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CBB04" w14:textId="77777777" w:rsidR="005A17BA" w:rsidRDefault="005A17BA" w:rsidP="00C20DEB">
      <w:pPr>
        <w:spacing w:before="240"/>
        <w:jc w:val="center"/>
        <w:rPr>
          <w:rFonts w:cs="Times New Roman"/>
          <w:b/>
          <w:bCs/>
          <w:szCs w:val="24"/>
        </w:rPr>
      </w:pPr>
    </w:p>
    <w:p w14:paraId="790F4B10" w14:textId="77777777" w:rsidR="005A17BA" w:rsidRDefault="005A17BA" w:rsidP="00C20DEB">
      <w:pPr>
        <w:spacing w:before="240"/>
        <w:jc w:val="center"/>
        <w:rPr>
          <w:rFonts w:cs="Times New Roman"/>
          <w:b/>
          <w:bCs/>
          <w:szCs w:val="24"/>
        </w:rPr>
      </w:pPr>
    </w:p>
    <w:p w14:paraId="5ABF9102" w14:textId="77777777" w:rsidR="005A17BA" w:rsidRDefault="005A17BA" w:rsidP="00C20DEB">
      <w:pPr>
        <w:spacing w:before="240"/>
        <w:jc w:val="center"/>
        <w:rPr>
          <w:rFonts w:cs="Times New Roman"/>
          <w:b/>
          <w:bCs/>
          <w:szCs w:val="24"/>
        </w:rPr>
      </w:pPr>
    </w:p>
    <w:p w14:paraId="011680C2" w14:textId="77777777" w:rsidR="004C23D8" w:rsidRPr="008941FB" w:rsidRDefault="004C23D8" w:rsidP="004C23D8">
      <w:pPr>
        <w:spacing w:before="240"/>
        <w:jc w:val="center"/>
        <w:rPr>
          <w:rFonts w:cs="Times New Roman"/>
          <w:b/>
          <w:bCs/>
          <w:szCs w:val="24"/>
        </w:rPr>
      </w:pPr>
      <w:r w:rsidRPr="008941FB">
        <w:rPr>
          <w:rFonts w:cs="Times New Roman"/>
          <w:b/>
          <w:bCs/>
          <w:szCs w:val="24"/>
        </w:rPr>
        <w:t>Student Name:</w:t>
      </w:r>
      <w:r>
        <w:rPr>
          <w:rFonts w:cs="Times New Roman"/>
          <w:b/>
          <w:bCs/>
          <w:szCs w:val="24"/>
        </w:rPr>
        <w:t xml:space="preserve"> </w:t>
      </w:r>
      <w:proofErr w:type="spellStart"/>
      <w:r>
        <w:rPr>
          <w:rFonts w:cs="Times New Roman"/>
          <w:b/>
          <w:bCs/>
          <w:szCs w:val="24"/>
        </w:rPr>
        <w:t>Nerea</w:t>
      </w:r>
      <w:proofErr w:type="spellEnd"/>
      <w:r>
        <w:rPr>
          <w:rFonts w:cs="Times New Roman"/>
          <w:b/>
          <w:bCs/>
          <w:szCs w:val="24"/>
        </w:rPr>
        <w:t xml:space="preserve"> </w:t>
      </w:r>
      <w:proofErr w:type="spellStart"/>
      <w:r>
        <w:rPr>
          <w:rFonts w:cs="Times New Roman"/>
          <w:b/>
          <w:bCs/>
          <w:szCs w:val="24"/>
        </w:rPr>
        <w:t>Juaristi</w:t>
      </w:r>
      <w:proofErr w:type="spellEnd"/>
    </w:p>
    <w:p w14:paraId="022ADEA9" w14:textId="263ED6DD" w:rsidR="005A17BA" w:rsidRDefault="004C23D8" w:rsidP="004C23D8">
      <w:pPr>
        <w:spacing w:before="240"/>
        <w:jc w:val="center"/>
        <w:rPr>
          <w:rFonts w:cs="Times New Roman"/>
          <w:b/>
          <w:bCs/>
          <w:szCs w:val="24"/>
        </w:rPr>
      </w:pPr>
      <w:r w:rsidRPr="008941FB">
        <w:rPr>
          <w:rFonts w:cs="Times New Roman"/>
          <w:b/>
          <w:bCs/>
          <w:szCs w:val="24"/>
        </w:rPr>
        <w:t>Student Number:</w:t>
      </w:r>
      <w:r>
        <w:rPr>
          <w:rFonts w:cs="Times New Roman"/>
          <w:b/>
          <w:bCs/>
          <w:szCs w:val="24"/>
        </w:rPr>
        <w:t xml:space="preserve"> 2212615</w:t>
      </w:r>
    </w:p>
    <w:p w14:paraId="41ACA035" w14:textId="77777777" w:rsidR="00C20DEB" w:rsidRPr="008941FB" w:rsidRDefault="00830992" w:rsidP="00C20DEB">
      <w:pPr>
        <w:spacing w:before="240"/>
        <w:jc w:val="center"/>
        <w:rPr>
          <w:rFonts w:cs="Times New Roman"/>
          <w:b/>
          <w:bCs/>
          <w:szCs w:val="24"/>
        </w:rPr>
      </w:pPr>
      <w:r w:rsidRPr="008941FB">
        <w:rPr>
          <w:rFonts w:cs="Times New Roman"/>
          <w:b/>
          <w:bCs/>
          <w:szCs w:val="24"/>
        </w:rPr>
        <w:t>Module Code: BMIH5007</w:t>
      </w:r>
    </w:p>
    <w:p w14:paraId="168AEE8B" w14:textId="77777777" w:rsidR="00C20DEB" w:rsidRDefault="00830992" w:rsidP="00C20DEB">
      <w:pPr>
        <w:spacing w:before="240"/>
        <w:jc w:val="center"/>
        <w:rPr>
          <w:rFonts w:cs="Times New Roman"/>
          <w:b/>
          <w:bCs/>
          <w:szCs w:val="24"/>
        </w:rPr>
      </w:pPr>
      <w:r w:rsidRPr="008941FB">
        <w:rPr>
          <w:rFonts w:cs="Times New Roman"/>
          <w:b/>
          <w:bCs/>
          <w:szCs w:val="24"/>
        </w:rPr>
        <w:t>Module Name: Financial Management for the Hotel Industry</w:t>
      </w:r>
    </w:p>
    <w:p w14:paraId="60EBF230" w14:textId="00BC08A1" w:rsidR="004C23D8" w:rsidRPr="008941FB" w:rsidRDefault="004C23D8" w:rsidP="00C20DEB">
      <w:pPr>
        <w:spacing w:before="240"/>
        <w:jc w:val="center"/>
        <w:rPr>
          <w:rFonts w:cs="Times New Roman"/>
          <w:b/>
          <w:bCs/>
          <w:szCs w:val="24"/>
        </w:rPr>
      </w:pPr>
      <w:r>
        <w:rPr>
          <w:rFonts w:cs="Times New Roman"/>
          <w:b/>
          <w:bCs/>
          <w:szCs w:val="24"/>
        </w:rPr>
        <w:t>Lecturer’s name: Tristan Hawkins</w:t>
      </w:r>
    </w:p>
    <w:p w14:paraId="6AEE1A71" w14:textId="77777777" w:rsidR="00C20DEB" w:rsidRPr="008941FB" w:rsidRDefault="00830992" w:rsidP="00C20DEB">
      <w:pPr>
        <w:spacing w:before="240"/>
        <w:jc w:val="center"/>
        <w:rPr>
          <w:rFonts w:cs="Times New Roman"/>
          <w:b/>
          <w:bCs/>
          <w:szCs w:val="24"/>
        </w:rPr>
      </w:pPr>
      <w:r w:rsidRPr="008941FB">
        <w:rPr>
          <w:rFonts w:cs="Times New Roman"/>
          <w:b/>
          <w:bCs/>
          <w:szCs w:val="24"/>
        </w:rPr>
        <w:t xml:space="preserve">Assignment Title: Business Report - Comparison of Two Hospitality </w:t>
      </w:r>
      <w:proofErr w:type="spellStart"/>
      <w:r w:rsidRPr="008941FB">
        <w:rPr>
          <w:rFonts w:cs="Times New Roman"/>
          <w:b/>
          <w:bCs/>
          <w:szCs w:val="24"/>
        </w:rPr>
        <w:t>Organisations</w:t>
      </w:r>
      <w:proofErr w:type="spellEnd"/>
    </w:p>
    <w:p w14:paraId="08E5DA8B" w14:textId="4553FF62" w:rsidR="004C23D8" w:rsidRPr="008941FB" w:rsidRDefault="004C23D8" w:rsidP="00C20DEB">
      <w:pPr>
        <w:spacing w:before="240"/>
        <w:jc w:val="center"/>
        <w:rPr>
          <w:rFonts w:cs="Times New Roman"/>
          <w:b/>
          <w:bCs/>
          <w:szCs w:val="24"/>
        </w:rPr>
      </w:pPr>
    </w:p>
    <w:p w14:paraId="40C58642" w14:textId="77777777" w:rsidR="00C20DEB" w:rsidRDefault="00830992" w:rsidP="00C20DEB">
      <w:pPr>
        <w:spacing w:before="240"/>
        <w:jc w:val="center"/>
        <w:rPr>
          <w:rFonts w:cs="Times New Roman"/>
          <w:b/>
          <w:bCs/>
          <w:szCs w:val="24"/>
        </w:rPr>
      </w:pPr>
      <w:r w:rsidRPr="008941FB">
        <w:rPr>
          <w:rFonts w:cs="Times New Roman"/>
          <w:b/>
          <w:bCs/>
          <w:szCs w:val="24"/>
        </w:rPr>
        <w:t>Word Count: 2000 words</w:t>
      </w:r>
    </w:p>
    <w:p w14:paraId="74BC59FB" w14:textId="77777777" w:rsidR="00783A55" w:rsidRDefault="00783A55">
      <w:pPr>
        <w:spacing w:line="259" w:lineRule="auto"/>
        <w:jc w:val="left"/>
        <w:rPr>
          <w:rFonts w:cs="Times New Roman"/>
          <w:b/>
          <w:bCs/>
          <w:szCs w:val="24"/>
        </w:rPr>
      </w:pPr>
      <w:r>
        <w:rPr>
          <w:rFonts w:cs="Times New Roman"/>
          <w:b/>
          <w:bCs/>
          <w:szCs w:val="24"/>
        </w:rPr>
        <w:br w:type="page"/>
      </w:r>
    </w:p>
    <w:sdt>
      <w:sdtPr>
        <w:rPr>
          <w:rFonts w:ascii="Times New Roman" w:eastAsiaTheme="minorHAnsi" w:hAnsi="Times New Roman" w:cstheme="minorBidi"/>
          <w:color w:val="auto"/>
          <w:kern w:val="2"/>
          <w:sz w:val="24"/>
          <w:szCs w:val="22"/>
          <w14:ligatures w14:val="standardContextual"/>
        </w:rPr>
        <w:id w:val="-534570985"/>
        <w:docPartObj>
          <w:docPartGallery w:val="Table of Contents"/>
          <w:docPartUnique/>
        </w:docPartObj>
      </w:sdtPr>
      <w:sdtEndPr>
        <w:rPr>
          <w:b/>
          <w:bCs/>
          <w:noProof/>
        </w:rPr>
      </w:sdtEndPr>
      <w:sdtContent>
        <w:p w14:paraId="78D4E160" w14:textId="77777777" w:rsidR="00B661EA" w:rsidRDefault="00B661EA">
          <w:pPr>
            <w:pStyle w:val="TOCHeading"/>
          </w:pPr>
          <w:r>
            <w:t>Table of Contents</w:t>
          </w:r>
        </w:p>
        <w:p w14:paraId="19D70EFF" w14:textId="77777777" w:rsidR="00830992" w:rsidRDefault="00B661EA">
          <w:pPr>
            <w:pStyle w:val="TOC1"/>
            <w:tabs>
              <w:tab w:val="left" w:pos="440"/>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57538455" w:history="1">
            <w:r w:rsidR="00830992" w:rsidRPr="007838E4">
              <w:rPr>
                <w:rStyle w:val="Hyperlink"/>
                <w:noProof/>
              </w:rPr>
              <w:t>1</w:t>
            </w:r>
            <w:r w:rsidR="00830992">
              <w:rPr>
                <w:rFonts w:asciiTheme="minorHAnsi" w:eastAsiaTheme="minorEastAsia" w:hAnsiTheme="minorHAnsi"/>
                <w:noProof/>
                <w:kern w:val="0"/>
                <w:sz w:val="22"/>
                <w14:ligatures w14:val="none"/>
              </w:rPr>
              <w:tab/>
            </w:r>
            <w:r w:rsidR="00830992" w:rsidRPr="007838E4">
              <w:rPr>
                <w:rStyle w:val="Hyperlink"/>
                <w:noProof/>
              </w:rPr>
              <w:t>Introduction</w:t>
            </w:r>
            <w:r w:rsidR="00830992">
              <w:rPr>
                <w:noProof/>
                <w:webHidden/>
              </w:rPr>
              <w:tab/>
            </w:r>
            <w:r w:rsidR="00830992">
              <w:rPr>
                <w:noProof/>
                <w:webHidden/>
              </w:rPr>
              <w:fldChar w:fldCharType="begin"/>
            </w:r>
            <w:r w:rsidR="00830992">
              <w:rPr>
                <w:noProof/>
                <w:webHidden/>
              </w:rPr>
              <w:instrText xml:space="preserve"> PAGEREF _Toc157538455 \h </w:instrText>
            </w:r>
            <w:r w:rsidR="00830992">
              <w:rPr>
                <w:noProof/>
                <w:webHidden/>
              </w:rPr>
            </w:r>
            <w:r w:rsidR="00830992">
              <w:rPr>
                <w:noProof/>
                <w:webHidden/>
              </w:rPr>
              <w:fldChar w:fldCharType="separate"/>
            </w:r>
            <w:r w:rsidR="00830992">
              <w:rPr>
                <w:noProof/>
                <w:webHidden/>
              </w:rPr>
              <w:t>3</w:t>
            </w:r>
            <w:r w:rsidR="00830992">
              <w:rPr>
                <w:noProof/>
                <w:webHidden/>
              </w:rPr>
              <w:fldChar w:fldCharType="end"/>
            </w:r>
          </w:hyperlink>
        </w:p>
        <w:p w14:paraId="6A670E7F"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56" w:history="1">
            <w:r w:rsidR="00830992" w:rsidRPr="007838E4">
              <w:rPr>
                <w:rStyle w:val="Hyperlink"/>
                <w:noProof/>
              </w:rPr>
              <w:t>2</w:t>
            </w:r>
            <w:r w:rsidR="00830992">
              <w:rPr>
                <w:rFonts w:asciiTheme="minorHAnsi" w:eastAsiaTheme="minorEastAsia" w:hAnsiTheme="minorHAnsi"/>
                <w:noProof/>
                <w:kern w:val="0"/>
                <w:sz w:val="22"/>
                <w14:ligatures w14:val="none"/>
              </w:rPr>
              <w:tab/>
            </w:r>
            <w:r w:rsidR="00830992" w:rsidRPr="007838E4">
              <w:rPr>
                <w:rStyle w:val="Hyperlink"/>
                <w:noProof/>
              </w:rPr>
              <w:t>Overview of Corinthia Hotel Group and Ibis Hotels</w:t>
            </w:r>
            <w:r w:rsidR="00830992">
              <w:rPr>
                <w:noProof/>
                <w:webHidden/>
              </w:rPr>
              <w:tab/>
            </w:r>
            <w:r w:rsidR="00830992">
              <w:rPr>
                <w:noProof/>
                <w:webHidden/>
              </w:rPr>
              <w:fldChar w:fldCharType="begin"/>
            </w:r>
            <w:r w:rsidR="00830992">
              <w:rPr>
                <w:noProof/>
                <w:webHidden/>
              </w:rPr>
              <w:instrText xml:space="preserve"> PAGEREF _Toc157538456 \h </w:instrText>
            </w:r>
            <w:r w:rsidR="00830992">
              <w:rPr>
                <w:noProof/>
                <w:webHidden/>
              </w:rPr>
            </w:r>
            <w:r w:rsidR="00830992">
              <w:rPr>
                <w:noProof/>
                <w:webHidden/>
              </w:rPr>
              <w:fldChar w:fldCharType="separate"/>
            </w:r>
            <w:r w:rsidR="00830992">
              <w:rPr>
                <w:noProof/>
                <w:webHidden/>
              </w:rPr>
              <w:t>3</w:t>
            </w:r>
            <w:r w:rsidR="00830992">
              <w:rPr>
                <w:noProof/>
                <w:webHidden/>
              </w:rPr>
              <w:fldChar w:fldCharType="end"/>
            </w:r>
          </w:hyperlink>
        </w:p>
        <w:p w14:paraId="0EA41161"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57" w:history="1">
            <w:r w:rsidR="00830992" w:rsidRPr="007838E4">
              <w:rPr>
                <w:rStyle w:val="Hyperlink"/>
                <w:noProof/>
              </w:rPr>
              <w:t>3</w:t>
            </w:r>
            <w:r w:rsidR="00830992">
              <w:rPr>
                <w:rFonts w:asciiTheme="minorHAnsi" w:eastAsiaTheme="minorEastAsia" w:hAnsiTheme="minorHAnsi"/>
                <w:noProof/>
                <w:kern w:val="0"/>
                <w:sz w:val="22"/>
                <w14:ligatures w14:val="none"/>
              </w:rPr>
              <w:tab/>
            </w:r>
            <w:r w:rsidR="00830992" w:rsidRPr="007838E4">
              <w:rPr>
                <w:rStyle w:val="Hyperlink"/>
                <w:noProof/>
              </w:rPr>
              <w:t>Total Revenue</w:t>
            </w:r>
            <w:r w:rsidR="00830992">
              <w:rPr>
                <w:noProof/>
                <w:webHidden/>
              </w:rPr>
              <w:tab/>
            </w:r>
            <w:r w:rsidR="00830992">
              <w:rPr>
                <w:noProof/>
                <w:webHidden/>
              </w:rPr>
              <w:fldChar w:fldCharType="begin"/>
            </w:r>
            <w:r w:rsidR="00830992">
              <w:rPr>
                <w:noProof/>
                <w:webHidden/>
              </w:rPr>
              <w:instrText xml:space="preserve"> PAGEREF _Toc157538457 \h </w:instrText>
            </w:r>
            <w:r w:rsidR="00830992">
              <w:rPr>
                <w:noProof/>
                <w:webHidden/>
              </w:rPr>
            </w:r>
            <w:r w:rsidR="00830992">
              <w:rPr>
                <w:noProof/>
                <w:webHidden/>
              </w:rPr>
              <w:fldChar w:fldCharType="separate"/>
            </w:r>
            <w:r w:rsidR="00830992">
              <w:rPr>
                <w:noProof/>
                <w:webHidden/>
              </w:rPr>
              <w:t>3</w:t>
            </w:r>
            <w:r w:rsidR="00830992">
              <w:rPr>
                <w:noProof/>
                <w:webHidden/>
              </w:rPr>
              <w:fldChar w:fldCharType="end"/>
            </w:r>
          </w:hyperlink>
        </w:p>
        <w:p w14:paraId="473B77A7"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58" w:history="1">
            <w:r w:rsidR="00830992" w:rsidRPr="007838E4">
              <w:rPr>
                <w:rStyle w:val="Hyperlink"/>
                <w:noProof/>
              </w:rPr>
              <w:t>4</w:t>
            </w:r>
            <w:r w:rsidR="00830992">
              <w:rPr>
                <w:rFonts w:asciiTheme="minorHAnsi" w:eastAsiaTheme="minorEastAsia" w:hAnsiTheme="minorHAnsi"/>
                <w:noProof/>
                <w:kern w:val="0"/>
                <w:sz w:val="22"/>
                <w14:ligatures w14:val="none"/>
              </w:rPr>
              <w:tab/>
            </w:r>
            <w:r w:rsidR="00830992" w:rsidRPr="007838E4">
              <w:rPr>
                <w:rStyle w:val="Hyperlink"/>
                <w:noProof/>
              </w:rPr>
              <w:t>Market position</w:t>
            </w:r>
            <w:r w:rsidR="00830992">
              <w:rPr>
                <w:noProof/>
                <w:webHidden/>
              </w:rPr>
              <w:tab/>
            </w:r>
            <w:r w:rsidR="00830992">
              <w:rPr>
                <w:noProof/>
                <w:webHidden/>
              </w:rPr>
              <w:fldChar w:fldCharType="begin"/>
            </w:r>
            <w:r w:rsidR="00830992">
              <w:rPr>
                <w:noProof/>
                <w:webHidden/>
              </w:rPr>
              <w:instrText xml:space="preserve"> PAGEREF _Toc157538458 \h </w:instrText>
            </w:r>
            <w:r w:rsidR="00830992">
              <w:rPr>
                <w:noProof/>
                <w:webHidden/>
              </w:rPr>
            </w:r>
            <w:r w:rsidR="00830992">
              <w:rPr>
                <w:noProof/>
                <w:webHidden/>
              </w:rPr>
              <w:fldChar w:fldCharType="separate"/>
            </w:r>
            <w:r w:rsidR="00830992">
              <w:rPr>
                <w:noProof/>
                <w:webHidden/>
              </w:rPr>
              <w:t>5</w:t>
            </w:r>
            <w:r w:rsidR="00830992">
              <w:rPr>
                <w:noProof/>
                <w:webHidden/>
              </w:rPr>
              <w:fldChar w:fldCharType="end"/>
            </w:r>
          </w:hyperlink>
        </w:p>
        <w:p w14:paraId="4F6A0B19" w14:textId="77777777" w:rsidR="00830992" w:rsidRDefault="00000000">
          <w:pPr>
            <w:pStyle w:val="TOC2"/>
            <w:tabs>
              <w:tab w:val="left" w:pos="880"/>
              <w:tab w:val="right" w:leader="dot" w:pos="9350"/>
            </w:tabs>
            <w:rPr>
              <w:rFonts w:asciiTheme="minorHAnsi" w:eastAsiaTheme="minorEastAsia" w:hAnsiTheme="minorHAnsi"/>
              <w:noProof/>
              <w:kern w:val="0"/>
              <w:sz w:val="22"/>
              <w14:ligatures w14:val="none"/>
            </w:rPr>
          </w:pPr>
          <w:hyperlink w:anchor="_Toc157538459" w:history="1">
            <w:r w:rsidR="00830992" w:rsidRPr="007838E4">
              <w:rPr>
                <w:rStyle w:val="Hyperlink"/>
                <w:noProof/>
              </w:rPr>
              <w:t>4.1</w:t>
            </w:r>
            <w:r w:rsidR="00830992">
              <w:rPr>
                <w:rFonts w:asciiTheme="minorHAnsi" w:eastAsiaTheme="minorEastAsia" w:hAnsiTheme="minorHAnsi"/>
                <w:noProof/>
                <w:kern w:val="0"/>
                <w:sz w:val="22"/>
                <w14:ligatures w14:val="none"/>
              </w:rPr>
              <w:tab/>
            </w:r>
            <w:r w:rsidR="00830992" w:rsidRPr="007838E4">
              <w:rPr>
                <w:rStyle w:val="Hyperlink"/>
                <w:noProof/>
              </w:rPr>
              <w:t>Market Share</w:t>
            </w:r>
            <w:r w:rsidR="00830992">
              <w:rPr>
                <w:noProof/>
                <w:webHidden/>
              </w:rPr>
              <w:tab/>
            </w:r>
            <w:r w:rsidR="00830992">
              <w:rPr>
                <w:noProof/>
                <w:webHidden/>
              </w:rPr>
              <w:fldChar w:fldCharType="begin"/>
            </w:r>
            <w:r w:rsidR="00830992">
              <w:rPr>
                <w:noProof/>
                <w:webHidden/>
              </w:rPr>
              <w:instrText xml:space="preserve"> PAGEREF _Toc157538459 \h </w:instrText>
            </w:r>
            <w:r w:rsidR="00830992">
              <w:rPr>
                <w:noProof/>
                <w:webHidden/>
              </w:rPr>
            </w:r>
            <w:r w:rsidR="00830992">
              <w:rPr>
                <w:noProof/>
                <w:webHidden/>
              </w:rPr>
              <w:fldChar w:fldCharType="separate"/>
            </w:r>
            <w:r w:rsidR="00830992">
              <w:rPr>
                <w:noProof/>
                <w:webHidden/>
              </w:rPr>
              <w:t>5</w:t>
            </w:r>
            <w:r w:rsidR="00830992">
              <w:rPr>
                <w:noProof/>
                <w:webHidden/>
              </w:rPr>
              <w:fldChar w:fldCharType="end"/>
            </w:r>
          </w:hyperlink>
        </w:p>
        <w:p w14:paraId="32389839" w14:textId="77777777" w:rsidR="00830992" w:rsidRDefault="00000000">
          <w:pPr>
            <w:pStyle w:val="TOC2"/>
            <w:tabs>
              <w:tab w:val="left" w:pos="880"/>
              <w:tab w:val="right" w:leader="dot" w:pos="9350"/>
            </w:tabs>
            <w:rPr>
              <w:rFonts w:asciiTheme="minorHAnsi" w:eastAsiaTheme="minorEastAsia" w:hAnsiTheme="minorHAnsi"/>
              <w:noProof/>
              <w:kern w:val="0"/>
              <w:sz w:val="22"/>
              <w14:ligatures w14:val="none"/>
            </w:rPr>
          </w:pPr>
          <w:hyperlink w:anchor="_Toc157538460" w:history="1">
            <w:r w:rsidR="00830992" w:rsidRPr="007838E4">
              <w:rPr>
                <w:rStyle w:val="Hyperlink"/>
                <w:noProof/>
              </w:rPr>
              <w:t>4.2</w:t>
            </w:r>
            <w:r w:rsidR="00830992">
              <w:rPr>
                <w:rFonts w:asciiTheme="minorHAnsi" w:eastAsiaTheme="minorEastAsia" w:hAnsiTheme="minorHAnsi"/>
                <w:noProof/>
                <w:kern w:val="0"/>
                <w:sz w:val="22"/>
                <w14:ligatures w14:val="none"/>
              </w:rPr>
              <w:tab/>
            </w:r>
            <w:r w:rsidR="00830992" w:rsidRPr="007838E4">
              <w:rPr>
                <w:rStyle w:val="Hyperlink"/>
                <w:noProof/>
              </w:rPr>
              <w:t>Customer Demographic</w:t>
            </w:r>
            <w:r w:rsidR="00830992">
              <w:rPr>
                <w:noProof/>
                <w:webHidden/>
              </w:rPr>
              <w:tab/>
            </w:r>
            <w:r w:rsidR="00830992">
              <w:rPr>
                <w:noProof/>
                <w:webHidden/>
              </w:rPr>
              <w:fldChar w:fldCharType="begin"/>
            </w:r>
            <w:r w:rsidR="00830992">
              <w:rPr>
                <w:noProof/>
                <w:webHidden/>
              </w:rPr>
              <w:instrText xml:space="preserve"> PAGEREF _Toc157538460 \h </w:instrText>
            </w:r>
            <w:r w:rsidR="00830992">
              <w:rPr>
                <w:noProof/>
                <w:webHidden/>
              </w:rPr>
            </w:r>
            <w:r w:rsidR="00830992">
              <w:rPr>
                <w:noProof/>
                <w:webHidden/>
              </w:rPr>
              <w:fldChar w:fldCharType="separate"/>
            </w:r>
            <w:r w:rsidR="00830992">
              <w:rPr>
                <w:noProof/>
                <w:webHidden/>
              </w:rPr>
              <w:t>6</w:t>
            </w:r>
            <w:r w:rsidR="00830992">
              <w:rPr>
                <w:noProof/>
                <w:webHidden/>
              </w:rPr>
              <w:fldChar w:fldCharType="end"/>
            </w:r>
          </w:hyperlink>
        </w:p>
        <w:p w14:paraId="403489E4" w14:textId="77777777" w:rsidR="00830992" w:rsidRDefault="00000000">
          <w:pPr>
            <w:pStyle w:val="TOC2"/>
            <w:tabs>
              <w:tab w:val="left" w:pos="880"/>
              <w:tab w:val="right" w:leader="dot" w:pos="9350"/>
            </w:tabs>
            <w:rPr>
              <w:rFonts w:asciiTheme="minorHAnsi" w:eastAsiaTheme="minorEastAsia" w:hAnsiTheme="minorHAnsi"/>
              <w:noProof/>
              <w:kern w:val="0"/>
              <w:sz w:val="22"/>
              <w14:ligatures w14:val="none"/>
            </w:rPr>
          </w:pPr>
          <w:hyperlink w:anchor="_Toc157538461" w:history="1">
            <w:r w:rsidR="00830992" w:rsidRPr="007838E4">
              <w:rPr>
                <w:rStyle w:val="Hyperlink"/>
                <w:noProof/>
              </w:rPr>
              <w:t>4.3</w:t>
            </w:r>
            <w:r w:rsidR="00830992">
              <w:rPr>
                <w:rFonts w:asciiTheme="minorHAnsi" w:eastAsiaTheme="minorEastAsia" w:hAnsiTheme="minorHAnsi"/>
                <w:noProof/>
                <w:kern w:val="0"/>
                <w:sz w:val="22"/>
                <w14:ligatures w14:val="none"/>
              </w:rPr>
              <w:tab/>
            </w:r>
            <w:r w:rsidR="00830992" w:rsidRPr="007838E4">
              <w:rPr>
                <w:rStyle w:val="Hyperlink"/>
                <w:noProof/>
              </w:rPr>
              <w:t>Brand Perception</w:t>
            </w:r>
            <w:r w:rsidR="00830992">
              <w:rPr>
                <w:noProof/>
                <w:webHidden/>
              </w:rPr>
              <w:tab/>
            </w:r>
            <w:r w:rsidR="00830992">
              <w:rPr>
                <w:noProof/>
                <w:webHidden/>
              </w:rPr>
              <w:fldChar w:fldCharType="begin"/>
            </w:r>
            <w:r w:rsidR="00830992">
              <w:rPr>
                <w:noProof/>
                <w:webHidden/>
              </w:rPr>
              <w:instrText xml:space="preserve"> PAGEREF _Toc157538461 \h </w:instrText>
            </w:r>
            <w:r w:rsidR="00830992">
              <w:rPr>
                <w:noProof/>
                <w:webHidden/>
              </w:rPr>
            </w:r>
            <w:r w:rsidR="00830992">
              <w:rPr>
                <w:noProof/>
                <w:webHidden/>
              </w:rPr>
              <w:fldChar w:fldCharType="separate"/>
            </w:r>
            <w:r w:rsidR="00830992">
              <w:rPr>
                <w:noProof/>
                <w:webHidden/>
              </w:rPr>
              <w:t>7</w:t>
            </w:r>
            <w:r w:rsidR="00830992">
              <w:rPr>
                <w:noProof/>
                <w:webHidden/>
              </w:rPr>
              <w:fldChar w:fldCharType="end"/>
            </w:r>
          </w:hyperlink>
        </w:p>
        <w:p w14:paraId="3A9AB8BC"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62" w:history="1">
            <w:r w:rsidR="00830992" w:rsidRPr="007838E4">
              <w:rPr>
                <w:rStyle w:val="Hyperlink"/>
                <w:noProof/>
              </w:rPr>
              <w:t>5</w:t>
            </w:r>
            <w:r w:rsidR="00830992">
              <w:rPr>
                <w:rFonts w:asciiTheme="minorHAnsi" w:eastAsiaTheme="minorEastAsia" w:hAnsiTheme="minorHAnsi"/>
                <w:noProof/>
                <w:kern w:val="0"/>
                <w:sz w:val="22"/>
                <w14:ligatures w14:val="none"/>
              </w:rPr>
              <w:tab/>
            </w:r>
            <w:r w:rsidR="00830992" w:rsidRPr="007838E4">
              <w:rPr>
                <w:rStyle w:val="Hyperlink"/>
                <w:noProof/>
              </w:rPr>
              <w:t>Growth Potential</w:t>
            </w:r>
            <w:r w:rsidR="00830992">
              <w:rPr>
                <w:noProof/>
                <w:webHidden/>
              </w:rPr>
              <w:tab/>
            </w:r>
            <w:r w:rsidR="00830992">
              <w:rPr>
                <w:noProof/>
                <w:webHidden/>
              </w:rPr>
              <w:fldChar w:fldCharType="begin"/>
            </w:r>
            <w:r w:rsidR="00830992">
              <w:rPr>
                <w:noProof/>
                <w:webHidden/>
              </w:rPr>
              <w:instrText xml:space="preserve"> PAGEREF _Toc157538462 \h </w:instrText>
            </w:r>
            <w:r w:rsidR="00830992">
              <w:rPr>
                <w:noProof/>
                <w:webHidden/>
              </w:rPr>
            </w:r>
            <w:r w:rsidR="00830992">
              <w:rPr>
                <w:noProof/>
                <w:webHidden/>
              </w:rPr>
              <w:fldChar w:fldCharType="separate"/>
            </w:r>
            <w:r w:rsidR="00830992">
              <w:rPr>
                <w:noProof/>
                <w:webHidden/>
              </w:rPr>
              <w:t>8</w:t>
            </w:r>
            <w:r w:rsidR="00830992">
              <w:rPr>
                <w:noProof/>
                <w:webHidden/>
              </w:rPr>
              <w:fldChar w:fldCharType="end"/>
            </w:r>
          </w:hyperlink>
        </w:p>
        <w:p w14:paraId="5CADD405"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63" w:history="1">
            <w:r w:rsidR="00830992" w:rsidRPr="007838E4">
              <w:rPr>
                <w:rStyle w:val="Hyperlink"/>
                <w:noProof/>
              </w:rPr>
              <w:t>6</w:t>
            </w:r>
            <w:r w:rsidR="00830992">
              <w:rPr>
                <w:rFonts w:asciiTheme="minorHAnsi" w:eastAsiaTheme="minorEastAsia" w:hAnsiTheme="minorHAnsi"/>
                <w:noProof/>
                <w:kern w:val="0"/>
                <w:sz w:val="22"/>
                <w14:ligatures w14:val="none"/>
              </w:rPr>
              <w:tab/>
            </w:r>
            <w:r w:rsidR="00830992" w:rsidRPr="007838E4">
              <w:rPr>
                <w:rStyle w:val="Hyperlink"/>
                <w:noProof/>
              </w:rPr>
              <w:t>Financial Commitment to CSR (Corporate Social Responsibility)</w:t>
            </w:r>
            <w:r w:rsidR="00830992">
              <w:rPr>
                <w:noProof/>
                <w:webHidden/>
              </w:rPr>
              <w:tab/>
            </w:r>
            <w:r w:rsidR="00830992">
              <w:rPr>
                <w:noProof/>
                <w:webHidden/>
              </w:rPr>
              <w:fldChar w:fldCharType="begin"/>
            </w:r>
            <w:r w:rsidR="00830992">
              <w:rPr>
                <w:noProof/>
                <w:webHidden/>
              </w:rPr>
              <w:instrText xml:space="preserve"> PAGEREF _Toc157538463 \h </w:instrText>
            </w:r>
            <w:r w:rsidR="00830992">
              <w:rPr>
                <w:noProof/>
                <w:webHidden/>
              </w:rPr>
            </w:r>
            <w:r w:rsidR="00830992">
              <w:rPr>
                <w:noProof/>
                <w:webHidden/>
              </w:rPr>
              <w:fldChar w:fldCharType="separate"/>
            </w:r>
            <w:r w:rsidR="00830992">
              <w:rPr>
                <w:noProof/>
                <w:webHidden/>
              </w:rPr>
              <w:t>8</w:t>
            </w:r>
            <w:r w:rsidR="00830992">
              <w:rPr>
                <w:noProof/>
                <w:webHidden/>
              </w:rPr>
              <w:fldChar w:fldCharType="end"/>
            </w:r>
          </w:hyperlink>
        </w:p>
        <w:p w14:paraId="13ABA7D9"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64" w:history="1">
            <w:r w:rsidR="00830992" w:rsidRPr="007838E4">
              <w:rPr>
                <w:rStyle w:val="Hyperlink"/>
                <w:noProof/>
              </w:rPr>
              <w:t>7</w:t>
            </w:r>
            <w:r w:rsidR="00830992">
              <w:rPr>
                <w:rFonts w:asciiTheme="minorHAnsi" w:eastAsiaTheme="minorEastAsia" w:hAnsiTheme="minorHAnsi"/>
                <w:noProof/>
                <w:kern w:val="0"/>
                <w:sz w:val="22"/>
                <w14:ligatures w14:val="none"/>
              </w:rPr>
              <w:tab/>
            </w:r>
            <w:r w:rsidR="00830992" w:rsidRPr="007838E4">
              <w:rPr>
                <w:rStyle w:val="Hyperlink"/>
                <w:noProof/>
              </w:rPr>
              <w:t>Recommendations</w:t>
            </w:r>
            <w:r w:rsidR="00830992">
              <w:rPr>
                <w:noProof/>
                <w:webHidden/>
              </w:rPr>
              <w:tab/>
            </w:r>
            <w:r w:rsidR="00830992">
              <w:rPr>
                <w:noProof/>
                <w:webHidden/>
              </w:rPr>
              <w:fldChar w:fldCharType="begin"/>
            </w:r>
            <w:r w:rsidR="00830992">
              <w:rPr>
                <w:noProof/>
                <w:webHidden/>
              </w:rPr>
              <w:instrText xml:space="preserve"> PAGEREF _Toc157538464 \h </w:instrText>
            </w:r>
            <w:r w:rsidR="00830992">
              <w:rPr>
                <w:noProof/>
                <w:webHidden/>
              </w:rPr>
            </w:r>
            <w:r w:rsidR="00830992">
              <w:rPr>
                <w:noProof/>
                <w:webHidden/>
              </w:rPr>
              <w:fldChar w:fldCharType="separate"/>
            </w:r>
            <w:r w:rsidR="00830992">
              <w:rPr>
                <w:noProof/>
                <w:webHidden/>
              </w:rPr>
              <w:t>9</w:t>
            </w:r>
            <w:r w:rsidR="00830992">
              <w:rPr>
                <w:noProof/>
                <w:webHidden/>
              </w:rPr>
              <w:fldChar w:fldCharType="end"/>
            </w:r>
          </w:hyperlink>
        </w:p>
        <w:p w14:paraId="3B52F61E"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65" w:history="1">
            <w:r w:rsidR="00830992" w:rsidRPr="007838E4">
              <w:rPr>
                <w:rStyle w:val="Hyperlink"/>
                <w:noProof/>
              </w:rPr>
              <w:t>8</w:t>
            </w:r>
            <w:r w:rsidR="00830992">
              <w:rPr>
                <w:rFonts w:asciiTheme="minorHAnsi" w:eastAsiaTheme="minorEastAsia" w:hAnsiTheme="minorHAnsi"/>
                <w:noProof/>
                <w:kern w:val="0"/>
                <w:sz w:val="22"/>
                <w14:ligatures w14:val="none"/>
              </w:rPr>
              <w:tab/>
            </w:r>
            <w:r w:rsidR="00830992" w:rsidRPr="007838E4">
              <w:rPr>
                <w:rStyle w:val="Hyperlink"/>
                <w:noProof/>
              </w:rPr>
              <w:t>Conclusions</w:t>
            </w:r>
            <w:r w:rsidR="00830992">
              <w:rPr>
                <w:noProof/>
                <w:webHidden/>
              </w:rPr>
              <w:tab/>
            </w:r>
            <w:r w:rsidR="00830992">
              <w:rPr>
                <w:noProof/>
                <w:webHidden/>
              </w:rPr>
              <w:fldChar w:fldCharType="begin"/>
            </w:r>
            <w:r w:rsidR="00830992">
              <w:rPr>
                <w:noProof/>
                <w:webHidden/>
              </w:rPr>
              <w:instrText xml:space="preserve"> PAGEREF _Toc157538465 \h </w:instrText>
            </w:r>
            <w:r w:rsidR="00830992">
              <w:rPr>
                <w:noProof/>
                <w:webHidden/>
              </w:rPr>
            </w:r>
            <w:r w:rsidR="00830992">
              <w:rPr>
                <w:noProof/>
                <w:webHidden/>
              </w:rPr>
              <w:fldChar w:fldCharType="separate"/>
            </w:r>
            <w:r w:rsidR="00830992">
              <w:rPr>
                <w:noProof/>
                <w:webHidden/>
              </w:rPr>
              <w:t>10</w:t>
            </w:r>
            <w:r w:rsidR="00830992">
              <w:rPr>
                <w:noProof/>
                <w:webHidden/>
              </w:rPr>
              <w:fldChar w:fldCharType="end"/>
            </w:r>
          </w:hyperlink>
        </w:p>
        <w:p w14:paraId="78B89EE8" w14:textId="77777777" w:rsidR="00830992" w:rsidRDefault="00000000">
          <w:pPr>
            <w:pStyle w:val="TOC1"/>
            <w:tabs>
              <w:tab w:val="left" w:pos="440"/>
              <w:tab w:val="right" w:leader="dot" w:pos="9350"/>
            </w:tabs>
            <w:rPr>
              <w:rFonts w:asciiTheme="minorHAnsi" w:eastAsiaTheme="minorEastAsia" w:hAnsiTheme="minorHAnsi"/>
              <w:noProof/>
              <w:kern w:val="0"/>
              <w:sz w:val="22"/>
              <w14:ligatures w14:val="none"/>
            </w:rPr>
          </w:pPr>
          <w:hyperlink w:anchor="_Toc157538466" w:history="1">
            <w:r w:rsidR="00830992" w:rsidRPr="007838E4">
              <w:rPr>
                <w:rStyle w:val="Hyperlink"/>
                <w:noProof/>
              </w:rPr>
              <w:t>9</w:t>
            </w:r>
            <w:r w:rsidR="00830992">
              <w:rPr>
                <w:rFonts w:asciiTheme="minorHAnsi" w:eastAsiaTheme="minorEastAsia" w:hAnsiTheme="minorHAnsi"/>
                <w:noProof/>
                <w:kern w:val="0"/>
                <w:sz w:val="22"/>
                <w14:ligatures w14:val="none"/>
              </w:rPr>
              <w:tab/>
            </w:r>
            <w:r w:rsidR="00830992" w:rsidRPr="007838E4">
              <w:rPr>
                <w:rStyle w:val="Hyperlink"/>
                <w:noProof/>
              </w:rPr>
              <w:t>References</w:t>
            </w:r>
            <w:r w:rsidR="00830992">
              <w:rPr>
                <w:noProof/>
                <w:webHidden/>
              </w:rPr>
              <w:tab/>
            </w:r>
            <w:r w:rsidR="00830992">
              <w:rPr>
                <w:noProof/>
                <w:webHidden/>
              </w:rPr>
              <w:fldChar w:fldCharType="begin"/>
            </w:r>
            <w:r w:rsidR="00830992">
              <w:rPr>
                <w:noProof/>
                <w:webHidden/>
              </w:rPr>
              <w:instrText xml:space="preserve"> PAGEREF _Toc157538466 \h </w:instrText>
            </w:r>
            <w:r w:rsidR="00830992">
              <w:rPr>
                <w:noProof/>
                <w:webHidden/>
              </w:rPr>
            </w:r>
            <w:r w:rsidR="00830992">
              <w:rPr>
                <w:noProof/>
                <w:webHidden/>
              </w:rPr>
              <w:fldChar w:fldCharType="separate"/>
            </w:r>
            <w:r w:rsidR="00830992">
              <w:rPr>
                <w:noProof/>
                <w:webHidden/>
              </w:rPr>
              <w:t>11</w:t>
            </w:r>
            <w:r w:rsidR="00830992">
              <w:rPr>
                <w:noProof/>
                <w:webHidden/>
              </w:rPr>
              <w:fldChar w:fldCharType="end"/>
            </w:r>
          </w:hyperlink>
        </w:p>
        <w:p w14:paraId="5DB52B75" w14:textId="77777777" w:rsidR="00B661EA" w:rsidRDefault="00B661EA">
          <w:r>
            <w:rPr>
              <w:b/>
              <w:bCs/>
              <w:noProof/>
            </w:rPr>
            <w:fldChar w:fldCharType="end"/>
          </w:r>
        </w:p>
      </w:sdtContent>
    </w:sdt>
    <w:p w14:paraId="0A51070B" w14:textId="77777777" w:rsidR="00B661EA" w:rsidRDefault="00B661EA">
      <w:pPr>
        <w:spacing w:line="259" w:lineRule="auto"/>
        <w:jc w:val="left"/>
        <w:rPr>
          <w:rFonts w:cs="Times New Roman"/>
          <w:b/>
          <w:bCs/>
          <w:szCs w:val="24"/>
        </w:rPr>
      </w:pPr>
      <w:r>
        <w:rPr>
          <w:rFonts w:cs="Times New Roman"/>
          <w:b/>
          <w:bCs/>
          <w:szCs w:val="24"/>
        </w:rPr>
        <w:br w:type="page"/>
      </w:r>
    </w:p>
    <w:p w14:paraId="6187D4CF" w14:textId="77777777" w:rsidR="00783A55" w:rsidRPr="008941FB" w:rsidRDefault="00783A55" w:rsidP="008A4BA7">
      <w:pPr>
        <w:spacing w:before="240"/>
        <w:rPr>
          <w:rFonts w:cs="Times New Roman"/>
          <w:b/>
          <w:bCs/>
          <w:szCs w:val="24"/>
        </w:rPr>
      </w:pPr>
    </w:p>
    <w:p w14:paraId="32FC02A9" w14:textId="77777777" w:rsidR="006B7A21" w:rsidRDefault="006B7A21"/>
    <w:p w14:paraId="08FED1BC" w14:textId="77777777" w:rsidR="00C20DEB" w:rsidRDefault="00830992" w:rsidP="00C20DEB">
      <w:pPr>
        <w:pStyle w:val="Heading1"/>
      </w:pPr>
      <w:bookmarkStart w:id="0" w:name="_Toc157538455"/>
      <w:r>
        <w:t>Introduction</w:t>
      </w:r>
      <w:bookmarkEnd w:id="0"/>
      <w:r>
        <w:t xml:space="preserve"> </w:t>
      </w:r>
    </w:p>
    <w:p w14:paraId="32C0BF96" w14:textId="77777777" w:rsidR="004F25EE" w:rsidRDefault="00830992" w:rsidP="004F25EE">
      <w:r>
        <w:t xml:space="preserve">The assignment will critically appraise the Ibis Hotel and Corinthia Hotel Group in terms of their total revenue, market position, growth potential and financial commitment to CSR. </w:t>
      </w:r>
      <w:r w:rsidRPr="00C1761F">
        <w:t xml:space="preserve">Financial management refers to the </w:t>
      </w:r>
      <w:r>
        <w:t xml:space="preserve">procedure of </w:t>
      </w:r>
      <w:r w:rsidRPr="00C1761F">
        <w:t>plannin</w:t>
      </w:r>
      <w:r>
        <w:t xml:space="preserve">g, preparing </w:t>
      </w:r>
      <w:r w:rsidRPr="00C1761F">
        <w:t xml:space="preserve">and </w:t>
      </w:r>
      <w:r>
        <w:t>regulating</w:t>
      </w:r>
      <w:r w:rsidRPr="00C1761F">
        <w:t xml:space="preserve"> finances with an end-state in mind accompanied by </w:t>
      </w:r>
      <w:r>
        <w:t>managing</w:t>
      </w:r>
      <w:r w:rsidRPr="00C1761F">
        <w:t xml:space="preserve"> such acts within a business. </w:t>
      </w:r>
      <w:r>
        <w:t>Moreover, t</w:t>
      </w:r>
      <w:r w:rsidRPr="00C1761F">
        <w:t xml:space="preserve">hese steps </w:t>
      </w:r>
      <w:r>
        <w:t xml:space="preserve">include the </w:t>
      </w:r>
      <w:r w:rsidRPr="00C1761F">
        <w:t xml:space="preserve">implementation </w:t>
      </w:r>
      <w:r>
        <w:t xml:space="preserve">and formulation of both financial, </w:t>
      </w:r>
      <w:r w:rsidRPr="00C1761F">
        <w:t>procedures</w:t>
      </w:r>
      <w:r>
        <w:t>, and policies</w:t>
      </w:r>
      <w:r w:rsidRPr="00C1761F">
        <w:t xml:space="preserve">. The purpose of this report is the creation of </w:t>
      </w:r>
      <w:r>
        <w:t>extensive</w:t>
      </w:r>
      <w:r w:rsidRPr="00C1761F">
        <w:t xml:space="preserve"> business reporting on the critical </w:t>
      </w:r>
      <w:r>
        <w:t>assessment</w:t>
      </w:r>
      <w:r w:rsidRPr="00C1761F">
        <w:t xml:space="preserve"> of underlying financial management </w:t>
      </w:r>
      <w:r>
        <w:t>methods</w:t>
      </w:r>
      <w:r w:rsidRPr="00C1761F">
        <w:t xml:space="preserve"> used by the above two companies.</w:t>
      </w:r>
    </w:p>
    <w:p w14:paraId="478EBFF3" w14:textId="77777777" w:rsidR="004C23D8" w:rsidRDefault="004C23D8" w:rsidP="004F25EE"/>
    <w:p w14:paraId="60736C91" w14:textId="77777777" w:rsidR="004C23D8" w:rsidRPr="004F25EE" w:rsidRDefault="004C23D8" w:rsidP="004F25EE"/>
    <w:p w14:paraId="2782B05D" w14:textId="77777777" w:rsidR="00C20DEB" w:rsidRDefault="00830992" w:rsidP="00C20DEB">
      <w:pPr>
        <w:pStyle w:val="Heading1"/>
      </w:pPr>
      <w:bookmarkStart w:id="1" w:name="_Toc157538456"/>
      <w:r>
        <w:t xml:space="preserve">Overview of </w:t>
      </w:r>
      <w:r w:rsidRPr="00C20DEB">
        <w:t>Corinthia Hotel Group and Ibis Hotels</w:t>
      </w:r>
      <w:bookmarkEnd w:id="1"/>
      <w:r>
        <w:t xml:space="preserve"> </w:t>
      </w:r>
    </w:p>
    <w:p w14:paraId="5BB4B594" w14:textId="77777777" w:rsidR="00C1761F" w:rsidRDefault="00830992" w:rsidP="00C1761F">
      <w:r>
        <w:t xml:space="preserve">Corinthia Hotel was established by the Pisani family of Malta in 1962 and stands for timeless and easy elegance in some of the most beautiful cities and locations of the world. </w:t>
      </w:r>
      <w:r w:rsidRPr="00C1761F">
        <w:t xml:space="preserve">The brand now </w:t>
      </w:r>
      <w:r>
        <w:t>signifies</w:t>
      </w:r>
      <w:r w:rsidRPr="00C1761F">
        <w:t xml:space="preserve"> a beauty that emerges gradually and matures gracefully. The accommodation choice is preferred for the savvy individual who agrees with us that travel is an invaluable gift that ought to be appreciated, enjoyed, and </w:t>
      </w:r>
      <w:proofErr w:type="spellStart"/>
      <w:r w:rsidRPr="00C1761F">
        <w:t>honoured</w:t>
      </w:r>
      <w:proofErr w:type="spellEnd"/>
      <w:r>
        <w:t xml:space="preserve"> (</w:t>
      </w:r>
      <w:proofErr w:type="spellStart"/>
      <w:r>
        <w:t>Corinthia</w:t>
      </w:r>
      <w:proofErr w:type="spellEnd"/>
      <w:r>
        <w:t>, 2023)</w:t>
      </w:r>
      <w:r w:rsidRPr="00C1761F">
        <w:t>.</w:t>
      </w:r>
      <w:r w:rsidR="00D85FC5">
        <w:t xml:space="preserve"> On the other hand, </w:t>
      </w:r>
      <w:r w:rsidR="002F5323" w:rsidRPr="002F5323">
        <w:t xml:space="preserve">Accor is the owner of the French chain of budget hotels known as Ibis. Conceived in 1974, Ibis evolved became Accor's economy megabrand in 2011 when it renamed </w:t>
      </w:r>
      <w:r w:rsidR="00B87769">
        <w:t xml:space="preserve">it </w:t>
      </w:r>
      <w:r w:rsidR="002F5323" w:rsidRPr="002F5323">
        <w:t xml:space="preserve">All Seasons and Ibis Budget brands to Ibis Styles and Ibis Budget, accordingly. </w:t>
      </w:r>
      <w:r w:rsidR="00E812A9" w:rsidRPr="003D7810">
        <w:t xml:space="preserve">It operates 700 hotels worldwide in 36 countries such as in South Korea, Thailand, and China. </w:t>
      </w:r>
      <w:r w:rsidR="00E812A9">
        <w:t>However</w:t>
      </w:r>
      <w:r w:rsidR="00E812A9" w:rsidRPr="003D7810">
        <w:t>, it turned to become the largest hotel operator in Eur</w:t>
      </w:r>
      <w:r w:rsidR="004A5257">
        <w:t xml:space="preserve">ope, with 1,277 hotels in 2011 </w:t>
      </w:r>
      <w:r w:rsidR="00587A44">
        <w:t>(Accor, 2023)</w:t>
      </w:r>
      <w:r w:rsidR="002F5323" w:rsidRPr="002F5323">
        <w:t>.</w:t>
      </w:r>
      <w:r w:rsidR="00503429">
        <w:t xml:space="preserve"> </w:t>
      </w:r>
    </w:p>
    <w:p w14:paraId="23D904ED" w14:textId="77777777" w:rsidR="004C23D8" w:rsidRDefault="004C23D8" w:rsidP="00C1761F"/>
    <w:p w14:paraId="6E7305E1" w14:textId="77777777" w:rsidR="004C23D8" w:rsidRPr="00C1761F" w:rsidRDefault="004C23D8" w:rsidP="00C1761F"/>
    <w:p w14:paraId="3EA6C7C8" w14:textId="77777777" w:rsidR="00C20DEB" w:rsidRDefault="00830992" w:rsidP="00C20DEB">
      <w:pPr>
        <w:pStyle w:val="Heading1"/>
      </w:pPr>
      <w:bookmarkStart w:id="2" w:name="_Toc157538457"/>
      <w:r>
        <w:lastRenderedPageBreak/>
        <w:t>Total Revenue</w:t>
      </w:r>
      <w:bookmarkEnd w:id="2"/>
      <w:r>
        <w:t xml:space="preserve"> </w:t>
      </w:r>
    </w:p>
    <w:p w14:paraId="1F4B1568" w14:textId="77777777" w:rsidR="00DB1F7F" w:rsidRPr="00DB1F7F" w:rsidRDefault="00830992" w:rsidP="00DB1F7F">
      <w:r w:rsidRPr="006C7A98">
        <w:t xml:space="preserve">IHI, </w:t>
      </w:r>
      <w:r>
        <w:t>the Malta-based group that</w:t>
      </w:r>
      <w:r w:rsidRPr="006C7A98">
        <w:t xml:space="preserve"> owns the Corinthia chain of hotels, </w:t>
      </w:r>
      <w:r>
        <w:t>produced about</w:t>
      </w:r>
      <w:r w:rsidRPr="006C7A98">
        <w:t xml:space="preserve"> € 95.8 million at the end of June 2022 </w:t>
      </w:r>
      <w:r>
        <w:t xml:space="preserve">as </w:t>
      </w:r>
      <w:r w:rsidRPr="006C7A98">
        <w:t xml:space="preserve">compared to € 34.6 million in the same period a year ago. </w:t>
      </w:r>
      <w:r>
        <w:t>However, r</w:t>
      </w:r>
      <w:r w:rsidRPr="006C7A98">
        <w:t>evenues recovered to 238 million Euros compared to the 129 million Euros</w:t>
      </w:r>
      <w:r>
        <w:t xml:space="preserve"> of </w:t>
      </w:r>
      <w:r w:rsidR="003E6FAD">
        <w:t>2021</w:t>
      </w:r>
      <w:r>
        <w:t>.</w:t>
      </w:r>
      <w:r w:rsidRPr="006C7A98">
        <w:t xml:space="preserve"> On the other hand, most of the hotels in this group are based in the UK and have performed better in 2019. IHI had a pre-tax profit of 817,000€, which is a significant improvement from the €30.2 million loss that the company incurred over the same period last year</w:t>
      </w:r>
      <w:r w:rsidR="00992A9D">
        <w:t xml:space="preserve"> (Corinthia Group, </w:t>
      </w:r>
      <w:r w:rsidR="0086296A">
        <w:t>2022</w:t>
      </w:r>
      <w:r w:rsidR="00992A9D">
        <w:t>)</w:t>
      </w:r>
      <w:r w:rsidR="003E6FAD">
        <w:t>.</w:t>
      </w:r>
    </w:p>
    <w:p w14:paraId="1E80F0C7" w14:textId="77777777" w:rsidR="00696A8F" w:rsidRDefault="00830992" w:rsidP="00696A8F">
      <w:pPr>
        <w:keepNext/>
        <w:jc w:val="center"/>
      </w:pPr>
      <w:r>
        <w:rPr>
          <w:noProof/>
          <w14:ligatures w14:val="none"/>
        </w:rPr>
        <w:drawing>
          <wp:inline distT="0" distB="0" distL="0" distR="0" wp14:anchorId="689226EF" wp14:editId="49EC9AE8">
            <wp:extent cx="5172075" cy="31850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72973" cy="3185579"/>
                    </a:xfrm>
                    <a:prstGeom prst="rect">
                      <a:avLst/>
                    </a:prstGeom>
                  </pic:spPr>
                </pic:pic>
              </a:graphicData>
            </a:graphic>
          </wp:inline>
        </w:drawing>
      </w:r>
    </w:p>
    <w:p w14:paraId="53A1CC65" w14:textId="77777777" w:rsidR="00930150" w:rsidRDefault="00830992" w:rsidP="0035310D">
      <w:pPr>
        <w:pStyle w:val="Caption"/>
        <w:jc w:val="center"/>
      </w:pPr>
      <w:r>
        <w:t xml:space="preserve">Figure </w:t>
      </w:r>
      <w:fldSimple w:instr=" SEQ Figure \* ARABIC ">
        <w:r w:rsidR="00D22C49">
          <w:rPr>
            <w:noProof/>
          </w:rPr>
          <w:t>1</w:t>
        </w:r>
      </w:fldSimple>
      <w:r>
        <w:t>: Financial Statement of Corinthia Group</w:t>
      </w:r>
    </w:p>
    <w:p w14:paraId="012B3130" w14:textId="77777777" w:rsidR="0035310D" w:rsidRDefault="00830992" w:rsidP="0035310D">
      <w:pPr>
        <w:jc w:val="center"/>
      </w:pPr>
      <w:r>
        <w:t>(Source: Corinthia Group, 2022).</w:t>
      </w:r>
    </w:p>
    <w:p w14:paraId="12300849" w14:textId="77777777" w:rsidR="004C23D8" w:rsidRDefault="004C23D8" w:rsidP="00585C97"/>
    <w:p w14:paraId="2909F949" w14:textId="77777777" w:rsidR="004C23D8" w:rsidRDefault="004C23D8" w:rsidP="00585C97"/>
    <w:p w14:paraId="56EEA365" w14:textId="77777777" w:rsidR="004C23D8" w:rsidRDefault="004C23D8" w:rsidP="00585C97"/>
    <w:p w14:paraId="2AAD5FF5" w14:textId="77777777" w:rsidR="004C23D8" w:rsidRDefault="004C23D8" w:rsidP="00585C97"/>
    <w:p w14:paraId="35BAC637" w14:textId="77777777" w:rsidR="004C23D8" w:rsidRDefault="004C23D8" w:rsidP="00585C97"/>
    <w:p w14:paraId="710AA087" w14:textId="5846F891" w:rsidR="00585C97" w:rsidRDefault="00480FD6" w:rsidP="00585C97">
      <w:r>
        <w:lastRenderedPageBreak/>
        <w:t xml:space="preserve">The below graph indicated that </w:t>
      </w:r>
      <w:proofErr w:type="gramStart"/>
      <w:r>
        <w:t>For</w:t>
      </w:r>
      <w:proofErr w:type="gramEnd"/>
      <w:r>
        <w:t xml:space="preserve"> an instance, Corinthia Group Hotel recorded significant peaks and troughs during its net profits over the years implying a remarkable declination from €5.12 million in 2019 to a disastrous loss of €75.65 million registered in 2020 that signifie</w:t>
      </w:r>
      <w:r w:rsidR="004A5257">
        <w:t xml:space="preserve">d successive consecutive losses </w:t>
      </w:r>
      <w:r w:rsidR="00C234B6">
        <w:t>(</w:t>
      </w:r>
      <w:r w:rsidR="00415DB0">
        <w:t>Corinthia, 2021)</w:t>
      </w:r>
      <w:r w:rsidR="00A35E70">
        <w:t>.</w:t>
      </w:r>
      <w:r w:rsidR="008C7CFE">
        <w:t xml:space="preserve"> </w:t>
      </w:r>
    </w:p>
    <w:p w14:paraId="3FBD4DAF" w14:textId="77777777" w:rsidR="00D22C49" w:rsidRDefault="00D22C49" w:rsidP="00D22C49">
      <w:pPr>
        <w:keepNext/>
        <w:jc w:val="center"/>
      </w:pPr>
      <w:r>
        <w:rPr>
          <w:noProof/>
          <w14:ligatures w14:val="none"/>
        </w:rPr>
        <w:drawing>
          <wp:inline distT="0" distB="0" distL="0" distR="0" wp14:anchorId="14FF8855" wp14:editId="2A1DD463">
            <wp:extent cx="3352800" cy="3762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52800" cy="3762375"/>
                    </a:xfrm>
                    <a:prstGeom prst="rect">
                      <a:avLst/>
                    </a:prstGeom>
                  </pic:spPr>
                </pic:pic>
              </a:graphicData>
            </a:graphic>
          </wp:inline>
        </w:drawing>
      </w:r>
    </w:p>
    <w:p w14:paraId="5C5A1481" w14:textId="77777777" w:rsidR="00D22C49" w:rsidRDefault="00D22C49" w:rsidP="00D22C49">
      <w:pPr>
        <w:pStyle w:val="Caption"/>
        <w:jc w:val="center"/>
        <w:rPr>
          <w:sz w:val="24"/>
        </w:rPr>
      </w:pPr>
      <w:r w:rsidRPr="0020223A">
        <w:rPr>
          <w:sz w:val="24"/>
        </w:rPr>
        <w:t xml:space="preserve">Figure </w:t>
      </w:r>
      <w:r w:rsidRPr="0020223A">
        <w:rPr>
          <w:sz w:val="24"/>
        </w:rPr>
        <w:fldChar w:fldCharType="begin"/>
      </w:r>
      <w:r w:rsidRPr="0020223A">
        <w:rPr>
          <w:sz w:val="24"/>
        </w:rPr>
        <w:instrText xml:space="preserve"> SEQ Figure \* ARABIC </w:instrText>
      </w:r>
      <w:r w:rsidRPr="0020223A">
        <w:rPr>
          <w:sz w:val="24"/>
        </w:rPr>
        <w:fldChar w:fldCharType="separate"/>
      </w:r>
      <w:r w:rsidRPr="0020223A">
        <w:rPr>
          <w:noProof/>
          <w:sz w:val="24"/>
        </w:rPr>
        <w:t>2</w:t>
      </w:r>
      <w:r w:rsidRPr="0020223A">
        <w:rPr>
          <w:sz w:val="24"/>
        </w:rPr>
        <w:fldChar w:fldCharType="end"/>
      </w:r>
      <w:r w:rsidRPr="0020223A">
        <w:rPr>
          <w:sz w:val="24"/>
        </w:rPr>
        <w:t>: Net Profit of Corinthia Group</w:t>
      </w:r>
    </w:p>
    <w:p w14:paraId="06D18237" w14:textId="77777777" w:rsidR="0020223A" w:rsidRPr="0020223A" w:rsidRDefault="0020223A" w:rsidP="0020223A">
      <w:pPr>
        <w:jc w:val="center"/>
      </w:pPr>
      <w:r>
        <w:t>(Corinthia Group, 2021)</w:t>
      </w:r>
    </w:p>
    <w:p w14:paraId="2E686825" w14:textId="77777777" w:rsidR="004C23D8" w:rsidRDefault="004C23D8" w:rsidP="008F2CE3"/>
    <w:p w14:paraId="61975503" w14:textId="77777777" w:rsidR="004C23D8" w:rsidRDefault="004C23D8" w:rsidP="008F2CE3"/>
    <w:p w14:paraId="2D24D208" w14:textId="77777777" w:rsidR="004C23D8" w:rsidRDefault="004C23D8" w:rsidP="008F2CE3"/>
    <w:p w14:paraId="509A961D" w14:textId="77777777" w:rsidR="004C23D8" w:rsidRDefault="004C23D8" w:rsidP="008F2CE3"/>
    <w:p w14:paraId="545C8818" w14:textId="77777777" w:rsidR="004C23D8" w:rsidRDefault="004C23D8" w:rsidP="008F2CE3"/>
    <w:p w14:paraId="68219A15" w14:textId="77777777" w:rsidR="004C23D8" w:rsidRDefault="004C23D8" w:rsidP="008F2CE3"/>
    <w:p w14:paraId="2E7D3A4B" w14:textId="7CDDE831" w:rsidR="008F2CE3" w:rsidRPr="00DB1F7F" w:rsidRDefault="00830992" w:rsidP="008F2CE3">
      <w:r>
        <w:lastRenderedPageBreak/>
        <w:t xml:space="preserve">Contrary to this, </w:t>
      </w:r>
      <w:r w:rsidR="003E6FAD">
        <w:t>the below</w:t>
      </w:r>
      <w:r w:rsidR="00A7606A">
        <w:t xml:space="preserve"> graph indicates that the </w:t>
      </w:r>
      <w:r w:rsidR="0014410A" w:rsidRPr="0014410A">
        <w:t xml:space="preserve">global Revenue of Accor Group </w:t>
      </w:r>
      <w:r w:rsidR="0014410A">
        <w:t>altered</w:t>
      </w:r>
      <w:r w:rsidR="0014410A" w:rsidRPr="0014410A">
        <w:t xml:space="preserve"> in the negative direction from 2005 to 2022. The amount of revenue </w:t>
      </w:r>
      <w:r w:rsidR="0014410A">
        <w:t>produced</w:t>
      </w:r>
      <w:r w:rsidR="0014410A" w:rsidRPr="0014410A">
        <w:t xml:space="preserve"> by the hotel company Accor Group in 2022 was close to 4.22 billion euros, which is a significant </w:t>
      </w:r>
      <w:r w:rsidR="0014410A">
        <w:t>rise</w:t>
      </w:r>
      <w:r w:rsidR="00A65C6F">
        <w:t xml:space="preserve"> from 2.2 billion euros in 2021</w:t>
      </w:r>
      <w:r w:rsidR="0014410A" w:rsidRPr="0014410A">
        <w:t>. Accor recently cele</w:t>
      </w:r>
      <w:r w:rsidR="0014410A">
        <w:t>brated the opening of its 1,000</w:t>
      </w:r>
      <w:r w:rsidR="0014410A" w:rsidRPr="0014410A">
        <w:rPr>
          <w:vertAlign w:val="superscript"/>
        </w:rPr>
        <w:t>th</w:t>
      </w:r>
      <w:r w:rsidR="0014410A" w:rsidRPr="0014410A">
        <w:t xml:space="preserve"> Ibis Hotel worldwide, owner of Ibis Hotel, which is the leading supplier of low-cost and economy hotels</w:t>
      </w:r>
      <w:r w:rsidR="0014410A">
        <w:t xml:space="preserve"> in the world</w:t>
      </w:r>
      <w:r w:rsidR="00740751">
        <w:t xml:space="preserve"> (Statista, 2022)</w:t>
      </w:r>
      <w:r w:rsidR="0014410A" w:rsidRPr="0014410A">
        <w:t>.</w:t>
      </w:r>
    </w:p>
    <w:p w14:paraId="15321F92" w14:textId="77777777" w:rsidR="0014410A" w:rsidRDefault="00830992" w:rsidP="0014410A">
      <w:pPr>
        <w:keepNext/>
        <w:jc w:val="center"/>
      </w:pPr>
      <w:r>
        <w:rPr>
          <w:noProof/>
          <w14:ligatures w14:val="none"/>
        </w:rPr>
        <w:drawing>
          <wp:inline distT="0" distB="0" distL="0" distR="0" wp14:anchorId="55699395" wp14:editId="4E4FAF1E">
            <wp:extent cx="5324475" cy="3350551"/>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333550" cy="3356261"/>
                    </a:xfrm>
                    <a:prstGeom prst="rect">
                      <a:avLst/>
                    </a:prstGeom>
                  </pic:spPr>
                </pic:pic>
              </a:graphicData>
            </a:graphic>
          </wp:inline>
        </w:drawing>
      </w:r>
    </w:p>
    <w:p w14:paraId="3EF1F317" w14:textId="77777777" w:rsidR="00696A8F" w:rsidRDefault="00830992" w:rsidP="0014410A">
      <w:pPr>
        <w:pStyle w:val="Caption"/>
        <w:jc w:val="center"/>
      </w:pPr>
      <w:r>
        <w:t xml:space="preserve">Figure </w:t>
      </w:r>
      <w:fldSimple w:instr=" SEQ Figure \* ARABIC ">
        <w:r w:rsidR="00D22C49">
          <w:rPr>
            <w:noProof/>
          </w:rPr>
          <w:t>3</w:t>
        </w:r>
      </w:fldSimple>
      <w:r>
        <w:t xml:space="preserve">: </w:t>
      </w:r>
      <w:r w:rsidRPr="00173E9B">
        <w:t>Revenue of Accor Group worldwide from 2005 to 2022</w:t>
      </w:r>
    </w:p>
    <w:p w14:paraId="63078508" w14:textId="77777777" w:rsidR="00757417" w:rsidRDefault="00830992" w:rsidP="00A97F68">
      <w:pPr>
        <w:jc w:val="center"/>
      </w:pPr>
      <w:r>
        <w:t>(Source; Statista, 2022)</w:t>
      </w:r>
    </w:p>
    <w:p w14:paraId="49603D4C" w14:textId="77777777" w:rsidR="004C23D8" w:rsidRDefault="004C23D8" w:rsidP="00D22C49"/>
    <w:p w14:paraId="382BA01B" w14:textId="77777777" w:rsidR="004C23D8" w:rsidRDefault="004C23D8" w:rsidP="00D22C49"/>
    <w:p w14:paraId="20D2CC8D" w14:textId="77777777" w:rsidR="004C23D8" w:rsidRDefault="004C23D8" w:rsidP="00D22C49"/>
    <w:p w14:paraId="15ABD8D7" w14:textId="77777777" w:rsidR="004C23D8" w:rsidRDefault="004C23D8" w:rsidP="00D22C49"/>
    <w:p w14:paraId="322DC09C" w14:textId="77777777" w:rsidR="004C23D8" w:rsidRDefault="004C23D8" w:rsidP="00D22C49"/>
    <w:p w14:paraId="4218E1B7" w14:textId="77777777" w:rsidR="004C23D8" w:rsidRDefault="004C23D8" w:rsidP="00D22C49"/>
    <w:p w14:paraId="32876F48" w14:textId="2042EA07" w:rsidR="00D22C49" w:rsidRDefault="00D22C49" w:rsidP="00D22C49">
      <w:r>
        <w:lastRenderedPageBreak/>
        <w:t xml:space="preserve">It is noted that the net profits of the group for the first half of 2023 amounted to €248 million, increasing significantly from this period in 2022, which was evaluated at €32 million. The increase in net transfers from equity-accounted investments, identifying €9m as compared to a negative </w:t>
      </w:r>
      <w:proofErr w:type="gramStart"/>
      <w:r>
        <w:t>€(</w:t>
      </w:r>
      <w:proofErr w:type="gramEnd"/>
      <w:r>
        <w:t>27) m for H1 2022 is mainly d</w:t>
      </w:r>
      <w:r w:rsidR="004A5257">
        <w:t xml:space="preserve">ue to the </w:t>
      </w:r>
      <w:proofErr w:type="spellStart"/>
      <w:r w:rsidR="004A5257">
        <w:t>AccorInvest</w:t>
      </w:r>
      <w:proofErr w:type="spellEnd"/>
      <w:r w:rsidR="004A5257">
        <w:t xml:space="preserve"> recovery </w:t>
      </w:r>
      <w:r>
        <w:t>(Accor, 2021).</w:t>
      </w:r>
    </w:p>
    <w:p w14:paraId="10C4DBCD" w14:textId="77777777" w:rsidR="00B33D87" w:rsidRDefault="00B33D87" w:rsidP="00B33D87">
      <w:pPr>
        <w:keepNext/>
        <w:jc w:val="center"/>
      </w:pPr>
      <w:r>
        <w:rPr>
          <w:noProof/>
          <w14:ligatures w14:val="none"/>
        </w:rPr>
        <w:drawing>
          <wp:inline distT="0" distB="0" distL="0" distR="0" wp14:anchorId="61FDF2A1" wp14:editId="6651F76F">
            <wp:extent cx="5943600" cy="27984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98445"/>
                    </a:xfrm>
                    <a:prstGeom prst="rect">
                      <a:avLst/>
                    </a:prstGeom>
                  </pic:spPr>
                </pic:pic>
              </a:graphicData>
            </a:graphic>
          </wp:inline>
        </w:drawing>
      </w:r>
    </w:p>
    <w:p w14:paraId="6B30F540" w14:textId="77777777" w:rsidR="00B33D87" w:rsidRDefault="00B33D87" w:rsidP="00B33D87">
      <w:pPr>
        <w:pStyle w:val="Caption"/>
        <w:jc w:val="center"/>
        <w:rPr>
          <w:sz w:val="24"/>
        </w:rPr>
      </w:pPr>
      <w:r w:rsidRPr="00B33D87">
        <w:rPr>
          <w:sz w:val="24"/>
        </w:rPr>
        <w:t xml:space="preserve">Figure </w:t>
      </w:r>
      <w:r w:rsidRPr="00B33D87">
        <w:rPr>
          <w:sz w:val="24"/>
        </w:rPr>
        <w:fldChar w:fldCharType="begin"/>
      </w:r>
      <w:r w:rsidRPr="00B33D87">
        <w:rPr>
          <w:sz w:val="24"/>
        </w:rPr>
        <w:instrText xml:space="preserve"> SEQ Figure \* ARABIC </w:instrText>
      </w:r>
      <w:r w:rsidRPr="00B33D87">
        <w:rPr>
          <w:sz w:val="24"/>
        </w:rPr>
        <w:fldChar w:fldCharType="separate"/>
      </w:r>
      <w:r w:rsidR="00D22C49">
        <w:rPr>
          <w:noProof/>
          <w:sz w:val="24"/>
        </w:rPr>
        <w:t>4</w:t>
      </w:r>
      <w:r w:rsidRPr="00B33D87">
        <w:rPr>
          <w:sz w:val="24"/>
        </w:rPr>
        <w:fldChar w:fldCharType="end"/>
      </w:r>
      <w:r w:rsidRPr="00B33D87">
        <w:rPr>
          <w:sz w:val="24"/>
        </w:rPr>
        <w:t>: Net profit</w:t>
      </w:r>
    </w:p>
    <w:p w14:paraId="503D97C7" w14:textId="77777777" w:rsidR="00B33D87" w:rsidRDefault="00B33D87" w:rsidP="00B33D87">
      <w:pPr>
        <w:jc w:val="center"/>
      </w:pPr>
      <w:r>
        <w:t>(Accor, 2021)</w:t>
      </w:r>
    </w:p>
    <w:p w14:paraId="65F48D20" w14:textId="77777777" w:rsidR="00354B65" w:rsidRPr="00354B65" w:rsidRDefault="00354B65" w:rsidP="00354B65">
      <w:pPr>
        <w:pStyle w:val="Caption"/>
        <w:keepNext/>
        <w:rPr>
          <w:sz w:val="24"/>
        </w:rPr>
      </w:pPr>
      <w:r w:rsidRPr="00354B65">
        <w:rPr>
          <w:sz w:val="24"/>
        </w:rPr>
        <w:t xml:space="preserve">Table </w:t>
      </w:r>
      <w:r w:rsidRPr="00354B65">
        <w:rPr>
          <w:sz w:val="24"/>
        </w:rPr>
        <w:fldChar w:fldCharType="begin"/>
      </w:r>
      <w:r w:rsidRPr="00354B65">
        <w:rPr>
          <w:sz w:val="24"/>
        </w:rPr>
        <w:instrText xml:space="preserve"> SEQ Table \* ARABIC </w:instrText>
      </w:r>
      <w:r w:rsidRPr="00354B65">
        <w:rPr>
          <w:sz w:val="24"/>
        </w:rPr>
        <w:fldChar w:fldCharType="separate"/>
      </w:r>
      <w:r w:rsidRPr="00354B65">
        <w:rPr>
          <w:noProof/>
          <w:sz w:val="24"/>
        </w:rPr>
        <w:t>1</w:t>
      </w:r>
      <w:r w:rsidRPr="00354B65">
        <w:rPr>
          <w:sz w:val="24"/>
        </w:rPr>
        <w:fldChar w:fldCharType="end"/>
      </w:r>
      <w:r w:rsidRPr="00354B65">
        <w:rPr>
          <w:sz w:val="24"/>
        </w:rPr>
        <w:t>: Comparison of Both brands for 2021</w:t>
      </w:r>
    </w:p>
    <w:tbl>
      <w:tblPr>
        <w:tblStyle w:val="PlainTable1"/>
        <w:tblW w:w="0" w:type="auto"/>
        <w:tblLook w:val="04A0" w:firstRow="1" w:lastRow="0" w:firstColumn="1" w:lastColumn="0" w:noHBand="0" w:noVBand="1"/>
      </w:tblPr>
      <w:tblGrid>
        <w:gridCol w:w="2337"/>
        <w:gridCol w:w="2337"/>
        <w:gridCol w:w="2338"/>
        <w:gridCol w:w="2338"/>
      </w:tblGrid>
      <w:tr w:rsidR="000F16C7" w14:paraId="5D5159E3" w14:textId="77777777" w:rsidTr="000F16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1D6EAAD" w14:textId="77777777" w:rsidR="000F16C7" w:rsidRDefault="000F16C7" w:rsidP="000F16C7">
            <w:r>
              <w:t xml:space="preserve">Key variables </w:t>
            </w:r>
          </w:p>
        </w:tc>
        <w:tc>
          <w:tcPr>
            <w:tcW w:w="2337" w:type="dxa"/>
          </w:tcPr>
          <w:p w14:paraId="5CF5D7D2" w14:textId="77777777" w:rsidR="000F16C7" w:rsidRDefault="000F16C7" w:rsidP="000F16C7">
            <w:pPr>
              <w:cnfStyle w:val="100000000000" w:firstRow="1" w:lastRow="0" w:firstColumn="0" w:lastColumn="0" w:oddVBand="0" w:evenVBand="0" w:oddHBand="0" w:evenHBand="0" w:firstRowFirstColumn="0" w:firstRowLastColumn="0" w:lastRowFirstColumn="0" w:lastRowLastColumn="0"/>
            </w:pPr>
            <w:r>
              <w:t xml:space="preserve">Corinthia Hotel </w:t>
            </w:r>
          </w:p>
        </w:tc>
        <w:tc>
          <w:tcPr>
            <w:tcW w:w="2338" w:type="dxa"/>
          </w:tcPr>
          <w:p w14:paraId="5E657F8F" w14:textId="77777777" w:rsidR="000F16C7" w:rsidRDefault="000F16C7" w:rsidP="000F16C7">
            <w:pPr>
              <w:cnfStyle w:val="100000000000" w:firstRow="1" w:lastRow="0" w:firstColumn="0" w:lastColumn="0" w:oddVBand="0" w:evenVBand="0" w:oddHBand="0" w:evenHBand="0" w:firstRowFirstColumn="0" w:firstRowLastColumn="0" w:lastRowFirstColumn="0" w:lastRowLastColumn="0"/>
            </w:pPr>
            <w:r>
              <w:t xml:space="preserve">Ibis Hotel </w:t>
            </w:r>
          </w:p>
        </w:tc>
        <w:tc>
          <w:tcPr>
            <w:tcW w:w="2338" w:type="dxa"/>
          </w:tcPr>
          <w:p w14:paraId="76DB7CD8" w14:textId="77777777" w:rsidR="000F16C7" w:rsidRDefault="000F16C7" w:rsidP="000F16C7">
            <w:pPr>
              <w:cnfStyle w:val="100000000000" w:firstRow="1" w:lastRow="0" w:firstColumn="0" w:lastColumn="0" w:oddVBand="0" w:evenVBand="0" w:oddHBand="0" w:evenHBand="0" w:firstRowFirstColumn="0" w:firstRowLastColumn="0" w:lastRowFirstColumn="0" w:lastRowLastColumn="0"/>
            </w:pPr>
            <w:r>
              <w:t xml:space="preserve">Comparison </w:t>
            </w:r>
          </w:p>
        </w:tc>
      </w:tr>
      <w:tr w:rsidR="000F16C7" w14:paraId="66205290" w14:textId="77777777" w:rsidTr="000F16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4F23734" w14:textId="77777777" w:rsidR="000F16C7" w:rsidRDefault="0091758B" w:rsidP="000F16C7">
            <w:r>
              <w:t xml:space="preserve">Revenue </w:t>
            </w:r>
          </w:p>
        </w:tc>
        <w:tc>
          <w:tcPr>
            <w:tcW w:w="2337" w:type="dxa"/>
          </w:tcPr>
          <w:p w14:paraId="2B3C8249" w14:textId="77777777" w:rsidR="000F16C7" w:rsidRDefault="00A26A07" w:rsidP="000F16C7">
            <w:pPr>
              <w:cnfStyle w:val="000000100000" w:firstRow="0" w:lastRow="0" w:firstColumn="0" w:lastColumn="0" w:oddVBand="0" w:evenVBand="0" w:oddHBand="1" w:evenHBand="0" w:firstRowFirstColumn="0" w:firstRowLastColumn="0" w:lastRowFirstColumn="0" w:lastRowLastColumn="0"/>
            </w:pPr>
            <w:r>
              <w:t>129,266</w:t>
            </w:r>
          </w:p>
        </w:tc>
        <w:tc>
          <w:tcPr>
            <w:tcW w:w="2338" w:type="dxa"/>
          </w:tcPr>
          <w:p w14:paraId="4B5EED6E" w14:textId="77777777" w:rsidR="000F16C7" w:rsidRDefault="00B55E0B" w:rsidP="000F16C7">
            <w:pPr>
              <w:cnfStyle w:val="000000100000" w:firstRow="0" w:lastRow="0" w:firstColumn="0" w:lastColumn="0" w:oddVBand="0" w:evenVBand="0" w:oddHBand="1" w:evenHBand="0" w:firstRowFirstColumn="0" w:firstRowLastColumn="0" w:lastRowFirstColumn="0" w:lastRowLastColumn="0"/>
            </w:pPr>
            <w:r w:rsidRPr="00B55E0B">
              <w:t>2,204</w:t>
            </w:r>
          </w:p>
        </w:tc>
        <w:tc>
          <w:tcPr>
            <w:tcW w:w="2338" w:type="dxa"/>
          </w:tcPr>
          <w:p w14:paraId="13C776AC" w14:textId="77777777" w:rsidR="000F16C7" w:rsidRDefault="00B00848" w:rsidP="000F16C7">
            <w:pPr>
              <w:cnfStyle w:val="000000100000" w:firstRow="0" w:lastRow="0" w:firstColumn="0" w:lastColumn="0" w:oddVBand="0" w:evenVBand="0" w:oddHBand="1" w:evenHBand="0" w:firstRowFirstColumn="0" w:firstRowLastColumn="0" w:lastRowFirstColumn="0" w:lastRowLastColumn="0"/>
            </w:pPr>
            <w:r>
              <w:t>Corinthia has more revenue in 2021</w:t>
            </w:r>
          </w:p>
        </w:tc>
      </w:tr>
      <w:tr w:rsidR="000F16C7" w14:paraId="0E0F06B3" w14:textId="77777777" w:rsidTr="000F16C7">
        <w:tc>
          <w:tcPr>
            <w:cnfStyle w:val="001000000000" w:firstRow="0" w:lastRow="0" w:firstColumn="1" w:lastColumn="0" w:oddVBand="0" w:evenVBand="0" w:oddHBand="0" w:evenHBand="0" w:firstRowFirstColumn="0" w:firstRowLastColumn="0" w:lastRowFirstColumn="0" w:lastRowLastColumn="0"/>
            <w:tcW w:w="2337" w:type="dxa"/>
          </w:tcPr>
          <w:p w14:paraId="010C535B" w14:textId="77777777" w:rsidR="000F16C7" w:rsidRDefault="0091758B" w:rsidP="000F16C7">
            <w:r>
              <w:t>Net Profit</w:t>
            </w:r>
          </w:p>
        </w:tc>
        <w:tc>
          <w:tcPr>
            <w:tcW w:w="2337" w:type="dxa"/>
          </w:tcPr>
          <w:p w14:paraId="50E672E5" w14:textId="77777777" w:rsidR="000F16C7" w:rsidRDefault="00A26A07" w:rsidP="000F16C7">
            <w:pPr>
              <w:cnfStyle w:val="000000000000" w:firstRow="0" w:lastRow="0" w:firstColumn="0" w:lastColumn="0" w:oddVBand="0" w:evenVBand="0" w:oddHBand="0" w:evenHBand="0" w:firstRowFirstColumn="0" w:firstRowLastColumn="0" w:lastRowFirstColumn="0" w:lastRowLastColumn="0"/>
            </w:pPr>
            <w:r>
              <w:t>30,328</w:t>
            </w:r>
          </w:p>
        </w:tc>
        <w:tc>
          <w:tcPr>
            <w:tcW w:w="2338" w:type="dxa"/>
          </w:tcPr>
          <w:p w14:paraId="33D294CF" w14:textId="77777777" w:rsidR="000F16C7" w:rsidRDefault="00B55E0B" w:rsidP="000F16C7">
            <w:pPr>
              <w:cnfStyle w:val="000000000000" w:firstRow="0" w:lastRow="0" w:firstColumn="0" w:lastColumn="0" w:oddVBand="0" w:evenVBand="0" w:oddHBand="0" w:evenHBand="0" w:firstRowFirstColumn="0" w:firstRowLastColumn="0" w:lastRowFirstColumn="0" w:lastRowLastColumn="0"/>
            </w:pPr>
            <w:r>
              <w:t>85</w:t>
            </w:r>
          </w:p>
        </w:tc>
        <w:tc>
          <w:tcPr>
            <w:tcW w:w="2338" w:type="dxa"/>
          </w:tcPr>
          <w:p w14:paraId="30A3916E" w14:textId="77777777" w:rsidR="000F16C7" w:rsidRDefault="00956290" w:rsidP="000F16C7">
            <w:pPr>
              <w:cnfStyle w:val="000000000000" w:firstRow="0" w:lastRow="0" w:firstColumn="0" w:lastColumn="0" w:oddVBand="0" w:evenVBand="0" w:oddHBand="0" w:evenHBand="0" w:firstRowFirstColumn="0" w:firstRowLastColumn="0" w:lastRowFirstColumn="0" w:lastRowLastColumn="0"/>
            </w:pPr>
            <w:r>
              <w:t>-30243</w:t>
            </w:r>
          </w:p>
        </w:tc>
      </w:tr>
      <w:tr w:rsidR="000F16C7" w14:paraId="7EB4F9C2" w14:textId="77777777" w:rsidTr="000F16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180BD6B" w14:textId="77777777" w:rsidR="000F16C7" w:rsidRDefault="0091758B" w:rsidP="000F16C7">
            <w:r>
              <w:t xml:space="preserve">EBIDTA Profit </w:t>
            </w:r>
          </w:p>
        </w:tc>
        <w:tc>
          <w:tcPr>
            <w:tcW w:w="2337" w:type="dxa"/>
          </w:tcPr>
          <w:p w14:paraId="72EF9B24" w14:textId="77777777" w:rsidR="000F16C7" w:rsidRDefault="00956290" w:rsidP="00956290">
            <w:pPr>
              <w:cnfStyle w:val="000000100000" w:firstRow="0" w:lastRow="0" w:firstColumn="0" w:lastColumn="0" w:oddVBand="0" w:evenVBand="0" w:oddHBand="1" w:evenHBand="0" w:firstRowFirstColumn="0" w:firstRowLastColumn="0" w:lastRowFirstColumn="0" w:lastRowLastColumn="0"/>
            </w:pPr>
            <w:r>
              <w:t>25.2</w:t>
            </w:r>
          </w:p>
        </w:tc>
        <w:tc>
          <w:tcPr>
            <w:tcW w:w="2338" w:type="dxa"/>
          </w:tcPr>
          <w:p w14:paraId="6D1FBC38" w14:textId="77777777" w:rsidR="000F16C7" w:rsidRDefault="00B55E0B" w:rsidP="000F16C7">
            <w:pPr>
              <w:cnfStyle w:val="000000100000" w:firstRow="0" w:lastRow="0" w:firstColumn="0" w:lastColumn="0" w:oddVBand="0" w:evenVBand="0" w:oddHBand="1" w:evenHBand="0" w:firstRowFirstColumn="0" w:firstRowLastColumn="0" w:lastRowFirstColumn="0" w:lastRowLastColumn="0"/>
            </w:pPr>
            <w:r>
              <w:t>93</w:t>
            </w:r>
          </w:p>
        </w:tc>
        <w:tc>
          <w:tcPr>
            <w:tcW w:w="2338" w:type="dxa"/>
          </w:tcPr>
          <w:p w14:paraId="7584B231" w14:textId="77777777" w:rsidR="000F16C7" w:rsidRDefault="00956290" w:rsidP="000F16C7">
            <w:pPr>
              <w:cnfStyle w:val="000000100000" w:firstRow="0" w:lastRow="0" w:firstColumn="0" w:lastColumn="0" w:oddVBand="0" w:evenVBand="0" w:oddHBand="1" w:evenHBand="0" w:firstRowFirstColumn="0" w:firstRowLastColumn="0" w:lastRowFirstColumn="0" w:lastRowLastColumn="0"/>
            </w:pPr>
            <w:r>
              <w:t>-67.8</w:t>
            </w:r>
          </w:p>
        </w:tc>
      </w:tr>
      <w:tr w:rsidR="000F16C7" w14:paraId="12585DB0" w14:textId="77777777" w:rsidTr="000F16C7">
        <w:tc>
          <w:tcPr>
            <w:cnfStyle w:val="001000000000" w:firstRow="0" w:lastRow="0" w:firstColumn="1" w:lastColumn="0" w:oddVBand="0" w:evenVBand="0" w:oddHBand="0" w:evenHBand="0" w:firstRowFirstColumn="0" w:firstRowLastColumn="0" w:lastRowFirstColumn="0" w:lastRowLastColumn="0"/>
            <w:tcW w:w="2337" w:type="dxa"/>
          </w:tcPr>
          <w:p w14:paraId="7FDE8055" w14:textId="77777777" w:rsidR="000F16C7" w:rsidRDefault="0091758B" w:rsidP="000F16C7">
            <w:r>
              <w:t xml:space="preserve">Operating Profit </w:t>
            </w:r>
          </w:p>
        </w:tc>
        <w:tc>
          <w:tcPr>
            <w:tcW w:w="2337" w:type="dxa"/>
          </w:tcPr>
          <w:p w14:paraId="15EE3CA2" w14:textId="77777777" w:rsidR="000F16C7" w:rsidRDefault="00CA6B1D" w:rsidP="00CA6B1D">
            <w:pPr>
              <w:cnfStyle w:val="000000000000" w:firstRow="0" w:lastRow="0" w:firstColumn="0" w:lastColumn="0" w:oddVBand="0" w:evenVBand="0" w:oddHBand="0" w:evenHBand="0" w:firstRowFirstColumn="0" w:firstRowLastColumn="0" w:lastRowFirstColumn="0" w:lastRowLastColumn="0"/>
            </w:pPr>
            <w:r>
              <w:t>26.5</w:t>
            </w:r>
          </w:p>
        </w:tc>
        <w:tc>
          <w:tcPr>
            <w:tcW w:w="2338" w:type="dxa"/>
          </w:tcPr>
          <w:p w14:paraId="6F98E126" w14:textId="77777777" w:rsidR="000F16C7" w:rsidRDefault="00B55E0B" w:rsidP="000F16C7">
            <w:pPr>
              <w:cnfStyle w:val="000000000000" w:firstRow="0" w:lastRow="0" w:firstColumn="0" w:lastColumn="0" w:oddVBand="0" w:evenVBand="0" w:oddHBand="0" w:evenHBand="0" w:firstRowFirstColumn="0" w:firstRowLastColumn="0" w:lastRowFirstColumn="0" w:lastRowLastColumn="0"/>
            </w:pPr>
            <w:r>
              <w:t>53</w:t>
            </w:r>
          </w:p>
        </w:tc>
        <w:tc>
          <w:tcPr>
            <w:tcW w:w="2338" w:type="dxa"/>
          </w:tcPr>
          <w:p w14:paraId="570267E3" w14:textId="77777777" w:rsidR="000F16C7" w:rsidRDefault="00956290" w:rsidP="000F16C7">
            <w:pPr>
              <w:cnfStyle w:val="000000000000" w:firstRow="0" w:lastRow="0" w:firstColumn="0" w:lastColumn="0" w:oddVBand="0" w:evenVBand="0" w:oddHBand="0" w:evenHBand="0" w:firstRowFirstColumn="0" w:firstRowLastColumn="0" w:lastRowFirstColumn="0" w:lastRowLastColumn="0"/>
            </w:pPr>
            <w:r>
              <w:t>-26.5</w:t>
            </w:r>
          </w:p>
        </w:tc>
      </w:tr>
    </w:tbl>
    <w:p w14:paraId="630EE3D4" w14:textId="77777777" w:rsidR="00B30FEE" w:rsidRDefault="00B30FEE" w:rsidP="000F16C7"/>
    <w:p w14:paraId="4D473360" w14:textId="3FD91250" w:rsidR="00F3797B" w:rsidRDefault="004C23D8" w:rsidP="000F16C7">
      <w:r>
        <w:t>Also,</w:t>
      </w:r>
      <w:r w:rsidR="00F3797B">
        <w:t xml:space="preserve"> the following year, revenues, net profit, EBIDTA profit, and operating profit of Corinthia Hotel increased that of Ibis Hotel. Although Corinthia performed better than Ibis in the factors of financial performance, deciding which one is the best hotel depends on the natu</w:t>
      </w:r>
      <w:r w:rsidR="00BE3B95">
        <w:t xml:space="preserve">re of criteria; luxury options </w:t>
      </w:r>
      <w:r w:rsidR="00F3797B">
        <w:t>o</w:t>
      </w:r>
      <w:r w:rsidR="00BE3B95">
        <w:t>r budget-oriented hotel</w:t>
      </w:r>
      <w:r w:rsidR="00F3797B">
        <w:t>.</w:t>
      </w:r>
    </w:p>
    <w:p w14:paraId="3F8AD147" w14:textId="77777777" w:rsidR="00354B65" w:rsidRPr="00354B65" w:rsidRDefault="00354B65" w:rsidP="00354B65">
      <w:pPr>
        <w:pStyle w:val="Caption"/>
        <w:keepNext/>
        <w:rPr>
          <w:sz w:val="24"/>
        </w:rPr>
      </w:pPr>
      <w:r w:rsidRPr="00354B65">
        <w:rPr>
          <w:sz w:val="24"/>
        </w:rPr>
        <w:lastRenderedPageBreak/>
        <w:t xml:space="preserve">Table </w:t>
      </w:r>
      <w:r w:rsidRPr="00354B65">
        <w:rPr>
          <w:sz w:val="24"/>
        </w:rPr>
        <w:fldChar w:fldCharType="begin"/>
      </w:r>
      <w:r w:rsidRPr="00354B65">
        <w:rPr>
          <w:sz w:val="24"/>
        </w:rPr>
        <w:instrText xml:space="preserve"> SEQ Table \* ARABIC </w:instrText>
      </w:r>
      <w:r w:rsidRPr="00354B65">
        <w:rPr>
          <w:sz w:val="24"/>
        </w:rPr>
        <w:fldChar w:fldCharType="separate"/>
      </w:r>
      <w:r>
        <w:rPr>
          <w:noProof/>
          <w:sz w:val="24"/>
        </w:rPr>
        <w:t>2</w:t>
      </w:r>
      <w:r w:rsidRPr="00354B65">
        <w:rPr>
          <w:sz w:val="24"/>
        </w:rPr>
        <w:fldChar w:fldCharType="end"/>
      </w:r>
      <w:r w:rsidRPr="00354B65">
        <w:rPr>
          <w:sz w:val="24"/>
        </w:rPr>
        <w:t>: Comparison of two brands for 2022:</w:t>
      </w:r>
    </w:p>
    <w:tbl>
      <w:tblPr>
        <w:tblStyle w:val="PlainTable1"/>
        <w:tblW w:w="0" w:type="auto"/>
        <w:tblLook w:val="04A0" w:firstRow="1" w:lastRow="0" w:firstColumn="1" w:lastColumn="0" w:noHBand="0" w:noVBand="1"/>
      </w:tblPr>
      <w:tblGrid>
        <w:gridCol w:w="2337"/>
        <w:gridCol w:w="2337"/>
        <w:gridCol w:w="2338"/>
        <w:gridCol w:w="2338"/>
      </w:tblGrid>
      <w:tr w:rsidR="00B30FEE" w14:paraId="463CD77D" w14:textId="77777777" w:rsidTr="005C54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B8B5DBE" w14:textId="77777777" w:rsidR="00B30FEE" w:rsidRDefault="00B30FEE" w:rsidP="005C54FA">
            <w:r>
              <w:t xml:space="preserve">Key variables </w:t>
            </w:r>
          </w:p>
        </w:tc>
        <w:tc>
          <w:tcPr>
            <w:tcW w:w="2337" w:type="dxa"/>
          </w:tcPr>
          <w:p w14:paraId="3C9830C5" w14:textId="77777777" w:rsidR="00B30FEE" w:rsidRDefault="00B30FEE" w:rsidP="005C54FA">
            <w:pPr>
              <w:cnfStyle w:val="100000000000" w:firstRow="1" w:lastRow="0" w:firstColumn="0" w:lastColumn="0" w:oddVBand="0" w:evenVBand="0" w:oddHBand="0" w:evenHBand="0" w:firstRowFirstColumn="0" w:firstRowLastColumn="0" w:lastRowFirstColumn="0" w:lastRowLastColumn="0"/>
            </w:pPr>
            <w:r>
              <w:t xml:space="preserve">Corinthia Hotel </w:t>
            </w:r>
          </w:p>
        </w:tc>
        <w:tc>
          <w:tcPr>
            <w:tcW w:w="2338" w:type="dxa"/>
          </w:tcPr>
          <w:p w14:paraId="3593BAE0" w14:textId="77777777" w:rsidR="00B30FEE" w:rsidRDefault="00B30FEE" w:rsidP="005C54FA">
            <w:pPr>
              <w:cnfStyle w:val="100000000000" w:firstRow="1" w:lastRow="0" w:firstColumn="0" w:lastColumn="0" w:oddVBand="0" w:evenVBand="0" w:oddHBand="0" w:evenHBand="0" w:firstRowFirstColumn="0" w:firstRowLastColumn="0" w:lastRowFirstColumn="0" w:lastRowLastColumn="0"/>
            </w:pPr>
            <w:r>
              <w:t xml:space="preserve">Ibis Hotel </w:t>
            </w:r>
          </w:p>
        </w:tc>
        <w:tc>
          <w:tcPr>
            <w:tcW w:w="2338" w:type="dxa"/>
          </w:tcPr>
          <w:p w14:paraId="7F74FDE3" w14:textId="77777777" w:rsidR="00B30FEE" w:rsidRDefault="00B30FEE" w:rsidP="005C54FA">
            <w:pPr>
              <w:cnfStyle w:val="100000000000" w:firstRow="1" w:lastRow="0" w:firstColumn="0" w:lastColumn="0" w:oddVBand="0" w:evenVBand="0" w:oddHBand="0" w:evenHBand="0" w:firstRowFirstColumn="0" w:firstRowLastColumn="0" w:lastRowFirstColumn="0" w:lastRowLastColumn="0"/>
            </w:pPr>
            <w:r>
              <w:t xml:space="preserve">Comparison </w:t>
            </w:r>
          </w:p>
        </w:tc>
      </w:tr>
      <w:tr w:rsidR="00B30FEE" w14:paraId="67EB0B60" w14:textId="77777777" w:rsidTr="005C54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723B126" w14:textId="77777777" w:rsidR="00B30FEE" w:rsidRDefault="00B30FEE" w:rsidP="005C54FA">
            <w:r>
              <w:t xml:space="preserve">Revenue </w:t>
            </w:r>
          </w:p>
        </w:tc>
        <w:tc>
          <w:tcPr>
            <w:tcW w:w="2337" w:type="dxa"/>
          </w:tcPr>
          <w:p w14:paraId="1F4FD75F" w14:textId="77777777" w:rsidR="00B30FEE" w:rsidRDefault="00A26A07" w:rsidP="005C54FA">
            <w:pPr>
              <w:cnfStyle w:val="000000100000" w:firstRow="0" w:lastRow="0" w:firstColumn="0" w:lastColumn="0" w:oddVBand="0" w:evenVBand="0" w:oddHBand="1" w:evenHBand="0" w:firstRowFirstColumn="0" w:firstRowLastColumn="0" w:lastRowFirstColumn="0" w:lastRowLastColumn="0"/>
            </w:pPr>
            <w:r>
              <w:t>238,207</w:t>
            </w:r>
          </w:p>
        </w:tc>
        <w:tc>
          <w:tcPr>
            <w:tcW w:w="2338" w:type="dxa"/>
          </w:tcPr>
          <w:p w14:paraId="550625D0" w14:textId="77777777" w:rsidR="00B30FEE" w:rsidRDefault="00B55E0B" w:rsidP="005C54FA">
            <w:pPr>
              <w:cnfStyle w:val="000000100000" w:firstRow="0" w:lastRow="0" w:firstColumn="0" w:lastColumn="0" w:oddVBand="0" w:evenVBand="0" w:oddHBand="1" w:evenHBand="0" w:firstRowFirstColumn="0" w:firstRowLastColumn="0" w:lastRowFirstColumn="0" w:lastRowLastColumn="0"/>
            </w:pPr>
            <w:r>
              <w:t>1725</w:t>
            </w:r>
          </w:p>
        </w:tc>
        <w:tc>
          <w:tcPr>
            <w:tcW w:w="2338" w:type="dxa"/>
          </w:tcPr>
          <w:p w14:paraId="67E56F48" w14:textId="77777777" w:rsidR="00B30FEE" w:rsidRDefault="00956290" w:rsidP="005C54FA">
            <w:pPr>
              <w:cnfStyle w:val="000000100000" w:firstRow="0" w:lastRow="0" w:firstColumn="0" w:lastColumn="0" w:oddVBand="0" w:evenVBand="0" w:oddHBand="1" w:evenHBand="0" w:firstRowFirstColumn="0" w:firstRowLastColumn="0" w:lastRowFirstColumn="0" w:lastRowLastColumn="0"/>
            </w:pPr>
            <w:r>
              <w:t>Corinthia has more revenue than Ibis in 2022</w:t>
            </w:r>
          </w:p>
        </w:tc>
      </w:tr>
      <w:tr w:rsidR="00B30FEE" w14:paraId="2C3EF9B5" w14:textId="77777777" w:rsidTr="005C54FA">
        <w:tc>
          <w:tcPr>
            <w:cnfStyle w:val="001000000000" w:firstRow="0" w:lastRow="0" w:firstColumn="1" w:lastColumn="0" w:oddVBand="0" w:evenVBand="0" w:oddHBand="0" w:evenHBand="0" w:firstRowFirstColumn="0" w:firstRowLastColumn="0" w:lastRowFirstColumn="0" w:lastRowLastColumn="0"/>
            <w:tcW w:w="2337" w:type="dxa"/>
          </w:tcPr>
          <w:p w14:paraId="3F204322" w14:textId="77777777" w:rsidR="00B30FEE" w:rsidRDefault="00B30FEE" w:rsidP="005C54FA">
            <w:r>
              <w:t>Net Profit</w:t>
            </w:r>
          </w:p>
        </w:tc>
        <w:tc>
          <w:tcPr>
            <w:tcW w:w="2337" w:type="dxa"/>
          </w:tcPr>
          <w:p w14:paraId="53BC4059" w14:textId="77777777" w:rsidR="00B30FEE" w:rsidRDefault="00A26A07" w:rsidP="005C54FA">
            <w:pPr>
              <w:cnfStyle w:val="000000000000" w:firstRow="0" w:lastRow="0" w:firstColumn="0" w:lastColumn="0" w:oddVBand="0" w:evenVBand="0" w:oddHBand="0" w:evenHBand="0" w:firstRowFirstColumn="0" w:firstRowLastColumn="0" w:lastRowFirstColumn="0" w:lastRowLastColumn="0"/>
            </w:pPr>
            <w:r>
              <w:t>2,342</w:t>
            </w:r>
          </w:p>
        </w:tc>
        <w:tc>
          <w:tcPr>
            <w:tcW w:w="2338" w:type="dxa"/>
          </w:tcPr>
          <w:p w14:paraId="77FD7DBB" w14:textId="77777777" w:rsidR="00B30FEE" w:rsidRDefault="00B55E0B" w:rsidP="005C54FA">
            <w:pPr>
              <w:cnfStyle w:val="000000000000" w:firstRow="0" w:lastRow="0" w:firstColumn="0" w:lastColumn="0" w:oddVBand="0" w:evenVBand="0" w:oddHBand="0" w:evenHBand="0" w:firstRowFirstColumn="0" w:firstRowLastColumn="0" w:lastRowFirstColumn="0" w:lastRowLastColumn="0"/>
            </w:pPr>
            <w:r>
              <w:t>32</w:t>
            </w:r>
          </w:p>
        </w:tc>
        <w:tc>
          <w:tcPr>
            <w:tcW w:w="2338" w:type="dxa"/>
          </w:tcPr>
          <w:p w14:paraId="52CD623F" w14:textId="77777777" w:rsidR="00B30FEE" w:rsidRDefault="00956290" w:rsidP="005C54FA">
            <w:pPr>
              <w:cnfStyle w:val="000000000000" w:firstRow="0" w:lastRow="0" w:firstColumn="0" w:lastColumn="0" w:oddVBand="0" w:evenVBand="0" w:oddHBand="0" w:evenHBand="0" w:firstRowFirstColumn="0" w:firstRowLastColumn="0" w:lastRowFirstColumn="0" w:lastRowLastColumn="0"/>
            </w:pPr>
            <w:r>
              <w:t>2310</w:t>
            </w:r>
          </w:p>
        </w:tc>
      </w:tr>
      <w:tr w:rsidR="00B30FEE" w14:paraId="63D37B00" w14:textId="77777777" w:rsidTr="005C54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6FE6109" w14:textId="77777777" w:rsidR="00B30FEE" w:rsidRDefault="00B30FEE" w:rsidP="005C54FA">
            <w:r>
              <w:t xml:space="preserve">EBIDTA Profit </w:t>
            </w:r>
          </w:p>
        </w:tc>
        <w:tc>
          <w:tcPr>
            <w:tcW w:w="2337" w:type="dxa"/>
          </w:tcPr>
          <w:p w14:paraId="67DD464C" w14:textId="77777777" w:rsidR="00B30FEE" w:rsidRDefault="00A26A07" w:rsidP="005C54FA">
            <w:pPr>
              <w:cnfStyle w:val="000000100000" w:firstRow="0" w:lastRow="0" w:firstColumn="0" w:lastColumn="0" w:oddVBand="0" w:evenVBand="0" w:oddHBand="1" w:evenHBand="0" w:firstRowFirstColumn="0" w:firstRowLastColumn="0" w:lastRowFirstColumn="0" w:lastRowLastColumn="0"/>
            </w:pPr>
            <w:r>
              <w:t>205</w:t>
            </w:r>
          </w:p>
        </w:tc>
        <w:tc>
          <w:tcPr>
            <w:tcW w:w="2338" w:type="dxa"/>
          </w:tcPr>
          <w:p w14:paraId="2EDEBC02" w14:textId="77777777" w:rsidR="00B30FEE" w:rsidRDefault="00956290" w:rsidP="005C54FA">
            <w:pPr>
              <w:cnfStyle w:val="000000100000" w:firstRow="0" w:lastRow="0" w:firstColumn="0" w:lastColumn="0" w:oddVBand="0" w:evenVBand="0" w:oddHBand="1" w:evenHBand="0" w:firstRowFirstColumn="0" w:firstRowLastColumn="0" w:lastRowFirstColumn="0" w:lastRowLastColumn="0"/>
            </w:pPr>
            <w:r>
              <w:t>737</w:t>
            </w:r>
          </w:p>
        </w:tc>
        <w:tc>
          <w:tcPr>
            <w:tcW w:w="2338" w:type="dxa"/>
          </w:tcPr>
          <w:p w14:paraId="31DF6FDF" w14:textId="77777777" w:rsidR="00B30FEE" w:rsidRDefault="00956290" w:rsidP="005C54FA">
            <w:pPr>
              <w:cnfStyle w:val="000000100000" w:firstRow="0" w:lastRow="0" w:firstColumn="0" w:lastColumn="0" w:oddVBand="0" w:evenVBand="0" w:oddHBand="1" w:evenHBand="0" w:firstRowFirstColumn="0" w:firstRowLastColumn="0" w:lastRowFirstColumn="0" w:lastRowLastColumn="0"/>
            </w:pPr>
            <w:r>
              <w:t>-532</w:t>
            </w:r>
          </w:p>
        </w:tc>
      </w:tr>
      <w:tr w:rsidR="00B30FEE" w14:paraId="5A2502D9" w14:textId="77777777" w:rsidTr="005C54FA">
        <w:tc>
          <w:tcPr>
            <w:cnfStyle w:val="001000000000" w:firstRow="0" w:lastRow="0" w:firstColumn="1" w:lastColumn="0" w:oddVBand="0" w:evenVBand="0" w:oddHBand="0" w:evenHBand="0" w:firstRowFirstColumn="0" w:firstRowLastColumn="0" w:lastRowFirstColumn="0" w:lastRowLastColumn="0"/>
            <w:tcW w:w="2337" w:type="dxa"/>
          </w:tcPr>
          <w:p w14:paraId="4322A9A8" w14:textId="77777777" w:rsidR="00B30FEE" w:rsidRDefault="00B30FEE" w:rsidP="005C54FA">
            <w:r>
              <w:t xml:space="preserve">Operating Profit </w:t>
            </w:r>
          </w:p>
        </w:tc>
        <w:tc>
          <w:tcPr>
            <w:tcW w:w="2337" w:type="dxa"/>
          </w:tcPr>
          <w:p w14:paraId="23D37922" w14:textId="77777777" w:rsidR="00B30FEE" w:rsidRDefault="00CA6B1D" w:rsidP="00CA6B1D">
            <w:pPr>
              <w:cnfStyle w:val="000000000000" w:firstRow="0" w:lastRow="0" w:firstColumn="0" w:lastColumn="0" w:oddVBand="0" w:evenVBand="0" w:oddHBand="0" w:evenHBand="0" w:firstRowFirstColumn="0" w:firstRowLastColumn="0" w:lastRowFirstColumn="0" w:lastRowLastColumn="0"/>
            </w:pPr>
            <w:r w:rsidRPr="00CA6B1D">
              <w:t>51.7</w:t>
            </w:r>
          </w:p>
        </w:tc>
        <w:tc>
          <w:tcPr>
            <w:tcW w:w="2338" w:type="dxa"/>
          </w:tcPr>
          <w:p w14:paraId="02DAE4CC" w14:textId="77777777" w:rsidR="00B30FEE" w:rsidRDefault="00B55E0B" w:rsidP="005C54FA">
            <w:pPr>
              <w:cnfStyle w:val="000000000000" w:firstRow="0" w:lastRow="0" w:firstColumn="0" w:lastColumn="0" w:oddVBand="0" w:evenVBand="0" w:oddHBand="0" w:evenHBand="0" w:firstRowFirstColumn="0" w:firstRowLastColumn="0" w:lastRowFirstColumn="0" w:lastRowLastColumn="0"/>
            </w:pPr>
            <w:r>
              <w:t>97</w:t>
            </w:r>
          </w:p>
        </w:tc>
        <w:tc>
          <w:tcPr>
            <w:tcW w:w="2338" w:type="dxa"/>
          </w:tcPr>
          <w:p w14:paraId="2288189D" w14:textId="77777777" w:rsidR="00B30FEE" w:rsidRDefault="00956290" w:rsidP="005C54FA">
            <w:pPr>
              <w:cnfStyle w:val="000000000000" w:firstRow="0" w:lastRow="0" w:firstColumn="0" w:lastColumn="0" w:oddVBand="0" w:evenVBand="0" w:oddHBand="0" w:evenHBand="0" w:firstRowFirstColumn="0" w:firstRowLastColumn="0" w:lastRowFirstColumn="0" w:lastRowLastColumn="0"/>
            </w:pPr>
            <w:r>
              <w:t>-45.3</w:t>
            </w:r>
          </w:p>
        </w:tc>
      </w:tr>
    </w:tbl>
    <w:p w14:paraId="58EB1812" w14:textId="77777777" w:rsidR="00B33D87" w:rsidRDefault="00B33D87" w:rsidP="00B33D87"/>
    <w:p w14:paraId="4E075131" w14:textId="77777777" w:rsidR="00B30FEE" w:rsidRPr="00B33D87" w:rsidRDefault="00B15697" w:rsidP="00B33D87">
      <w:r>
        <w:t>The above table show the comparison of Corinthia and Ibis hotel for 2022.</w:t>
      </w:r>
      <w:r w:rsidRPr="00B15697">
        <w:t xml:space="preserve"> </w:t>
      </w:r>
      <w:r>
        <w:t xml:space="preserve"> In 2022, Corinthia Hotel </w:t>
      </w:r>
      <w:r w:rsidR="00A15122">
        <w:t>Outperformed</w:t>
      </w:r>
      <w:r>
        <w:t xml:space="preserve"> Ibis Hotel in terms of revenues, net profit, EBIDTA profit, and operating profit. It is clear from the above figures that </w:t>
      </w:r>
      <w:proofErr w:type="spellStart"/>
      <w:r>
        <w:t>Corinthia’s</w:t>
      </w:r>
      <w:proofErr w:type="spellEnd"/>
      <w:r>
        <w:t xml:space="preserve"> significantly higher figures across key variables imply better financial performance.</w:t>
      </w:r>
    </w:p>
    <w:p w14:paraId="09C298CD" w14:textId="77777777" w:rsidR="00C20DEB" w:rsidRDefault="00830992" w:rsidP="008B387B">
      <w:pPr>
        <w:pStyle w:val="Heading1"/>
      </w:pPr>
      <w:bookmarkStart w:id="3" w:name="_Toc157538458"/>
      <w:r>
        <w:t>Market position</w:t>
      </w:r>
      <w:bookmarkEnd w:id="3"/>
    </w:p>
    <w:p w14:paraId="096C9557" w14:textId="77777777" w:rsidR="00A97F68" w:rsidRDefault="00830992" w:rsidP="00A97F68">
      <w:r w:rsidRPr="005D3685">
        <w:t>When a brand or product is positioned about rivals, it can affect consumers' views of it. Market positioning aims to develop an identity or brand for a brand or product that can influence consumers' perceptions</w:t>
      </w:r>
      <w:r w:rsidR="00F03313">
        <w:t xml:space="preserve"> (</w:t>
      </w:r>
      <w:proofErr w:type="spellStart"/>
      <w:r w:rsidR="00F03313">
        <w:t>Iyer</w:t>
      </w:r>
      <w:proofErr w:type="spellEnd"/>
      <w:r w:rsidR="00F03313">
        <w:t xml:space="preserve"> et al. 2019)</w:t>
      </w:r>
      <w:r w:rsidRPr="005D3685">
        <w:t>.</w:t>
      </w:r>
      <w:r w:rsidR="008B387B">
        <w:t xml:space="preserve"> </w:t>
      </w:r>
    </w:p>
    <w:p w14:paraId="25A9EC2B" w14:textId="77777777" w:rsidR="008B387B" w:rsidRDefault="00830992" w:rsidP="008B387B">
      <w:pPr>
        <w:pStyle w:val="Heading2"/>
      </w:pPr>
      <w:bookmarkStart w:id="4" w:name="_Toc157538459"/>
      <w:r>
        <w:t>Market Share</w:t>
      </w:r>
      <w:bookmarkEnd w:id="4"/>
      <w:r>
        <w:t xml:space="preserve"> </w:t>
      </w:r>
    </w:p>
    <w:p w14:paraId="02D604FE" w14:textId="77777777" w:rsidR="008B387B" w:rsidRDefault="00830992" w:rsidP="00A97F68">
      <w:r>
        <w:t xml:space="preserve">Dedication and heritage </w:t>
      </w:r>
      <w:r w:rsidRPr="001209CF">
        <w:t xml:space="preserve">to quality have </w:t>
      </w:r>
      <w:r>
        <w:t>assisted</w:t>
      </w:r>
      <w:r w:rsidRPr="001209CF">
        <w:t xml:space="preserve"> Corinthia in being able to share its expertise. The operations team bends over backwards to </w:t>
      </w:r>
      <w:r>
        <w:t>increase</w:t>
      </w:r>
      <w:r w:rsidRPr="001209CF">
        <w:t xml:space="preserve"> standards and </w:t>
      </w:r>
      <w:r>
        <w:t>attain</w:t>
      </w:r>
      <w:r w:rsidRPr="001209CF">
        <w:t xml:space="preserve"> results th</w:t>
      </w:r>
      <w:r>
        <w:t xml:space="preserve">rough mentoring, guiding, and supporting </w:t>
      </w:r>
      <w:r w:rsidRPr="001209CF">
        <w:t xml:space="preserve">the teams within the hotels. </w:t>
      </w:r>
      <w:r>
        <w:t>However, t</w:t>
      </w:r>
      <w:r w:rsidRPr="001209CF">
        <w:t xml:space="preserve">hroughout the whole portfolio, the core objectives of Corinthia Hotel </w:t>
      </w:r>
      <w:r>
        <w:t>assure</w:t>
      </w:r>
      <w:r w:rsidRPr="001209CF">
        <w:t xml:space="preserve"> the </w:t>
      </w:r>
      <w:r>
        <w:t>enhancement</w:t>
      </w:r>
      <w:r w:rsidRPr="001209CF">
        <w:t xml:space="preserve"> of ROI, and achieving high levels of efficiency to </w:t>
      </w:r>
      <w:r>
        <w:t>encourage</w:t>
      </w:r>
      <w:r w:rsidRPr="001209CF">
        <w:t xml:space="preserve"> incredible colleagues to </w:t>
      </w:r>
      <w:r>
        <w:t>attain</w:t>
      </w:r>
      <w:r w:rsidRPr="001209CF">
        <w:t xml:space="preserve"> excellence.</w:t>
      </w:r>
      <w:r>
        <w:t xml:space="preserve"> </w:t>
      </w:r>
      <w:r w:rsidR="00785E6F" w:rsidRPr="00785E6F">
        <w:t>A market could be dominated by premium locations worldwide</w:t>
      </w:r>
      <w:r w:rsidR="007C771C">
        <w:t xml:space="preserve"> (Corinthia, 2023a)</w:t>
      </w:r>
      <w:r w:rsidR="00785E6F" w:rsidRPr="00785E6F">
        <w:t xml:space="preserve">. However, one of the Accor group’s brands, Ibis, is a mid-range to budget hotel. Its market share is likely to be very high in the economy as well as the mid-scale hotel sector of the economy. Ibis can reach out to a larger market because it caters for both business and recreational </w:t>
      </w:r>
      <w:proofErr w:type="spellStart"/>
      <w:r w:rsidR="00785E6F" w:rsidRPr="00785E6F">
        <w:t>travellers</w:t>
      </w:r>
      <w:proofErr w:type="spellEnd"/>
      <w:r w:rsidR="00785E6F" w:rsidRPr="00785E6F">
        <w:t>. Accor, the number one International operator in the economy and budget segment with more than 1700 hotels i</w:t>
      </w:r>
      <w:r w:rsidR="007C771C">
        <w:t>s celebrating today its 1000</w:t>
      </w:r>
      <w:r w:rsidR="007C771C" w:rsidRPr="007C771C">
        <w:rPr>
          <w:vertAlign w:val="superscript"/>
        </w:rPr>
        <w:t>th</w:t>
      </w:r>
      <w:r w:rsidR="007C771C">
        <w:t xml:space="preserve"> I</w:t>
      </w:r>
      <w:r w:rsidR="00785E6F" w:rsidRPr="00785E6F">
        <w:t>bis hotel worldwide</w:t>
      </w:r>
      <w:r w:rsidR="007C771C">
        <w:t xml:space="preserve"> (IBIS, 2023)</w:t>
      </w:r>
      <w:r w:rsidR="00785E6F" w:rsidRPr="00785E6F">
        <w:t>.</w:t>
      </w:r>
    </w:p>
    <w:p w14:paraId="678A2FCE" w14:textId="77777777" w:rsidR="005423BF" w:rsidRDefault="00830992" w:rsidP="005423BF">
      <w:pPr>
        <w:pStyle w:val="Heading2"/>
      </w:pPr>
      <w:bookmarkStart w:id="5" w:name="_Toc157538460"/>
      <w:r>
        <w:lastRenderedPageBreak/>
        <w:t>Customer Demographic</w:t>
      </w:r>
      <w:bookmarkEnd w:id="5"/>
      <w:r>
        <w:t xml:space="preserve"> </w:t>
      </w:r>
    </w:p>
    <w:p w14:paraId="3B58E022" w14:textId="77777777" w:rsidR="00D02C45" w:rsidRDefault="00830992" w:rsidP="00D02C45">
      <w:r>
        <w:t>The target audience of the Corinthia hotel is people seeking a sophisticated address and they expect typical clients</w:t>
      </w:r>
      <w:r w:rsidR="00970F29">
        <w:t xml:space="preserve"> from places such as Russia or the Gulf</w:t>
      </w:r>
      <w:r>
        <w:t>. However, t</w:t>
      </w:r>
      <w:r w:rsidRPr="00D02C45">
        <w:t>his will be a selective market that will see the h</w:t>
      </w:r>
      <w:r>
        <w:t xml:space="preserve">otel receive both </w:t>
      </w:r>
      <w:r w:rsidRPr="00D02C45">
        <w:t xml:space="preserve">leisure </w:t>
      </w:r>
      <w:r>
        <w:t xml:space="preserve">and corporate </w:t>
      </w:r>
      <w:r w:rsidRPr="00D02C45">
        <w:t>guests from the top end of the market. The hotel is ba</w:t>
      </w:r>
      <w:r>
        <w:t xml:space="preserve">sed on tradition, </w:t>
      </w:r>
      <w:r w:rsidRPr="00D02C45">
        <w:t>elegance</w:t>
      </w:r>
      <w:r>
        <w:t>, and modernity</w:t>
      </w:r>
      <w:r w:rsidRPr="00D02C45">
        <w:t xml:space="preserve">. </w:t>
      </w:r>
      <w:r>
        <w:t>Moreover, t</w:t>
      </w:r>
      <w:r w:rsidRPr="00D02C45">
        <w:t xml:space="preserve">he demographics would incline towards the higher end of the spectrum, </w:t>
      </w:r>
      <w:r>
        <w:t xml:space="preserve">emphasizing </w:t>
      </w:r>
      <w:r w:rsidRPr="00D02C45">
        <w:t>premium amenities</w:t>
      </w:r>
      <w:r>
        <w:t xml:space="preserve"> and service personalization</w:t>
      </w:r>
      <w:r w:rsidR="00080828">
        <w:t xml:space="preserve"> (Manduca, 2023)</w:t>
      </w:r>
      <w:r w:rsidRPr="00D02C45">
        <w:t xml:space="preserve">. The guests can be trying to find a lavish escape or a place to stay that is comfortable while attending a business event or convention. The following figure </w:t>
      </w:r>
      <w:r>
        <w:t>demonstrates</w:t>
      </w:r>
      <w:r w:rsidRPr="00D02C45">
        <w:t xml:space="preserve"> the </w:t>
      </w:r>
      <w:r>
        <w:t>speed</w:t>
      </w:r>
      <w:r w:rsidRPr="00D02C45">
        <w:t xml:space="preserve"> of Wi-Fi internet connectivity in selected hotels in London as of August 2017. Testing hotels in London, the Corinthia hotel </w:t>
      </w:r>
      <w:r>
        <w:t>illustrated</w:t>
      </w:r>
      <w:r w:rsidRPr="00D02C45">
        <w:t xml:space="preserve"> the highest Wi-Fi speed of 89.9 Mbps expected to work in August 2017</w:t>
      </w:r>
      <w:r w:rsidR="00080828">
        <w:t xml:space="preserve"> (Statista, 2023)</w:t>
      </w:r>
      <w:r w:rsidRPr="00D02C45">
        <w:t>.</w:t>
      </w:r>
    </w:p>
    <w:p w14:paraId="5B9B5137" w14:textId="77777777" w:rsidR="00F20328" w:rsidRDefault="00830992" w:rsidP="00D02C45">
      <w:r>
        <w:rPr>
          <w:noProof/>
          <w14:ligatures w14:val="none"/>
        </w:rPr>
        <w:drawing>
          <wp:inline distT="0" distB="0" distL="0" distR="0" wp14:anchorId="718E3B35" wp14:editId="788250F1">
            <wp:extent cx="5943600" cy="40754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4075430"/>
                    </a:xfrm>
                    <a:prstGeom prst="rect">
                      <a:avLst/>
                    </a:prstGeom>
                  </pic:spPr>
                </pic:pic>
              </a:graphicData>
            </a:graphic>
          </wp:inline>
        </w:drawing>
      </w:r>
    </w:p>
    <w:p w14:paraId="70879527" w14:textId="77777777" w:rsidR="005423BF" w:rsidRDefault="00830992" w:rsidP="00F20328">
      <w:pPr>
        <w:pStyle w:val="Caption"/>
        <w:jc w:val="center"/>
      </w:pPr>
      <w:r>
        <w:t xml:space="preserve">Figure </w:t>
      </w:r>
      <w:fldSimple w:instr=" SEQ Figure \* ARABIC ">
        <w:r w:rsidR="00D22C49">
          <w:rPr>
            <w:noProof/>
          </w:rPr>
          <w:t>5</w:t>
        </w:r>
      </w:fldSimple>
      <w:r>
        <w:t xml:space="preserve">: </w:t>
      </w:r>
      <w:r w:rsidRPr="00FA261B">
        <w:t>Wi-Fi speed in selected hotels in London as of August 2017</w:t>
      </w:r>
    </w:p>
    <w:p w14:paraId="1C71E1C5" w14:textId="77777777" w:rsidR="00F20328" w:rsidRDefault="00830992" w:rsidP="00F20328">
      <w:pPr>
        <w:jc w:val="center"/>
      </w:pPr>
      <w:r>
        <w:t>(Source: Statista, 2023)</w:t>
      </w:r>
    </w:p>
    <w:p w14:paraId="57EF0BEC" w14:textId="77777777" w:rsidR="00080828" w:rsidRPr="00F20328" w:rsidRDefault="00830992" w:rsidP="00080828">
      <w:r>
        <w:lastRenderedPageBreak/>
        <w:t>Contrary to this, t</w:t>
      </w:r>
      <w:r w:rsidRPr="00361500">
        <w:t>hese offers may be attra</w:t>
      </w:r>
      <w:r>
        <w:t xml:space="preserve">ctive to families, individuals, and couples </w:t>
      </w:r>
      <w:proofErr w:type="spellStart"/>
      <w:r w:rsidRPr="00361500">
        <w:t>travellers</w:t>
      </w:r>
      <w:proofErr w:type="spellEnd"/>
      <w:r w:rsidRPr="00361500">
        <w:t xml:space="preserve"> who travel to a place and have to stay the night in a hotel and rest, usually located on the main transport routes. </w:t>
      </w:r>
      <w:r>
        <w:t>Further, t</w:t>
      </w:r>
      <w:r w:rsidRPr="00361500">
        <w:t xml:space="preserve">he brand could attract a </w:t>
      </w:r>
      <w:r>
        <w:t>broad</w:t>
      </w:r>
      <w:r w:rsidRPr="00361500">
        <w:t xml:space="preserve"> audience of individuals with different income levels, </w:t>
      </w:r>
      <w:r>
        <w:t>due</w:t>
      </w:r>
      <w:r w:rsidRPr="00361500">
        <w:t xml:space="preserve"> to its cost-effective strategy, while still </w:t>
      </w:r>
      <w:r>
        <w:t>focusing</w:t>
      </w:r>
      <w:r w:rsidRPr="00361500">
        <w:t xml:space="preserve"> on quality</w:t>
      </w:r>
      <w:r>
        <w:t xml:space="preserve"> (Yusuf and Keke, 2023)</w:t>
      </w:r>
      <w:r w:rsidRPr="00361500">
        <w:t>.</w:t>
      </w:r>
    </w:p>
    <w:p w14:paraId="08A92FE9" w14:textId="77777777" w:rsidR="005423BF" w:rsidRDefault="00830992" w:rsidP="0000010B">
      <w:pPr>
        <w:pStyle w:val="Heading2"/>
      </w:pPr>
      <w:bookmarkStart w:id="6" w:name="_Toc157538461"/>
      <w:r>
        <w:t>Brand Perception</w:t>
      </w:r>
      <w:bookmarkEnd w:id="6"/>
      <w:r>
        <w:t xml:space="preserve"> </w:t>
      </w:r>
    </w:p>
    <w:p w14:paraId="5D9FA295" w14:textId="77777777" w:rsidR="0000010B" w:rsidRPr="0000010B" w:rsidRDefault="00830992" w:rsidP="0000010B">
      <w:r w:rsidRPr="00EE79FF">
        <w:t>The brand image of Corinthia is identical</w:t>
      </w:r>
      <w:r>
        <w:t xml:space="preserve"> with </w:t>
      </w:r>
      <w:r w:rsidRPr="00EE79FF">
        <w:t>glamour</w:t>
      </w:r>
      <w:r>
        <w:t>, class</w:t>
      </w:r>
      <w:r w:rsidRPr="00EE79FF">
        <w:t xml:space="preserve">, and world-class service. It strives to have a luxurious image and may be </w:t>
      </w:r>
      <w:r>
        <w:t>observed</w:t>
      </w:r>
      <w:r w:rsidRPr="00EE79FF">
        <w:t xml:space="preserve"> as an exclusive and sophisticated product by consumers. The core values that are the basis for Corinthia </w:t>
      </w:r>
      <w:r>
        <w:t xml:space="preserve">culture are integrity, </w:t>
      </w:r>
      <w:r w:rsidRPr="00EE79FF">
        <w:t>trust</w:t>
      </w:r>
      <w:r>
        <w:t>, honesty</w:t>
      </w:r>
      <w:r w:rsidRPr="00EE79FF">
        <w:t xml:space="preserve">, and respect, which </w:t>
      </w:r>
      <w:r>
        <w:t>aid</w:t>
      </w:r>
      <w:r w:rsidRPr="00EE79FF">
        <w:t xml:space="preserve"> the company </w:t>
      </w:r>
      <w:r>
        <w:t>develop</w:t>
      </w:r>
      <w:r w:rsidRPr="00EE79FF">
        <w:t xml:space="preserve"> relationships with the c</w:t>
      </w:r>
      <w:r>
        <w:t xml:space="preserve">ustomers, </w:t>
      </w:r>
      <w:r w:rsidRPr="00EE79FF">
        <w:t>Corinthia Group members</w:t>
      </w:r>
      <w:r>
        <w:t>, and business partners</w:t>
      </w:r>
      <w:r w:rsidR="00C172FC">
        <w:t xml:space="preserve"> (Corinthia, 2023)</w:t>
      </w:r>
      <w:r w:rsidRPr="00EE79FF">
        <w:t xml:space="preserve">. Ibis, on the other hand, is </w:t>
      </w:r>
      <w:r>
        <w:t>placed</w:t>
      </w:r>
      <w:r w:rsidRPr="00EE79FF">
        <w:t xml:space="preserve"> as a reasonably priced, trustworthy option that </w:t>
      </w:r>
      <w:r>
        <w:t>does not</w:t>
      </w:r>
      <w:r w:rsidRPr="00EE79FF">
        <w:t xml:space="preserve"> sacrifice the basics in comfort. The perception of the brand is more directed towards </w:t>
      </w:r>
      <w:r>
        <w:t xml:space="preserve">usability, </w:t>
      </w:r>
      <w:r w:rsidRPr="00EE79FF">
        <w:t>availability</w:t>
      </w:r>
      <w:r>
        <w:t>, and affordability</w:t>
      </w:r>
      <w:r w:rsidRPr="00EE79FF">
        <w:t xml:space="preserve">. People might perceive Ibis as a faith-worthy and cost-effective brand. </w:t>
      </w:r>
      <w:r>
        <w:t>It is noted that of 66,6% of people agree that I</w:t>
      </w:r>
      <w:r w:rsidRPr="00EE79FF">
        <w:t xml:space="preserve">bis Styles are stunning hotels that make them wish to showcase </w:t>
      </w:r>
      <w:r>
        <w:t>their creativity. Furthermore, I</w:t>
      </w:r>
      <w:r w:rsidRPr="00EE79FF">
        <w:t>bis Styles is extrem</w:t>
      </w:r>
      <w:r>
        <w:t xml:space="preserve">ely rated as modern, trendy, and designed </w:t>
      </w:r>
      <w:r w:rsidRPr="00EE79FF">
        <w:t>and has much more room for comfort than its competitor</w:t>
      </w:r>
      <w:r w:rsidR="00AD1CED">
        <w:t xml:space="preserve"> (Ibis Style, 2023)</w:t>
      </w:r>
      <w:r w:rsidRPr="00EE79FF">
        <w:t>.</w:t>
      </w:r>
    </w:p>
    <w:p w14:paraId="502D1D06" w14:textId="77777777" w:rsidR="00C20DEB" w:rsidRDefault="00830992" w:rsidP="00C20DEB">
      <w:pPr>
        <w:pStyle w:val="Heading1"/>
      </w:pPr>
      <w:bookmarkStart w:id="7" w:name="_Toc157538462"/>
      <w:r>
        <w:t>Growth Potential</w:t>
      </w:r>
      <w:bookmarkEnd w:id="7"/>
      <w:r>
        <w:t xml:space="preserve"> </w:t>
      </w:r>
    </w:p>
    <w:p w14:paraId="6DBF426C" w14:textId="77777777" w:rsidR="00F067A3" w:rsidRDefault="00830992" w:rsidP="00F067A3">
      <w:r>
        <w:t xml:space="preserve">Corinthia Hotel is expanding each month and will continue to be a major player in the hotel industry. The domestic market is making more online reservations due to the growing tech-savvy nature of the Russian populace. The hotel, which is popular with customers looking for luxurious lodging in the </w:t>
      </w:r>
      <w:proofErr w:type="spellStart"/>
      <w:r>
        <w:t>centre</w:t>
      </w:r>
      <w:proofErr w:type="spellEnd"/>
      <w:r>
        <w:t xml:space="preserve"> of this famous city, continues to depend heavily on the Russian market for financial backing. Moreover, a second crucial sales strategy </w:t>
      </w:r>
      <w:proofErr w:type="spellStart"/>
      <w:r>
        <w:t>emphasises</w:t>
      </w:r>
      <w:proofErr w:type="spellEnd"/>
      <w:r>
        <w:t xml:space="preserve"> achieving a balance between conventional and new markets and broadening the markets from where consumers are initially from. India and China are developing as rapidly emerging markets, whereas more developed regions like the Germany and UK are under-delivering guests to the hotel</w:t>
      </w:r>
      <w:r w:rsidR="00872A98">
        <w:t xml:space="preserve"> (Corinthia Group, 2023b)</w:t>
      </w:r>
      <w:r>
        <w:t>.</w:t>
      </w:r>
      <w:r w:rsidR="003C62CA">
        <w:t xml:space="preserve"> </w:t>
      </w:r>
    </w:p>
    <w:p w14:paraId="5D6421DE" w14:textId="77777777" w:rsidR="00BF46AF" w:rsidRPr="00A05349" w:rsidRDefault="00830992" w:rsidP="00A05349">
      <w:r>
        <w:t xml:space="preserve">Whereas, </w:t>
      </w:r>
      <w:r w:rsidRPr="00872A98">
        <w:t xml:space="preserve">Ibis Hotels, a mid-range to inexpensive hotel chain, has major space to grow by broadening even further and entering undiscovered regions. Opportunities in emerging markets with emerging middle classes and expanding travel demand may be examined by the brand. </w:t>
      </w:r>
      <w:r>
        <w:lastRenderedPageBreak/>
        <w:t xml:space="preserve">However, </w:t>
      </w:r>
      <w:proofErr w:type="spellStart"/>
      <w:r>
        <w:t>t</w:t>
      </w:r>
      <w:r w:rsidRPr="00872A98">
        <w:t>ravellers</w:t>
      </w:r>
      <w:proofErr w:type="spellEnd"/>
      <w:r w:rsidRPr="00872A98">
        <w:t xml:space="preserve"> who </w:t>
      </w:r>
      <w:r>
        <w:t>are both</w:t>
      </w:r>
      <w:r w:rsidRPr="00872A98">
        <w:t xml:space="preserve"> </w:t>
      </w:r>
      <w:r>
        <w:t>environmentally and cost-</w:t>
      </w:r>
      <w:r w:rsidRPr="00872A98">
        <w:t>conscious</w:t>
      </w:r>
      <w:r>
        <w:t xml:space="preserve"> </w:t>
      </w:r>
      <w:r w:rsidRPr="00872A98">
        <w:t xml:space="preserve">may be drawn to places that use innovative and versatile pricing schemes in </w:t>
      </w:r>
      <w:r w:rsidR="009620E5" w:rsidRPr="00872A98">
        <w:t>combination</w:t>
      </w:r>
      <w:r w:rsidRPr="00872A98">
        <w:t xml:space="preserve"> with eco-friendly initiatives</w:t>
      </w:r>
      <w:r w:rsidR="008D13C4">
        <w:t xml:space="preserve"> (</w:t>
      </w:r>
      <w:proofErr w:type="spellStart"/>
      <w:r w:rsidR="008D13C4">
        <w:t>Yazici</w:t>
      </w:r>
      <w:proofErr w:type="spellEnd"/>
      <w:r w:rsidR="008D13C4">
        <w:t xml:space="preserve"> et al. 2016)</w:t>
      </w:r>
      <w:r>
        <w:t xml:space="preserve">. </w:t>
      </w:r>
      <w:r w:rsidR="0020336A">
        <w:t xml:space="preserve">But Accor provides more than 1,000 in-hotel fitness centers and health clubs, an 800 outdoor pools, 300 golfing facilities, and the 600 spas in its informal, vacation-focused hotels. 300 family-friendly kid’s clubs are found during the country, making family trips a little more convenient. Thus, the company, with 60 countries of presence and over 25 brands, is underlining its resort services acts as a significant element of its leisure marketing strategy. In 2022, Accor had higher Return Business and Leisure Travel. </w:t>
      </w:r>
    </w:p>
    <w:p w14:paraId="65742C92" w14:textId="77777777" w:rsidR="00C20DEB" w:rsidRDefault="00830992" w:rsidP="0099117A">
      <w:pPr>
        <w:pStyle w:val="Heading1"/>
      </w:pPr>
      <w:bookmarkStart w:id="8" w:name="_Toc157538463"/>
      <w:r w:rsidRPr="00C20DEB">
        <w:t>Financial Commitment to CSR (C</w:t>
      </w:r>
      <w:r>
        <w:t xml:space="preserve">orporate Social </w:t>
      </w:r>
      <w:r w:rsidR="00866EE1">
        <w:t>Responsibility)</w:t>
      </w:r>
      <w:bookmarkEnd w:id="8"/>
      <w:r w:rsidR="00866EE1">
        <w:t xml:space="preserve"> </w:t>
      </w:r>
    </w:p>
    <w:p w14:paraId="34DEBE99" w14:textId="77777777" w:rsidR="00866EE1" w:rsidRDefault="00830992" w:rsidP="00866EE1">
      <w:r w:rsidRPr="00866EE1">
        <w:t xml:space="preserve">A dedication to sustainability, community involvement, and moral business practices is evident in Corinthia Hotel Group's prominent Corporate Social Responsibility (CSR) efforts. Considering moral corporate </w:t>
      </w:r>
      <w:proofErr w:type="spellStart"/>
      <w:r w:rsidRPr="00866EE1">
        <w:t>behaviour</w:t>
      </w:r>
      <w:proofErr w:type="spellEnd"/>
      <w:r w:rsidRPr="00866EE1">
        <w:t xml:space="preserve">, </w:t>
      </w:r>
      <w:proofErr w:type="spellStart"/>
      <w:r w:rsidRPr="00866EE1">
        <w:t>Corinthia</w:t>
      </w:r>
      <w:proofErr w:type="spellEnd"/>
      <w:r w:rsidRPr="00866EE1">
        <w:t xml:space="preserve"> is renowned for its openness and responsibility</w:t>
      </w:r>
      <w:r w:rsidR="00974E56">
        <w:t xml:space="preserve">. </w:t>
      </w:r>
      <w:r w:rsidRPr="00866EE1">
        <w:t>The company's commitment to corporate social responsibility is seen in its core principles of honesty, integrity, trust, and respect. This alignment fosters an extensive and ethical business model by guaranteeing that CSR initiatives are incorporated into the overall business strategy</w:t>
      </w:r>
      <w:r w:rsidR="00974E56">
        <w:t xml:space="preserve"> (Corinthia, 2023b).</w:t>
      </w:r>
      <w:r w:rsidRPr="00866EE1">
        <w:t xml:space="preserve"> To have a beneficial influence that goes beyond the hotel sector, financial resources are dedicated to helping environmental and social causes.</w:t>
      </w:r>
    </w:p>
    <w:p w14:paraId="6042BA17" w14:textId="77777777" w:rsidR="0099117A" w:rsidRDefault="00830992" w:rsidP="0099117A">
      <w:r w:rsidRPr="00A16E5F">
        <w:t xml:space="preserve">As a member of the Accor group, Ibis Hotels also </w:t>
      </w:r>
      <w:r>
        <w:t>values</w:t>
      </w:r>
      <w:r w:rsidRPr="00A16E5F">
        <w:t xml:space="preserve"> corporate social responsibility (CSR) efforts. With </w:t>
      </w:r>
      <w:r>
        <w:t>initiatives</w:t>
      </w:r>
      <w:r w:rsidRPr="00A16E5F">
        <w:t xml:space="preserve"> to </w:t>
      </w:r>
      <w:r>
        <w:t>reduce</w:t>
      </w:r>
      <w:r w:rsidRPr="00A16E5F">
        <w:t xml:space="preserve"> its environmental impact, the brand is </w:t>
      </w:r>
      <w:r>
        <w:t>committed</w:t>
      </w:r>
      <w:r w:rsidRPr="00A16E5F">
        <w:t xml:space="preserve"> to sustainable practices. </w:t>
      </w:r>
      <w:r>
        <w:t xml:space="preserve">However, </w:t>
      </w:r>
      <w:r w:rsidRPr="00A16E5F">
        <w:t xml:space="preserve">Ibis practices </w:t>
      </w:r>
      <w:r>
        <w:t>trash minimization,</w:t>
      </w:r>
      <w:r w:rsidRPr="00A16E5F">
        <w:t xml:space="preserve"> eco-friendly building design, and</w:t>
      </w:r>
      <w:r>
        <w:t xml:space="preserve"> energy-efficient operations. Moreover, </w:t>
      </w:r>
      <w:r w:rsidRPr="00A16E5F">
        <w:t>the corporate culture</w:t>
      </w:r>
      <w:r>
        <w:t xml:space="preserve"> of Ibis </w:t>
      </w:r>
      <w:r w:rsidRPr="00A16E5F">
        <w:t xml:space="preserve">includes moral business practices, putting a strong emphasis on accountability, fairness, and openness. The parent firm, Accor, has a clearly defined sustainability </w:t>
      </w:r>
      <w:r w:rsidR="009866BF">
        <w:t>program</w:t>
      </w:r>
      <w:r w:rsidRPr="00A16E5F">
        <w:t xml:space="preserve"> </w:t>
      </w:r>
      <w:r w:rsidR="00680366">
        <w:t>known as</w:t>
      </w:r>
      <w:r w:rsidRPr="00A16E5F">
        <w:t xml:space="preserve"> Planet 21, which details </w:t>
      </w:r>
      <w:r w:rsidR="00680366">
        <w:t>specific</w:t>
      </w:r>
      <w:r w:rsidR="007D4DCD">
        <w:t xml:space="preserve"> objectives for </w:t>
      </w:r>
      <w:r w:rsidR="007D4DCD" w:rsidRPr="00A16E5F">
        <w:t xml:space="preserve">environmental </w:t>
      </w:r>
      <w:r w:rsidR="007D4DCD">
        <w:t xml:space="preserve">and social </w:t>
      </w:r>
      <w:r w:rsidRPr="00A16E5F">
        <w:t xml:space="preserve">responsibility. Such initiatives </w:t>
      </w:r>
      <w:r w:rsidR="00F92EE2">
        <w:t>get</w:t>
      </w:r>
      <w:r w:rsidRPr="00A16E5F">
        <w:t xml:space="preserve"> funding, indicating a sincere commitment to c</w:t>
      </w:r>
      <w:r w:rsidR="00B243E6">
        <w:t>orporate social responsibility</w:t>
      </w:r>
      <w:r w:rsidR="00974E56">
        <w:t xml:space="preserve"> (Accor, 2023)</w:t>
      </w:r>
      <w:r w:rsidR="00B243E6">
        <w:t xml:space="preserve">. </w:t>
      </w:r>
    </w:p>
    <w:p w14:paraId="75FCE0B7" w14:textId="77777777" w:rsidR="004C23D8" w:rsidRDefault="004C23D8" w:rsidP="0099117A"/>
    <w:p w14:paraId="6BB09F6D" w14:textId="77777777" w:rsidR="004C23D8" w:rsidRDefault="004C23D8" w:rsidP="0099117A"/>
    <w:p w14:paraId="63F168A3" w14:textId="77777777" w:rsidR="004C23D8" w:rsidRDefault="004C23D8" w:rsidP="0099117A"/>
    <w:p w14:paraId="7AE9DB45" w14:textId="71E11BB8" w:rsidR="00B649EA" w:rsidRPr="0099117A" w:rsidRDefault="00830992" w:rsidP="0099117A">
      <w:r w:rsidRPr="00B649EA">
        <w:lastRenderedPageBreak/>
        <w:t>Substantial financial pledges to corporate social responsibility are shown by Corinthia Hotel Group and Ibis Hotels. In line with the brand image</w:t>
      </w:r>
      <w:r>
        <w:t xml:space="preserve"> of Corinthia,</w:t>
      </w:r>
      <w:r w:rsidRPr="00B649EA">
        <w:t xml:space="preserve"> the business's CSR initiatives </w:t>
      </w:r>
      <w:r>
        <w:t xml:space="preserve">focus on </w:t>
      </w:r>
      <w:r w:rsidRPr="00B649EA">
        <w:t>style</w:t>
      </w:r>
      <w:r>
        <w:t xml:space="preserve"> and sophistication</w:t>
      </w:r>
      <w:r w:rsidRPr="00B649EA">
        <w:t xml:space="preserve">, whilst Ibis takes a broader approach to better serve its varied customers. Regarding the effects that corporate social responsibility (CSR) has on consumer loyalty, brand reputation, and long-term sustainability, both </w:t>
      </w:r>
      <w:r>
        <w:t>firms</w:t>
      </w:r>
      <w:r w:rsidRPr="00B649EA">
        <w:t xml:space="preserve"> </w:t>
      </w:r>
      <w:r>
        <w:t>identify</w:t>
      </w:r>
      <w:r w:rsidRPr="00B649EA">
        <w:t xml:space="preserve"> how </w:t>
      </w:r>
      <w:r>
        <w:t>significant</w:t>
      </w:r>
      <w:r w:rsidRPr="00B649EA">
        <w:t xml:space="preserve"> it is to include CSR in their business strategies. </w:t>
      </w:r>
      <w:r>
        <w:t>Hence, t</w:t>
      </w:r>
      <w:r w:rsidRPr="00B649EA">
        <w:t xml:space="preserve">he two firms </w:t>
      </w:r>
      <w:r>
        <w:t>illustrated</w:t>
      </w:r>
      <w:r w:rsidRPr="00B649EA">
        <w:t xml:space="preserve"> their commitment to enhancing society and the environment by committing</w:t>
      </w:r>
      <w:r>
        <w:t xml:space="preserve"> financially to CSR activities.</w:t>
      </w:r>
    </w:p>
    <w:p w14:paraId="788DDAE0" w14:textId="77777777" w:rsidR="00C20DEB" w:rsidRDefault="00830992" w:rsidP="00C20DEB">
      <w:pPr>
        <w:pStyle w:val="Heading1"/>
      </w:pPr>
      <w:bookmarkStart w:id="9" w:name="_Toc157538464"/>
      <w:r>
        <w:t>Recommendations</w:t>
      </w:r>
      <w:bookmarkEnd w:id="9"/>
      <w:r>
        <w:t xml:space="preserve"> </w:t>
      </w:r>
    </w:p>
    <w:p w14:paraId="7512CA78" w14:textId="77777777" w:rsidR="00B649EA" w:rsidRPr="00B649EA" w:rsidRDefault="00830992" w:rsidP="00B649EA">
      <w:r>
        <w:t xml:space="preserve">Based on this report, it is recommended to Ibis and Corinthia Hotel that both companies continue their devotion to financial management practices that fit with their market position. </w:t>
      </w:r>
      <w:r w:rsidR="003572C2">
        <w:t xml:space="preserve">Moreover, it is also suggested that </w:t>
      </w:r>
      <w:r w:rsidR="003572C2" w:rsidRPr="003572C2">
        <w:t xml:space="preserve">having uniqueness in mind, Corinthia should take benefit of its request as a luxury brand to explore emerging markets. Moreover, development potential can be </w:t>
      </w:r>
      <w:r w:rsidR="003572C2">
        <w:t>enhanced</w:t>
      </w:r>
      <w:r w:rsidR="003572C2" w:rsidRPr="003572C2">
        <w:t xml:space="preserve"> by </w:t>
      </w:r>
      <w:r w:rsidR="003572C2">
        <w:t xml:space="preserve">funding innovative </w:t>
      </w:r>
      <w:r w:rsidR="003572C2" w:rsidRPr="003572C2">
        <w:t>services</w:t>
      </w:r>
      <w:r w:rsidR="003572C2">
        <w:t xml:space="preserve"> and alliances</w:t>
      </w:r>
      <w:r w:rsidR="003572C2" w:rsidRPr="003572C2">
        <w:t xml:space="preserve">. </w:t>
      </w:r>
      <w:r w:rsidR="003572C2">
        <w:t xml:space="preserve">Whereas, </w:t>
      </w:r>
      <w:r w:rsidR="003572C2" w:rsidRPr="003572C2">
        <w:t>Ibis, being a mid-range to cheap brand, must k</w:t>
      </w:r>
      <w:r w:rsidR="002C6518">
        <w:t xml:space="preserve">eep developing internationally, </w:t>
      </w:r>
      <w:proofErr w:type="spellStart"/>
      <w:r w:rsidR="003572C2" w:rsidRPr="003572C2">
        <w:t>prioritise</w:t>
      </w:r>
      <w:proofErr w:type="spellEnd"/>
      <w:r w:rsidR="003572C2" w:rsidRPr="003572C2">
        <w:t xml:space="preserve"> improvements in technology and sustainability</w:t>
      </w:r>
      <w:r w:rsidR="002C6518">
        <w:t>, and specifically</w:t>
      </w:r>
      <w:r w:rsidR="002C6518" w:rsidRPr="003572C2">
        <w:t xml:space="preserve"> in untapped markets</w:t>
      </w:r>
      <w:r w:rsidR="003572C2" w:rsidRPr="003572C2">
        <w:t xml:space="preserve"> to </w:t>
      </w:r>
      <w:r w:rsidR="002C6518">
        <w:t xml:space="preserve">attract </w:t>
      </w:r>
      <w:r w:rsidR="005D14A7">
        <w:t xml:space="preserve">a </w:t>
      </w:r>
      <w:r w:rsidR="003572C2" w:rsidRPr="003572C2">
        <w:t xml:space="preserve">broader demographic. To </w:t>
      </w:r>
      <w:r w:rsidR="0067226F">
        <w:t>develop</w:t>
      </w:r>
      <w:r w:rsidR="003572C2" w:rsidRPr="003572C2">
        <w:t xml:space="preserve"> continuously, both companies should maintain and even </w:t>
      </w:r>
      <w:r w:rsidR="00FF4704">
        <w:t>improve</w:t>
      </w:r>
      <w:r w:rsidR="003572C2" w:rsidRPr="003572C2">
        <w:t xml:space="preserve"> their CSR commitments while considering stakeholder input. </w:t>
      </w:r>
      <w:r w:rsidR="00FF4704">
        <w:t>Therefore, l</w:t>
      </w:r>
      <w:r w:rsidR="003572C2" w:rsidRPr="003572C2">
        <w:t>ong-term success in the fast-paced hospitality sector depends on finding a balance between revenue growth</w:t>
      </w:r>
      <w:r w:rsidR="00FF4704">
        <w:t xml:space="preserve"> and revenue growth</w:t>
      </w:r>
      <w:r w:rsidR="003572C2" w:rsidRPr="003572C2">
        <w:t>.</w:t>
      </w:r>
    </w:p>
    <w:p w14:paraId="6CEE4A9D" w14:textId="77777777" w:rsidR="003F4D24" w:rsidRDefault="00830992" w:rsidP="003F4D24">
      <w:pPr>
        <w:pStyle w:val="Heading1"/>
      </w:pPr>
      <w:bookmarkStart w:id="10" w:name="_Toc157538465"/>
      <w:r>
        <w:t>Conclusions</w:t>
      </w:r>
      <w:bookmarkEnd w:id="10"/>
      <w:r>
        <w:t xml:space="preserve"> </w:t>
      </w:r>
    </w:p>
    <w:p w14:paraId="0CB14DF8" w14:textId="77777777" w:rsidR="00AF7EF5" w:rsidRPr="00AF7EF5" w:rsidRDefault="00830992" w:rsidP="00AF7EF5">
      <w:r>
        <w:t>It is concluded that</w:t>
      </w:r>
      <w:r w:rsidR="00DD1432">
        <w:t xml:space="preserve"> </w:t>
      </w:r>
      <w:r w:rsidR="00DD1432" w:rsidRPr="00AF7EF5">
        <w:t xml:space="preserve">Ibis Hotels </w:t>
      </w:r>
      <w:r w:rsidR="00DD1432">
        <w:t>and Corinthia Hotel Group present unique</w:t>
      </w:r>
      <w:r w:rsidRPr="00AF7EF5">
        <w:t xml:space="preserve"> financial management approaches that </w:t>
      </w:r>
      <w:r w:rsidR="00DD1432" w:rsidRPr="00AF7EF5">
        <w:t>resemble</w:t>
      </w:r>
      <w:r w:rsidRPr="00AF7EF5">
        <w:t xml:space="preserve"> to their specific markets. Both </w:t>
      </w:r>
      <w:r w:rsidR="00DD1432">
        <w:t>brands</w:t>
      </w:r>
      <w:r w:rsidRPr="00AF7EF5">
        <w:t xml:space="preserve"> have </w:t>
      </w:r>
      <w:r w:rsidR="00DD1432">
        <w:t>important</w:t>
      </w:r>
      <w:r w:rsidRPr="00AF7EF5">
        <w:t xml:space="preserve"> expansion opportunities; </w:t>
      </w:r>
      <w:proofErr w:type="spellStart"/>
      <w:r w:rsidRPr="00AF7EF5">
        <w:t>Corinthia</w:t>
      </w:r>
      <w:proofErr w:type="spellEnd"/>
      <w:r w:rsidRPr="00AF7EF5">
        <w:t xml:space="preserve"> </w:t>
      </w:r>
      <w:proofErr w:type="spellStart"/>
      <w:r w:rsidR="00DD1432">
        <w:t>emphasis</w:t>
      </w:r>
      <w:r w:rsidRPr="00AF7EF5">
        <w:t>es</w:t>
      </w:r>
      <w:proofErr w:type="spellEnd"/>
      <w:r w:rsidRPr="00AF7EF5">
        <w:t xml:space="preserve"> upmarket markets, while Ibis is going global. </w:t>
      </w:r>
      <w:r w:rsidR="00DD1432">
        <w:t>However, a</w:t>
      </w:r>
      <w:r w:rsidRPr="00AF7EF5">
        <w:t xml:space="preserve"> genuine </w:t>
      </w:r>
      <w:r w:rsidR="00DD1432">
        <w:t xml:space="preserve">devotion to </w:t>
      </w:r>
      <w:r w:rsidR="00DD1432" w:rsidRPr="00AF7EF5">
        <w:t xml:space="preserve">societal </w:t>
      </w:r>
      <w:r w:rsidR="00DD1432">
        <w:t xml:space="preserve">and sustainability </w:t>
      </w:r>
      <w:r w:rsidRPr="00AF7EF5">
        <w:t xml:space="preserve">welfare can be </w:t>
      </w:r>
      <w:r w:rsidR="00DD1432">
        <w:t>illustrated</w:t>
      </w:r>
      <w:r w:rsidRPr="00AF7EF5">
        <w:t xml:space="preserve"> in the </w:t>
      </w:r>
      <w:r w:rsidR="00DD1432">
        <w:t>financial</w:t>
      </w:r>
      <w:r w:rsidRPr="00AF7EF5">
        <w:t xml:space="preserve"> backing given to Corporate Social Responsibility (CSR). An alternative is to use the distinctiveness</w:t>
      </w:r>
      <w:r w:rsidR="00DD1432">
        <w:t xml:space="preserve"> of Corinthia </w:t>
      </w:r>
      <w:r w:rsidRPr="00AF7EF5">
        <w:t xml:space="preserve">to highlight its luxury appeal, and Ibis </w:t>
      </w:r>
      <w:r w:rsidR="00DD1432">
        <w:t>must</w:t>
      </w:r>
      <w:r w:rsidRPr="00AF7EF5">
        <w:t xml:space="preserve"> keep expanding </w:t>
      </w:r>
      <w:r w:rsidR="00DD1432">
        <w:t>worldwide</w:t>
      </w:r>
      <w:r w:rsidRPr="00AF7EF5">
        <w:t xml:space="preserve"> while </w:t>
      </w:r>
      <w:r w:rsidR="00DD1432">
        <w:t xml:space="preserve">focusing on </w:t>
      </w:r>
      <w:r w:rsidR="00DD1432" w:rsidRPr="00AF7EF5">
        <w:t>technology</w:t>
      </w:r>
      <w:r w:rsidR="00DD1432">
        <w:t xml:space="preserve"> and sustainability</w:t>
      </w:r>
      <w:r w:rsidRPr="00AF7EF5">
        <w:t xml:space="preserve">. </w:t>
      </w:r>
      <w:r w:rsidR="00DD1432">
        <w:t>Thus, l</w:t>
      </w:r>
      <w:r w:rsidRPr="00AF7EF5">
        <w:t>ong-term success in the rapid hospitality industry will depend on keeping up and expanding CSR commitments.</w:t>
      </w:r>
    </w:p>
    <w:p w14:paraId="0908C9FC" w14:textId="77777777" w:rsidR="00AF7EF5" w:rsidRPr="00AF7EF5" w:rsidRDefault="00AF7EF5" w:rsidP="00AF7EF5"/>
    <w:p w14:paraId="06E751E1" w14:textId="3F482CBA" w:rsidR="00783A55" w:rsidRDefault="00783A55">
      <w:pPr>
        <w:spacing w:line="259" w:lineRule="auto"/>
        <w:jc w:val="left"/>
      </w:pPr>
    </w:p>
    <w:p w14:paraId="733CDA62" w14:textId="77777777" w:rsidR="003F4D24" w:rsidRPr="003F4D24" w:rsidRDefault="00783A55" w:rsidP="00783A55">
      <w:pPr>
        <w:pStyle w:val="Heading1"/>
      </w:pPr>
      <w:bookmarkStart w:id="11" w:name="_Toc157538466"/>
      <w:r>
        <w:t>References</w:t>
      </w:r>
      <w:bookmarkEnd w:id="11"/>
      <w:r>
        <w:t xml:space="preserve"> </w:t>
      </w:r>
    </w:p>
    <w:p w14:paraId="0092E3E8" w14:textId="77777777" w:rsidR="00783A55" w:rsidRPr="00783A55" w:rsidRDefault="00783A55" w:rsidP="00783A55">
      <w:pPr>
        <w:ind w:left="720" w:hanging="720"/>
        <w:rPr>
          <w:rFonts w:cs="Times New Roman"/>
          <w:szCs w:val="24"/>
        </w:rPr>
      </w:pPr>
    </w:p>
    <w:p w14:paraId="1E3DE9F7" w14:textId="77777777" w:rsidR="00783A55" w:rsidRPr="00783A55" w:rsidRDefault="00783A55" w:rsidP="00783A55">
      <w:pPr>
        <w:ind w:left="720" w:hanging="720"/>
        <w:rPr>
          <w:rFonts w:cs="Times New Roman"/>
          <w:szCs w:val="24"/>
        </w:rPr>
      </w:pPr>
      <w:r w:rsidRPr="00783A55">
        <w:rPr>
          <w:rFonts w:cs="Times New Roman"/>
          <w:szCs w:val="24"/>
        </w:rPr>
        <w:t xml:space="preserve">Accor, 2023. AccorHotels Shares Two Studies on Corporate Social. Available at </w:t>
      </w:r>
      <w:hyperlink r:id="rId11" w:history="1">
        <w:r w:rsidRPr="00783A55">
          <w:rPr>
            <w:rStyle w:val="Hyperlink"/>
            <w:rFonts w:cs="Times New Roman"/>
            <w:szCs w:val="24"/>
          </w:rPr>
          <w:t>https://press.accor.com/americas/5710-2/</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4845626D" w14:textId="77777777" w:rsidR="00783A55" w:rsidRDefault="00783A55" w:rsidP="00783A55">
      <w:pPr>
        <w:ind w:left="720" w:hanging="720"/>
        <w:rPr>
          <w:rFonts w:cs="Times New Roman"/>
          <w:szCs w:val="24"/>
        </w:rPr>
      </w:pPr>
      <w:r w:rsidRPr="00783A55">
        <w:rPr>
          <w:rFonts w:cs="Times New Roman"/>
          <w:szCs w:val="24"/>
        </w:rPr>
        <w:t xml:space="preserve">Accor, 2023. Ibis. Available at </w:t>
      </w:r>
      <w:hyperlink r:id="rId12" w:history="1">
        <w:r w:rsidRPr="00783A55">
          <w:rPr>
            <w:rStyle w:val="Hyperlink"/>
            <w:rFonts w:cs="Times New Roman"/>
            <w:szCs w:val="24"/>
          </w:rPr>
          <w:t>https://group.accor.com/en/brands/economy/ibis</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28DDCFB2" w14:textId="77777777" w:rsidR="00D22C49" w:rsidRPr="00D22C49" w:rsidRDefault="00D22C49" w:rsidP="00D22C49">
      <w:pPr>
        <w:ind w:left="720" w:hanging="720"/>
        <w:rPr>
          <w:rFonts w:cs="Times New Roman"/>
          <w:color w:val="000000" w:themeColor="text1"/>
          <w:szCs w:val="24"/>
        </w:rPr>
      </w:pPr>
      <w:r w:rsidRPr="00BB53FD">
        <w:rPr>
          <w:rFonts w:cs="Times New Roman"/>
          <w:color w:val="000000" w:themeColor="text1"/>
          <w:szCs w:val="24"/>
        </w:rPr>
        <w:t>Accor, 2021. Significant rebound</w:t>
      </w:r>
      <w:r>
        <w:rPr>
          <w:rFonts w:cs="Times New Roman"/>
          <w:color w:val="000000" w:themeColor="text1"/>
          <w:szCs w:val="24"/>
        </w:rPr>
        <w:t xml:space="preserve"> in activity confirmed in 2021. </w:t>
      </w:r>
      <w:r w:rsidRPr="00D22C49">
        <w:rPr>
          <w:rStyle w:val="Emphasis"/>
          <w:rFonts w:cs="Times New Roman"/>
          <w:i w:val="0"/>
          <w:color w:val="000000" w:themeColor="text1"/>
          <w:szCs w:val="24"/>
        </w:rPr>
        <w:t>Available at:</w:t>
      </w:r>
      <w:r w:rsidRPr="00BB53FD">
        <w:rPr>
          <w:rStyle w:val="Emphasis"/>
          <w:rFonts w:cs="Times New Roman"/>
          <w:color w:val="000000" w:themeColor="text1"/>
          <w:szCs w:val="24"/>
        </w:rPr>
        <w:t xml:space="preserve"> </w:t>
      </w:r>
      <w:hyperlink r:id="rId13" w:history="1">
        <w:r w:rsidRPr="001A1DB9">
          <w:rPr>
            <w:rStyle w:val="Hyperlink"/>
            <w:rFonts w:cs="Times New Roman"/>
            <w:szCs w:val="24"/>
          </w:rPr>
          <w:t>https://group.accor.com/en/finance/results-and-publications/financial-result</w:t>
        </w:r>
      </w:hyperlink>
      <w:r w:rsidRPr="00BB53FD">
        <w:rPr>
          <w:rFonts w:cs="Times New Roman"/>
          <w:color w:val="000000" w:themeColor="text1"/>
          <w:szCs w:val="24"/>
        </w:rPr>
        <w:t xml:space="preserve"> [Accessed on 30</w:t>
      </w:r>
      <w:r w:rsidRPr="00BB53FD">
        <w:rPr>
          <w:rFonts w:cs="Times New Roman"/>
          <w:color w:val="000000" w:themeColor="text1"/>
          <w:szCs w:val="24"/>
          <w:vertAlign w:val="superscript"/>
        </w:rPr>
        <w:t>th</w:t>
      </w:r>
      <w:r w:rsidRPr="00BB53FD">
        <w:rPr>
          <w:rFonts w:cs="Times New Roman"/>
          <w:color w:val="000000" w:themeColor="text1"/>
          <w:szCs w:val="24"/>
        </w:rPr>
        <w:t xml:space="preserve"> January 23]</w:t>
      </w:r>
    </w:p>
    <w:p w14:paraId="6075A499" w14:textId="77777777" w:rsidR="00783A55" w:rsidRDefault="00783A55" w:rsidP="00783A55">
      <w:pPr>
        <w:ind w:left="720" w:hanging="720"/>
        <w:rPr>
          <w:rFonts w:cs="Times New Roman"/>
          <w:szCs w:val="24"/>
        </w:rPr>
      </w:pPr>
      <w:r w:rsidRPr="00783A55">
        <w:rPr>
          <w:rFonts w:cs="Times New Roman"/>
          <w:szCs w:val="24"/>
        </w:rPr>
        <w:t xml:space="preserve">Corinthia Group, 2022. ANNUAL REPORT. Available at </w:t>
      </w:r>
      <w:hyperlink r:id="rId14" w:history="1">
        <w:r w:rsidRPr="00783A55">
          <w:rPr>
            <w:rStyle w:val="Hyperlink"/>
            <w:rFonts w:cs="Times New Roman"/>
            <w:szCs w:val="24"/>
          </w:rPr>
          <w:t>https://www.corinthiagroup.com/wp-content/uploads/2023/06/37547-CORINTHIA-ANNUAL-REPORT-2022_WEB-min.pdf</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 </w:t>
      </w:r>
    </w:p>
    <w:p w14:paraId="1C385F9F" w14:textId="77777777" w:rsidR="00585C97" w:rsidRPr="00783A55" w:rsidRDefault="00585C97" w:rsidP="00585C97">
      <w:pPr>
        <w:ind w:left="720" w:hanging="720"/>
        <w:rPr>
          <w:rFonts w:cs="Times New Roman"/>
          <w:szCs w:val="24"/>
        </w:rPr>
      </w:pPr>
      <w:r>
        <w:t xml:space="preserve">Corinthia Group, 2021. Corinthia Group. Available at </w:t>
      </w:r>
      <w:hyperlink r:id="rId15" w:history="1">
        <w:r w:rsidRPr="001A1DB9">
          <w:rPr>
            <w:rStyle w:val="Hyperlink"/>
          </w:rPr>
          <w:t>https://www.corinthiagroup.com/wp-content/uploads/2022/05/Corinthia-Annual-Report-2021.pdf</w:t>
        </w:r>
      </w:hyperlink>
      <w:r>
        <w:t xml:space="preserve">. </w:t>
      </w:r>
      <w:r w:rsidRPr="00783A55">
        <w:rPr>
          <w:rFonts w:cs="Times New Roman"/>
          <w:szCs w:val="24"/>
        </w:rPr>
        <w:t>[Accessed on 30</w:t>
      </w:r>
      <w:r w:rsidRPr="00783A55">
        <w:rPr>
          <w:rFonts w:cs="Times New Roman"/>
          <w:szCs w:val="24"/>
          <w:vertAlign w:val="superscript"/>
        </w:rPr>
        <w:t>th</w:t>
      </w:r>
      <w:r w:rsidRPr="00783A55">
        <w:rPr>
          <w:rFonts w:cs="Times New Roman"/>
          <w:szCs w:val="24"/>
        </w:rPr>
        <w:t xml:space="preserve"> January 2024]</w:t>
      </w:r>
    </w:p>
    <w:p w14:paraId="39B908AA" w14:textId="77777777" w:rsidR="00783A55" w:rsidRPr="00783A55" w:rsidRDefault="00783A55" w:rsidP="00783A55">
      <w:pPr>
        <w:ind w:left="720" w:hanging="720"/>
        <w:rPr>
          <w:rFonts w:cs="Times New Roman"/>
          <w:szCs w:val="24"/>
        </w:rPr>
      </w:pPr>
      <w:r w:rsidRPr="00783A55">
        <w:rPr>
          <w:rFonts w:cs="Times New Roman"/>
          <w:szCs w:val="24"/>
        </w:rPr>
        <w:t xml:space="preserve">Corinthia Group, 2023a. “LOOK ONLINE AND LOOK EAST”: TOP TIPS TO ENSURE YOUR BUSINESS THRIVES IN TODAY’S RUSSIA. Available at </w:t>
      </w:r>
      <w:hyperlink r:id="rId16" w:history="1">
        <w:r w:rsidRPr="00783A55">
          <w:rPr>
            <w:rStyle w:val="Hyperlink"/>
            <w:rFonts w:cs="Times New Roman"/>
            <w:szCs w:val="24"/>
          </w:rPr>
          <w:t>https://www.corinthiagroup.com/news/look-online-and-look-east-top-tips-to-ensure-your-business-thrives-in-today-s-russia/</w:t>
        </w:r>
      </w:hyperlink>
      <w:r w:rsidRPr="00783A55">
        <w:rPr>
          <w:rFonts w:cs="Times New Roman"/>
          <w:szCs w:val="24"/>
        </w:rPr>
        <w:t xml:space="preserve">. </w:t>
      </w:r>
    </w:p>
    <w:p w14:paraId="0A8E3A8D" w14:textId="77777777" w:rsidR="00783A55" w:rsidRPr="00783A55" w:rsidRDefault="00783A55" w:rsidP="00783A55">
      <w:pPr>
        <w:ind w:left="720" w:hanging="720"/>
        <w:rPr>
          <w:rFonts w:cs="Times New Roman"/>
          <w:szCs w:val="24"/>
        </w:rPr>
      </w:pPr>
      <w:r w:rsidRPr="00783A55">
        <w:rPr>
          <w:rFonts w:cs="Times New Roman"/>
          <w:szCs w:val="24"/>
        </w:rPr>
        <w:t xml:space="preserve">Corinthia, 2023. WE ARE CORINTHIA. Available at </w:t>
      </w:r>
      <w:hyperlink r:id="rId17" w:history="1">
        <w:r w:rsidRPr="00783A55">
          <w:rPr>
            <w:rStyle w:val="Hyperlink"/>
            <w:rFonts w:cs="Times New Roman"/>
            <w:szCs w:val="24"/>
          </w:rPr>
          <w:t>https://www.corinthia.com/en-gb/our-story/</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0D68F011" w14:textId="77777777" w:rsidR="00783A55" w:rsidRDefault="00783A55" w:rsidP="00783A55">
      <w:pPr>
        <w:ind w:left="720" w:hanging="720"/>
        <w:rPr>
          <w:rFonts w:cs="Times New Roman"/>
          <w:szCs w:val="24"/>
        </w:rPr>
      </w:pPr>
      <w:r w:rsidRPr="00783A55">
        <w:rPr>
          <w:rFonts w:cs="Times New Roman"/>
          <w:szCs w:val="24"/>
        </w:rPr>
        <w:t xml:space="preserve">Corinthia, 2023a. WE OPERATE. Available at </w:t>
      </w:r>
      <w:hyperlink r:id="rId18" w:history="1">
        <w:r w:rsidRPr="00783A55">
          <w:rPr>
            <w:rStyle w:val="Hyperlink"/>
            <w:rFonts w:cs="Times New Roman"/>
            <w:szCs w:val="24"/>
          </w:rPr>
          <w:t>https://www.corinthia.com/en-gb/development/we-operate/</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0DCE8289" w14:textId="77777777" w:rsidR="00C2443F" w:rsidRPr="00783A55" w:rsidRDefault="00C2443F" w:rsidP="00C2443F">
      <w:pPr>
        <w:ind w:left="720" w:hanging="720"/>
        <w:rPr>
          <w:rFonts w:cs="Times New Roman"/>
          <w:szCs w:val="24"/>
        </w:rPr>
      </w:pPr>
      <w:r>
        <w:t xml:space="preserve">Corinthia, 2021. Corinthia Group. </w:t>
      </w:r>
      <w:r w:rsidRPr="00783A55">
        <w:rPr>
          <w:rFonts w:cs="Times New Roman"/>
          <w:szCs w:val="24"/>
        </w:rPr>
        <w:t>Available at</w:t>
      </w:r>
      <w:r>
        <w:rPr>
          <w:rFonts w:cs="Times New Roman"/>
          <w:szCs w:val="24"/>
        </w:rPr>
        <w:t xml:space="preserve"> </w:t>
      </w:r>
      <w:hyperlink r:id="rId19" w:history="1">
        <w:r w:rsidRPr="001A1DB9">
          <w:rPr>
            <w:rStyle w:val="Hyperlink"/>
            <w:rFonts w:cs="Times New Roman"/>
            <w:szCs w:val="24"/>
          </w:rPr>
          <w:t>https://www.corinthiagroup.com/wp-content/uploads/2022/05/Corinthia-Annual-Report-2021.pdf</w:t>
        </w:r>
      </w:hyperlink>
      <w:r>
        <w:rPr>
          <w:rFonts w:cs="Times New Roman"/>
          <w:szCs w:val="24"/>
        </w:rPr>
        <w:t xml:space="preserve">. </w:t>
      </w:r>
      <w:r w:rsidRPr="00783A55">
        <w:rPr>
          <w:rFonts w:cs="Times New Roman"/>
          <w:szCs w:val="24"/>
        </w:rPr>
        <w:t>[Accessed on 30</w:t>
      </w:r>
      <w:r w:rsidRPr="00783A55">
        <w:rPr>
          <w:rFonts w:cs="Times New Roman"/>
          <w:szCs w:val="24"/>
          <w:vertAlign w:val="superscript"/>
        </w:rPr>
        <w:t>th</w:t>
      </w:r>
      <w:r w:rsidRPr="00783A55">
        <w:rPr>
          <w:rFonts w:cs="Times New Roman"/>
          <w:szCs w:val="24"/>
        </w:rPr>
        <w:t xml:space="preserve"> January 2024]</w:t>
      </w:r>
    </w:p>
    <w:p w14:paraId="46728AC0" w14:textId="77777777" w:rsidR="00783A55" w:rsidRPr="00783A55" w:rsidRDefault="00783A55" w:rsidP="00783A55">
      <w:pPr>
        <w:ind w:left="720" w:hanging="720"/>
        <w:rPr>
          <w:rFonts w:cs="Times New Roman"/>
          <w:szCs w:val="24"/>
        </w:rPr>
      </w:pPr>
      <w:r w:rsidRPr="00783A55">
        <w:rPr>
          <w:rFonts w:cs="Times New Roman"/>
          <w:szCs w:val="24"/>
        </w:rPr>
        <w:lastRenderedPageBreak/>
        <w:t xml:space="preserve">Corinthia, 2023b. OVERVIEW OF OUR RECENT CSR ACTIVITIES. Available at </w:t>
      </w:r>
      <w:hyperlink r:id="rId20" w:anchor=":~:text=During%20the%20first%20months%20of,and%20for%20persons%20with%20disability" w:history="1">
        <w:r w:rsidRPr="00783A55">
          <w:rPr>
            <w:rStyle w:val="Hyperlink"/>
            <w:rFonts w:cs="Times New Roman"/>
            <w:szCs w:val="24"/>
          </w:rPr>
          <w:t>https://www.corinthiagroup.com/insider/overview-of-our-recent-csr-activities/#:~:text=During%20the%20first%20months%20of,and%20for%20persons%20with%20disability</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3341BE71" w14:textId="77777777" w:rsidR="00783A55" w:rsidRPr="00783A55" w:rsidRDefault="00783A55" w:rsidP="00783A55">
      <w:pPr>
        <w:ind w:left="720" w:hanging="720"/>
        <w:rPr>
          <w:rFonts w:cs="Times New Roman"/>
          <w:szCs w:val="24"/>
        </w:rPr>
      </w:pPr>
      <w:r w:rsidRPr="00783A55">
        <w:rPr>
          <w:rFonts w:cs="Times New Roman"/>
          <w:szCs w:val="24"/>
        </w:rPr>
        <w:t xml:space="preserve">Ibis Style, 2023. WHY INVEST IN IBIS STYLES. Available at </w:t>
      </w:r>
      <w:hyperlink w:history="1">
        <w:r w:rsidRPr="00783A55">
          <w:rPr>
            <w:rStyle w:val="Hyperlink"/>
            <w:rFonts w:cs="Times New Roman"/>
            <w:szCs w:val="24"/>
          </w:rPr>
          <w:t>https://Why%20Invest%20ibis%20Styles%202023.pdf</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 </w:t>
      </w:r>
    </w:p>
    <w:p w14:paraId="7C33D4F5" w14:textId="77777777" w:rsidR="00783A55" w:rsidRPr="00783A55" w:rsidRDefault="00783A55" w:rsidP="00783A55">
      <w:pPr>
        <w:ind w:left="720" w:hanging="720"/>
        <w:rPr>
          <w:rFonts w:cs="Times New Roman"/>
          <w:szCs w:val="24"/>
        </w:rPr>
      </w:pPr>
      <w:r w:rsidRPr="00783A55">
        <w:rPr>
          <w:rFonts w:cs="Times New Roman"/>
          <w:szCs w:val="24"/>
        </w:rPr>
        <w:t xml:space="preserve">IBIS, 2023. Ibis family reaches over 1,700 hotels and pursues its pioneering revolution. Available at </w:t>
      </w:r>
      <w:hyperlink r:id="rId21" w:history="1">
        <w:r w:rsidRPr="00783A55">
          <w:rPr>
            <w:rStyle w:val="Hyperlink"/>
            <w:rFonts w:cs="Times New Roman"/>
            <w:szCs w:val="24"/>
          </w:rPr>
          <w:t>https://press.accor.com/la-famille-ibis-depasse-les-1-700-hotels-et-poursuit-sa-revolution-pionniere_5714_5714/?lang=en</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6B7DA806" w14:textId="77777777" w:rsidR="00783A55" w:rsidRPr="00783A55" w:rsidRDefault="00783A55" w:rsidP="00783A55">
      <w:pPr>
        <w:ind w:left="720" w:hanging="720"/>
        <w:rPr>
          <w:rFonts w:cs="Times New Roman"/>
          <w:color w:val="222222"/>
          <w:szCs w:val="24"/>
          <w:shd w:val="clear" w:color="auto" w:fill="FFFFFF"/>
        </w:rPr>
      </w:pPr>
      <w:proofErr w:type="spellStart"/>
      <w:r w:rsidRPr="00783A55">
        <w:rPr>
          <w:rFonts w:cs="Times New Roman"/>
          <w:color w:val="222222"/>
          <w:szCs w:val="24"/>
          <w:shd w:val="clear" w:color="auto" w:fill="FFFFFF"/>
        </w:rPr>
        <w:t>Iyer</w:t>
      </w:r>
      <w:proofErr w:type="spellEnd"/>
      <w:r w:rsidRPr="00783A55">
        <w:rPr>
          <w:rFonts w:cs="Times New Roman"/>
          <w:color w:val="222222"/>
          <w:szCs w:val="24"/>
          <w:shd w:val="clear" w:color="auto" w:fill="FFFFFF"/>
        </w:rPr>
        <w:t xml:space="preserve">, P., </w:t>
      </w:r>
      <w:proofErr w:type="spellStart"/>
      <w:r w:rsidRPr="00783A55">
        <w:rPr>
          <w:rFonts w:cs="Times New Roman"/>
          <w:color w:val="222222"/>
          <w:szCs w:val="24"/>
          <w:shd w:val="clear" w:color="auto" w:fill="FFFFFF"/>
        </w:rPr>
        <w:t>Davari</w:t>
      </w:r>
      <w:proofErr w:type="spellEnd"/>
      <w:r w:rsidRPr="00783A55">
        <w:rPr>
          <w:rFonts w:cs="Times New Roman"/>
          <w:color w:val="222222"/>
          <w:szCs w:val="24"/>
          <w:shd w:val="clear" w:color="auto" w:fill="FFFFFF"/>
        </w:rPr>
        <w:t xml:space="preserve">, A., </w:t>
      </w:r>
      <w:proofErr w:type="spellStart"/>
      <w:r w:rsidRPr="00783A55">
        <w:rPr>
          <w:rFonts w:cs="Times New Roman"/>
          <w:color w:val="222222"/>
          <w:szCs w:val="24"/>
          <w:shd w:val="clear" w:color="auto" w:fill="FFFFFF"/>
        </w:rPr>
        <w:t>Zolfagharian</w:t>
      </w:r>
      <w:proofErr w:type="spellEnd"/>
      <w:r w:rsidRPr="00783A55">
        <w:rPr>
          <w:rFonts w:cs="Times New Roman"/>
          <w:color w:val="222222"/>
          <w:szCs w:val="24"/>
          <w:shd w:val="clear" w:color="auto" w:fill="FFFFFF"/>
        </w:rPr>
        <w:t>, M. and Paswan, A., 2019. Market orientation, positioning strategy and brand performance. </w:t>
      </w:r>
      <w:r w:rsidRPr="00783A55">
        <w:rPr>
          <w:rFonts w:cs="Times New Roman"/>
          <w:i/>
          <w:iCs/>
          <w:color w:val="222222"/>
          <w:szCs w:val="24"/>
          <w:shd w:val="clear" w:color="auto" w:fill="FFFFFF"/>
        </w:rPr>
        <w:t>Industrial Marketing Management</w:t>
      </w:r>
      <w:r w:rsidRPr="00783A55">
        <w:rPr>
          <w:rFonts w:cs="Times New Roman"/>
          <w:color w:val="222222"/>
          <w:szCs w:val="24"/>
          <w:shd w:val="clear" w:color="auto" w:fill="FFFFFF"/>
        </w:rPr>
        <w:t>, </w:t>
      </w:r>
      <w:r w:rsidRPr="00783A55">
        <w:rPr>
          <w:rFonts w:cs="Times New Roman"/>
          <w:i/>
          <w:iCs/>
          <w:color w:val="222222"/>
          <w:szCs w:val="24"/>
          <w:shd w:val="clear" w:color="auto" w:fill="FFFFFF"/>
        </w:rPr>
        <w:t>81</w:t>
      </w:r>
      <w:r w:rsidRPr="00783A55">
        <w:rPr>
          <w:rFonts w:cs="Times New Roman"/>
          <w:color w:val="222222"/>
          <w:szCs w:val="24"/>
          <w:shd w:val="clear" w:color="auto" w:fill="FFFFFF"/>
        </w:rPr>
        <w:t>, pp.16-29.</w:t>
      </w:r>
    </w:p>
    <w:p w14:paraId="4EA3D31C" w14:textId="77777777" w:rsidR="00783A55" w:rsidRPr="00783A55" w:rsidRDefault="00783A55" w:rsidP="00783A55">
      <w:pPr>
        <w:ind w:left="720" w:hanging="720"/>
        <w:rPr>
          <w:rFonts w:cs="Times New Roman"/>
          <w:szCs w:val="24"/>
        </w:rPr>
      </w:pPr>
      <w:r w:rsidRPr="00783A55">
        <w:rPr>
          <w:rFonts w:cs="Times New Roman"/>
          <w:szCs w:val="24"/>
        </w:rPr>
        <w:t xml:space="preserve">Manduca, 2023. Corinthia Hotel London aims to be among the very best in British capital. Available at </w:t>
      </w:r>
      <w:hyperlink r:id="rId22" w:history="1">
        <w:r w:rsidRPr="00783A55">
          <w:rPr>
            <w:rStyle w:val="Hyperlink"/>
            <w:rFonts w:cs="Times New Roman"/>
            <w:szCs w:val="24"/>
          </w:rPr>
          <w:t>https://timesofmalta.com/articles/view/corinthia-hotel-london-aims-to-be-among-the-very-best-in-british.318774</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 </w:t>
      </w:r>
    </w:p>
    <w:p w14:paraId="7DE6A66B" w14:textId="77777777" w:rsidR="00783A55" w:rsidRPr="00783A55" w:rsidRDefault="00783A55" w:rsidP="00783A55">
      <w:pPr>
        <w:ind w:left="720" w:hanging="720"/>
        <w:rPr>
          <w:rFonts w:cs="Times New Roman"/>
          <w:szCs w:val="24"/>
        </w:rPr>
      </w:pPr>
      <w:r w:rsidRPr="00783A55">
        <w:rPr>
          <w:rFonts w:cs="Times New Roman"/>
          <w:szCs w:val="24"/>
        </w:rPr>
        <w:t xml:space="preserve">Statista, 2022. Revenue of Accor Group worldwide from 2005 to 2022. Available at </w:t>
      </w:r>
      <w:hyperlink r:id="rId23" w:history="1">
        <w:r w:rsidRPr="00783A55">
          <w:rPr>
            <w:rStyle w:val="Hyperlink"/>
            <w:rFonts w:cs="Times New Roman"/>
            <w:szCs w:val="24"/>
          </w:rPr>
          <w:t>https://www.statista.com/statistics/266261/revenue-of-the-accor-group/</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148B617E" w14:textId="77777777" w:rsidR="00783A55" w:rsidRPr="00783A55" w:rsidRDefault="00783A55" w:rsidP="00783A55">
      <w:pPr>
        <w:ind w:left="720" w:hanging="720"/>
        <w:rPr>
          <w:rFonts w:cs="Times New Roman"/>
          <w:szCs w:val="24"/>
        </w:rPr>
      </w:pPr>
      <w:r w:rsidRPr="00783A55">
        <w:rPr>
          <w:rFonts w:cs="Times New Roman"/>
          <w:szCs w:val="24"/>
        </w:rPr>
        <w:t xml:space="preserve">Statista, 2023. Wi-Fi speed in selected hotels in London as of August 2017. Available at </w:t>
      </w:r>
      <w:hyperlink r:id="rId24" w:history="1">
        <w:r w:rsidRPr="00783A55">
          <w:rPr>
            <w:rStyle w:val="Hyperlink"/>
            <w:rFonts w:cs="Times New Roman"/>
            <w:szCs w:val="24"/>
          </w:rPr>
          <w:t>https://www.statista.com/statistics/314354/wi-fi-speed-in-selected-hotels-in-london/</w:t>
        </w:r>
      </w:hyperlink>
      <w:r w:rsidRPr="00783A55">
        <w:rPr>
          <w:rFonts w:cs="Times New Roman"/>
          <w:szCs w:val="24"/>
        </w:rPr>
        <w:t>. [Accessed on 30</w:t>
      </w:r>
      <w:r w:rsidRPr="00783A55">
        <w:rPr>
          <w:rFonts w:cs="Times New Roman"/>
          <w:szCs w:val="24"/>
          <w:vertAlign w:val="superscript"/>
        </w:rPr>
        <w:t>th</w:t>
      </w:r>
      <w:r w:rsidRPr="00783A55">
        <w:rPr>
          <w:rFonts w:cs="Times New Roman"/>
          <w:szCs w:val="24"/>
        </w:rPr>
        <w:t xml:space="preserve"> January 2024]</w:t>
      </w:r>
    </w:p>
    <w:p w14:paraId="4227D3BF" w14:textId="77777777" w:rsidR="00783A55" w:rsidRPr="00783A55" w:rsidRDefault="00783A55" w:rsidP="00783A55">
      <w:pPr>
        <w:ind w:left="720" w:hanging="720"/>
        <w:rPr>
          <w:rFonts w:cs="Times New Roman"/>
          <w:szCs w:val="24"/>
        </w:rPr>
      </w:pPr>
      <w:proofErr w:type="spellStart"/>
      <w:r w:rsidRPr="00783A55">
        <w:rPr>
          <w:rFonts w:cs="Times New Roman"/>
          <w:color w:val="222222"/>
          <w:szCs w:val="24"/>
          <w:shd w:val="clear" w:color="auto" w:fill="FFFFFF"/>
        </w:rPr>
        <w:t>Yazici</w:t>
      </w:r>
      <w:proofErr w:type="spellEnd"/>
      <w:r w:rsidRPr="00783A55">
        <w:rPr>
          <w:rFonts w:cs="Times New Roman"/>
          <w:color w:val="222222"/>
          <w:szCs w:val="24"/>
          <w:shd w:val="clear" w:color="auto" w:fill="FFFFFF"/>
        </w:rPr>
        <w:t xml:space="preserve">, S., </w:t>
      </w:r>
      <w:proofErr w:type="spellStart"/>
      <w:r w:rsidRPr="00783A55">
        <w:rPr>
          <w:rFonts w:cs="Times New Roman"/>
          <w:color w:val="222222"/>
          <w:szCs w:val="24"/>
          <w:shd w:val="clear" w:color="auto" w:fill="FFFFFF"/>
        </w:rPr>
        <w:t>Köseoglu</w:t>
      </w:r>
      <w:proofErr w:type="spellEnd"/>
      <w:r w:rsidRPr="00783A55">
        <w:rPr>
          <w:rFonts w:cs="Times New Roman"/>
          <w:color w:val="222222"/>
          <w:szCs w:val="24"/>
          <w:shd w:val="clear" w:color="auto" w:fill="FFFFFF"/>
        </w:rPr>
        <w:t xml:space="preserve">, M.A. and </w:t>
      </w:r>
      <w:proofErr w:type="spellStart"/>
      <w:r w:rsidRPr="00783A55">
        <w:rPr>
          <w:rFonts w:cs="Times New Roman"/>
          <w:color w:val="222222"/>
          <w:szCs w:val="24"/>
          <w:shd w:val="clear" w:color="auto" w:fill="FFFFFF"/>
        </w:rPr>
        <w:t>Okumus</w:t>
      </w:r>
      <w:proofErr w:type="spellEnd"/>
      <w:r w:rsidRPr="00783A55">
        <w:rPr>
          <w:rFonts w:cs="Times New Roman"/>
          <w:color w:val="222222"/>
          <w:szCs w:val="24"/>
          <w:shd w:val="clear" w:color="auto" w:fill="FFFFFF"/>
        </w:rPr>
        <w:t>, F., 2016. Identification of growth factors for small firms: evidence from hotel companies on an island. </w:t>
      </w:r>
      <w:r w:rsidRPr="00783A55">
        <w:rPr>
          <w:rFonts w:cs="Times New Roman"/>
          <w:i/>
          <w:iCs/>
          <w:color w:val="222222"/>
          <w:szCs w:val="24"/>
          <w:shd w:val="clear" w:color="auto" w:fill="FFFFFF"/>
        </w:rPr>
        <w:t>Journal of organizational change management</w:t>
      </w:r>
      <w:r w:rsidRPr="00783A55">
        <w:rPr>
          <w:rFonts w:cs="Times New Roman"/>
          <w:color w:val="222222"/>
          <w:szCs w:val="24"/>
          <w:shd w:val="clear" w:color="auto" w:fill="FFFFFF"/>
        </w:rPr>
        <w:t>, </w:t>
      </w:r>
      <w:r w:rsidRPr="00783A55">
        <w:rPr>
          <w:rFonts w:cs="Times New Roman"/>
          <w:i/>
          <w:iCs/>
          <w:color w:val="222222"/>
          <w:szCs w:val="24"/>
          <w:shd w:val="clear" w:color="auto" w:fill="FFFFFF"/>
        </w:rPr>
        <w:t>29</w:t>
      </w:r>
      <w:r w:rsidRPr="00783A55">
        <w:rPr>
          <w:rFonts w:cs="Times New Roman"/>
          <w:color w:val="222222"/>
          <w:szCs w:val="24"/>
          <w:shd w:val="clear" w:color="auto" w:fill="FFFFFF"/>
        </w:rPr>
        <w:t>(6), pp.994-1029.</w:t>
      </w:r>
    </w:p>
    <w:p w14:paraId="0CF33057" w14:textId="77777777" w:rsidR="00783A55" w:rsidRPr="00783A55" w:rsidRDefault="00783A55" w:rsidP="00783A55">
      <w:pPr>
        <w:ind w:left="720" w:hanging="720"/>
        <w:rPr>
          <w:rFonts w:cs="Times New Roman"/>
          <w:szCs w:val="24"/>
        </w:rPr>
      </w:pPr>
      <w:r w:rsidRPr="00783A55">
        <w:rPr>
          <w:rFonts w:cs="Times New Roman"/>
          <w:color w:val="222222"/>
          <w:szCs w:val="24"/>
          <w:shd w:val="clear" w:color="auto" w:fill="FFFFFF"/>
        </w:rPr>
        <w:t>Yusuf, T. and Keke, Y., 2023. Embracing the Future of Hotel Hospitality Digital Marketing. </w:t>
      </w:r>
      <w:proofErr w:type="spellStart"/>
      <w:r w:rsidRPr="00783A55">
        <w:rPr>
          <w:rFonts w:cs="Times New Roman"/>
          <w:i/>
          <w:iCs/>
          <w:color w:val="222222"/>
          <w:szCs w:val="24"/>
          <w:shd w:val="clear" w:color="auto" w:fill="FFFFFF"/>
        </w:rPr>
        <w:t>Jurnal</w:t>
      </w:r>
      <w:proofErr w:type="spellEnd"/>
      <w:r w:rsidRPr="00783A55">
        <w:rPr>
          <w:rFonts w:cs="Times New Roman"/>
          <w:i/>
          <w:iCs/>
          <w:color w:val="222222"/>
          <w:szCs w:val="24"/>
          <w:shd w:val="clear" w:color="auto" w:fill="FFFFFF"/>
        </w:rPr>
        <w:t xml:space="preserve"> </w:t>
      </w:r>
      <w:proofErr w:type="spellStart"/>
      <w:r w:rsidRPr="00783A55">
        <w:rPr>
          <w:rFonts w:cs="Times New Roman"/>
          <w:i/>
          <w:iCs/>
          <w:color w:val="222222"/>
          <w:szCs w:val="24"/>
          <w:shd w:val="clear" w:color="auto" w:fill="FFFFFF"/>
        </w:rPr>
        <w:t>Komunikasi</w:t>
      </w:r>
      <w:proofErr w:type="spellEnd"/>
      <w:r w:rsidRPr="00783A55">
        <w:rPr>
          <w:rFonts w:cs="Times New Roman"/>
          <w:i/>
          <w:iCs/>
          <w:color w:val="222222"/>
          <w:szCs w:val="24"/>
          <w:shd w:val="clear" w:color="auto" w:fill="FFFFFF"/>
        </w:rPr>
        <w:t xml:space="preserve"> </w:t>
      </w:r>
      <w:proofErr w:type="spellStart"/>
      <w:r w:rsidRPr="00783A55">
        <w:rPr>
          <w:rFonts w:cs="Times New Roman"/>
          <w:i/>
          <w:iCs/>
          <w:color w:val="222222"/>
          <w:szCs w:val="24"/>
          <w:shd w:val="clear" w:color="auto" w:fill="FFFFFF"/>
        </w:rPr>
        <w:t>Profesional</w:t>
      </w:r>
      <w:proofErr w:type="spellEnd"/>
      <w:r w:rsidRPr="00783A55">
        <w:rPr>
          <w:rFonts w:cs="Times New Roman"/>
          <w:color w:val="222222"/>
          <w:szCs w:val="24"/>
          <w:shd w:val="clear" w:color="auto" w:fill="FFFFFF"/>
        </w:rPr>
        <w:t>, </w:t>
      </w:r>
      <w:r w:rsidRPr="00783A55">
        <w:rPr>
          <w:rFonts w:cs="Times New Roman"/>
          <w:i/>
          <w:iCs/>
          <w:color w:val="222222"/>
          <w:szCs w:val="24"/>
          <w:shd w:val="clear" w:color="auto" w:fill="FFFFFF"/>
        </w:rPr>
        <w:t>7</w:t>
      </w:r>
      <w:r w:rsidRPr="00783A55">
        <w:rPr>
          <w:rFonts w:cs="Times New Roman"/>
          <w:color w:val="222222"/>
          <w:szCs w:val="24"/>
          <w:shd w:val="clear" w:color="auto" w:fill="FFFFFF"/>
        </w:rPr>
        <w:t>(1), pp.1-15.</w:t>
      </w:r>
    </w:p>
    <w:sectPr w:rsidR="00783A55" w:rsidRPr="00783A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A548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04507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DEB"/>
    <w:rsid w:val="0000010B"/>
    <w:rsid w:val="00050D88"/>
    <w:rsid w:val="00080828"/>
    <w:rsid w:val="000F16C7"/>
    <w:rsid w:val="001209CF"/>
    <w:rsid w:val="0014410A"/>
    <w:rsid w:val="00172175"/>
    <w:rsid w:val="00173E9B"/>
    <w:rsid w:val="001A10B6"/>
    <w:rsid w:val="001D0F83"/>
    <w:rsid w:val="002021C8"/>
    <w:rsid w:val="0020223A"/>
    <w:rsid w:val="0020336A"/>
    <w:rsid w:val="0026294D"/>
    <w:rsid w:val="002C6518"/>
    <w:rsid w:val="002F5323"/>
    <w:rsid w:val="0035310D"/>
    <w:rsid w:val="00354B65"/>
    <w:rsid w:val="003572C2"/>
    <w:rsid w:val="00361500"/>
    <w:rsid w:val="00395F46"/>
    <w:rsid w:val="003C62CA"/>
    <w:rsid w:val="003D7810"/>
    <w:rsid w:val="003E6FAD"/>
    <w:rsid w:val="003F4D24"/>
    <w:rsid w:val="00415DB0"/>
    <w:rsid w:val="00452F1F"/>
    <w:rsid w:val="0047299A"/>
    <w:rsid w:val="00480FD6"/>
    <w:rsid w:val="0049575C"/>
    <w:rsid w:val="004A5257"/>
    <w:rsid w:val="004C23D8"/>
    <w:rsid w:val="004E15AF"/>
    <w:rsid w:val="004F25EE"/>
    <w:rsid w:val="00503429"/>
    <w:rsid w:val="005423BF"/>
    <w:rsid w:val="00582B42"/>
    <w:rsid w:val="00585C97"/>
    <w:rsid w:val="00587A44"/>
    <w:rsid w:val="005A17BA"/>
    <w:rsid w:val="005D14A7"/>
    <w:rsid w:val="005D3685"/>
    <w:rsid w:val="0067226F"/>
    <w:rsid w:val="0067780F"/>
    <w:rsid w:val="00680366"/>
    <w:rsid w:val="00696A8F"/>
    <w:rsid w:val="006B62BC"/>
    <w:rsid w:val="006B7A21"/>
    <w:rsid w:val="006C7A98"/>
    <w:rsid w:val="00721FD4"/>
    <w:rsid w:val="00740751"/>
    <w:rsid w:val="00757417"/>
    <w:rsid w:val="00783A55"/>
    <w:rsid w:val="00785E6F"/>
    <w:rsid w:val="007C771C"/>
    <w:rsid w:val="007D4DCD"/>
    <w:rsid w:val="00830992"/>
    <w:rsid w:val="0086296A"/>
    <w:rsid w:val="00866EE1"/>
    <w:rsid w:val="00872A98"/>
    <w:rsid w:val="008941FB"/>
    <w:rsid w:val="008A4BA7"/>
    <w:rsid w:val="008B387B"/>
    <w:rsid w:val="008C7CFE"/>
    <w:rsid w:val="008D13C4"/>
    <w:rsid w:val="008E1C45"/>
    <w:rsid w:val="008F2CE3"/>
    <w:rsid w:val="008F4B14"/>
    <w:rsid w:val="009119E3"/>
    <w:rsid w:val="0091758B"/>
    <w:rsid w:val="00923400"/>
    <w:rsid w:val="00930150"/>
    <w:rsid w:val="0093286D"/>
    <w:rsid w:val="00945C2C"/>
    <w:rsid w:val="00946644"/>
    <w:rsid w:val="00956290"/>
    <w:rsid w:val="009620E5"/>
    <w:rsid w:val="00970F29"/>
    <w:rsid w:val="00974E56"/>
    <w:rsid w:val="009866BF"/>
    <w:rsid w:val="0099117A"/>
    <w:rsid w:val="00992A9D"/>
    <w:rsid w:val="009D4A77"/>
    <w:rsid w:val="00A05349"/>
    <w:rsid w:val="00A15122"/>
    <w:rsid w:val="00A16E5F"/>
    <w:rsid w:val="00A26A07"/>
    <w:rsid w:val="00A35E70"/>
    <w:rsid w:val="00A6023A"/>
    <w:rsid w:val="00A65C6F"/>
    <w:rsid w:val="00A7606A"/>
    <w:rsid w:val="00A97F68"/>
    <w:rsid w:val="00AC4601"/>
    <w:rsid w:val="00AD1CED"/>
    <w:rsid w:val="00AE5BDF"/>
    <w:rsid w:val="00AF7EF5"/>
    <w:rsid w:val="00B00848"/>
    <w:rsid w:val="00B15697"/>
    <w:rsid w:val="00B243E6"/>
    <w:rsid w:val="00B30FEE"/>
    <w:rsid w:val="00B33D87"/>
    <w:rsid w:val="00B55E0B"/>
    <w:rsid w:val="00B649EA"/>
    <w:rsid w:val="00B661EA"/>
    <w:rsid w:val="00B87769"/>
    <w:rsid w:val="00BE3B95"/>
    <w:rsid w:val="00BF0A12"/>
    <w:rsid w:val="00BF46AF"/>
    <w:rsid w:val="00C027DF"/>
    <w:rsid w:val="00C172FC"/>
    <w:rsid w:val="00C1761F"/>
    <w:rsid w:val="00C20DEB"/>
    <w:rsid w:val="00C234B6"/>
    <w:rsid w:val="00C2443F"/>
    <w:rsid w:val="00CA6B1D"/>
    <w:rsid w:val="00CC588B"/>
    <w:rsid w:val="00CD4AC1"/>
    <w:rsid w:val="00D02C45"/>
    <w:rsid w:val="00D22C49"/>
    <w:rsid w:val="00D3530B"/>
    <w:rsid w:val="00D82AAC"/>
    <w:rsid w:val="00D85FC5"/>
    <w:rsid w:val="00DB1108"/>
    <w:rsid w:val="00DB1F7F"/>
    <w:rsid w:val="00DD1432"/>
    <w:rsid w:val="00E812A9"/>
    <w:rsid w:val="00E976F8"/>
    <w:rsid w:val="00EA17C8"/>
    <w:rsid w:val="00EE79FF"/>
    <w:rsid w:val="00F03313"/>
    <w:rsid w:val="00F067A3"/>
    <w:rsid w:val="00F20328"/>
    <w:rsid w:val="00F3797B"/>
    <w:rsid w:val="00F81B4A"/>
    <w:rsid w:val="00F81CA1"/>
    <w:rsid w:val="00F92EE2"/>
    <w:rsid w:val="00FA261B"/>
    <w:rsid w:val="00FC344F"/>
    <w:rsid w:val="00FF47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40A72"/>
  <w15:chartTrackingRefBased/>
  <w15:docId w15:val="{91265442-FD3D-4156-9632-ACA135772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10A"/>
    <w:pPr>
      <w:spacing w:line="360" w:lineRule="auto"/>
      <w:jc w:val="both"/>
    </w:pPr>
    <w:rPr>
      <w:rFonts w:ascii="Times New Roman" w:eastAsiaTheme="minorHAnsi" w:hAnsi="Times New Roman"/>
      <w:kern w:val="2"/>
      <w:sz w:val="24"/>
      <w14:ligatures w14:val="standardContextual"/>
    </w:rPr>
  </w:style>
  <w:style w:type="paragraph" w:styleId="Heading1">
    <w:name w:val="heading 1"/>
    <w:basedOn w:val="Normal"/>
    <w:next w:val="Normal"/>
    <w:link w:val="Heading1Char"/>
    <w:uiPriority w:val="9"/>
    <w:qFormat/>
    <w:rsid w:val="00E976F8"/>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76F8"/>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8B387B"/>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B387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B387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B387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B387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B387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387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976F8"/>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C1761F"/>
    <w:rPr>
      <w:color w:val="0563C1" w:themeColor="hyperlink"/>
      <w:u w:val="single"/>
    </w:rPr>
  </w:style>
  <w:style w:type="paragraph" w:styleId="Caption">
    <w:name w:val="caption"/>
    <w:basedOn w:val="Normal"/>
    <w:next w:val="Normal"/>
    <w:uiPriority w:val="35"/>
    <w:unhideWhenUsed/>
    <w:qFormat/>
    <w:rsid w:val="00696A8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8B387B"/>
    <w:rPr>
      <w:rFonts w:asciiTheme="majorHAnsi" w:eastAsiaTheme="majorEastAsia" w:hAnsiTheme="majorHAnsi" w:cstheme="majorBidi"/>
      <w:color w:val="1F4D78" w:themeColor="accent1" w:themeShade="7F"/>
      <w:kern w:val="2"/>
      <w:sz w:val="24"/>
      <w:szCs w:val="24"/>
      <w14:ligatures w14:val="standardContextual"/>
    </w:rPr>
  </w:style>
  <w:style w:type="character" w:customStyle="1" w:styleId="Heading4Char">
    <w:name w:val="Heading 4 Char"/>
    <w:basedOn w:val="DefaultParagraphFont"/>
    <w:link w:val="Heading4"/>
    <w:uiPriority w:val="9"/>
    <w:semiHidden/>
    <w:rsid w:val="008B387B"/>
    <w:rPr>
      <w:rFonts w:asciiTheme="majorHAnsi" w:eastAsiaTheme="majorEastAsia" w:hAnsiTheme="majorHAnsi" w:cstheme="majorBidi"/>
      <w:i/>
      <w:iCs/>
      <w:color w:val="2E74B5" w:themeColor="accent1" w:themeShade="BF"/>
      <w:kern w:val="2"/>
      <w:sz w:val="24"/>
      <w14:ligatures w14:val="standardContextual"/>
    </w:rPr>
  </w:style>
  <w:style w:type="character" w:customStyle="1" w:styleId="Heading5Char">
    <w:name w:val="Heading 5 Char"/>
    <w:basedOn w:val="DefaultParagraphFont"/>
    <w:link w:val="Heading5"/>
    <w:uiPriority w:val="9"/>
    <w:semiHidden/>
    <w:rsid w:val="008B387B"/>
    <w:rPr>
      <w:rFonts w:asciiTheme="majorHAnsi" w:eastAsiaTheme="majorEastAsia" w:hAnsiTheme="majorHAnsi" w:cstheme="majorBidi"/>
      <w:color w:val="2E74B5" w:themeColor="accent1" w:themeShade="BF"/>
      <w:kern w:val="2"/>
      <w:sz w:val="24"/>
      <w14:ligatures w14:val="standardContextual"/>
    </w:rPr>
  </w:style>
  <w:style w:type="character" w:customStyle="1" w:styleId="Heading6Char">
    <w:name w:val="Heading 6 Char"/>
    <w:basedOn w:val="DefaultParagraphFont"/>
    <w:link w:val="Heading6"/>
    <w:uiPriority w:val="9"/>
    <w:semiHidden/>
    <w:rsid w:val="008B387B"/>
    <w:rPr>
      <w:rFonts w:asciiTheme="majorHAnsi" w:eastAsiaTheme="majorEastAsia" w:hAnsiTheme="majorHAnsi" w:cstheme="majorBidi"/>
      <w:color w:val="1F4D78" w:themeColor="accent1" w:themeShade="7F"/>
      <w:kern w:val="2"/>
      <w:sz w:val="24"/>
      <w14:ligatures w14:val="standardContextual"/>
    </w:rPr>
  </w:style>
  <w:style w:type="character" w:customStyle="1" w:styleId="Heading7Char">
    <w:name w:val="Heading 7 Char"/>
    <w:basedOn w:val="DefaultParagraphFont"/>
    <w:link w:val="Heading7"/>
    <w:uiPriority w:val="9"/>
    <w:semiHidden/>
    <w:rsid w:val="008B387B"/>
    <w:rPr>
      <w:rFonts w:asciiTheme="majorHAnsi" w:eastAsiaTheme="majorEastAsia" w:hAnsiTheme="majorHAnsi" w:cstheme="majorBidi"/>
      <w:i/>
      <w:iCs/>
      <w:color w:val="1F4D78" w:themeColor="accent1" w:themeShade="7F"/>
      <w:kern w:val="2"/>
      <w:sz w:val="24"/>
      <w14:ligatures w14:val="standardContextual"/>
    </w:rPr>
  </w:style>
  <w:style w:type="character" w:customStyle="1" w:styleId="Heading8Char">
    <w:name w:val="Heading 8 Char"/>
    <w:basedOn w:val="DefaultParagraphFont"/>
    <w:link w:val="Heading8"/>
    <w:uiPriority w:val="9"/>
    <w:semiHidden/>
    <w:rsid w:val="008B387B"/>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8B387B"/>
    <w:rPr>
      <w:rFonts w:asciiTheme="majorHAnsi" w:eastAsiaTheme="majorEastAsia" w:hAnsiTheme="majorHAnsi" w:cstheme="majorBidi"/>
      <w:i/>
      <w:iCs/>
      <w:color w:val="272727" w:themeColor="text1" w:themeTint="D8"/>
      <w:kern w:val="2"/>
      <w:sz w:val="21"/>
      <w:szCs w:val="21"/>
      <w14:ligatures w14:val="standardContextual"/>
    </w:rPr>
  </w:style>
  <w:style w:type="paragraph" w:styleId="TOCHeading">
    <w:name w:val="TOC Heading"/>
    <w:basedOn w:val="Heading1"/>
    <w:next w:val="Normal"/>
    <w:uiPriority w:val="39"/>
    <w:unhideWhenUsed/>
    <w:qFormat/>
    <w:rsid w:val="00B661EA"/>
    <w:pPr>
      <w:numPr>
        <w:numId w:val="0"/>
      </w:numPr>
      <w:spacing w:after="0"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B661EA"/>
    <w:pPr>
      <w:spacing w:after="100"/>
    </w:pPr>
  </w:style>
  <w:style w:type="paragraph" w:styleId="TOC2">
    <w:name w:val="toc 2"/>
    <w:basedOn w:val="Normal"/>
    <w:next w:val="Normal"/>
    <w:autoRedefine/>
    <w:uiPriority w:val="39"/>
    <w:unhideWhenUsed/>
    <w:rsid w:val="00B661EA"/>
    <w:pPr>
      <w:spacing w:after="100"/>
      <w:ind w:left="240"/>
    </w:pPr>
  </w:style>
  <w:style w:type="character" w:styleId="Emphasis">
    <w:name w:val="Emphasis"/>
    <w:basedOn w:val="DefaultParagraphFont"/>
    <w:uiPriority w:val="20"/>
    <w:qFormat/>
    <w:rsid w:val="00D22C49"/>
    <w:rPr>
      <w:i/>
      <w:iCs/>
    </w:rPr>
  </w:style>
  <w:style w:type="table" w:styleId="TableGrid">
    <w:name w:val="Table Grid"/>
    <w:basedOn w:val="TableNormal"/>
    <w:uiPriority w:val="39"/>
    <w:rsid w:val="000F16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F16C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roup.accor.com/en/finance/results-and-publications/financial-result" TargetMode="External"/><Relationship Id="rId18" Type="http://schemas.openxmlformats.org/officeDocument/2006/relationships/hyperlink" Target="https://www.corinthia.com/en-gb/development/we-operat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ress.accor.com/la-famille-ibis-depasse-les-1-700-hotels-et-poursuit-sa-revolution-pionniere_5714_5714/?lang=en" TargetMode="External"/><Relationship Id="rId7" Type="http://schemas.openxmlformats.org/officeDocument/2006/relationships/image" Target="media/image2.png"/><Relationship Id="rId12" Type="http://schemas.openxmlformats.org/officeDocument/2006/relationships/hyperlink" Target="https://group.accor.com/en/brands/economy/ibis" TargetMode="External"/><Relationship Id="rId17" Type="http://schemas.openxmlformats.org/officeDocument/2006/relationships/hyperlink" Target="https://www.corinthia.com/en-gb/our-stor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rinthiagroup.com/news/look-online-and-look-east-top-tips-to-ensure-your-business-thrives-in-today-s-russia/" TargetMode="External"/><Relationship Id="rId20" Type="http://schemas.openxmlformats.org/officeDocument/2006/relationships/hyperlink" Target="https://www.corinthiagroup.com/insider/overview-of-our-recent-csr-activit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ress.accor.com/americas/5710-2/" TargetMode="External"/><Relationship Id="rId24" Type="http://schemas.openxmlformats.org/officeDocument/2006/relationships/hyperlink" Target="https://www.statista.com/statistics/314354/wi-fi-speed-in-selected-hotels-in-london/" TargetMode="External"/><Relationship Id="rId5" Type="http://schemas.openxmlformats.org/officeDocument/2006/relationships/webSettings" Target="webSettings.xml"/><Relationship Id="rId15" Type="http://schemas.openxmlformats.org/officeDocument/2006/relationships/hyperlink" Target="https://www.corinthiagroup.com/wp-content/uploads/2022/05/Corinthia-Annual-Report-2021.pdf" TargetMode="External"/><Relationship Id="rId23" Type="http://schemas.openxmlformats.org/officeDocument/2006/relationships/hyperlink" Target="https://www.statista.com/statistics/266261/revenue-of-the-accor-group/" TargetMode="External"/><Relationship Id="rId10" Type="http://schemas.openxmlformats.org/officeDocument/2006/relationships/image" Target="media/image5.png"/><Relationship Id="rId19" Type="http://schemas.openxmlformats.org/officeDocument/2006/relationships/hyperlink" Target="https://www.corinthiagroup.com/wp-content/uploads/2022/05/Corinthia-Annual-Report-2021.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orinthiagroup.com/wp-content/uploads/2023/06/37547-CORINTHIA-ANNUAL-REPORT-2022_WEB-min.pdf" TargetMode="External"/><Relationship Id="rId22" Type="http://schemas.openxmlformats.org/officeDocument/2006/relationships/hyperlink" Target="https://timesofmalta.com/articles/view/corinthia-hotel-london-aims-to-be-among-the-very-best-in-british.318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28ED5-59E7-47B5-86E1-16675508B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3067</Words>
  <Characters>17483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Vlad DANCEANU</cp:lastModifiedBy>
  <cp:revision>2</cp:revision>
  <dcterms:created xsi:type="dcterms:W3CDTF">2024-02-01T19:34:00Z</dcterms:created>
  <dcterms:modified xsi:type="dcterms:W3CDTF">2024-02-01T19:34:00Z</dcterms:modified>
</cp:coreProperties>
</file>