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31213749"/>
        <w:docPartObj>
          <w:docPartGallery w:val="Cover Pages"/>
          <w:docPartUnique/>
        </w:docPartObj>
      </w:sdtPr>
      <w:sdtContent>
        <w:p w14:paraId="0E966072" w14:textId="51CD5547" w:rsidR="004119E8" w:rsidRDefault="004119E8">
          <w:r>
            <w:rPr>
              <w:noProof/>
            </w:rPr>
            <mc:AlternateContent>
              <mc:Choice Requires="wpg">
                <w:drawing>
                  <wp:anchor distT="0" distB="0" distL="114300" distR="114300" simplePos="0" relativeHeight="251660288" behindDoc="0" locked="0" layoutInCell="1" allowOverlap="1" wp14:anchorId="031EACCC" wp14:editId="3FDDCAAC">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eastAsiaTheme="minorHAnsi"/>
                                      <w:color w:val="4472C4" w:themeColor="accent1"/>
                                      <w:kern w:val="2"/>
                                      <w:sz w:val="24"/>
                                      <w:szCs w:val="24"/>
                                      <w:lang w:val="en-GB"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A1B1A13" w14:textId="6130D898" w:rsidR="004119E8" w:rsidRPr="00031CE1" w:rsidRDefault="00031CE1">
                                      <w:pPr>
                                        <w:pStyle w:val="NoSpacing"/>
                                        <w:spacing w:after="240" w:line="216" w:lineRule="auto"/>
                                        <w:rPr>
                                          <w:rFonts w:asciiTheme="majorHAnsi" w:hAnsiTheme="majorHAnsi"/>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31CE1">
                                        <w:rPr>
                                          <w:rFonts w:eastAsiaTheme="minorHAnsi"/>
                                          <w:color w:val="4472C4" w:themeColor="accent1"/>
                                          <w:kern w:val="2"/>
                                          <w:sz w:val="24"/>
                                          <w:szCs w:val="24"/>
                                          <w:lang w:val="en-GB"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Critically analyse the effect of UK immigration and criminal behaviours.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CC41DA0" w14:textId="1E84BEDF" w:rsidR="004119E8" w:rsidRDefault="00E24C2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Jake weeks assi</w:t>
                                      </w:r>
                                      <w:r w:rsidR="003656C9">
                                        <w:rPr>
                                          <w:rFonts w:asciiTheme="majorHAnsi" w:hAnsiTheme="majorHAnsi"/>
                                          <w:caps/>
                                          <w:color w:val="44546A" w:themeColor="text2"/>
                                          <w:sz w:val="96"/>
                                          <w:szCs w:val="96"/>
                                        </w:rPr>
                                        <w:t>gn</w:t>
                                      </w:r>
                                      <w:r>
                                        <w:rPr>
                                          <w:rFonts w:asciiTheme="majorHAnsi" w:hAnsiTheme="majorHAnsi"/>
                                          <w:caps/>
                                          <w:color w:val="44546A" w:themeColor="text2"/>
                                          <w:sz w:val="96"/>
                                          <w:szCs w:val="96"/>
                                        </w:rPr>
                                        <w:t>ment 2</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1EACCC" id="Group 39" o:spid="_x0000_s1026"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eastAsiaTheme="minorHAnsi"/>
                                <w:color w:val="4472C4" w:themeColor="accent1"/>
                                <w:kern w:val="2"/>
                                <w:sz w:val="24"/>
                                <w:szCs w:val="24"/>
                                <w:lang w:val="en-GB"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A1B1A13" w14:textId="6130D898" w:rsidR="004119E8" w:rsidRPr="00031CE1" w:rsidRDefault="00031CE1">
                                <w:pPr>
                                  <w:pStyle w:val="NoSpacing"/>
                                  <w:spacing w:after="240" w:line="216" w:lineRule="auto"/>
                                  <w:rPr>
                                    <w:rFonts w:asciiTheme="majorHAnsi" w:hAnsiTheme="majorHAnsi"/>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31CE1">
                                  <w:rPr>
                                    <w:rFonts w:eastAsiaTheme="minorHAnsi"/>
                                    <w:color w:val="4472C4" w:themeColor="accent1"/>
                                    <w:kern w:val="2"/>
                                    <w:sz w:val="24"/>
                                    <w:szCs w:val="24"/>
                                    <w:lang w:val="en-GB"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Critically analyse the effect of UK immigration and criminal behaviours.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CC41DA0" w14:textId="1E84BEDF" w:rsidR="004119E8" w:rsidRDefault="00E24C2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Jake weeks assi</w:t>
                                </w:r>
                                <w:r w:rsidR="003656C9">
                                  <w:rPr>
                                    <w:rFonts w:asciiTheme="majorHAnsi" w:hAnsiTheme="majorHAnsi"/>
                                    <w:caps/>
                                    <w:color w:val="44546A" w:themeColor="text2"/>
                                    <w:sz w:val="96"/>
                                    <w:szCs w:val="96"/>
                                  </w:rPr>
                                  <w:t>gn</w:t>
                                </w:r>
                                <w:r>
                                  <w:rPr>
                                    <w:rFonts w:asciiTheme="majorHAnsi" w:hAnsiTheme="majorHAnsi"/>
                                    <w:caps/>
                                    <w:color w:val="44546A" w:themeColor="text2"/>
                                    <w:sz w:val="96"/>
                                    <w:szCs w:val="96"/>
                                  </w:rPr>
                                  <w:t>ment 2</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4F8F872B" wp14:editId="50416A04">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BD527E0"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374469D" w14:textId="4D4D7449" w:rsidR="004119E8" w:rsidRDefault="00A06512">
          <w:r>
            <w:rPr>
              <w:noProof/>
            </w:rPr>
            <mc:AlternateContent>
              <mc:Choice Requires="wpg">
                <w:drawing>
                  <wp:anchor distT="0" distB="0" distL="114300" distR="114300" simplePos="0" relativeHeight="251661312" behindDoc="0" locked="0" layoutInCell="1" allowOverlap="1" wp14:anchorId="39FEA00D" wp14:editId="40FAC4B6">
                    <wp:simplePos x="0" y="0"/>
                    <wp:positionH relativeFrom="page">
                      <wp:posOffset>1468821</wp:posOffset>
                    </wp:positionH>
                    <wp:positionV relativeFrom="page">
                      <wp:posOffset>3692196</wp:posOffset>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3A72FAE" w14:textId="6DB59183" w:rsidR="004119E8" w:rsidRDefault="005E050D">
                                      <w:pPr>
                                        <w:pStyle w:val="NoSpacing"/>
                                        <w:spacing w:after="240"/>
                                        <w:jc w:val="right"/>
                                        <w:rPr>
                                          <w:color w:val="44546A" w:themeColor="text2"/>
                                          <w:spacing w:val="10"/>
                                          <w:sz w:val="36"/>
                                          <w:szCs w:val="36"/>
                                        </w:rPr>
                                      </w:pPr>
                                      <w:r>
                                        <w:rPr>
                                          <w:color w:val="44546A" w:themeColor="text2"/>
                                          <w:spacing w:val="10"/>
                                          <w:sz w:val="36"/>
                                          <w:szCs w:val="36"/>
                                        </w:rPr>
                                        <w:t>Gender, Race, Religion and Crime</w:t>
                                      </w:r>
                                    </w:p>
                                  </w:sdtContent>
                                </w:sdt>
                                <w:p w14:paraId="7FDCF7E1" w14:textId="45C7D8EB" w:rsidR="004119E8"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E050D">
                                        <w:rPr>
                                          <w:color w:val="44546A" w:themeColor="text2"/>
                                          <w:spacing w:val="10"/>
                                          <w:sz w:val="28"/>
                                          <w:szCs w:val="28"/>
                                        </w:rPr>
                                        <w:t>(BMCP</w:t>
                                      </w:r>
                                      <w:r w:rsidR="00A06512">
                                        <w:rPr>
                                          <w:color w:val="44546A" w:themeColor="text2"/>
                                          <w:spacing w:val="10"/>
                                          <w:sz w:val="28"/>
                                          <w:szCs w:val="28"/>
                                        </w:rPr>
                                        <w:t>6001)</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FEA00D" id="Group 38" o:spid="_x0000_s1031" alt="Title: Author and company name with crop mark graphic" style="position:absolute;margin-left:115.65pt;margin-top:290.7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3A72FAE" w14:textId="6DB59183" w:rsidR="004119E8" w:rsidRDefault="005E050D">
                                <w:pPr>
                                  <w:pStyle w:val="NoSpacing"/>
                                  <w:spacing w:after="240"/>
                                  <w:jc w:val="right"/>
                                  <w:rPr>
                                    <w:color w:val="44546A" w:themeColor="text2"/>
                                    <w:spacing w:val="10"/>
                                    <w:sz w:val="36"/>
                                    <w:szCs w:val="36"/>
                                  </w:rPr>
                                </w:pPr>
                                <w:r>
                                  <w:rPr>
                                    <w:color w:val="44546A" w:themeColor="text2"/>
                                    <w:spacing w:val="10"/>
                                    <w:sz w:val="36"/>
                                    <w:szCs w:val="36"/>
                                  </w:rPr>
                                  <w:t>Gender, Race, Religion and Crime</w:t>
                                </w:r>
                              </w:p>
                            </w:sdtContent>
                          </w:sdt>
                          <w:p w14:paraId="7FDCF7E1" w14:textId="45C7D8EB" w:rsidR="004119E8" w:rsidRDefault="004119E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E050D">
                                  <w:rPr>
                                    <w:color w:val="44546A" w:themeColor="text2"/>
                                    <w:spacing w:val="10"/>
                                    <w:sz w:val="28"/>
                                    <w:szCs w:val="28"/>
                                  </w:rPr>
                                  <w:t>(BMCP</w:t>
                                </w:r>
                                <w:r w:rsidR="00A06512">
                                  <w:rPr>
                                    <w:color w:val="44546A" w:themeColor="text2"/>
                                    <w:spacing w:val="10"/>
                                    <w:sz w:val="28"/>
                                    <w:szCs w:val="28"/>
                                  </w:rPr>
                                  <w:t>6001)</w:t>
                                </w:r>
                              </w:sdtContent>
                            </w:sdt>
                          </w:p>
                        </w:txbxContent>
                      </v:textbox>
                    </v:shape>
                    <w10:wrap anchorx="page" anchory="page"/>
                  </v:group>
                </w:pict>
              </mc:Fallback>
            </mc:AlternateContent>
          </w:r>
          <w:r w:rsidR="004119E8">
            <w:br w:type="page"/>
          </w:r>
        </w:p>
      </w:sdtContent>
    </w:sdt>
    <w:p w14:paraId="44AD2138" w14:textId="0F17E9E2" w:rsidR="0013717C" w:rsidRPr="00761C11" w:rsidRDefault="0013717C" w:rsidP="00761C11">
      <w:pPr>
        <w:spacing w:line="480" w:lineRule="auto"/>
        <w:rPr>
          <w:rFonts w:ascii="Arial" w:hAnsi="Arial" w:cs="Arial"/>
        </w:rPr>
      </w:pPr>
      <w:r w:rsidRPr="00761C11">
        <w:rPr>
          <w:rFonts w:ascii="Arial" w:hAnsi="Arial" w:cs="Arial"/>
        </w:rPr>
        <w:lastRenderedPageBreak/>
        <w:t xml:space="preserve">The </w:t>
      </w:r>
      <w:r w:rsidR="005B4AE3" w:rsidRPr="00761C11">
        <w:rPr>
          <w:rFonts w:ascii="Arial" w:hAnsi="Arial" w:cs="Arial"/>
        </w:rPr>
        <w:t>patterns</w:t>
      </w:r>
      <w:r w:rsidRPr="00761C11">
        <w:rPr>
          <w:rFonts w:ascii="Arial" w:hAnsi="Arial" w:cs="Arial"/>
        </w:rPr>
        <w:t xml:space="preserve"> between UK immigration and criminal </w:t>
      </w:r>
      <w:r w:rsidR="00AF76C6" w:rsidRPr="00761C11">
        <w:rPr>
          <w:rFonts w:ascii="Arial" w:hAnsi="Arial" w:cs="Arial"/>
        </w:rPr>
        <w:t>behaviours poses</w:t>
      </w:r>
      <w:r w:rsidRPr="00761C11">
        <w:rPr>
          <w:rFonts w:ascii="Arial" w:hAnsi="Arial" w:cs="Arial"/>
        </w:rPr>
        <w:t xml:space="preserve"> a </w:t>
      </w:r>
      <w:r w:rsidR="005B4AE3" w:rsidRPr="00761C11">
        <w:rPr>
          <w:rFonts w:ascii="Arial" w:hAnsi="Arial" w:cs="Arial"/>
        </w:rPr>
        <w:t>complex</w:t>
      </w:r>
      <w:r w:rsidRPr="00761C11">
        <w:rPr>
          <w:rFonts w:ascii="Arial" w:hAnsi="Arial" w:cs="Arial"/>
        </w:rPr>
        <w:t xml:space="preserve"> area of study </w:t>
      </w:r>
      <w:r w:rsidR="00D103C3" w:rsidRPr="00761C11">
        <w:rPr>
          <w:rFonts w:ascii="Arial" w:hAnsi="Arial" w:cs="Arial"/>
        </w:rPr>
        <w:t xml:space="preserve">as well as a variety </w:t>
      </w:r>
      <w:r w:rsidRPr="00761C11">
        <w:rPr>
          <w:rFonts w:ascii="Arial" w:hAnsi="Arial" w:cs="Arial"/>
        </w:rPr>
        <w:t xml:space="preserve">of </w:t>
      </w:r>
      <w:r w:rsidR="00D103C3" w:rsidRPr="00761C11">
        <w:rPr>
          <w:rFonts w:ascii="Arial" w:hAnsi="Arial" w:cs="Arial"/>
        </w:rPr>
        <w:t xml:space="preserve">opinions amongst </w:t>
      </w:r>
      <w:r w:rsidRPr="00761C11">
        <w:rPr>
          <w:rFonts w:ascii="Arial" w:hAnsi="Arial" w:cs="Arial"/>
        </w:rPr>
        <w:t>British society</w:t>
      </w:r>
      <w:r w:rsidR="00D103C3" w:rsidRPr="00761C11">
        <w:rPr>
          <w:rFonts w:ascii="Arial" w:hAnsi="Arial" w:cs="Arial"/>
        </w:rPr>
        <w:t xml:space="preserve"> (</w:t>
      </w:r>
      <w:r w:rsidR="00F05721" w:rsidRPr="00761C11">
        <w:rPr>
          <w:rFonts w:ascii="Arial" w:hAnsi="Arial" w:cs="Arial"/>
        </w:rPr>
        <w:t>Bell</w:t>
      </w:r>
      <w:r w:rsidR="001C0A70" w:rsidRPr="00761C11">
        <w:rPr>
          <w:rFonts w:ascii="Arial" w:hAnsi="Arial" w:cs="Arial"/>
        </w:rPr>
        <w:t>., et al 2013</w:t>
      </w:r>
      <w:r w:rsidR="00D103C3" w:rsidRPr="00761C11">
        <w:rPr>
          <w:rFonts w:ascii="Arial" w:hAnsi="Arial" w:cs="Arial"/>
        </w:rPr>
        <w:t>)</w:t>
      </w:r>
      <w:r w:rsidRPr="00761C11">
        <w:rPr>
          <w:rFonts w:ascii="Arial" w:hAnsi="Arial" w:cs="Arial"/>
        </w:rPr>
        <w:t>.</w:t>
      </w:r>
      <w:r w:rsidR="001A61A4" w:rsidRPr="00761C11">
        <w:rPr>
          <w:rFonts w:ascii="Arial" w:hAnsi="Arial" w:cs="Arial"/>
        </w:rPr>
        <w:t xml:space="preserve"> With the everchanging landscape of immigration </w:t>
      </w:r>
      <w:r w:rsidR="00A05815" w:rsidRPr="00761C11">
        <w:rPr>
          <w:rFonts w:ascii="Arial" w:hAnsi="Arial" w:cs="Arial"/>
        </w:rPr>
        <w:t>across the world, there has been a</w:t>
      </w:r>
      <w:r w:rsidR="0057754D" w:rsidRPr="00761C11">
        <w:rPr>
          <w:rFonts w:ascii="Arial" w:hAnsi="Arial" w:cs="Arial"/>
        </w:rPr>
        <w:t>n</w:t>
      </w:r>
      <w:r w:rsidR="00A05815" w:rsidRPr="00761C11">
        <w:rPr>
          <w:rFonts w:ascii="Arial" w:hAnsi="Arial" w:cs="Arial"/>
        </w:rPr>
        <w:t xml:space="preserve"> increase in the </w:t>
      </w:r>
      <w:r w:rsidR="00E11B40" w:rsidRPr="00761C11">
        <w:rPr>
          <w:rFonts w:ascii="Arial" w:hAnsi="Arial" w:cs="Arial"/>
        </w:rPr>
        <w:t>number</w:t>
      </w:r>
      <w:r w:rsidR="00A05815" w:rsidRPr="00761C11">
        <w:rPr>
          <w:rFonts w:ascii="Arial" w:hAnsi="Arial" w:cs="Arial"/>
        </w:rPr>
        <w:t xml:space="preserve"> of individuals </w:t>
      </w:r>
      <w:r w:rsidR="0057754D" w:rsidRPr="00761C11">
        <w:rPr>
          <w:rFonts w:ascii="Arial" w:hAnsi="Arial" w:cs="Arial"/>
        </w:rPr>
        <w:t xml:space="preserve">who seek to </w:t>
      </w:r>
      <w:r w:rsidR="00E11B40" w:rsidRPr="00761C11">
        <w:rPr>
          <w:rFonts w:ascii="Arial" w:hAnsi="Arial" w:cs="Arial"/>
        </w:rPr>
        <w:t>live in the United Kingdom. Every individual has their own personal reasons for wanting to make the change to the UK, whether it be fleeing from war, coming to study,</w:t>
      </w:r>
      <w:r w:rsidR="0002765F" w:rsidRPr="00761C11">
        <w:rPr>
          <w:rFonts w:ascii="Arial" w:hAnsi="Arial" w:cs="Arial"/>
        </w:rPr>
        <w:t xml:space="preserve"> </w:t>
      </w:r>
      <w:r w:rsidR="007F7D2A" w:rsidRPr="00761C11">
        <w:rPr>
          <w:rFonts w:ascii="Arial" w:hAnsi="Arial" w:cs="Arial"/>
        </w:rPr>
        <w:t xml:space="preserve">migrants coming for work, </w:t>
      </w:r>
      <w:r w:rsidR="00E11B40" w:rsidRPr="00761C11">
        <w:rPr>
          <w:rFonts w:ascii="Arial" w:hAnsi="Arial" w:cs="Arial"/>
        </w:rPr>
        <w:t>or seeking a better quality of life overall (</w:t>
      </w:r>
      <w:r w:rsidR="003B7B85" w:rsidRPr="00761C11">
        <w:rPr>
          <w:rFonts w:ascii="Arial" w:hAnsi="Arial" w:cs="Arial"/>
        </w:rPr>
        <w:t>Vargas et al., 2020</w:t>
      </w:r>
      <w:r w:rsidR="00E11B40" w:rsidRPr="00761C11">
        <w:rPr>
          <w:rFonts w:ascii="Arial" w:hAnsi="Arial" w:cs="Arial"/>
        </w:rPr>
        <w:t>)</w:t>
      </w:r>
      <w:r w:rsidR="00341D63" w:rsidRPr="00761C11">
        <w:rPr>
          <w:rFonts w:ascii="Arial" w:hAnsi="Arial" w:cs="Arial"/>
        </w:rPr>
        <w:t xml:space="preserve">. </w:t>
      </w:r>
      <w:r w:rsidR="009D4CFC" w:rsidRPr="00761C11">
        <w:rPr>
          <w:rFonts w:ascii="Arial" w:hAnsi="Arial" w:cs="Arial"/>
        </w:rPr>
        <w:t xml:space="preserve">A critical analysis reveals that the connection between immigration and criminal </w:t>
      </w:r>
      <w:r w:rsidR="009D39F4" w:rsidRPr="00761C11">
        <w:rPr>
          <w:rFonts w:ascii="Arial" w:hAnsi="Arial" w:cs="Arial"/>
        </w:rPr>
        <w:t>behaviours</w:t>
      </w:r>
      <w:r w:rsidR="009D4CFC" w:rsidRPr="00761C11">
        <w:rPr>
          <w:rFonts w:ascii="Arial" w:hAnsi="Arial" w:cs="Arial"/>
        </w:rPr>
        <w:t xml:space="preserve"> is often influenced by </w:t>
      </w:r>
      <w:r w:rsidR="009D39F4" w:rsidRPr="00761C11">
        <w:rPr>
          <w:rFonts w:ascii="Arial" w:hAnsi="Arial" w:cs="Arial"/>
        </w:rPr>
        <w:t>numerous social</w:t>
      </w:r>
      <w:r w:rsidR="009D4CFC" w:rsidRPr="00761C11">
        <w:rPr>
          <w:rFonts w:ascii="Arial" w:hAnsi="Arial" w:cs="Arial"/>
        </w:rPr>
        <w:t xml:space="preserve"> factors,</w:t>
      </w:r>
      <w:r w:rsidR="009D39F4" w:rsidRPr="00761C11">
        <w:rPr>
          <w:rFonts w:ascii="Arial" w:hAnsi="Arial" w:cs="Arial"/>
        </w:rPr>
        <w:t xml:space="preserve"> economic factors</w:t>
      </w:r>
      <w:r w:rsidR="00D37892" w:rsidRPr="00761C11">
        <w:rPr>
          <w:rFonts w:ascii="Arial" w:hAnsi="Arial" w:cs="Arial"/>
        </w:rPr>
        <w:t>,</w:t>
      </w:r>
      <w:r w:rsidR="009D4CFC" w:rsidRPr="00761C11">
        <w:rPr>
          <w:rFonts w:ascii="Arial" w:hAnsi="Arial" w:cs="Arial"/>
        </w:rPr>
        <w:t xml:space="preserve"> integration processes, and public discourse</w:t>
      </w:r>
      <w:r w:rsidR="00D37892" w:rsidRPr="00761C11">
        <w:rPr>
          <w:rFonts w:ascii="Arial" w:hAnsi="Arial" w:cs="Arial"/>
        </w:rPr>
        <w:t xml:space="preserve"> (</w:t>
      </w:r>
      <w:proofErr w:type="spellStart"/>
      <w:r w:rsidR="00CC5A56" w:rsidRPr="00761C11">
        <w:rPr>
          <w:rFonts w:ascii="Arial" w:hAnsi="Arial" w:cs="Arial"/>
        </w:rPr>
        <w:t>Aliverti</w:t>
      </w:r>
      <w:proofErr w:type="spellEnd"/>
      <w:r w:rsidR="00FF636D" w:rsidRPr="00761C11">
        <w:rPr>
          <w:rFonts w:ascii="Arial" w:hAnsi="Arial" w:cs="Arial"/>
        </w:rPr>
        <w:t>, 2020</w:t>
      </w:r>
      <w:r w:rsidR="00D37892" w:rsidRPr="00761C11">
        <w:rPr>
          <w:rFonts w:ascii="Arial" w:hAnsi="Arial" w:cs="Arial"/>
        </w:rPr>
        <w:t>)</w:t>
      </w:r>
      <w:r w:rsidR="009D4CFC" w:rsidRPr="00761C11">
        <w:rPr>
          <w:rFonts w:ascii="Arial" w:hAnsi="Arial" w:cs="Arial"/>
        </w:rPr>
        <w:t xml:space="preserve">. </w:t>
      </w:r>
      <w:proofErr w:type="spellStart"/>
      <w:r w:rsidR="00FF636D" w:rsidRPr="00761C11">
        <w:rPr>
          <w:rFonts w:ascii="Arial" w:hAnsi="Arial" w:cs="Arial"/>
        </w:rPr>
        <w:t>Aliver</w:t>
      </w:r>
      <w:r w:rsidR="00D66B10" w:rsidRPr="00761C11">
        <w:rPr>
          <w:rFonts w:ascii="Arial" w:hAnsi="Arial" w:cs="Arial"/>
        </w:rPr>
        <w:t>ti</w:t>
      </w:r>
      <w:proofErr w:type="spellEnd"/>
      <w:r w:rsidR="00D66B10" w:rsidRPr="00761C11">
        <w:rPr>
          <w:rFonts w:ascii="Arial" w:hAnsi="Arial" w:cs="Arial"/>
        </w:rPr>
        <w:t xml:space="preserve"> (2020) also claims that</w:t>
      </w:r>
      <w:r w:rsidR="009D4CFC" w:rsidRPr="00761C11">
        <w:rPr>
          <w:rFonts w:ascii="Arial" w:hAnsi="Arial" w:cs="Arial"/>
        </w:rPr>
        <w:t xml:space="preserve"> immigrants</w:t>
      </w:r>
      <w:r w:rsidR="00D37892" w:rsidRPr="00761C11">
        <w:rPr>
          <w:rFonts w:ascii="Arial" w:hAnsi="Arial" w:cs="Arial"/>
        </w:rPr>
        <w:t xml:space="preserve"> can</w:t>
      </w:r>
      <w:r w:rsidR="009D4CFC" w:rsidRPr="00761C11">
        <w:rPr>
          <w:rFonts w:ascii="Arial" w:hAnsi="Arial" w:cs="Arial"/>
        </w:rPr>
        <w:t xml:space="preserve"> contribute significantly to the </w:t>
      </w:r>
      <w:r w:rsidR="0033533A" w:rsidRPr="00761C11">
        <w:rPr>
          <w:rFonts w:ascii="Arial" w:hAnsi="Arial" w:cs="Arial"/>
        </w:rPr>
        <w:t>UK, just</w:t>
      </w:r>
      <w:r w:rsidR="00D37892" w:rsidRPr="00761C11">
        <w:rPr>
          <w:rFonts w:ascii="Arial" w:hAnsi="Arial" w:cs="Arial"/>
        </w:rPr>
        <w:t xml:space="preserve"> as well as UK residents</w:t>
      </w:r>
      <w:r w:rsidR="009D4CFC" w:rsidRPr="00761C11">
        <w:rPr>
          <w:rFonts w:ascii="Arial" w:hAnsi="Arial" w:cs="Arial"/>
        </w:rPr>
        <w:t xml:space="preserve">, </w:t>
      </w:r>
      <w:r w:rsidR="00D66B10" w:rsidRPr="00761C11">
        <w:rPr>
          <w:rFonts w:ascii="Arial" w:hAnsi="Arial" w:cs="Arial"/>
        </w:rPr>
        <w:t xml:space="preserve">but there are </w:t>
      </w:r>
      <w:r w:rsidR="009D4CFC" w:rsidRPr="00761C11">
        <w:rPr>
          <w:rFonts w:ascii="Arial" w:hAnsi="Arial" w:cs="Arial"/>
        </w:rPr>
        <w:t xml:space="preserve">certain narratives </w:t>
      </w:r>
      <w:r w:rsidR="00D37892" w:rsidRPr="00761C11">
        <w:rPr>
          <w:rFonts w:ascii="Arial" w:hAnsi="Arial" w:cs="Arial"/>
        </w:rPr>
        <w:t xml:space="preserve">and </w:t>
      </w:r>
      <w:r w:rsidR="009D4CFC" w:rsidRPr="00761C11">
        <w:rPr>
          <w:rFonts w:ascii="Arial" w:hAnsi="Arial" w:cs="Arial"/>
        </w:rPr>
        <w:t>stereotypes</w:t>
      </w:r>
      <w:r w:rsidR="00D66B10" w:rsidRPr="00761C11">
        <w:rPr>
          <w:rFonts w:ascii="Arial" w:hAnsi="Arial" w:cs="Arial"/>
        </w:rPr>
        <w:t xml:space="preserve"> that</w:t>
      </w:r>
      <w:r w:rsidR="009D4CFC" w:rsidRPr="00761C11">
        <w:rPr>
          <w:rFonts w:ascii="Arial" w:hAnsi="Arial" w:cs="Arial"/>
        </w:rPr>
        <w:t xml:space="preserve"> </w:t>
      </w:r>
      <w:r w:rsidR="00D37892" w:rsidRPr="00761C11">
        <w:rPr>
          <w:rFonts w:ascii="Arial" w:hAnsi="Arial" w:cs="Arial"/>
        </w:rPr>
        <w:t xml:space="preserve">have </w:t>
      </w:r>
      <w:r w:rsidR="009D4CFC" w:rsidRPr="00761C11">
        <w:rPr>
          <w:rFonts w:ascii="Arial" w:hAnsi="Arial" w:cs="Arial"/>
        </w:rPr>
        <w:t>link</w:t>
      </w:r>
      <w:r w:rsidR="00D37892" w:rsidRPr="00761C11">
        <w:rPr>
          <w:rFonts w:ascii="Arial" w:hAnsi="Arial" w:cs="Arial"/>
        </w:rPr>
        <w:t>ed</w:t>
      </w:r>
      <w:r w:rsidR="009D4CFC" w:rsidRPr="00761C11">
        <w:rPr>
          <w:rFonts w:ascii="Arial" w:hAnsi="Arial" w:cs="Arial"/>
        </w:rPr>
        <w:t xml:space="preserve"> immigration to criminality.</w:t>
      </w:r>
      <w:r w:rsidR="004423E1" w:rsidRPr="00761C11">
        <w:rPr>
          <w:rFonts w:ascii="Arial" w:hAnsi="Arial" w:cs="Arial"/>
        </w:rPr>
        <w:t xml:space="preserve"> This assignment aims to </w:t>
      </w:r>
      <w:proofErr w:type="gramStart"/>
      <w:r w:rsidR="004423E1" w:rsidRPr="00761C11">
        <w:rPr>
          <w:rFonts w:ascii="Arial" w:hAnsi="Arial" w:cs="Arial"/>
        </w:rPr>
        <w:t>look into</w:t>
      </w:r>
      <w:proofErr w:type="gramEnd"/>
      <w:r w:rsidR="004423E1" w:rsidRPr="00761C11">
        <w:rPr>
          <w:rFonts w:ascii="Arial" w:hAnsi="Arial" w:cs="Arial"/>
        </w:rPr>
        <w:t xml:space="preserve"> these </w:t>
      </w:r>
      <w:r w:rsidR="00F906D5" w:rsidRPr="00761C11">
        <w:rPr>
          <w:rFonts w:ascii="Arial" w:hAnsi="Arial" w:cs="Arial"/>
        </w:rPr>
        <w:t>narratives</w:t>
      </w:r>
      <w:r w:rsidR="00684113" w:rsidRPr="00761C11">
        <w:rPr>
          <w:rFonts w:ascii="Arial" w:hAnsi="Arial" w:cs="Arial"/>
        </w:rPr>
        <w:t xml:space="preserve"> linking </w:t>
      </w:r>
      <w:r w:rsidR="005F0A0D" w:rsidRPr="00761C11">
        <w:rPr>
          <w:rFonts w:ascii="Arial" w:hAnsi="Arial" w:cs="Arial"/>
        </w:rPr>
        <w:t>immigrants</w:t>
      </w:r>
      <w:r w:rsidR="00684113" w:rsidRPr="00761C11">
        <w:rPr>
          <w:rFonts w:ascii="Arial" w:hAnsi="Arial" w:cs="Arial"/>
        </w:rPr>
        <w:t xml:space="preserve"> coming into the UK to </w:t>
      </w:r>
      <w:r w:rsidR="00B34FD1" w:rsidRPr="00761C11">
        <w:rPr>
          <w:rFonts w:ascii="Arial" w:hAnsi="Arial" w:cs="Arial"/>
        </w:rPr>
        <w:t>crime and</w:t>
      </w:r>
      <w:r w:rsidR="004423E1" w:rsidRPr="00761C11">
        <w:rPr>
          <w:rFonts w:ascii="Arial" w:hAnsi="Arial" w:cs="Arial"/>
        </w:rPr>
        <w:t xml:space="preserve"> see if they can be </w:t>
      </w:r>
      <w:r w:rsidR="00F906D5" w:rsidRPr="00761C11">
        <w:rPr>
          <w:rFonts w:ascii="Arial" w:hAnsi="Arial" w:cs="Arial"/>
        </w:rPr>
        <w:t>warranted</w:t>
      </w:r>
      <w:r w:rsidR="004423E1" w:rsidRPr="00761C11">
        <w:rPr>
          <w:rFonts w:ascii="Arial" w:hAnsi="Arial" w:cs="Arial"/>
        </w:rPr>
        <w:t xml:space="preserve"> by looking into </w:t>
      </w:r>
      <w:r w:rsidR="00F906D5" w:rsidRPr="00761C11">
        <w:rPr>
          <w:rFonts w:ascii="Arial" w:hAnsi="Arial" w:cs="Arial"/>
        </w:rPr>
        <w:t>case studies and statistical data.</w:t>
      </w:r>
      <w:r w:rsidR="00B34FD1" w:rsidRPr="00761C11">
        <w:rPr>
          <w:rFonts w:ascii="Arial" w:hAnsi="Arial" w:cs="Arial"/>
        </w:rPr>
        <w:t xml:space="preserve"> Communities where immigrants have settled will also be touched upon, seeing what influence immigration has had there. </w:t>
      </w:r>
      <w:r w:rsidR="000D32BB" w:rsidRPr="00761C11">
        <w:rPr>
          <w:rFonts w:ascii="Arial" w:hAnsi="Arial" w:cs="Arial"/>
        </w:rPr>
        <w:t>Laws that are there to protect both immigrants and residen</w:t>
      </w:r>
      <w:r w:rsidR="004064BD" w:rsidRPr="00761C11">
        <w:rPr>
          <w:rFonts w:ascii="Arial" w:hAnsi="Arial" w:cs="Arial"/>
        </w:rPr>
        <w:t>ts of the UK will also be touched upon, giving an equal level of though for both sides.</w:t>
      </w:r>
    </w:p>
    <w:p w14:paraId="669B4AE4" w14:textId="77777777" w:rsidR="009D6DAC" w:rsidRPr="00761C11" w:rsidRDefault="009D6DAC" w:rsidP="00761C11">
      <w:pPr>
        <w:spacing w:line="480" w:lineRule="auto"/>
        <w:rPr>
          <w:rFonts w:ascii="Arial" w:hAnsi="Arial" w:cs="Arial"/>
        </w:rPr>
      </w:pPr>
    </w:p>
    <w:p w14:paraId="123B1BF5" w14:textId="175A4326" w:rsidR="00563FE4" w:rsidRPr="00761C11" w:rsidRDefault="004521CD" w:rsidP="00761C11">
      <w:pPr>
        <w:spacing w:line="480" w:lineRule="auto"/>
        <w:rPr>
          <w:rFonts w:ascii="Arial" w:hAnsi="Arial" w:cs="Arial"/>
        </w:rPr>
      </w:pPr>
      <w:r w:rsidRPr="00761C11">
        <w:rPr>
          <w:rFonts w:ascii="Arial" w:hAnsi="Arial" w:cs="Arial"/>
        </w:rPr>
        <w:t xml:space="preserve">In the UK, the concepts of race, religion, and diversity are integral to societal dynamics (Fletcher et al., 2023). As time as gone on, there has been an increase in the diversity of different races and religions in the population of the UK. Race is seen as a concept that involves both biology and societal construction. It showcases the diversity of ethnicities but also exposes issues tied to discrimination all over the world. Religion includes a wide range of beliefs, adding to the nation's religious </w:t>
      </w:r>
      <w:r w:rsidRPr="00761C11">
        <w:rPr>
          <w:rFonts w:ascii="Arial" w:hAnsi="Arial" w:cs="Arial"/>
        </w:rPr>
        <w:lastRenderedPageBreak/>
        <w:t xml:space="preserve">variety. Immigration contributes to this diversity, praised for cultural contributions but sometimes can be linked to crime. When mixed with criminal behaviours, it may cause tensions and allows people to easily stereotype certain religions </w:t>
      </w:r>
      <w:r w:rsidR="00836E88" w:rsidRPr="00761C11">
        <w:rPr>
          <w:rFonts w:ascii="Arial" w:hAnsi="Arial" w:cs="Arial"/>
        </w:rPr>
        <w:t xml:space="preserve">and races </w:t>
      </w:r>
      <w:r w:rsidRPr="00761C11">
        <w:rPr>
          <w:rFonts w:ascii="Arial" w:hAnsi="Arial" w:cs="Arial"/>
        </w:rPr>
        <w:t>with crime (</w:t>
      </w:r>
      <w:r w:rsidR="0074111F" w:rsidRPr="00761C11">
        <w:rPr>
          <w:rFonts w:ascii="Arial" w:hAnsi="Arial" w:cs="Arial"/>
        </w:rPr>
        <w:t>Minhas et al., 2018</w:t>
      </w:r>
      <w:r w:rsidRPr="00761C11">
        <w:rPr>
          <w:rFonts w:ascii="Arial" w:hAnsi="Arial" w:cs="Arial"/>
        </w:rPr>
        <w:t>). Understanding these concepts is important for grasping their connection with immigration and crime in the UK.</w:t>
      </w:r>
      <w:r w:rsidR="00D40F47" w:rsidRPr="00761C11">
        <w:rPr>
          <w:rFonts w:ascii="Arial" w:hAnsi="Arial" w:cs="Arial"/>
        </w:rPr>
        <w:t xml:space="preserve"> Many people who come into the country, are of different ethnic background, or religion.</w:t>
      </w:r>
      <w:r w:rsidRPr="00761C11">
        <w:rPr>
          <w:rFonts w:ascii="Arial" w:hAnsi="Arial" w:cs="Arial"/>
        </w:rPr>
        <w:t xml:space="preserve"> </w:t>
      </w:r>
    </w:p>
    <w:p w14:paraId="21BE774D" w14:textId="77777777" w:rsidR="00563FE4" w:rsidRPr="00761C11" w:rsidRDefault="00563FE4" w:rsidP="00761C11">
      <w:pPr>
        <w:spacing w:line="480" w:lineRule="auto"/>
        <w:rPr>
          <w:rFonts w:ascii="Arial" w:hAnsi="Arial" w:cs="Arial"/>
        </w:rPr>
      </w:pPr>
    </w:p>
    <w:p w14:paraId="634BB2FD" w14:textId="20B25C8C" w:rsidR="004D165D" w:rsidRPr="00761C11" w:rsidRDefault="005462B7" w:rsidP="00761C11">
      <w:pPr>
        <w:spacing w:line="480" w:lineRule="auto"/>
        <w:rPr>
          <w:rFonts w:ascii="Arial" w:hAnsi="Arial" w:cs="Arial"/>
        </w:rPr>
      </w:pPr>
      <w:r w:rsidRPr="00761C11">
        <w:rPr>
          <w:rFonts w:ascii="Arial" w:hAnsi="Arial" w:cs="Arial"/>
        </w:rPr>
        <w:t xml:space="preserve">In the year ending June 2023, there were 52,530 reported cases of illegal immigrants entering the UK, marking a 17% increase from the previous year (Gov.UK, 2023). Notably, 85% of these individuals arrived by boat, while others resorted to alternative illegal methods for transportation. The influx of immigrants each year has contributed to the perpetuation of negative stereotypes across various aspects. According to </w:t>
      </w:r>
      <w:proofErr w:type="spellStart"/>
      <w:r w:rsidRPr="00761C11">
        <w:rPr>
          <w:rFonts w:ascii="Arial" w:hAnsi="Arial" w:cs="Arial"/>
        </w:rPr>
        <w:t>Charsley</w:t>
      </w:r>
      <w:proofErr w:type="spellEnd"/>
      <w:r w:rsidRPr="00761C11">
        <w:rPr>
          <w:rFonts w:ascii="Arial" w:hAnsi="Arial" w:cs="Arial"/>
        </w:rPr>
        <w:t xml:space="preserve"> (2016), many of these stereotypes are rooted in "internali</w:t>
      </w:r>
      <w:r w:rsidR="004119E8" w:rsidRPr="00761C11">
        <w:rPr>
          <w:rFonts w:ascii="Arial" w:hAnsi="Arial" w:cs="Arial"/>
        </w:rPr>
        <w:t>s</w:t>
      </w:r>
      <w:r w:rsidRPr="00761C11">
        <w:rPr>
          <w:rFonts w:ascii="Arial" w:hAnsi="Arial" w:cs="Arial"/>
        </w:rPr>
        <w:t xml:space="preserve">ed racism," potentially stemming from individuals' upbringing. One prevailing stigma in the UK associates immigrants with crime. Despite global data indicating that immigrants generally engage in criminal activities at slightly lower rates than the native-born population, media and political discussions worldwide often portray immigrants as uniquely prone to criminal </w:t>
      </w:r>
      <w:r w:rsidR="004521CD" w:rsidRPr="00761C11">
        <w:rPr>
          <w:rFonts w:ascii="Arial" w:hAnsi="Arial" w:cs="Arial"/>
        </w:rPr>
        <w:t>behaviour</w:t>
      </w:r>
      <w:r w:rsidRPr="00761C11">
        <w:rPr>
          <w:rFonts w:ascii="Arial" w:hAnsi="Arial" w:cs="Arial"/>
        </w:rPr>
        <w:t xml:space="preserve"> (</w:t>
      </w:r>
      <w:proofErr w:type="spellStart"/>
      <w:r w:rsidRPr="00761C11">
        <w:rPr>
          <w:rFonts w:ascii="Arial" w:hAnsi="Arial" w:cs="Arial"/>
        </w:rPr>
        <w:t>Stageman</w:t>
      </w:r>
      <w:proofErr w:type="spellEnd"/>
      <w:r w:rsidRPr="00761C11">
        <w:rPr>
          <w:rFonts w:ascii="Arial" w:hAnsi="Arial" w:cs="Arial"/>
        </w:rPr>
        <w:t>, 2020). The recent surge in immigration has resulted in diverse racial and religious communities coexisting in the same areas. A notable example is Birmingham, where the Muslim population stands at 29.9% (Office for National Statistics, 2021). While immigration has significantly shaped communities over the years, a considerable number of Muslims in Birmingham are now British-born citizens. However, despite their citizenship status, individuals from diverse backgrounds are often subjected to stereotypes, particularly concerning crime. According to the UK Government (2022), statistics from 2021-</w:t>
      </w:r>
      <w:r w:rsidRPr="00761C11">
        <w:rPr>
          <w:rFonts w:ascii="Arial" w:hAnsi="Arial" w:cs="Arial"/>
        </w:rPr>
        <w:lastRenderedPageBreak/>
        <w:t xml:space="preserve">2022 reveal that, for every 1000 people arrested, 21.2% were of black ethnicity, 11.7% were mixed race, and 9% were white. These figures contribute to the stereotype linking immigrants to crime in the UK. Importantly, it is crucial to note that many individuals of different races, even those implicated in crime, are likely to be born within the United Kingdom, making them UK citizens rather than immigrants or migrants. This aligns with </w:t>
      </w:r>
      <w:proofErr w:type="spellStart"/>
      <w:r w:rsidRPr="00761C11">
        <w:rPr>
          <w:rFonts w:ascii="Arial" w:hAnsi="Arial" w:cs="Arial"/>
        </w:rPr>
        <w:t>Stageman's</w:t>
      </w:r>
      <w:proofErr w:type="spellEnd"/>
      <w:r w:rsidRPr="00761C11">
        <w:rPr>
          <w:rFonts w:ascii="Arial" w:hAnsi="Arial" w:cs="Arial"/>
        </w:rPr>
        <w:t xml:space="preserve"> (2020) argument, suggesting that stereotyping towards immigrants is often misplaced, targeting UK citizens of diverse ethnic backgrounds instead.</w:t>
      </w:r>
    </w:p>
    <w:p w14:paraId="287076C7" w14:textId="7BCCA430" w:rsidR="005D3A11" w:rsidRPr="00761C11" w:rsidRDefault="005D3A11" w:rsidP="00761C11">
      <w:pPr>
        <w:spacing w:line="480" w:lineRule="auto"/>
        <w:rPr>
          <w:rFonts w:ascii="Arial" w:hAnsi="Arial" w:cs="Arial"/>
        </w:rPr>
      </w:pPr>
    </w:p>
    <w:p w14:paraId="0D7DE361" w14:textId="188FF5B8" w:rsidR="003B0A39" w:rsidRPr="00761C11" w:rsidRDefault="00565F13" w:rsidP="00761C11">
      <w:pPr>
        <w:spacing w:line="480" w:lineRule="auto"/>
        <w:rPr>
          <w:rFonts w:ascii="Arial" w:hAnsi="Arial" w:cs="Arial"/>
        </w:rPr>
      </w:pPr>
      <w:r w:rsidRPr="00761C11">
        <w:rPr>
          <w:rFonts w:ascii="Arial" w:hAnsi="Arial" w:cs="Arial"/>
        </w:rPr>
        <w:t xml:space="preserve">In the United Kingdom, the relationship between immigration and criminal </w:t>
      </w:r>
      <w:r w:rsidR="00280FF2" w:rsidRPr="00761C11">
        <w:rPr>
          <w:rFonts w:ascii="Arial" w:hAnsi="Arial" w:cs="Arial"/>
        </w:rPr>
        <w:t>behaviours</w:t>
      </w:r>
      <w:r w:rsidRPr="00761C11">
        <w:rPr>
          <w:rFonts w:ascii="Arial" w:hAnsi="Arial" w:cs="Arial"/>
        </w:rPr>
        <w:t xml:space="preserve"> </w:t>
      </w:r>
      <w:r w:rsidR="00280FF2" w:rsidRPr="00761C11">
        <w:rPr>
          <w:rFonts w:ascii="Arial" w:hAnsi="Arial" w:cs="Arial"/>
        </w:rPr>
        <w:t xml:space="preserve">can be </w:t>
      </w:r>
      <w:r w:rsidR="00A57312" w:rsidRPr="00761C11">
        <w:rPr>
          <w:rFonts w:ascii="Arial" w:hAnsi="Arial" w:cs="Arial"/>
        </w:rPr>
        <w:t xml:space="preserve">showcased through the </w:t>
      </w:r>
      <w:r w:rsidR="00280FF2" w:rsidRPr="00761C11">
        <w:rPr>
          <w:rFonts w:ascii="Arial" w:hAnsi="Arial" w:cs="Arial"/>
        </w:rPr>
        <w:t xml:space="preserve">many different </w:t>
      </w:r>
      <w:r w:rsidRPr="00761C11">
        <w:rPr>
          <w:rFonts w:ascii="Arial" w:hAnsi="Arial" w:cs="Arial"/>
        </w:rPr>
        <w:t xml:space="preserve">sociological </w:t>
      </w:r>
      <w:r w:rsidR="008E66C8" w:rsidRPr="00761C11">
        <w:rPr>
          <w:rFonts w:ascii="Arial" w:hAnsi="Arial" w:cs="Arial"/>
        </w:rPr>
        <w:t>and</w:t>
      </w:r>
      <w:r w:rsidR="00620FA0" w:rsidRPr="00761C11">
        <w:rPr>
          <w:rFonts w:ascii="Arial" w:hAnsi="Arial" w:cs="Arial"/>
        </w:rPr>
        <w:t xml:space="preserve"> </w:t>
      </w:r>
      <w:r w:rsidRPr="00761C11">
        <w:rPr>
          <w:rFonts w:ascii="Arial" w:hAnsi="Arial" w:cs="Arial"/>
        </w:rPr>
        <w:t>criminological theories</w:t>
      </w:r>
      <w:r w:rsidR="00751CB4" w:rsidRPr="00761C11">
        <w:rPr>
          <w:rFonts w:ascii="Arial" w:hAnsi="Arial" w:cs="Arial"/>
        </w:rPr>
        <w:t xml:space="preserve"> </w:t>
      </w:r>
      <w:r w:rsidR="00280FF2" w:rsidRPr="00761C11">
        <w:rPr>
          <w:rFonts w:ascii="Arial" w:hAnsi="Arial" w:cs="Arial"/>
        </w:rPr>
        <w:t>(</w:t>
      </w:r>
      <w:r w:rsidR="00751CB4" w:rsidRPr="00761C11">
        <w:rPr>
          <w:rFonts w:ascii="Arial" w:hAnsi="Arial" w:cs="Arial"/>
        </w:rPr>
        <w:t>Rex</w:t>
      </w:r>
      <w:r w:rsidR="00500E9B" w:rsidRPr="00761C11">
        <w:rPr>
          <w:rFonts w:ascii="Arial" w:hAnsi="Arial" w:cs="Arial"/>
        </w:rPr>
        <w:t>, 2020)</w:t>
      </w:r>
      <w:r w:rsidRPr="00761C11">
        <w:rPr>
          <w:rFonts w:ascii="Arial" w:hAnsi="Arial" w:cs="Arial"/>
        </w:rPr>
        <w:t xml:space="preserve">. Sociologically, </w:t>
      </w:r>
      <w:r w:rsidR="00620FA0" w:rsidRPr="00761C11">
        <w:rPr>
          <w:rFonts w:ascii="Arial" w:hAnsi="Arial" w:cs="Arial"/>
        </w:rPr>
        <w:t>the assimilation theory posits that immigrants undergo a process of gradual integration into the cultural and societal norms of the</w:t>
      </w:r>
      <w:r w:rsidR="002C295B" w:rsidRPr="00761C11">
        <w:rPr>
          <w:rFonts w:ascii="Arial" w:hAnsi="Arial" w:cs="Arial"/>
        </w:rPr>
        <w:t>ir new</w:t>
      </w:r>
      <w:r w:rsidR="00620FA0" w:rsidRPr="00761C11">
        <w:rPr>
          <w:rFonts w:ascii="Arial" w:hAnsi="Arial" w:cs="Arial"/>
        </w:rPr>
        <w:t xml:space="preserve"> country (Platt, 2016). This assimilation is </w:t>
      </w:r>
      <w:r w:rsidR="002C295B" w:rsidRPr="00761C11">
        <w:rPr>
          <w:rFonts w:ascii="Arial" w:hAnsi="Arial" w:cs="Arial"/>
        </w:rPr>
        <w:t>believed</w:t>
      </w:r>
      <w:r w:rsidR="00620FA0" w:rsidRPr="00761C11">
        <w:rPr>
          <w:rFonts w:ascii="Arial" w:hAnsi="Arial" w:cs="Arial"/>
        </w:rPr>
        <w:t xml:space="preserve"> to influence various aspects of their lives, including their engagement in criminal activities. </w:t>
      </w:r>
      <w:r w:rsidR="002C295B" w:rsidRPr="00761C11">
        <w:rPr>
          <w:rFonts w:ascii="Arial" w:hAnsi="Arial" w:cs="Arial"/>
        </w:rPr>
        <w:t>As t</w:t>
      </w:r>
      <w:r w:rsidR="00620FA0" w:rsidRPr="00761C11">
        <w:rPr>
          <w:rFonts w:ascii="Arial" w:hAnsi="Arial" w:cs="Arial"/>
        </w:rPr>
        <w:t xml:space="preserve">he theory suggests that as immigrants adapt to the dominant culture, their likelihood of involvement in criminal </w:t>
      </w:r>
      <w:r w:rsidR="00E67596" w:rsidRPr="00761C11">
        <w:rPr>
          <w:rFonts w:ascii="Arial" w:hAnsi="Arial" w:cs="Arial"/>
        </w:rPr>
        <w:t>behaviour</w:t>
      </w:r>
      <w:r w:rsidR="00620FA0" w:rsidRPr="00761C11">
        <w:rPr>
          <w:rFonts w:ascii="Arial" w:hAnsi="Arial" w:cs="Arial"/>
        </w:rPr>
        <w:t xml:space="preserve"> may change, influenced by factors such as language acquisition, social connections, and cultural assimilation.</w:t>
      </w:r>
      <w:r w:rsidR="00E67596" w:rsidRPr="00761C11">
        <w:rPr>
          <w:rFonts w:ascii="Arial" w:hAnsi="Arial" w:cs="Arial"/>
        </w:rPr>
        <w:t xml:space="preserve"> </w:t>
      </w:r>
      <w:r w:rsidR="00620FA0" w:rsidRPr="00761C11">
        <w:rPr>
          <w:rFonts w:ascii="Arial" w:hAnsi="Arial" w:cs="Arial"/>
        </w:rPr>
        <w:t>As immigrants become proficient in the language of the host society, they gain better access to economic opportunities, education, and social networks</w:t>
      </w:r>
      <w:r w:rsidR="0003792D" w:rsidRPr="00761C11">
        <w:rPr>
          <w:rFonts w:ascii="Arial" w:hAnsi="Arial" w:cs="Arial"/>
        </w:rPr>
        <w:t xml:space="preserve"> (</w:t>
      </w:r>
      <w:proofErr w:type="spellStart"/>
      <w:r w:rsidR="0003792D" w:rsidRPr="00761C11">
        <w:rPr>
          <w:rFonts w:ascii="Arial" w:hAnsi="Arial" w:cs="Arial"/>
        </w:rPr>
        <w:t>Jingtao</w:t>
      </w:r>
      <w:proofErr w:type="spellEnd"/>
      <w:r w:rsidR="0003792D" w:rsidRPr="00761C11">
        <w:rPr>
          <w:rFonts w:ascii="Arial" w:hAnsi="Arial" w:cs="Arial"/>
        </w:rPr>
        <w:t>, 2022)</w:t>
      </w:r>
      <w:r w:rsidR="00620FA0" w:rsidRPr="00761C11">
        <w:rPr>
          <w:rFonts w:ascii="Arial" w:hAnsi="Arial" w:cs="Arial"/>
        </w:rPr>
        <w:t xml:space="preserve">. This increased integration may contribute to a reduction in criminal involvement, as individuals find legitimate ways to </w:t>
      </w:r>
      <w:r w:rsidR="00711456" w:rsidRPr="00761C11">
        <w:rPr>
          <w:rFonts w:ascii="Arial" w:hAnsi="Arial" w:cs="Arial"/>
        </w:rPr>
        <w:t>fulfil</w:t>
      </w:r>
      <w:r w:rsidR="00620FA0" w:rsidRPr="00761C11">
        <w:rPr>
          <w:rFonts w:ascii="Arial" w:hAnsi="Arial" w:cs="Arial"/>
        </w:rPr>
        <w:t xml:space="preserve"> their needs and aspirations within the framework of the host </w:t>
      </w:r>
      <w:r w:rsidR="00711456" w:rsidRPr="00761C11">
        <w:rPr>
          <w:rFonts w:ascii="Arial" w:hAnsi="Arial" w:cs="Arial"/>
        </w:rPr>
        <w:t xml:space="preserve">countries </w:t>
      </w:r>
      <w:r w:rsidR="00620FA0" w:rsidRPr="00761C11">
        <w:rPr>
          <w:rFonts w:ascii="Arial" w:hAnsi="Arial" w:cs="Arial"/>
        </w:rPr>
        <w:t>culture.</w:t>
      </w:r>
      <w:r w:rsidR="003205DD" w:rsidRPr="00761C11">
        <w:rPr>
          <w:rFonts w:ascii="Arial" w:hAnsi="Arial" w:cs="Arial"/>
        </w:rPr>
        <w:t xml:space="preserve"> </w:t>
      </w:r>
      <w:r w:rsidRPr="00761C11">
        <w:rPr>
          <w:rFonts w:ascii="Arial" w:hAnsi="Arial" w:cs="Arial"/>
        </w:rPr>
        <w:t>Conversely, the social disorgani</w:t>
      </w:r>
      <w:r w:rsidR="00D050EB" w:rsidRPr="00761C11">
        <w:rPr>
          <w:rFonts w:ascii="Arial" w:hAnsi="Arial" w:cs="Arial"/>
        </w:rPr>
        <w:t>s</w:t>
      </w:r>
      <w:r w:rsidRPr="00761C11">
        <w:rPr>
          <w:rFonts w:ascii="Arial" w:hAnsi="Arial" w:cs="Arial"/>
        </w:rPr>
        <w:t xml:space="preserve">ation theory </w:t>
      </w:r>
      <w:proofErr w:type="gramStart"/>
      <w:r w:rsidR="00F079D2" w:rsidRPr="00761C11">
        <w:rPr>
          <w:rFonts w:ascii="Arial" w:hAnsi="Arial" w:cs="Arial"/>
        </w:rPr>
        <w:t>comes to the conclusion</w:t>
      </w:r>
      <w:proofErr w:type="gramEnd"/>
      <w:r w:rsidRPr="00761C11">
        <w:rPr>
          <w:rFonts w:ascii="Arial" w:hAnsi="Arial" w:cs="Arial"/>
        </w:rPr>
        <w:t xml:space="preserve"> that high immigrant </w:t>
      </w:r>
      <w:r w:rsidR="00F079D2" w:rsidRPr="00761C11">
        <w:rPr>
          <w:rFonts w:ascii="Arial" w:hAnsi="Arial" w:cs="Arial"/>
        </w:rPr>
        <w:t>population</w:t>
      </w:r>
      <w:r w:rsidRPr="00761C11">
        <w:rPr>
          <w:rFonts w:ascii="Arial" w:hAnsi="Arial" w:cs="Arial"/>
        </w:rPr>
        <w:t xml:space="preserve">s </w:t>
      </w:r>
      <w:r w:rsidR="00F079D2" w:rsidRPr="00761C11">
        <w:rPr>
          <w:rFonts w:ascii="Arial" w:hAnsi="Arial" w:cs="Arial"/>
        </w:rPr>
        <w:t>in par</w:t>
      </w:r>
      <w:r w:rsidR="00A533CD" w:rsidRPr="00761C11">
        <w:rPr>
          <w:rFonts w:ascii="Arial" w:hAnsi="Arial" w:cs="Arial"/>
        </w:rPr>
        <w:t xml:space="preserve">ticular countries </w:t>
      </w:r>
      <w:r w:rsidRPr="00761C11">
        <w:rPr>
          <w:rFonts w:ascii="Arial" w:hAnsi="Arial" w:cs="Arial"/>
        </w:rPr>
        <w:t>can lead to social instability and increased crime due to weakened community bonds</w:t>
      </w:r>
      <w:r w:rsidR="00A533CD" w:rsidRPr="00761C11">
        <w:rPr>
          <w:rFonts w:ascii="Arial" w:hAnsi="Arial" w:cs="Arial"/>
        </w:rPr>
        <w:t xml:space="preserve"> (</w:t>
      </w:r>
      <w:proofErr w:type="spellStart"/>
      <w:r w:rsidR="00FF6C35" w:rsidRPr="00761C11">
        <w:rPr>
          <w:rFonts w:ascii="Arial" w:hAnsi="Arial" w:cs="Arial"/>
        </w:rPr>
        <w:t>Lymperopoulou</w:t>
      </w:r>
      <w:proofErr w:type="spellEnd"/>
      <w:r w:rsidR="00FF6C35" w:rsidRPr="00761C11">
        <w:rPr>
          <w:rFonts w:ascii="Arial" w:hAnsi="Arial" w:cs="Arial"/>
        </w:rPr>
        <w:t xml:space="preserve"> et al., 2022)</w:t>
      </w:r>
      <w:r w:rsidRPr="00761C11">
        <w:rPr>
          <w:rFonts w:ascii="Arial" w:hAnsi="Arial" w:cs="Arial"/>
        </w:rPr>
        <w:t xml:space="preserve">. </w:t>
      </w:r>
      <w:r w:rsidRPr="00761C11">
        <w:rPr>
          <w:rFonts w:ascii="Arial" w:hAnsi="Arial" w:cs="Arial"/>
        </w:rPr>
        <w:lastRenderedPageBreak/>
        <w:t xml:space="preserve">Criminological perspectives delve into the socio-economic factors influencing criminal </w:t>
      </w:r>
      <w:r w:rsidR="00585572" w:rsidRPr="00761C11">
        <w:rPr>
          <w:rFonts w:ascii="Arial" w:hAnsi="Arial" w:cs="Arial"/>
        </w:rPr>
        <w:t>behaviours</w:t>
      </w:r>
      <w:r w:rsidRPr="00761C11">
        <w:rPr>
          <w:rFonts w:ascii="Arial" w:hAnsi="Arial" w:cs="Arial"/>
        </w:rPr>
        <w:t>, emphasi</w:t>
      </w:r>
      <w:r w:rsidR="00585572" w:rsidRPr="00761C11">
        <w:rPr>
          <w:rFonts w:ascii="Arial" w:hAnsi="Arial" w:cs="Arial"/>
        </w:rPr>
        <w:t>s</w:t>
      </w:r>
      <w:r w:rsidRPr="00761C11">
        <w:rPr>
          <w:rFonts w:ascii="Arial" w:hAnsi="Arial" w:cs="Arial"/>
        </w:rPr>
        <w:t xml:space="preserve">ing the role of inequality, deprivation, and opportunity structures. </w:t>
      </w:r>
    </w:p>
    <w:p w14:paraId="36BB1000" w14:textId="29B13DB6" w:rsidR="00C03DF7" w:rsidRPr="00761C11" w:rsidRDefault="003022D3" w:rsidP="00761C11">
      <w:pPr>
        <w:spacing w:line="480" w:lineRule="auto"/>
        <w:rPr>
          <w:rFonts w:ascii="Arial" w:hAnsi="Arial" w:cs="Arial"/>
        </w:rPr>
      </w:pPr>
      <w:r w:rsidRPr="00761C11">
        <w:rPr>
          <w:rFonts w:ascii="Arial" w:hAnsi="Arial" w:cs="Arial"/>
        </w:rPr>
        <w:t xml:space="preserve">The social disorganisation theory states that it may be difficult for communities with a substantial immigrant intake to form and preserve strong social bonds. </w:t>
      </w:r>
      <w:proofErr w:type="gramStart"/>
      <w:r w:rsidRPr="00761C11">
        <w:rPr>
          <w:rFonts w:ascii="Arial" w:hAnsi="Arial" w:cs="Arial"/>
        </w:rPr>
        <w:t>A number of</w:t>
      </w:r>
      <w:proofErr w:type="gramEnd"/>
      <w:r w:rsidRPr="00761C11">
        <w:rPr>
          <w:rFonts w:ascii="Arial" w:hAnsi="Arial" w:cs="Arial"/>
        </w:rPr>
        <w:t xml:space="preserve"> variables, including language hurdles, cultural disparities, and the migratory nature of immigrant communities, might contribute to this breakdown in community cohesion</w:t>
      </w:r>
      <w:r w:rsidR="008F0297" w:rsidRPr="00761C11">
        <w:rPr>
          <w:rFonts w:ascii="Arial" w:hAnsi="Arial" w:cs="Arial"/>
        </w:rPr>
        <w:t xml:space="preserve"> (</w:t>
      </w:r>
      <w:proofErr w:type="spellStart"/>
      <w:r w:rsidR="008F0297" w:rsidRPr="00761C11">
        <w:rPr>
          <w:rFonts w:ascii="Arial" w:hAnsi="Arial" w:cs="Arial"/>
        </w:rPr>
        <w:t>Shankley</w:t>
      </w:r>
      <w:proofErr w:type="spellEnd"/>
      <w:r w:rsidR="008F0297" w:rsidRPr="00761C11">
        <w:rPr>
          <w:rFonts w:ascii="Arial" w:hAnsi="Arial" w:cs="Arial"/>
        </w:rPr>
        <w:t xml:space="preserve"> et al., 2023)</w:t>
      </w:r>
      <w:r w:rsidRPr="00761C11">
        <w:rPr>
          <w:rFonts w:ascii="Arial" w:hAnsi="Arial" w:cs="Arial"/>
        </w:rPr>
        <w:t xml:space="preserve">. </w:t>
      </w:r>
      <w:r w:rsidR="00A63E33" w:rsidRPr="00761C11">
        <w:rPr>
          <w:rFonts w:ascii="Arial" w:hAnsi="Arial" w:cs="Arial"/>
        </w:rPr>
        <w:t xml:space="preserve">Another theory that can be used </w:t>
      </w:r>
      <w:r w:rsidR="00EA0076" w:rsidRPr="00761C11">
        <w:rPr>
          <w:rFonts w:ascii="Arial" w:hAnsi="Arial" w:cs="Arial"/>
        </w:rPr>
        <w:t xml:space="preserve">is </w:t>
      </w:r>
      <w:r w:rsidR="00565F13" w:rsidRPr="00761C11">
        <w:rPr>
          <w:rFonts w:ascii="Arial" w:hAnsi="Arial" w:cs="Arial"/>
        </w:rPr>
        <w:t>Strain theory</w:t>
      </w:r>
      <w:r w:rsidR="00EA0076" w:rsidRPr="00761C11">
        <w:rPr>
          <w:rFonts w:ascii="Arial" w:hAnsi="Arial" w:cs="Arial"/>
        </w:rPr>
        <w:t>.</w:t>
      </w:r>
      <w:r w:rsidR="00565F13" w:rsidRPr="00761C11">
        <w:rPr>
          <w:rFonts w:ascii="Arial" w:hAnsi="Arial" w:cs="Arial"/>
        </w:rPr>
        <w:t xml:space="preserve"> </w:t>
      </w:r>
      <w:r w:rsidR="00EA0076" w:rsidRPr="00761C11">
        <w:rPr>
          <w:rFonts w:ascii="Arial" w:hAnsi="Arial" w:cs="Arial"/>
        </w:rPr>
        <w:t>C</w:t>
      </w:r>
      <w:r w:rsidR="006A01AC" w:rsidRPr="00761C11">
        <w:rPr>
          <w:rFonts w:ascii="Arial" w:hAnsi="Arial" w:cs="Arial"/>
        </w:rPr>
        <w:t>reated by Robert Merton</w:t>
      </w:r>
      <w:r w:rsidR="00565F13" w:rsidRPr="00761C11">
        <w:rPr>
          <w:rFonts w:ascii="Arial" w:hAnsi="Arial" w:cs="Arial"/>
        </w:rPr>
        <w:t xml:space="preserve">, </w:t>
      </w:r>
      <w:r w:rsidR="00EA0076" w:rsidRPr="00761C11">
        <w:rPr>
          <w:rFonts w:ascii="Arial" w:hAnsi="Arial" w:cs="Arial"/>
        </w:rPr>
        <w:t xml:space="preserve">this theory </w:t>
      </w:r>
      <w:r w:rsidR="00565F13" w:rsidRPr="00761C11">
        <w:rPr>
          <w:rFonts w:ascii="Arial" w:hAnsi="Arial" w:cs="Arial"/>
        </w:rPr>
        <w:t>asserts that disparities in opportunities may drive individuals, including immigrants, toward criminal paths</w:t>
      </w:r>
      <w:r w:rsidR="007018DA" w:rsidRPr="00761C11">
        <w:rPr>
          <w:rFonts w:ascii="Arial" w:hAnsi="Arial" w:cs="Arial"/>
        </w:rPr>
        <w:t xml:space="preserve"> (Agnew, 2020)</w:t>
      </w:r>
      <w:r w:rsidR="00565F13" w:rsidRPr="00761C11">
        <w:rPr>
          <w:rFonts w:ascii="Arial" w:hAnsi="Arial" w:cs="Arial"/>
        </w:rPr>
        <w:t xml:space="preserve">. </w:t>
      </w:r>
    </w:p>
    <w:p w14:paraId="70FAB69B" w14:textId="77777777" w:rsidR="00240C9B" w:rsidRPr="00761C11" w:rsidRDefault="00240C9B" w:rsidP="00761C11">
      <w:pPr>
        <w:spacing w:line="480" w:lineRule="auto"/>
        <w:rPr>
          <w:rFonts w:ascii="Arial" w:hAnsi="Arial" w:cs="Arial"/>
        </w:rPr>
      </w:pPr>
    </w:p>
    <w:p w14:paraId="3E59DC25" w14:textId="07E33969" w:rsidR="00CE6F50" w:rsidRPr="00761C11" w:rsidRDefault="008B5AE8" w:rsidP="00761C11">
      <w:pPr>
        <w:spacing w:line="480" w:lineRule="auto"/>
        <w:rPr>
          <w:rFonts w:ascii="Arial" w:hAnsi="Arial" w:cs="Arial"/>
        </w:rPr>
      </w:pPr>
      <w:r w:rsidRPr="00761C11">
        <w:rPr>
          <w:rFonts w:ascii="Arial" w:hAnsi="Arial" w:cs="Arial"/>
        </w:rPr>
        <w:t>Over time a variety of variables have impacted the historical trajectory of attitudes towards immigration and criminal activity in the United Kingdom</w:t>
      </w:r>
      <w:r w:rsidR="00C0118D" w:rsidRPr="00761C11">
        <w:rPr>
          <w:rFonts w:ascii="Arial" w:hAnsi="Arial" w:cs="Arial"/>
        </w:rPr>
        <w:t>, many of t</w:t>
      </w:r>
      <w:r w:rsidRPr="00761C11">
        <w:rPr>
          <w:rFonts w:ascii="Arial" w:hAnsi="Arial" w:cs="Arial"/>
        </w:rPr>
        <w:t xml:space="preserve">hese changes </w:t>
      </w:r>
      <w:r w:rsidR="00C0118D" w:rsidRPr="00761C11">
        <w:rPr>
          <w:rFonts w:ascii="Arial" w:hAnsi="Arial" w:cs="Arial"/>
        </w:rPr>
        <w:t>being</w:t>
      </w:r>
      <w:r w:rsidRPr="00761C11">
        <w:rPr>
          <w:rFonts w:ascii="Arial" w:hAnsi="Arial" w:cs="Arial"/>
        </w:rPr>
        <w:t xml:space="preserve"> substantial (</w:t>
      </w:r>
      <w:r w:rsidR="00C0118D" w:rsidRPr="00761C11">
        <w:rPr>
          <w:rFonts w:ascii="Arial" w:hAnsi="Arial" w:cs="Arial"/>
        </w:rPr>
        <w:t>Panayi, 2014)</w:t>
      </w:r>
      <w:r w:rsidRPr="00761C11">
        <w:rPr>
          <w:rFonts w:ascii="Arial" w:hAnsi="Arial" w:cs="Arial"/>
        </w:rPr>
        <w:t xml:space="preserve">. </w:t>
      </w:r>
      <w:r w:rsidR="002A3B7B" w:rsidRPr="00761C11">
        <w:rPr>
          <w:rFonts w:ascii="Arial" w:hAnsi="Arial" w:cs="Arial"/>
        </w:rPr>
        <w:t xml:space="preserve">Several responses occurred in the past when </w:t>
      </w:r>
      <w:proofErr w:type="gramStart"/>
      <w:r w:rsidR="002A3B7B" w:rsidRPr="00761C11">
        <w:rPr>
          <w:rFonts w:ascii="Arial" w:hAnsi="Arial" w:cs="Arial"/>
        </w:rPr>
        <w:t>a large number of</w:t>
      </w:r>
      <w:proofErr w:type="gramEnd"/>
      <w:r w:rsidR="002A3B7B" w:rsidRPr="00761C11">
        <w:rPr>
          <w:rFonts w:ascii="Arial" w:hAnsi="Arial" w:cs="Arial"/>
        </w:rPr>
        <w:t xml:space="preserve"> immigrants immigrated to the UK. People's cultural sentiments, the political climate, and the state of the economy were all major factors in this</w:t>
      </w:r>
      <w:r w:rsidR="00631D05" w:rsidRPr="00761C11">
        <w:rPr>
          <w:rFonts w:ascii="Arial" w:hAnsi="Arial" w:cs="Arial"/>
        </w:rPr>
        <w:t xml:space="preserve"> (Doty</w:t>
      </w:r>
      <w:r w:rsidR="00356522" w:rsidRPr="00761C11">
        <w:rPr>
          <w:rFonts w:ascii="Arial" w:hAnsi="Arial" w:cs="Arial"/>
        </w:rPr>
        <w:t>, 1996)</w:t>
      </w:r>
      <w:r w:rsidR="002A3B7B" w:rsidRPr="00761C11">
        <w:rPr>
          <w:rFonts w:ascii="Arial" w:hAnsi="Arial" w:cs="Arial"/>
        </w:rPr>
        <w:t xml:space="preserve">. </w:t>
      </w:r>
      <w:proofErr w:type="gramStart"/>
      <w:r w:rsidR="00FA3575" w:rsidRPr="00761C11">
        <w:rPr>
          <w:rFonts w:ascii="Arial" w:hAnsi="Arial" w:cs="Arial"/>
        </w:rPr>
        <w:t xml:space="preserve">Doty </w:t>
      </w:r>
      <w:r w:rsidR="00024811" w:rsidRPr="00761C11">
        <w:rPr>
          <w:rFonts w:ascii="Arial" w:hAnsi="Arial" w:cs="Arial"/>
        </w:rPr>
        <w:t>(</w:t>
      </w:r>
      <w:r w:rsidR="00FA3575" w:rsidRPr="00761C11">
        <w:rPr>
          <w:rFonts w:ascii="Arial" w:hAnsi="Arial" w:cs="Arial"/>
        </w:rPr>
        <w:t>1996</w:t>
      </w:r>
      <w:r w:rsidR="00024811" w:rsidRPr="00761C11">
        <w:rPr>
          <w:rFonts w:ascii="Arial" w:hAnsi="Arial" w:cs="Arial"/>
        </w:rPr>
        <w:t>)</w:t>
      </w:r>
      <w:r w:rsidR="00FA3575" w:rsidRPr="00761C11">
        <w:rPr>
          <w:rFonts w:ascii="Arial" w:hAnsi="Arial" w:cs="Arial"/>
        </w:rPr>
        <w:t>,</w:t>
      </w:r>
      <w:proofErr w:type="gramEnd"/>
      <w:r w:rsidR="00FA3575" w:rsidRPr="00761C11">
        <w:rPr>
          <w:rFonts w:ascii="Arial" w:hAnsi="Arial" w:cs="Arial"/>
        </w:rPr>
        <w:t xml:space="preserve"> also claims that n</w:t>
      </w:r>
      <w:r w:rsidR="002A3B7B" w:rsidRPr="00761C11">
        <w:rPr>
          <w:rFonts w:ascii="Arial" w:hAnsi="Arial" w:cs="Arial"/>
        </w:rPr>
        <w:t xml:space="preserve">egative </w:t>
      </w:r>
      <w:r w:rsidR="00356522" w:rsidRPr="00761C11">
        <w:rPr>
          <w:rFonts w:ascii="Arial" w:hAnsi="Arial" w:cs="Arial"/>
        </w:rPr>
        <w:t>perceptions were</w:t>
      </w:r>
      <w:r w:rsidR="002A3B7B" w:rsidRPr="00761C11">
        <w:rPr>
          <w:rFonts w:ascii="Arial" w:hAnsi="Arial" w:cs="Arial"/>
        </w:rPr>
        <w:t xml:space="preserve"> associated</w:t>
      </w:r>
      <w:r w:rsidR="00356522" w:rsidRPr="00761C11">
        <w:rPr>
          <w:rFonts w:ascii="Arial" w:hAnsi="Arial" w:cs="Arial"/>
        </w:rPr>
        <w:t xml:space="preserve"> with</w:t>
      </w:r>
      <w:r w:rsidR="002A3B7B" w:rsidRPr="00761C11">
        <w:rPr>
          <w:rFonts w:ascii="Arial" w:hAnsi="Arial" w:cs="Arial"/>
        </w:rPr>
        <w:t xml:space="preserve"> immigrants</w:t>
      </w:r>
      <w:r w:rsidR="00356522" w:rsidRPr="00761C11">
        <w:rPr>
          <w:rFonts w:ascii="Arial" w:hAnsi="Arial" w:cs="Arial"/>
        </w:rPr>
        <w:t xml:space="preserve"> link</w:t>
      </w:r>
      <w:r w:rsidR="00FA3575" w:rsidRPr="00761C11">
        <w:rPr>
          <w:rFonts w:ascii="Arial" w:hAnsi="Arial" w:cs="Arial"/>
        </w:rPr>
        <w:t>ing</w:t>
      </w:r>
      <w:r w:rsidR="00356522" w:rsidRPr="00761C11">
        <w:rPr>
          <w:rFonts w:ascii="Arial" w:hAnsi="Arial" w:cs="Arial"/>
        </w:rPr>
        <w:t xml:space="preserve"> them to</w:t>
      </w:r>
      <w:r w:rsidR="002A3B7B" w:rsidRPr="00761C11">
        <w:rPr>
          <w:rFonts w:ascii="Arial" w:hAnsi="Arial" w:cs="Arial"/>
        </w:rPr>
        <w:t xml:space="preserve"> criminal activity</w:t>
      </w:r>
      <w:r w:rsidR="00356522" w:rsidRPr="00761C11">
        <w:rPr>
          <w:rFonts w:ascii="Arial" w:hAnsi="Arial" w:cs="Arial"/>
        </w:rPr>
        <w:t xml:space="preserve"> often</w:t>
      </w:r>
      <w:r w:rsidR="00FA3575" w:rsidRPr="00761C11">
        <w:rPr>
          <w:rFonts w:ascii="Arial" w:hAnsi="Arial" w:cs="Arial"/>
        </w:rPr>
        <w:t>. This was believed to</w:t>
      </w:r>
      <w:r w:rsidR="002A3B7B" w:rsidRPr="00761C11">
        <w:rPr>
          <w:rFonts w:ascii="Arial" w:hAnsi="Arial" w:cs="Arial"/>
        </w:rPr>
        <w:t xml:space="preserve"> </w:t>
      </w:r>
      <w:r w:rsidR="00FA3575" w:rsidRPr="00761C11">
        <w:rPr>
          <w:rFonts w:ascii="Arial" w:hAnsi="Arial" w:cs="Arial"/>
        </w:rPr>
        <w:t>come</w:t>
      </w:r>
      <w:r w:rsidR="002A3B7B" w:rsidRPr="00761C11">
        <w:rPr>
          <w:rFonts w:ascii="Arial" w:hAnsi="Arial" w:cs="Arial"/>
        </w:rPr>
        <w:t xml:space="preserve"> from </w:t>
      </w:r>
      <w:r w:rsidR="00241BB4" w:rsidRPr="00761C11">
        <w:rPr>
          <w:rFonts w:ascii="Arial" w:hAnsi="Arial" w:cs="Arial"/>
        </w:rPr>
        <w:t xml:space="preserve">a place of panic, where UK residents were </w:t>
      </w:r>
      <w:r w:rsidR="00A45CE6" w:rsidRPr="00761C11">
        <w:rPr>
          <w:rFonts w:ascii="Arial" w:hAnsi="Arial" w:cs="Arial"/>
        </w:rPr>
        <w:t>worried about the increased competition for job roles</w:t>
      </w:r>
      <w:r w:rsidR="001E455C" w:rsidRPr="00761C11">
        <w:rPr>
          <w:rFonts w:ascii="Arial" w:hAnsi="Arial" w:cs="Arial"/>
        </w:rPr>
        <w:t xml:space="preserve"> with the surge of people coming into the country.</w:t>
      </w:r>
      <w:r w:rsidR="00C23487" w:rsidRPr="00761C11">
        <w:rPr>
          <w:rFonts w:ascii="Arial" w:hAnsi="Arial" w:cs="Arial"/>
        </w:rPr>
        <w:t xml:space="preserve"> </w:t>
      </w:r>
      <w:r w:rsidR="00B447A4" w:rsidRPr="00761C11">
        <w:rPr>
          <w:rFonts w:ascii="Arial" w:hAnsi="Arial" w:cs="Arial"/>
        </w:rPr>
        <w:t xml:space="preserve">Over time, </w:t>
      </w:r>
      <w:r w:rsidR="001E455C" w:rsidRPr="00761C11">
        <w:rPr>
          <w:rFonts w:ascii="Arial" w:hAnsi="Arial" w:cs="Arial"/>
        </w:rPr>
        <w:t>as the rate of immigration has increased</w:t>
      </w:r>
      <w:r w:rsidR="00E10591" w:rsidRPr="00761C11">
        <w:rPr>
          <w:rFonts w:ascii="Arial" w:hAnsi="Arial" w:cs="Arial"/>
        </w:rPr>
        <w:t xml:space="preserve">, </w:t>
      </w:r>
      <w:r w:rsidR="00B447A4" w:rsidRPr="00761C11">
        <w:rPr>
          <w:rFonts w:ascii="Arial" w:hAnsi="Arial" w:cs="Arial"/>
        </w:rPr>
        <w:t xml:space="preserve">perspectives have </w:t>
      </w:r>
      <w:r w:rsidR="00E10591" w:rsidRPr="00761C11">
        <w:rPr>
          <w:rFonts w:ascii="Arial" w:hAnsi="Arial" w:cs="Arial"/>
        </w:rPr>
        <w:t xml:space="preserve">vastly changed </w:t>
      </w:r>
      <w:r w:rsidR="00B447A4" w:rsidRPr="00761C11">
        <w:rPr>
          <w:rFonts w:ascii="Arial" w:hAnsi="Arial" w:cs="Arial"/>
        </w:rPr>
        <w:t xml:space="preserve">due to </w:t>
      </w:r>
      <w:r w:rsidR="00E10591" w:rsidRPr="00761C11">
        <w:rPr>
          <w:rFonts w:ascii="Arial" w:hAnsi="Arial" w:cs="Arial"/>
        </w:rPr>
        <w:t xml:space="preserve">new diverse </w:t>
      </w:r>
      <w:r w:rsidR="00B447A4" w:rsidRPr="00761C11">
        <w:rPr>
          <w:rFonts w:ascii="Arial" w:hAnsi="Arial" w:cs="Arial"/>
        </w:rPr>
        <w:t>societal dynamics. The post-World War II era witnessed an influx of migrants, contributing to a more multicultural society.</w:t>
      </w:r>
      <w:r w:rsidR="006359FE" w:rsidRPr="00761C11">
        <w:rPr>
          <w:rFonts w:ascii="Arial" w:hAnsi="Arial" w:cs="Arial"/>
        </w:rPr>
        <w:t xml:space="preserve"> With the heavy casualties from the war, it was an opportunity for people across the world to come into the UK, filling in the void job roles left after the</w:t>
      </w:r>
      <w:r w:rsidR="00C23487" w:rsidRPr="00761C11">
        <w:rPr>
          <w:rFonts w:ascii="Arial" w:hAnsi="Arial" w:cs="Arial"/>
        </w:rPr>
        <w:t xml:space="preserve"> war (</w:t>
      </w:r>
      <w:r w:rsidR="00BC4FA2" w:rsidRPr="00761C11">
        <w:rPr>
          <w:rFonts w:ascii="Arial" w:hAnsi="Arial" w:cs="Arial"/>
        </w:rPr>
        <w:t xml:space="preserve">Hatton, </w:t>
      </w:r>
      <w:r w:rsidR="009315E9" w:rsidRPr="00761C11">
        <w:rPr>
          <w:rFonts w:ascii="Arial" w:hAnsi="Arial" w:cs="Arial"/>
        </w:rPr>
        <w:t>2005</w:t>
      </w:r>
      <w:r w:rsidR="00C23487" w:rsidRPr="00761C11">
        <w:rPr>
          <w:rFonts w:ascii="Arial" w:hAnsi="Arial" w:cs="Arial"/>
        </w:rPr>
        <w:t>).</w:t>
      </w:r>
      <w:r w:rsidR="00B447A4" w:rsidRPr="00761C11">
        <w:rPr>
          <w:rFonts w:ascii="Arial" w:hAnsi="Arial" w:cs="Arial"/>
        </w:rPr>
        <w:t xml:space="preserve"> Policy changes, such as the </w:t>
      </w:r>
      <w:r w:rsidR="00B447A4" w:rsidRPr="00761C11">
        <w:rPr>
          <w:rFonts w:ascii="Arial" w:hAnsi="Arial" w:cs="Arial"/>
        </w:rPr>
        <w:lastRenderedPageBreak/>
        <w:t>Race Relations Acts</w:t>
      </w:r>
      <w:r w:rsidR="001B0C57" w:rsidRPr="00761C11">
        <w:rPr>
          <w:rFonts w:ascii="Arial" w:hAnsi="Arial" w:cs="Arial"/>
        </w:rPr>
        <w:t xml:space="preserve"> (1976)</w:t>
      </w:r>
      <w:r w:rsidR="00B447A4" w:rsidRPr="00761C11">
        <w:rPr>
          <w:rFonts w:ascii="Arial" w:hAnsi="Arial" w:cs="Arial"/>
        </w:rPr>
        <w:t>, aimed at combating discrimination, reflecting a shift towards inclusivity. In contemporary times, global interconnectedness and increased awareness of human rights have further shaped attitudes.</w:t>
      </w:r>
    </w:p>
    <w:p w14:paraId="1779FBCC" w14:textId="77777777" w:rsidR="00272895" w:rsidRPr="00761C11" w:rsidRDefault="00272895" w:rsidP="00761C11">
      <w:pPr>
        <w:spacing w:line="480" w:lineRule="auto"/>
        <w:rPr>
          <w:rFonts w:ascii="Arial" w:hAnsi="Arial" w:cs="Arial"/>
        </w:rPr>
      </w:pPr>
    </w:p>
    <w:p w14:paraId="28A72ABC" w14:textId="007EB93D" w:rsidR="00272895" w:rsidRPr="00761C11" w:rsidRDefault="004B6FB1" w:rsidP="00761C11">
      <w:pPr>
        <w:spacing w:line="480" w:lineRule="auto"/>
        <w:rPr>
          <w:rFonts w:ascii="Arial" w:hAnsi="Arial" w:cs="Arial"/>
        </w:rPr>
      </w:pPr>
      <w:r w:rsidRPr="00761C11">
        <w:rPr>
          <w:rFonts w:ascii="Arial" w:hAnsi="Arial" w:cs="Arial"/>
        </w:rPr>
        <w:t xml:space="preserve">Within the United Kingdom, numerous sets of acts and </w:t>
      </w:r>
      <w:r w:rsidR="008B2142" w:rsidRPr="00761C11">
        <w:rPr>
          <w:rFonts w:ascii="Arial" w:hAnsi="Arial" w:cs="Arial"/>
        </w:rPr>
        <w:t>legislations</w:t>
      </w:r>
      <w:r w:rsidRPr="00761C11">
        <w:rPr>
          <w:rFonts w:ascii="Arial" w:hAnsi="Arial" w:cs="Arial"/>
        </w:rPr>
        <w:t xml:space="preserve"> </w:t>
      </w:r>
      <w:r w:rsidR="008B2142" w:rsidRPr="00761C11">
        <w:rPr>
          <w:rFonts w:ascii="Arial" w:hAnsi="Arial" w:cs="Arial"/>
        </w:rPr>
        <w:t xml:space="preserve">have been put </w:t>
      </w:r>
      <w:r w:rsidRPr="00761C11">
        <w:rPr>
          <w:rFonts w:ascii="Arial" w:hAnsi="Arial" w:cs="Arial"/>
        </w:rPr>
        <w:t xml:space="preserve">in place to safeguard the rights and </w:t>
      </w:r>
      <w:r w:rsidR="007A24EF" w:rsidRPr="00761C11">
        <w:rPr>
          <w:rFonts w:ascii="Arial" w:hAnsi="Arial" w:cs="Arial"/>
        </w:rPr>
        <w:t xml:space="preserve">overall protection </w:t>
      </w:r>
      <w:r w:rsidRPr="00761C11">
        <w:rPr>
          <w:rFonts w:ascii="Arial" w:hAnsi="Arial" w:cs="Arial"/>
        </w:rPr>
        <w:t>of immigrants</w:t>
      </w:r>
      <w:r w:rsidR="008B2142" w:rsidRPr="00761C11">
        <w:rPr>
          <w:rFonts w:ascii="Arial" w:hAnsi="Arial" w:cs="Arial"/>
        </w:rPr>
        <w:t>,</w:t>
      </w:r>
      <w:r w:rsidRPr="00761C11">
        <w:rPr>
          <w:rFonts w:ascii="Arial" w:hAnsi="Arial" w:cs="Arial"/>
        </w:rPr>
        <w:t xml:space="preserve"> whil</w:t>
      </w:r>
      <w:r w:rsidR="008B2142" w:rsidRPr="00761C11">
        <w:rPr>
          <w:rFonts w:ascii="Arial" w:hAnsi="Arial" w:cs="Arial"/>
        </w:rPr>
        <w:t>st also</w:t>
      </w:r>
      <w:r w:rsidRPr="00761C11">
        <w:rPr>
          <w:rFonts w:ascii="Arial" w:hAnsi="Arial" w:cs="Arial"/>
        </w:rPr>
        <w:t xml:space="preserve"> ensuring the security of the nation</w:t>
      </w:r>
      <w:r w:rsidR="00474795" w:rsidRPr="00761C11">
        <w:rPr>
          <w:rFonts w:ascii="Arial" w:hAnsi="Arial" w:cs="Arial"/>
        </w:rPr>
        <w:t xml:space="preserve"> (</w:t>
      </w:r>
      <w:r w:rsidR="00883CAF" w:rsidRPr="00761C11">
        <w:rPr>
          <w:rFonts w:ascii="Arial" w:hAnsi="Arial" w:cs="Arial"/>
        </w:rPr>
        <w:t>Bevan, 2022</w:t>
      </w:r>
      <w:r w:rsidR="00474795" w:rsidRPr="00761C11">
        <w:rPr>
          <w:rFonts w:ascii="Arial" w:hAnsi="Arial" w:cs="Arial"/>
        </w:rPr>
        <w:t>)</w:t>
      </w:r>
      <w:r w:rsidRPr="00761C11">
        <w:rPr>
          <w:rFonts w:ascii="Arial" w:hAnsi="Arial" w:cs="Arial"/>
        </w:rPr>
        <w:t xml:space="preserve">. The Human Rights Act </w:t>
      </w:r>
      <w:r w:rsidR="0080013A" w:rsidRPr="00761C11">
        <w:rPr>
          <w:rFonts w:ascii="Arial" w:hAnsi="Arial" w:cs="Arial"/>
        </w:rPr>
        <w:t>(</w:t>
      </w:r>
      <w:r w:rsidRPr="00761C11">
        <w:rPr>
          <w:rFonts w:ascii="Arial" w:hAnsi="Arial" w:cs="Arial"/>
        </w:rPr>
        <w:t>1998</w:t>
      </w:r>
      <w:r w:rsidR="0080013A" w:rsidRPr="00761C11">
        <w:rPr>
          <w:rFonts w:ascii="Arial" w:hAnsi="Arial" w:cs="Arial"/>
        </w:rPr>
        <w:t>)</w:t>
      </w:r>
      <w:r w:rsidRPr="00761C11">
        <w:rPr>
          <w:rFonts w:ascii="Arial" w:hAnsi="Arial" w:cs="Arial"/>
        </w:rPr>
        <w:t xml:space="preserve">, which incorporates the European Convention on Human Rights into UK law, guarantees fundamental rights to all individuals, </w:t>
      </w:r>
      <w:r w:rsidR="00B86E6C" w:rsidRPr="00761C11">
        <w:rPr>
          <w:rFonts w:ascii="Arial" w:hAnsi="Arial" w:cs="Arial"/>
        </w:rPr>
        <w:t>regardless</w:t>
      </w:r>
      <w:r w:rsidRPr="00761C11">
        <w:rPr>
          <w:rFonts w:ascii="Arial" w:hAnsi="Arial" w:cs="Arial"/>
        </w:rPr>
        <w:t xml:space="preserve"> of their immigration status</w:t>
      </w:r>
      <w:r w:rsidR="001A3663" w:rsidRPr="00761C11">
        <w:rPr>
          <w:rFonts w:ascii="Arial" w:hAnsi="Arial" w:cs="Arial"/>
        </w:rPr>
        <w:t xml:space="preserve"> (</w:t>
      </w:r>
      <w:r w:rsidR="00883CAF" w:rsidRPr="00761C11">
        <w:rPr>
          <w:rFonts w:ascii="Arial" w:hAnsi="Arial" w:cs="Arial"/>
        </w:rPr>
        <w:t>Cameron, 2021</w:t>
      </w:r>
      <w:r w:rsidR="001A3663" w:rsidRPr="00761C11">
        <w:rPr>
          <w:rFonts w:ascii="Arial" w:hAnsi="Arial" w:cs="Arial"/>
        </w:rPr>
        <w:t>)</w:t>
      </w:r>
      <w:r w:rsidRPr="00761C11">
        <w:rPr>
          <w:rFonts w:ascii="Arial" w:hAnsi="Arial" w:cs="Arial"/>
        </w:rPr>
        <w:t>. The Immigration Act 2014 establishes rules governing immigration, including provisions for asylum seekers and refugees, and the Equality Act 2010</w:t>
      </w:r>
      <w:r w:rsidR="00AA691F" w:rsidRPr="00761C11">
        <w:rPr>
          <w:rFonts w:ascii="Arial" w:hAnsi="Arial" w:cs="Arial"/>
        </w:rPr>
        <w:t xml:space="preserve"> adds to the protection of immigrants by</w:t>
      </w:r>
      <w:r w:rsidRPr="00761C11">
        <w:rPr>
          <w:rFonts w:ascii="Arial" w:hAnsi="Arial" w:cs="Arial"/>
        </w:rPr>
        <w:t xml:space="preserve"> combat</w:t>
      </w:r>
      <w:r w:rsidR="00AA691F" w:rsidRPr="00761C11">
        <w:rPr>
          <w:rFonts w:ascii="Arial" w:hAnsi="Arial" w:cs="Arial"/>
        </w:rPr>
        <w:t xml:space="preserve">ing </w:t>
      </w:r>
      <w:r w:rsidRPr="00761C11">
        <w:rPr>
          <w:rFonts w:ascii="Arial" w:hAnsi="Arial" w:cs="Arial"/>
        </w:rPr>
        <w:t>discrimination based on characteristics such as race or religion.</w:t>
      </w:r>
      <w:r w:rsidR="005B0E88" w:rsidRPr="00761C11">
        <w:rPr>
          <w:rFonts w:ascii="Arial" w:hAnsi="Arial" w:cs="Arial"/>
        </w:rPr>
        <w:t xml:space="preserve"> </w:t>
      </w:r>
      <w:r w:rsidR="00206367" w:rsidRPr="00761C11">
        <w:rPr>
          <w:rFonts w:ascii="Arial" w:hAnsi="Arial" w:cs="Arial"/>
        </w:rPr>
        <w:t>Alongside these acts</w:t>
      </w:r>
      <w:r w:rsidRPr="00761C11">
        <w:rPr>
          <w:rFonts w:ascii="Arial" w:hAnsi="Arial" w:cs="Arial"/>
        </w:rPr>
        <w:t xml:space="preserve">, laws exist to uphold the security and interests of the </w:t>
      </w:r>
      <w:proofErr w:type="gramStart"/>
      <w:r w:rsidRPr="00761C11">
        <w:rPr>
          <w:rFonts w:ascii="Arial" w:hAnsi="Arial" w:cs="Arial"/>
        </w:rPr>
        <w:t>UK as a whole</w:t>
      </w:r>
      <w:proofErr w:type="gramEnd"/>
      <w:r w:rsidRPr="00761C11">
        <w:rPr>
          <w:rFonts w:ascii="Arial" w:hAnsi="Arial" w:cs="Arial"/>
        </w:rPr>
        <w:t>. The Immigration Control</w:t>
      </w:r>
      <w:r w:rsidR="00700CE8" w:rsidRPr="00761C11">
        <w:rPr>
          <w:rFonts w:ascii="Arial" w:hAnsi="Arial" w:cs="Arial"/>
        </w:rPr>
        <w:t xml:space="preserve"> </w:t>
      </w:r>
      <w:r w:rsidRPr="00761C11">
        <w:rPr>
          <w:rFonts w:ascii="Arial" w:hAnsi="Arial" w:cs="Arial"/>
        </w:rPr>
        <w:t xml:space="preserve">Act 2020 empowers authorities to sanction individuals involved in </w:t>
      </w:r>
      <w:r w:rsidR="005A33DC" w:rsidRPr="00761C11">
        <w:rPr>
          <w:rFonts w:ascii="Arial" w:hAnsi="Arial" w:cs="Arial"/>
        </w:rPr>
        <w:t xml:space="preserve">any </w:t>
      </w:r>
      <w:r w:rsidRPr="00761C11">
        <w:rPr>
          <w:rFonts w:ascii="Arial" w:hAnsi="Arial" w:cs="Arial"/>
        </w:rPr>
        <w:t xml:space="preserve">human rights abuses, ensuring that the UK does not </w:t>
      </w:r>
      <w:r w:rsidR="00E42164" w:rsidRPr="00761C11">
        <w:rPr>
          <w:rFonts w:ascii="Arial" w:hAnsi="Arial" w:cs="Arial"/>
        </w:rPr>
        <w:t>harbour</w:t>
      </w:r>
      <w:r w:rsidRPr="00761C11">
        <w:rPr>
          <w:rFonts w:ascii="Arial" w:hAnsi="Arial" w:cs="Arial"/>
        </w:rPr>
        <w:t xml:space="preserve"> those responsible for such </w:t>
      </w:r>
      <w:r w:rsidR="005A33DC" w:rsidRPr="00761C11">
        <w:rPr>
          <w:rFonts w:ascii="Arial" w:hAnsi="Arial" w:cs="Arial"/>
        </w:rPr>
        <w:t>crimes</w:t>
      </w:r>
      <w:r w:rsidRPr="00761C11">
        <w:rPr>
          <w:rFonts w:ascii="Arial" w:hAnsi="Arial" w:cs="Arial"/>
        </w:rPr>
        <w:t xml:space="preserve">. The </w:t>
      </w:r>
      <w:proofErr w:type="gramStart"/>
      <w:r w:rsidRPr="00761C11">
        <w:rPr>
          <w:rFonts w:ascii="Arial" w:hAnsi="Arial" w:cs="Arial"/>
        </w:rPr>
        <w:t>Counter-Terrorism</w:t>
      </w:r>
      <w:proofErr w:type="gramEnd"/>
      <w:r w:rsidRPr="00761C11">
        <w:rPr>
          <w:rFonts w:ascii="Arial" w:hAnsi="Arial" w:cs="Arial"/>
        </w:rPr>
        <w:t xml:space="preserve"> and Border Security Act </w:t>
      </w:r>
      <w:r w:rsidR="000F3E57" w:rsidRPr="00761C11">
        <w:rPr>
          <w:rFonts w:ascii="Arial" w:hAnsi="Arial" w:cs="Arial"/>
        </w:rPr>
        <w:t>(</w:t>
      </w:r>
      <w:r w:rsidRPr="00761C11">
        <w:rPr>
          <w:rFonts w:ascii="Arial" w:hAnsi="Arial" w:cs="Arial"/>
        </w:rPr>
        <w:t>2019</w:t>
      </w:r>
      <w:r w:rsidR="000F3E57" w:rsidRPr="00761C11">
        <w:rPr>
          <w:rFonts w:ascii="Arial" w:hAnsi="Arial" w:cs="Arial"/>
        </w:rPr>
        <w:t>)</w:t>
      </w:r>
      <w:r w:rsidRPr="00761C11">
        <w:rPr>
          <w:rFonts w:ascii="Arial" w:hAnsi="Arial" w:cs="Arial"/>
        </w:rPr>
        <w:t xml:space="preserve"> provides tools to combat terrorism, carefully balancing security measures</w:t>
      </w:r>
      <w:r w:rsidR="00DA40AC" w:rsidRPr="00761C11">
        <w:rPr>
          <w:rFonts w:ascii="Arial" w:hAnsi="Arial" w:cs="Arial"/>
        </w:rPr>
        <w:t xml:space="preserve"> to immigrants entering the UK,</w:t>
      </w:r>
      <w:r w:rsidRPr="00761C11">
        <w:rPr>
          <w:rFonts w:ascii="Arial" w:hAnsi="Arial" w:cs="Arial"/>
        </w:rPr>
        <w:t xml:space="preserve"> with a commitment to upholding </w:t>
      </w:r>
      <w:r w:rsidR="00DA40AC" w:rsidRPr="00761C11">
        <w:rPr>
          <w:rFonts w:ascii="Arial" w:hAnsi="Arial" w:cs="Arial"/>
        </w:rPr>
        <w:t xml:space="preserve">their </w:t>
      </w:r>
      <w:r w:rsidRPr="00761C11">
        <w:rPr>
          <w:rFonts w:ascii="Arial" w:hAnsi="Arial" w:cs="Arial"/>
        </w:rPr>
        <w:t>individual rights</w:t>
      </w:r>
      <w:r w:rsidR="00DA40AC" w:rsidRPr="00761C11">
        <w:rPr>
          <w:rFonts w:ascii="Arial" w:hAnsi="Arial" w:cs="Arial"/>
        </w:rPr>
        <w:t xml:space="preserve"> and to allow them to be respected</w:t>
      </w:r>
      <w:r w:rsidR="00283412" w:rsidRPr="00761C11">
        <w:rPr>
          <w:rFonts w:ascii="Arial" w:hAnsi="Arial" w:cs="Arial"/>
        </w:rPr>
        <w:t xml:space="preserve"> (</w:t>
      </w:r>
      <w:proofErr w:type="spellStart"/>
      <w:r w:rsidR="00283412" w:rsidRPr="00761C11">
        <w:rPr>
          <w:rFonts w:ascii="Arial" w:hAnsi="Arial" w:cs="Arial"/>
        </w:rPr>
        <w:t>Colegate</w:t>
      </w:r>
      <w:proofErr w:type="spellEnd"/>
      <w:r w:rsidR="00283412" w:rsidRPr="00761C11">
        <w:rPr>
          <w:rFonts w:ascii="Arial" w:hAnsi="Arial" w:cs="Arial"/>
        </w:rPr>
        <w:t>, 2020)</w:t>
      </w:r>
      <w:r w:rsidRPr="00761C11">
        <w:rPr>
          <w:rFonts w:ascii="Arial" w:hAnsi="Arial" w:cs="Arial"/>
        </w:rPr>
        <w:t>.</w:t>
      </w:r>
      <w:r w:rsidR="005B4B39" w:rsidRPr="00761C11">
        <w:rPr>
          <w:rFonts w:ascii="Arial" w:hAnsi="Arial" w:cs="Arial"/>
        </w:rPr>
        <w:t xml:space="preserve"> </w:t>
      </w:r>
      <w:r w:rsidRPr="00761C11">
        <w:rPr>
          <w:rFonts w:ascii="Arial" w:hAnsi="Arial" w:cs="Arial"/>
        </w:rPr>
        <w:t xml:space="preserve">These legal </w:t>
      </w:r>
      <w:r w:rsidR="00A736BE" w:rsidRPr="00761C11">
        <w:rPr>
          <w:rFonts w:ascii="Arial" w:hAnsi="Arial" w:cs="Arial"/>
        </w:rPr>
        <w:t xml:space="preserve">UK </w:t>
      </w:r>
      <w:r w:rsidRPr="00761C11">
        <w:rPr>
          <w:rFonts w:ascii="Arial" w:hAnsi="Arial" w:cs="Arial"/>
        </w:rPr>
        <w:t>frameworks</w:t>
      </w:r>
      <w:r w:rsidR="00A736BE" w:rsidRPr="00761C11">
        <w:rPr>
          <w:rFonts w:ascii="Arial" w:hAnsi="Arial" w:cs="Arial"/>
        </w:rPr>
        <w:t>/laws aim to protect both immigrants and the general population</w:t>
      </w:r>
      <w:r w:rsidR="005B4B39" w:rsidRPr="00761C11">
        <w:rPr>
          <w:rFonts w:ascii="Arial" w:hAnsi="Arial" w:cs="Arial"/>
        </w:rPr>
        <w:t>, with the intent on fairness for both sides.</w:t>
      </w:r>
      <w:r w:rsidR="00A736BE" w:rsidRPr="00761C11">
        <w:rPr>
          <w:rFonts w:ascii="Arial" w:hAnsi="Arial" w:cs="Arial"/>
        </w:rPr>
        <w:t xml:space="preserve"> Keeping this balance requires regular checks and changes to adapt to challenges and uphold justice and human rights principles.</w:t>
      </w:r>
    </w:p>
    <w:p w14:paraId="0D8910C1" w14:textId="77777777" w:rsidR="00613D94" w:rsidRPr="00761C11" w:rsidRDefault="00613D94" w:rsidP="00761C11">
      <w:pPr>
        <w:spacing w:line="480" w:lineRule="auto"/>
        <w:rPr>
          <w:rFonts w:ascii="Arial" w:hAnsi="Arial" w:cs="Arial"/>
        </w:rPr>
      </w:pPr>
    </w:p>
    <w:p w14:paraId="68AB8121" w14:textId="3CF7A968" w:rsidR="00613D94" w:rsidRPr="00761C11" w:rsidRDefault="00AB49AA" w:rsidP="00761C11">
      <w:pPr>
        <w:spacing w:line="480" w:lineRule="auto"/>
        <w:rPr>
          <w:rFonts w:ascii="Arial" w:hAnsi="Arial" w:cs="Arial"/>
        </w:rPr>
      </w:pPr>
      <w:r w:rsidRPr="00761C11">
        <w:rPr>
          <w:rFonts w:ascii="Arial" w:hAnsi="Arial" w:cs="Arial"/>
        </w:rPr>
        <w:lastRenderedPageBreak/>
        <w:t xml:space="preserve">The London Bridge incident in June 2017, involving Rachid </w:t>
      </w:r>
      <w:proofErr w:type="spellStart"/>
      <w:r w:rsidRPr="00761C11">
        <w:rPr>
          <w:rFonts w:ascii="Arial" w:hAnsi="Arial" w:cs="Arial"/>
        </w:rPr>
        <w:t>Redouane</w:t>
      </w:r>
      <w:proofErr w:type="spellEnd"/>
      <w:r w:rsidRPr="00761C11">
        <w:rPr>
          <w:rFonts w:ascii="Arial" w:hAnsi="Arial" w:cs="Arial"/>
        </w:rPr>
        <w:t xml:space="preserve">, a Moroccan-born asylum seeker, exemplifies a distressing event that may potentially contribute to the reinforcement of negative stereotypes surrounding immigrants and crime in the UK. </w:t>
      </w:r>
      <w:r w:rsidR="00350BF2" w:rsidRPr="00761C11">
        <w:rPr>
          <w:rFonts w:ascii="Arial" w:hAnsi="Arial" w:cs="Arial"/>
        </w:rPr>
        <w:t>I</w:t>
      </w:r>
      <w:r w:rsidR="00E43FFA" w:rsidRPr="00761C11">
        <w:rPr>
          <w:rFonts w:ascii="Arial" w:hAnsi="Arial" w:cs="Arial"/>
        </w:rPr>
        <w:t>n</w:t>
      </w:r>
      <w:r w:rsidR="00350BF2" w:rsidRPr="00761C11">
        <w:rPr>
          <w:rFonts w:ascii="Arial" w:hAnsi="Arial" w:cs="Arial"/>
        </w:rPr>
        <w:t xml:space="preserve"> the horrible events that occurred, where </w:t>
      </w:r>
      <w:r w:rsidR="009A20B3" w:rsidRPr="00761C11">
        <w:rPr>
          <w:rFonts w:ascii="Arial" w:hAnsi="Arial" w:cs="Arial"/>
        </w:rPr>
        <w:t xml:space="preserve">8 people were killed and up to 48 individuals injured, it set off a huge </w:t>
      </w:r>
      <w:r w:rsidR="00DF61C6" w:rsidRPr="00761C11">
        <w:rPr>
          <w:rFonts w:ascii="Arial" w:hAnsi="Arial" w:cs="Arial"/>
        </w:rPr>
        <w:t xml:space="preserve">stigma </w:t>
      </w:r>
      <w:r w:rsidR="00E43FFA" w:rsidRPr="00761C11">
        <w:rPr>
          <w:rFonts w:ascii="Arial" w:hAnsi="Arial" w:cs="Arial"/>
        </w:rPr>
        <w:t>surrounding</w:t>
      </w:r>
      <w:r w:rsidR="00DF61C6" w:rsidRPr="00761C11">
        <w:rPr>
          <w:rFonts w:ascii="Arial" w:hAnsi="Arial" w:cs="Arial"/>
        </w:rPr>
        <w:t xml:space="preserve"> immigrants in the UK (</w:t>
      </w:r>
      <w:r w:rsidR="00224D12" w:rsidRPr="00761C11">
        <w:rPr>
          <w:rFonts w:ascii="Arial" w:hAnsi="Arial" w:cs="Arial"/>
        </w:rPr>
        <w:t xml:space="preserve">Black, 2019). </w:t>
      </w:r>
      <w:r w:rsidRPr="00761C11">
        <w:rPr>
          <w:rFonts w:ascii="Arial" w:hAnsi="Arial" w:cs="Arial"/>
        </w:rPr>
        <w:t xml:space="preserve">However, it is crucial to approach such incidents with </w:t>
      </w:r>
      <w:r w:rsidR="004E762F" w:rsidRPr="00761C11">
        <w:rPr>
          <w:rFonts w:ascii="Arial" w:hAnsi="Arial" w:cs="Arial"/>
        </w:rPr>
        <w:t>a broad</w:t>
      </w:r>
      <w:r w:rsidRPr="00761C11">
        <w:rPr>
          <w:rFonts w:ascii="Arial" w:hAnsi="Arial" w:cs="Arial"/>
        </w:rPr>
        <w:t xml:space="preserve"> perspective. Firstly, the incident highlights the importance of distinguishing between the actions of individuals and broader immigrant communities. While </w:t>
      </w:r>
      <w:proofErr w:type="spellStart"/>
      <w:r w:rsidRPr="00761C11">
        <w:rPr>
          <w:rFonts w:ascii="Arial" w:hAnsi="Arial" w:cs="Arial"/>
        </w:rPr>
        <w:t>Redouane's</w:t>
      </w:r>
      <w:proofErr w:type="spellEnd"/>
      <w:r w:rsidRPr="00761C11">
        <w:rPr>
          <w:rFonts w:ascii="Arial" w:hAnsi="Arial" w:cs="Arial"/>
        </w:rPr>
        <w:t xml:space="preserve"> actions were undeniably tragic, attributing such actions to an entire group of immigrants oversimplifies complex issues and perpetuates harmful stereotypes. It is essential to recogni</w:t>
      </w:r>
      <w:r w:rsidR="00D34CCE" w:rsidRPr="00761C11">
        <w:rPr>
          <w:rFonts w:ascii="Arial" w:hAnsi="Arial" w:cs="Arial"/>
        </w:rPr>
        <w:t>s</w:t>
      </w:r>
      <w:r w:rsidRPr="00761C11">
        <w:rPr>
          <w:rFonts w:ascii="Arial" w:hAnsi="Arial" w:cs="Arial"/>
        </w:rPr>
        <w:t>e the diversity within immigrant populations and avoid generali</w:t>
      </w:r>
      <w:r w:rsidR="00D34CCE" w:rsidRPr="00761C11">
        <w:rPr>
          <w:rFonts w:ascii="Arial" w:hAnsi="Arial" w:cs="Arial"/>
        </w:rPr>
        <w:t>s</w:t>
      </w:r>
      <w:r w:rsidRPr="00761C11">
        <w:rPr>
          <w:rFonts w:ascii="Arial" w:hAnsi="Arial" w:cs="Arial"/>
        </w:rPr>
        <w:t xml:space="preserve">ations that can lead to </w:t>
      </w:r>
      <w:r w:rsidR="00D34CCE" w:rsidRPr="00761C11">
        <w:rPr>
          <w:rFonts w:ascii="Arial" w:hAnsi="Arial" w:cs="Arial"/>
        </w:rPr>
        <w:t xml:space="preserve">these types of </w:t>
      </w:r>
      <w:r w:rsidR="00C03B1C" w:rsidRPr="00761C11">
        <w:rPr>
          <w:rFonts w:ascii="Arial" w:hAnsi="Arial" w:cs="Arial"/>
        </w:rPr>
        <w:t>stigmatisations</w:t>
      </w:r>
      <w:r w:rsidR="002B343C" w:rsidRPr="00761C11">
        <w:rPr>
          <w:rFonts w:ascii="Arial" w:hAnsi="Arial" w:cs="Arial"/>
        </w:rPr>
        <w:t xml:space="preserve"> (</w:t>
      </w:r>
      <w:proofErr w:type="spellStart"/>
      <w:r w:rsidR="002B343C" w:rsidRPr="00761C11">
        <w:rPr>
          <w:rFonts w:ascii="Arial" w:hAnsi="Arial" w:cs="Arial"/>
        </w:rPr>
        <w:t>Charsley</w:t>
      </w:r>
      <w:proofErr w:type="spellEnd"/>
      <w:r w:rsidR="002B343C" w:rsidRPr="00761C11">
        <w:rPr>
          <w:rFonts w:ascii="Arial" w:hAnsi="Arial" w:cs="Arial"/>
        </w:rPr>
        <w:t>, 2016)</w:t>
      </w:r>
      <w:r w:rsidRPr="00761C11">
        <w:rPr>
          <w:rFonts w:ascii="Arial" w:hAnsi="Arial" w:cs="Arial"/>
        </w:rPr>
        <w:t>.</w:t>
      </w:r>
      <w:r w:rsidR="00CA5CF3" w:rsidRPr="00761C11">
        <w:rPr>
          <w:rFonts w:ascii="Arial" w:hAnsi="Arial" w:cs="Arial"/>
        </w:rPr>
        <w:t xml:space="preserve"> </w:t>
      </w:r>
      <w:r w:rsidRPr="00761C11">
        <w:rPr>
          <w:rFonts w:ascii="Arial" w:hAnsi="Arial" w:cs="Arial"/>
        </w:rPr>
        <w:t xml:space="preserve">Furthermore, the incident prompts a discussion on the intersection of immigration, crime, and terrorism. Instances like the London Bridge attack can fuel fear and contribute to the perception that immigrants, particularly asylum seekers, pose a threat to public safety. This underscores the need for a comprehensive understanding of the factors leading to criminal </w:t>
      </w:r>
      <w:r w:rsidR="00340058" w:rsidRPr="00761C11">
        <w:rPr>
          <w:rFonts w:ascii="Arial" w:hAnsi="Arial" w:cs="Arial"/>
        </w:rPr>
        <w:t>behaviour</w:t>
      </w:r>
      <w:r w:rsidRPr="00761C11">
        <w:rPr>
          <w:rFonts w:ascii="Arial" w:hAnsi="Arial" w:cs="Arial"/>
        </w:rPr>
        <w:t>, including socio-economic conditions, mental health, and geopolitical factors, rather than solely focusing on immigration status</w:t>
      </w:r>
      <w:r w:rsidR="00E43FFA" w:rsidRPr="00761C11">
        <w:rPr>
          <w:rFonts w:ascii="Arial" w:hAnsi="Arial" w:cs="Arial"/>
        </w:rPr>
        <w:t xml:space="preserve"> (Bowling et al., 2018)</w:t>
      </w:r>
      <w:r w:rsidRPr="00761C11">
        <w:rPr>
          <w:rFonts w:ascii="Arial" w:hAnsi="Arial" w:cs="Arial"/>
        </w:rPr>
        <w:t>.</w:t>
      </w:r>
      <w:r w:rsidR="004D11C6" w:rsidRPr="00761C11">
        <w:rPr>
          <w:rFonts w:ascii="Arial" w:hAnsi="Arial" w:cs="Arial"/>
        </w:rPr>
        <w:t xml:space="preserve"> </w:t>
      </w:r>
      <w:r w:rsidRPr="00761C11">
        <w:rPr>
          <w:rFonts w:ascii="Arial" w:hAnsi="Arial" w:cs="Arial"/>
        </w:rPr>
        <w:t xml:space="preserve">In the context of hate, the incident also raises questions about the potential for discriminatory attitudes towards immigrants. Hate crimes, </w:t>
      </w:r>
      <w:r w:rsidR="004931A2" w:rsidRPr="00761C11">
        <w:rPr>
          <w:rFonts w:ascii="Arial" w:hAnsi="Arial" w:cs="Arial"/>
        </w:rPr>
        <w:t>fuelled</w:t>
      </w:r>
      <w:r w:rsidRPr="00761C11">
        <w:rPr>
          <w:rFonts w:ascii="Arial" w:hAnsi="Arial" w:cs="Arial"/>
        </w:rPr>
        <w:t xml:space="preserve"> by stereotypes and prejudices, can have a profound impact on targeted communities. Addressing hate requires not only a legal response but also efforts to challenge and change societal attitudes through education and awareness campaigns.</w:t>
      </w:r>
      <w:r w:rsidR="00F317C1" w:rsidRPr="00761C11">
        <w:rPr>
          <w:rFonts w:ascii="Arial" w:hAnsi="Arial" w:cs="Arial"/>
        </w:rPr>
        <w:t xml:space="preserve"> As well as that, </w:t>
      </w:r>
      <w:r w:rsidR="00D61F1A" w:rsidRPr="00761C11">
        <w:rPr>
          <w:rFonts w:ascii="Arial" w:hAnsi="Arial" w:cs="Arial"/>
        </w:rPr>
        <w:t xml:space="preserve">the London Bridge incident highlights the critical necessity for considerate police responses to hate crime situations and the need to avoid generalising about </w:t>
      </w:r>
      <w:r w:rsidR="00D61F1A" w:rsidRPr="00761C11">
        <w:rPr>
          <w:rFonts w:ascii="Arial" w:hAnsi="Arial" w:cs="Arial"/>
        </w:rPr>
        <w:lastRenderedPageBreak/>
        <w:t>immigrant communities.</w:t>
      </w:r>
      <w:r w:rsidR="0058129F" w:rsidRPr="00761C11">
        <w:rPr>
          <w:rFonts w:ascii="Arial" w:hAnsi="Arial" w:cs="Arial"/>
        </w:rPr>
        <w:t xml:space="preserve"> </w:t>
      </w:r>
      <w:proofErr w:type="gramStart"/>
      <w:r w:rsidR="0058129F" w:rsidRPr="00761C11">
        <w:rPr>
          <w:rFonts w:ascii="Arial" w:hAnsi="Arial" w:cs="Arial"/>
        </w:rPr>
        <w:t>In order to</w:t>
      </w:r>
      <w:proofErr w:type="gramEnd"/>
      <w:r w:rsidR="0058129F" w:rsidRPr="00761C11">
        <w:rPr>
          <w:rFonts w:ascii="Arial" w:hAnsi="Arial" w:cs="Arial"/>
        </w:rPr>
        <w:t xml:space="preserve"> stop negative preconceptions from being spread, it emphasises how crucial it is to separate individual acts from larger groups and acknowledge the diversity among immigrant populations (</w:t>
      </w:r>
      <w:proofErr w:type="spellStart"/>
      <w:r w:rsidR="0058129F" w:rsidRPr="00761C11">
        <w:rPr>
          <w:rFonts w:ascii="Arial" w:hAnsi="Arial" w:cs="Arial"/>
        </w:rPr>
        <w:t>Charsley</w:t>
      </w:r>
      <w:proofErr w:type="spellEnd"/>
      <w:r w:rsidR="0058129F" w:rsidRPr="00761C11">
        <w:rPr>
          <w:rFonts w:ascii="Arial" w:hAnsi="Arial" w:cs="Arial"/>
        </w:rPr>
        <w:t xml:space="preserve">, 2016). </w:t>
      </w:r>
      <w:r w:rsidR="00FC5E0E" w:rsidRPr="00761C11">
        <w:rPr>
          <w:rFonts w:ascii="Arial" w:hAnsi="Arial" w:cs="Arial"/>
        </w:rPr>
        <w:t>Following occurrences such as the attack on the London Bridge, authorities have a responsibility to ensure that the public is informed accurately while avoiding the reinforcement of negative preconceptions that may result in stigma associating immigrants with crime</w:t>
      </w:r>
      <w:r w:rsidR="00892E9E" w:rsidRPr="00761C11">
        <w:rPr>
          <w:rFonts w:ascii="Arial" w:hAnsi="Arial" w:cs="Arial"/>
        </w:rPr>
        <w:t xml:space="preserve"> (Bowling et al., 2018)</w:t>
      </w:r>
      <w:r w:rsidR="00FC5E0E" w:rsidRPr="00761C11">
        <w:rPr>
          <w:rFonts w:ascii="Arial" w:hAnsi="Arial" w:cs="Arial"/>
        </w:rPr>
        <w:t>.</w:t>
      </w:r>
    </w:p>
    <w:p w14:paraId="6860E876" w14:textId="77777777" w:rsidR="00240C9B" w:rsidRPr="00761C11" w:rsidRDefault="00240C9B" w:rsidP="00761C11">
      <w:pPr>
        <w:spacing w:line="480" w:lineRule="auto"/>
        <w:rPr>
          <w:rFonts w:ascii="Arial" w:hAnsi="Arial" w:cs="Arial"/>
        </w:rPr>
      </w:pPr>
    </w:p>
    <w:p w14:paraId="24799913" w14:textId="0E4AF50D" w:rsidR="000A5347" w:rsidRPr="00761C11" w:rsidRDefault="00491402" w:rsidP="00DD7E35">
      <w:pPr>
        <w:spacing w:line="480" w:lineRule="auto"/>
        <w:rPr>
          <w:rFonts w:ascii="Arial" w:hAnsi="Arial" w:cs="Arial"/>
        </w:rPr>
      </w:pPr>
      <w:r w:rsidRPr="00761C11">
        <w:rPr>
          <w:rFonts w:ascii="Arial" w:hAnsi="Arial" w:cs="Arial"/>
        </w:rPr>
        <w:t xml:space="preserve">In conclusion, careful analysis is necessary given the complex connection between criminal activity and immigration to the UK. Immigration is a complicated issue, as evidenced by its changing global </w:t>
      </w:r>
      <w:r w:rsidR="00932B76" w:rsidRPr="00761C11">
        <w:rPr>
          <w:rFonts w:ascii="Arial" w:hAnsi="Arial" w:cs="Arial"/>
        </w:rPr>
        <w:t>affairs, suc</w:t>
      </w:r>
      <w:r w:rsidR="00A04CBF" w:rsidRPr="00761C11">
        <w:rPr>
          <w:rFonts w:ascii="Arial" w:hAnsi="Arial" w:cs="Arial"/>
        </w:rPr>
        <w:t xml:space="preserve">h as wars </w:t>
      </w:r>
      <w:r w:rsidRPr="00761C11">
        <w:rPr>
          <w:rFonts w:ascii="Arial" w:hAnsi="Arial" w:cs="Arial"/>
        </w:rPr>
        <w:t>and the</w:t>
      </w:r>
      <w:r w:rsidR="00A04CBF" w:rsidRPr="00761C11">
        <w:rPr>
          <w:rFonts w:ascii="Arial" w:hAnsi="Arial" w:cs="Arial"/>
        </w:rPr>
        <w:t xml:space="preserve"> many other reasons </w:t>
      </w:r>
      <w:r w:rsidR="00B629C0" w:rsidRPr="00761C11">
        <w:rPr>
          <w:rFonts w:ascii="Arial" w:hAnsi="Arial" w:cs="Arial"/>
        </w:rPr>
        <w:t>people may seek to live in the UK</w:t>
      </w:r>
      <w:r w:rsidRPr="00761C11">
        <w:rPr>
          <w:rFonts w:ascii="Arial" w:hAnsi="Arial" w:cs="Arial"/>
        </w:rPr>
        <w:t>.</w:t>
      </w:r>
      <w:r w:rsidR="00C1305A" w:rsidRPr="00761C11">
        <w:rPr>
          <w:rFonts w:ascii="Arial" w:hAnsi="Arial" w:cs="Arial"/>
        </w:rPr>
        <w:t xml:space="preserve"> </w:t>
      </w:r>
      <w:r w:rsidR="007273FA" w:rsidRPr="00761C11">
        <w:rPr>
          <w:rFonts w:ascii="Arial" w:hAnsi="Arial" w:cs="Arial"/>
        </w:rPr>
        <w:t xml:space="preserve">Assimilation and social disorganisation are two theories from sociology and criminology that provide opposing perspectives on how immigrant populations integrate. </w:t>
      </w:r>
      <w:r w:rsidR="005C5319" w:rsidRPr="00761C11">
        <w:rPr>
          <w:rFonts w:ascii="Arial" w:hAnsi="Arial" w:cs="Arial"/>
        </w:rPr>
        <w:t>However, these</w:t>
      </w:r>
      <w:r w:rsidR="007273FA" w:rsidRPr="00761C11">
        <w:rPr>
          <w:rFonts w:ascii="Arial" w:hAnsi="Arial" w:cs="Arial"/>
        </w:rPr>
        <w:t xml:space="preserve"> </w:t>
      </w:r>
      <w:proofErr w:type="gramStart"/>
      <w:r w:rsidR="005C5319" w:rsidRPr="00761C11">
        <w:rPr>
          <w:rFonts w:ascii="Arial" w:hAnsi="Arial" w:cs="Arial"/>
        </w:rPr>
        <w:t>theory’s</w:t>
      </w:r>
      <w:proofErr w:type="gramEnd"/>
      <w:r w:rsidR="007273FA" w:rsidRPr="00761C11">
        <w:rPr>
          <w:rFonts w:ascii="Arial" w:hAnsi="Arial" w:cs="Arial"/>
        </w:rPr>
        <w:t xml:space="preserve"> allow for </w:t>
      </w:r>
      <w:r w:rsidR="005C5319" w:rsidRPr="00761C11">
        <w:rPr>
          <w:rFonts w:ascii="Arial" w:hAnsi="Arial" w:cs="Arial"/>
        </w:rPr>
        <w:t xml:space="preserve">better understanding </w:t>
      </w:r>
      <w:r w:rsidR="00B06EDF" w:rsidRPr="00761C11">
        <w:rPr>
          <w:rFonts w:ascii="Arial" w:hAnsi="Arial" w:cs="Arial"/>
        </w:rPr>
        <w:t>to why many immigrants in the UK result to committing crime. As well as that, t</w:t>
      </w:r>
      <w:r w:rsidR="007273FA" w:rsidRPr="00761C11">
        <w:rPr>
          <w:rFonts w:ascii="Arial" w:hAnsi="Arial" w:cs="Arial"/>
        </w:rPr>
        <w:t xml:space="preserve">he Human Rights Act </w:t>
      </w:r>
      <w:r w:rsidR="00B46206" w:rsidRPr="00761C11">
        <w:rPr>
          <w:rFonts w:ascii="Arial" w:hAnsi="Arial" w:cs="Arial"/>
        </w:rPr>
        <w:t>(</w:t>
      </w:r>
      <w:r w:rsidR="007273FA" w:rsidRPr="00761C11">
        <w:rPr>
          <w:rFonts w:ascii="Arial" w:hAnsi="Arial" w:cs="Arial"/>
        </w:rPr>
        <w:t>1998</w:t>
      </w:r>
      <w:r w:rsidR="00B46206" w:rsidRPr="00761C11">
        <w:rPr>
          <w:rFonts w:ascii="Arial" w:hAnsi="Arial" w:cs="Arial"/>
        </w:rPr>
        <w:t>)</w:t>
      </w:r>
      <w:r w:rsidR="007273FA" w:rsidRPr="00761C11">
        <w:rPr>
          <w:rFonts w:ascii="Arial" w:hAnsi="Arial" w:cs="Arial"/>
        </w:rPr>
        <w:t xml:space="preserve"> and the Immigration Control Act </w:t>
      </w:r>
      <w:r w:rsidR="00B46206" w:rsidRPr="00761C11">
        <w:rPr>
          <w:rFonts w:ascii="Arial" w:hAnsi="Arial" w:cs="Arial"/>
        </w:rPr>
        <w:t>(</w:t>
      </w:r>
      <w:r w:rsidR="007273FA" w:rsidRPr="00761C11">
        <w:rPr>
          <w:rFonts w:ascii="Arial" w:hAnsi="Arial" w:cs="Arial"/>
        </w:rPr>
        <w:t>2020</w:t>
      </w:r>
      <w:r w:rsidR="00B46206" w:rsidRPr="00761C11">
        <w:rPr>
          <w:rFonts w:ascii="Arial" w:hAnsi="Arial" w:cs="Arial"/>
        </w:rPr>
        <w:t xml:space="preserve">) </w:t>
      </w:r>
      <w:r w:rsidR="007273FA" w:rsidRPr="00761C11">
        <w:rPr>
          <w:rFonts w:ascii="Arial" w:hAnsi="Arial" w:cs="Arial"/>
        </w:rPr>
        <w:t>are two examples of legislative frameworks that are vital to preserving the difficult balance between safeguarding national security and defending the rights of immigrants.</w:t>
      </w:r>
      <w:r w:rsidR="00A0420E" w:rsidRPr="00761C11">
        <w:rPr>
          <w:rFonts w:ascii="Arial" w:hAnsi="Arial" w:cs="Arial"/>
        </w:rPr>
        <w:t xml:space="preserve"> </w:t>
      </w:r>
      <w:r w:rsidR="00CD2D03" w:rsidRPr="00761C11">
        <w:rPr>
          <w:rFonts w:ascii="Arial" w:hAnsi="Arial" w:cs="Arial"/>
        </w:rPr>
        <w:t xml:space="preserve">Recognising the important contributions immigrants can bring to the UK is important, even </w:t>
      </w:r>
      <w:proofErr w:type="gramStart"/>
      <w:r w:rsidR="00CD2D03" w:rsidRPr="00761C11">
        <w:rPr>
          <w:rFonts w:ascii="Arial" w:hAnsi="Arial" w:cs="Arial"/>
        </w:rPr>
        <w:t>in light of</w:t>
      </w:r>
      <w:proofErr w:type="gramEnd"/>
      <w:r w:rsidR="00CD2D03" w:rsidRPr="00761C11">
        <w:rPr>
          <w:rFonts w:ascii="Arial" w:hAnsi="Arial" w:cs="Arial"/>
        </w:rPr>
        <w:t xml:space="preserve"> potential obstacles like the typical negative stigmas surrounding immigrants. Although it is fair to say that not all immigrants commit crime, negative stereotypes about UK immigration can possibly be supported with recent cases that have occurred in Britain. While unfortunate, it’s </w:t>
      </w:r>
      <w:r w:rsidR="007067CE" w:rsidRPr="00761C11">
        <w:rPr>
          <w:rFonts w:ascii="Arial" w:hAnsi="Arial" w:cs="Arial"/>
        </w:rPr>
        <w:t>crucial</w:t>
      </w:r>
      <w:r w:rsidR="00CD2D03" w:rsidRPr="00761C11">
        <w:rPr>
          <w:rFonts w:ascii="Arial" w:hAnsi="Arial" w:cs="Arial"/>
        </w:rPr>
        <w:t xml:space="preserve"> to look at these stories critically, considering the broader positive contributions of immigrants and ensuring fair and balanced discussions about immigration in society.</w:t>
      </w:r>
    </w:p>
    <w:p w14:paraId="4C52B819" w14:textId="1D47D1E2" w:rsidR="00F05721" w:rsidRPr="00761C11" w:rsidRDefault="00F05721" w:rsidP="00240C9B">
      <w:pPr>
        <w:rPr>
          <w:rFonts w:ascii="Arial" w:hAnsi="Arial" w:cs="Arial"/>
          <w:b/>
          <w:bCs/>
          <w:u w:val="single"/>
        </w:rPr>
      </w:pPr>
      <w:r w:rsidRPr="00761C11">
        <w:rPr>
          <w:rFonts w:ascii="Arial" w:hAnsi="Arial" w:cs="Arial"/>
          <w:b/>
          <w:bCs/>
          <w:u w:val="single"/>
        </w:rPr>
        <w:lastRenderedPageBreak/>
        <w:t>Reference</w:t>
      </w:r>
      <w:r w:rsidR="00761C11">
        <w:rPr>
          <w:rFonts w:ascii="Arial" w:hAnsi="Arial" w:cs="Arial"/>
          <w:b/>
          <w:bCs/>
          <w:u w:val="single"/>
        </w:rPr>
        <w:t xml:space="preserve"> List</w:t>
      </w:r>
    </w:p>
    <w:p w14:paraId="7BBB0701" w14:textId="77777777" w:rsidR="007A0205" w:rsidRPr="00761C11" w:rsidRDefault="007A0205" w:rsidP="001E1397">
      <w:pPr>
        <w:rPr>
          <w:rFonts w:ascii="Arial" w:hAnsi="Arial" w:cs="Arial"/>
          <w:color w:val="222222"/>
          <w:shd w:val="clear" w:color="auto" w:fill="FFFFFF"/>
        </w:rPr>
      </w:pPr>
    </w:p>
    <w:p w14:paraId="1AE1523E" w14:textId="4F4095AE"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 xml:space="preserve">Agnew, R., </w:t>
      </w:r>
      <w:r w:rsidR="0023349E" w:rsidRPr="00761C11">
        <w:rPr>
          <w:rFonts w:ascii="Arial" w:hAnsi="Arial" w:cs="Arial"/>
          <w:color w:val="222222"/>
          <w:shd w:val="clear" w:color="auto" w:fill="FFFFFF"/>
        </w:rPr>
        <w:t>(</w:t>
      </w:r>
      <w:r w:rsidRPr="00761C11">
        <w:rPr>
          <w:rFonts w:ascii="Arial" w:hAnsi="Arial" w:cs="Arial"/>
          <w:color w:val="222222"/>
          <w:shd w:val="clear" w:color="auto" w:fill="FFFFFF"/>
        </w:rPr>
        <w:t>2020</w:t>
      </w:r>
      <w:r w:rsidR="0023349E" w:rsidRPr="00761C11">
        <w:rPr>
          <w:rFonts w:ascii="Arial" w:hAnsi="Arial" w:cs="Arial"/>
          <w:color w:val="222222"/>
          <w:shd w:val="clear" w:color="auto" w:fill="FFFFFF"/>
        </w:rPr>
        <w:t>)</w:t>
      </w:r>
      <w:r w:rsidRPr="00761C11">
        <w:rPr>
          <w:rFonts w:ascii="Arial" w:hAnsi="Arial" w:cs="Arial"/>
          <w:color w:val="222222"/>
          <w:shd w:val="clear" w:color="auto" w:fill="FFFFFF"/>
        </w:rPr>
        <w:t>. The contribution of social-psychological strain theory to the explanation of crime and delinquency. In The legacy of anomie theory (pp. 113-137). Routledge. (Accessed: 29/12/23)</w:t>
      </w:r>
    </w:p>
    <w:p w14:paraId="511CC959" w14:textId="77777777" w:rsidR="001E1397" w:rsidRPr="00761C11" w:rsidRDefault="001E1397" w:rsidP="001E1397">
      <w:pPr>
        <w:rPr>
          <w:rFonts w:ascii="Arial" w:hAnsi="Arial" w:cs="Arial"/>
          <w:color w:val="222222"/>
          <w:shd w:val="clear" w:color="auto" w:fill="FFFFFF"/>
        </w:rPr>
      </w:pPr>
    </w:p>
    <w:p w14:paraId="58653758" w14:textId="27FF0744" w:rsidR="001E1397" w:rsidRPr="00761C11" w:rsidRDefault="001E1397" w:rsidP="001E1397">
      <w:pPr>
        <w:rPr>
          <w:rFonts w:ascii="Arial" w:hAnsi="Arial" w:cs="Arial"/>
          <w:color w:val="222222"/>
          <w:shd w:val="clear" w:color="auto" w:fill="FFFFFF"/>
        </w:rPr>
      </w:pPr>
      <w:proofErr w:type="spellStart"/>
      <w:r w:rsidRPr="00761C11">
        <w:rPr>
          <w:rFonts w:ascii="Arial" w:hAnsi="Arial" w:cs="Arial"/>
          <w:color w:val="222222"/>
          <w:shd w:val="clear" w:color="auto" w:fill="FFFFFF"/>
        </w:rPr>
        <w:t>Aliverti</w:t>
      </w:r>
      <w:proofErr w:type="spellEnd"/>
      <w:r w:rsidRPr="00761C11">
        <w:rPr>
          <w:rFonts w:ascii="Arial" w:hAnsi="Arial" w:cs="Arial"/>
          <w:color w:val="222222"/>
          <w:shd w:val="clear" w:color="auto" w:fill="FFFFFF"/>
        </w:rPr>
        <w:t xml:space="preserve">, A., </w:t>
      </w:r>
      <w:r w:rsidR="0023349E" w:rsidRPr="00761C11">
        <w:rPr>
          <w:rFonts w:ascii="Arial" w:hAnsi="Arial" w:cs="Arial"/>
          <w:color w:val="222222"/>
          <w:shd w:val="clear" w:color="auto" w:fill="FFFFFF"/>
        </w:rPr>
        <w:t>(</w:t>
      </w:r>
      <w:r w:rsidRPr="00761C11">
        <w:rPr>
          <w:rFonts w:ascii="Arial" w:hAnsi="Arial" w:cs="Arial"/>
          <w:color w:val="222222"/>
          <w:shd w:val="clear" w:color="auto" w:fill="FFFFFF"/>
        </w:rPr>
        <w:t>2020</w:t>
      </w:r>
      <w:r w:rsidR="0023349E" w:rsidRPr="00761C11">
        <w:rPr>
          <w:rFonts w:ascii="Arial" w:hAnsi="Arial" w:cs="Arial"/>
          <w:color w:val="222222"/>
          <w:shd w:val="clear" w:color="auto" w:fill="FFFFFF"/>
        </w:rPr>
        <w:t>)</w:t>
      </w:r>
      <w:r w:rsidRPr="00761C11">
        <w:rPr>
          <w:rFonts w:ascii="Arial" w:hAnsi="Arial" w:cs="Arial"/>
          <w:color w:val="222222"/>
          <w:shd w:val="clear" w:color="auto" w:fill="FFFFFF"/>
        </w:rPr>
        <w:t>. Patrolling the ‘thin blue line’ in a world in motion: An exploration of the crime–migration nexus in UK policing. Theoretical Criminology, 24(1), pp.8-27. (Accessed: 2</w:t>
      </w:r>
      <w:r w:rsidR="00892E9E" w:rsidRPr="00761C11">
        <w:rPr>
          <w:rFonts w:ascii="Arial" w:hAnsi="Arial" w:cs="Arial"/>
          <w:color w:val="222222"/>
          <w:shd w:val="clear" w:color="auto" w:fill="FFFFFF"/>
        </w:rPr>
        <w:t>8</w:t>
      </w:r>
      <w:r w:rsidR="00201535" w:rsidRPr="00761C11">
        <w:rPr>
          <w:rFonts w:ascii="Arial" w:hAnsi="Arial" w:cs="Arial"/>
          <w:color w:val="222222"/>
          <w:shd w:val="clear" w:color="auto" w:fill="FFFFFF"/>
        </w:rPr>
        <w:t>/</w:t>
      </w:r>
      <w:r w:rsidRPr="00761C11">
        <w:rPr>
          <w:rFonts w:ascii="Arial" w:hAnsi="Arial" w:cs="Arial"/>
          <w:color w:val="222222"/>
          <w:shd w:val="clear" w:color="auto" w:fill="FFFFFF"/>
        </w:rPr>
        <w:t>12/23)</w:t>
      </w:r>
    </w:p>
    <w:p w14:paraId="3E0906E8" w14:textId="77777777" w:rsidR="001E1397" w:rsidRPr="00761C11" w:rsidRDefault="001E1397" w:rsidP="001E1397">
      <w:pPr>
        <w:rPr>
          <w:rFonts w:ascii="Arial" w:hAnsi="Arial" w:cs="Arial"/>
          <w:color w:val="222222"/>
          <w:shd w:val="clear" w:color="auto" w:fill="FFFFFF"/>
        </w:rPr>
      </w:pPr>
    </w:p>
    <w:p w14:paraId="7B5AC73F" w14:textId="1EAB0D1C"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 xml:space="preserve">Bevan, V., </w:t>
      </w:r>
      <w:r w:rsidR="0023349E" w:rsidRPr="00761C11">
        <w:rPr>
          <w:rFonts w:ascii="Arial" w:hAnsi="Arial" w:cs="Arial"/>
          <w:color w:val="222222"/>
          <w:shd w:val="clear" w:color="auto" w:fill="FFFFFF"/>
        </w:rPr>
        <w:t>(</w:t>
      </w:r>
      <w:r w:rsidRPr="00761C11">
        <w:rPr>
          <w:rFonts w:ascii="Arial" w:hAnsi="Arial" w:cs="Arial"/>
          <w:color w:val="222222"/>
          <w:shd w:val="clear" w:color="auto" w:fill="FFFFFF"/>
        </w:rPr>
        <w:t>2022</w:t>
      </w:r>
      <w:r w:rsidR="0023349E" w:rsidRPr="00761C11">
        <w:rPr>
          <w:rFonts w:ascii="Arial" w:hAnsi="Arial" w:cs="Arial"/>
          <w:color w:val="222222"/>
          <w:shd w:val="clear" w:color="auto" w:fill="FFFFFF"/>
        </w:rPr>
        <w:t>)</w:t>
      </w:r>
      <w:r w:rsidRPr="00761C11">
        <w:rPr>
          <w:rFonts w:ascii="Arial" w:hAnsi="Arial" w:cs="Arial"/>
          <w:color w:val="222222"/>
          <w:shd w:val="clear" w:color="auto" w:fill="FFFFFF"/>
        </w:rPr>
        <w:t>. The development of British immigration law (Vol. 8). Taylor &amp; Francis. (Accessed: 29/12/23)</w:t>
      </w:r>
    </w:p>
    <w:p w14:paraId="649ABB56" w14:textId="77777777" w:rsidR="001E1397" w:rsidRPr="00761C11" w:rsidRDefault="001E1397" w:rsidP="001E1397">
      <w:pPr>
        <w:rPr>
          <w:rFonts w:ascii="Arial" w:hAnsi="Arial" w:cs="Arial"/>
          <w:color w:val="222222"/>
          <w:shd w:val="clear" w:color="auto" w:fill="FFFFFF"/>
        </w:rPr>
      </w:pPr>
    </w:p>
    <w:p w14:paraId="1F11D166" w14:textId="288F41EB"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 xml:space="preserve">Bell, B., </w:t>
      </w:r>
      <w:proofErr w:type="spellStart"/>
      <w:r w:rsidRPr="00761C11">
        <w:rPr>
          <w:rFonts w:ascii="Arial" w:hAnsi="Arial" w:cs="Arial"/>
          <w:color w:val="222222"/>
          <w:shd w:val="clear" w:color="auto" w:fill="FFFFFF"/>
        </w:rPr>
        <w:t>Fasani</w:t>
      </w:r>
      <w:proofErr w:type="spellEnd"/>
      <w:r w:rsidRPr="00761C11">
        <w:rPr>
          <w:rFonts w:ascii="Arial" w:hAnsi="Arial" w:cs="Arial"/>
          <w:color w:val="222222"/>
          <w:shd w:val="clear" w:color="auto" w:fill="FFFFFF"/>
        </w:rPr>
        <w:t xml:space="preserve">, F., and Machin, S., </w:t>
      </w:r>
      <w:r w:rsidR="00255332" w:rsidRPr="00761C11">
        <w:rPr>
          <w:rFonts w:ascii="Arial" w:hAnsi="Arial" w:cs="Arial"/>
          <w:color w:val="222222"/>
          <w:shd w:val="clear" w:color="auto" w:fill="FFFFFF"/>
        </w:rPr>
        <w:t>(</w:t>
      </w:r>
      <w:r w:rsidRPr="00761C11">
        <w:rPr>
          <w:rFonts w:ascii="Arial" w:hAnsi="Arial" w:cs="Arial"/>
          <w:color w:val="222222"/>
          <w:shd w:val="clear" w:color="auto" w:fill="FFFFFF"/>
        </w:rPr>
        <w:t>2013</w:t>
      </w:r>
      <w:r w:rsidR="00255332" w:rsidRPr="00761C11">
        <w:rPr>
          <w:rFonts w:ascii="Arial" w:hAnsi="Arial" w:cs="Arial"/>
          <w:color w:val="222222"/>
          <w:shd w:val="clear" w:color="auto" w:fill="FFFFFF"/>
        </w:rPr>
        <w:t>)</w:t>
      </w:r>
      <w:r w:rsidRPr="00761C11">
        <w:rPr>
          <w:rFonts w:ascii="Arial" w:hAnsi="Arial" w:cs="Arial"/>
          <w:color w:val="222222"/>
          <w:shd w:val="clear" w:color="auto" w:fill="FFFFFF"/>
        </w:rPr>
        <w:t>. Crime and immigration: Evidence from large immigrant waves. Review of Economics and statistics, 95(4), pp.1278-1290. (Accessed: 2</w:t>
      </w:r>
      <w:r w:rsidR="00BC4FA2" w:rsidRPr="00761C11">
        <w:rPr>
          <w:rFonts w:ascii="Arial" w:hAnsi="Arial" w:cs="Arial"/>
          <w:color w:val="222222"/>
          <w:shd w:val="clear" w:color="auto" w:fill="FFFFFF"/>
        </w:rPr>
        <w:t>7</w:t>
      </w:r>
      <w:r w:rsidRPr="00761C11">
        <w:rPr>
          <w:rFonts w:ascii="Arial" w:hAnsi="Arial" w:cs="Arial"/>
          <w:color w:val="222222"/>
          <w:shd w:val="clear" w:color="auto" w:fill="FFFFFF"/>
        </w:rPr>
        <w:t>/12/23)</w:t>
      </w:r>
    </w:p>
    <w:p w14:paraId="491D9035" w14:textId="77777777" w:rsidR="00BB31A7" w:rsidRPr="00761C11" w:rsidRDefault="00BB31A7" w:rsidP="001E1397">
      <w:pPr>
        <w:rPr>
          <w:rFonts w:ascii="Arial" w:hAnsi="Arial" w:cs="Arial"/>
          <w:color w:val="222222"/>
          <w:shd w:val="clear" w:color="auto" w:fill="FFFFFF"/>
        </w:rPr>
      </w:pPr>
    </w:p>
    <w:p w14:paraId="33B65459" w14:textId="478D034A" w:rsidR="00BB31A7" w:rsidRPr="00761C11" w:rsidRDefault="00BB31A7" w:rsidP="001E1397">
      <w:pPr>
        <w:rPr>
          <w:rFonts w:ascii="Arial" w:hAnsi="Arial" w:cs="Arial"/>
          <w:color w:val="222222"/>
          <w:shd w:val="clear" w:color="auto" w:fill="FFFFFF"/>
        </w:rPr>
      </w:pPr>
      <w:r w:rsidRPr="00761C11">
        <w:rPr>
          <w:rFonts w:ascii="Arial" w:hAnsi="Arial" w:cs="Arial"/>
          <w:color w:val="222222"/>
          <w:shd w:val="clear" w:color="auto" w:fill="FFFFFF"/>
        </w:rPr>
        <w:t>Black, J., (2019). The subjective and objective violence of terrorism: analysing “British values” in newspaper coverage of the 2017 London Bridge attack.</w:t>
      </w:r>
      <w:r w:rsidRPr="00761C11">
        <w:rPr>
          <w:rStyle w:val="apple-converted-space"/>
          <w:rFonts w:ascii="Arial" w:hAnsi="Arial" w:cs="Arial"/>
          <w:color w:val="222222"/>
          <w:shd w:val="clear" w:color="auto" w:fill="FFFFFF"/>
        </w:rPr>
        <w:t> </w:t>
      </w:r>
      <w:r w:rsidRPr="00761C11">
        <w:rPr>
          <w:rFonts w:ascii="Arial" w:hAnsi="Arial" w:cs="Arial"/>
          <w:i/>
          <w:iCs/>
          <w:color w:val="222222"/>
        </w:rPr>
        <w:t>Critical Studies on Terrorism</w:t>
      </w:r>
      <w:r w:rsidRPr="00761C11">
        <w:rPr>
          <w:rFonts w:ascii="Arial" w:hAnsi="Arial" w:cs="Arial"/>
          <w:color w:val="222222"/>
          <w:shd w:val="clear" w:color="auto" w:fill="FFFFFF"/>
        </w:rPr>
        <w:t>,</w:t>
      </w:r>
      <w:r w:rsidRPr="00761C11">
        <w:rPr>
          <w:rStyle w:val="apple-converted-space"/>
          <w:rFonts w:ascii="Arial" w:hAnsi="Arial" w:cs="Arial"/>
          <w:color w:val="222222"/>
          <w:shd w:val="clear" w:color="auto" w:fill="FFFFFF"/>
        </w:rPr>
        <w:t> </w:t>
      </w:r>
      <w:r w:rsidRPr="00761C11">
        <w:rPr>
          <w:rFonts w:ascii="Arial" w:hAnsi="Arial" w:cs="Arial"/>
          <w:i/>
          <w:iCs/>
          <w:color w:val="222222"/>
        </w:rPr>
        <w:t>12</w:t>
      </w:r>
      <w:r w:rsidRPr="00761C11">
        <w:rPr>
          <w:rFonts w:ascii="Arial" w:hAnsi="Arial" w:cs="Arial"/>
          <w:color w:val="222222"/>
          <w:shd w:val="clear" w:color="auto" w:fill="FFFFFF"/>
        </w:rPr>
        <w:t>(2), pp.228-249. (Accessed: 27/12/23)</w:t>
      </w:r>
    </w:p>
    <w:p w14:paraId="099AF2E6" w14:textId="77777777" w:rsidR="001E1397" w:rsidRPr="00761C11" w:rsidRDefault="001E1397" w:rsidP="001E1397">
      <w:pPr>
        <w:rPr>
          <w:rFonts w:ascii="Arial" w:hAnsi="Arial" w:cs="Arial"/>
          <w:color w:val="222222"/>
          <w:shd w:val="clear" w:color="auto" w:fill="FFFFFF"/>
        </w:rPr>
      </w:pPr>
    </w:p>
    <w:p w14:paraId="7C8752C0" w14:textId="55FCC1F8" w:rsidR="00201535" w:rsidRPr="00761C11" w:rsidRDefault="00201535" w:rsidP="001E1397">
      <w:pPr>
        <w:rPr>
          <w:rFonts w:ascii="Arial" w:hAnsi="Arial" w:cs="Arial"/>
          <w:color w:val="222222"/>
          <w:shd w:val="clear" w:color="auto" w:fill="FFFFFF"/>
        </w:rPr>
      </w:pPr>
      <w:r w:rsidRPr="00761C11">
        <w:rPr>
          <w:rFonts w:ascii="Arial" w:hAnsi="Arial" w:cs="Arial"/>
          <w:color w:val="222222"/>
          <w:shd w:val="clear" w:color="auto" w:fill="FFFFFF"/>
        </w:rPr>
        <w:t xml:space="preserve">Bowling, B. and Westenra, S., (2018). Racism, </w:t>
      </w:r>
      <w:proofErr w:type="gramStart"/>
      <w:r w:rsidRPr="00761C11">
        <w:rPr>
          <w:rFonts w:ascii="Arial" w:hAnsi="Arial" w:cs="Arial"/>
          <w:color w:val="222222"/>
          <w:shd w:val="clear" w:color="auto" w:fill="FFFFFF"/>
        </w:rPr>
        <w:t>immigration</w:t>
      </w:r>
      <w:proofErr w:type="gramEnd"/>
      <w:r w:rsidRPr="00761C11">
        <w:rPr>
          <w:rFonts w:ascii="Arial" w:hAnsi="Arial" w:cs="Arial"/>
          <w:color w:val="222222"/>
          <w:shd w:val="clear" w:color="auto" w:fill="FFFFFF"/>
        </w:rPr>
        <w:t xml:space="preserve"> and policing.</w:t>
      </w:r>
      <w:r w:rsidRPr="00761C11">
        <w:rPr>
          <w:rStyle w:val="apple-converted-space"/>
          <w:rFonts w:ascii="Arial" w:hAnsi="Arial" w:cs="Arial"/>
          <w:color w:val="222222"/>
          <w:shd w:val="clear" w:color="auto" w:fill="FFFFFF"/>
        </w:rPr>
        <w:t> </w:t>
      </w:r>
      <w:r w:rsidRPr="00761C11">
        <w:rPr>
          <w:rFonts w:ascii="Arial" w:hAnsi="Arial" w:cs="Arial"/>
          <w:i/>
          <w:iCs/>
          <w:color w:val="222222"/>
        </w:rPr>
        <w:t>Race, criminal justice, and migration control: Enforcing the boundaries of belonging</w:t>
      </w:r>
      <w:r w:rsidRPr="00761C11">
        <w:rPr>
          <w:rFonts w:ascii="Arial" w:hAnsi="Arial" w:cs="Arial"/>
          <w:color w:val="222222"/>
          <w:shd w:val="clear" w:color="auto" w:fill="FFFFFF"/>
        </w:rPr>
        <w:t>, pp.61-77.</w:t>
      </w:r>
      <w:r w:rsidR="00892E9E" w:rsidRPr="00761C11">
        <w:rPr>
          <w:rFonts w:ascii="Arial" w:hAnsi="Arial" w:cs="Arial"/>
          <w:color w:val="222222"/>
          <w:shd w:val="clear" w:color="auto" w:fill="FFFFFF"/>
        </w:rPr>
        <w:t xml:space="preserve"> (Accessed: 28/12/23)</w:t>
      </w:r>
    </w:p>
    <w:p w14:paraId="0A3F9FFA" w14:textId="77777777" w:rsidR="00201535" w:rsidRPr="00761C11" w:rsidRDefault="00201535" w:rsidP="001E1397">
      <w:pPr>
        <w:rPr>
          <w:rFonts w:ascii="Arial" w:hAnsi="Arial" w:cs="Arial"/>
          <w:color w:val="222222"/>
          <w:shd w:val="clear" w:color="auto" w:fill="FFFFFF"/>
        </w:rPr>
      </w:pPr>
    </w:p>
    <w:p w14:paraId="186527EA" w14:textId="3B6EFEB5"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 xml:space="preserve">Cameron, I., </w:t>
      </w:r>
      <w:r w:rsidR="00255332" w:rsidRPr="00761C11">
        <w:rPr>
          <w:rFonts w:ascii="Arial" w:hAnsi="Arial" w:cs="Arial"/>
          <w:color w:val="222222"/>
          <w:shd w:val="clear" w:color="auto" w:fill="FFFFFF"/>
        </w:rPr>
        <w:t>(</w:t>
      </w:r>
      <w:r w:rsidRPr="00761C11">
        <w:rPr>
          <w:rFonts w:ascii="Arial" w:hAnsi="Arial" w:cs="Arial"/>
          <w:color w:val="222222"/>
          <w:shd w:val="clear" w:color="auto" w:fill="FFFFFF"/>
        </w:rPr>
        <w:t>2021</w:t>
      </w:r>
      <w:r w:rsidR="00255332" w:rsidRPr="00761C11">
        <w:rPr>
          <w:rFonts w:ascii="Arial" w:hAnsi="Arial" w:cs="Arial"/>
          <w:color w:val="222222"/>
          <w:shd w:val="clear" w:color="auto" w:fill="FFFFFF"/>
        </w:rPr>
        <w:t>)</w:t>
      </w:r>
      <w:r w:rsidRPr="00761C11">
        <w:rPr>
          <w:rFonts w:ascii="Arial" w:hAnsi="Arial" w:cs="Arial"/>
          <w:color w:val="222222"/>
          <w:shd w:val="clear" w:color="auto" w:fill="FFFFFF"/>
        </w:rPr>
        <w:t>. National security and the European convention on human rights. BRILL. (Accessed: 29/12/23)</w:t>
      </w:r>
    </w:p>
    <w:p w14:paraId="7BB904FC" w14:textId="77777777" w:rsidR="001E1397" w:rsidRPr="00761C11" w:rsidRDefault="001E1397" w:rsidP="001E1397">
      <w:pPr>
        <w:rPr>
          <w:rFonts w:ascii="Arial" w:hAnsi="Arial" w:cs="Arial"/>
          <w:color w:val="222222"/>
          <w:shd w:val="clear" w:color="auto" w:fill="FFFFFF"/>
        </w:rPr>
      </w:pPr>
    </w:p>
    <w:p w14:paraId="0401349B" w14:textId="2A904A45" w:rsidR="001E1397" w:rsidRPr="00761C11" w:rsidRDefault="001E1397" w:rsidP="001E1397">
      <w:pPr>
        <w:rPr>
          <w:rFonts w:ascii="Arial" w:hAnsi="Arial" w:cs="Arial"/>
          <w:color w:val="222222"/>
          <w:shd w:val="clear" w:color="auto" w:fill="FFFFFF"/>
        </w:rPr>
      </w:pPr>
      <w:proofErr w:type="spellStart"/>
      <w:r w:rsidRPr="00761C11">
        <w:rPr>
          <w:rFonts w:ascii="Arial" w:hAnsi="Arial" w:cs="Arial"/>
          <w:color w:val="222222"/>
          <w:shd w:val="clear" w:color="auto" w:fill="FFFFFF"/>
        </w:rPr>
        <w:t>Charsley</w:t>
      </w:r>
      <w:proofErr w:type="spellEnd"/>
      <w:r w:rsidRPr="00761C11">
        <w:rPr>
          <w:rFonts w:ascii="Arial" w:hAnsi="Arial" w:cs="Arial"/>
          <w:color w:val="222222"/>
          <w:shd w:val="clear" w:color="auto" w:fill="FFFFFF"/>
        </w:rPr>
        <w:t xml:space="preserve">, K. and </w:t>
      </w:r>
      <w:proofErr w:type="spellStart"/>
      <w:r w:rsidRPr="00761C11">
        <w:rPr>
          <w:rFonts w:ascii="Arial" w:hAnsi="Arial" w:cs="Arial"/>
          <w:color w:val="222222"/>
          <w:shd w:val="clear" w:color="auto" w:fill="FFFFFF"/>
        </w:rPr>
        <w:t>Bolognani</w:t>
      </w:r>
      <w:proofErr w:type="spellEnd"/>
      <w:r w:rsidRPr="00761C11">
        <w:rPr>
          <w:rFonts w:ascii="Arial" w:hAnsi="Arial" w:cs="Arial"/>
          <w:color w:val="222222"/>
          <w:shd w:val="clear" w:color="auto" w:fill="FFFFFF"/>
        </w:rPr>
        <w:t xml:space="preserve">, M., </w:t>
      </w:r>
      <w:r w:rsidR="00255332" w:rsidRPr="00761C11">
        <w:rPr>
          <w:rFonts w:ascii="Arial" w:hAnsi="Arial" w:cs="Arial"/>
          <w:color w:val="222222"/>
          <w:shd w:val="clear" w:color="auto" w:fill="FFFFFF"/>
        </w:rPr>
        <w:t>(</w:t>
      </w:r>
      <w:r w:rsidRPr="00761C11">
        <w:rPr>
          <w:rFonts w:ascii="Arial" w:hAnsi="Arial" w:cs="Arial"/>
          <w:color w:val="222222"/>
          <w:shd w:val="clear" w:color="auto" w:fill="FFFFFF"/>
        </w:rPr>
        <w:t>2017</w:t>
      </w:r>
      <w:r w:rsidR="00255332" w:rsidRPr="00761C11">
        <w:rPr>
          <w:rFonts w:ascii="Arial" w:hAnsi="Arial" w:cs="Arial"/>
          <w:color w:val="222222"/>
          <w:shd w:val="clear" w:color="auto" w:fill="FFFFFF"/>
        </w:rPr>
        <w:t>)</w:t>
      </w:r>
      <w:r w:rsidRPr="00761C11">
        <w:rPr>
          <w:rFonts w:ascii="Arial" w:hAnsi="Arial" w:cs="Arial"/>
          <w:color w:val="222222"/>
          <w:shd w:val="clear" w:color="auto" w:fill="FFFFFF"/>
        </w:rPr>
        <w:t xml:space="preserve">. Being a freshie is (not) cool: Stigma, </w:t>
      </w:r>
      <w:proofErr w:type="gramStart"/>
      <w:r w:rsidRPr="00761C11">
        <w:rPr>
          <w:rFonts w:ascii="Arial" w:hAnsi="Arial" w:cs="Arial"/>
          <w:color w:val="222222"/>
          <w:shd w:val="clear" w:color="auto" w:fill="FFFFFF"/>
        </w:rPr>
        <w:t>capital</w:t>
      </w:r>
      <w:proofErr w:type="gramEnd"/>
      <w:r w:rsidRPr="00761C11">
        <w:rPr>
          <w:rFonts w:ascii="Arial" w:hAnsi="Arial" w:cs="Arial"/>
          <w:color w:val="222222"/>
          <w:shd w:val="clear" w:color="auto" w:fill="FFFFFF"/>
        </w:rPr>
        <w:t xml:space="preserve"> and disgust in British Pakistani stereotypes of new subcontinental migrants. Ethnic and Racial Studies, 40(1), pp.43-62. (Accessed: </w:t>
      </w:r>
      <w:r w:rsidR="00BC4FA2" w:rsidRPr="00761C11">
        <w:rPr>
          <w:rFonts w:ascii="Arial" w:hAnsi="Arial" w:cs="Arial"/>
          <w:color w:val="222222"/>
          <w:shd w:val="clear" w:color="auto" w:fill="FFFFFF"/>
        </w:rPr>
        <w:t>8</w:t>
      </w:r>
      <w:r w:rsidRPr="00761C11">
        <w:rPr>
          <w:rFonts w:ascii="Arial" w:hAnsi="Arial" w:cs="Arial"/>
          <w:color w:val="222222"/>
          <w:shd w:val="clear" w:color="auto" w:fill="FFFFFF"/>
        </w:rPr>
        <w:t>/1/24)</w:t>
      </w:r>
    </w:p>
    <w:p w14:paraId="3D4BD7EE" w14:textId="77777777" w:rsidR="001E1397" w:rsidRPr="00761C11" w:rsidRDefault="001E1397" w:rsidP="001E1397">
      <w:pPr>
        <w:rPr>
          <w:rFonts w:ascii="Arial" w:hAnsi="Arial" w:cs="Arial"/>
          <w:color w:val="222222"/>
          <w:shd w:val="clear" w:color="auto" w:fill="FFFFFF"/>
        </w:rPr>
      </w:pPr>
    </w:p>
    <w:p w14:paraId="21A79317" w14:textId="68376366" w:rsidR="001E1397" w:rsidRPr="00761C11" w:rsidRDefault="001E1397" w:rsidP="001E1397">
      <w:pPr>
        <w:rPr>
          <w:rFonts w:ascii="Arial" w:hAnsi="Arial" w:cs="Arial"/>
          <w:color w:val="222222"/>
          <w:shd w:val="clear" w:color="auto" w:fill="FFFFFF"/>
        </w:rPr>
      </w:pPr>
      <w:proofErr w:type="spellStart"/>
      <w:r w:rsidRPr="00761C11">
        <w:rPr>
          <w:rFonts w:ascii="Arial" w:hAnsi="Arial" w:cs="Arial"/>
          <w:color w:val="222222"/>
          <w:shd w:val="clear" w:color="auto" w:fill="FFFFFF"/>
        </w:rPr>
        <w:t>Colegate</w:t>
      </w:r>
      <w:proofErr w:type="spellEnd"/>
      <w:r w:rsidRPr="00761C11">
        <w:rPr>
          <w:rFonts w:ascii="Arial" w:hAnsi="Arial" w:cs="Arial"/>
          <w:color w:val="222222"/>
          <w:shd w:val="clear" w:color="auto" w:fill="FFFFFF"/>
        </w:rPr>
        <w:t xml:space="preserve">, E., </w:t>
      </w:r>
      <w:r w:rsidR="00255332" w:rsidRPr="00761C11">
        <w:rPr>
          <w:rFonts w:ascii="Arial" w:hAnsi="Arial" w:cs="Arial"/>
          <w:color w:val="222222"/>
          <w:shd w:val="clear" w:color="auto" w:fill="FFFFFF"/>
        </w:rPr>
        <w:t>(</w:t>
      </w:r>
      <w:r w:rsidRPr="00761C11">
        <w:rPr>
          <w:rFonts w:ascii="Arial" w:hAnsi="Arial" w:cs="Arial"/>
          <w:color w:val="222222"/>
          <w:shd w:val="clear" w:color="auto" w:fill="FFFFFF"/>
        </w:rPr>
        <w:t>2020</w:t>
      </w:r>
      <w:r w:rsidR="00255332" w:rsidRPr="00761C11">
        <w:rPr>
          <w:rFonts w:ascii="Arial" w:hAnsi="Arial" w:cs="Arial"/>
          <w:color w:val="222222"/>
          <w:shd w:val="clear" w:color="auto" w:fill="FFFFFF"/>
        </w:rPr>
        <w:t>)</w:t>
      </w:r>
      <w:r w:rsidRPr="00761C11">
        <w:rPr>
          <w:rFonts w:ascii="Arial" w:hAnsi="Arial" w:cs="Arial"/>
          <w:color w:val="222222"/>
          <w:shd w:val="clear" w:color="auto" w:fill="FFFFFF"/>
        </w:rPr>
        <w:t xml:space="preserve">. The Counter-Terrorism Border Security Act 2019: A Sword at Privacy's </w:t>
      </w:r>
      <w:proofErr w:type="gramStart"/>
      <w:r w:rsidRPr="00761C11">
        <w:rPr>
          <w:rFonts w:ascii="Arial" w:hAnsi="Arial" w:cs="Arial"/>
          <w:color w:val="222222"/>
          <w:shd w:val="clear" w:color="auto" w:fill="FFFFFF"/>
        </w:rPr>
        <w:t>Shield?.</w:t>
      </w:r>
      <w:proofErr w:type="gramEnd"/>
      <w:r w:rsidRPr="00761C11">
        <w:rPr>
          <w:rFonts w:ascii="Arial" w:hAnsi="Arial" w:cs="Arial"/>
          <w:color w:val="222222"/>
          <w:shd w:val="clear" w:color="auto" w:fill="FFFFFF"/>
        </w:rPr>
        <w:t xml:space="preserve"> Edinburgh Student L. Rev., 4, p.112. (Accessed: 29/12/23)</w:t>
      </w:r>
    </w:p>
    <w:p w14:paraId="34C293BA" w14:textId="77777777" w:rsidR="001E1397" w:rsidRPr="00761C11" w:rsidRDefault="001E1397" w:rsidP="001E1397">
      <w:pPr>
        <w:rPr>
          <w:rFonts w:ascii="Arial" w:hAnsi="Arial" w:cs="Arial"/>
          <w:color w:val="222222"/>
          <w:shd w:val="clear" w:color="auto" w:fill="FFFFFF"/>
        </w:rPr>
      </w:pPr>
    </w:p>
    <w:p w14:paraId="27AA0D28" w14:textId="6324FB65"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 xml:space="preserve">Doty, R.L., </w:t>
      </w:r>
      <w:r w:rsidR="00255332" w:rsidRPr="00761C11">
        <w:rPr>
          <w:rFonts w:ascii="Arial" w:hAnsi="Arial" w:cs="Arial"/>
          <w:color w:val="222222"/>
          <w:shd w:val="clear" w:color="auto" w:fill="FFFFFF"/>
        </w:rPr>
        <w:t>(</w:t>
      </w:r>
      <w:r w:rsidRPr="00761C11">
        <w:rPr>
          <w:rFonts w:ascii="Arial" w:hAnsi="Arial" w:cs="Arial"/>
          <w:color w:val="222222"/>
          <w:shd w:val="clear" w:color="auto" w:fill="FFFFFF"/>
        </w:rPr>
        <w:t>1996</w:t>
      </w:r>
      <w:r w:rsidR="00255332" w:rsidRPr="00761C11">
        <w:rPr>
          <w:rFonts w:ascii="Arial" w:hAnsi="Arial" w:cs="Arial"/>
          <w:color w:val="222222"/>
          <w:shd w:val="clear" w:color="auto" w:fill="FFFFFF"/>
        </w:rPr>
        <w:t>)</w:t>
      </w:r>
      <w:r w:rsidRPr="00761C11">
        <w:rPr>
          <w:rFonts w:ascii="Arial" w:hAnsi="Arial" w:cs="Arial"/>
          <w:color w:val="222222"/>
          <w:shd w:val="clear" w:color="auto" w:fill="FFFFFF"/>
        </w:rPr>
        <w:t>. Immigration and national identity: constructing the nation. Review of International Studies, 22(3), pp.235-255. (Accessed: 29/12/23)</w:t>
      </w:r>
    </w:p>
    <w:p w14:paraId="41C76F0E" w14:textId="77777777" w:rsidR="001E1397" w:rsidRPr="00761C11" w:rsidRDefault="001E1397" w:rsidP="001E1397">
      <w:pPr>
        <w:rPr>
          <w:rFonts w:ascii="Arial" w:hAnsi="Arial" w:cs="Arial"/>
          <w:color w:val="222222"/>
          <w:shd w:val="clear" w:color="auto" w:fill="FFFFFF"/>
        </w:rPr>
      </w:pPr>
    </w:p>
    <w:p w14:paraId="1AFC366B" w14:textId="77777777"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Equality Act (2010) Available at: https://www.legislation.gov.uk/ukpga/2010/15/contents (Accessed: 7/1/2024)</w:t>
      </w:r>
    </w:p>
    <w:p w14:paraId="58C0618A" w14:textId="77777777" w:rsidR="001E1397" w:rsidRPr="00761C11" w:rsidRDefault="001E1397" w:rsidP="001E1397">
      <w:pPr>
        <w:rPr>
          <w:rFonts w:ascii="Arial" w:hAnsi="Arial" w:cs="Arial"/>
          <w:color w:val="222222"/>
          <w:shd w:val="clear" w:color="auto" w:fill="FFFFFF"/>
        </w:rPr>
      </w:pPr>
    </w:p>
    <w:p w14:paraId="676ACD96" w14:textId="12B6C9E0"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 xml:space="preserve">Fletcher, R., </w:t>
      </w:r>
      <w:proofErr w:type="spellStart"/>
      <w:r w:rsidRPr="00761C11">
        <w:rPr>
          <w:rFonts w:ascii="Arial" w:hAnsi="Arial" w:cs="Arial"/>
          <w:color w:val="222222"/>
          <w:shd w:val="clear" w:color="auto" w:fill="FFFFFF"/>
        </w:rPr>
        <w:t>Kalogeropoulos</w:t>
      </w:r>
      <w:proofErr w:type="spellEnd"/>
      <w:r w:rsidRPr="00761C11">
        <w:rPr>
          <w:rFonts w:ascii="Arial" w:hAnsi="Arial" w:cs="Arial"/>
          <w:color w:val="222222"/>
          <w:shd w:val="clear" w:color="auto" w:fill="FFFFFF"/>
        </w:rPr>
        <w:t xml:space="preserve">, A., and Nielsen, R.K., </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2023</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 More diverse, more politically varied: How social media, search engines and aggregators shape news repertoires in the United Kingdom. New Media &amp; Society, 25(8), pp.2118-2139. (Accessed: 29/12/23)</w:t>
      </w:r>
    </w:p>
    <w:p w14:paraId="075DE743" w14:textId="77777777" w:rsidR="001E1397" w:rsidRPr="00761C11" w:rsidRDefault="001E1397" w:rsidP="001E1397">
      <w:pPr>
        <w:rPr>
          <w:rFonts w:ascii="Arial" w:hAnsi="Arial" w:cs="Arial"/>
          <w:color w:val="222222"/>
          <w:shd w:val="clear" w:color="auto" w:fill="FFFFFF"/>
        </w:rPr>
      </w:pPr>
    </w:p>
    <w:p w14:paraId="387D9ACE" w14:textId="77777777"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GOV.UK (2023) Irregular migration to the UK, year ending June 2023. Available at: https://www.gov.uk/government/statistics/irregular-migration-to-the-uk-year-ending-june-2023/irregular-migration-to-the-uk-year-ending-june-</w:t>
      </w:r>
      <w:r w:rsidRPr="00761C11">
        <w:rPr>
          <w:rFonts w:ascii="Arial" w:hAnsi="Arial" w:cs="Arial"/>
          <w:color w:val="222222"/>
          <w:shd w:val="clear" w:color="auto" w:fill="FFFFFF"/>
        </w:rPr>
        <w:lastRenderedPageBreak/>
        <w:t>2023#:~:text=In%20the%20year%20ending%20June,these%20arrived%20via%20small%20boats. (Accessed: 5/1/2024)</w:t>
      </w:r>
    </w:p>
    <w:p w14:paraId="6CC6217C" w14:textId="77777777" w:rsidR="00DB1C22" w:rsidRPr="00761C11" w:rsidRDefault="00DB1C22" w:rsidP="001E1397">
      <w:pPr>
        <w:rPr>
          <w:rFonts w:ascii="Arial" w:hAnsi="Arial" w:cs="Arial"/>
          <w:color w:val="222222"/>
          <w:shd w:val="clear" w:color="auto" w:fill="FFFFFF"/>
        </w:rPr>
      </w:pPr>
    </w:p>
    <w:p w14:paraId="6E72E2D8" w14:textId="44F1A147" w:rsidR="00DB1C22" w:rsidRPr="00761C11" w:rsidRDefault="00DB1C22" w:rsidP="001E1397">
      <w:pPr>
        <w:rPr>
          <w:rFonts w:ascii="Arial" w:hAnsi="Arial" w:cs="Arial"/>
          <w:color w:val="222222"/>
          <w:shd w:val="clear" w:color="auto" w:fill="FFFFFF"/>
        </w:rPr>
      </w:pPr>
      <w:r w:rsidRPr="00761C11">
        <w:rPr>
          <w:rFonts w:ascii="Arial" w:hAnsi="Arial" w:cs="Arial"/>
          <w:color w:val="222222"/>
          <w:shd w:val="clear" w:color="auto" w:fill="FFFFFF"/>
        </w:rPr>
        <w:t xml:space="preserve">Hatton, T.J. and Wheatley Price, S., </w:t>
      </w:r>
      <w:r w:rsidR="009315E9" w:rsidRPr="00761C11">
        <w:rPr>
          <w:rFonts w:ascii="Arial" w:hAnsi="Arial" w:cs="Arial"/>
          <w:color w:val="222222"/>
          <w:shd w:val="clear" w:color="auto" w:fill="FFFFFF"/>
        </w:rPr>
        <w:t>(</w:t>
      </w:r>
      <w:r w:rsidRPr="00761C11">
        <w:rPr>
          <w:rFonts w:ascii="Arial" w:hAnsi="Arial" w:cs="Arial"/>
          <w:color w:val="222222"/>
          <w:shd w:val="clear" w:color="auto" w:fill="FFFFFF"/>
        </w:rPr>
        <w:t>2005</w:t>
      </w:r>
      <w:r w:rsidR="009315E9" w:rsidRPr="00761C11">
        <w:rPr>
          <w:rFonts w:ascii="Arial" w:hAnsi="Arial" w:cs="Arial"/>
          <w:color w:val="222222"/>
          <w:shd w:val="clear" w:color="auto" w:fill="FFFFFF"/>
        </w:rPr>
        <w:t>)</w:t>
      </w:r>
      <w:r w:rsidRPr="00761C11">
        <w:rPr>
          <w:rFonts w:ascii="Arial" w:hAnsi="Arial" w:cs="Arial"/>
          <w:color w:val="222222"/>
          <w:shd w:val="clear" w:color="auto" w:fill="FFFFFF"/>
        </w:rPr>
        <w:t xml:space="preserve">. Migration, </w:t>
      </w:r>
      <w:proofErr w:type="gramStart"/>
      <w:r w:rsidRPr="00761C11">
        <w:rPr>
          <w:rFonts w:ascii="Arial" w:hAnsi="Arial" w:cs="Arial"/>
          <w:color w:val="222222"/>
          <w:shd w:val="clear" w:color="auto" w:fill="FFFFFF"/>
        </w:rPr>
        <w:t>migrants</w:t>
      </w:r>
      <w:proofErr w:type="gramEnd"/>
      <w:r w:rsidRPr="00761C11">
        <w:rPr>
          <w:rFonts w:ascii="Arial" w:hAnsi="Arial" w:cs="Arial"/>
          <w:color w:val="222222"/>
          <w:shd w:val="clear" w:color="auto" w:fill="FFFFFF"/>
        </w:rPr>
        <w:t xml:space="preserve"> and policy in the United Kingdom.</w:t>
      </w:r>
      <w:r w:rsidRPr="00761C11">
        <w:rPr>
          <w:rStyle w:val="apple-converted-space"/>
          <w:rFonts w:ascii="Arial" w:hAnsi="Arial" w:cs="Arial"/>
          <w:color w:val="222222"/>
          <w:shd w:val="clear" w:color="auto" w:fill="FFFFFF"/>
        </w:rPr>
        <w:t> </w:t>
      </w:r>
      <w:r w:rsidRPr="00761C11">
        <w:rPr>
          <w:rFonts w:ascii="Arial" w:hAnsi="Arial" w:cs="Arial"/>
          <w:i/>
          <w:iCs/>
          <w:color w:val="222222"/>
        </w:rPr>
        <w:t>European migration: what do we know</w:t>
      </w:r>
      <w:r w:rsidRPr="00761C11">
        <w:rPr>
          <w:rFonts w:ascii="Arial" w:hAnsi="Arial" w:cs="Arial"/>
          <w:color w:val="222222"/>
          <w:shd w:val="clear" w:color="auto" w:fill="FFFFFF"/>
        </w:rPr>
        <w:t>, pp.113-172. (Accessed: 5/1/24)</w:t>
      </w:r>
    </w:p>
    <w:p w14:paraId="45A8A3C8" w14:textId="77777777" w:rsidR="001E1397" w:rsidRPr="00761C11" w:rsidRDefault="001E1397" w:rsidP="001E1397">
      <w:pPr>
        <w:rPr>
          <w:rFonts w:ascii="Arial" w:hAnsi="Arial" w:cs="Arial"/>
          <w:color w:val="222222"/>
          <w:shd w:val="clear" w:color="auto" w:fill="FFFFFF"/>
        </w:rPr>
      </w:pPr>
    </w:p>
    <w:p w14:paraId="71A00C6A" w14:textId="77777777"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Human Rights Act (1998) Available at: https://www.legislation.gov.uk/ukpga/1998/42/contents (Accessed: 7/1/2024)</w:t>
      </w:r>
    </w:p>
    <w:p w14:paraId="240939C4" w14:textId="77777777" w:rsidR="001E1397" w:rsidRPr="00761C11" w:rsidRDefault="001E1397" w:rsidP="001E1397">
      <w:pPr>
        <w:rPr>
          <w:rFonts w:ascii="Arial" w:hAnsi="Arial" w:cs="Arial"/>
          <w:color w:val="222222"/>
          <w:shd w:val="clear" w:color="auto" w:fill="FFFFFF"/>
        </w:rPr>
      </w:pPr>
    </w:p>
    <w:p w14:paraId="10F9E667" w14:textId="7333CAEB" w:rsidR="001E1397" w:rsidRPr="00761C11" w:rsidRDefault="001E1397" w:rsidP="001E1397">
      <w:pPr>
        <w:rPr>
          <w:rFonts w:ascii="Arial" w:hAnsi="Arial" w:cs="Arial"/>
          <w:color w:val="222222"/>
          <w:shd w:val="clear" w:color="auto" w:fill="FFFFFF"/>
        </w:rPr>
      </w:pPr>
      <w:proofErr w:type="spellStart"/>
      <w:r w:rsidRPr="00761C11">
        <w:rPr>
          <w:rFonts w:ascii="Arial" w:hAnsi="Arial" w:cs="Arial"/>
          <w:color w:val="222222"/>
          <w:shd w:val="clear" w:color="auto" w:fill="FFFFFF"/>
        </w:rPr>
        <w:t>Jingtao</w:t>
      </w:r>
      <w:proofErr w:type="spellEnd"/>
      <w:r w:rsidRPr="00761C11">
        <w:rPr>
          <w:rFonts w:ascii="Arial" w:hAnsi="Arial" w:cs="Arial"/>
          <w:color w:val="222222"/>
          <w:shd w:val="clear" w:color="auto" w:fill="FFFFFF"/>
        </w:rPr>
        <w:t xml:space="preserve">, M.A., </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2022</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 British Education for White People: Educational Assimilation, Social Production, Genders, and Research Basis. Psychology, 12(3), pp.122-128. (Accessed: 11/1/24)</w:t>
      </w:r>
    </w:p>
    <w:p w14:paraId="5E08BADC" w14:textId="77777777" w:rsidR="001E1397" w:rsidRPr="00761C11" w:rsidRDefault="001E1397" w:rsidP="001E1397">
      <w:pPr>
        <w:rPr>
          <w:rFonts w:ascii="Arial" w:hAnsi="Arial" w:cs="Arial"/>
          <w:color w:val="222222"/>
          <w:shd w:val="clear" w:color="auto" w:fill="FFFFFF"/>
        </w:rPr>
      </w:pPr>
    </w:p>
    <w:p w14:paraId="0FF561AB" w14:textId="06C80EBE" w:rsidR="001E1397" w:rsidRPr="00761C11" w:rsidRDefault="001E1397" w:rsidP="001E1397">
      <w:pPr>
        <w:rPr>
          <w:rFonts w:ascii="Arial" w:hAnsi="Arial" w:cs="Arial"/>
          <w:color w:val="222222"/>
          <w:shd w:val="clear" w:color="auto" w:fill="FFFFFF"/>
        </w:rPr>
      </w:pPr>
      <w:proofErr w:type="spellStart"/>
      <w:r w:rsidRPr="00761C11">
        <w:rPr>
          <w:rFonts w:ascii="Arial" w:hAnsi="Arial" w:cs="Arial"/>
          <w:color w:val="222222"/>
          <w:shd w:val="clear" w:color="auto" w:fill="FFFFFF"/>
        </w:rPr>
        <w:t>Lymperopoulou</w:t>
      </w:r>
      <w:proofErr w:type="spellEnd"/>
      <w:r w:rsidRPr="00761C11">
        <w:rPr>
          <w:rFonts w:ascii="Arial" w:hAnsi="Arial" w:cs="Arial"/>
          <w:color w:val="222222"/>
          <w:shd w:val="clear" w:color="auto" w:fill="FFFFFF"/>
        </w:rPr>
        <w:t xml:space="preserve">, K., Bannister, J., and </w:t>
      </w:r>
      <w:proofErr w:type="spellStart"/>
      <w:r w:rsidRPr="00761C11">
        <w:rPr>
          <w:rFonts w:ascii="Arial" w:hAnsi="Arial" w:cs="Arial"/>
          <w:color w:val="222222"/>
          <w:shd w:val="clear" w:color="auto" w:fill="FFFFFF"/>
        </w:rPr>
        <w:t>Krzemieniewska-Nandwani</w:t>
      </w:r>
      <w:proofErr w:type="spellEnd"/>
      <w:r w:rsidRPr="00761C11">
        <w:rPr>
          <w:rFonts w:ascii="Arial" w:hAnsi="Arial" w:cs="Arial"/>
          <w:color w:val="222222"/>
          <w:shd w:val="clear" w:color="auto" w:fill="FFFFFF"/>
        </w:rPr>
        <w:t xml:space="preserve">, K., </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2022</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 xml:space="preserve">. Inequality in exposure to crime, social </w:t>
      </w:r>
      <w:proofErr w:type="gramStart"/>
      <w:r w:rsidRPr="00761C11">
        <w:rPr>
          <w:rFonts w:ascii="Arial" w:hAnsi="Arial" w:cs="Arial"/>
          <w:color w:val="222222"/>
          <w:shd w:val="clear" w:color="auto" w:fill="FFFFFF"/>
        </w:rPr>
        <w:t>disorganization</w:t>
      </w:r>
      <w:proofErr w:type="gramEnd"/>
      <w:r w:rsidRPr="00761C11">
        <w:rPr>
          <w:rFonts w:ascii="Arial" w:hAnsi="Arial" w:cs="Arial"/>
          <w:color w:val="222222"/>
          <w:shd w:val="clear" w:color="auto" w:fill="FFFFFF"/>
        </w:rPr>
        <w:t xml:space="preserve"> and collective efficacy: Evidence from greater Manchester, United Kingdom. The British Journal of Criminology, 62(4), pp.1019-1035. (Accessed: 11/1/24)</w:t>
      </w:r>
    </w:p>
    <w:p w14:paraId="0BF49AFD" w14:textId="77777777" w:rsidR="00C633A9" w:rsidRPr="00761C11" w:rsidRDefault="00C633A9" w:rsidP="001E1397">
      <w:pPr>
        <w:rPr>
          <w:rFonts w:ascii="Arial" w:hAnsi="Arial" w:cs="Arial"/>
          <w:color w:val="222222"/>
          <w:shd w:val="clear" w:color="auto" w:fill="FFFFFF"/>
        </w:rPr>
      </w:pPr>
    </w:p>
    <w:p w14:paraId="59923F93" w14:textId="77777777" w:rsidR="0074111F" w:rsidRPr="00761C11" w:rsidRDefault="0074111F" w:rsidP="0074111F">
      <w:pPr>
        <w:rPr>
          <w:rFonts w:ascii="Arial" w:hAnsi="Arial" w:cs="Arial"/>
          <w:color w:val="222222"/>
          <w:shd w:val="clear" w:color="auto" w:fill="FFFFFF"/>
        </w:rPr>
      </w:pPr>
      <w:r w:rsidRPr="00761C11">
        <w:rPr>
          <w:rFonts w:ascii="Arial" w:hAnsi="Arial" w:cs="Arial"/>
          <w:color w:val="222222"/>
          <w:shd w:val="clear" w:color="auto" w:fill="FFFFFF"/>
        </w:rPr>
        <w:t>Minhas, R. and Walsh, D., (2018). Influence of racial stereotypes on investigative decision-making in criminal investigations: A qualitative comparative analysis. Cogent Social Sciences, 4(1), p.1538588. (Accessed: 5/1/24)</w:t>
      </w:r>
    </w:p>
    <w:p w14:paraId="53B08522" w14:textId="77777777" w:rsidR="001E1397" w:rsidRPr="00761C11" w:rsidRDefault="001E1397" w:rsidP="001E1397">
      <w:pPr>
        <w:rPr>
          <w:rFonts w:ascii="Arial" w:hAnsi="Arial" w:cs="Arial"/>
          <w:color w:val="222222"/>
          <w:shd w:val="clear" w:color="auto" w:fill="FFFFFF"/>
        </w:rPr>
      </w:pPr>
    </w:p>
    <w:p w14:paraId="35F0430B" w14:textId="77777777"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Office for National Statistics (2021) How life has changed in Birmingham: Census 2021. Available at: https://www.ons.gov.uk/visualisations/censusareachanges/E08000025/ (Accessed: 4/1/2024)</w:t>
      </w:r>
    </w:p>
    <w:p w14:paraId="5D48C0BB" w14:textId="77777777" w:rsidR="001E1397" w:rsidRPr="00761C11" w:rsidRDefault="001E1397" w:rsidP="001E1397">
      <w:pPr>
        <w:rPr>
          <w:rFonts w:ascii="Arial" w:hAnsi="Arial" w:cs="Arial"/>
          <w:color w:val="222222"/>
          <w:shd w:val="clear" w:color="auto" w:fill="FFFFFF"/>
        </w:rPr>
      </w:pPr>
    </w:p>
    <w:p w14:paraId="4B16A791" w14:textId="634D5C54"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 xml:space="preserve">Panayi, P., </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2014</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 An immigration history of Britain: multicultural racism since 1800. Routledge. (Accessed: 1/1/24)</w:t>
      </w:r>
    </w:p>
    <w:p w14:paraId="3F273327" w14:textId="77777777" w:rsidR="001E1397" w:rsidRPr="00761C11" w:rsidRDefault="001E1397" w:rsidP="001E1397">
      <w:pPr>
        <w:rPr>
          <w:rFonts w:ascii="Arial" w:hAnsi="Arial" w:cs="Arial"/>
          <w:color w:val="222222"/>
          <w:shd w:val="clear" w:color="auto" w:fill="FFFFFF"/>
        </w:rPr>
      </w:pPr>
    </w:p>
    <w:p w14:paraId="5DE231F6" w14:textId="12DF110B"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 xml:space="preserve">Platt, L., </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2016</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 xml:space="preserve">. Is there assimilation in minority groups' national, ethnic and religious </w:t>
      </w:r>
      <w:proofErr w:type="gramStart"/>
      <w:r w:rsidRPr="00761C11">
        <w:rPr>
          <w:rFonts w:ascii="Arial" w:hAnsi="Arial" w:cs="Arial"/>
          <w:color w:val="222222"/>
          <w:shd w:val="clear" w:color="auto" w:fill="FFFFFF"/>
        </w:rPr>
        <w:t>identity?.</w:t>
      </w:r>
      <w:proofErr w:type="gramEnd"/>
      <w:r w:rsidRPr="00761C11">
        <w:rPr>
          <w:rFonts w:ascii="Arial" w:hAnsi="Arial" w:cs="Arial"/>
          <w:color w:val="222222"/>
          <w:shd w:val="clear" w:color="auto" w:fill="FFFFFF"/>
        </w:rPr>
        <w:t xml:space="preserve"> In Migrants and Their Children in Britain (pp. 46-70). Routledge. (Accessed: 11/1/24)</w:t>
      </w:r>
    </w:p>
    <w:p w14:paraId="49A39F8E" w14:textId="77777777" w:rsidR="001E1397" w:rsidRPr="00761C11" w:rsidRDefault="001E1397" w:rsidP="001E1397">
      <w:pPr>
        <w:rPr>
          <w:rFonts w:ascii="Arial" w:hAnsi="Arial" w:cs="Arial"/>
          <w:color w:val="222222"/>
          <w:shd w:val="clear" w:color="auto" w:fill="FFFFFF"/>
        </w:rPr>
      </w:pPr>
    </w:p>
    <w:p w14:paraId="252CE7B9" w14:textId="6F3BC6FA"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 xml:space="preserve">Rex, J., </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2020</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 xml:space="preserve">. Race relations in sociological theory. In Theories of race and racism (pp. 174-179). Routledge. (Accessed: </w:t>
      </w:r>
      <w:r w:rsidR="00D75DF5" w:rsidRPr="00761C11">
        <w:rPr>
          <w:rFonts w:ascii="Arial" w:hAnsi="Arial" w:cs="Arial"/>
          <w:color w:val="222222"/>
          <w:shd w:val="clear" w:color="auto" w:fill="FFFFFF"/>
        </w:rPr>
        <w:t>5</w:t>
      </w:r>
      <w:r w:rsidRPr="00761C11">
        <w:rPr>
          <w:rFonts w:ascii="Arial" w:hAnsi="Arial" w:cs="Arial"/>
          <w:color w:val="222222"/>
          <w:shd w:val="clear" w:color="auto" w:fill="FFFFFF"/>
        </w:rPr>
        <w:t>/1/24)</w:t>
      </w:r>
    </w:p>
    <w:p w14:paraId="46C27594" w14:textId="77777777" w:rsidR="001E1397" w:rsidRPr="00761C11" w:rsidRDefault="001E1397" w:rsidP="001E1397">
      <w:pPr>
        <w:rPr>
          <w:rFonts w:ascii="Arial" w:hAnsi="Arial" w:cs="Arial"/>
          <w:color w:val="222222"/>
          <w:shd w:val="clear" w:color="auto" w:fill="FFFFFF"/>
        </w:rPr>
      </w:pPr>
    </w:p>
    <w:p w14:paraId="2D2592A6" w14:textId="3940F716" w:rsidR="001E1397" w:rsidRPr="00761C11" w:rsidRDefault="001E1397" w:rsidP="001E1397">
      <w:pPr>
        <w:rPr>
          <w:rFonts w:ascii="Arial" w:hAnsi="Arial" w:cs="Arial"/>
          <w:color w:val="222222"/>
          <w:shd w:val="clear" w:color="auto" w:fill="FFFFFF"/>
        </w:rPr>
      </w:pPr>
      <w:proofErr w:type="spellStart"/>
      <w:r w:rsidRPr="00761C11">
        <w:rPr>
          <w:rFonts w:ascii="Arial" w:hAnsi="Arial" w:cs="Arial"/>
          <w:color w:val="222222"/>
          <w:shd w:val="clear" w:color="auto" w:fill="FFFFFF"/>
        </w:rPr>
        <w:t>Shankley</w:t>
      </w:r>
      <w:proofErr w:type="spellEnd"/>
      <w:r w:rsidRPr="00761C11">
        <w:rPr>
          <w:rFonts w:ascii="Arial" w:hAnsi="Arial" w:cs="Arial"/>
          <w:color w:val="222222"/>
          <w:shd w:val="clear" w:color="auto" w:fill="FFFFFF"/>
        </w:rPr>
        <w:t xml:space="preserve">, W. and Laurence, J., </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2023</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 xml:space="preserve">. Spaces of harassment: a multilevel analysis of the role of community ethnic composition, </w:t>
      </w:r>
      <w:proofErr w:type="gramStart"/>
      <w:r w:rsidRPr="00761C11">
        <w:rPr>
          <w:rFonts w:ascii="Arial" w:hAnsi="Arial" w:cs="Arial"/>
          <w:color w:val="222222"/>
          <w:shd w:val="clear" w:color="auto" w:fill="FFFFFF"/>
        </w:rPr>
        <w:t>segregation</w:t>
      </w:r>
      <w:proofErr w:type="gramEnd"/>
      <w:r w:rsidRPr="00761C11">
        <w:rPr>
          <w:rFonts w:ascii="Arial" w:hAnsi="Arial" w:cs="Arial"/>
          <w:color w:val="222222"/>
          <w:shd w:val="clear" w:color="auto" w:fill="FFFFFF"/>
        </w:rPr>
        <w:t xml:space="preserve"> and social disorganisation among ethnic minorities in Britain. Journal of Ethnic and Migration Studies, 49(9), pp.2264-2289. (Accessed: </w:t>
      </w:r>
      <w:r w:rsidR="00D75DF5" w:rsidRPr="00761C11">
        <w:rPr>
          <w:rFonts w:ascii="Arial" w:hAnsi="Arial" w:cs="Arial"/>
          <w:color w:val="222222"/>
          <w:shd w:val="clear" w:color="auto" w:fill="FFFFFF"/>
        </w:rPr>
        <w:t>4</w:t>
      </w:r>
      <w:r w:rsidRPr="00761C11">
        <w:rPr>
          <w:rFonts w:ascii="Arial" w:hAnsi="Arial" w:cs="Arial"/>
          <w:color w:val="222222"/>
          <w:shd w:val="clear" w:color="auto" w:fill="FFFFFF"/>
        </w:rPr>
        <w:t>/1/24)</w:t>
      </w:r>
    </w:p>
    <w:p w14:paraId="1577A2A7" w14:textId="77777777" w:rsidR="001E1397" w:rsidRPr="00761C11" w:rsidRDefault="001E1397" w:rsidP="001E1397">
      <w:pPr>
        <w:rPr>
          <w:rFonts w:ascii="Arial" w:hAnsi="Arial" w:cs="Arial"/>
          <w:color w:val="222222"/>
          <w:shd w:val="clear" w:color="auto" w:fill="FFFFFF"/>
        </w:rPr>
      </w:pPr>
    </w:p>
    <w:p w14:paraId="29A7AAEC" w14:textId="6A92C1DF" w:rsidR="001E1397" w:rsidRPr="00761C11" w:rsidRDefault="001E1397" w:rsidP="001E1397">
      <w:pPr>
        <w:rPr>
          <w:rFonts w:ascii="Arial" w:hAnsi="Arial" w:cs="Arial"/>
          <w:color w:val="222222"/>
          <w:shd w:val="clear" w:color="auto" w:fill="FFFFFF"/>
        </w:rPr>
      </w:pPr>
      <w:proofErr w:type="spellStart"/>
      <w:r w:rsidRPr="00761C11">
        <w:rPr>
          <w:rFonts w:ascii="Arial" w:hAnsi="Arial" w:cs="Arial"/>
          <w:color w:val="222222"/>
          <w:shd w:val="clear" w:color="auto" w:fill="FFFFFF"/>
        </w:rPr>
        <w:t>Stageman</w:t>
      </w:r>
      <w:proofErr w:type="spellEnd"/>
      <w:r w:rsidRPr="00761C11">
        <w:rPr>
          <w:rFonts w:ascii="Arial" w:hAnsi="Arial" w:cs="Arial"/>
          <w:color w:val="222222"/>
          <w:shd w:val="clear" w:color="auto" w:fill="FFFFFF"/>
        </w:rPr>
        <w:t xml:space="preserve">, D.L., </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2020</w:t>
      </w:r>
      <w:r w:rsidR="005B5B1D" w:rsidRPr="00761C11">
        <w:rPr>
          <w:rFonts w:ascii="Arial" w:hAnsi="Arial" w:cs="Arial"/>
          <w:color w:val="222222"/>
          <w:shd w:val="clear" w:color="auto" w:fill="FFFFFF"/>
        </w:rPr>
        <w:t>)</w:t>
      </w:r>
      <w:r w:rsidRPr="00761C11">
        <w:rPr>
          <w:rFonts w:ascii="Arial" w:hAnsi="Arial" w:cs="Arial"/>
          <w:color w:val="222222"/>
          <w:shd w:val="clear" w:color="auto" w:fill="FFFFFF"/>
        </w:rPr>
        <w:t>. Immigrants and crime. (Accessed: 29/12/23)</w:t>
      </w:r>
    </w:p>
    <w:p w14:paraId="2054F9CD" w14:textId="77777777" w:rsidR="001E1397" w:rsidRPr="00761C11" w:rsidRDefault="001E1397" w:rsidP="001E1397">
      <w:pPr>
        <w:rPr>
          <w:rFonts w:ascii="Arial" w:hAnsi="Arial" w:cs="Arial"/>
          <w:color w:val="222222"/>
          <w:shd w:val="clear" w:color="auto" w:fill="FFFFFF"/>
        </w:rPr>
      </w:pPr>
    </w:p>
    <w:p w14:paraId="75410D2B" w14:textId="7031094D" w:rsidR="001E1397" w:rsidRPr="00761C11" w:rsidRDefault="001E1397" w:rsidP="001E1397">
      <w:pPr>
        <w:rPr>
          <w:rFonts w:ascii="Arial" w:hAnsi="Arial" w:cs="Arial"/>
          <w:color w:val="222222"/>
          <w:shd w:val="clear" w:color="auto" w:fill="FFFFFF"/>
        </w:rPr>
      </w:pPr>
      <w:r w:rsidRPr="00761C11">
        <w:rPr>
          <w:rFonts w:ascii="Arial" w:hAnsi="Arial" w:cs="Arial"/>
          <w:color w:val="222222"/>
          <w:shd w:val="clear" w:color="auto" w:fill="FFFFFF"/>
        </w:rPr>
        <w:t xml:space="preserve">Vargas-Silva, C. and </w:t>
      </w:r>
      <w:proofErr w:type="spellStart"/>
      <w:r w:rsidRPr="00761C11">
        <w:rPr>
          <w:rFonts w:ascii="Arial" w:hAnsi="Arial" w:cs="Arial"/>
          <w:color w:val="222222"/>
          <w:shd w:val="clear" w:color="auto" w:fill="FFFFFF"/>
        </w:rPr>
        <w:t>Rienzo</w:t>
      </w:r>
      <w:proofErr w:type="spellEnd"/>
      <w:r w:rsidRPr="00761C11">
        <w:rPr>
          <w:rFonts w:ascii="Arial" w:hAnsi="Arial" w:cs="Arial"/>
          <w:color w:val="222222"/>
          <w:shd w:val="clear" w:color="auto" w:fill="FFFFFF"/>
        </w:rPr>
        <w:t xml:space="preserve">, C., </w:t>
      </w:r>
      <w:r w:rsidR="006A3692" w:rsidRPr="00761C11">
        <w:rPr>
          <w:rFonts w:ascii="Arial" w:hAnsi="Arial" w:cs="Arial"/>
          <w:color w:val="222222"/>
          <w:shd w:val="clear" w:color="auto" w:fill="FFFFFF"/>
        </w:rPr>
        <w:t>(</w:t>
      </w:r>
      <w:r w:rsidRPr="00761C11">
        <w:rPr>
          <w:rFonts w:ascii="Arial" w:hAnsi="Arial" w:cs="Arial"/>
          <w:color w:val="222222"/>
          <w:shd w:val="clear" w:color="auto" w:fill="FFFFFF"/>
        </w:rPr>
        <w:t>2020</w:t>
      </w:r>
      <w:r w:rsidR="006A3692" w:rsidRPr="00761C11">
        <w:rPr>
          <w:rFonts w:ascii="Arial" w:hAnsi="Arial" w:cs="Arial"/>
          <w:color w:val="222222"/>
          <w:shd w:val="clear" w:color="auto" w:fill="FFFFFF"/>
        </w:rPr>
        <w:t>)</w:t>
      </w:r>
      <w:r w:rsidRPr="00761C11">
        <w:rPr>
          <w:rFonts w:ascii="Arial" w:hAnsi="Arial" w:cs="Arial"/>
          <w:color w:val="222222"/>
          <w:shd w:val="clear" w:color="auto" w:fill="FFFFFF"/>
        </w:rPr>
        <w:t>. Migrants in the UK: an overview. The Migration Observatory Briefing. (Accessed: 29/12/23)</w:t>
      </w:r>
    </w:p>
    <w:sectPr w:rsidR="001E1397" w:rsidRPr="00761C11" w:rsidSect="002E478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9B"/>
    <w:rsid w:val="000003BA"/>
    <w:rsid w:val="0000657C"/>
    <w:rsid w:val="00020F6A"/>
    <w:rsid w:val="00024811"/>
    <w:rsid w:val="0002765F"/>
    <w:rsid w:val="00031CE1"/>
    <w:rsid w:val="0003792D"/>
    <w:rsid w:val="000A5347"/>
    <w:rsid w:val="000D276D"/>
    <w:rsid w:val="000D32BB"/>
    <w:rsid w:val="000F208E"/>
    <w:rsid w:val="000F3E57"/>
    <w:rsid w:val="00127B12"/>
    <w:rsid w:val="0013717C"/>
    <w:rsid w:val="00142F2E"/>
    <w:rsid w:val="00153232"/>
    <w:rsid w:val="00164ED7"/>
    <w:rsid w:val="00172F57"/>
    <w:rsid w:val="00175780"/>
    <w:rsid w:val="001A3663"/>
    <w:rsid w:val="001A61A4"/>
    <w:rsid w:val="001B0C57"/>
    <w:rsid w:val="001B26BF"/>
    <w:rsid w:val="001C0A70"/>
    <w:rsid w:val="001C41A0"/>
    <w:rsid w:val="001C757C"/>
    <w:rsid w:val="001D5FDF"/>
    <w:rsid w:val="001E1397"/>
    <w:rsid w:val="001E455C"/>
    <w:rsid w:val="001F47E4"/>
    <w:rsid w:val="00201535"/>
    <w:rsid w:val="002023EE"/>
    <w:rsid w:val="00206367"/>
    <w:rsid w:val="002147F3"/>
    <w:rsid w:val="00221896"/>
    <w:rsid w:val="00224D12"/>
    <w:rsid w:val="0023349E"/>
    <w:rsid w:val="00240C9B"/>
    <w:rsid w:val="00241BB4"/>
    <w:rsid w:val="00255332"/>
    <w:rsid w:val="00264316"/>
    <w:rsid w:val="002649C4"/>
    <w:rsid w:val="00266F3A"/>
    <w:rsid w:val="00270CC5"/>
    <w:rsid w:val="00272895"/>
    <w:rsid w:val="00274A1D"/>
    <w:rsid w:val="00280FF2"/>
    <w:rsid w:val="002823F9"/>
    <w:rsid w:val="00282A0F"/>
    <w:rsid w:val="00283412"/>
    <w:rsid w:val="00286A8D"/>
    <w:rsid w:val="00297610"/>
    <w:rsid w:val="002A3B7B"/>
    <w:rsid w:val="002A4DEE"/>
    <w:rsid w:val="002A798C"/>
    <w:rsid w:val="002B343C"/>
    <w:rsid w:val="002B5E37"/>
    <w:rsid w:val="002C295B"/>
    <w:rsid w:val="002D4DB0"/>
    <w:rsid w:val="002D7D5A"/>
    <w:rsid w:val="002E4784"/>
    <w:rsid w:val="002E5F12"/>
    <w:rsid w:val="002E76CB"/>
    <w:rsid w:val="002F2DA6"/>
    <w:rsid w:val="003022D3"/>
    <w:rsid w:val="00317091"/>
    <w:rsid w:val="003205DD"/>
    <w:rsid w:val="0033533A"/>
    <w:rsid w:val="00340058"/>
    <w:rsid w:val="00341D63"/>
    <w:rsid w:val="00350BF2"/>
    <w:rsid w:val="00356522"/>
    <w:rsid w:val="003656C9"/>
    <w:rsid w:val="003913AF"/>
    <w:rsid w:val="003A057A"/>
    <w:rsid w:val="003A7C58"/>
    <w:rsid w:val="003B0A39"/>
    <w:rsid w:val="003B213F"/>
    <w:rsid w:val="003B41E7"/>
    <w:rsid w:val="003B7B85"/>
    <w:rsid w:val="003C0415"/>
    <w:rsid w:val="003C1619"/>
    <w:rsid w:val="003C6628"/>
    <w:rsid w:val="003E022A"/>
    <w:rsid w:val="003F610E"/>
    <w:rsid w:val="004064BD"/>
    <w:rsid w:val="004076EF"/>
    <w:rsid w:val="004119E8"/>
    <w:rsid w:val="00414A24"/>
    <w:rsid w:val="0043107C"/>
    <w:rsid w:val="004319D3"/>
    <w:rsid w:val="004423E1"/>
    <w:rsid w:val="004521CD"/>
    <w:rsid w:val="00474795"/>
    <w:rsid w:val="00477F04"/>
    <w:rsid w:val="00491402"/>
    <w:rsid w:val="004931A2"/>
    <w:rsid w:val="004A5B42"/>
    <w:rsid w:val="004A7EE5"/>
    <w:rsid w:val="004B6FB1"/>
    <w:rsid w:val="004D11C6"/>
    <w:rsid w:val="004D165D"/>
    <w:rsid w:val="004E762F"/>
    <w:rsid w:val="004F4A0B"/>
    <w:rsid w:val="00500E9B"/>
    <w:rsid w:val="005462B7"/>
    <w:rsid w:val="00563FE4"/>
    <w:rsid w:val="00565F13"/>
    <w:rsid w:val="005743DB"/>
    <w:rsid w:val="0057754D"/>
    <w:rsid w:val="0058129F"/>
    <w:rsid w:val="00583C45"/>
    <w:rsid w:val="00585572"/>
    <w:rsid w:val="005920B6"/>
    <w:rsid w:val="005953E6"/>
    <w:rsid w:val="005A0BE4"/>
    <w:rsid w:val="005A30A8"/>
    <w:rsid w:val="005A33DC"/>
    <w:rsid w:val="005B0E88"/>
    <w:rsid w:val="005B3D7C"/>
    <w:rsid w:val="005B4AE3"/>
    <w:rsid w:val="005B4B39"/>
    <w:rsid w:val="005B5B1D"/>
    <w:rsid w:val="005C5319"/>
    <w:rsid w:val="005D3A11"/>
    <w:rsid w:val="005D7484"/>
    <w:rsid w:val="005E050D"/>
    <w:rsid w:val="005E4A95"/>
    <w:rsid w:val="005F0A0D"/>
    <w:rsid w:val="00613D94"/>
    <w:rsid w:val="00620FA0"/>
    <w:rsid w:val="00631088"/>
    <w:rsid w:val="00631107"/>
    <w:rsid w:val="00631D05"/>
    <w:rsid w:val="006359FE"/>
    <w:rsid w:val="00636223"/>
    <w:rsid w:val="0065620E"/>
    <w:rsid w:val="00682B88"/>
    <w:rsid w:val="00684113"/>
    <w:rsid w:val="00691877"/>
    <w:rsid w:val="00693EE8"/>
    <w:rsid w:val="00696331"/>
    <w:rsid w:val="006968F8"/>
    <w:rsid w:val="00697362"/>
    <w:rsid w:val="006A01AC"/>
    <w:rsid w:val="006A3692"/>
    <w:rsid w:val="006C771E"/>
    <w:rsid w:val="006E496E"/>
    <w:rsid w:val="006F76A3"/>
    <w:rsid w:val="00700CE8"/>
    <w:rsid w:val="007018DA"/>
    <w:rsid w:val="00703392"/>
    <w:rsid w:val="007067CE"/>
    <w:rsid w:val="00711456"/>
    <w:rsid w:val="007273FA"/>
    <w:rsid w:val="00733119"/>
    <w:rsid w:val="0074111F"/>
    <w:rsid w:val="00751CB4"/>
    <w:rsid w:val="00761C11"/>
    <w:rsid w:val="0076221F"/>
    <w:rsid w:val="00767120"/>
    <w:rsid w:val="00780C0E"/>
    <w:rsid w:val="00784999"/>
    <w:rsid w:val="007A0205"/>
    <w:rsid w:val="007A24EF"/>
    <w:rsid w:val="007B3E29"/>
    <w:rsid w:val="007C3F8E"/>
    <w:rsid w:val="007E331F"/>
    <w:rsid w:val="007F7D2A"/>
    <w:rsid w:val="0080013A"/>
    <w:rsid w:val="008057A0"/>
    <w:rsid w:val="00831D95"/>
    <w:rsid w:val="00836E88"/>
    <w:rsid w:val="008518D5"/>
    <w:rsid w:val="00863ADE"/>
    <w:rsid w:val="00883CAF"/>
    <w:rsid w:val="008910D7"/>
    <w:rsid w:val="00892E9E"/>
    <w:rsid w:val="008A3F9D"/>
    <w:rsid w:val="008B2142"/>
    <w:rsid w:val="008B5AE8"/>
    <w:rsid w:val="008C0DC5"/>
    <w:rsid w:val="008C764A"/>
    <w:rsid w:val="008E2C95"/>
    <w:rsid w:val="008E347A"/>
    <w:rsid w:val="008E66C8"/>
    <w:rsid w:val="008F0297"/>
    <w:rsid w:val="008F10AC"/>
    <w:rsid w:val="00924AD5"/>
    <w:rsid w:val="009315E9"/>
    <w:rsid w:val="00932B76"/>
    <w:rsid w:val="00973122"/>
    <w:rsid w:val="00974C3F"/>
    <w:rsid w:val="009A20B3"/>
    <w:rsid w:val="009A41EA"/>
    <w:rsid w:val="009B2935"/>
    <w:rsid w:val="009D39F4"/>
    <w:rsid w:val="009D4CFC"/>
    <w:rsid w:val="009D6DAC"/>
    <w:rsid w:val="00A015C8"/>
    <w:rsid w:val="00A03753"/>
    <w:rsid w:val="00A0420E"/>
    <w:rsid w:val="00A04CBF"/>
    <w:rsid w:val="00A05815"/>
    <w:rsid w:val="00A06512"/>
    <w:rsid w:val="00A231C1"/>
    <w:rsid w:val="00A34415"/>
    <w:rsid w:val="00A4455C"/>
    <w:rsid w:val="00A45CE6"/>
    <w:rsid w:val="00A50613"/>
    <w:rsid w:val="00A5263B"/>
    <w:rsid w:val="00A533CD"/>
    <w:rsid w:val="00A57312"/>
    <w:rsid w:val="00A63E33"/>
    <w:rsid w:val="00A736BE"/>
    <w:rsid w:val="00A76778"/>
    <w:rsid w:val="00A857EB"/>
    <w:rsid w:val="00AA2459"/>
    <w:rsid w:val="00AA691F"/>
    <w:rsid w:val="00AB49AA"/>
    <w:rsid w:val="00AD017C"/>
    <w:rsid w:val="00AE1C1D"/>
    <w:rsid w:val="00AF76C6"/>
    <w:rsid w:val="00B05292"/>
    <w:rsid w:val="00B06EDF"/>
    <w:rsid w:val="00B10E95"/>
    <w:rsid w:val="00B23D4C"/>
    <w:rsid w:val="00B34FD1"/>
    <w:rsid w:val="00B3731C"/>
    <w:rsid w:val="00B410DC"/>
    <w:rsid w:val="00B42E64"/>
    <w:rsid w:val="00B447A4"/>
    <w:rsid w:val="00B46206"/>
    <w:rsid w:val="00B56CD6"/>
    <w:rsid w:val="00B629C0"/>
    <w:rsid w:val="00B67E27"/>
    <w:rsid w:val="00B86E6C"/>
    <w:rsid w:val="00B97508"/>
    <w:rsid w:val="00BA6B08"/>
    <w:rsid w:val="00BB0566"/>
    <w:rsid w:val="00BB31A7"/>
    <w:rsid w:val="00BB501A"/>
    <w:rsid w:val="00BB5CEB"/>
    <w:rsid w:val="00BC42D9"/>
    <w:rsid w:val="00BC4FA2"/>
    <w:rsid w:val="00BD517C"/>
    <w:rsid w:val="00BE07DD"/>
    <w:rsid w:val="00BF2D61"/>
    <w:rsid w:val="00BF3A2B"/>
    <w:rsid w:val="00C00004"/>
    <w:rsid w:val="00C0118D"/>
    <w:rsid w:val="00C03B1C"/>
    <w:rsid w:val="00C03DF7"/>
    <w:rsid w:val="00C1305A"/>
    <w:rsid w:val="00C2087C"/>
    <w:rsid w:val="00C21AE0"/>
    <w:rsid w:val="00C23487"/>
    <w:rsid w:val="00C35807"/>
    <w:rsid w:val="00C44A1E"/>
    <w:rsid w:val="00C47C40"/>
    <w:rsid w:val="00C633A9"/>
    <w:rsid w:val="00C66B13"/>
    <w:rsid w:val="00C73AAD"/>
    <w:rsid w:val="00C7474C"/>
    <w:rsid w:val="00CA5CF3"/>
    <w:rsid w:val="00CB3983"/>
    <w:rsid w:val="00CC367F"/>
    <w:rsid w:val="00CC5A56"/>
    <w:rsid w:val="00CD2D03"/>
    <w:rsid w:val="00CE6F50"/>
    <w:rsid w:val="00CF68BB"/>
    <w:rsid w:val="00D050EB"/>
    <w:rsid w:val="00D05F76"/>
    <w:rsid w:val="00D103C3"/>
    <w:rsid w:val="00D176ED"/>
    <w:rsid w:val="00D213F6"/>
    <w:rsid w:val="00D238A5"/>
    <w:rsid w:val="00D34CCE"/>
    <w:rsid w:val="00D35DE2"/>
    <w:rsid w:val="00D36D72"/>
    <w:rsid w:val="00D37892"/>
    <w:rsid w:val="00D40F47"/>
    <w:rsid w:val="00D61252"/>
    <w:rsid w:val="00D61F1A"/>
    <w:rsid w:val="00D66B10"/>
    <w:rsid w:val="00D75DF5"/>
    <w:rsid w:val="00D96389"/>
    <w:rsid w:val="00DA40AC"/>
    <w:rsid w:val="00DB1C22"/>
    <w:rsid w:val="00DD1238"/>
    <w:rsid w:val="00DD4F98"/>
    <w:rsid w:val="00DD7E35"/>
    <w:rsid w:val="00DE4BAF"/>
    <w:rsid w:val="00DF61C6"/>
    <w:rsid w:val="00E10591"/>
    <w:rsid w:val="00E11B40"/>
    <w:rsid w:val="00E24C20"/>
    <w:rsid w:val="00E27C2A"/>
    <w:rsid w:val="00E42164"/>
    <w:rsid w:val="00E43FFA"/>
    <w:rsid w:val="00E67596"/>
    <w:rsid w:val="00E758B3"/>
    <w:rsid w:val="00E94181"/>
    <w:rsid w:val="00E97186"/>
    <w:rsid w:val="00EA0076"/>
    <w:rsid w:val="00EB0565"/>
    <w:rsid w:val="00EB7095"/>
    <w:rsid w:val="00ED140A"/>
    <w:rsid w:val="00EF7FBF"/>
    <w:rsid w:val="00F031D1"/>
    <w:rsid w:val="00F03FD0"/>
    <w:rsid w:val="00F05721"/>
    <w:rsid w:val="00F079D2"/>
    <w:rsid w:val="00F14F26"/>
    <w:rsid w:val="00F261DC"/>
    <w:rsid w:val="00F317C1"/>
    <w:rsid w:val="00F532B8"/>
    <w:rsid w:val="00F65E83"/>
    <w:rsid w:val="00F75E2C"/>
    <w:rsid w:val="00F76855"/>
    <w:rsid w:val="00F80AB5"/>
    <w:rsid w:val="00F86EDA"/>
    <w:rsid w:val="00F906D5"/>
    <w:rsid w:val="00FA2289"/>
    <w:rsid w:val="00FA3575"/>
    <w:rsid w:val="00FA51D3"/>
    <w:rsid w:val="00FB0BE7"/>
    <w:rsid w:val="00FB4859"/>
    <w:rsid w:val="00FC4634"/>
    <w:rsid w:val="00FC5E0E"/>
    <w:rsid w:val="00FC758C"/>
    <w:rsid w:val="00FC7DBA"/>
    <w:rsid w:val="00FD2778"/>
    <w:rsid w:val="00FF3020"/>
    <w:rsid w:val="00FF636D"/>
    <w:rsid w:val="00FF6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B8807"/>
  <w15:chartTrackingRefBased/>
  <w15:docId w15:val="{77F0E4A5-71FB-D44C-A9CB-B3C053D1D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C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05721"/>
  </w:style>
  <w:style w:type="character" w:styleId="Hyperlink">
    <w:name w:val="Hyperlink"/>
    <w:basedOn w:val="DefaultParagraphFont"/>
    <w:uiPriority w:val="99"/>
    <w:unhideWhenUsed/>
    <w:rsid w:val="005920B6"/>
    <w:rPr>
      <w:color w:val="0563C1" w:themeColor="hyperlink"/>
      <w:u w:val="single"/>
    </w:rPr>
  </w:style>
  <w:style w:type="character" w:styleId="UnresolvedMention">
    <w:name w:val="Unresolved Mention"/>
    <w:basedOn w:val="DefaultParagraphFont"/>
    <w:uiPriority w:val="99"/>
    <w:semiHidden/>
    <w:unhideWhenUsed/>
    <w:rsid w:val="005920B6"/>
    <w:rPr>
      <w:color w:val="605E5C"/>
      <w:shd w:val="clear" w:color="auto" w:fill="E1DFDD"/>
    </w:rPr>
  </w:style>
  <w:style w:type="character" w:styleId="FollowedHyperlink">
    <w:name w:val="FollowedHyperlink"/>
    <w:basedOn w:val="DefaultParagraphFont"/>
    <w:uiPriority w:val="99"/>
    <w:semiHidden/>
    <w:unhideWhenUsed/>
    <w:rsid w:val="001B26BF"/>
    <w:rPr>
      <w:color w:val="954F72" w:themeColor="followedHyperlink"/>
      <w:u w:val="single"/>
    </w:rPr>
  </w:style>
  <w:style w:type="paragraph" w:styleId="NoSpacing">
    <w:name w:val="No Spacing"/>
    <w:link w:val="NoSpacingChar"/>
    <w:uiPriority w:val="1"/>
    <w:qFormat/>
    <w:rsid w:val="004119E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119E8"/>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812139">
      <w:bodyDiv w:val="1"/>
      <w:marLeft w:val="0"/>
      <w:marRight w:val="0"/>
      <w:marTop w:val="0"/>
      <w:marBottom w:val="0"/>
      <w:divBdr>
        <w:top w:val="none" w:sz="0" w:space="0" w:color="auto"/>
        <w:left w:val="none" w:sz="0" w:space="0" w:color="auto"/>
        <w:bottom w:val="none" w:sz="0" w:space="0" w:color="auto"/>
        <w:right w:val="none" w:sz="0" w:space="0" w:color="auto"/>
      </w:divBdr>
      <w:divsChild>
        <w:div w:id="1129859625">
          <w:marLeft w:val="0"/>
          <w:marRight w:val="0"/>
          <w:marTop w:val="0"/>
          <w:marBottom w:val="0"/>
          <w:divBdr>
            <w:top w:val="none" w:sz="0" w:space="0" w:color="auto"/>
            <w:left w:val="none" w:sz="0" w:space="0" w:color="auto"/>
            <w:bottom w:val="none" w:sz="0" w:space="0" w:color="auto"/>
            <w:right w:val="none" w:sz="0" w:space="0" w:color="auto"/>
          </w:divBdr>
        </w:div>
      </w:divsChild>
    </w:div>
    <w:div w:id="1835536248">
      <w:bodyDiv w:val="1"/>
      <w:marLeft w:val="0"/>
      <w:marRight w:val="0"/>
      <w:marTop w:val="0"/>
      <w:marBottom w:val="0"/>
      <w:divBdr>
        <w:top w:val="none" w:sz="0" w:space="0" w:color="auto"/>
        <w:left w:val="none" w:sz="0" w:space="0" w:color="auto"/>
        <w:bottom w:val="none" w:sz="0" w:space="0" w:color="auto"/>
        <w:right w:val="none" w:sz="0" w:space="0" w:color="auto"/>
      </w:divBdr>
      <w:divsChild>
        <w:div w:id="1895964066">
          <w:marLeft w:val="0"/>
          <w:marRight w:val="0"/>
          <w:marTop w:val="0"/>
          <w:marBottom w:val="0"/>
          <w:divBdr>
            <w:top w:val="none" w:sz="0" w:space="0" w:color="auto"/>
            <w:left w:val="none" w:sz="0" w:space="0" w:color="auto"/>
            <w:bottom w:val="none" w:sz="0" w:space="0" w:color="auto"/>
            <w:right w:val="none" w:sz="0" w:space="0" w:color="auto"/>
          </w:divBdr>
        </w:div>
      </w:divsChild>
    </w:div>
    <w:div w:id="1877690479">
      <w:bodyDiv w:val="1"/>
      <w:marLeft w:val="0"/>
      <w:marRight w:val="0"/>
      <w:marTop w:val="0"/>
      <w:marBottom w:val="0"/>
      <w:divBdr>
        <w:top w:val="none" w:sz="0" w:space="0" w:color="auto"/>
        <w:left w:val="none" w:sz="0" w:space="0" w:color="auto"/>
        <w:bottom w:val="none" w:sz="0" w:space="0" w:color="auto"/>
        <w:right w:val="none" w:sz="0" w:space="0" w:color="auto"/>
      </w:divBdr>
      <w:divsChild>
        <w:div w:id="841553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2691</Words>
  <Characters>15340</Characters>
  <Application>Microsoft Office Word</Application>
  <DocSecurity>0</DocSecurity>
  <Lines>127</Lines>
  <Paragraphs>35</Paragraphs>
  <ScaleCrop>false</ScaleCrop>
  <Company>(BMCP6001)</Company>
  <LinksUpToDate>false</LinksUpToDate>
  <CharactersWithSpaces>17996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Jake weeks assignment 2</dc:title>
  <dc:subject>Critically analyse the effect of UK immigration and criminal behaviours.</dc:subject>
  <dc:creator>Gender, Race, Religion and Crime</dc:creator>
  <cp:keywords/>
  <dc:description/>
  <cp:lastModifiedBy>Jake Weeks (2101207)</cp:lastModifiedBy>
  <cp:revision>5</cp:revision>
  <dcterms:created xsi:type="dcterms:W3CDTF">2024-01-12T16:50:00Z</dcterms:created>
  <dcterms:modified xsi:type="dcterms:W3CDTF">2024-01-12T17:12:00Z</dcterms:modified>
</cp:coreProperties>
</file>