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CFA4D" w14:textId="77777777" w:rsidR="00686E8B" w:rsidRDefault="00686E8B" w:rsidP="00686E8B">
      <w:pPr>
        <w:pStyle w:val="normal1"/>
        <w:jc w:val="center"/>
        <w:rPr>
          <w:b/>
          <w:bCs w:val="0"/>
          <w:sz w:val="40"/>
          <w:szCs w:val="40"/>
          <w:lang w:val="en-GB"/>
        </w:rPr>
      </w:pPr>
    </w:p>
    <w:p w14:paraId="12CB507D" w14:textId="77777777" w:rsidR="00686E8B" w:rsidRDefault="00686E8B" w:rsidP="00686E8B">
      <w:pPr>
        <w:pStyle w:val="normal1"/>
        <w:jc w:val="center"/>
        <w:rPr>
          <w:b/>
          <w:bCs w:val="0"/>
          <w:sz w:val="40"/>
          <w:szCs w:val="40"/>
          <w:lang w:val="en-GB"/>
        </w:rPr>
      </w:pPr>
    </w:p>
    <w:p w14:paraId="1CDB9046" w14:textId="77777777" w:rsidR="00686E8B" w:rsidRDefault="00686E8B" w:rsidP="00686E8B">
      <w:pPr>
        <w:pStyle w:val="normal1"/>
        <w:jc w:val="center"/>
        <w:rPr>
          <w:b/>
          <w:bCs w:val="0"/>
          <w:sz w:val="40"/>
          <w:szCs w:val="40"/>
          <w:lang w:val="en-GB"/>
        </w:rPr>
      </w:pPr>
    </w:p>
    <w:p w14:paraId="2E3A7E22" w14:textId="77777777" w:rsidR="00686E8B" w:rsidRPr="00686E8B" w:rsidRDefault="00000000" w:rsidP="00686E8B">
      <w:pPr>
        <w:pStyle w:val="normal1"/>
        <w:jc w:val="center"/>
        <w:rPr>
          <w:b/>
          <w:bCs w:val="0"/>
          <w:sz w:val="40"/>
          <w:szCs w:val="40"/>
        </w:rPr>
      </w:pPr>
      <w:r w:rsidRPr="00686E8B">
        <w:rPr>
          <w:b/>
          <w:bCs w:val="0"/>
          <w:sz w:val="40"/>
          <w:szCs w:val="40"/>
          <w:lang w:val="en-GB"/>
        </w:rPr>
        <w:t>Title:</w:t>
      </w:r>
      <w:r w:rsidRPr="00686E8B">
        <w:rPr>
          <w:b/>
          <w:bCs w:val="0"/>
          <w:sz w:val="40"/>
          <w:szCs w:val="40"/>
        </w:rPr>
        <w:t xml:space="preserve"> A Vision of Change: Sustainability in the hotel industry</w:t>
      </w:r>
    </w:p>
    <w:p w14:paraId="1505BABE" w14:textId="3F70714E" w:rsidR="00686E8B" w:rsidRPr="00686E8B" w:rsidRDefault="00000000" w:rsidP="00686E8B">
      <w:pPr>
        <w:pStyle w:val="normal1"/>
        <w:jc w:val="center"/>
        <w:rPr>
          <w:b/>
          <w:bCs w:val="0"/>
          <w:sz w:val="28"/>
          <w:szCs w:val="28"/>
        </w:rPr>
      </w:pPr>
      <w:r w:rsidRPr="00686E8B">
        <w:rPr>
          <w:b/>
          <w:bCs w:val="0"/>
          <w:sz w:val="28"/>
          <w:szCs w:val="28"/>
        </w:rPr>
        <w:t>Student Name</w:t>
      </w:r>
      <w:r w:rsidR="00EE6E94">
        <w:rPr>
          <w:b/>
          <w:bCs w:val="0"/>
          <w:sz w:val="28"/>
          <w:szCs w:val="28"/>
        </w:rPr>
        <w:t>: Iulian Petrut Petrache</w:t>
      </w:r>
    </w:p>
    <w:p w14:paraId="17D9BD14" w14:textId="0D54D9DA" w:rsidR="00686E8B" w:rsidRPr="00686E8B" w:rsidRDefault="00000000" w:rsidP="00686E8B">
      <w:pPr>
        <w:pStyle w:val="normal1"/>
        <w:jc w:val="center"/>
        <w:rPr>
          <w:b/>
          <w:bCs w:val="0"/>
          <w:sz w:val="28"/>
          <w:szCs w:val="28"/>
        </w:rPr>
      </w:pPr>
      <w:r w:rsidRPr="00686E8B">
        <w:rPr>
          <w:b/>
          <w:bCs w:val="0"/>
          <w:sz w:val="28"/>
          <w:szCs w:val="28"/>
        </w:rPr>
        <w:t>Student I</w:t>
      </w:r>
      <w:r w:rsidR="00EE6E94">
        <w:rPr>
          <w:b/>
          <w:bCs w:val="0"/>
          <w:sz w:val="28"/>
          <w:szCs w:val="28"/>
        </w:rPr>
        <w:t>D: 2025332</w:t>
      </w:r>
    </w:p>
    <w:p w14:paraId="173768A2" w14:textId="37A8B355" w:rsidR="00686E8B" w:rsidRPr="00686E8B" w:rsidRDefault="00000000" w:rsidP="00686E8B">
      <w:pPr>
        <w:pStyle w:val="normal1"/>
        <w:jc w:val="center"/>
        <w:rPr>
          <w:b/>
          <w:bCs w:val="0"/>
          <w:sz w:val="28"/>
          <w:szCs w:val="28"/>
        </w:rPr>
      </w:pPr>
      <w:r w:rsidRPr="00686E8B">
        <w:rPr>
          <w:b/>
          <w:bCs w:val="0"/>
          <w:sz w:val="28"/>
          <w:szCs w:val="28"/>
        </w:rPr>
        <w:t>Module Title</w:t>
      </w:r>
      <w:r w:rsidR="00EE6E94">
        <w:rPr>
          <w:b/>
          <w:bCs w:val="0"/>
          <w:sz w:val="28"/>
          <w:szCs w:val="28"/>
        </w:rPr>
        <w:t>:</w:t>
      </w:r>
      <w:r w:rsidRPr="00686E8B">
        <w:rPr>
          <w:b/>
        </w:rPr>
        <w:t xml:space="preserve"> </w:t>
      </w:r>
      <w:r>
        <w:rPr>
          <w:b/>
        </w:rPr>
        <w:t>Sustainable Hospitality &amp; Tourism Management</w:t>
      </w:r>
    </w:p>
    <w:p w14:paraId="43B5C374" w14:textId="77777777" w:rsidR="00686E8B" w:rsidRPr="00686E8B" w:rsidRDefault="00000000" w:rsidP="00686E8B">
      <w:pPr>
        <w:pStyle w:val="normal1"/>
        <w:jc w:val="center"/>
        <w:rPr>
          <w:b/>
          <w:bCs w:val="0"/>
          <w:sz w:val="28"/>
          <w:szCs w:val="28"/>
        </w:rPr>
      </w:pPr>
      <w:r w:rsidRPr="00686E8B">
        <w:rPr>
          <w:b/>
          <w:bCs w:val="0"/>
          <w:sz w:val="28"/>
          <w:szCs w:val="28"/>
        </w:rPr>
        <w:t>Module Code-</w:t>
      </w:r>
      <w:r w:rsidRPr="00686E8B">
        <w:rPr>
          <w:rFonts w:eastAsia="Times New Roman" w:cs="Arial"/>
          <w:b/>
          <w:lang w:eastAsia="en-GB"/>
        </w:rPr>
        <w:t xml:space="preserve"> </w:t>
      </w:r>
      <w:r w:rsidRPr="00EB7105">
        <w:rPr>
          <w:rFonts w:eastAsia="Times New Roman" w:cs="Arial"/>
          <w:b/>
          <w:lang w:eastAsia="en-GB"/>
        </w:rPr>
        <w:t>BMIH</w:t>
      </w:r>
      <w:r>
        <w:rPr>
          <w:rFonts w:eastAsia="Times New Roman" w:cs="Arial"/>
          <w:b/>
          <w:lang w:eastAsia="en-GB"/>
        </w:rPr>
        <w:t>5006</w:t>
      </w:r>
    </w:p>
    <w:p w14:paraId="2F180040" w14:textId="0ACF0BB4" w:rsidR="00686E8B" w:rsidRPr="00686E8B" w:rsidRDefault="00000000" w:rsidP="00686E8B">
      <w:pPr>
        <w:pStyle w:val="normal1"/>
        <w:jc w:val="center"/>
        <w:rPr>
          <w:b/>
          <w:bCs w:val="0"/>
          <w:sz w:val="28"/>
          <w:szCs w:val="28"/>
        </w:rPr>
      </w:pPr>
      <w:r w:rsidRPr="00686E8B">
        <w:rPr>
          <w:b/>
          <w:bCs w:val="0"/>
          <w:sz w:val="28"/>
          <w:szCs w:val="28"/>
        </w:rPr>
        <w:t>Lecturer’s Name</w:t>
      </w:r>
      <w:r w:rsidR="00EE6E94">
        <w:rPr>
          <w:b/>
          <w:bCs w:val="0"/>
          <w:sz w:val="28"/>
          <w:szCs w:val="28"/>
        </w:rPr>
        <w:t>: Ruth Tailor Davies</w:t>
      </w:r>
    </w:p>
    <w:p w14:paraId="46CE5930" w14:textId="77777777" w:rsidR="00B94311" w:rsidRDefault="00000000">
      <w:pPr>
        <w:spacing w:after="160" w:line="259" w:lineRule="auto"/>
        <w:rPr>
          <w:rFonts w:ascii="Times New Roman" w:eastAsiaTheme="minorHAnsi" w:hAnsi="Times New Roman" w:cstheme="minorBidi"/>
          <w:bCs/>
          <w:kern w:val="36"/>
          <w:sz w:val="24"/>
          <w:szCs w:val="48"/>
          <w:lang w:val="en-US" w:bidi="th-TH"/>
          <w14:ligatures w14:val="standardContextual"/>
        </w:rPr>
      </w:pPr>
      <w:r>
        <w:br w:type="page"/>
      </w:r>
    </w:p>
    <w:p w14:paraId="75405A48" w14:textId="77777777" w:rsidR="00C92C7A" w:rsidRDefault="00000000" w:rsidP="00C92C7A">
      <w:pPr>
        <w:pStyle w:val="Heading1"/>
      </w:pPr>
      <w:r>
        <w:lastRenderedPageBreak/>
        <w:t>Introduction</w:t>
      </w:r>
    </w:p>
    <w:p w14:paraId="40D45FD0" w14:textId="77777777" w:rsidR="00C92C7A" w:rsidRDefault="00000000" w:rsidP="00C14FD9">
      <w:pPr>
        <w:pStyle w:val="normal1"/>
        <w:rPr>
          <w:rFonts w:eastAsia="Times New Roman" w:cstheme="majorBidi"/>
          <w:b/>
          <w:kern w:val="2"/>
          <w:sz w:val="28"/>
          <w:szCs w:val="32"/>
        </w:rPr>
      </w:pPr>
      <w:r w:rsidRPr="00C14FD9">
        <w:t xml:space="preserve">Globally, upholding sustainability has become crucial for both the environment's and society's welfare. Different business sectors use a variety of sustainability strategies to gain a competitive edge and boost productivity. Implementing sustainable </w:t>
      </w:r>
      <w:r>
        <w:t>practices</w:t>
      </w:r>
      <w:r w:rsidRPr="00C14FD9">
        <w:t xml:space="preserve"> into their daily operations has greatly improved the reputation of many businesses across the globe. The definition of sustainable development and its practices </w:t>
      </w:r>
      <w:r>
        <w:t>will be</w:t>
      </w:r>
      <w:r w:rsidRPr="00C14FD9">
        <w:t xml:space="preserve"> discussed in </w:t>
      </w:r>
      <w:r>
        <w:t xml:space="preserve">this essay </w:t>
      </w:r>
      <w:r w:rsidRPr="00C14FD9">
        <w:t xml:space="preserve">that follows. In addition, this essay </w:t>
      </w:r>
      <w:r>
        <w:t>will</w:t>
      </w:r>
      <w:r w:rsidRPr="00C14FD9">
        <w:t xml:space="preserve"> assess the procedures used by different businesses to accept sustainable </w:t>
      </w:r>
      <w:r>
        <w:t>practices</w:t>
      </w:r>
      <w:r w:rsidRPr="00C14FD9">
        <w:t xml:space="preserve"> and adopt the idea. In this environment, the importance of upholding sustainability practices and various national and international sustainability policies </w:t>
      </w:r>
      <w:r>
        <w:t>will be</w:t>
      </w:r>
      <w:r w:rsidRPr="00C14FD9">
        <w:t xml:space="preserve"> emphasised. Examples of companies and various case studies pertaining to this issue </w:t>
      </w:r>
      <w:r>
        <w:t>will be highlighted in this context briefly.</w:t>
      </w:r>
      <w:r>
        <w:br w:type="page"/>
      </w:r>
    </w:p>
    <w:p w14:paraId="2E6C7885" w14:textId="77777777" w:rsidR="00C92C7A" w:rsidRDefault="00000000" w:rsidP="00C92C7A">
      <w:pPr>
        <w:pStyle w:val="Heading1"/>
      </w:pPr>
      <w:r>
        <w:lastRenderedPageBreak/>
        <w:t>Discussion</w:t>
      </w:r>
    </w:p>
    <w:p w14:paraId="12584483" w14:textId="77777777" w:rsidR="007046E2" w:rsidRDefault="00000000" w:rsidP="007046E2">
      <w:pPr>
        <w:pStyle w:val="normal1"/>
      </w:pPr>
      <w:r w:rsidRPr="007046E2">
        <w:t xml:space="preserve">The term "sustainability" describes the capacity to satisfy current requirements without compromising the capacity of generations to come to satisfy their own needs. </w:t>
      </w:r>
      <w:r w:rsidR="00E243CB">
        <w:t>E</w:t>
      </w:r>
      <w:r w:rsidRPr="007046E2">
        <w:t>nsur</w:t>
      </w:r>
      <w:r w:rsidR="00E243CB">
        <w:t xml:space="preserve">ing </w:t>
      </w:r>
      <w:r w:rsidRPr="007046E2">
        <w:t>that the earth and its assets are utilised in a way that is equitable, just, and sustainable for all, this strategy tries to strike a balance between economic, social, and environmental considerations. Sustainability in the tourist sector refers to ensuring that the sector works in a way that benefits local communities and the environment while also maintaining cultural heritage and generating economic advantages</w:t>
      </w:r>
      <w:sdt>
        <w:sdtPr>
          <w:id w:val="-103582424"/>
          <w:citation/>
        </w:sdtPr>
        <w:sdtContent>
          <w:r w:rsidR="00D26904">
            <w:fldChar w:fldCharType="begin"/>
          </w:r>
          <w:r w:rsidR="00D26904">
            <w:rPr>
              <w:lang w:val="en-GB"/>
            </w:rPr>
            <w:instrText xml:space="preserve"> CITATION gov2312 \l 2057 </w:instrText>
          </w:r>
          <w:r w:rsidR="00D26904">
            <w:fldChar w:fldCharType="separate"/>
          </w:r>
          <w:r w:rsidR="00D26904">
            <w:rPr>
              <w:noProof/>
              <w:lang w:val="en-GB"/>
            </w:rPr>
            <w:t xml:space="preserve"> </w:t>
          </w:r>
          <w:r w:rsidR="00D26904" w:rsidRPr="00D26904">
            <w:rPr>
              <w:noProof/>
              <w:lang w:val="en-GB"/>
            </w:rPr>
            <w:t>(gov.uk, 2023)</w:t>
          </w:r>
          <w:r w:rsidR="00D26904">
            <w:fldChar w:fldCharType="end"/>
          </w:r>
        </w:sdtContent>
      </w:sdt>
      <w:r w:rsidRPr="007046E2">
        <w:t xml:space="preserve">. </w:t>
      </w:r>
      <w:r>
        <w:t xml:space="preserve">Natural resource preservation, reducing waste and pollution, advancing social and economic fairness, and protecting the long-term health of ecosystems are some of the sustainability principles. Along with promoting eco-friendly </w:t>
      </w:r>
      <w:r w:rsidR="004C2055">
        <w:t>practices</w:t>
      </w:r>
      <w:r>
        <w:t xml:space="preserve"> to visitors and locals, sustainable tourism also entails developing local employment prospects.</w:t>
      </w:r>
      <w:r w:rsidR="004C2055">
        <w:t xml:space="preserve"> </w:t>
      </w:r>
      <w:r>
        <w:t>Destinations may be impacted by tourism in a variety of ways. Economic gains like job creation and higher local business revenue are examples of positive effects</w:t>
      </w:r>
      <w:sdt>
        <w:sdtPr>
          <w:id w:val="892004334"/>
          <w:citation/>
        </w:sdtPr>
        <w:sdtContent>
          <w:r w:rsidR="00216579">
            <w:fldChar w:fldCharType="begin"/>
          </w:r>
          <w:r w:rsidR="00216579">
            <w:rPr>
              <w:lang w:val="en-GB"/>
            </w:rPr>
            <w:instrText xml:space="preserve"> CITATION Tom224 \l 2057 </w:instrText>
          </w:r>
          <w:r w:rsidR="00216579">
            <w:fldChar w:fldCharType="separate"/>
          </w:r>
          <w:r w:rsidR="00216579">
            <w:rPr>
              <w:noProof/>
              <w:lang w:val="en-GB"/>
            </w:rPr>
            <w:t xml:space="preserve"> </w:t>
          </w:r>
          <w:r w:rsidR="00216579" w:rsidRPr="00216579">
            <w:rPr>
              <w:noProof/>
              <w:lang w:val="en-GB"/>
            </w:rPr>
            <w:t>(Malík, 2022)</w:t>
          </w:r>
          <w:r w:rsidR="00216579">
            <w:fldChar w:fldCharType="end"/>
          </w:r>
        </w:sdtContent>
      </w:sdt>
      <w:r>
        <w:t xml:space="preserve">. However, tourists can also have detrimental effects, such as social unrest, cultural deterioration, and environmental deterioration. Numerous factors, such as overdevelopment, congestion, and unsustainable tourism </w:t>
      </w:r>
      <w:r w:rsidR="004C2055">
        <w:t>practices</w:t>
      </w:r>
      <w:r>
        <w:t>, might contribute to these effects.</w:t>
      </w:r>
      <w:r w:rsidRPr="007046E2">
        <w:t xml:space="preserve"> Tourism demand and supply challenges are crucial factors for sustainability. Tourists' desire to visit a place is referred to as demand, whilst the assets and facilities needed to sustain tourism are referred to as supply. </w:t>
      </w:r>
      <w:r w:rsidR="00E243CB">
        <w:t>Moreover, t</w:t>
      </w:r>
      <w:r w:rsidRPr="007046E2">
        <w:t xml:space="preserve">o guarantee that visitor traffic is sustainable and doesn't surpass a destination's capacity, demand and supply must be managed. This can entail taking steps like restricting the </w:t>
      </w:r>
      <w:r w:rsidR="004C2055">
        <w:t>number</w:t>
      </w:r>
      <w:r w:rsidRPr="007046E2">
        <w:t xml:space="preserve"> of </w:t>
      </w:r>
      <w:proofErr w:type="spellStart"/>
      <w:r w:rsidRPr="007046E2">
        <w:t>travellers</w:t>
      </w:r>
      <w:proofErr w:type="spellEnd"/>
      <w:r w:rsidRPr="007046E2">
        <w:t>, encouraging off-season travel, and making investments in infrastructure for sustainable tourism</w:t>
      </w:r>
      <w:sdt>
        <w:sdtPr>
          <w:id w:val="1489054957"/>
          <w:citation/>
        </w:sdtPr>
        <w:sdtContent>
          <w:r w:rsidR="00216579">
            <w:fldChar w:fldCharType="begin"/>
          </w:r>
          <w:r w:rsidR="00216579">
            <w:rPr>
              <w:lang w:val="en-GB"/>
            </w:rPr>
            <w:instrText xml:space="preserve"> CITATION Sim222 \l 2057 </w:instrText>
          </w:r>
          <w:r w:rsidR="00216579">
            <w:fldChar w:fldCharType="separate"/>
          </w:r>
          <w:r w:rsidR="00216579">
            <w:rPr>
              <w:noProof/>
              <w:lang w:val="en-GB"/>
            </w:rPr>
            <w:t xml:space="preserve"> </w:t>
          </w:r>
          <w:r w:rsidR="00216579" w:rsidRPr="00216579">
            <w:rPr>
              <w:noProof/>
              <w:lang w:val="en-GB"/>
            </w:rPr>
            <w:t>(Simon, 2022)</w:t>
          </w:r>
          <w:r w:rsidR="00216579">
            <w:fldChar w:fldCharType="end"/>
          </w:r>
        </w:sdtContent>
      </w:sdt>
      <w:r w:rsidRPr="007046E2">
        <w:t>.</w:t>
      </w:r>
    </w:p>
    <w:p w14:paraId="5F48FFEC" w14:textId="77777777" w:rsidR="007046E2" w:rsidRDefault="00000000" w:rsidP="007046E2">
      <w:pPr>
        <w:pStyle w:val="normal1"/>
      </w:pPr>
      <w:r>
        <w:t xml:space="preserve">Ancient civilizations had a long history of hospitality and tourism when visitors were given lodging, food, and various other services. However, the development of hospitality and tourism as </w:t>
      </w:r>
      <w:r>
        <w:lastRenderedPageBreak/>
        <w:t>a business began in the 19th century, during the industrial revolution. The development of communications and transport technology, in addition to the rising of middle-class populations, increased people's access to and affordability of travel. The hospitality and tourist businesses are among the biggest and fastest-growing in the modern world</w:t>
      </w:r>
      <w:sdt>
        <w:sdtPr>
          <w:id w:val="-83531252"/>
          <w:citation/>
        </w:sdtPr>
        <w:sdtContent>
          <w:r w:rsidR="00D26904">
            <w:fldChar w:fldCharType="begin"/>
          </w:r>
          <w:r w:rsidR="00D26904">
            <w:rPr>
              <w:lang w:val="en-GB"/>
            </w:rPr>
            <w:instrText xml:space="preserve"> CITATION Jor221 \l 2057 </w:instrText>
          </w:r>
          <w:r w:rsidR="00D26904">
            <w:fldChar w:fldCharType="separate"/>
          </w:r>
          <w:r w:rsidR="00D26904">
            <w:rPr>
              <w:noProof/>
              <w:lang w:val="en-GB"/>
            </w:rPr>
            <w:t xml:space="preserve"> </w:t>
          </w:r>
          <w:r w:rsidR="00D26904" w:rsidRPr="00D26904">
            <w:rPr>
              <w:noProof/>
              <w:lang w:val="en-GB"/>
            </w:rPr>
            <w:t>(Hollander, 2022)</w:t>
          </w:r>
          <w:r w:rsidR="00D26904">
            <w:fldChar w:fldCharType="end"/>
          </w:r>
        </w:sdtContent>
      </w:sdt>
      <w:r>
        <w:t>. According to the World Tourism Council, in 2019 the sector supported 319 million people globally and contributed 10.4% to global GDP</w:t>
      </w:r>
      <w:sdt>
        <w:sdtPr>
          <w:id w:val="74795731"/>
          <w:citation/>
        </w:sdtPr>
        <w:sdtContent>
          <w:r w:rsidR="00054078">
            <w:fldChar w:fldCharType="begin"/>
          </w:r>
          <w:r w:rsidR="00054078">
            <w:rPr>
              <w:lang w:val="en-GB"/>
            </w:rPr>
            <w:instrText xml:space="preserve"> CITATION wtt23 \l 2057 </w:instrText>
          </w:r>
          <w:r w:rsidR="00054078">
            <w:fldChar w:fldCharType="separate"/>
          </w:r>
          <w:r w:rsidR="00054078">
            <w:rPr>
              <w:noProof/>
              <w:lang w:val="en-GB"/>
            </w:rPr>
            <w:t xml:space="preserve"> </w:t>
          </w:r>
          <w:r w:rsidR="00054078" w:rsidRPr="00054078">
            <w:rPr>
              <w:noProof/>
              <w:lang w:val="en-GB"/>
            </w:rPr>
            <w:t>(wttc, 2023)</w:t>
          </w:r>
          <w:r w:rsidR="00054078">
            <w:fldChar w:fldCharType="end"/>
          </w:r>
        </w:sdtContent>
      </w:sdt>
      <w:r>
        <w:t>. Globalisation, shifting consumer habits, and shifting economic development patterns have all contributed to the industry's rise.</w:t>
      </w:r>
      <w:r w:rsidRPr="007046E2">
        <w:t xml:space="preserve"> Travel and tourism have become more widely available as economies have grown and individuals have a greater amount of money and free time. In addition, the demand for tourism-related goods and services has changed as a result of shifting consumer lifestyles. The travel industry is adapting to the changing needs of consumers by providing distinctive and environmentally responsible tourist products and services. Travellers are now looking for more personalised and sustainable travel experiences.</w:t>
      </w:r>
    </w:p>
    <w:p w14:paraId="0E8EF2A1" w14:textId="77777777" w:rsidR="00F950FF" w:rsidRDefault="00000000" w:rsidP="00F950FF">
      <w:pPr>
        <w:pStyle w:val="normal1"/>
      </w:pPr>
      <w:r>
        <w:t xml:space="preserve">Various important </w:t>
      </w:r>
      <w:proofErr w:type="gramStart"/>
      <w:r>
        <w:t>policy</w:t>
      </w:r>
      <w:proofErr w:type="gramEnd"/>
      <w:r>
        <w:t xml:space="preserve"> </w:t>
      </w:r>
      <w:proofErr w:type="gramStart"/>
      <w:r>
        <w:t>govern</w:t>
      </w:r>
      <w:proofErr w:type="gramEnd"/>
      <w:r>
        <w:t xml:space="preserve"> sustainable development at the worldwide, UK, and national levels. Sustainable growth is a crucial issue for tourism and the hospitality industry. These policy texts lay out a framework for equitable growth and stress the value of striking a balance between economic, social, and environmental considerations</w:t>
      </w:r>
      <w:sdt>
        <w:sdtPr>
          <w:id w:val="-2111731677"/>
          <w:citation/>
        </w:sdtPr>
        <w:sdtContent>
          <w:r w:rsidR="00054078">
            <w:fldChar w:fldCharType="begin"/>
          </w:r>
          <w:r w:rsidR="00054078">
            <w:rPr>
              <w:lang w:val="en-GB"/>
            </w:rPr>
            <w:instrText xml:space="preserve"> CITATION UN234 \l 2057 </w:instrText>
          </w:r>
          <w:r w:rsidR="00054078">
            <w:fldChar w:fldCharType="separate"/>
          </w:r>
          <w:r w:rsidR="00054078">
            <w:rPr>
              <w:noProof/>
              <w:lang w:val="en-GB"/>
            </w:rPr>
            <w:t xml:space="preserve"> </w:t>
          </w:r>
          <w:r w:rsidR="00054078" w:rsidRPr="00054078">
            <w:rPr>
              <w:noProof/>
              <w:lang w:val="en-GB"/>
            </w:rPr>
            <w:t>(UN, 2023)</w:t>
          </w:r>
          <w:r w:rsidR="00054078">
            <w:fldChar w:fldCharType="end"/>
          </w:r>
        </w:sdtContent>
      </w:sdt>
      <w:r>
        <w:t xml:space="preserve">. The Sustainable Development Goals (SDGs) of the United Nations offer a thorough framework for promoting sustainable growth across every sector, including hospitality and tourism, on a global scale. The Tourist Sector Deal in the UK outlines the government's goals for the future of the travel and </w:t>
      </w:r>
      <w:proofErr w:type="spellStart"/>
      <w:r>
        <w:t>tourist</w:t>
      </w:r>
      <w:proofErr w:type="spellEnd"/>
      <w:r>
        <w:t xml:space="preserve"> sector, with a focus on sustainable travel, lowering plastic waste, and boosting sustainable transport options.</w:t>
      </w:r>
      <w:r w:rsidRPr="00F950FF">
        <w:t xml:space="preserve"> </w:t>
      </w:r>
      <w:r>
        <w:t xml:space="preserve">The Well-being of Generations to Come Act in Wales mandates that public </w:t>
      </w:r>
      <w:proofErr w:type="spellStart"/>
      <w:r>
        <w:t>organisations</w:t>
      </w:r>
      <w:proofErr w:type="spellEnd"/>
      <w:r>
        <w:t xml:space="preserve"> aim to </w:t>
      </w:r>
      <w:proofErr w:type="spellStart"/>
      <w:r>
        <w:t>realise</w:t>
      </w:r>
      <w:proofErr w:type="spellEnd"/>
      <w:r>
        <w:t xml:space="preserve"> sustainable development objectives, which includes promoting sustainable tourism. The Welsh Government's tourist strategy also </w:t>
      </w:r>
      <w:proofErr w:type="spellStart"/>
      <w:r>
        <w:t>emphasises</w:t>
      </w:r>
      <w:proofErr w:type="spellEnd"/>
      <w:r>
        <w:t xml:space="preserve"> sustainability and stresses the significance of </w:t>
      </w:r>
      <w:r>
        <w:lastRenderedPageBreak/>
        <w:t>striking a balance between tourism's economic, social, and environmental impacts. The stakeholders in the tourism and hospitality sectors ought to be aware of these regulations and seek to implement sustainable practices that are in line with these standards. These policy documents provide guidance and direction for the development of sustainable tourism</w:t>
      </w:r>
      <w:sdt>
        <w:sdtPr>
          <w:id w:val="-895273144"/>
          <w:citation/>
        </w:sdtPr>
        <w:sdtContent>
          <w:r w:rsidR="00054078">
            <w:fldChar w:fldCharType="begin"/>
          </w:r>
          <w:r w:rsidR="00054078">
            <w:rPr>
              <w:lang w:val="en-GB"/>
            </w:rPr>
            <w:instrText xml:space="preserve"> CITATION und23 \l 2057 </w:instrText>
          </w:r>
          <w:r w:rsidR="00054078">
            <w:fldChar w:fldCharType="separate"/>
          </w:r>
          <w:r w:rsidR="00054078">
            <w:rPr>
              <w:noProof/>
              <w:lang w:val="en-GB"/>
            </w:rPr>
            <w:t xml:space="preserve"> </w:t>
          </w:r>
          <w:r w:rsidR="00054078" w:rsidRPr="00054078">
            <w:rPr>
              <w:noProof/>
              <w:lang w:val="en-GB"/>
            </w:rPr>
            <w:t>(undp, 2023)</w:t>
          </w:r>
          <w:r w:rsidR="00054078">
            <w:fldChar w:fldCharType="end"/>
          </w:r>
        </w:sdtContent>
      </w:sdt>
      <w:r>
        <w:t>.</w:t>
      </w:r>
      <w:r w:rsidRPr="00F950FF">
        <w:t xml:space="preserve"> </w:t>
      </w:r>
    </w:p>
    <w:p w14:paraId="1CFEC190" w14:textId="77777777" w:rsidR="00214561" w:rsidRDefault="00000000" w:rsidP="00214561">
      <w:pPr>
        <w:pStyle w:val="normal1"/>
      </w:pPr>
      <w:r>
        <w:t>Growth in sustainable tourism is essential f</w:t>
      </w:r>
      <w:r w:rsidR="00F950FF">
        <w:t>or the tourism business to be environmentally, socially, and commercially sustainable in the long run. All travel destinations, whether coastal, rural, or metropolitan places, should consider this viewpoint. Here are a few case studies of sustainable tourism development from the UK and other countries. A coastal location with sustainable tourism development is the Gower Peninsula in Wales</w:t>
      </w:r>
      <w:sdt>
        <w:sdtPr>
          <w:id w:val="718412082"/>
          <w:citation/>
        </w:sdtPr>
        <w:sdtContent>
          <w:r w:rsidR="00054078">
            <w:fldChar w:fldCharType="begin"/>
          </w:r>
          <w:r w:rsidR="00054078">
            <w:rPr>
              <w:lang w:val="en-GB"/>
            </w:rPr>
            <w:instrText xml:space="preserve"> CITATION Rac21 \l 2057 </w:instrText>
          </w:r>
          <w:r w:rsidR="00054078">
            <w:fldChar w:fldCharType="separate"/>
          </w:r>
          <w:r w:rsidR="00054078">
            <w:rPr>
              <w:noProof/>
              <w:lang w:val="en-GB"/>
            </w:rPr>
            <w:t xml:space="preserve"> </w:t>
          </w:r>
          <w:r w:rsidR="00054078" w:rsidRPr="00054078">
            <w:rPr>
              <w:noProof/>
              <w:lang w:val="en-GB"/>
            </w:rPr>
            <w:t>(Mills, 2021)</w:t>
          </w:r>
          <w:r w:rsidR="00054078">
            <w:fldChar w:fldCharType="end"/>
          </w:r>
        </w:sdtContent>
      </w:sdt>
      <w:r w:rsidR="00F950FF">
        <w:t>. Tourism businesses in the region have implemented sustainable practices including employing renewable energy sources, cutting waste, and encouraging sustainable mobility options. The Gower was recently declared an Area of Natural Outstanding Beauty and a Special Site of Conservation.</w:t>
      </w:r>
      <w:r w:rsidR="00F950FF" w:rsidRPr="00F950FF">
        <w:t xml:space="preserve"> </w:t>
      </w:r>
      <w:r w:rsidR="00F950FF">
        <w:t>A case study of rural tourism growth that is sustainable is the Laggan Glamping site in Scotland. The website employs sustainable materials, provides eco-friendly lodging options, and promotes regional farmers and businesses. An example of sustainable tourism growth in a city is the Green House Hotel in Bournemouth</w:t>
      </w:r>
      <w:sdt>
        <w:sdtPr>
          <w:id w:val="-1296753664"/>
          <w:citation/>
        </w:sdtPr>
        <w:sdtContent>
          <w:r w:rsidR="00054078">
            <w:fldChar w:fldCharType="begin"/>
          </w:r>
          <w:r w:rsidR="00054078">
            <w:rPr>
              <w:lang w:val="en-GB"/>
            </w:rPr>
            <w:instrText xml:space="preserve"> CITATION the232 \l 2057 </w:instrText>
          </w:r>
          <w:r w:rsidR="00054078">
            <w:fldChar w:fldCharType="separate"/>
          </w:r>
          <w:r w:rsidR="00054078">
            <w:rPr>
              <w:noProof/>
              <w:lang w:val="en-GB"/>
            </w:rPr>
            <w:t xml:space="preserve"> </w:t>
          </w:r>
          <w:r w:rsidR="00054078" w:rsidRPr="00054078">
            <w:rPr>
              <w:noProof/>
              <w:lang w:val="en-GB"/>
            </w:rPr>
            <w:t>(thegreenhousehotel, 2023)</w:t>
          </w:r>
          <w:r w:rsidR="00054078">
            <w:fldChar w:fldCharType="end"/>
          </w:r>
        </w:sdtContent>
      </w:sdt>
      <w:r w:rsidR="00F950FF">
        <w:t>. The hotel uses renewable energy sources, adheres to sustainable business practices, and has earned Platinum-level certification from the Green Tourism Business Scheme.</w:t>
      </w:r>
      <w:r w:rsidR="00F950FF" w:rsidRPr="00F950FF">
        <w:t xml:space="preserve"> </w:t>
      </w:r>
      <w:r w:rsidR="00F950FF">
        <w:t xml:space="preserve">From a management standpoint, the growth of sustainable tourism necessitates cooperation and partnerships between various parties, including local communities, governmental organisations, and travel businesses. The effectiveness of sustainable tourist development </w:t>
      </w:r>
      <w:proofErr w:type="spellStart"/>
      <w:r w:rsidR="00F950FF">
        <w:t>programmes</w:t>
      </w:r>
      <w:proofErr w:type="spellEnd"/>
      <w:r w:rsidR="00F950FF">
        <w:t xml:space="preserve"> depends on effective management techniques such as sustainable planning, stakeholder participation, and monitoring and evaluation.</w:t>
      </w:r>
      <w:r>
        <w:t xml:space="preserve"> Thereafter, f</w:t>
      </w:r>
      <w:r w:rsidR="00F950FF">
        <w:t xml:space="preserve">rom a marketing standpoint, focused advertising efforts that highlight the distinctive sustainable attributes of a destination or </w:t>
      </w:r>
      <w:r w:rsidR="00F950FF">
        <w:lastRenderedPageBreak/>
        <w:t xml:space="preserve">tourism item can be used to encourage sustainable tourism development. In order to promote responsible travel, messaging should </w:t>
      </w:r>
      <w:proofErr w:type="spellStart"/>
      <w:r w:rsidR="00F950FF">
        <w:t>emphasise</w:t>
      </w:r>
      <w:proofErr w:type="spellEnd"/>
      <w:r w:rsidR="00F950FF">
        <w:t xml:space="preserve"> the advantages of tourism that are beneficial for the natural environment, local populations, and tourists.</w:t>
      </w:r>
      <w:r>
        <w:t xml:space="preserve"> All individuals have equal opportunity for travel and leisure opportunities, social inclusion is a crucial component of sustainable hospitality and travel. Disability is one area of focus in particular because it can be difficult for people with impairments to obtain travel and hospitality services.</w:t>
      </w:r>
    </w:p>
    <w:p w14:paraId="74547831" w14:textId="77777777" w:rsidR="00F950FF" w:rsidRPr="007046E2" w:rsidRDefault="00000000" w:rsidP="00214561">
      <w:pPr>
        <w:pStyle w:val="normal1"/>
      </w:pPr>
      <w:r>
        <w:t xml:space="preserve">Marriott International's accessibility </w:t>
      </w:r>
      <w:proofErr w:type="spellStart"/>
      <w:r>
        <w:t>programmes</w:t>
      </w:r>
      <w:proofErr w:type="spellEnd"/>
      <w:r>
        <w:t xml:space="preserve"> are one example of integrating society into the hotel sector. The business runs a </w:t>
      </w:r>
      <w:proofErr w:type="spellStart"/>
      <w:r>
        <w:t>programme</w:t>
      </w:r>
      <w:proofErr w:type="spellEnd"/>
      <w:r>
        <w:t xml:space="preserve"> called "</w:t>
      </w:r>
      <w:proofErr w:type="spellStart"/>
      <w:r>
        <w:t>TakeCare</w:t>
      </w:r>
      <w:proofErr w:type="spellEnd"/>
      <w:r>
        <w:t xml:space="preserve"> Accessibility," which aims to give visitors with disabilities access to accessible buildings, goods, and services. This includes options like audio-visual doorbells, visible alarms, and wheelchair accessibility. In order to ensure that its staff members are informed about issues related to impairments and capable of offering suitable help to visitors with disabilities, Marriott also offers training to its employees</w:t>
      </w:r>
      <w:sdt>
        <w:sdtPr>
          <w:id w:val="-1670166318"/>
          <w:citation/>
        </w:sdtPr>
        <w:sdtContent>
          <w:r w:rsidR="00DF271E">
            <w:fldChar w:fldCharType="begin"/>
          </w:r>
          <w:r w:rsidR="00DF271E">
            <w:rPr>
              <w:lang w:val="en-GB"/>
            </w:rPr>
            <w:instrText xml:space="preserve"> CITATION mar231 \l 2057 </w:instrText>
          </w:r>
          <w:r w:rsidR="00DF271E">
            <w:fldChar w:fldCharType="separate"/>
          </w:r>
          <w:r w:rsidR="00DF271E">
            <w:rPr>
              <w:noProof/>
              <w:lang w:val="en-GB"/>
            </w:rPr>
            <w:t xml:space="preserve"> </w:t>
          </w:r>
          <w:r w:rsidR="00DF271E" w:rsidRPr="00DF271E">
            <w:rPr>
              <w:noProof/>
              <w:lang w:val="en-GB"/>
            </w:rPr>
            <w:t>(marriott, 2023)</w:t>
          </w:r>
          <w:r w:rsidR="00DF271E">
            <w:fldChar w:fldCharType="end"/>
          </w:r>
        </w:sdtContent>
      </w:sdt>
      <w:r>
        <w:t>.</w:t>
      </w:r>
      <w:r w:rsidRPr="00214561">
        <w:t xml:space="preserve"> </w:t>
      </w:r>
      <w:r>
        <w:t>The "Accessible Tourism Programme" was introduced by VisitScotland to market Scotland as a vacation destination for those with impairments. This entails offering guidance and tools for accessible travel, marketing sites and lodgings that are accessible, and collaborating with companies to increase accessibility.</w:t>
      </w:r>
      <w:r w:rsidR="004C2055">
        <w:t xml:space="preserve"> </w:t>
      </w:r>
      <w:r>
        <w:t xml:space="preserve">These efforts highlight the significance of social inclusion in environmentally friendly travel and lodging, and they show how putting accessible </w:t>
      </w:r>
      <w:r w:rsidR="004C2055">
        <w:t>practices</w:t>
      </w:r>
      <w:r>
        <w:t xml:space="preserve"> into practice helps not just those with disabilities but also companies and the sector as a whole</w:t>
      </w:r>
      <w:sdt>
        <w:sdtPr>
          <w:id w:val="1393001719"/>
          <w:citation/>
        </w:sdtPr>
        <w:sdtContent>
          <w:r w:rsidR="00DF271E">
            <w:fldChar w:fldCharType="begin"/>
          </w:r>
          <w:r w:rsidR="00DF271E">
            <w:rPr>
              <w:lang w:val="en-GB"/>
            </w:rPr>
            <w:instrText xml:space="preserve"> CITATION UNW23 \l 2057 </w:instrText>
          </w:r>
          <w:r w:rsidR="00DF271E">
            <w:fldChar w:fldCharType="separate"/>
          </w:r>
          <w:r w:rsidR="00DF271E">
            <w:rPr>
              <w:noProof/>
              <w:lang w:val="en-GB"/>
            </w:rPr>
            <w:t xml:space="preserve"> </w:t>
          </w:r>
          <w:r w:rsidR="00DF271E" w:rsidRPr="00DF271E">
            <w:rPr>
              <w:noProof/>
              <w:lang w:val="en-GB"/>
            </w:rPr>
            <w:t>(UNWTO, 2023)</w:t>
          </w:r>
          <w:r w:rsidR="00DF271E">
            <w:fldChar w:fldCharType="end"/>
          </w:r>
        </w:sdtContent>
      </w:sdt>
      <w:r>
        <w:t>.</w:t>
      </w:r>
    </w:p>
    <w:p w14:paraId="6793E98F" w14:textId="77777777" w:rsidR="00214561" w:rsidRDefault="00000000" w:rsidP="00214561">
      <w:pPr>
        <w:pStyle w:val="normal1"/>
      </w:pPr>
      <w:r w:rsidRPr="00214561">
        <w:t xml:space="preserve">Numerous environmental laws, market forces, and self-regulatory standards that apply to the tourism business have an impact on its sustainability </w:t>
      </w:r>
      <w:r w:rsidR="00DF271E">
        <w:t>practices</w:t>
      </w:r>
      <w:r w:rsidRPr="00214561">
        <w:t>. Government organisations enforce environmental laws, such as emission limits and waste management laws, to make sure that companies in the sector conduct business responsibly</w:t>
      </w:r>
      <w:sdt>
        <w:sdtPr>
          <w:id w:val="-649441666"/>
          <w:citation/>
        </w:sdtPr>
        <w:sdtContent>
          <w:r w:rsidR="00642BCF">
            <w:fldChar w:fldCharType="begin"/>
          </w:r>
          <w:r w:rsidR="00642BCF">
            <w:rPr>
              <w:lang w:val="en-GB"/>
            </w:rPr>
            <w:instrText xml:space="preserve"> CITATION Leg23 \l 2057 </w:instrText>
          </w:r>
          <w:r w:rsidR="00642BCF">
            <w:fldChar w:fldCharType="separate"/>
          </w:r>
          <w:r w:rsidR="00642BCF">
            <w:rPr>
              <w:noProof/>
              <w:lang w:val="en-GB"/>
            </w:rPr>
            <w:t xml:space="preserve"> </w:t>
          </w:r>
          <w:r w:rsidR="00642BCF" w:rsidRPr="00642BCF">
            <w:rPr>
              <w:noProof/>
              <w:lang w:val="en-GB"/>
            </w:rPr>
            <w:t>(Legislation.gov.uk, 2023)</w:t>
          </w:r>
          <w:r w:rsidR="00642BCF">
            <w:fldChar w:fldCharType="end"/>
          </w:r>
        </w:sdtContent>
      </w:sdt>
      <w:r w:rsidRPr="00214561">
        <w:t xml:space="preserve">. Businesses are </w:t>
      </w:r>
      <w:r w:rsidRPr="00214561">
        <w:lastRenderedPageBreak/>
        <w:t xml:space="preserve">encouraged to adopt sustainable practices by market mechanisms like eco-labels and offsets for carbon </w:t>
      </w:r>
      <w:proofErr w:type="spellStart"/>
      <w:r w:rsidRPr="00214561">
        <w:t>programmes</w:t>
      </w:r>
      <w:proofErr w:type="spellEnd"/>
      <w:r w:rsidRPr="00214561">
        <w:t xml:space="preserve"> that offer rewards and incentives for doing so. Businesses have a framework to adhere to and show their dedication to sustainable </w:t>
      </w:r>
      <w:proofErr w:type="spellStart"/>
      <w:r w:rsidRPr="00214561">
        <w:t>practises</w:t>
      </w:r>
      <w:proofErr w:type="spellEnd"/>
      <w:r w:rsidRPr="00214561">
        <w:t xml:space="preserve"> thanks to self-regulatory norms like environmental certifications and industry standards. Together, these methods help to advance sustainability in the travel and </w:t>
      </w:r>
      <w:r w:rsidR="004C2055" w:rsidRPr="00214561">
        <w:t>tourism</w:t>
      </w:r>
      <w:r w:rsidRPr="00214561">
        <w:t xml:space="preserve"> sector and guarantee that companies run their operations responsibly and sustainably</w:t>
      </w:r>
      <w:sdt>
        <w:sdtPr>
          <w:id w:val="-39912440"/>
          <w:citation/>
        </w:sdtPr>
        <w:sdtContent>
          <w:r w:rsidR="00642BCF">
            <w:fldChar w:fldCharType="begin"/>
          </w:r>
          <w:r w:rsidR="00642BCF">
            <w:rPr>
              <w:lang w:val="en-GB"/>
            </w:rPr>
            <w:instrText xml:space="preserve"> CITATION GOV234 \l 2057 </w:instrText>
          </w:r>
          <w:r w:rsidR="00642BCF">
            <w:fldChar w:fldCharType="separate"/>
          </w:r>
          <w:r w:rsidR="00642BCF">
            <w:rPr>
              <w:noProof/>
              <w:lang w:val="en-GB"/>
            </w:rPr>
            <w:t xml:space="preserve"> </w:t>
          </w:r>
          <w:r w:rsidR="00642BCF" w:rsidRPr="00642BCF">
            <w:rPr>
              <w:noProof/>
              <w:lang w:val="en-GB"/>
            </w:rPr>
            <w:t>(GOV.UK, 2023)</w:t>
          </w:r>
          <w:r w:rsidR="00642BCF">
            <w:fldChar w:fldCharType="end"/>
          </w:r>
        </w:sdtContent>
      </w:sdt>
      <w:r w:rsidRPr="00214561">
        <w:t>.</w:t>
      </w:r>
    </w:p>
    <w:p w14:paraId="3073F33C" w14:textId="77777777" w:rsidR="00214561" w:rsidRDefault="00000000" w:rsidP="00214561">
      <w:pPr>
        <w:pStyle w:val="normal1"/>
      </w:pPr>
      <w:r w:rsidRPr="00214561">
        <w:t xml:space="preserve">Promoting sustainable </w:t>
      </w:r>
      <w:proofErr w:type="spellStart"/>
      <w:r w:rsidRPr="00214561">
        <w:t>practises</w:t>
      </w:r>
      <w:proofErr w:type="spellEnd"/>
      <w:r w:rsidRPr="00214561">
        <w:t xml:space="preserve"> and </w:t>
      </w:r>
      <w:proofErr w:type="spellStart"/>
      <w:r w:rsidRPr="00214561">
        <w:t>minimising</w:t>
      </w:r>
      <w:proofErr w:type="spellEnd"/>
      <w:r w:rsidRPr="00214561">
        <w:t xml:space="preserve"> your environmental impact requires that </w:t>
      </w:r>
      <w:r w:rsidR="00642BCF">
        <w:t xml:space="preserve">one’s </w:t>
      </w:r>
      <w:r w:rsidRPr="00214561">
        <w:t xml:space="preserve">tourism and hospitality company go green. Reduced energy and water use, waste reduction, buying from local vendors, guest and staff education, performance monitoring, and certification participation are all practical ways to implement sustainable </w:t>
      </w:r>
      <w:r w:rsidR="004C2055">
        <w:t>practices</w:t>
      </w:r>
      <w:r w:rsidRPr="00214561">
        <w:t xml:space="preserve"> in your operations. Installing energy-efficient fixtures and equipment, </w:t>
      </w:r>
      <w:proofErr w:type="spellStart"/>
      <w:r w:rsidRPr="00214561">
        <w:t>utilising</w:t>
      </w:r>
      <w:proofErr w:type="spellEnd"/>
      <w:r w:rsidRPr="00214561">
        <w:t xml:space="preserve"> faucets with reduced flow and toilets, and encouraging visitors to reuse clothes and linens are all ways to cut back on energy and water usage. Us</w:t>
      </w:r>
      <w:r w:rsidR="00A877F6">
        <w:t>ing</w:t>
      </w:r>
      <w:r w:rsidRPr="00214561">
        <w:t xml:space="preserve"> disposable dishes and utensils, reduc</w:t>
      </w:r>
      <w:r w:rsidR="00A877F6">
        <w:t>ing</w:t>
      </w:r>
      <w:r w:rsidRPr="00214561">
        <w:t xml:space="preserve"> the use of single-use plastics, and put</w:t>
      </w:r>
      <w:r w:rsidR="00A877F6">
        <w:t>ting</w:t>
      </w:r>
      <w:r w:rsidRPr="00214561">
        <w:t xml:space="preserve"> in place a recycling programme to reduce waste</w:t>
      </w:r>
      <w:r w:rsidR="00A877F6">
        <w:t xml:space="preserve"> are followed by businesses</w:t>
      </w:r>
      <w:r w:rsidRPr="00214561">
        <w:t xml:space="preserve">. Supporting local vendors helps the </w:t>
      </w:r>
      <w:proofErr w:type="spellStart"/>
      <w:r w:rsidRPr="00214561">
        <w:t>neighbourhood</w:t>
      </w:r>
      <w:proofErr w:type="spellEnd"/>
      <w:r w:rsidRPr="00214561">
        <w:t xml:space="preserve"> economy and reduces transportation emissions. Promoting a sustainability culture requires educating employees and visitors about sustainable </w:t>
      </w:r>
      <w:r w:rsidR="004C2055">
        <w:t>practices</w:t>
      </w:r>
      <w:r w:rsidRPr="00214561">
        <w:t xml:space="preserve">. Monitoring sustainability performance makes it easier to spot problem areas and monitor the development of sustainable </w:t>
      </w:r>
      <w:r w:rsidR="004C2055">
        <w:t>practices</w:t>
      </w:r>
      <w:r w:rsidRPr="00214561">
        <w:t xml:space="preserve">. Participating in environmental certifications shows a dedication to sustainable </w:t>
      </w:r>
      <w:r w:rsidR="004C2055">
        <w:t>practices</w:t>
      </w:r>
      <w:r w:rsidRPr="00214561">
        <w:t xml:space="preserve"> and can draw in eco-aware clients. Businesses in the hospitality and tourism industries can improve their sustainability and help to create a healthier tomorrow by implementing these doable measures</w:t>
      </w:r>
      <w:sdt>
        <w:sdtPr>
          <w:id w:val="-1677803721"/>
          <w:citation/>
        </w:sdtPr>
        <w:sdtContent>
          <w:r w:rsidR="00642BCF">
            <w:fldChar w:fldCharType="begin"/>
          </w:r>
          <w:r w:rsidR="00642BCF">
            <w:rPr>
              <w:lang w:val="en-GB"/>
            </w:rPr>
            <w:instrText xml:space="preserve"> CITATION Con221 \l 2057 </w:instrText>
          </w:r>
          <w:r w:rsidR="00642BCF">
            <w:fldChar w:fldCharType="separate"/>
          </w:r>
          <w:r w:rsidR="00642BCF">
            <w:rPr>
              <w:noProof/>
              <w:lang w:val="en-GB"/>
            </w:rPr>
            <w:t xml:space="preserve"> </w:t>
          </w:r>
          <w:r w:rsidR="00642BCF" w:rsidRPr="00642BCF">
            <w:rPr>
              <w:noProof/>
              <w:lang w:val="en-GB"/>
            </w:rPr>
            <w:t>(Barry, 2022)</w:t>
          </w:r>
          <w:r w:rsidR="00642BCF">
            <w:fldChar w:fldCharType="end"/>
          </w:r>
        </w:sdtContent>
      </w:sdt>
      <w:r w:rsidRPr="00214561">
        <w:t>.</w:t>
      </w:r>
    </w:p>
    <w:p w14:paraId="6B4707EE" w14:textId="77777777" w:rsidR="00214561" w:rsidRDefault="00000000" w:rsidP="00214561">
      <w:pPr>
        <w:pStyle w:val="normal1"/>
      </w:pPr>
      <w:r w:rsidRPr="00214561">
        <w:t xml:space="preserve">Marketing and sustainable development are connected ideas that collaborate to advance sustainability in the travel and tourism sector. In order to meet the requirements of today's society </w:t>
      </w:r>
      <w:r w:rsidRPr="00214561">
        <w:lastRenderedPageBreak/>
        <w:t xml:space="preserve">without compromising the capacity of generations to come to meet their own needs, sustainable growth refers to the utilisation of resources and </w:t>
      </w:r>
      <w:r w:rsidR="00642BCF" w:rsidRPr="00214561">
        <w:t>practices</w:t>
      </w:r>
      <w:r w:rsidRPr="00214561">
        <w:t xml:space="preserve">. Contrarily, marketing entails bringing consumers' attention to goods, services, or experiences. Promoting sustainable </w:t>
      </w:r>
      <w:r w:rsidR="00642BCF" w:rsidRPr="00214561">
        <w:t>practices</w:t>
      </w:r>
      <w:r w:rsidRPr="00214561">
        <w:t xml:space="preserve">, goods, and experiences that support sustainable development is part of sustainable marketing. Sustainable marketing encourages firms to adopt sustainable </w:t>
      </w:r>
      <w:r w:rsidR="00642BCF">
        <w:t>practices</w:t>
      </w:r>
      <w:r w:rsidRPr="00214561">
        <w:t xml:space="preserve"> and markets sustainable products and services to consumers. This is how sustainable growth and advertising are related. In turn, sustainable growth creates a supply of environmentally friendly goods and experiences that may be used as the basis for sustainable marketing</w:t>
      </w:r>
      <w:r w:rsidR="00431906">
        <w:t xml:space="preserve"> (Lopes et al., 2022)</w:t>
      </w:r>
      <w:r w:rsidRPr="00214561">
        <w:t xml:space="preserve">. </w:t>
      </w:r>
    </w:p>
    <w:p w14:paraId="1F082C13" w14:textId="77777777" w:rsidR="00214561" w:rsidRDefault="00000000" w:rsidP="00214561">
      <w:pPr>
        <w:pStyle w:val="normal1"/>
      </w:pPr>
      <w:r w:rsidRPr="00214561">
        <w:t xml:space="preserve">Utilising ecologically friendly forms of transportation to lessen the environmental impact of travel is a crucial part of sustainable tourism. The use of public transit, such </w:t>
      </w:r>
      <w:r w:rsidR="00642BCF">
        <w:t xml:space="preserve">as </w:t>
      </w:r>
      <w:r w:rsidRPr="00214561">
        <w:t>buses and trains, as well as the encouragement of cycling and walking</w:t>
      </w:r>
      <w:r w:rsidR="00642BCF">
        <w:t>,</w:t>
      </w:r>
      <w:r w:rsidRPr="00214561">
        <w:t xml:space="preserve"> are examples of sustainable mobility on a local and national level. The usage of low-emission automobiles and the implementation of sustainable transport policies by governments and travel agencies are two examples from throughout the world. There is still potential for improvement in terms of encouraging sustainable transport and lessening the negative environmental effects of travel, according to comparisons across regional, national, and worldwide sustainable transport </w:t>
      </w:r>
      <w:r w:rsidR="000E2519">
        <w:t>programs</w:t>
      </w:r>
      <w:r w:rsidR="00431906">
        <w:t xml:space="preserve"> (</w:t>
      </w:r>
      <w:r w:rsidR="00431906">
        <w:rPr>
          <w:shd w:val="clear" w:color="auto" w:fill="FFFFFF"/>
        </w:rPr>
        <w:t>Al-</w:t>
      </w:r>
      <w:proofErr w:type="spellStart"/>
      <w:r w:rsidR="00431906">
        <w:rPr>
          <w:shd w:val="clear" w:color="auto" w:fill="FFFFFF"/>
        </w:rPr>
        <w:t>Gasawneh</w:t>
      </w:r>
      <w:proofErr w:type="spellEnd"/>
      <w:r w:rsidR="00431906">
        <w:rPr>
          <w:shd w:val="clear" w:color="auto" w:fill="FFFFFF"/>
        </w:rPr>
        <w:t xml:space="preserve"> et al., 2022)</w:t>
      </w:r>
      <w:r w:rsidRPr="00214561">
        <w:t>.</w:t>
      </w:r>
    </w:p>
    <w:p w14:paraId="178F9D10" w14:textId="77777777" w:rsidR="005A4F0A" w:rsidRDefault="00000000" w:rsidP="00214561">
      <w:pPr>
        <w:pStyle w:val="normal1"/>
      </w:pPr>
      <w:r w:rsidRPr="005A4F0A">
        <w:t xml:space="preserve">The "Spirit to Serve" guiding principle of the Marriott Hotel involves a dedication to ecology and environmental responsibility. </w:t>
      </w:r>
      <w:r w:rsidR="00A877F6">
        <w:t>C</w:t>
      </w:r>
      <w:r w:rsidRPr="005A4F0A">
        <w:t>orporation has put in place several efforts to lessen its impact on the environment and promote sustainable practices throughout its international operations</w:t>
      </w:r>
      <w:r w:rsidR="00431906">
        <w:t xml:space="preserve"> (</w:t>
      </w:r>
      <w:r w:rsidR="00431906">
        <w:rPr>
          <w:shd w:val="clear" w:color="auto" w:fill="FFFFFF"/>
        </w:rPr>
        <w:t>Kwok, 2022)</w:t>
      </w:r>
      <w:r w:rsidRPr="005A4F0A">
        <w:t xml:space="preserve">. These include </w:t>
      </w:r>
      <w:proofErr w:type="spellStart"/>
      <w:r w:rsidRPr="005A4F0A">
        <w:t>minimising</w:t>
      </w:r>
      <w:proofErr w:type="spellEnd"/>
      <w:r w:rsidRPr="005A4F0A">
        <w:t xml:space="preserve"> waste, encouraging sustainable procurement methods, and lowering energy and water usage. Marriott has received accolades and certificates for its environmental initiatives, and the Ethisphere Institute has often placed it among the world's finest corporations. Even though there is always space for improvement, Marriott's dedication to </w:t>
      </w:r>
      <w:r w:rsidRPr="005A4F0A">
        <w:lastRenderedPageBreak/>
        <w:t>sustainability and its initiatives to lessen its environmental effect serve as a model for good corporate citizenship in the hospitality sector</w:t>
      </w:r>
      <w:r w:rsidR="009C6017">
        <w:t xml:space="preserve"> (</w:t>
      </w:r>
      <w:r w:rsidR="009C6017">
        <w:rPr>
          <w:shd w:val="clear" w:color="auto" w:fill="FFFFFF"/>
        </w:rPr>
        <w:t>Aksoy et al., 2022)</w:t>
      </w:r>
      <w:r w:rsidRPr="005A4F0A">
        <w:t>.</w:t>
      </w:r>
    </w:p>
    <w:p w14:paraId="7B891F36" w14:textId="77777777" w:rsidR="00C92C7A" w:rsidRDefault="00000000" w:rsidP="00214561">
      <w:pPr>
        <w:pStyle w:val="normal1"/>
        <w:rPr>
          <w:rFonts w:eastAsia="Times New Roman" w:cstheme="majorBidi"/>
          <w:b/>
          <w:kern w:val="2"/>
          <w:sz w:val="28"/>
          <w:szCs w:val="32"/>
        </w:rPr>
      </w:pPr>
      <w:r w:rsidRPr="005A4F0A">
        <w:t>A major contributor to encouraging sustainable practices is the hotel sector. Sustainable growth is a global concern. In many places, such as the Canadian Banff National Park, good sustainable practices are evident</w:t>
      </w:r>
      <w:r w:rsidR="009C6017">
        <w:t xml:space="preserve"> (</w:t>
      </w:r>
      <w:proofErr w:type="spellStart"/>
      <w:r w:rsidR="009C6017">
        <w:rPr>
          <w:shd w:val="clear" w:color="auto" w:fill="FFFFFF"/>
        </w:rPr>
        <w:t>Elkhwesky</w:t>
      </w:r>
      <w:proofErr w:type="spellEnd"/>
      <w:r w:rsidR="009C6017">
        <w:rPr>
          <w:shd w:val="clear" w:color="auto" w:fill="FFFFFF"/>
        </w:rPr>
        <w:t>, 2022)</w:t>
      </w:r>
      <w:r w:rsidRPr="005A4F0A">
        <w:t xml:space="preserve">. These practices have been put in place to safeguard the park's natural ecology. Hotels in </w:t>
      </w:r>
      <w:proofErr w:type="spellStart"/>
      <w:r w:rsidRPr="005A4F0A">
        <w:t>Piran</w:t>
      </w:r>
      <w:proofErr w:type="spellEnd"/>
      <w:r w:rsidRPr="005A4F0A">
        <w:t xml:space="preserve">, Slovenia, have embraced eco-friendly tourist strategies that support cultural preservation and safeguard the town's ancient buildings. Sustainable tourism practices that help local communities and preserve the environment are incorporated into the Wales Coast </w:t>
      </w:r>
      <w:r w:rsidR="000E2519" w:rsidRPr="005A4F0A">
        <w:t>Path;</w:t>
      </w:r>
      <w:r w:rsidRPr="005A4F0A">
        <w:t xml:space="preserve"> a nationwide route run by the National Trust. These case studies highlight the significance of sustainable development for the hospitality sector as well as the good effects sustainable </w:t>
      </w:r>
      <w:r w:rsidR="000E2519">
        <w:t>practices</w:t>
      </w:r>
      <w:r w:rsidRPr="005A4F0A">
        <w:t xml:space="preserve"> may have on the local community and the environment</w:t>
      </w:r>
      <w:r w:rsidR="009C6017">
        <w:t xml:space="preserve"> (</w:t>
      </w:r>
      <w:r w:rsidR="009C6017">
        <w:rPr>
          <w:shd w:val="clear" w:color="auto" w:fill="FFFFFF"/>
        </w:rPr>
        <w:t>Molina-</w:t>
      </w:r>
      <w:proofErr w:type="spellStart"/>
      <w:r w:rsidR="009C6017">
        <w:rPr>
          <w:shd w:val="clear" w:color="auto" w:fill="FFFFFF"/>
        </w:rPr>
        <w:t>Collado</w:t>
      </w:r>
      <w:proofErr w:type="spellEnd"/>
      <w:r w:rsidR="009C6017">
        <w:rPr>
          <w:shd w:val="clear" w:color="auto" w:fill="FFFFFF"/>
        </w:rPr>
        <w:t xml:space="preserve"> et al., 2022)</w:t>
      </w:r>
      <w:r w:rsidRPr="005A4F0A">
        <w:t>.</w:t>
      </w:r>
      <w:r>
        <w:br w:type="page"/>
      </w:r>
    </w:p>
    <w:p w14:paraId="567F67DB" w14:textId="77777777" w:rsidR="00686E8B" w:rsidRDefault="00000000" w:rsidP="00C92C7A">
      <w:pPr>
        <w:pStyle w:val="Heading1"/>
      </w:pPr>
      <w:r>
        <w:lastRenderedPageBreak/>
        <w:t>Conclusion</w:t>
      </w:r>
    </w:p>
    <w:p w14:paraId="70C02588" w14:textId="77777777" w:rsidR="00C92C7A" w:rsidRDefault="00000000" w:rsidP="005A4F0A">
      <w:pPr>
        <w:pStyle w:val="normal1"/>
      </w:pPr>
      <w:r>
        <w:t xml:space="preserve">Maintaining sustainability has become important worldwide for the welfare of the environment, as well as society. There are several sustainability practices that different business sectors follow to get a competitive edge and improve the productivity level also. Many businesses worldwide have enhanced their reputation to a great extent through the implementation of sustainability practices in their business operations. the following essay has described the concept of sustainability and its practices. Apart from this, the processes through which various businesses are accepting sustainability practices and adopting the matter have been evaluated in this essay. The impact of maintaining sustainability practices and various national, </w:t>
      </w:r>
      <w:r w:rsidR="000E2519">
        <w:t xml:space="preserve">and </w:t>
      </w:r>
      <w:r>
        <w:t>international policies regarding sustainability has been highlighted in this context. Examples of businesses and different case studies related to this matter have been explained in this essay briefly.</w:t>
      </w:r>
      <w:r>
        <w:br w:type="page"/>
      </w:r>
    </w:p>
    <w:p w14:paraId="166CBE9B" w14:textId="77777777" w:rsidR="00C92C7A" w:rsidRDefault="00000000" w:rsidP="00C92C7A">
      <w:pPr>
        <w:pStyle w:val="Heading1"/>
      </w:pPr>
      <w:r>
        <w:lastRenderedPageBreak/>
        <w:t>References</w:t>
      </w:r>
    </w:p>
    <w:p w14:paraId="64D8FEDF" w14:textId="77777777" w:rsidR="00556FD4" w:rsidRPr="00556FD4" w:rsidRDefault="00000000" w:rsidP="00556FD4">
      <w:pPr>
        <w:pStyle w:val="normal1"/>
        <w:rPr>
          <w:shd w:val="clear" w:color="auto" w:fill="FFFFFF"/>
        </w:rPr>
      </w:pPr>
      <w:r w:rsidRPr="00556FD4">
        <w:rPr>
          <w:shd w:val="clear" w:color="auto" w:fill="FFFFFF"/>
        </w:rPr>
        <w:t xml:space="preserve">Aksoy, L., Choi, S., </w:t>
      </w:r>
      <w:proofErr w:type="spellStart"/>
      <w:r w:rsidRPr="00556FD4">
        <w:rPr>
          <w:shd w:val="clear" w:color="auto" w:fill="FFFFFF"/>
        </w:rPr>
        <w:t>Dogru</w:t>
      </w:r>
      <w:proofErr w:type="spellEnd"/>
      <w:r w:rsidRPr="00556FD4">
        <w:rPr>
          <w:shd w:val="clear" w:color="auto" w:fill="FFFFFF"/>
        </w:rPr>
        <w:t xml:space="preserve">, T., </w:t>
      </w:r>
      <w:proofErr w:type="spellStart"/>
      <w:r w:rsidRPr="00556FD4">
        <w:rPr>
          <w:shd w:val="clear" w:color="auto" w:fill="FFFFFF"/>
        </w:rPr>
        <w:t>Keiningham</w:t>
      </w:r>
      <w:proofErr w:type="spellEnd"/>
      <w:r w:rsidRPr="00556FD4">
        <w:rPr>
          <w:shd w:val="clear" w:color="auto" w:fill="FFFFFF"/>
        </w:rPr>
        <w:t>, T., Lorenz, M., Rubin, D. and Tracey, J.B., (2022). Global trends in hospitality. </w:t>
      </w:r>
      <w:r w:rsidRPr="00556FD4">
        <w:rPr>
          <w:i/>
          <w:iCs/>
          <w:shd w:val="clear" w:color="auto" w:fill="FFFFFF"/>
        </w:rPr>
        <w:t>Journal of Business Research</w:t>
      </w:r>
      <w:r w:rsidRPr="00556FD4">
        <w:rPr>
          <w:shd w:val="clear" w:color="auto" w:fill="FFFFFF"/>
        </w:rPr>
        <w:t>, </w:t>
      </w:r>
      <w:r w:rsidRPr="00556FD4">
        <w:rPr>
          <w:i/>
          <w:iCs/>
          <w:shd w:val="clear" w:color="auto" w:fill="FFFFFF"/>
        </w:rPr>
        <w:t>142</w:t>
      </w:r>
      <w:r w:rsidRPr="00556FD4">
        <w:rPr>
          <w:shd w:val="clear" w:color="auto" w:fill="FFFFFF"/>
        </w:rPr>
        <w:t>, pp.957-973.</w:t>
      </w:r>
    </w:p>
    <w:p w14:paraId="73B6A48C" w14:textId="77777777" w:rsidR="00556FD4" w:rsidRPr="00556FD4" w:rsidRDefault="00000000" w:rsidP="00556FD4">
      <w:pPr>
        <w:pStyle w:val="normal1"/>
        <w:rPr>
          <w:shd w:val="clear" w:color="auto" w:fill="FFFFFF"/>
        </w:rPr>
      </w:pPr>
      <w:r w:rsidRPr="00556FD4">
        <w:rPr>
          <w:shd w:val="clear" w:color="auto" w:fill="FFFFFF"/>
        </w:rPr>
        <w:t>Al-</w:t>
      </w:r>
      <w:proofErr w:type="spellStart"/>
      <w:r w:rsidRPr="00556FD4">
        <w:rPr>
          <w:shd w:val="clear" w:color="auto" w:fill="FFFFFF"/>
        </w:rPr>
        <w:t>Gasawneh</w:t>
      </w:r>
      <w:proofErr w:type="spellEnd"/>
      <w:r w:rsidRPr="00556FD4">
        <w:rPr>
          <w:shd w:val="clear" w:color="auto" w:fill="FFFFFF"/>
        </w:rPr>
        <w:t xml:space="preserve">, J.A., </w:t>
      </w:r>
      <w:proofErr w:type="spellStart"/>
      <w:r w:rsidRPr="00556FD4">
        <w:rPr>
          <w:shd w:val="clear" w:color="auto" w:fill="FFFFFF"/>
        </w:rPr>
        <w:t>AlZubi</w:t>
      </w:r>
      <w:proofErr w:type="spellEnd"/>
      <w:r w:rsidRPr="00556FD4">
        <w:rPr>
          <w:shd w:val="clear" w:color="auto" w:fill="FFFFFF"/>
        </w:rPr>
        <w:t xml:space="preserve">, K.N., </w:t>
      </w:r>
      <w:proofErr w:type="spellStart"/>
      <w:r w:rsidRPr="00556FD4">
        <w:rPr>
          <w:shd w:val="clear" w:color="auto" w:fill="FFFFFF"/>
        </w:rPr>
        <w:t>Anuar</w:t>
      </w:r>
      <w:proofErr w:type="spellEnd"/>
      <w:r w:rsidRPr="00556FD4">
        <w:rPr>
          <w:shd w:val="clear" w:color="auto" w:fill="FFFFFF"/>
        </w:rPr>
        <w:t xml:space="preserve">, M.M., </w:t>
      </w:r>
      <w:proofErr w:type="spellStart"/>
      <w:r w:rsidRPr="00556FD4">
        <w:rPr>
          <w:shd w:val="clear" w:color="auto" w:fill="FFFFFF"/>
        </w:rPr>
        <w:t>Padlee</w:t>
      </w:r>
      <w:proofErr w:type="spellEnd"/>
      <w:r w:rsidRPr="00556FD4">
        <w:rPr>
          <w:shd w:val="clear" w:color="auto" w:fill="FFFFFF"/>
        </w:rPr>
        <w:t xml:space="preserve">, S.F., </w:t>
      </w:r>
      <w:proofErr w:type="spellStart"/>
      <w:r w:rsidRPr="00556FD4">
        <w:rPr>
          <w:shd w:val="clear" w:color="auto" w:fill="FFFFFF"/>
        </w:rPr>
        <w:t>ul</w:t>
      </w:r>
      <w:proofErr w:type="spellEnd"/>
      <w:r w:rsidRPr="00556FD4">
        <w:rPr>
          <w:shd w:val="clear" w:color="auto" w:fill="FFFFFF"/>
        </w:rPr>
        <w:t>-Haque, A. and Saputra, J., (2022). Marketing performance sustainability in the Jordanian hospitality industry: The roles of customer relationship management and service quality. </w:t>
      </w:r>
      <w:r w:rsidRPr="00556FD4">
        <w:rPr>
          <w:i/>
          <w:iCs/>
          <w:shd w:val="clear" w:color="auto" w:fill="FFFFFF"/>
        </w:rPr>
        <w:t>Sustainability</w:t>
      </w:r>
      <w:r w:rsidRPr="00556FD4">
        <w:rPr>
          <w:shd w:val="clear" w:color="auto" w:fill="FFFFFF"/>
        </w:rPr>
        <w:t>, </w:t>
      </w:r>
      <w:r w:rsidRPr="00556FD4">
        <w:rPr>
          <w:i/>
          <w:iCs/>
          <w:shd w:val="clear" w:color="auto" w:fill="FFFFFF"/>
        </w:rPr>
        <w:t>14</w:t>
      </w:r>
      <w:r w:rsidRPr="00556FD4">
        <w:rPr>
          <w:shd w:val="clear" w:color="auto" w:fill="FFFFFF"/>
        </w:rPr>
        <w:t>(2), p.803.</w:t>
      </w:r>
    </w:p>
    <w:p w14:paraId="40D39282" w14:textId="77777777" w:rsidR="00556FD4" w:rsidRPr="00556FD4" w:rsidRDefault="00000000" w:rsidP="00556FD4">
      <w:pPr>
        <w:pStyle w:val="normal1"/>
        <w:rPr>
          <w:noProof/>
          <w:kern w:val="0"/>
          <w:szCs w:val="24"/>
          <w14:ligatures w14:val="none"/>
        </w:rPr>
      </w:pPr>
      <w:r w:rsidRPr="00556FD4">
        <w:rPr>
          <w:noProof/>
        </w:rPr>
        <w:t xml:space="preserve">Barry, C., (2022). </w:t>
      </w:r>
      <w:r w:rsidRPr="00556FD4">
        <w:rPr>
          <w:i/>
          <w:iCs/>
          <w:noProof/>
        </w:rPr>
        <w:t xml:space="preserve">8 Sustainable Practices You Can Do Today In The Workplace. </w:t>
      </w:r>
      <w:r w:rsidRPr="00556FD4">
        <w:rPr>
          <w:noProof/>
        </w:rPr>
        <w:t>[Online] Available at: https://spectraforce.com/8-sustainable-practices-you-can-do-today-in-the-workplace[Accessed 23 APRIL 2023].</w:t>
      </w:r>
    </w:p>
    <w:p w14:paraId="0FA8649D" w14:textId="77777777" w:rsidR="00556FD4" w:rsidRPr="00556FD4" w:rsidRDefault="00000000" w:rsidP="00556FD4">
      <w:pPr>
        <w:pStyle w:val="normal1"/>
        <w:rPr>
          <w:shd w:val="clear" w:color="auto" w:fill="FFFFFF"/>
        </w:rPr>
      </w:pPr>
      <w:proofErr w:type="spellStart"/>
      <w:r w:rsidRPr="00556FD4">
        <w:rPr>
          <w:shd w:val="clear" w:color="auto" w:fill="FFFFFF"/>
        </w:rPr>
        <w:t>Elkhwesky</w:t>
      </w:r>
      <w:proofErr w:type="spellEnd"/>
      <w:r w:rsidRPr="00556FD4">
        <w:rPr>
          <w:shd w:val="clear" w:color="auto" w:fill="FFFFFF"/>
        </w:rPr>
        <w:t>, Z., (2022). A systematic and major review of proactive environmental strategies in hospitality and tourism: Looking back for moving forward. </w:t>
      </w:r>
      <w:r w:rsidRPr="00556FD4">
        <w:rPr>
          <w:i/>
          <w:iCs/>
          <w:shd w:val="clear" w:color="auto" w:fill="FFFFFF"/>
        </w:rPr>
        <w:t>Business Strategy and the Environment</w:t>
      </w:r>
      <w:r w:rsidRPr="00556FD4">
        <w:rPr>
          <w:shd w:val="clear" w:color="auto" w:fill="FFFFFF"/>
        </w:rPr>
        <w:t>, </w:t>
      </w:r>
      <w:r w:rsidRPr="00556FD4">
        <w:rPr>
          <w:i/>
          <w:iCs/>
          <w:shd w:val="clear" w:color="auto" w:fill="FFFFFF"/>
        </w:rPr>
        <w:t>31</w:t>
      </w:r>
      <w:r w:rsidRPr="00556FD4">
        <w:rPr>
          <w:shd w:val="clear" w:color="auto" w:fill="FFFFFF"/>
        </w:rPr>
        <w:t>(7), pp.3274-3301.</w:t>
      </w:r>
    </w:p>
    <w:p w14:paraId="4A289747" w14:textId="77777777" w:rsidR="00556FD4" w:rsidRPr="00556FD4" w:rsidRDefault="00000000" w:rsidP="00556FD4">
      <w:pPr>
        <w:pStyle w:val="normal1"/>
        <w:rPr>
          <w:noProof/>
        </w:rPr>
      </w:pPr>
      <w:r w:rsidRPr="00556FD4">
        <w:rPr>
          <w:noProof/>
        </w:rPr>
        <w:t xml:space="preserve">gov.uk, (2023). </w:t>
      </w:r>
      <w:r w:rsidRPr="00556FD4">
        <w:rPr>
          <w:i/>
          <w:iCs/>
          <w:noProof/>
        </w:rPr>
        <w:t xml:space="preserve">UK and the Sustainable Development Goals. </w:t>
      </w:r>
      <w:r w:rsidRPr="00556FD4">
        <w:rPr>
          <w:noProof/>
        </w:rPr>
        <w:t>[Online] Available at: https://www.gov.uk/government/topical-events/uk-voluntary-national-review-of-progress-towards-the-sustainable-development-goals[Accessed 03 may 2023].</w:t>
      </w:r>
    </w:p>
    <w:p w14:paraId="12405A22" w14:textId="77777777" w:rsidR="00556FD4" w:rsidRPr="00556FD4" w:rsidRDefault="00000000" w:rsidP="00556FD4">
      <w:pPr>
        <w:pStyle w:val="normal1"/>
        <w:rPr>
          <w:noProof/>
        </w:rPr>
      </w:pPr>
      <w:r w:rsidRPr="00556FD4">
        <w:rPr>
          <w:noProof/>
        </w:rPr>
        <w:t xml:space="preserve">GOV.UK, (2023). </w:t>
      </w:r>
      <w:r w:rsidRPr="00556FD4">
        <w:rPr>
          <w:i/>
          <w:iCs/>
          <w:noProof/>
        </w:rPr>
        <w:t xml:space="preserve">World-leading Environment Act becomes law. </w:t>
      </w:r>
      <w:r w:rsidRPr="00556FD4">
        <w:rPr>
          <w:noProof/>
        </w:rPr>
        <w:t>[Online] Available at: https://www.gov.uk/government/news/world-leading-environment-act-becomes-law[Accessed 24 APRIL 2023].</w:t>
      </w:r>
    </w:p>
    <w:p w14:paraId="49CE8DF0" w14:textId="77777777" w:rsidR="00556FD4" w:rsidRPr="00556FD4" w:rsidRDefault="00000000" w:rsidP="00556FD4">
      <w:pPr>
        <w:pStyle w:val="normal1"/>
        <w:rPr>
          <w:noProof/>
        </w:rPr>
      </w:pPr>
      <w:r w:rsidRPr="00556FD4">
        <w:rPr>
          <w:noProof/>
        </w:rPr>
        <w:t xml:space="preserve">Hollander, J., (2022). </w:t>
      </w:r>
      <w:r w:rsidRPr="00556FD4">
        <w:rPr>
          <w:i/>
          <w:iCs/>
          <w:noProof/>
        </w:rPr>
        <w:t xml:space="preserve">Modern History of the Hospitality Industry: The Last 100 Years. </w:t>
      </w:r>
      <w:r w:rsidRPr="00556FD4">
        <w:rPr>
          <w:noProof/>
        </w:rPr>
        <w:t>[Online]Available at: https://hoteltechreport.com/news/modern-history-hospitality-industry[Accessed 05 may 2023].</w:t>
      </w:r>
    </w:p>
    <w:p w14:paraId="142803E3" w14:textId="77777777" w:rsidR="00556FD4" w:rsidRPr="00556FD4" w:rsidRDefault="00000000" w:rsidP="00556FD4">
      <w:pPr>
        <w:pStyle w:val="normal1"/>
        <w:rPr>
          <w:shd w:val="clear" w:color="auto" w:fill="FFFFFF"/>
        </w:rPr>
      </w:pPr>
      <w:r w:rsidRPr="00556FD4">
        <w:rPr>
          <w:shd w:val="clear" w:color="auto" w:fill="FFFFFF"/>
        </w:rPr>
        <w:lastRenderedPageBreak/>
        <w:t>Kwok, L., (2022). Labor shortage: a critical reflection and a call for industry-academia collaboration. </w:t>
      </w:r>
      <w:r w:rsidRPr="00556FD4">
        <w:rPr>
          <w:i/>
          <w:iCs/>
          <w:shd w:val="clear" w:color="auto" w:fill="FFFFFF"/>
        </w:rPr>
        <w:t>International Journal of Contemporary Hospitality Management</w:t>
      </w:r>
      <w:r w:rsidRPr="00556FD4">
        <w:rPr>
          <w:shd w:val="clear" w:color="auto" w:fill="FFFFFF"/>
        </w:rPr>
        <w:t>, (ahead-of-print).</w:t>
      </w:r>
    </w:p>
    <w:p w14:paraId="5E29CAD1" w14:textId="77777777" w:rsidR="00556FD4" w:rsidRPr="00556FD4" w:rsidRDefault="00000000" w:rsidP="00556FD4">
      <w:pPr>
        <w:pStyle w:val="normal1"/>
        <w:rPr>
          <w:noProof/>
        </w:rPr>
      </w:pPr>
      <w:r w:rsidRPr="00556FD4">
        <w:rPr>
          <w:noProof/>
        </w:rPr>
        <w:t xml:space="preserve">Legislation.gov.uk, (2023). </w:t>
      </w:r>
      <w:r w:rsidRPr="00556FD4">
        <w:rPr>
          <w:i/>
          <w:iCs/>
          <w:noProof/>
        </w:rPr>
        <w:t xml:space="preserve">Environment Act 2021. </w:t>
      </w:r>
      <w:r w:rsidRPr="00556FD4">
        <w:rPr>
          <w:noProof/>
        </w:rPr>
        <w:t>[Online] Available at: https://www.legislation.gov.uk/ukpga/2021/30/contents/enacted[Accessed 25 APRIL 2023].</w:t>
      </w:r>
    </w:p>
    <w:p w14:paraId="0456AC57" w14:textId="77777777" w:rsidR="00556FD4" w:rsidRPr="00556FD4" w:rsidRDefault="00000000" w:rsidP="00556FD4">
      <w:pPr>
        <w:pStyle w:val="normal1"/>
      </w:pPr>
      <w:r w:rsidRPr="00556FD4">
        <w:rPr>
          <w:shd w:val="clear" w:color="auto" w:fill="FFFFFF"/>
        </w:rPr>
        <w:t xml:space="preserve">Lopes, H.S., </w:t>
      </w:r>
      <w:proofErr w:type="spellStart"/>
      <w:r w:rsidRPr="00556FD4">
        <w:rPr>
          <w:shd w:val="clear" w:color="auto" w:fill="FFFFFF"/>
        </w:rPr>
        <w:t>Remoaldo</w:t>
      </w:r>
      <w:proofErr w:type="spellEnd"/>
      <w:r w:rsidRPr="00556FD4">
        <w:rPr>
          <w:shd w:val="clear" w:color="auto" w:fill="FFFFFF"/>
        </w:rPr>
        <w:t>, P.C., Ribeiro, V. and Martin-Vide, J., (2022). Pathways for adapting tourism to climate change in an urban destination–Evidences based on thermal conditions for the Porto Metropolitan Area (Portugal). </w:t>
      </w:r>
      <w:r w:rsidRPr="00556FD4">
        <w:rPr>
          <w:i/>
          <w:iCs/>
          <w:shd w:val="clear" w:color="auto" w:fill="FFFFFF"/>
        </w:rPr>
        <w:t>Journal of Environmental Management</w:t>
      </w:r>
      <w:r w:rsidRPr="00556FD4">
        <w:rPr>
          <w:shd w:val="clear" w:color="auto" w:fill="FFFFFF"/>
        </w:rPr>
        <w:t>, </w:t>
      </w:r>
      <w:r w:rsidRPr="00556FD4">
        <w:rPr>
          <w:i/>
          <w:iCs/>
          <w:shd w:val="clear" w:color="auto" w:fill="FFFFFF"/>
        </w:rPr>
        <w:t>315</w:t>
      </w:r>
      <w:r w:rsidRPr="00556FD4">
        <w:rPr>
          <w:shd w:val="clear" w:color="auto" w:fill="FFFFFF"/>
        </w:rPr>
        <w:t>, p.115161.</w:t>
      </w:r>
    </w:p>
    <w:p w14:paraId="0C1E351D" w14:textId="77777777" w:rsidR="00556FD4" w:rsidRPr="00556FD4" w:rsidRDefault="00000000" w:rsidP="00556FD4">
      <w:pPr>
        <w:pStyle w:val="normal1"/>
        <w:rPr>
          <w:noProof/>
        </w:rPr>
      </w:pPr>
      <w:r w:rsidRPr="00556FD4">
        <w:rPr>
          <w:noProof/>
        </w:rPr>
        <w:t xml:space="preserve">Malík, T., (2022). </w:t>
      </w:r>
      <w:r w:rsidRPr="00556FD4">
        <w:rPr>
          <w:i/>
          <w:iCs/>
          <w:noProof/>
        </w:rPr>
        <w:t xml:space="preserve">10 Simple Sustainability Practices. </w:t>
      </w:r>
      <w:r w:rsidRPr="00556FD4">
        <w:rPr>
          <w:noProof/>
        </w:rPr>
        <w:t>[Online] Available at: https://www.sustainabilityx.co/post/10-simple-sustainability-practices-you-can-do-at-home[Accessed 02 may 2023].</w:t>
      </w:r>
    </w:p>
    <w:p w14:paraId="7DE85327" w14:textId="77777777" w:rsidR="00556FD4" w:rsidRPr="00556FD4" w:rsidRDefault="00000000" w:rsidP="00556FD4">
      <w:pPr>
        <w:pStyle w:val="normal1"/>
        <w:rPr>
          <w:noProof/>
        </w:rPr>
      </w:pPr>
      <w:r w:rsidRPr="00556FD4">
        <w:rPr>
          <w:noProof/>
        </w:rPr>
        <w:t xml:space="preserve">marriott, (2023). </w:t>
      </w:r>
      <w:r w:rsidRPr="00556FD4">
        <w:rPr>
          <w:i/>
          <w:iCs/>
          <w:noProof/>
        </w:rPr>
        <w:t xml:space="preserve">A Brand Leader. </w:t>
      </w:r>
      <w:r w:rsidRPr="00556FD4">
        <w:rPr>
          <w:noProof/>
        </w:rPr>
        <w:t>[Online] Available at: https://www.marriott.com/marriott/aboutmarriott.mi[Accessed 28 APRIL 2023].</w:t>
      </w:r>
    </w:p>
    <w:p w14:paraId="54CAF328" w14:textId="77777777" w:rsidR="00556FD4" w:rsidRPr="00556FD4" w:rsidRDefault="00000000" w:rsidP="00556FD4">
      <w:pPr>
        <w:pStyle w:val="normal1"/>
        <w:rPr>
          <w:noProof/>
        </w:rPr>
      </w:pPr>
      <w:r w:rsidRPr="00556FD4">
        <w:rPr>
          <w:noProof/>
        </w:rPr>
        <w:t xml:space="preserve">Mills, R., (2021). </w:t>
      </w:r>
      <w:r w:rsidRPr="00556FD4">
        <w:rPr>
          <w:i/>
          <w:iCs/>
          <w:noProof/>
        </w:rPr>
        <w:t xml:space="preserve">UK’s top eco attractions and activities. </w:t>
      </w:r>
      <w:r w:rsidRPr="00556FD4">
        <w:rPr>
          <w:noProof/>
        </w:rPr>
        <w:t>[Online] Available at: https://www.roughguides.com/articles/uks-top-eco-attractions-and-activities/[Accessed 10 MAY 2023].</w:t>
      </w:r>
    </w:p>
    <w:p w14:paraId="08DF2644" w14:textId="77777777" w:rsidR="00556FD4" w:rsidRPr="00556FD4" w:rsidRDefault="00000000" w:rsidP="00556FD4">
      <w:pPr>
        <w:pStyle w:val="normal1"/>
        <w:rPr>
          <w:shd w:val="clear" w:color="auto" w:fill="FFFFFF"/>
        </w:rPr>
      </w:pPr>
      <w:r w:rsidRPr="00556FD4">
        <w:rPr>
          <w:shd w:val="clear" w:color="auto" w:fill="FFFFFF"/>
        </w:rPr>
        <w:t>Molina-</w:t>
      </w:r>
      <w:proofErr w:type="spellStart"/>
      <w:r w:rsidRPr="00556FD4">
        <w:rPr>
          <w:shd w:val="clear" w:color="auto" w:fill="FFFFFF"/>
        </w:rPr>
        <w:t>Collado</w:t>
      </w:r>
      <w:proofErr w:type="spellEnd"/>
      <w:r w:rsidRPr="00556FD4">
        <w:rPr>
          <w:shd w:val="clear" w:color="auto" w:fill="FFFFFF"/>
        </w:rPr>
        <w:t>, A., Santos-</w:t>
      </w:r>
      <w:proofErr w:type="spellStart"/>
      <w:r w:rsidRPr="00556FD4">
        <w:rPr>
          <w:shd w:val="clear" w:color="auto" w:fill="FFFFFF"/>
        </w:rPr>
        <w:t>Vijande</w:t>
      </w:r>
      <w:proofErr w:type="spellEnd"/>
      <w:r w:rsidRPr="00556FD4">
        <w:rPr>
          <w:shd w:val="clear" w:color="auto" w:fill="FFFFFF"/>
        </w:rPr>
        <w:t>, M.L., Gómez-Rico, M. and Madera, J.M., (2022). Sustainability in hospitality and tourism: a review of key research topics from 1994 to 2020. </w:t>
      </w:r>
      <w:r w:rsidRPr="00556FD4">
        <w:rPr>
          <w:i/>
          <w:iCs/>
          <w:shd w:val="clear" w:color="auto" w:fill="FFFFFF"/>
        </w:rPr>
        <w:t>International Journal of Contemporary Hospitality Management</w:t>
      </w:r>
      <w:r w:rsidRPr="00556FD4">
        <w:rPr>
          <w:shd w:val="clear" w:color="auto" w:fill="FFFFFF"/>
        </w:rPr>
        <w:t>.</w:t>
      </w:r>
    </w:p>
    <w:p w14:paraId="73CBC548" w14:textId="77777777" w:rsidR="00556FD4" w:rsidRPr="00556FD4" w:rsidRDefault="00000000" w:rsidP="00556FD4">
      <w:pPr>
        <w:pStyle w:val="normal1"/>
        <w:rPr>
          <w:noProof/>
        </w:rPr>
      </w:pPr>
      <w:r w:rsidRPr="00556FD4">
        <w:rPr>
          <w:noProof/>
        </w:rPr>
        <w:t xml:space="preserve">Simon, (2022). </w:t>
      </w:r>
      <w:r w:rsidRPr="00556FD4">
        <w:rPr>
          <w:i/>
          <w:iCs/>
          <w:noProof/>
        </w:rPr>
        <w:t xml:space="preserve">Sustainable Business Practices (Definition And EXAMPLES). </w:t>
      </w:r>
      <w:r w:rsidRPr="00556FD4">
        <w:rPr>
          <w:noProof/>
        </w:rPr>
        <w:t>[Online] Available at: https://sustainability-success.com/sustainable-business-practices/[Accessed 01 may 2023].</w:t>
      </w:r>
    </w:p>
    <w:p w14:paraId="6B5C5F67" w14:textId="77777777" w:rsidR="00556FD4" w:rsidRPr="00556FD4" w:rsidRDefault="00000000" w:rsidP="00556FD4">
      <w:pPr>
        <w:pStyle w:val="normal1"/>
        <w:rPr>
          <w:noProof/>
        </w:rPr>
      </w:pPr>
      <w:r w:rsidRPr="00556FD4">
        <w:rPr>
          <w:noProof/>
        </w:rPr>
        <w:lastRenderedPageBreak/>
        <w:t xml:space="preserve">thegreenhousehotel, (2023). </w:t>
      </w:r>
      <w:r w:rsidRPr="00556FD4">
        <w:rPr>
          <w:i/>
          <w:iCs/>
          <w:noProof/>
        </w:rPr>
        <w:t xml:space="preserve">Welcome to The Green House, the luxury boutique hotel in Bournemouth. </w:t>
      </w:r>
      <w:r w:rsidRPr="00556FD4">
        <w:rPr>
          <w:noProof/>
        </w:rPr>
        <w:t>[Online] Available at: https://www.thegreenhousehotel.co.uk/[Accessed 27 APRIL 2023].</w:t>
      </w:r>
    </w:p>
    <w:p w14:paraId="51C4E32F" w14:textId="77777777" w:rsidR="00556FD4" w:rsidRPr="00556FD4" w:rsidRDefault="00000000" w:rsidP="00556FD4">
      <w:pPr>
        <w:pStyle w:val="normal1"/>
        <w:rPr>
          <w:noProof/>
        </w:rPr>
      </w:pPr>
      <w:r w:rsidRPr="00556FD4">
        <w:rPr>
          <w:noProof/>
        </w:rPr>
        <w:t xml:space="preserve">UN, (2023). </w:t>
      </w:r>
      <w:r w:rsidRPr="00556FD4">
        <w:rPr>
          <w:i/>
          <w:iCs/>
          <w:noProof/>
        </w:rPr>
        <w:t xml:space="preserve">The Sustainable Development Agenda. </w:t>
      </w:r>
      <w:r w:rsidRPr="00556FD4">
        <w:rPr>
          <w:noProof/>
        </w:rPr>
        <w:t>[Online] Available at: https://www.un.org/sustainabledevelopment/development-agenda-retired/[Accessed 07 MAY 2023].</w:t>
      </w:r>
    </w:p>
    <w:p w14:paraId="094C6A27" w14:textId="77777777" w:rsidR="00556FD4" w:rsidRPr="00556FD4" w:rsidRDefault="00000000" w:rsidP="00556FD4">
      <w:pPr>
        <w:pStyle w:val="normal1"/>
        <w:rPr>
          <w:noProof/>
        </w:rPr>
      </w:pPr>
      <w:r w:rsidRPr="00556FD4">
        <w:rPr>
          <w:noProof/>
        </w:rPr>
        <w:t xml:space="preserve">undp, (2023). </w:t>
      </w:r>
      <w:r w:rsidRPr="00556FD4">
        <w:rPr>
          <w:i/>
          <w:iCs/>
          <w:noProof/>
        </w:rPr>
        <w:t xml:space="preserve">What are the Sustainable Development Goals?. </w:t>
      </w:r>
      <w:r w:rsidRPr="00556FD4">
        <w:rPr>
          <w:noProof/>
        </w:rPr>
        <w:t>[Online] Available at: https://www.undp.org/sustainable-development-goals[Accessed 09 MAY 2023].</w:t>
      </w:r>
    </w:p>
    <w:p w14:paraId="5391191B" w14:textId="77777777" w:rsidR="00556FD4" w:rsidRPr="00556FD4" w:rsidRDefault="00000000" w:rsidP="00556FD4">
      <w:pPr>
        <w:pStyle w:val="normal1"/>
        <w:rPr>
          <w:noProof/>
        </w:rPr>
      </w:pPr>
      <w:r w:rsidRPr="00556FD4">
        <w:rPr>
          <w:noProof/>
        </w:rPr>
        <w:t xml:space="preserve">UNWTO, (2023). </w:t>
      </w:r>
      <w:r w:rsidRPr="00556FD4">
        <w:rPr>
          <w:i/>
          <w:iCs/>
          <w:noProof/>
        </w:rPr>
        <w:t xml:space="preserve">ACCESSIBLE TOURISM. </w:t>
      </w:r>
      <w:r w:rsidRPr="00556FD4">
        <w:rPr>
          <w:noProof/>
        </w:rPr>
        <w:t>[Online] Available at: https://www.unwto.org/accessibility[Accessed 27 APRIL 2023].</w:t>
      </w:r>
    </w:p>
    <w:p w14:paraId="007D10D5" w14:textId="77777777" w:rsidR="00556FD4" w:rsidRPr="00556FD4" w:rsidRDefault="00000000" w:rsidP="00556FD4">
      <w:pPr>
        <w:pStyle w:val="normal1"/>
      </w:pPr>
      <w:r w:rsidRPr="00556FD4">
        <w:rPr>
          <w:noProof/>
        </w:rPr>
        <w:t xml:space="preserve">wttc, (2023). </w:t>
      </w:r>
      <w:r w:rsidRPr="00556FD4">
        <w:rPr>
          <w:i/>
          <w:iCs/>
          <w:noProof/>
        </w:rPr>
        <w:t xml:space="preserve">Economic Impact Reports. </w:t>
      </w:r>
      <w:r w:rsidRPr="00556FD4">
        <w:rPr>
          <w:noProof/>
        </w:rPr>
        <w:t>[Online] Available at: https://wttc.org/research/economic-impac[Accessed 06 may 2023].</w:t>
      </w:r>
    </w:p>
    <w:p w14:paraId="58FB5DB2" w14:textId="77777777" w:rsidR="00C92C7A" w:rsidRPr="006634C3" w:rsidRDefault="00C92C7A" w:rsidP="00686E8B">
      <w:pPr>
        <w:pStyle w:val="normal1"/>
      </w:pPr>
    </w:p>
    <w:p w14:paraId="3E4656D9" w14:textId="77777777" w:rsidR="005403C1" w:rsidRPr="00686E8B" w:rsidRDefault="005403C1"/>
    <w:sectPr w:rsidR="005403C1" w:rsidRPr="00686E8B" w:rsidSect="00B94311">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57B79" w14:textId="77777777" w:rsidR="0031011F" w:rsidRDefault="0031011F">
      <w:pPr>
        <w:spacing w:after="0" w:line="240" w:lineRule="auto"/>
      </w:pPr>
      <w:r>
        <w:separator/>
      </w:r>
    </w:p>
  </w:endnote>
  <w:endnote w:type="continuationSeparator" w:id="0">
    <w:p w14:paraId="73B35FB7" w14:textId="77777777" w:rsidR="0031011F" w:rsidRDefault="00310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159941"/>
      <w:docPartObj>
        <w:docPartGallery w:val="Page Numbers (Bottom of Page)"/>
        <w:docPartUnique/>
      </w:docPartObj>
    </w:sdtPr>
    <w:sdtContent>
      <w:sdt>
        <w:sdtPr>
          <w:id w:val="-1769616900"/>
          <w:docPartObj>
            <w:docPartGallery w:val="Page Numbers (Top of Page)"/>
            <w:docPartUnique/>
          </w:docPartObj>
        </w:sdtPr>
        <w:sdtContent>
          <w:p w14:paraId="7AC6A706" w14:textId="77777777" w:rsidR="00B94311" w:rsidRDefault="00000000" w:rsidP="00B94311">
            <w:pPr>
              <w:pStyle w:val="normal1"/>
              <w:jc w:val="right"/>
            </w:pPr>
            <w:r>
              <w:t xml:space="preserve">Page </w:t>
            </w:r>
            <w:r>
              <w:rPr>
                <w:szCs w:val="24"/>
              </w:rPr>
              <w:fldChar w:fldCharType="begin"/>
            </w:r>
            <w:r>
              <w:instrText xml:space="preserve"> PAGE </w:instrText>
            </w:r>
            <w:r>
              <w:rPr>
                <w:szCs w:val="24"/>
              </w:rPr>
              <w:fldChar w:fldCharType="separate"/>
            </w:r>
            <w:r>
              <w:rPr>
                <w:noProof/>
              </w:rPr>
              <w:t>2</w:t>
            </w:r>
            <w:r>
              <w:rPr>
                <w:szCs w:val="24"/>
              </w:rPr>
              <w:fldChar w:fldCharType="end"/>
            </w:r>
            <w:r>
              <w:t xml:space="preserve"> of </w:t>
            </w:r>
            <w:fldSimple w:instr=" NUMPAGES  ">
              <w:r>
                <w:rPr>
                  <w:noProof/>
                </w:rPr>
                <w:t>2</w:t>
              </w:r>
            </w:fldSimple>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DAB75" w14:textId="77777777" w:rsidR="0031011F" w:rsidRDefault="0031011F">
      <w:pPr>
        <w:spacing w:after="0" w:line="240" w:lineRule="auto"/>
      </w:pPr>
      <w:r>
        <w:separator/>
      </w:r>
    </w:p>
  </w:footnote>
  <w:footnote w:type="continuationSeparator" w:id="0">
    <w:p w14:paraId="3F9EE9FE" w14:textId="77777777" w:rsidR="0031011F" w:rsidRDefault="003101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C5C52" w14:textId="77777777" w:rsidR="00B94311" w:rsidRPr="00B94311" w:rsidRDefault="00000000" w:rsidP="00B94311">
    <w:pPr>
      <w:pStyle w:val="normal1"/>
      <w:jc w:val="right"/>
      <w:rPr>
        <w:b/>
        <w:bCs w:val="0"/>
      </w:rPr>
    </w:pPr>
    <w:r w:rsidRPr="00B94311">
      <w:rPr>
        <w:b/>
        <w:bCs w:val="0"/>
      </w:rP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617E6"/>
    <w:multiLevelType w:val="hybridMultilevel"/>
    <w:tmpl w:val="EBBC2A2C"/>
    <w:lvl w:ilvl="0" w:tplc="D4BCD4BC">
      <w:start w:val="1"/>
      <w:numFmt w:val="decimal"/>
      <w:lvlText w:val="%1."/>
      <w:lvlJc w:val="left"/>
      <w:pPr>
        <w:ind w:left="720" w:hanging="360"/>
      </w:pPr>
    </w:lvl>
    <w:lvl w:ilvl="1" w:tplc="AD9A686A" w:tentative="1">
      <w:start w:val="1"/>
      <w:numFmt w:val="lowerLetter"/>
      <w:lvlText w:val="%2."/>
      <w:lvlJc w:val="left"/>
      <w:pPr>
        <w:ind w:left="1440" w:hanging="360"/>
      </w:pPr>
    </w:lvl>
    <w:lvl w:ilvl="2" w:tplc="0D303D20" w:tentative="1">
      <w:start w:val="1"/>
      <w:numFmt w:val="lowerRoman"/>
      <w:lvlText w:val="%3."/>
      <w:lvlJc w:val="right"/>
      <w:pPr>
        <w:ind w:left="2160" w:hanging="180"/>
      </w:pPr>
    </w:lvl>
    <w:lvl w:ilvl="3" w:tplc="4C84EB6E" w:tentative="1">
      <w:start w:val="1"/>
      <w:numFmt w:val="decimal"/>
      <w:lvlText w:val="%4."/>
      <w:lvlJc w:val="left"/>
      <w:pPr>
        <w:ind w:left="2880" w:hanging="360"/>
      </w:pPr>
    </w:lvl>
    <w:lvl w:ilvl="4" w:tplc="8BFE25AC" w:tentative="1">
      <w:start w:val="1"/>
      <w:numFmt w:val="lowerLetter"/>
      <w:lvlText w:val="%5."/>
      <w:lvlJc w:val="left"/>
      <w:pPr>
        <w:ind w:left="3600" w:hanging="360"/>
      </w:pPr>
    </w:lvl>
    <w:lvl w:ilvl="5" w:tplc="8D14D106" w:tentative="1">
      <w:start w:val="1"/>
      <w:numFmt w:val="lowerRoman"/>
      <w:lvlText w:val="%6."/>
      <w:lvlJc w:val="right"/>
      <w:pPr>
        <w:ind w:left="4320" w:hanging="180"/>
      </w:pPr>
    </w:lvl>
    <w:lvl w:ilvl="6" w:tplc="7EC24FE2" w:tentative="1">
      <w:start w:val="1"/>
      <w:numFmt w:val="decimal"/>
      <w:lvlText w:val="%7."/>
      <w:lvlJc w:val="left"/>
      <w:pPr>
        <w:ind w:left="5040" w:hanging="360"/>
      </w:pPr>
    </w:lvl>
    <w:lvl w:ilvl="7" w:tplc="FEFCA08C" w:tentative="1">
      <w:start w:val="1"/>
      <w:numFmt w:val="lowerLetter"/>
      <w:lvlText w:val="%8."/>
      <w:lvlJc w:val="left"/>
      <w:pPr>
        <w:ind w:left="5760" w:hanging="360"/>
      </w:pPr>
    </w:lvl>
    <w:lvl w:ilvl="8" w:tplc="99F49188" w:tentative="1">
      <w:start w:val="1"/>
      <w:numFmt w:val="lowerRoman"/>
      <w:lvlText w:val="%9."/>
      <w:lvlJc w:val="right"/>
      <w:pPr>
        <w:ind w:left="6480" w:hanging="180"/>
      </w:pPr>
    </w:lvl>
  </w:abstractNum>
  <w:num w:numId="1" w16cid:durableId="953831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28F"/>
    <w:rsid w:val="00054078"/>
    <w:rsid w:val="00067ECA"/>
    <w:rsid w:val="00083DA9"/>
    <w:rsid w:val="000C0131"/>
    <w:rsid w:val="000C37F5"/>
    <w:rsid w:val="000E2519"/>
    <w:rsid w:val="00101796"/>
    <w:rsid w:val="00103E6E"/>
    <w:rsid w:val="00147629"/>
    <w:rsid w:val="00161067"/>
    <w:rsid w:val="001714EE"/>
    <w:rsid w:val="001A07CC"/>
    <w:rsid w:val="001F1D3F"/>
    <w:rsid w:val="001F7952"/>
    <w:rsid w:val="00214561"/>
    <w:rsid w:val="00216579"/>
    <w:rsid w:val="00230FF9"/>
    <w:rsid w:val="00256544"/>
    <w:rsid w:val="002620FA"/>
    <w:rsid w:val="00272DC7"/>
    <w:rsid w:val="002743A5"/>
    <w:rsid w:val="00274CDB"/>
    <w:rsid w:val="002C4E35"/>
    <w:rsid w:val="002D7645"/>
    <w:rsid w:val="002E4958"/>
    <w:rsid w:val="002E54FA"/>
    <w:rsid w:val="0031011F"/>
    <w:rsid w:val="00320310"/>
    <w:rsid w:val="00322733"/>
    <w:rsid w:val="00325162"/>
    <w:rsid w:val="003B3A44"/>
    <w:rsid w:val="003D0BDF"/>
    <w:rsid w:val="003E6C86"/>
    <w:rsid w:val="00431906"/>
    <w:rsid w:val="0048003F"/>
    <w:rsid w:val="0048359F"/>
    <w:rsid w:val="00493E14"/>
    <w:rsid w:val="00496823"/>
    <w:rsid w:val="004B7B53"/>
    <w:rsid w:val="004C1E80"/>
    <w:rsid w:val="004C2055"/>
    <w:rsid w:val="004C43BE"/>
    <w:rsid w:val="004F622F"/>
    <w:rsid w:val="005403C1"/>
    <w:rsid w:val="00556FD4"/>
    <w:rsid w:val="00597FB6"/>
    <w:rsid w:val="005A4F0A"/>
    <w:rsid w:val="005F2674"/>
    <w:rsid w:val="005F36AB"/>
    <w:rsid w:val="00642BCF"/>
    <w:rsid w:val="00646B1D"/>
    <w:rsid w:val="006634C3"/>
    <w:rsid w:val="006666A5"/>
    <w:rsid w:val="00686E8B"/>
    <w:rsid w:val="006913D0"/>
    <w:rsid w:val="006A2472"/>
    <w:rsid w:val="006C2E86"/>
    <w:rsid w:val="006D3B0A"/>
    <w:rsid w:val="007046E2"/>
    <w:rsid w:val="00722B16"/>
    <w:rsid w:val="007237D6"/>
    <w:rsid w:val="00736717"/>
    <w:rsid w:val="007533ED"/>
    <w:rsid w:val="007723F4"/>
    <w:rsid w:val="00777B07"/>
    <w:rsid w:val="007B1CD5"/>
    <w:rsid w:val="007C0BC9"/>
    <w:rsid w:val="00842BDE"/>
    <w:rsid w:val="00856ABB"/>
    <w:rsid w:val="00856F57"/>
    <w:rsid w:val="00862EE1"/>
    <w:rsid w:val="00883890"/>
    <w:rsid w:val="008A6C34"/>
    <w:rsid w:val="008B7AB0"/>
    <w:rsid w:val="00902852"/>
    <w:rsid w:val="009B18AA"/>
    <w:rsid w:val="009C6017"/>
    <w:rsid w:val="009C7DBF"/>
    <w:rsid w:val="009D748A"/>
    <w:rsid w:val="009E5234"/>
    <w:rsid w:val="00A3786D"/>
    <w:rsid w:val="00A83878"/>
    <w:rsid w:val="00A877F6"/>
    <w:rsid w:val="00AD6696"/>
    <w:rsid w:val="00B11477"/>
    <w:rsid w:val="00B269D2"/>
    <w:rsid w:val="00B30A3C"/>
    <w:rsid w:val="00B3776D"/>
    <w:rsid w:val="00B77928"/>
    <w:rsid w:val="00B94311"/>
    <w:rsid w:val="00BA4FA5"/>
    <w:rsid w:val="00BA69F9"/>
    <w:rsid w:val="00BC4BF8"/>
    <w:rsid w:val="00BE4823"/>
    <w:rsid w:val="00BF1A08"/>
    <w:rsid w:val="00BF50B5"/>
    <w:rsid w:val="00C0428F"/>
    <w:rsid w:val="00C14FD9"/>
    <w:rsid w:val="00C22E01"/>
    <w:rsid w:val="00C91424"/>
    <w:rsid w:val="00C92C7A"/>
    <w:rsid w:val="00CF616C"/>
    <w:rsid w:val="00CF7706"/>
    <w:rsid w:val="00D26904"/>
    <w:rsid w:val="00D576F3"/>
    <w:rsid w:val="00D578FE"/>
    <w:rsid w:val="00DB7BE8"/>
    <w:rsid w:val="00DC7184"/>
    <w:rsid w:val="00DF04A1"/>
    <w:rsid w:val="00DF271E"/>
    <w:rsid w:val="00E243CB"/>
    <w:rsid w:val="00E3633C"/>
    <w:rsid w:val="00E44537"/>
    <w:rsid w:val="00E7088F"/>
    <w:rsid w:val="00E7106B"/>
    <w:rsid w:val="00E741EB"/>
    <w:rsid w:val="00EB7105"/>
    <w:rsid w:val="00EE6E94"/>
    <w:rsid w:val="00EF6173"/>
    <w:rsid w:val="00F137B2"/>
    <w:rsid w:val="00F35761"/>
    <w:rsid w:val="00F67120"/>
    <w:rsid w:val="00F950FF"/>
    <w:rsid w:val="00FA00C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DC1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E8B"/>
    <w:pPr>
      <w:spacing w:after="200" w:line="276" w:lineRule="auto"/>
    </w:pPr>
    <w:rPr>
      <w:rFonts w:ascii="Calibri" w:eastAsia="Calibri" w:hAnsi="Calibri" w:cs="Calibri"/>
      <w:kern w:val="0"/>
      <w:szCs w:val="22"/>
      <w:lang w:val="en-GB" w:bidi="ar-SA"/>
      <w14:ligatures w14:val="none"/>
    </w:rPr>
  </w:style>
  <w:style w:type="paragraph" w:styleId="Heading1">
    <w:name w:val="heading 1"/>
    <w:aliases w:val="Heading"/>
    <w:basedOn w:val="Normal"/>
    <w:next w:val="Normal"/>
    <w:link w:val="Heading1Char"/>
    <w:autoRedefine/>
    <w:uiPriority w:val="9"/>
    <w:qFormat/>
    <w:rsid w:val="00103E6E"/>
    <w:pPr>
      <w:keepNext/>
      <w:keepLines/>
      <w:spacing w:after="0" w:line="480" w:lineRule="auto"/>
      <w:jc w:val="both"/>
      <w:outlineLvl w:val="0"/>
    </w:pPr>
    <w:rPr>
      <w:rFonts w:ascii="Times New Roman" w:eastAsia="Times New Roman" w:hAnsi="Times New Roman" w:cstheme="majorBidi"/>
      <w:b/>
      <w:kern w:val="2"/>
      <w:sz w:val="28"/>
      <w:szCs w:val="32"/>
      <w:lang w:val="en-US" w:bidi="th-TH"/>
      <w14:ligatures w14:val="standardContextual"/>
    </w:rPr>
  </w:style>
  <w:style w:type="paragraph" w:styleId="Heading2">
    <w:name w:val="heading 2"/>
    <w:basedOn w:val="Normal"/>
    <w:next w:val="Normal"/>
    <w:link w:val="Heading2Char"/>
    <w:uiPriority w:val="9"/>
    <w:unhideWhenUsed/>
    <w:qFormat/>
    <w:rsid w:val="00103E6E"/>
    <w:pPr>
      <w:keepNext/>
      <w:keepLines/>
      <w:spacing w:before="240" w:after="0" w:line="480" w:lineRule="auto"/>
      <w:jc w:val="both"/>
      <w:outlineLvl w:val="1"/>
    </w:pPr>
    <w:rPr>
      <w:rFonts w:ascii="Times New Roman" w:eastAsia="Arial" w:hAnsi="Times New Roman" w:cs="Arial"/>
      <w:b/>
      <w:sz w:val="26"/>
      <w:szCs w:val="32"/>
      <w:lang w:eastAsia="en-IN"/>
    </w:rPr>
  </w:style>
  <w:style w:type="paragraph" w:styleId="Heading3">
    <w:name w:val="heading 3"/>
    <w:basedOn w:val="Normal"/>
    <w:next w:val="Normal"/>
    <w:link w:val="Heading3Char"/>
    <w:uiPriority w:val="9"/>
    <w:unhideWhenUsed/>
    <w:qFormat/>
    <w:rsid w:val="002620FA"/>
    <w:pPr>
      <w:keepNext/>
      <w:keepLines/>
      <w:spacing w:before="320" w:after="80" w:line="480" w:lineRule="auto"/>
      <w:jc w:val="both"/>
      <w:outlineLvl w:val="2"/>
    </w:pPr>
    <w:rPr>
      <w:rFonts w:ascii="Times New Roman" w:eastAsiaTheme="minorEastAsia" w:hAnsi="Times New Roman" w:cstheme="minorBidi"/>
      <w:i/>
      <w:sz w:val="24"/>
      <w:szCs w:val="28"/>
      <w:u w:val="single"/>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uiPriority w:val="9"/>
    <w:rsid w:val="00103E6E"/>
    <w:rPr>
      <w:rFonts w:ascii="Times New Roman" w:eastAsia="Times New Roman" w:hAnsi="Times New Roman" w:cstheme="majorBidi"/>
      <w:b/>
      <w:sz w:val="28"/>
      <w:szCs w:val="32"/>
    </w:rPr>
  </w:style>
  <w:style w:type="character" w:customStyle="1" w:styleId="Heading2Char">
    <w:name w:val="Heading 2 Char"/>
    <w:basedOn w:val="DefaultParagraphFont"/>
    <w:link w:val="Heading2"/>
    <w:uiPriority w:val="9"/>
    <w:rsid w:val="00103E6E"/>
    <w:rPr>
      <w:rFonts w:ascii="Times New Roman" w:eastAsia="Arial" w:hAnsi="Times New Roman" w:cs="Arial"/>
      <w:b/>
      <w:kern w:val="0"/>
      <w:sz w:val="26"/>
      <w:szCs w:val="32"/>
      <w:lang w:val="en-GB" w:eastAsia="en-IN" w:bidi="ar-SA"/>
      <w14:ligatures w14:val="none"/>
    </w:rPr>
  </w:style>
  <w:style w:type="character" w:customStyle="1" w:styleId="Heading3Char">
    <w:name w:val="Heading 3 Char"/>
    <w:basedOn w:val="DefaultParagraphFont"/>
    <w:link w:val="Heading3"/>
    <w:uiPriority w:val="9"/>
    <w:rsid w:val="002620FA"/>
    <w:rPr>
      <w:rFonts w:ascii="Times New Roman" w:hAnsi="Times New Roman" w:cs="Arial"/>
      <w:i/>
      <w:sz w:val="24"/>
      <w:u w:val="single"/>
      <w:lang w:val="en-GB" w:bidi="ar-SA"/>
    </w:rPr>
  </w:style>
  <w:style w:type="paragraph" w:customStyle="1" w:styleId="normal1">
    <w:name w:val="normal 1"/>
    <w:link w:val="normal1Char"/>
    <w:qFormat/>
    <w:rsid w:val="00AD6696"/>
    <w:pPr>
      <w:spacing w:line="480" w:lineRule="auto"/>
      <w:jc w:val="both"/>
    </w:pPr>
    <w:rPr>
      <w:rFonts w:ascii="Times New Roman" w:hAnsi="Times New Roman"/>
      <w:bCs/>
      <w:kern w:val="36"/>
      <w:sz w:val="24"/>
      <w:szCs w:val="48"/>
    </w:rPr>
  </w:style>
  <w:style w:type="character" w:customStyle="1" w:styleId="normal1Char">
    <w:name w:val="normal 1 Char"/>
    <w:link w:val="normal1"/>
    <w:rsid w:val="00AD6696"/>
    <w:rPr>
      <w:rFonts w:ascii="Times New Roman" w:hAnsi="Times New Roman"/>
      <w:bCs/>
      <w:kern w:val="36"/>
      <w:sz w:val="24"/>
      <w:szCs w:val="48"/>
    </w:rPr>
  </w:style>
  <w:style w:type="paragraph" w:customStyle="1" w:styleId="Heading21">
    <w:name w:val="Heading 21"/>
    <w:basedOn w:val="Normal"/>
    <w:link w:val="heading2Char0"/>
    <w:qFormat/>
    <w:rsid w:val="007C0BC9"/>
    <w:pPr>
      <w:spacing w:after="0" w:line="480" w:lineRule="auto"/>
      <w:jc w:val="both"/>
    </w:pPr>
    <w:rPr>
      <w:rFonts w:ascii="Times New Roman" w:eastAsiaTheme="minorEastAsia" w:hAnsi="Times New Roman" w:cstheme="minorBidi"/>
      <w:b/>
      <w:bCs/>
      <w:sz w:val="26"/>
      <w:szCs w:val="20"/>
      <w:lang w:val="en-US" w:eastAsia="zh-CN" w:bidi="th-TH"/>
    </w:rPr>
  </w:style>
  <w:style w:type="character" w:customStyle="1" w:styleId="heading2Char0">
    <w:name w:val="heading 2 Char"/>
    <w:basedOn w:val="DefaultParagraphFont"/>
    <w:link w:val="Heading21"/>
    <w:rsid w:val="007C0BC9"/>
    <w:rPr>
      <w:rFonts w:ascii="Times New Roman" w:hAnsi="Times New Roman" w:cs="Times New Roman"/>
      <w:b/>
      <w:sz w:val="26"/>
      <w:szCs w:val="24"/>
    </w:rPr>
  </w:style>
  <w:style w:type="paragraph" w:customStyle="1" w:styleId="Heading11">
    <w:name w:val="Heading 11"/>
    <w:basedOn w:val="NoSpacing"/>
    <w:qFormat/>
    <w:rsid w:val="00E741EB"/>
    <w:rPr>
      <w:rFonts w:cstheme="minorBidi"/>
      <w:b/>
      <w:bCs/>
      <w:sz w:val="28"/>
      <w:szCs w:val="28"/>
      <w:lang w:bidi="th-TH"/>
    </w:rPr>
  </w:style>
  <w:style w:type="character" w:customStyle="1" w:styleId="heading1Char0">
    <w:name w:val="heading 1 Char"/>
    <w:basedOn w:val="DefaultParagraphFont"/>
    <w:link w:val="Heading12"/>
    <w:rsid w:val="00736717"/>
    <w:rPr>
      <w:rFonts w:ascii="Times New Roman" w:hAnsi="Times New Roman" w:cs="Times New Roman"/>
      <w:b/>
      <w:sz w:val="28"/>
    </w:rPr>
  </w:style>
  <w:style w:type="paragraph" w:styleId="NoSpacing">
    <w:name w:val="No Spacing"/>
    <w:uiPriority w:val="1"/>
    <w:qFormat/>
    <w:rsid w:val="00777B07"/>
    <w:pPr>
      <w:pBdr>
        <w:left w:val="none" w:sz="0" w:space="16" w:color="auto"/>
      </w:pBdr>
      <w:shd w:val="clear" w:color="auto" w:fill="FFFFFF"/>
      <w:spacing w:after="0" w:line="480" w:lineRule="auto"/>
      <w:jc w:val="both"/>
    </w:pPr>
    <w:rPr>
      <w:rFonts w:ascii="Times New Roman" w:hAnsi="Times New Roman" w:cs="Times New Roman"/>
      <w:sz w:val="24"/>
      <w:szCs w:val="24"/>
      <w:lang w:val="en" w:bidi="ar-SA"/>
    </w:rPr>
  </w:style>
  <w:style w:type="paragraph" w:customStyle="1" w:styleId="Heading12">
    <w:name w:val="Heading 12"/>
    <w:basedOn w:val="Normal"/>
    <w:link w:val="heading1Char0"/>
    <w:qFormat/>
    <w:rsid w:val="00736717"/>
    <w:pPr>
      <w:spacing w:after="0" w:line="480" w:lineRule="auto"/>
      <w:jc w:val="both"/>
    </w:pPr>
    <w:rPr>
      <w:rFonts w:ascii="Times New Roman" w:eastAsiaTheme="minorEastAsia" w:hAnsi="Times New Roman" w:cstheme="minorBidi"/>
      <w:b/>
      <w:bCs/>
      <w:sz w:val="28"/>
      <w:szCs w:val="28"/>
      <w:lang w:val="en-US" w:eastAsia="zh-CN" w:bidi="th-TH"/>
    </w:rPr>
  </w:style>
  <w:style w:type="paragraph" w:styleId="Header">
    <w:name w:val="header"/>
    <w:basedOn w:val="Normal"/>
    <w:link w:val="HeaderChar"/>
    <w:uiPriority w:val="99"/>
    <w:unhideWhenUsed/>
    <w:rsid w:val="00B943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4311"/>
    <w:rPr>
      <w:rFonts w:ascii="Calibri" w:eastAsia="Calibri" w:hAnsi="Calibri" w:cs="Calibri"/>
      <w:kern w:val="0"/>
      <w:szCs w:val="22"/>
      <w:lang w:val="en-GB" w:bidi="ar-SA"/>
      <w14:ligatures w14:val="none"/>
    </w:rPr>
  </w:style>
  <w:style w:type="paragraph" w:styleId="Footer">
    <w:name w:val="footer"/>
    <w:basedOn w:val="Normal"/>
    <w:link w:val="FooterChar"/>
    <w:uiPriority w:val="99"/>
    <w:unhideWhenUsed/>
    <w:rsid w:val="00B943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4311"/>
    <w:rPr>
      <w:rFonts w:ascii="Calibri" w:eastAsia="Calibri" w:hAnsi="Calibri" w:cs="Calibri"/>
      <w:kern w:val="0"/>
      <w:szCs w:val="22"/>
      <w:lang w:val="en-GB" w:bidi="ar-SA"/>
      <w14:ligatures w14:val="none"/>
    </w:rPr>
  </w:style>
  <w:style w:type="paragraph" w:styleId="Bibliography">
    <w:name w:val="Bibliography"/>
    <w:basedOn w:val="Normal"/>
    <w:next w:val="Normal"/>
    <w:uiPriority w:val="37"/>
    <w:unhideWhenUsed/>
    <w:rsid w:val="00556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3014</Words>
  <Characters>17183</Characters>
  <Application>Microsoft Office Word</Application>
  <DocSecurity>0</DocSecurity>
  <Lines>143</Lines>
  <Paragraphs>40</Paragraphs>
  <ScaleCrop>false</ScaleCrop>
  <Company/>
  <LinksUpToDate>false</LinksUpToDate>
  <CharactersWithSpaces>20157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2023-05-19T23:04:00Z</dcterms:created>
  <dcterms:modified xsi:type="dcterms:W3CDTF">2023-05-19T23:04:00Z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cb25defbc250063a4754228ccb48562e0088797986493bbc59faad4da1a1046c</vt:lpwstr>
  </property>
</Properties>
</file>