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D65" w:rsidRPr="00391EBF" w:rsidRDefault="001D0D65" w:rsidP="00391EBF">
      <w:pPr>
        <w:spacing w:line="276" w:lineRule="auto"/>
        <w:jc w:val="center"/>
        <w:rPr>
          <w:rFonts w:ascii="Corbel" w:hAnsi="Corbel" w:cs="Arial"/>
          <w:color w:val="244061" w:themeColor="accent1" w:themeShade="80"/>
          <w:sz w:val="72"/>
          <w:szCs w:val="72"/>
        </w:rPr>
      </w:pPr>
      <w:bookmarkStart w:id="0" w:name="_GoBack"/>
      <w:bookmarkEnd w:id="0"/>
    </w:p>
    <w:p w:rsidR="006C739C" w:rsidRPr="00391EBF" w:rsidRDefault="006C739C" w:rsidP="00391EBF">
      <w:pPr>
        <w:spacing w:line="276" w:lineRule="auto"/>
        <w:jc w:val="center"/>
        <w:rPr>
          <w:rFonts w:ascii="Corbel" w:hAnsi="Corbel" w:cs="Arial"/>
          <w:color w:val="244061" w:themeColor="accent1" w:themeShade="80"/>
          <w:sz w:val="72"/>
          <w:szCs w:val="72"/>
        </w:rPr>
      </w:pPr>
    </w:p>
    <w:p w:rsidR="000C64B6" w:rsidRPr="00391EBF" w:rsidRDefault="00391EBF" w:rsidP="00391EBF">
      <w:pPr>
        <w:spacing w:line="276" w:lineRule="auto"/>
        <w:jc w:val="center"/>
        <w:rPr>
          <w:rFonts w:ascii="Corbel" w:hAnsi="Corbel" w:cs="Arial"/>
          <w:color w:val="244061" w:themeColor="accent1" w:themeShade="80"/>
          <w:sz w:val="72"/>
          <w:szCs w:val="72"/>
        </w:rPr>
      </w:pPr>
      <w:r>
        <w:rPr>
          <w:rFonts w:ascii="Corbel" w:hAnsi="Corbel" w:cs="Arial"/>
          <w:color w:val="244061" w:themeColor="accent1" w:themeShade="80"/>
          <w:sz w:val="72"/>
          <w:szCs w:val="72"/>
        </w:rPr>
        <w:t xml:space="preserve">Understanding </w:t>
      </w:r>
      <w:r w:rsidR="003C66C4">
        <w:rPr>
          <w:rFonts w:ascii="Corbel" w:hAnsi="Corbel" w:cs="Arial"/>
          <w:color w:val="244061" w:themeColor="accent1" w:themeShade="80"/>
          <w:sz w:val="72"/>
          <w:szCs w:val="72"/>
        </w:rPr>
        <w:t xml:space="preserve">and defining </w:t>
      </w:r>
      <w:r>
        <w:rPr>
          <w:rFonts w:ascii="Corbel" w:hAnsi="Corbel" w:cs="Arial"/>
          <w:color w:val="244061" w:themeColor="accent1" w:themeShade="80"/>
          <w:sz w:val="72"/>
          <w:szCs w:val="72"/>
        </w:rPr>
        <w:t>poverty</w:t>
      </w:r>
    </w:p>
    <w:p w:rsidR="000C64B6" w:rsidRPr="00391EBF" w:rsidRDefault="000C64B6" w:rsidP="00391EBF">
      <w:pPr>
        <w:spacing w:line="276" w:lineRule="auto"/>
        <w:jc w:val="center"/>
        <w:rPr>
          <w:rFonts w:ascii="Corbel" w:hAnsi="Corbel" w:cs="Arial"/>
          <w:color w:val="244061" w:themeColor="accent1" w:themeShade="80"/>
          <w:sz w:val="72"/>
          <w:szCs w:val="72"/>
        </w:rPr>
      </w:pPr>
    </w:p>
    <w:p w:rsidR="006C739C" w:rsidRPr="00391EBF" w:rsidRDefault="00391EBF" w:rsidP="00391EBF">
      <w:pPr>
        <w:spacing w:line="276" w:lineRule="auto"/>
        <w:jc w:val="center"/>
        <w:rPr>
          <w:rFonts w:ascii="Corbel" w:hAnsi="Corbel" w:cs="Arial"/>
          <w:color w:val="244061" w:themeColor="accent1" w:themeShade="80"/>
          <w:sz w:val="48"/>
          <w:szCs w:val="48"/>
        </w:rPr>
      </w:pPr>
      <w:r w:rsidRPr="00391EBF">
        <w:rPr>
          <w:rFonts w:ascii="Corbel" w:hAnsi="Corbel" w:cs="Arial"/>
          <w:color w:val="244061" w:themeColor="accent1" w:themeShade="80"/>
          <w:sz w:val="48"/>
          <w:szCs w:val="48"/>
        </w:rPr>
        <w:t>A guide for Swansea</w:t>
      </w:r>
    </w:p>
    <w:p w:rsidR="006C739C" w:rsidRPr="00391EBF" w:rsidRDefault="006C739C" w:rsidP="00391EBF">
      <w:pPr>
        <w:spacing w:line="276" w:lineRule="auto"/>
        <w:jc w:val="center"/>
        <w:rPr>
          <w:rFonts w:ascii="Corbel" w:hAnsi="Corbel" w:cs="Arial"/>
          <w:color w:val="244061" w:themeColor="accent1" w:themeShade="80"/>
          <w:sz w:val="72"/>
          <w:szCs w:val="72"/>
        </w:rPr>
      </w:pPr>
    </w:p>
    <w:p w:rsidR="001D0D65" w:rsidRPr="00391EBF" w:rsidRDefault="00391EBF" w:rsidP="00391EBF">
      <w:pPr>
        <w:spacing w:line="276" w:lineRule="auto"/>
        <w:jc w:val="center"/>
        <w:rPr>
          <w:rFonts w:ascii="Corbel" w:hAnsi="Corbel" w:cs="Arial"/>
          <w:b/>
          <w:color w:val="244061" w:themeColor="accent1" w:themeShade="80"/>
          <w:sz w:val="44"/>
          <w:szCs w:val="44"/>
        </w:rPr>
      </w:pPr>
      <w:r w:rsidRPr="00391EBF">
        <w:rPr>
          <w:rFonts w:ascii="Corbel" w:hAnsi="Corbel" w:cs="Arial"/>
          <w:color w:val="244061" w:themeColor="accent1" w:themeShade="80"/>
          <w:sz w:val="44"/>
          <w:szCs w:val="44"/>
        </w:rPr>
        <w:t>January 2017</w:t>
      </w:r>
      <w:r w:rsidR="001D0D65" w:rsidRPr="00391EBF">
        <w:rPr>
          <w:rFonts w:ascii="Corbel" w:hAnsi="Corbel" w:cs="Arial"/>
          <w:b/>
          <w:color w:val="244061" w:themeColor="accent1" w:themeShade="80"/>
          <w:sz w:val="44"/>
          <w:szCs w:val="44"/>
        </w:rPr>
        <w:br w:type="page"/>
      </w:r>
    </w:p>
    <w:p w:rsidR="00335894" w:rsidRPr="00391EBF" w:rsidRDefault="00335894" w:rsidP="00391EBF">
      <w:pPr>
        <w:spacing w:line="276" w:lineRule="auto"/>
        <w:rPr>
          <w:rFonts w:ascii="Corbel" w:hAnsi="Corbel" w:cs="Arial"/>
          <w:b/>
          <w:color w:val="244061" w:themeColor="accent1" w:themeShade="80"/>
          <w:sz w:val="32"/>
          <w:szCs w:val="32"/>
        </w:rPr>
      </w:pPr>
      <w:r w:rsidRPr="00391EBF">
        <w:rPr>
          <w:rFonts w:ascii="Corbel" w:hAnsi="Corbel" w:cs="Arial"/>
          <w:b/>
          <w:color w:val="244061" w:themeColor="accent1" w:themeShade="80"/>
          <w:sz w:val="32"/>
          <w:szCs w:val="32"/>
        </w:rPr>
        <w:lastRenderedPageBreak/>
        <w:t>Introduction</w:t>
      </w:r>
    </w:p>
    <w:p w:rsidR="003F42A2" w:rsidRPr="00391EBF" w:rsidRDefault="00335894"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 xml:space="preserve">Swansea Council is committed to reducing poverty and the impacts of poverty.  Poverty limits aspirations, damages relationships and ensures a loss of life chances.  </w:t>
      </w:r>
      <w:r w:rsidR="006C739C" w:rsidRPr="00391EBF">
        <w:rPr>
          <w:rFonts w:ascii="Corbel" w:hAnsi="Corbel" w:cs="Arial"/>
          <w:color w:val="244061" w:themeColor="accent1" w:themeShade="80"/>
          <w:sz w:val="24"/>
          <w:szCs w:val="24"/>
        </w:rPr>
        <w:t>It can seem complex, and difficult to define.  This can make it difficult to justify strategies and actions.</w:t>
      </w:r>
      <w:r w:rsidR="003F42A2" w:rsidRPr="00391EBF">
        <w:rPr>
          <w:rFonts w:ascii="Corbel" w:hAnsi="Corbel" w:cs="Arial"/>
          <w:color w:val="244061" w:themeColor="accent1" w:themeShade="80"/>
          <w:sz w:val="24"/>
          <w:szCs w:val="24"/>
        </w:rPr>
        <w:t xml:space="preserve">  </w:t>
      </w:r>
      <w:r w:rsidR="00F40D91" w:rsidRPr="00391EBF">
        <w:rPr>
          <w:rFonts w:ascii="Corbel" w:hAnsi="Corbel" w:cs="Arial"/>
          <w:color w:val="244061" w:themeColor="accent1" w:themeShade="80"/>
          <w:sz w:val="24"/>
          <w:szCs w:val="24"/>
        </w:rPr>
        <w:t>Pov</w:t>
      </w:r>
      <w:r w:rsidR="006C739C" w:rsidRPr="00391EBF">
        <w:rPr>
          <w:rFonts w:ascii="Corbel" w:hAnsi="Corbel" w:cs="Arial"/>
          <w:color w:val="244061" w:themeColor="accent1" w:themeShade="80"/>
          <w:sz w:val="24"/>
          <w:szCs w:val="24"/>
        </w:rPr>
        <w:t>erty is a multi-faceted concept, and effective policymaking demands a sound, shared understanding of that.</w:t>
      </w:r>
      <w:r w:rsidR="00F40D91" w:rsidRPr="00391EBF">
        <w:rPr>
          <w:rFonts w:ascii="Corbel" w:hAnsi="Corbel" w:cs="Arial"/>
          <w:color w:val="244061" w:themeColor="accent1" w:themeShade="80"/>
          <w:sz w:val="24"/>
          <w:szCs w:val="24"/>
        </w:rPr>
        <w:t xml:space="preserve">  </w:t>
      </w:r>
    </w:p>
    <w:p w:rsidR="003F42A2" w:rsidRPr="00391EBF" w:rsidRDefault="003F42A2" w:rsidP="00391EBF">
      <w:pPr>
        <w:spacing w:line="276" w:lineRule="auto"/>
        <w:rPr>
          <w:rFonts w:ascii="Corbel" w:hAnsi="Corbel" w:cs="Arial"/>
          <w:color w:val="244061" w:themeColor="accent1" w:themeShade="80"/>
          <w:sz w:val="24"/>
          <w:szCs w:val="24"/>
        </w:rPr>
      </w:pPr>
    </w:p>
    <w:p w:rsidR="00335894" w:rsidRPr="00391EBF" w:rsidRDefault="00F40D91"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 xml:space="preserve">This </w:t>
      </w:r>
      <w:r w:rsidR="006C739C" w:rsidRPr="00391EBF">
        <w:rPr>
          <w:rFonts w:ascii="Corbel" w:hAnsi="Corbel" w:cs="Arial"/>
          <w:color w:val="244061" w:themeColor="accent1" w:themeShade="80"/>
          <w:sz w:val="24"/>
          <w:szCs w:val="24"/>
        </w:rPr>
        <w:t>document aims to define</w:t>
      </w:r>
      <w:r w:rsidRPr="00391EBF">
        <w:rPr>
          <w:rFonts w:ascii="Corbel" w:hAnsi="Corbel" w:cs="Arial"/>
          <w:color w:val="244061" w:themeColor="accent1" w:themeShade="80"/>
          <w:sz w:val="24"/>
          <w:szCs w:val="24"/>
        </w:rPr>
        <w:t xml:space="preserve"> “poverty” and </w:t>
      </w:r>
      <w:r w:rsidR="00707D03" w:rsidRPr="00391EBF">
        <w:rPr>
          <w:rFonts w:ascii="Corbel" w:hAnsi="Corbel" w:cs="Arial"/>
          <w:color w:val="244061" w:themeColor="accent1" w:themeShade="80"/>
          <w:sz w:val="24"/>
          <w:szCs w:val="24"/>
        </w:rPr>
        <w:t>some of the useful</w:t>
      </w:r>
      <w:r w:rsidRPr="00391EBF">
        <w:rPr>
          <w:rFonts w:ascii="Corbel" w:hAnsi="Corbel" w:cs="Arial"/>
          <w:color w:val="244061" w:themeColor="accent1" w:themeShade="80"/>
          <w:sz w:val="24"/>
          <w:szCs w:val="24"/>
        </w:rPr>
        <w:t xml:space="preserve"> terms closely associated with it. </w:t>
      </w:r>
      <w:r w:rsidR="006C739C" w:rsidRPr="00391EBF">
        <w:rPr>
          <w:rFonts w:ascii="Corbel" w:hAnsi="Corbel" w:cs="Arial"/>
          <w:color w:val="244061" w:themeColor="accent1" w:themeShade="80"/>
          <w:sz w:val="24"/>
          <w:szCs w:val="24"/>
        </w:rPr>
        <w:t xml:space="preserve"> </w:t>
      </w:r>
      <w:r w:rsidR="003F42A2" w:rsidRPr="00391EBF">
        <w:rPr>
          <w:rFonts w:ascii="Corbel" w:hAnsi="Corbel" w:cs="Arial"/>
          <w:color w:val="244061" w:themeColor="accent1" w:themeShade="80"/>
          <w:sz w:val="24"/>
          <w:szCs w:val="24"/>
        </w:rPr>
        <w:t>It looks</w:t>
      </w:r>
      <w:r w:rsidR="006C739C" w:rsidRPr="00391EBF">
        <w:rPr>
          <w:rFonts w:ascii="Corbel" w:hAnsi="Corbel" w:cs="Arial"/>
          <w:color w:val="244061" w:themeColor="accent1" w:themeShade="80"/>
          <w:sz w:val="24"/>
          <w:szCs w:val="24"/>
        </w:rPr>
        <w:t xml:space="preserve"> at definitions</w:t>
      </w:r>
      <w:r w:rsidRPr="00391EBF">
        <w:rPr>
          <w:rFonts w:ascii="Corbel" w:hAnsi="Corbel" w:cs="Arial"/>
          <w:color w:val="244061" w:themeColor="accent1" w:themeShade="80"/>
          <w:sz w:val="24"/>
          <w:szCs w:val="24"/>
        </w:rPr>
        <w:t xml:space="preserve"> relating </w:t>
      </w:r>
      <w:r w:rsidR="00DB02D7">
        <w:rPr>
          <w:rFonts w:ascii="Corbel" w:hAnsi="Corbel" w:cs="Arial"/>
          <w:color w:val="244061" w:themeColor="accent1" w:themeShade="80"/>
          <w:sz w:val="24"/>
          <w:szCs w:val="24"/>
        </w:rPr>
        <w:t xml:space="preserve">to </w:t>
      </w:r>
      <w:r w:rsidR="003F42A2" w:rsidRPr="00391EBF">
        <w:rPr>
          <w:rFonts w:ascii="Corbel" w:hAnsi="Corbel" w:cs="Arial"/>
          <w:color w:val="244061" w:themeColor="accent1" w:themeShade="80"/>
          <w:sz w:val="24"/>
          <w:szCs w:val="24"/>
        </w:rPr>
        <w:t xml:space="preserve">income, but also </w:t>
      </w:r>
      <w:r w:rsidRPr="00391EBF">
        <w:rPr>
          <w:rFonts w:ascii="Corbel" w:hAnsi="Corbel" w:cs="Arial"/>
          <w:color w:val="244061" w:themeColor="accent1" w:themeShade="80"/>
          <w:sz w:val="24"/>
          <w:szCs w:val="24"/>
        </w:rPr>
        <w:t xml:space="preserve">to poverty of opportunity, participation and access to services.  </w:t>
      </w:r>
      <w:r w:rsidR="006C739C" w:rsidRPr="00391EBF">
        <w:rPr>
          <w:rFonts w:ascii="Corbel" w:hAnsi="Corbel" w:cs="Arial"/>
          <w:color w:val="244061" w:themeColor="accent1" w:themeShade="80"/>
          <w:sz w:val="24"/>
          <w:szCs w:val="24"/>
        </w:rPr>
        <w:t>This</w:t>
      </w:r>
      <w:r w:rsidRPr="00391EBF">
        <w:rPr>
          <w:rFonts w:ascii="Corbel" w:hAnsi="Corbel" w:cs="Arial"/>
          <w:color w:val="244061" w:themeColor="accent1" w:themeShade="80"/>
          <w:sz w:val="24"/>
          <w:szCs w:val="24"/>
        </w:rPr>
        <w:t xml:space="preserve"> aim</w:t>
      </w:r>
      <w:r w:rsidR="00707D03" w:rsidRPr="00391EBF">
        <w:rPr>
          <w:rFonts w:ascii="Corbel" w:hAnsi="Corbel" w:cs="Arial"/>
          <w:color w:val="244061" w:themeColor="accent1" w:themeShade="80"/>
          <w:sz w:val="24"/>
          <w:szCs w:val="24"/>
        </w:rPr>
        <w:t>s</w:t>
      </w:r>
      <w:r w:rsidRPr="00391EBF">
        <w:rPr>
          <w:rFonts w:ascii="Corbel" w:hAnsi="Corbel" w:cs="Arial"/>
          <w:color w:val="244061" w:themeColor="accent1" w:themeShade="80"/>
          <w:sz w:val="24"/>
          <w:szCs w:val="24"/>
        </w:rPr>
        <w:t xml:space="preserve"> to provide a foun</w:t>
      </w:r>
      <w:r w:rsidR="006C739C" w:rsidRPr="00391EBF">
        <w:rPr>
          <w:rFonts w:ascii="Corbel" w:hAnsi="Corbel" w:cs="Arial"/>
          <w:color w:val="244061" w:themeColor="accent1" w:themeShade="80"/>
          <w:sz w:val="24"/>
          <w:szCs w:val="24"/>
        </w:rPr>
        <w:t>dation of common language, and t</w:t>
      </w:r>
      <w:r w:rsidRPr="00391EBF">
        <w:rPr>
          <w:rFonts w:ascii="Corbel" w:hAnsi="Corbel" w:cs="Arial"/>
          <w:color w:val="244061" w:themeColor="accent1" w:themeShade="80"/>
          <w:sz w:val="24"/>
          <w:szCs w:val="24"/>
        </w:rPr>
        <w:t xml:space="preserve">o </w:t>
      </w:r>
      <w:r w:rsidR="006C739C" w:rsidRPr="00391EBF">
        <w:rPr>
          <w:rFonts w:ascii="Corbel" w:hAnsi="Corbel" w:cs="Arial"/>
          <w:color w:val="244061" w:themeColor="accent1" w:themeShade="80"/>
          <w:sz w:val="24"/>
          <w:szCs w:val="24"/>
        </w:rPr>
        <w:t>explore</w:t>
      </w:r>
      <w:r w:rsidRPr="00391EBF">
        <w:rPr>
          <w:rFonts w:ascii="Corbel" w:hAnsi="Corbel" w:cs="Arial"/>
          <w:color w:val="244061" w:themeColor="accent1" w:themeShade="80"/>
          <w:sz w:val="24"/>
          <w:szCs w:val="24"/>
        </w:rPr>
        <w:t xml:space="preserve"> how different causes, impacts and aspects of poverty have different po</w:t>
      </w:r>
      <w:r w:rsidR="006C739C" w:rsidRPr="00391EBF">
        <w:rPr>
          <w:rFonts w:ascii="Corbel" w:hAnsi="Corbel" w:cs="Arial"/>
          <w:color w:val="244061" w:themeColor="accent1" w:themeShade="80"/>
          <w:sz w:val="24"/>
          <w:szCs w:val="24"/>
        </w:rPr>
        <w:t>licy and service implications, to increase understanding of the actions that w</w:t>
      </w:r>
      <w:r w:rsidR="00335894" w:rsidRPr="00391EBF">
        <w:rPr>
          <w:rFonts w:ascii="Corbel" w:hAnsi="Corbel" w:cs="Arial"/>
          <w:color w:val="244061" w:themeColor="accent1" w:themeShade="80"/>
          <w:sz w:val="24"/>
          <w:szCs w:val="24"/>
        </w:rPr>
        <w:t>ill be taken to fulfil the promise to tackle poverty and prioritise services where they will have the most useful impacts.</w:t>
      </w:r>
    </w:p>
    <w:p w:rsidR="007D147B" w:rsidRPr="00391EBF" w:rsidRDefault="007D147B" w:rsidP="00391EBF">
      <w:pPr>
        <w:spacing w:line="276" w:lineRule="auto"/>
        <w:rPr>
          <w:rFonts w:ascii="Corbel" w:hAnsi="Corbel" w:cs="Arial"/>
          <w:color w:val="244061" w:themeColor="accent1" w:themeShade="80"/>
          <w:sz w:val="24"/>
          <w:szCs w:val="24"/>
        </w:rPr>
      </w:pPr>
    </w:p>
    <w:p w:rsidR="003459A7" w:rsidRPr="00391EBF" w:rsidRDefault="00367EB3" w:rsidP="00391EBF">
      <w:pPr>
        <w:spacing w:line="276" w:lineRule="auto"/>
        <w:rPr>
          <w:rFonts w:ascii="Corbel" w:hAnsi="Corbel" w:cs="Arial"/>
          <w:b/>
          <w:color w:val="244061" w:themeColor="accent1" w:themeShade="80"/>
          <w:sz w:val="32"/>
          <w:szCs w:val="32"/>
        </w:rPr>
      </w:pPr>
      <w:r w:rsidRPr="00391EBF">
        <w:rPr>
          <w:rFonts w:ascii="Corbel" w:hAnsi="Corbel" w:cs="Arial"/>
          <w:b/>
          <w:color w:val="244061" w:themeColor="accent1" w:themeShade="80"/>
          <w:sz w:val="32"/>
          <w:szCs w:val="32"/>
        </w:rPr>
        <w:t xml:space="preserve">Understanding and </w:t>
      </w:r>
      <w:r w:rsidR="00A77541" w:rsidRPr="00391EBF">
        <w:rPr>
          <w:rFonts w:ascii="Corbel" w:hAnsi="Corbel" w:cs="Arial"/>
          <w:b/>
          <w:color w:val="244061" w:themeColor="accent1" w:themeShade="80"/>
          <w:sz w:val="32"/>
          <w:szCs w:val="32"/>
        </w:rPr>
        <w:t>Defining Poverty</w:t>
      </w:r>
    </w:p>
    <w:p w:rsidR="00B571AD" w:rsidRPr="00391EBF" w:rsidRDefault="00D5133E"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T</w:t>
      </w:r>
      <w:r w:rsidR="00310E26" w:rsidRPr="00391EBF">
        <w:rPr>
          <w:rFonts w:ascii="Corbel" w:hAnsi="Corbel" w:cs="Arial"/>
          <w:color w:val="244061" w:themeColor="accent1" w:themeShade="80"/>
          <w:sz w:val="24"/>
          <w:szCs w:val="24"/>
        </w:rPr>
        <w:t xml:space="preserve">here is no universally </w:t>
      </w:r>
      <w:r w:rsidR="00D817CA" w:rsidRPr="00391EBF">
        <w:rPr>
          <w:rFonts w:ascii="Corbel" w:hAnsi="Corbel" w:cs="Arial"/>
          <w:color w:val="244061" w:themeColor="accent1" w:themeShade="80"/>
          <w:sz w:val="24"/>
          <w:szCs w:val="24"/>
        </w:rPr>
        <w:t xml:space="preserve">agreed definition of </w:t>
      </w:r>
      <w:r w:rsidR="00E87635" w:rsidRPr="00391EBF">
        <w:rPr>
          <w:rFonts w:ascii="Corbel" w:hAnsi="Corbel" w:cs="Arial"/>
          <w:color w:val="244061" w:themeColor="accent1" w:themeShade="80"/>
          <w:sz w:val="24"/>
          <w:szCs w:val="24"/>
        </w:rPr>
        <w:t>“poverty”.</w:t>
      </w:r>
      <w:r w:rsidRPr="00391EBF">
        <w:rPr>
          <w:rFonts w:ascii="Corbel" w:hAnsi="Corbel" w:cs="Arial"/>
          <w:color w:val="244061" w:themeColor="accent1" w:themeShade="80"/>
          <w:sz w:val="24"/>
          <w:szCs w:val="24"/>
        </w:rPr>
        <w:t xml:space="preserve"> </w:t>
      </w:r>
      <w:r w:rsidR="00E87635" w:rsidRPr="00391EBF">
        <w:rPr>
          <w:rFonts w:ascii="Corbel" w:hAnsi="Corbel" w:cs="Arial"/>
          <w:color w:val="244061" w:themeColor="accent1" w:themeShade="80"/>
          <w:sz w:val="24"/>
          <w:szCs w:val="24"/>
        </w:rPr>
        <w:t xml:space="preserve"> </w:t>
      </w:r>
      <w:r w:rsidR="00310E26" w:rsidRPr="00391EBF">
        <w:rPr>
          <w:rFonts w:ascii="Corbel" w:hAnsi="Corbel" w:cs="Arial"/>
          <w:iCs/>
          <w:color w:val="244061" w:themeColor="accent1" w:themeShade="80"/>
          <w:sz w:val="24"/>
          <w:szCs w:val="24"/>
        </w:rPr>
        <w:t>Prof</w:t>
      </w:r>
      <w:r w:rsidR="00137E66" w:rsidRPr="00391EBF">
        <w:rPr>
          <w:rFonts w:ascii="Corbel" w:hAnsi="Corbel" w:cs="Arial"/>
          <w:iCs/>
          <w:color w:val="244061" w:themeColor="accent1" w:themeShade="80"/>
          <w:sz w:val="24"/>
          <w:szCs w:val="24"/>
        </w:rPr>
        <w:t>essor</w:t>
      </w:r>
      <w:r w:rsidR="00310E26" w:rsidRPr="00391EBF">
        <w:rPr>
          <w:rFonts w:ascii="Corbel" w:hAnsi="Corbel" w:cs="Arial"/>
          <w:iCs/>
          <w:color w:val="244061" w:themeColor="accent1" w:themeShade="80"/>
          <w:sz w:val="24"/>
          <w:szCs w:val="24"/>
        </w:rPr>
        <w:t xml:space="preserve"> David Piachaud</w:t>
      </w:r>
      <w:r w:rsidR="00310E26" w:rsidRPr="00391EBF">
        <w:rPr>
          <w:rFonts w:ascii="Corbel" w:hAnsi="Corbel" w:cs="Arial"/>
          <w:color w:val="244061" w:themeColor="accent1" w:themeShade="80"/>
          <w:sz w:val="24"/>
          <w:szCs w:val="24"/>
        </w:rPr>
        <w:t xml:space="preserve"> of the Lond</w:t>
      </w:r>
      <w:r w:rsidR="00BE7D2E" w:rsidRPr="00391EBF">
        <w:rPr>
          <w:rFonts w:ascii="Corbel" w:hAnsi="Corbel" w:cs="Arial"/>
          <w:color w:val="244061" w:themeColor="accent1" w:themeShade="80"/>
          <w:sz w:val="24"/>
          <w:szCs w:val="24"/>
        </w:rPr>
        <w:t>on School of Economics described</w:t>
      </w:r>
      <w:r w:rsidR="00310E26" w:rsidRPr="00391EBF">
        <w:rPr>
          <w:rFonts w:ascii="Corbel" w:hAnsi="Corbel" w:cs="Arial"/>
          <w:color w:val="244061" w:themeColor="accent1" w:themeShade="80"/>
          <w:sz w:val="24"/>
          <w:szCs w:val="24"/>
        </w:rPr>
        <w:t xml:space="preserve"> poverty </w:t>
      </w:r>
      <w:r w:rsidR="00BE7D2E" w:rsidRPr="00391EBF">
        <w:rPr>
          <w:rFonts w:ascii="Corbel" w:hAnsi="Corbel" w:cs="Arial"/>
          <w:color w:val="244061" w:themeColor="accent1" w:themeShade="80"/>
          <w:sz w:val="24"/>
          <w:szCs w:val="24"/>
        </w:rPr>
        <w:t xml:space="preserve">in 1981 </w:t>
      </w:r>
      <w:r w:rsidR="00310E26" w:rsidRPr="00391EBF">
        <w:rPr>
          <w:rFonts w:ascii="Corbel" w:hAnsi="Corbel" w:cs="Arial"/>
          <w:color w:val="244061" w:themeColor="accent1" w:themeShade="80"/>
          <w:sz w:val="24"/>
          <w:szCs w:val="24"/>
        </w:rPr>
        <w:t>as</w:t>
      </w:r>
      <w:r w:rsidR="00BE7D2E" w:rsidRPr="00391EBF">
        <w:rPr>
          <w:rFonts w:ascii="Corbel" w:hAnsi="Corbel" w:cs="Arial"/>
          <w:color w:val="244061" w:themeColor="accent1" w:themeShade="80"/>
          <w:sz w:val="24"/>
          <w:szCs w:val="24"/>
        </w:rPr>
        <w:t>,</w:t>
      </w:r>
      <w:r w:rsidR="00310E26" w:rsidRPr="00391EBF">
        <w:rPr>
          <w:rFonts w:ascii="Corbel" w:hAnsi="Corbel" w:cs="Arial"/>
          <w:color w:val="244061" w:themeColor="accent1" w:themeShade="80"/>
          <w:sz w:val="24"/>
          <w:szCs w:val="24"/>
        </w:rPr>
        <w:t xml:space="preserve"> </w:t>
      </w:r>
      <w:r w:rsidR="00E35A21" w:rsidRPr="00391EBF">
        <w:rPr>
          <w:rFonts w:ascii="Corbel" w:hAnsi="Corbel" w:cs="Arial"/>
          <w:color w:val="244061" w:themeColor="accent1" w:themeShade="80"/>
          <w:sz w:val="24"/>
          <w:szCs w:val="24"/>
        </w:rPr>
        <w:t>‘</w:t>
      </w:r>
      <w:r w:rsidR="00310E26" w:rsidRPr="00391EBF">
        <w:rPr>
          <w:rFonts w:ascii="Corbel" w:hAnsi="Corbel" w:cs="Arial"/>
          <w:color w:val="244061" w:themeColor="accent1" w:themeShade="80"/>
          <w:sz w:val="24"/>
          <w:szCs w:val="24"/>
        </w:rPr>
        <w:t>hardship which is unacceptable’.</w:t>
      </w:r>
      <w:r w:rsidR="002D3C7C">
        <w:rPr>
          <w:rStyle w:val="FootnoteReference"/>
          <w:rFonts w:ascii="Corbel" w:hAnsi="Corbel" w:cs="Arial"/>
          <w:color w:val="244061" w:themeColor="accent1" w:themeShade="80"/>
          <w:sz w:val="24"/>
          <w:szCs w:val="24"/>
        </w:rPr>
        <w:footnoteReference w:id="1"/>
      </w:r>
      <w:r w:rsidR="00310E26" w:rsidRPr="00391EBF">
        <w:rPr>
          <w:rFonts w:ascii="Corbel" w:hAnsi="Corbel" w:cs="Arial"/>
          <w:color w:val="244061" w:themeColor="accent1" w:themeShade="80"/>
          <w:sz w:val="24"/>
          <w:szCs w:val="24"/>
        </w:rPr>
        <w:t xml:space="preserve"> </w:t>
      </w:r>
      <w:r w:rsidR="006942F9" w:rsidRPr="00391EBF">
        <w:rPr>
          <w:rFonts w:ascii="Corbel" w:hAnsi="Corbel" w:cs="Arial"/>
          <w:color w:val="244061" w:themeColor="accent1" w:themeShade="80"/>
          <w:sz w:val="24"/>
          <w:szCs w:val="24"/>
        </w:rPr>
        <w:t>For us to define poverty,</w:t>
      </w:r>
      <w:r w:rsidR="004E622C" w:rsidRPr="00391EBF">
        <w:rPr>
          <w:rFonts w:ascii="Corbel" w:hAnsi="Corbel" w:cs="Arial"/>
          <w:color w:val="244061" w:themeColor="accent1" w:themeShade="80"/>
          <w:sz w:val="24"/>
          <w:szCs w:val="24"/>
        </w:rPr>
        <w:t xml:space="preserve"> therefore, we must ask what </w:t>
      </w:r>
      <w:r w:rsidR="006942F9" w:rsidRPr="00391EBF">
        <w:rPr>
          <w:rFonts w:ascii="Corbel" w:hAnsi="Corbel" w:cs="Arial"/>
          <w:color w:val="244061" w:themeColor="accent1" w:themeShade="80"/>
          <w:sz w:val="24"/>
          <w:szCs w:val="24"/>
        </w:rPr>
        <w:t>is “unacceptable”</w:t>
      </w:r>
      <w:r w:rsidR="004E622C" w:rsidRPr="00391EBF">
        <w:rPr>
          <w:rFonts w:ascii="Corbel" w:hAnsi="Corbel" w:cs="Arial"/>
          <w:color w:val="244061" w:themeColor="accent1" w:themeShade="80"/>
          <w:sz w:val="24"/>
          <w:szCs w:val="24"/>
        </w:rPr>
        <w:t xml:space="preserve"> to us</w:t>
      </w:r>
      <w:r w:rsidR="006942F9" w:rsidRPr="00391EBF">
        <w:rPr>
          <w:rFonts w:ascii="Corbel" w:hAnsi="Corbel" w:cs="Arial"/>
          <w:color w:val="244061" w:themeColor="accent1" w:themeShade="80"/>
          <w:sz w:val="24"/>
          <w:szCs w:val="24"/>
        </w:rPr>
        <w:t xml:space="preserve">.  </w:t>
      </w:r>
      <w:r w:rsidR="0077692C" w:rsidRPr="00391EBF">
        <w:rPr>
          <w:rFonts w:ascii="Corbel" w:hAnsi="Corbel" w:cs="Arial"/>
          <w:color w:val="244061" w:themeColor="accent1" w:themeShade="80"/>
          <w:sz w:val="24"/>
          <w:szCs w:val="24"/>
        </w:rPr>
        <w:t xml:space="preserve">Our </w:t>
      </w:r>
      <w:r w:rsidR="00367EB3" w:rsidRPr="00391EBF">
        <w:rPr>
          <w:rFonts w:ascii="Corbel" w:hAnsi="Corbel" w:cs="Arial"/>
          <w:color w:val="244061" w:themeColor="accent1" w:themeShade="80"/>
          <w:sz w:val="24"/>
          <w:szCs w:val="24"/>
        </w:rPr>
        <w:t xml:space="preserve">approach </w:t>
      </w:r>
      <w:r w:rsidR="00D77498" w:rsidRPr="00391EBF">
        <w:rPr>
          <w:rFonts w:ascii="Corbel" w:hAnsi="Corbel" w:cs="Arial"/>
          <w:color w:val="244061" w:themeColor="accent1" w:themeShade="80"/>
          <w:sz w:val="24"/>
          <w:szCs w:val="24"/>
        </w:rPr>
        <w:t xml:space="preserve">to </w:t>
      </w:r>
      <w:r w:rsidR="00335894" w:rsidRPr="00391EBF">
        <w:rPr>
          <w:rFonts w:ascii="Corbel" w:hAnsi="Corbel" w:cs="Arial"/>
          <w:color w:val="244061" w:themeColor="accent1" w:themeShade="80"/>
          <w:sz w:val="24"/>
          <w:szCs w:val="24"/>
        </w:rPr>
        <w:t xml:space="preserve">defining </w:t>
      </w:r>
      <w:r w:rsidR="00D77498" w:rsidRPr="00391EBF">
        <w:rPr>
          <w:rFonts w:ascii="Corbel" w:hAnsi="Corbel" w:cs="Arial"/>
          <w:color w:val="244061" w:themeColor="accent1" w:themeShade="80"/>
          <w:sz w:val="24"/>
          <w:szCs w:val="24"/>
        </w:rPr>
        <w:t xml:space="preserve">poverty </w:t>
      </w:r>
      <w:r w:rsidR="00367EB3" w:rsidRPr="00391EBF">
        <w:rPr>
          <w:rFonts w:ascii="Corbel" w:hAnsi="Corbel" w:cs="Arial"/>
          <w:color w:val="244061" w:themeColor="accent1" w:themeShade="80"/>
          <w:sz w:val="24"/>
          <w:szCs w:val="24"/>
        </w:rPr>
        <w:t>comes</w:t>
      </w:r>
      <w:r w:rsidR="009B177C" w:rsidRPr="00391EBF">
        <w:rPr>
          <w:rFonts w:ascii="Corbel" w:hAnsi="Corbel" w:cs="Arial"/>
          <w:color w:val="244061" w:themeColor="accent1" w:themeShade="80"/>
          <w:sz w:val="24"/>
          <w:szCs w:val="24"/>
        </w:rPr>
        <w:t xml:space="preserve"> from</w:t>
      </w:r>
      <w:r w:rsidR="0077692C" w:rsidRPr="00391EBF">
        <w:rPr>
          <w:rFonts w:ascii="Corbel" w:hAnsi="Corbel" w:cs="Arial"/>
          <w:color w:val="244061" w:themeColor="accent1" w:themeShade="80"/>
          <w:sz w:val="24"/>
          <w:szCs w:val="24"/>
        </w:rPr>
        <w:t xml:space="preserve"> </w:t>
      </w:r>
      <w:r w:rsidR="002E2DA5" w:rsidRPr="00391EBF">
        <w:rPr>
          <w:rFonts w:ascii="Corbel" w:hAnsi="Corbel" w:cs="Arial"/>
          <w:color w:val="244061" w:themeColor="accent1" w:themeShade="80"/>
          <w:sz w:val="24"/>
          <w:szCs w:val="24"/>
        </w:rPr>
        <w:t xml:space="preserve">nationally and globally </w:t>
      </w:r>
      <w:r w:rsidR="006942F9" w:rsidRPr="00391EBF">
        <w:rPr>
          <w:rFonts w:ascii="Corbel" w:hAnsi="Corbel" w:cs="Arial"/>
          <w:color w:val="244061" w:themeColor="accent1" w:themeShade="80"/>
          <w:sz w:val="24"/>
          <w:szCs w:val="24"/>
        </w:rPr>
        <w:t>recognised</w:t>
      </w:r>
      <w:r w:rsidR="002E2DA5" w:rsidRPr="00391EBF">
        <w:rPr>
          <w:rFonts w:ascii="Corbel" w:hAnsi="Corbel" w:cs="Arial"/>
          <w:color w:val="244061" w:themeColor="accent1" w:themeShade="80"/>
          <w:sz w:val="24"/>
          <w:szCs w:val="24"/>
        </w:rPr>
        <w:t xml:space="preserve"> concepts, drawing particularly on the work of Peter Townsend, Robert Chambers and</w:t>
      </w:r>
      <w:r w:rsidR="00D77498" w:rsidRPr="00391EBF">
        <w:rPr>
          <w:rFonts w:ascii="Corbel" w:hAnsi="Corbel" w:cs="Arial"/>
          <w:color w:val="244061" w:themeColor="accent1" w:themeShade="80"/>
          <w:sz w:val="24"/>
          <w:szCs w:val="24"/>
        </w:rPr>
        <w:t xml:space="preserve"> the Joseph Rowntree Foundation, </w:t>
      </w:r>
      <w:r w:rsidRPr="00391EBF">
        <w:rPr>
          <w:rFonts w:ascii="Corbel" w:hAnsi="Corbel" w:cs="Arial"/>
          <w:color w:val="244061" w:themeColor="accent1" w:themeShade="80"/>
          <w:sz w:val="24"/>
          <w:szCs w:val="24"/>
        </w:rPr>
        <w:t>explained</w:t>
      </w:r>
      <w:r w:rsidR="00D77498" w:rsidRPr="00391EBF">
        <w:rPr>
          <w:rFonts w:ascii="Corbel" w:hAnsi="Corbel" w:cs="Arial"/>
          <w:color w:val="244061" w:themeColor="accent1" w:themeShade="80"/>
          <w:sz w:val="24"/>
          <w:szCs w:val="24"/>
        </w:rPr>
        <w:t xml:space="preserve"> below.</w:t>
      </w:r>
    </w:p>
    <w:p w:rsidR="00B571AD" w:rsidRPr="00391EBF" w:rsidRDefault="00B571AD" w:rsidP="00391EBF">
      <w:pPr>
        <w:spacing w:line="276" w:lineRule="auto"/>
        <w:rPr>
          <w:rFonts w:ascii="Corbel" w:hAnsi="Corbel" w:cs="Arial"/>
          <w:color w:val="244061" w:themeColor="accent1" w:themeShade="80"/>
          <w:sz w:val="24"/>
          <w:szCs w:val="24"/>
        </w:rPr>
      </w:pPr>
    </w:p>
    <w:p w:rsidR="00A77541" w:rsidRPr="00391EBF" w:rsidRDefault="00A77541" w:rsidP="00391EBF">
      <w:pPr>
        <w:spacing w:line="276" w:lineRule="auto"/>
        <w:rPr>
          <w:rFonts w:ascii="Corbel" w:hAnsi="Corbel" w:cs="Arial"/>
          <w:b/>
          <w:i/>
          <w:color w:val="244061" w:themeColor="accent1" w:themeShade="80"/>
          <w:sz w:val="24"/>
          <w:szCs w:val="24"/>
        </w:rPr>
      </w:pPr>
      <w:r w:rsidRPr="00391EBF">
        <w:rPr>
          <w:rFonts w:ascii="Corbel" w:hAnsi="Corbel" w:cs="Arial"/>
          <w:b/>
          <w:i/>
          <w:color w:val="244061" w:themeColor="accent1" w:themeShade="80"/>
          <w:sz w:val="24"/>
          <w:szCs w:val="24"/>
        </w:rPr>
        <w:t>Absolute and Relative Poverty</w:t>
      </w:r>
    </w:p>
    <w:p w:rsidR="00310E26" w:rsidRDefault="00D817CA"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I</w:t>
      </w:r>
      <w:r w:rsidR="00864FD4" w:rsidRPr="00391EBF">
        <w:rPr>
          <w:rFonts w:ascii="Corbel" w:hAnsi="Corbel" w:cs="Arial"/>
          <w:color w:val="244061" w:themeColor="accent1" w:themeShade="80"/>
          <w:sz w:val="24"/>
          <w:szCs w:val="24"/>
        </w:rPr>
        <w:t xml:space="preserve">n the Copenhagen Declaration of 1995 </w:t>
      </w:r>
      <w:r w:rsidR="00B571AD" w:rsidRPr="00391EBF">
        <w:rPr>
          <w:rFonts w:ascii="Corbel" w:hAnsi="Corbel" w:cs="Arial"/>
          <w:color w:val="244061" w:themeColor="accent1" w:themeShade="80"/>
          <w:sz w:val="24"/>
          <w:szCs w:val="24"/>
        </w:rPr>
        <w:t xml:space="preserve">The United Nations </w:t>
      </w:r>
      <w:r w:rsidR="00864FD4" w:rsidRPr="00391EBF">
        <w:rPr>
          <w:rFonts w:ascii="Corbel" w:hAnsi="Corbel" w:cs="Arial"/>
          <w:color w:val="244061" w:themeColor="accent1" w:themeShade="80"/>
          <w:sz w:val="24"/>
          <w:szCs w:val="24"/>
        </w:rPr>
        <w:t>define</w:t>
      </w:r>
      <w:r w:rsidR="008719B2" w:rsidRPr="00391EBF">
        <w:rPr>
          <w:rFonts w:ascii="Corbel" w:hAnsi="Corbel" w:cs="Arial"/>
          <w:color w:val="244061" w:themeColor="accent1" w:themeShade="80"/>
          <w:sz w:val="24"/>
          <w:szCs w:val="24"/>
        </w:rPr>
        <w:t>d</w:t>
      </w:r>
      <w:r w:rsidR="00864FD4" w:rsidRPr="00391EBF">
        <w:rPr>
          <w:rFonts w:ascii="Corbel" w:hAnsi="Corbel" w:cs="Arial"/>
          <w:color w:val="244061" w:themeColor="accent1" w:themeShade="80"/>
          <w:sz w:val="24"/>
          <w:szCs w:val="24"/>
        </w:rPr>
        <w:t xml:space="preserve"> </w:t>
      </w:r>
      <w:r w:rsidR="00864FD4" w:rsidRPr="00391EBF">
        <w:rPr>
          <w:rFonts w:ascii="Corbel" w:hAnsi="Corbel" w:cs="Arial"/>
          <w:i/>
          <w:color w:val="244061" w:themeColor="accent1" w:themeShade="80"/>
          <w:sz w:val="24"/>
          <w:szCs w:val="24"/>
        </w:rPr>
        <w:t>a</w:t>
      </w:r>
      <w:r w:rsidR="00B571AD" w:rsidRPr="00391EBF">
        <w:rPr>
          <w:rFonts w:ascii="Corbel" w:hAnsi="Corbel" w:cs="Arial"/>
          <w:i/>
          <w:color w:val="244061" w:themeColor="accent1" w:themeShade="80"/>
          <w:sz w:val="24"/>
          <w:szCs w:val="24"/>
        </w:rPr>
        <w:t xml:space="preserve">bsolute </w:t>
      </w:r>
      <w:r w:rsidR="00864FD4" w:rsidRPr="00391EBF">
        <w:rPr>
          <w:rFonts w:ascii="Corbel" w:hAnsi="Corbel" w:cs="Arial"/>
          <w:i/>
          <w:color w:val="244061" w:themeColor="accent1" w:themeShade="80"/>
          <w:sz w:val="24"/>
          <w:szCs w:val="24"/>
        </w:rPr>
        <w:t>p</w:t>
      </w:r>
      <w:r w:rsidR="00B571AD" w:rsidRPr="00391EBF">
        <w:rPr>
          <w:rFonts w:ascii="Corbel" w:hAnsi="Corbel" w:cs="Arial"/>
          <w:i/>
          <w:color w:val="244061" w:themeColor="accent1" w:themeShade="80"/>
          <w:sz w:val="24"/>
          <w:szCs w:val="24"/>
        </w:rPr>
        <w:t>overty</w:t>
      </w:r>
      <w:r w:rsidR="00B571AD" w:rsidRPr="00391EBF">
        <w:rPr>
          <w:rFonts w:ascii="Corbel" w:hAnsi="Corbel" w:cs="Arial"/>
          <w:color w:val="244061" w:themeColor="accent1" w:themeShade="80"/>
          <w:sz w:val="24"/>
          <w:szCs w:val="24"/>
        </w:rPr>
        <w:t xml:space="preserve"> as: </w:t>
      </w:r>
      <w:r w:rsidR="00310E26" w:rsidRPr="00391EBF">
        <w:rPr>
          <w:rFonts w:ascii="Corbel" w:hAnsi="Corbel" w:cs="Arial"/>
          <w:color w:val="244061" w:themeColor="accent1" w:themeShade="80"/>
          <w:sz w:val="24"/>
          <w:szCs w:val="24"/>
        </w:rPr>
        <w:t>‘severe deprivation of basic human needs, including food, safe drinking water, sanitation facilities, health, shelter, education and information.’</w:t>
      </w:r>
      <w:r w:rsidRPr="00391EBF">
        <w:rPr>
          <w:rFonts w:ascii="Corbel" w:hAnsi="Corbel" w:cs="Arial"/>
          <w:color w:val="244061" w:themeColor="accent1" w:themeShade="80"/>
          <w:sz w:val="24"/>
          <w:szCs w:val="24"/>
        </w:rPr>
        <w:t xml:space="preserve"> </w:t>
      </w:r>
      <w:r w:rsidR="002D3C7C">
        <w:rPr>
          <w:rStyle w:val="FootnoteReference"/>
          <w:rFonts w:ascii="Corbel" w:hAnsi="Corbel" w:cs="Arial"/>
          <w:color w:val="244061" w:themeColor="accent1" w:themeShade="80"/>
          <w:sz w:val="24"/>
          <w:szCs w:val="24"/>
        </w:rPr>
        <w:footnoteReference w:id="2"/>
      </w:r>
      <w:r w:rsidRPr="00391EBF">
        <w:rPr>
          <w:rFonts w:ascii="Corbel" w:hAnsi="Corbel" w:cs="Arial"/>
          <w:color w:val="244061" w:themeColor="accent1" w:themeShade="80"/>
          <w:sz w:val="24"/>
          <w:szCs w:val="24"/>
        </w:rPr>
        <w:t xml:space="preserve"> </w:t>
      </w:r>
      <w:r w:rsidR="003C6419">
        <w:rPr>
          <w:rFonts w:ascii="Corbel" w:hAnsi="Corbel" w:cs="Arial"/>
          <w:color w:val="244061" w:themeColor="accent1" w:themeShade="80"/>
          <w:sz w:val="24"/>
          <w:szCs w:val="24"/>
        </w:rPr>
        <w:t>(</w:t>
      </w:r>
      <w:r w:rsidR="002D3C7C" w:rsidRPr="002D3C7C">
        <w:rPr>
          <w:rFonts w:ascii="Corbel" w:hAnsi="Corbel" w:cs="Arial"/>
          <w:color w:val="1F497D" w:themeColor="text2"/>
          <w:sz w:val="24"/>
          <w:szCs w:val="24"/>
        </w:rPr>
        <w:t>Un</w:t>
      </w:r>
      <w:r w:rsidR="003C6419">
        <w:rPr>
          <w:rFonts w:ascii="Corbel" w:hAnsi="Corbel" w:cs="Arial"/>
          <w:color w:val="1F497D" w:themeColor="text2"/>
          <w:sz w:val="24"/>
          <w:szCs w:val="24"/>
        </w:rPr>
        <w:t>ited Nations ,</w:t>
      </w:r>
      <w:r w:rsidR="002D3C7C" w:rsidRPr="002D3C7C">
        <w:rPr>
          <w:rFonts w:ascii="Corbel" w:hAnsi="Corbel" w:cs="Arial"/>
          <w:color w:val="1F497D" w:themeColor="text2"/>
          <w:sz w:val="24"/>
          <w:szCs w:val="24"/>
        </w:rPr>
        <w:t>1995</w:t>
      </w:r>
      <w:r w:rsidR="002D3C7C">
        <w:rPr>
          <w:rFonts w:ascii="Corbel" w:hAnsi="Corbel" w:cs="Arial"/>
          <w:color w:val="000000"/>
          <w:sz w:val="24"/>
          <w:szCs w:val="24"/>
        </w:rPr>
        <w:t xml:space="preserve">) </w:t>
      </w:r>
      <w:r w:rsidRPr="00391EBF">
        <w:rPr>
          <w:rFonts w:ascii="Corbel" w:hAnsi="Corbel" w:cs="Arial"/>
          <w:color w:val="244061" w:themeColor="accent1" w:themeShade="80"/>
          <w:sz w:val="24"/>
          <w:szCs w:val="24"/>
        </w:rPr>
        <w:t xml:space="preserve">In Swansea today, </w:t>
      </w:r>
      <w:r w:rsidR="00B571AD" w:rsidRPr="00391EBF">
        <w:rPr>
          <w:rFonts w:ascii="Corbel" w:hAnsi="Corbel" w:cs="Arial"/>
          <w:color w:val="244061" w:themeColor="accent1" w:themeShade="80"/>
          <w:sz w:val="24"/>
          <w:szCs w:val="24"/>
        </w:rPr>
        <w:t xml:space="preserve">some people </w:t>
      </w:r>
      <w:r w:rsidR="00167D59" w:rsidRPr="00391EBF">
        <w:rPr>
          <w:rFonts w:ascii="Corbel" w:hAnsi="Corbel" w:cs="Arial"/>
          <w:color w:val="244061" w:themeColor="accent1" w:themeShade="80"/>
          <w:sz w:val="24"/>
          <w:szCs w:val="24"/>
        </w:rPr>
        <w:t>experienc</w:t>
      </w:r>
      <w:r w:rsidRPr="00391EBF">
        <w:rPr>
          <w:rFonts w:ascii="Corbel" w:hAnsi="Corbel" w:cs="Arial"/>
          <w:color w:val="244061" w:themeColor="accent1" w:themeShade="80"/>
          <w:sz w:val="24"/>
          <w:szCs w:val="24"/>
        </w:rPr>
        <w:t>e</w:t>
      </w:r>
      <w:r w:rsidR="00B571AD" w:rsidRPr="00391EBF">
        <w:rPr>
          <w:rFonts w:ascii="Corbel" w:hAnsi="Corbel" w:cs="Arial"/>
          <w:color w:val="244061" w:themeColor="accent1" w:themeShade="80"/>
          <w:sz w:val="24"/>
          <w:szCs w:val="24"/>
        </w:rPr>
        <w:t xml:space="preserve"> absolute poverty</w:t>
      </w:r>
      <w:r w:rsidRPr="00391EBF">
        <w:rPr>
          <w:rFonts w:ascii="Corbel" w:hAnsi="Corbel" w:cs="Arial"/>
          <w:color w:val="244061" w:themeColor="accent1" w:themeShade="80"/>
          <w:sz w:val="24"/>
          <w:szCs w:val="24"/>
        </w:rPr>
        <w:t xml:space="preserve">; evidenced </w:t>
      </w:r>
      <w:r w:rsidR="0047270E" w:rsidRPr="00391EBF">
        <w:rPr>
          <w:rFonts w:ascii="Corbel" w:hAnsi="Corbel" w:cs="Arial"/>
          <w:color w:val="244061" w:themeColor="accent1" w:themeShade="80"/>
          <w:sz w:val="24"/>
          <w:szCs w:val="24"/>
        </w:rPr>
        <w:t xml:space="preserve">by </w:t>
      </w:r>
      <w:r w:rsidRPr="00391EBF">
        <w:rPr>
          <w:rFonts w:ascii="Corbel" w:hAnsi="Corbel" w:cs="Arial"/>
          <w:color w:val="244061" w:themeColor="accent1" w:themeShade="80"/>
          <w:sz w:val="24"/>
          <w:szCs w:val="24"/>
        </w:rPr>
        <w:t>increasi</w:t>
      </w:r>
      <w:r w:rsidR="0047270E" w:rsidRPr="00391EBF">
        <w:rPr>
          <w:rFonts w:ascii="Corbel" w:hAnsi="Corbel" w:cs="Arial"/>
          <w:color w:val="244061" w:themeColor="accent1" w:themeShade="80"/>
          <w:sz w:val="24"/>
          <w:szCs w:val="24"/>
        </w:rPr>
        <w:t>ng reliance on food banks, and</w:t>
      </w:r>
      <w:r w:rsidRPr="00391EBF">
        <w:rPr>
          <w:rFonts w:ascii="Corbel" w:hAnsi="Corbel" w:cs="Arial"/>
          <w:color w:val="244061" w:themeColor="accent1" w:themeShade="80"/>
          <w:sz w:val="24"/>
          <w:szCs w:val="24"/>
        </w:rPr>
        <w:t xml:space="preserve"> lack of affordable housing</w:t>
      </w:r>
      <w:r w:rsidR="00367EB3" w:rsidRPr="00391EBF">
        <w:rPr>
          <w:rFonts w:ascii="Corbel" w:hAnsi="Corbel" w:cs="Arial"/>
          <w:color w:val="244061" w:themeColor="accent1" w:themeShade="80"/>
          <w:sz w:val="24"/>
          <w:szCs w:val="24"/>
        </w:rPr>
        <w:t>.  Still more</w:t>
      </w:r>
      <w:r w:rsidR="00D5133E" w:rsidRPr="00391EBF">
        <w:rPr>
          <w:rFonts w:ascii="Corbel" w:hAnsi="Corbel" w:cs="Arial"/>
          <w:color w:val="244061" w:themeColor="accent1" w:themeShade="80"/>
          <w:sz w:val="24"/>
          <w:szCs w:val="24"/>
        </w:rPr>
        <w:t>, however,</w:t>
      </w:r>
      <w:r w:rsidR="00B571AD" w:rsidRPr="00391EBF">
        <w:rPr>
          <w:rFonts w:ascii="Corbel" w:hAnsi="Corbel" w:cs="Arial"/>
          <w:color w:val="244061" w:themeColor="accent1" w:themeShade="80"/>
          <w:sz w:val="24"/>
          <w:szCs w:val="24"/>
        </w:rPr>
        <w:t xml:space="preserve"> </w:t>
      </w:r>
      <w:r w:rsidRPr="00391EBF">
        <w:rPr>
          <w:rFonts w:ascii="Corbel" w:hAnsi="Corbel" w:cs="Arial"/>
          <w:color w:val="244061" w:themeColor="accent1" w:themeShade="80"/>
          <w:sz w:val="24"/>
          <w:szCs w:val="24"/>
        </w:rPr>
        <w:t>fail</w:t>
      </w:r>
      <w:r w:rsidR="00B571AD" w:rsidRPr="00391EBF">
        <w:rPr>
          <w:rFonts w:ascii="Corbel" w:hAnsi="Corbel" w:cs="Arial"/>
          <w:color w:val="244061" w:themeColor="accent1" w:themeShade="80"/>
          <w:sz w:val="24"/>
          <w:szCs w:val="24"/>
        </w:rPr>
        <w:t xml:space="preserve"> to achieve standards of living we would expect in a</w:t>
      </w:r>
      <w:r w:rsidR="008719B2" w:rsidRPr="00391EBF">
        <w:rPr>
          <w:rFonts w:ascii="Corbel" w:hAnsi="Corbel" w:cs="Arial"/>
          <w:color w:val="244061" w:themeColor="accent1" w:themeShade="80"/>
          <w:sz w:val="24"/>
          <w:szCs w:val="24"/>
        </w:rPr>
        <w:t>n</w:t>
      </w:r>
      <w:r w:rsidR="00B571AD" w:rsidRPr="00391EBF">
        <w:rPr>
          <w:rFonts w:ascii="Corbel" w:hAnsi="Corbel" w:cs="Arial"/>
          <w:color w:val="244061" w:themeColor="accent1" w:themeShade="80"/>
          <w:sz w:val="24"/>
          <w:szCs w:val="24"/>
        </w:rPr>
        <w:t xml:space="preserve"> affluent, developed</w:t>
      </w:r>
      <w:r w:rsidR="00167D59" w:rsidRPr="00391EBF">
        <w:rPr>
          <w:rFonts w:ascii="Corbel" w:hAnsi="Corbel" w:cs="Arial"/>
          <w:color w:val="244061" w:themeColor="accent1" w:themeShade="80"/>
          <w:sz w:val="24"/>
          <w:szCs w:val="24"/>
        </w:rPr>
        <w:t xml:space="preserve"> country</w:t>
      </w:r>
      <w:r w:rsidR="00367EB3" w:rsidRPr="00391EBF">
        <w:rPr>
          <w:rFonts w:ascii="Corbel" w:hAnsi="Corbel" w:cs="Arial"/>
          <w:color w:val="244061" w:themeColor="accent1" w:themeShade="80"/>
          <w:sz w:val="24"/>
          <w:szCs w:val="24"/>
        </w:rPr>
        <w:t>,</w:t>
      </w:r>
      <w:r w:rsidR="00167D59" w:rsidRPr="00391EBF">
        <w:rPr>
          <w:rFonts w:ascii="Corbel" w:hAnsi="Corbel" w:cs="Arial"/>
          <w:color w:val="244061" w:themeColor="accent1" w:themeShade="80"/>
          <w:sz w:val="24"/>
          <w:szCs w:val="24"/>
        </w:rPr>
        <w:t xml:space="preserve"> which go beyond t</w:t>
      </w:r>
      <w:r w:rsidR="006942F9" w:rsidRPr="00391EBF">
        <w:rPr>
          <w:rFonts w:ascii="Corbel" w:hAnsi="Corbel" w:cs="Arial"/>
          <w:color w:val="244061" w:themeColor="accent1" w:themeShade="80"/>
          <w:sz w:val="24"/>
          <w:szCs w:val="24"/>
        </w:rPr>
        <w:t xml:space="preserve">he </w:t>
      </w:r>
      <w:r w:rsidR="00D5133E" w:rsidRPr="00391EBF">
        <w:rPr>
          <w:rFonts w:ascii="Corbel" w:hAnsi="Corbel" w:cs="Arial"/>
          <w:color w:val="244061" w:themeColor="accent1" w:themeShade="80"/>
          <w:sz w:val="24"/>
          <w:szCs w:val="24"/>
        </w:rPr>
        <w:t>basic necessities of life.  W</w:t>
      </w:r>
      <w:r w:rsidR="00167D59" w:rsidRPr="00391EBF">
        <w:rPr>
          <w:rFonts w:ascii="Corbel" w:hAnsi="Corbel" w:cs="Arial"/>
          <w:color w:val="244061" w:themeColor="accent1" w:themeShade="80"/>
          <w:sz w:val="24"/>
          <w:szCs w:val="24"/>
        </w:rPr>
        <w:t xml:space="preserve">e require a definition of </w:t>
      </w:r>
      <w:r w:rsidRPr="00391EBF">
        <w:rPr>
          <w:rFonts w:ascii="Corbel" w:hAnsi="Corbel" w:cs="Arial"/>
          <w:i/>
          <w:color w:val="244061" w:themeColor="accent1" w:themeShade="80"/>
          <w:sz w:val="24"/>
          <w:szCs w:val="24"/>
        </w:rPr>
        <w:t xml:space="preserve">relative </w:t>
      </w:r>
      <w:r w:rsidR="00167D59" w:rsidRPr="00391EBF">
        <w:rPr>
          <w:rFonts w:ascii="Corbel" w:hAnsi="Corbel" w:cs="Arial"/>
          <w:i/>
          <w:color w:val="244061" w:themeColor="accent1" w:themeShade="80"/>
          <w:sz w:val="24"/>
          <w:szCs w:val="24"/>
        </w:rPr>
        <w:t>poverty</w:t>
      </w:r>
      <w:r w:rsidR="00167D59" w:rsidRPr="00391EBF">
        <w:rPr>
          <w:rFonts w:ascii="Corbel" w:hAnsi="Corbel" w:cs="Arial"/>
          <w:color w:val="244061" w:themeColor="accent1" w:themeShade="80"/>
          <w:sz w:val="24"/>
          <w:szCs w:val="24"/>
        </w:rPr>
        <w:t xml:space="preserve"> which is more relevant to discussions of inequal</w:t>
      </w:r>
      <w:r w:rsidR="00D5133E" w:rsidRPr="00391EBF">
        <w:rPr>
          <w:rFonts w:ascii="Corbel" w:hAnsi="Corbel" w:cs="Arial"/>
          <w:color w:val="244061" w:themeColor="accent1" w:themeShade="80"/>
          <w:sz w:val="24"/>
          <w:szCs w:val="24"/>
        </w:rPr>
        <w:t>ity in well-resourced societies like ours.</w:t>
      </w:r>
    </w:p>
    <w:p w:rsidR="00786394" w:rsidRPr="00391EBF" w:rsidRDefault="00786394" w:rsidP="00391EBF">
      <w:pPr>
        <w:spacing w:line="276" w:lineRule="auto"/>
        <w:rPr>
          <w:rFonts w:ascii="Corbel" w:hAnsi="Corbel" w:cs="Arial"/>
          <w:color w:val="244061" w:themeColor="accent1" w:themeShade="80"/>
          <w:sz w:val="24"/>
          <w:szCs w:val="24"/>
        </w:rPr>
      </w:pPr>
    </w:p>
    <w:p w:rsidR="00310E26" w:rsidRDefault="00310E26" w:rsidP="00391EBF">
      <w:pPr>
        <w:spacing w:line="276" w:lineRule="auto"/>
        <w:rPr>
          <w:rFonts w:ascii="Corbel" w:hAnsi="Corbel" w:cs="Arial"/>
          <w:color w:val="244061" w:themeColor="accent1" w:themeShade="80"/>
          <w:sz w:val="24"/>
          <w:szCs w:val="24"/>
        </w:rPr>
      </w:pPr>
    </w:p>
    <w:p w:rsidR="00786394" w:rsidRDefault="00786394" w:rsidP="00786394">
      <w:pPr>
        <w:spacing w:line="276" w:lineRule="auto"/>
        <w:rPr>
          <w:rFonts w:ascii="Corbel" w:hAnsi="Corbel" w:cs="Arial"/>
          <w:b/>
          <w:i/>
          <w:color w:val="244061" w:themeColor="accent1" w:themeShade="80"/>
          <w:sz w:val="24"/>
          <w:szCs w:val="24"/>
        </w:rPr>
      </w:pPr>
      <w:r>
        <w:rPr>
          <w:rFonts w:ascii="Corbel" w:hAnsi="Corbel" w:cs="Arial"/>
          <w:b/>
          <w:i/>
          <w:color w:val="244061" w:themeColor="accent1" w:themeShade="80"/>
          <w:sz w:val="24"/>
          <w:szCs w:val="24"/>
        </w:rPr>
        <w:lastRenderedPageBreak/>
        <w:t xml:space="preserve">Deprivation and Participation </w:t>
      </w:r>
    </w:p>
    <w:p w:rsidR="002832E4" w:rsidRPr="00391EBF" w:rsidRDefault="002A3FB8"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color w:val="244061" w:themeColor="accent1" w:themeShade="80"/>
          <w:sz w:val="24"/>
          <w:szCs w:val="24"/>
        </w:rPr>
        <w:t xml:space="preserve">Townsend </w:t>
      </w:r>
      <w:r w:rsidR="008719B2" w:rsidRPr="00391EBF">
        <w:rPr>
          <w:rFonts w:ascii="Corbel" w:hAnsi="Corbel" w:cs="Arial"/>
          <w:color w:val="244061" w:themeColor="accent1" w:themeShade="80"/>
          <w:sz w:val="24"/>
          <w:szCs w:val="24"/>
        </w:rPr>
        <w:t xml:space="preserve">pioneered the “relative deprivation” approach to measuring poverty, undertaking a study of living conditions in 1968-69, funded by the Joseph Rowntree Foundation.  </w:t>
      </w:r>
      <w:r w:rsidR="00D817CA" w:rsidRPr="00391EBF">
        <w:rPr>
          <w:rFonts w:ascii="Corbel" w:hAnsi="Corbel" w:cs="Arial"/>
          <w:color w:val="244061" w:themeColor="accent1" w:themeShade="80"/>
          <w:sz w:val="24"/>
          <w:szCs w:val="24"/>
        </w:rPr>
        <w:t>H</w:t>
      </w:r>
      <w:r w:rsidR="009344E5" w:rsidRPr="00391EBF">
        <w:rPr>
          <w:rFonts w:ascii="Corbel" w:hAnsi="Corbel" w:cs="Arial"/>
          <w:color w:val="244061" w:themeColor="accent1" w:themeShade="80"/>
          <w:sz w:val="24"/>
          <w:szCs w:val="24"/>
        </w:rPr>
        <w:t xml:space="preserve">is 1979 book, </w:t>
      </w:r>
      <w:r w:rsidR="00F93AC8">
        <w:rPr>
          <w:rFonts w:ascii="Corbel" w:hAnsi="Corbel" w:cs="Arial"/>
          <w:i/>
          <w:color w:val="244061" w:themeColor="accent1" w:themeShade="80"/>
          <w:sz w:val="24"/>
          <w:szCs w:val="24"/>
        </w:rPr>
        <w:t>Poverty in the United Kingdom</w:t>
      </w:r>
      <w:r w:rsidR="008719B2" w:rsidRPr="00391EBF">
        <w:rPr>
          <w:rFonts w:ascii="Corbel" w:hAnsi="Corbel" w:cs="Arial"/>
          <w:i/>
          <w:color w:val="244061" w:themeColor="accent1" w:themeShade="80"/>
          <w:sz w:val="24"/>
          <w:szCs w:val="24"/>
        </w:rPr>
        <w:t xml:space="preserve">, </w:t>
      </w:r>
      <w:r w:rsidR="00D5133E" w:rsidRPr="00391EBF">
        <w:rPr>
          <w:rFonts w:ascii="Corbel" w:hAnsi="Corbel" w:cs="Arial"/>
          <w:color w:val="244061" w:themeColor="accent1" w:themeShade="80"/>
          <w:sz w:val="24"/>
          <w:szCs w:val="24"/>
        </w:rPr>
        <w:t>offered the most commonly quoted definition of relative poverty in developed nations</w:t>
      </w:r>
      <w:r w:rsidRPr="00391EBF">
        <w:rPr>
          <w:rFonts w:ascii="Corbel" w:hAnsi="Corbel" w:cs="Arial"/>
          <w:color w:val="244061" w:themeColor="accent1" w:themeShade="80"/>
          <w:sz w:val="24"/>
          <w:szCs w:val="24"/>
        </w:rPr>
        <w:t xml:space="preserve">:  </w:t>
      </w:r>
      <w:r w:rsidR="009344E5" w:rsidRPr="00391EBF">
        <w:rPr>
          <w:rFonts w:ascii="Corbel" w:hAnsi="Corbel" w:cs="Arial"/>
          <w:color w:val="244061" w:themeColor="accent1" w:themeShade="80"/>
          <w:sz w:val="24"/>
          <w:szCs w:val="24"/>
        </w:rPr>
        <w:t>“</w:t>
      </w:r>
      <w:r w:rsidR="002832E4" w:rsidRPr="00391EBF">
        <w:rPr>
          <w:rFonts w:ascii="Corbel" w:hAnsi="Corbel" w:cs="Arial"/>
          <w:color w:val="244061" w:themeColor="accent1" w:themeShade="80"/>
          <w:sz w:val="24"/>
          <w:szCs w:val="24"/>
        </w:rPr>
        <w:t>Individuals, families and groups in the population can be said to be in poverty when they lack the resources to obtain the types of diet, participate in the activities</w:t>
      </w:r>
      <w:r w:rsidR="007D1D28">
        <w:rPr>
          <w:rFonts w:ascii="Corbel" w:hAnsi="Corbel" w:cs="Arial"/>
          <w:color w:val="244061" w:themeColor="accent1" w:themeShade="80"/>
          <w:sz w:val="24"/>
          <w:szCs w:val="24"/>
        </w:rPr>
        <w:t xml:space="preserve"> </w:t>
      </w:r>
      <w:r w:rsidR="002832E4" w:rsidRPr="00391EBF">
        <w:rPr>
          <w:rFonts w:ascii="Corbel" w:hAnsi="Corbel" w:cs="Arial"/>
          <w:color w:val="244061" w:themeColor="accent1" w:themeShade="80"/>
          <w:sz w:val="24"/>
          <w:szCs w:val="24"/>
        </w:rPr>
        <w:t xml:space="preserve">and have the living conditions and amenities which are customary, or at least widely encouraged or approved, in the </w:t>
      </w:r>
      <w:r w:rsidR="00F035AA" w:rsidRPr="00391EBF">
        <w:rPr>
          <w:rFonts w:ascii="Corbel" w:hAnsi="Corbel" w:cs="Arial"/>
          <w:color w:val="244061" w:themeColor="accent1" w:themeShade="80"/>
          <w:sz w:val="24"/>
          <w:szCs w:val="24"/>
        </w:rPr>
        <w:t>societies to which they belong</w:t>
      </w:r>
      <w:r w:rsidR="002832E4" w:rsidRPr="00391EBF">
        <w:rPr>
          <w:rFonts w:ascii="Corbel" w:hAnsi="Corbel" w:cs="Arial"/>
          <w:color w:val="244061" w:themeColor="accent1" w:themeShade="80"/>
          <w:sz w:val="24"/>
          <w:szCs w:val="24"/>
        </w:rPr>
        <w:t>.</w:t>
      </w:r>
      <w:r w:rsidR="009344E5" w:rsidRPr="00391EBF">
        <w:rPr>
          <w:rFonts w:ascii="Corbel" w:hAnsi="Corbel" w:cs="Arial"/>
          <w:iCs/>
          <w:color w:val="244061" w:themeColor="accent1" w:themeShade="80"/>
          <w:sz w:val="24"/>
          <w:szCs w:val="24"/>
          <w:shd w:val="clear" w:color="auto" w:fill="FFFFFF"/>
        </w:rPr>
        <w:t xml:space="preserve">” </w:t>
      </w:r>
      <w:r w:rsidR="002D3C7C">
        <w:rPr>
          <w:rStyle w:val="FootnoteReference"/>
          <w:rFonts w:ascii="Corbel" w:hAnsi="Corbel" w:cs="Arial"/>
          <w:iCs/>
          <w:color w:val="244061" w:themeColor="accent1" w:themeShade="80"/>
          <w:sz w:val="24"/>
          <w:szCs w:val="24"/>
          <w:shd w:val="clear" w:color="auto" w:fill="FFFFFF"/>
        </w:rPr>
        <w:footnoteReference w:id="3"/>
      </w:r>
      <w:r w:rsidR="00C7148B">
        <w:rPr>
          <w:rFonts w:ascii="Corbel" w:hAnsi="Corbel" w:cs="Arial"/>
          <w:iCs/>
          <w:color w:val="244061" w:themeColor="accent1" w:themeShade="80"/>
          <w:sz w:val="24"/>
          <w:szCs w:val="24"/>
          <w:shd w:val="clear" w:color="auto" w:fill="FFFFFF"/>
        </w:rPr>
        <w:t xml:space="preserve"> </w:t>
      </w:r>
      <w:r w:rsidR="007D1D28" w:rsidRPr="00D76888">
        <w:rPr>
          <w:color w:val="1F497D" w:themeColor="text2"/>
        </w:rPr>
        <w:t>(Townsend, 1979, p. 31)</w:t>
      </w:r>
      <w:r w:rsidR="007D1D28" w:rsidRPr="007D1D28">
        <w:rPr>
          <w:color w:val="FF0000"/>
        </w:rPr>
        <w:t xml:space="preserve"> </w:t>
      </w:r>
      <w:r w:rsidR="00137E66" w:rsidRPr="00391EBF">
        <w:rPr>
          <w:rFonts w:ascii="Corbel" w:hAnsi="Corbel" w:cs="Arial"/>
          <w:iCs/>
          <w:color w:val="244061" w:themeColor="accent1" w:themeShade="80"/>
          <w:sz w:val="24"/>
          <w:szCs w:val="24"/>
          <w:shd w:val="clear" w:color="auto" w:fill="FFFFFF"/>
        </w:rPr>
        <w:t>Townsend</w:t>
      </w:r>
      <w:r w:rsidR="00A77541" w:rsidRPr="00391EBF">
        <w:rPr>
          <w:rFonts w:ascii="Corbel" w:hAnsi="Corbel" w:cs="Arial"/>
          <w:iCs/>
          <w:color w:val="244061" w:themeColor="accent1" w:themeShade="80"/>
          <w:sz w:val="24"/>
          <w:szCs w:val="24"/>
          <w:shd w:val="clear" w:color="auto" w:fill="FFFFFF"/>
        </w:rPr>
        <w:t xml:space="preserve"> </w:t>
      </w:r>
      <w:r w:rsidR="00137E66" w:rsidRPr="00391EBF">
        <w:rPr>
          <w:rFonts w:ascii="Corbel" w:hAnsi="Corbel" w:cs="Arial"/>
          <w:iCs/>
          <w:color w:val="244061" w:themeColor="accent1" w:themeShade="80"/>
          <w:sz w:val="24"/>
          <w:szCs w:val="24"/>
          <w:shd w:val="clear" w:color="auto" w:fill="FFFFFF"/>
        </w:rPr>
        <w:t>identified that participation in social and community life (more detail below) was als</w:t>
      </w:r>
      <w:r w:rsidR="003D34BD" w:rsidRPr="00391EBF">
        <w:rPr>
          <w:rFonts w:ascii="Corbel" w:hAnsi="Corbel" w:cs="Arial"/>
          <w:iCs/>
          <w:color w:val="244061" w:themeColor="accent1" w:themeShade="80"/>
          <w:sz w:val="24"/>
          <w:szCs w:val="24"/>
          <w:shd w:val="clear" w:color="auto" w:fill="FFFFFF"/>
        </w:rPr>
        <w:t>o a cause/effect of deprivation and highlighted that</w:t>
      </w:r>
      <w:r w:rsidR="0016696D" w:rsidRPr="00391EBF">
        <w:rPr>
          <w:rFonts w:ascii="Corbel" w:hAnsi="Corbel" w:cs="Arial"/>
          <w:iCs/>
          <w:color w:val="244061" w:themeColor="accent1" w:themeShade="80"/>
          <w:sz w:val="24"/>
          <w:szCs w:val="24"/>
          <w:shd w:val="clear" w:color="auto" w:fill="FFFFFF"/>
        </w:rPr>
        <w:t>,</w:t>
      </w:r>
      <w:r w:rsidR="003D34BD" w:rsidRPr="00391EBF">
        <w:rPr>
          <w:rFonts w:ascii="Corbel" w:hAnsi="Corbel" w:cs="Arial"/>
          <w:iCs/>
          <w:color w:val="244061" w:themeColor="accent1" w:themeShade="80"/>
          <w:sz w:val="24"/>
          <w:szCs w:val="24"/>
          <w:shd w:val="clear" w:color="auto" w:fill="FFFFFF"/>
        </w:rPr>
        <w:t xml:space="preserve"> ‘The necessities of life are not fixed.  They are continuously being adapted and augmented as changes take place in a society and its products.’</w:t>
      </w:r>
      <w:r w:rsidR="0016696D" w:rsidRPr="00391EBF">
        <w:rPr>
          <w:rFonts w:ascii="Corbel" w:hAnsi="Corbel" w:cs="Arial"/>
          <w:iCs/>
          <w:color w:val="244061" w:themeColor="accent1" w:themeShade="80"/>
          <w:sz w:val="24"/>
          <w:szCs w:val="24"/>
          <w:shd w:val="clear" w:color="auto" w:fill="FFFFFF"/>
        </w:rPr>
        <w:t xml:space="preserve"> </w:t>
      </w:r>
      <w:r w:rsidR="00661342">
        <w:rPr>
          <w:rFonts w:ascii="Corbel" w:hAnsi="Corbel" w:cs="Arial"/>
          <w:iCs/>
          <w:color w:val="244061" w:themeColor="accent1" w:themeShade="80"/>
          <w:sz w:val="24"/>
          <w:szCs w:val="24"/>
          <w:shd w:val="clear" w:color="auto" w:fill="FFFFFF"/>
        </w:rPr>
        <w:t xml:space="preserve"> </w:t>
      </w:r>
      <w:r w:rsidR="00EB6FC1">
        <w:rPr>
          <w:rFonts w:ascii="Corbel" w:hAnsi="Corbel" w:cs="Arial"/>
          <w:iCs/>
          <w:color w:val="244061" w:themeColor="accent1" w:themeShade="80"/>
          <w:sz w:val="24"/>
          <w:szCs w:val="24"/>
          <w:shd w:val="clear" w:color="auto" w:fill="FFFFFF"/>
        </w:rPr>
        <w:t>(Townsend, 1979, p. 915)</w:t>
      </w:r>
    </w:p>
    <w:p w:rsidR="002832E4" w:rsidRPr="00391EBF" w:rsidRDefault="002832E4" w:rsidP="00391EBF">
      <w:pPr>
        <w:spacing w:line="276" w:lineRule="auto"/>
        <w:rPr>
          <w:rFonts w:ascii="Corbel" w:hAnsi="Corbel" w:cs="Arial"/>
          <w:i/>
          <w:iCs/>
          <w:color w:val="244061" w:themeColor="accent1" w:themeShade="80"/>
          <w:sz w:val="24"/>
          <w:szCs w:val="24"/>
          <w:shd w:val="clear" w:color="auto" w:fill="FFFFFF"/>
        </w:rPr>
      </w:pPr>
    </w:p>
    <w:p w:rsidR="002832E4" w:rsidRPr="00391EBF" w:rsidRDefault="002A3FB8" w:rsidP="003C6419">
      <w:pPr>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 xml:space="preserve">Over many decades the Joseph Rowntree Foundation developed </w:t>
      </w:r>
      <w:r w:rsidR="002832E4" w:rsidRPr="00391EBF">
        <w:rPr>
          <w:rFonts w:ascii="Corbel" w:hAnsi="Corbel" w:cs="Arial"/>
          <w:iCs/>
          <w:color w:val="244061" w:themeColor="accent1" w:themeShade="80"/>
          <w:sz w:val="24"/>
          <w:szCs w:val="24"/>
          <w:shd w:val="clear" w:color="auto" w:fill="FFFFFF"/>
        </w:rPr>
        <w:t xml:space="preserve">Townsend’s </w:t>
      </w:r>
      <w:r w:rsidR="00137E66" w:rsidRPr="00391EBF">
        <w:rPr>
          <w:rFonts w:ascii="Corbel" w:hAnsi="Corbel" w:cs="Arial"/>
          <w:iCs/>
          <w:color w:val="244061" w:themeColor="accent1" w:themeShade="80"/>
          <w:sz w:val="24"/>
          <w:szCs w:val="24"/>
          <w:shd w:val="clear" w:color="auto" w:fill="FFFFFF"/>
        </w:rPr>
        <w:t>relative deprivation</w:t>
      </w:r>
      <w:r w:rsidR="00A77541" w:rsidRPr="00391EBF">
        <w:rPr>
          <w:rFonts w:ascii="Corbel" w:hAnsi="Corbel" w:cs="Arial"/>
          <w:iCs/>
          <w:color w:val="244061" w:themeColor="accent1" w:themeShade="80"/>
          <w:sz w:val="24"/>
          <w:szCs w:val="24"/>
          <w:shd w:val="clear" w:color="auto" w:fill="FFFFFF"/>
        </w:rPr>
        <w:t xml:space="preserve"> approach</w:t>
      </w:r>
      <w:r w:rsidR="00137E66" w:rsidRPr="00391EBF">
        <w:rPr>
          <w:rFonts w:ascii="Corbel" w:hAnsi="Corbel" w:cs="Arial"/>
          <w:iCs/>
          <w:color w:val="244061" w:themeColor="accent1" w:themeShade="80"/>
          <w:sz w:val="24"/>
          <w:szCs w:val="24"/>
          <w:shd w:val="clear" w:color="auto" w:fill="FFFFFF"/>
        </w:rPr>
        <w:t xml:space="preserve">, </w:t>
      </w:r>
      <w:r w:rsidRPr="00391EBF">
        <w:rPr>
          <w:rFonts w:ascii="Corbel" w:hAnsi="Corbel" w:cs="Arial"/>
          <w:iCs/>
          <w:color w:val="244061" w:themeColor="accent1" w:themeShade="80"/>
          <w:sz w:val="24"/>
          <w:szCs w:val="24"/>
          <w:shd w:val="clear" w:color="auto" w:fill="FFFFFF"/>
        </w:rPr>
        <w:t>and now calcula</w:t>
      </w:r>
      <w:r w:rsidR="00137E66" w:rsidRPr="00391EBF">
        <w:rPr>
          <w:rFonts w:ascii="Corbel" w:hAnsi="Corbel" w:cs="Arial"/>
          <w:iCs/>
          <w:color w:val="244061" w:themeColor="accent1" w:themeShade="80"/>
          <w:sz w:val="24"/>
          <w:szCs w:val="24"/>
          <w:shd w:val="clear" w:color="auto" w:fill="FFFFFF"/>
        </w:rPr>
        <w:t>tes the Minimum Income Standard</w:t>
      </w:r>
      <w:r w:rsidR="00E87635" w:rsidRPr="00391EBF">
        <w:rPr>
          <w:rFonts w:ascii="Corbel" w:hAnsi="Corbel" w:cs="Arial"/>
          <w:iCs/>
          <w:color w:val="244061" w:themeColor="accent1" w:themeShade="80"/>
          <w:sz w:val="24"/>
          <w:szCs w:val="24"/>
          <w:shd w:val="clear" w:color="auto" w:fill="FFFFFF"/>
        </w:rPr>
        <w:t xml:space="preserve"> (MIS</w:t>
      </w:r>
      <w:r w:rsidR="003C6419">
        <w:rPr>
          <w:rFonts w:ascii="Corbel" w:hAnsi="Corbel" w:cs="Arial"/>
          <w:iCs/>
          <w:color w:val="244061" w:themeColor="accent1" w:themeShade="80"/>
          <w:sz w:val="24"/>
          <w:szCs w:val="24"/>
          <w:shd w:val="clear" w:color="auto" w:fill="FFFFFF"/>
        </w:rPr>
        <w:t>)</w:t>
      </w:r>
      <w:r w:rsidRPr="00391EBF">
        <w:rPr>
          <w:rFonts w:ascii="Corbel" w:hAnsi="Corbel" w:cs="Arial"/>
          <w:iCs/>
          <w:color w:val="244061" w:themeColor="accent1" w:themeShade="80"/>
          <w:sz w:val="24"/>
          <w:szCs w:val="24"/>
          <w:shd w:val="clear" w:color="auto" w:fill="FFFFFF"/>
        </w:rPr>
        <w:t xml:space="preserve"> the </w:t>
      </w:r>
      <w:r w:rsidR="00A77541" w:rsidRPr="00391EBF">
        <w:rPr>
          <w:rFonts w:ascii="Corbel" w:hAnsi="Corbel" w:cs="Arial"/>
          <w:iCs/>
          <w:color w:val="244061" w:themeColor="accent1" w:themeShade="80"/>
          <w:sz w:val="24"/>
          <w:szCs w:val="24"/>
          <w:shd w:val="clear" w:color="auto" w:fill="FFFFFF"/>
        </w:rPr>
        <w:t>income</w:t>
      </w:r>
      <w:r w:rsidRPr="00391EBF">
        <w:rPr>
          <w:rFonts w:ascii="Corbel" w:hAnsi="Corbel" w:cs="Arial"/>
          <w:iCs/>
          <w:color w:val="244061" w:themeColor="accent1" w:themeShade="80"/>
          <w:sz w:val="24"/>
          <w:szCs w:val="24"/>
          <w:shd w:val="clear" w:color="auto" w:fill="FFFFFF"/>
        </w:rPr>
        <w:t xml:space="preserve"> a household needs in order to </w:t>
      </w:r>
      <w:r w:rsidR="002832E4" w:rsidRPr="00391EBF">
        <w:rPr>
          <w:rFonts w:ascii="Corbel" w:hAnsi="Corbel" w:cs="Arial"/>
          <w:iCs/>
          <w:color w:val="244061" w:themeColor="accent1" w:themeShade="80"/>
          <w:sz w:val="24"/>
          <w:szCs w:val="24"/>
          <w:shd w:val="clear" w:color="auto" w:fill="FFFFFF"/>
        </w:rPr>
        <w:t>achieve</w:t>
      </w:r>
      <w:r w:rsidRPr="00391EBF">
        <w:rPr>
          <w:rFonts w:ascii="Corbel" w:hAnsi="Corbel" w:cs="Arial"/>
          <w:iCs/>
          <w:color w:val="244061" w:themeColor="accent1" w:themeShade="80"/>
          <w:sz w:val="24"/>
          <w:szCs w:val="24"/>
          <w:shd w:val="clear" w:color="auto" w:fill="FFFFFF"/>
        </w:rPr>
        <w:t xml:space="preserve"> a basic, minimal accepted standard of living, by public consensu</w:t>
      </w:r>
      <w:r w:rsidR="002832E4" w:rsidRPr="00391EBF">
        <w:rPr>
          <w:rFonts w:ascii="Corbel" w:hAnsi="Corbel" w:cs="Arial"/>
          <w:iCs/>
          <w:color w:val="244061" w:themeColor="accent1" w:themeShade="80"/>
          <w:sz w:val="24"/>
          <w:szCs w:val="24"/>
          <w:shd w:val="clear" w:color="auto" w:fill="FFFFFF"/>
        </w:rPr>
        <w:t>s</w:t>
      </w:r>
      <w:r w:rsidR="009A2225" w:rsidRPr="00391EBF">
        <w:rPr>
          <w:rFonts w:ascii="Corbel" w:hAnsi="Corbel" w:cs="Arial"/>
          <w:iCs/>
          <w:color w:val="244061" w:themeColor="accent1" w:themeShade="80"/>
          <w:sz w:val="24"/>
          <w:szCs w:val="24"/>
          <w:shd w:val="clear" w:color="auto" w:fill="FFFFFF"/>
        </w:rPr>
        <w:t>,</w:t>
      </w:r>
      <w:r w:rsidR="00137E66" w:rsidRPr="00391EBF">
        <w:rPr>
          <w:rFonts w:ascii="Corbel" w:hAnsi="Corbel" w:cs="Arial"/>
          <w:iCs/>
          <w:color w:val="244061" w:themeColor="accent1" w:themeShade="80"/>
          <w:sz w:val="24"/>
          <w:szCs w:val="24"/>
          <w:shd w:val="clear" w:color="auto" w:fill="FFFFFF"/>
        </w:rPr>
        <w:t xml:space="preserve"> reviewed</w:t>
      </w:r>
      <w:r w:rsidR="009A2225" w:rsidRPr="00391EBF">
        <w:rPr>
          <w:rFonts w:ascii="Corbel" w:hAnsi="Corbel" w:cs="Arial"/>
          <w:iCs/>
          <w:color w:val="244061" w:themeColor="accent1" w:themeShade="80"/>
          <w:sz w:val="24"/>
          <w:szCs w:val="24"/>
          <w:shd w:val="clear" w:color="auto" w:fill="FFFFFF"/>
        </w:rPr>
        <w:t xml:space="preserve"> every two years</w:t>
      </w:r>
      <w:r w:rsidR="003C6419">
        <w:rPr>
          <w:rFonts w:ascii="Corbel" w:hAnsi="Corbel" w:cs="Arial"/>
          <w:iCs/>
          <w:color w:val="244061" w:themeColor="accent1" w:themeShade="80"/>
          <w:sz w:val="24"/>
          <w:szCs w:val="24"/>
          <w:shd w:val="clear" w:color="auto" w:fill="FFFFFF"/>
        </w:rPr>
        <w:t xml:space="preserve"> </w:t>
      </w:r>
      <w:r w:rsidR="003C6419">
        <w:rPr>
          <w:rStyle w:val="FootnoteReference"/>
          <w:rFonts w:ascii="Corbel" w:hAnsi="Corbel" w:cs="Arial"/>
          <w:iCs/>
          <w:color w:val="244061" w:themeColor="accent1" w:themeShade="80"/>
          <w:sz w:val="24"/>
          <w:szCs w:val="24"/>
          <w:shd w:val="clear" w:color="auto" w:fill="FFFFFF"/>
        </w:rPr>
        <w:footnoteReference w:id="4"/>
      </w:r>
      <w:r w:rsidR="00817240">
        <w:rPr>
          <w:rFonts w:ascii="Corbel" w:hAnsi="Corbel" w:cs="Arial"/>
          <w:iCs/>
          <w:color w:val="244061" w:themeColor="accent1" w:themeShade="80"/>
          <w:sz w:val="24"/>
          <w:szCs w:val="24"/>
          <w:shd w:val="clear" w:color="auto" w:fill="FFFFFF"/>
        </w:rPr>
        <w:t xml:space="preserve"> (</w:t>
      </w:r>
      <w:r w:rsidR="00817240">
        <w:rPr>
          <w:rFonts w:ascii="Corbel" w:hAnsi="Corbel" w:cs="Arial"/>
          <w:color w:val="1F497D" w:themeColor="text2"/>
        </w:rPr>
        <w:t>JRF. 2016)</w:t>
      </w:r>
      <w:r w:rsidR="002832E4" w:rsidRPr="00391EBF">
        <w:rPr>
          <w:rFonts w:ascii="Corbel" w:hAnsi="Corbel" w:cs="Arial"/>
          <w:iCs/>
          <w:color w:val="244061" w:themeColor="accent1" w:themeShade="80"/>
          <w:sz w:val="24"/>
          <w:szCs w:val="24"/>
          <w:shd w:val="clear" w:color="auto" w:fill="FFFFFF"/>
        </w:rPr>
        <w:t>.</w:t>
      </w:r>
      <w:r w:rsidR="003C6419">
        <w:rPr>
          <w:rFonts w:ascii="Corbel" w:hAnsi="Corbel" w:cs="Arial"/>
          <w:iCs/>
          <w:color w:val="244061" w:themeColor="accent1" w:themeShade="80"/>
          <w:sz w:val="24"/>
          <w:szCs w:val="24"/>
          <w:shd w:val="clear" w:color="auto" w:fill="FFFFFF"/>
        </w:rPr>
        <w:t xml:space="preserve"> </w:t>
      </w:r>
      <w:r w:rsidR="00137E66" w:rsidRPr="00391EBF">
        <w:rPr>
          <w:rFonts w:ascii="Corbel" w:hAnsi="Corbel" w:cs="Arial"/>
          <w:iCs/>
          <w:color w:val="244061" w:themeColor="accent1" w:themeShade="80"/>
          <w:sz w:val="24"/>
          <w:szCs w:val="24"/>
          <w:shd w:val="clear" w:color="auto" w:fill="FFFFFF"/>
        </w:rPr>
        <w:t xml:space="preserve">Currently </w:t>
      </w:r>
      <w:r w:rsidR="00A77541" w:rsidRPr="00391EBF">
        <w:rPr>
          <w:rFonts w:ascii="Corbel" w:hAnsi="Corbel" w:cs="Arial"/>
          <w:iCs/>
          <w:color w:val="244061" w:themeColor="accent1" w:themeShade="80"/>
          <w:sz w:val="24"/>
          <w:szCs w:val="24"/>
          <w:shd w:val="clear" w:color="auto" w:fill="FFFFFF"/>
        </w:rPr>
        <w:t xml:space="preserve">MIS is calculated </w:t>
      </w:r>
      <w:r w:rsidR="00137E66" w:rsidRPr="00391EBF">
        <w:rPr>
          <w:rFonts w:ascii="Corbel" w:hAnsi="Corbel" w:cs="Arial"/>
          <w:iCs/>
          <w:color w:val="244061" w:themeColor="accent1" w:themeShade="80"/>
          <w:sz w:val="24"/>
          <w:szCs w:val="24"/>
          <w:shd w:val="clear" w:color="auto" w:fill="FFFFFF"/>
        </w:rPr>
        <w:t>by the Centre for Research in Social Policy at Loughborough University.</w:t>
      </w:r>
    </w:p>
    <w:p w:rsidR="00A77541" w:rsidRPr="00391EBF" w:rsidRDefault="00A77541" w:rsidP="00391EBF">
      <w:pPr>
        <w:spacing w:line="276" w:lineRule="auto"/>
        <w:rPr>
          <w:rFonts w:ascii="Corbel" w:hAnsi="Corbel" w:cs="Arial"/>
          <w:iCs/>
          <w:color w:val="244061" w:themeColor="accent1" w:themeShade="80"/>
          <w:sz w:val="24"/>
          <w:szCs w:val="24"/>
          <w:shd w:val="clear" w:color="auto" w:fill="FFFFFF"/>
        </w:rPr>
      </w:pPr>
    </w:p>
    <w:p w:rsidR="00A77541" w:rsidRPr="00391EBF" w:rsidRDefault="00A77541" w:rsidP="00391EBF">
      <w:pPr>
        <w:spacing w:line="276" w:lineRule="auto"/>
        <w:rPr>
          <w:rFonts w:ascii="Corbel" w:hAnsi="Corbel" w:cs="Arial"/>
          <w:color w:val="244061" w:themeColor="accent1" w:themeShade="80"/>
          <w:sz w:val="24"/>
          <w:szCs w:val="24"/>
        </w:rPr>
      </w:pPr>
      <w:r w:rsidRPr="00391EBF">
        <w:rPr>
          <w:rFonts w:ascii="Corbel" w:hAnsi="Corbel" w:cs="Arial"/>
          <w:iCs/>
          <w:color w:val="244061" w:themeColor="accent1" w:themeShade="80"/>
          <w:sz w:val="24"/>
          <w:szCs w:val="24"/>
          <w:shd w:val="clear" w:color="auto" w:fill="FFFFFF"/>
        </w:rPr>
        <w:t>Chambers</w:t>
      </w:r>
      <w:r w:rsidR="002C1640" w:rsidRPr="00391EBF">
        <w:rPr>
          <w:rFonts w:ascii="Corbel" w:hAnsi="Corbel" w:cs="Arial"/>
          <w:iCs/>
          <w:color w:val="244061" w:themeColor="accent1" w:themeShade="80"/>
          <w:sz w:val="24"/>
          <w:szCs w:val="24"/>
          <w:shd w:val="clear" w:color="auto" w:fill="FFFFFF"/>
        </w:rPr>
        <w:t xml:space="preserve"> developed well-known and internationally tried-and tested approaches to tackling poverty, such as participatory rural appraisal (rooted in the work of Paulo Friere) and the Sustainable Livelihoods Framework, which were adopted first by the Department for International Development, </w:t>
      </w:r>
      <w:r w:rsidR="00637A6D" w:rsidRPr="00391EBF">
        <w:rPr>
          <w:rFonts w:ascii="Corbel" w:hAnsi="Corbel" w:cs="Arial"/>
          <w:iCs/>
          <w:color w:val="244061" w:themeColor="accent1" w:themeShade="80"/>
          <w:sz w:val="24"/>
          <w:szCs w:val="24"/>
          <w:shd w:val="clear" w:color="auto" w:fill="FFFFFF"/>
        </w:rPr>
        <w:t>for use</w:t>
      </w:r>
      <w:r w:rsidR="002C1640" w:rsidRPr="00391EBF">
        <w:rPr>
          <w:rFonts w:ascii="Corbel" w:hAnsi="Corbel" w:cs="Arial"/>
          <w:iCs/>
          <w:color w:val="244061" w:themeColor="accent1" w:themeShade="80"/>
          <w:sz w:val="24"/>
          <w:szCs w:val="24"/>
          <w:shd w:val="clear" w:color="auto" w:fill="FFFFFF"/>
        </w:rPr>
        <w:t xml:space="preserve"> in developing countries, and later adapted for use in the UK.  </w:t>
      </w:r>
      <w:r w:rsidR="00707D03" w:rsidRPr="00391EBF">
        <w:rPr>
          <w:rFonts w:ascii="Corbel" w:hAnsi="Corbel" w:cs="Arial"/>
          <w:iCs/>
          <w:color w:val="244061" w:themeColor="accent1" w:themeShade="80"/>
          <w:sz w:val="24"/>
          <w:szCs w:val="24"/>
          <w:shd w:val="clear" w:color="auto" w:fill="FFFFFF"/>
        </w:rPr>
        <w:t>For over 30 years</w:t>
      </w:r>
      <w:r w:rsidRPr="00391EBF">
        <w:rPr>
          <w:rFonts w:ascii="Corbel" w:hAnsi="Corbel" w:cs="Arial"/>
          <w:iCs/>
          <w:color w:val="244061" w:themeColor="accent1" w:themeShade="80"/>
          <w:sz w:val="24"/>
          <w:szCs w:val="24"/>
          <w:shd w:val="clear" w:color="auto" w:fill="FFFFFF"/>
        </w:rPr>
        <w:t xml:space="preserve">, </w:t>
      </w:r>
      <w:r w:rsidR="002C1640" w:rsidRPr="00391EBF">
        <w:rPr>
          <w:rFonts w:ascii="Corbel" w:hAnsi="Corbel" w:cs="Arial"/>
          <w:iCs/>
          <w:color w:val="244061" w:themeColor="accent1" w:themeShade="80"/>
          <w:sz w:val="24"/>
          <w:szCs w:val="24"/>
          <w:shd w:val="clear" w:color="auto" w:fill="FFFFFF"/>
        </w:rPr>
        <w:t xml:space="preserve">Chambers </w:t>
      </w:r>
      <w:r w:rsidR="002C1A5D" w:rsidRPr="00391EBF">
        <w:rPr>
          <w:rFonts w:ascii="Corbel" w:hAnsi="Corbel" w:cs="Arial"/>
          <w:iCs/>
          <w:color w:val="244061" w:themeColor="accent1" w:themeShade="80"/>
          <w:sz w:val="24"/>
          <w:szCs w:val="24"/>
          <w:shd w:val="clear" w:color="auto" w:fill="FFFFFF"/>
        </w:rPr>
        <w:t xml:space="preserve">has </w:t>
      </w:r>
      <w:r w:rsidRPr="00391EBF">
        <w:rPr>
          <w:rFonts w:ascii="Corbel" w:hAnsi="Corbel" w:cs="Arial"/>
          <w:iCs/>
          <w:color w:val="244061" w:themeColor="accent1" w:themeShade="80"/>
          <w:sz w:val="24"/>
          <w:szCs w:val="24"/>
          <w:shd w:val="clear" w:color="auto" w:fill="FFFFFF"/>
        </w:rPr>
        <w:t>asserted that people experiencing poverty are best placed to define what developments would best help them advance, and that decision-making power and access to services are assets of</w:t>
      </w:r>
      <w:r w:rsidR="004F0B94" w:rsidRPr="00391EBF">
        <w:rPr>
          <w:rFonts w:ascii="Corbel" w:hAnsi="Corbel" w:cs="Arial"/>
          <w:iCs/>
          <w:color w:val="244061" w:themeColor="accent1" w:themeShade="80"/>
          <w:sz w:val="24"/>
          <w:szCs w:val="24"/>
          <w:shd w:val="clear" w:color="auto" w:fill="FFFFFF"/>
        </w:rPr>
        <w:t>ten denied to those in poverty, continuing</w:t>
      </w:r>
      <w:r w:rsidRPr="00391EBF">
        <w:rPr>
          <w:rFonts w:ascii="Corbel" w:hAnsi="Corbel" w:cs="Arial"/>
          <w:iCs/>
          <w:color w:val="244061" w:themeColor="accent1" w:themeShade="80"/>
          <w:sz w:val="24"/>
          <w:szCs w:val="24"/>
          <w:shd w:val="clear" w:color="auto" w:fill="FFFFFF"/>
        </w:rPr>
        <w:t xml:space="preserve"> poverty cycles.</w:t>
      </w:r>
      <w:r w:rsidR="00EB6FC1">
        <w:rPr>
          <w:rStyle w:val="FootnoteReference"/>
          <w:rFonts w:ascii="Corbel" w:hAnsi="Corbel" w:cs="Arial"/>
          <w:iCs/>
          <w:color w:val="244061" w:themeColor="accent1" w:themeShade="80"/>
          <w:sz w:val="24"/>
          <w:szCs w:val="24"/>
          <w:shd w:val="clear" w:color="auto" w:fill="FFFFFF"/>
        </w:rPr>
        <w:footnoteReference w:id="5"/>
      </w:r>
      <w:r w:rsidRPr="00391EBF">
        <w:rPr>
          <w:rFonts w:ascii="Corbel" w:hAnsi="Corbel" w:cs="Arial"/>
          <w:iCs/>
          <w:color w:val="244061" w:themeColor="accent1" w:themeShade="80"/>
          <w:sz w:val="24"/>
          <w:szCs w:val="24"/>
          <w:shd w:val="clear" w:color="auto" w:fill="FFFFFF"/>
        </w:rPr>
        <w:t xml:space="preserve">  </w:t>
      </w:r>
      <w:r w:rsidR="00BE7AE8">
        <w:rPr>
          <w:rFonts w:ascii="Corbel" w:hAnsi="Corbel" w:cs="Arial"/>
          <w:iCs/>
          <w:color w:val="244061" w:themeColor="accent1" w:themeShade="80"/>
          <w:sz w:val="24"/>
          <w:szCs w:val="24"/>
          <w:shd w:val="clear" w:color="auto" w:fill="FFFFFF"/>
        </w:rPr>
        <w:t>(Chambers,1983)</w:t>
      </w:r>
    </w:p>
    <w:p w:rsidR="00A77541" w:rsidRPr="00391EBF" w:rsidRDefault="00A77541" w:rsidP="00391EBF">
      <w:pPr>
        <w:spacing w:line="276" w:lineRule="auto"/>
        <w:rPr>
          <w:rFonts w:ascii="Corbel" w:hAnsi="Corbel" w:cs="Arial"/>
          <w:iCs/>
          <w:color w:val="244061" w:themeColor="accent1" w:themeShade="80"/>
          <w:sz w:val="24"/>
          <w:szCs w:val="24"/>
          <w:shd w:val="clear" w:color="auto" w:fill="FFFFFF"/>
        </w:rPr>
      </w:pPr>
    </w:p>
    <w:p w:rsidR="00C30A19" w:rsidRPr="00391EBF" w:rsidRDefault="00C30A19" w:rsidP="00391EBF">
      <w:pPr>
        <w:spacing w:line="276" w:lineRule="auto"/>
        <w:rPr>
          <w:rFonts w:ascii="Corbel" w:hAnsi="Corbel" w:cs="Arial"/>
          <w:b/>
          <w:i/>
          <w:iCs/>
          <w:color w:val="244061" w:themeColor="accent1" w:themeShade="80"/>
          <w:sz w:val="24"/>
          <w:szCs w:val="24"/>
          <w:shd w:val="clear" w:color="auto" w:fill="FFFFFF"/>
        </w:rPr>
      </w:pPr>
      <w:r w:rsidRPr="00391EBF">
        <w:rPr>
          <w:rFonts w:ascii="Corbel" w:hAnsi="Corbel" w:cs="Arial"/>
          <w:b/>
          <w:i/>
          <w:iCs/>
          <w:color w:val="244061" w:themeColor="accent1" w:themeShade="80"/>
          <w:sz w:val="24"/>
          <w:szCs w:val="24"/>
          <w:shd w:val="clear" w:color="auto" w:fill="FFFFFF"/>
        </w:rPr>
        <w:t>Poverty, Deprivation and Social Exclusion</w:t>
      </w:r>
    </w:p>
    <w:p w:rsidR="00C30A19" w:rsidRPr="00391EBF" w:rsidRDefault="00C30A19"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Historically, “poverty” was a term which people associated purely with money.  As Townsend pointed out,</w:t>
      </w:r>
      <w:r w:rsidR="00E25038" w:rsidRPr="00391EBF">
        <w:rPr>
          <w:rFonts w:ascii="Corbel" w:hAnsi="Corbel" w:cs="Arial"/>
          <w:iCs/>
          <w:color w:val="244061" w:themeColor="accent1" w:themeShade="80"/>
          <w:sz w:val="24"/>
          <w:szCs w:val="24"/>
          <w:shd w:val="clear" w:color="auto" w:fill="FFFFFF"/>
        </w:rPr>
        <w:t xml:space="preserve"> it is</w:t>
      </w:r>
      <w:r w:rsidRPr="00391EBF">
        <w:rPr>
          <w:rFonts w:ascii="Corbel" w:hAnsi="Corbel" w:cs="Arial"/>
          <w:iCs/>
          <w:color w:val="244061" w:themeColor="accent1" w:themeShade="80"/>
          <w:sz w:val="24"/>
          <w:szCs w:val="24"/>
          <w:shd w:val="clear" w:color="auto" w:fill="FFFFFF"/>
        </w:rPr>
        <w:t xml:space="preserve"> the </w:t>
      </w:r>
      <w:r w:rsidRPr="00391EBF">
        <w:rPr>
          <w:rFonts w:ascii="Corbel" w:hAnsi="Corbel" w:cs="Arial"/>
          <w:i/>
          <w:iCs/>
          <w:color w:val="244061" w:themeColor="accent1" w:themeShade="80"/>
          <w:sz w:val="24"/>
          <w:szCs w:val="24"/>
          <w:shd w:val="clear" w:color="auto" w:fill="FFFFFF"/>
        </w:rPr>
        <w:t>deprivation</w:t>
      </w:r>
      <w:r w:rsidRPr="00391EBF">
        <w:rPr>
          <w:rFonts w:ascii="Corbel" w:hAnsi="Corbel" w:cs="Arial"/>
          <w:iCs/>
          <w:color w:val="244061" w:themeColor="accent1" w:themeShade="80"/>
          <w:sz w:val="24"/>
          <w:szCs w:val="24"/>
          <w:shd w:val="clear" w:color="auto" w:fill="FFFFFF"/>
        </w:rPr>
        <w:t xml:space="preserve"> resulting from financial poverty </w:t>
      </w:r>
      <w:r w:rsidR="00E25038" w:rsidRPr="00391EBF">
        <w:rPr>
          <w:rFonts w:ascii="Corbel" w:hAnsi="Corbel" w:cs="Arial"/>
          <w:iCs/>
          <w:color w:val="244061" w:themeColor="accent1" w:themeShade="80"/>
          <w:sz w:val="24"/>
          <w:szCs w:val="24"/>
          <w:shd w:val="clear" w:color="auto" w:fill="FFFFFF"/>
        </w:rPr>
        <w:t xml:space="preserve">which </w:t>
      </w:r>
      <w:r w:rsidRPr="00391EBF">
        <w:rPr>
          <w:rFonts w:ascii="Corbel" w:hAnsi="Corbel" w:cs="Arial"/>
          <w:iCs/>
          <w:color w:val="244061" w:themeColor="accent1" w:themeShade="80"/>
          <w:sz w:val="24"/>
          <w:szCs w:val="24"/>
          <w:shd w:val="clear" w:color="auto" w:fill="FFFFFF"/>
        </w:rPr>
        <w:t>really causes harm: it isn’t a lack of money in itself which damages people, but the lack of decent living conditions</w:t>
      </w:r>
      <w:r w:rsidR="006B2BAE" w:rsidRPr="00391EBF">
        <w:rPr>
          <w:rFonts w:ascii="Corbel" w:hAnsi="Corbel" w:cs="Arial"/>
          <w:iCs/>
          <w:color w:val="244061" w:themeColor="accent1" w:themeShade="80"/>
          <w:sz w:val="24"/>
          <w:szCs w:val="24"/>
          <w:shd w:val="clear" w:color="auto" w:fill="FFFFFF"/>
        </w:rPr>
        <w:t>,</w:t>
      </w:r>
      <w:r w:rsidRPr="00391EBF">
        <w:rPr>
          <w:rFonts w:ascii="Corbel" w:hAnsi="Corbel" w:cs="Arial"/>
          <w:iCs/>
          <w:color w:val="244061" w:themeColor="accent1" w:themeShade="80"/>
          <w:sz w:val="24"/>
          <w:szCs w:val="24"/>
          <w:shd w:val="clear" w:color="auto" w:fill="FFFFFF"/>
        </w:rPr>
        <w:t xml:space="preserve"> </w:t>
      </w:r>
      <w:r w:rsidR="00E87635" w:rsidRPr="00391EBF">
        <w:rPr>
          <w:rFonts w:ascii="Corbel" w:hAnsi="Corbel" w:cs="Arial"/>
          <w:iCs/>
          <w:color w:val="244061" w:themeColor="accent1" w:themeShade="80"/>
          <w:sz w:val="24"/>
          <w:szCs w:val="24"/>
          <w:shd w:val="clear" w:color="auto" w:fill="FFFFFF"/>
        </w:rPr>
        <w:t xml:space="preserve">nutrition </w:t>
      </w:r>
      <w:r w:rsidRPr="00391EBF">
        <w:rPr>
          <w:rFonts w:ascii="Corbel" w:hAnsi="Corbel" w:cs="Arial"/>
          <w:iCs/>
          <w:color w:val="244061" w:themeColor="accent1" w:themeShade="80"/>
          <w:sz w:val="24"/>
          <w:szCs w:val="24"/>
          <w:shd w:val="clear" w:color="auto" w:fill="FFFFFF"/>
        </w:rPr>
        <w:t>and opportunities which results</w:t>
      </w:r>
      <w:r w:rsidR="00F035AA" w:rsidRPr="00391EBF">
        <w:rPr>
          <w:rFonts w:ascii="Corbel" w:hAnsi="Corbel" w:cs="Arial"/>
          <w:iCs/>
          <w:color w:val="244061" w:themeColor="accent1" w:themeShade="80"/>
          <w:sz w:val="24"/>
          <w:szCs w:val="24"/>
          <w:shd w:val="clear" w:color="auto" w:fill="FFFFFF"/>
        </w:rPr>
        <w:t xml:space="preserve"> from their situation</w:t>
      </w:r>
      <w:r w:rsidRPr="00391EBF">
        <w:rPr>
          <w:rFonts w:ascii="Corbel" w:hAnsi="Corbel" w:cs="Arial"/>
          <w:iCs/>
          <w:color w:val="244061" w:themeColor="accent1" w:themeShade="80"/>
          <w:sz w:val="24"/>
          <w:szCs w:val="24"/>
          <w:shd w:val="clear" w:color="auto" w:fill="FFFFFF"/>
        </w:rPr>
        <w:t>.  UNESCO used the term “social exclusion” to describe the “multi-faceted indicators of ill-being”</w:t>
      </w:r>
      <w:r w:rsidR="00EC7622">
        <w:rPr>
          <w:rStyle w:val="FootnoteReference"/>
          <w:rFonts w:ascii="Corbel" w:hAnsi="Corbel" w:cs="Arial"/>
          <w:iCs/>
          <w:color w:val="244061" w:themeColor="accent1" w:themeShade="80"/>
          <w:sz w:val="24"/>
          <w:szCs w:val="24"/>
          <w:shd w:val="clear" w:color="auto" w:fill="FFFFFF"/>
        </w:rPr>
        <w:footnoteReference w:id="6"/>
      </w:r>
      <w:r w:rsidRPr="00391EBF">
        <w:rPr>
          <w:rFonts w:ascii="Corbel" w:hAnsi="Corbel" w:cs="Arial"/>
          <w:iCs/>
          <w:color w:val="244061" w:themeColor="accent1" w:themeShade="80"/>
          <w:sz w:val="24"/>
          <w:szCs w:val="24"/>
          <w:shd w:val="clear" w:color="auto" w:fill="FFFFFF"/>
        </w:rPr>
        <w:t xml:space="preserve"> which commonly result from </w:t>
      </w:r>
      <w:r w:rsidR="00F035AA" w:rsidRPr="00391EBF">
        <w:rPr>
          <w:rFonts w:ascii="Corbel" w:hAnsi="Corbel" w:cs="Arial"/>
          <w:iCs/>
          <w:color w:val="244061" w:themeColor="accent1" w:themeShade="80"/>
          <w:sz w:val="24"/>
          <w:szCs w:val="24"/>
          <w:shd w:val="clear" w:color="auto" w:fill="FFFFFF"/>
        </w:rPr>
        <w:t xml:space="preserve">(and in turn, contribute to) </w:t>
      </w:r>
      <w:r w:rsidRPr="00391EBF">
        <w:rPr>
          <w:rFonts w:ascii="Corbel" w:hAnsi="Corbel" w:cs="Arial"/>
          <w:iCs/>
          <w:color w:val="244061" w:themeColor="accent1" w:themeShade="80"/>
          <w:sz w:val="24"/>
          <w:szCs w:val="24"/>
          <w:shd w:val="clear" w:color="auto" w:fill="FFFFFF"/>
        </w:rPr>
        <w:t>people hav</w:t>
      </w:r>
      <w:r w:rsidR="00F035AA" w:rsidRPr="00391EBF">
        <w:rPr>
          <w:rFonts w:ascii="Corbel" w:hAnsi="Corbel" w:cs="Arial"/>
          <w:iCs/>
          <w:color w:val="244061" w:themeColor="accent1" w:themeShade="80"/>
          <w:sz w:val="24"/>
          <w:szCs w:val="24"/>
          <w:shd w:val="clear" w:color="auto" w:fill="FFFFFF"/>
        </w:rPr>
        <w:t>ing</w:t>
      </w:r>
      <w:r w:rsidRPr="00391EBF">
        <w:rPr>
          <w:rFonts w:ascii="Corbel" w:hAnsi="Corbel" w:cs="Arial"/>
          <w:iCs/>
          <w:color w:val="244061" w:themeColor="accent1" w:themeShade="80"/>
          <w:sz w:val="24"/>
          <w:szCs w:val="24"/>
          <w:shd w:val="clear" w:color="auto" w:fill="FFFFFF"/>
        </w:rPr>
        <w:t xml:space="preserve"> insufficient money, </w:t>
      </w:r>
      <w:r w:rsidR="00F035AA" w:rsidRPr="00391EBF">
        <w:rPr>
          <w:rFonts w:ascii="Corbel" w:hAnsi="Corbel" w:cs="Arial"/>
          <w:iCs/>
          <w:color w:val="244061" w:themeColor="accent1" w:themeShade="80"/>
          <w:sz w:val="24"/>
          <w:szCs w:val="24"/>
          <w:shd w:val="clear" w:color="auto" w:fill="FFFFFF"/>
        </w:rPr>
        <w:t>and it is still a useful term for the</w:t>
      </w:r>
      <w:r w:rsidR="00F035AA" w:rsidRPr="00391EBF">
        <w:rPr>
          <w:rFonts w:ascii="Corbel" w:hAnsi="Corbel" w:cs="Arial"/>
          <w:i/>
          <w:iCs/>
          <w:color w:val="244061" w:themeColor="accent1" w:themeShade="80"/>
          <w:sz w:val="24"/>
          <w:szCs w:val="24"/>
          <w:shd w:val="clear" w:color="auto" w:fill="FFFFFF"/>
        </w:rPr>
        <w:t xml:space="preserve"> </w:t>
      </w:r>
      <w:r w:rsidR="00F035AA" w:rsidRPr="00391EBF">
        <w:rPr>
          <w:rFonts w:ascii="Corbel" w:hAnsi="Corbel" w:cs="Arial"/>
          <w:iCs/>
          <w:color w:val="244061" w:themeColor="accent1" w:themeShade="80"/>
          <w:sz w:val="24"/>
          <w:szCs w:val="24"/>
          <w:shd w:val="clear" w:color="auto" w:fill="FFFFFF"/>
        </w:rPr>
        <w:t>processes which lead to people being unable to break out of poverty cycles.</w:t>
      </w:r>
      <w:r w:rsidRPr="00391EBF">
        <w:rPr>
          <w:rFonts w:ascii="Corbel" w:hAnsi="Corbel" w:cs="Arial"/>
          <w:iCs/>
          <w:color w:val="244061" w:themeColor="accent1" w:themeShade="80"/>
          <w:sz w:val="24"/>
          <w:szCs w:val="24"/>
          <w:shd w:val="clear" w:color="auto" w:fill="FFFFFF"/>
        </w:rPr>
        <w:t xml:space="preserve"> </w:t>
      </w:r>
    </w:p>
    <w:p w:rsidR="00C30A19" w:rsidRPr="00391EBF" w:rsidRDefault="00C30A19" w:rsidP="00391EBF">
      <w:pPr>
        <w:spacing w:line="276" w:lineRule="auto"/>
        <w:rPr>
          <w:rFonts w:ascii="Corbel" w:hAnsi="Corbel" w:cs="Arial"/>
          <w:iCs/>
          <w:color w:val="244061" w:themeColor="accent1" w:themeShade="80"/>
          <w:sz w:val="24"/>
          <w:szCs w:val="24"/>
          <w:shd w:val="clear" w:color="auto" w:fill="FFFFFF"/>
        </w:rPr>
      </w:pPr>
    </w:p>
    <w:p w:rsidR="00F035AA" w:rsidRPr="00391EBF" w:rsidRDefault="0077622B"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P</w:t>
      </w:r>
      <w:r w:rsidR="00F035AA" w:rsidRPr="00391EBF">
        <w:rPr>
          <w:rFonts w:ascii="Corbel" w:hAnsi="Corbel" w:cs="Arial"/>
          <w:iCs/>
          <w:color w:val="244061" w:themeColor="accent1" w:themeShade="80"/>
          <w:sz w:val="24"/>
          <w:szCs w:val="24"/>
          <w:shd w:val="clear" w:color="auto" w:fill="FFFFFF"/>
        </w:rPr>
        <w:t>ut very simply:</w:t>
      </w:r>
    </w:p>
    <w:p w:rsidR="00F035AA" w:rsidRPr="00391EBF" w:rsidRDefault="00F035AA" w:rsidP="00391EBF">
      <w:pPr>
        <w:pStyle w:val="ListParagraph"/>
        <w:numPr>
          <w:ilvl w:val="0"/>
          <w:numId w:val="14"/>
        </w:num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
          <w:iCs/>
          <w:color w:val="244061" w:themeColor="accent1" w:themeShade="80"/>
          <w:sz w:val="24"/>
          <w:szCs w:val="24"/>
          <w:shd w:val="clear" w:color="auto" w:fill="FFFFFF"/>
        </w:rPr>
        <w:t>Poverty</w:t>
      </w:r>
      <w:r w:rsidRPr="00391EBF">
        <w:rPr>
          <w:rFonts w:ascii="Corbel" w:hAnsi="Corbel" w:cs="Arial"/>
          <w:iCs/>
          <w:color w:val="244061" w:themeColor="accent1" w:themeShade="80"/>
          <w:sz w:val="24"/>
          <w:szCs w:val="24"/>
          <w:shd w:val="clear" w:color="auto" w:fill="FFFFFF"/>
        </w:rPr>
        <w:t xml:space="preserve"> is </w:t>
      </w:r>
      <w:r w:rsidRPr="00391EBF">
        <w:rPr>
          <w:rFonts w:ascii="Corbel" w:hAnsi="Corbel" w:cs="Arial"/>
          <w:b/>
          <w:i/>
          <w:iCs/>
          <w:color w:val="244061" w:themeColor="accent1" w:themeShade="80"/>
          <w:sz w:val="24"/>
          <w:szCs w:val="24"/>
          <w:shd w:val="clear" w:color="auto" w:fill="FFFFFF"/>
        </w:rPr>
        <w:t xml:space="preserve">how </w:t>
      </w:r>
      <w:r w:rsidR="009B2F38" w:rsidRPr="00391EBF">
        <w:rPr>
          <w:rFonts w:ascii="Corbel" w:hAnsi="Corbel" w:cs="Arial"/>
          <w:b/>
          <w:i/>
          <w:iCs/>
          <w:color w:val="244061" w:themeColor="accent1" w:themeShade="80"/>
          <w:sz w:val="24"/>
          <w:szCs w:val="24"/>
          <w:shd w:val="clear" w:color="auto" w:fill="FFFFFF"/>
        </w:rPr>
        <w:t>it is</w:t>
      </w:r>
      <w:r w:rsidRPr="00391EBF">
        <w:rPr>
          <w:rFonts w:ascii="Corbel" w:hAnsi="Corbel" w:cs="Arial"/>
          <w:iCs/>
          <w:color w:val="244061" w:themeColor="accent1" w:themeShade="80"/>
          <w:sz w:val="24"/>
          <w:szCs w:val="24"/>
          <w:shd w:val="clear" w:color="auto" w:fill="FFFFFF"/>
        </w:rPr>
        <w:t>: the state which people find themselves in.</w:t>
      </w:r>
    </w:p>
    <w:p w:rsidR="00F035AA" w:rsidRPr="00391EBF" w:rsidRDefault="00F035AA" w:rsidP="00391EBF">
      <w:pPr>
        <w:pStyle w:val="ListParagraph"/>
        <w:numPr>
          <w:ilvl w:val="0"/>
          <w:numId w:val="14"/>
        </w:num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
          <w:iCs/>
          <w:color w:val="244061" w:themeColor="accent1" w:themeShade="80"/>
          <w:sz w:val="24"/>
          <w:szCs w:val="24"/>
          <w:shd w:val="clear" w:color="auto" w:fill="FFFFFF"/>
        </w:rPr>
        <w:t>Social exclusion</w:t>
      </w:r>
      <w:r w:rsidRPr="00391EBF">
        <w:rPr>
          <w:rFonts w:ascii="Corbel" w:hAnsi="Corbel" w:cs="Arial"/>
          <w:iCs/>
          <w:color w:val="244061" w:themeColor="accent1" w:themeShade="80"/>
          <w:sz w:val="24"/>
          <w:szCs w:val="24"/>
          <w:shd w:val="clear" w:color="auto" w:fill="FFFFFF"/>
        </w:rPr>
        <w:t xml:space="preserve"> is </w:t>
      </w:r>
      <w:r w:rsidRPr="00391EBF">
        <w:rPr>
          <w:rFonts w:ascii="Corbel" w:hAnsi="Corbel" w:cs="Arial"/>
          <w:b/>
          <w:i/>
          <w:iCs/>
          <w:color w:val="244061" w:themeColor="accent1" w:themeShade="80"/>
          <w:sz w:val="24"/>
          <w:szCs w:val="24"/>
          <w:shd w:val="clear" w:color="auto" w:fill="FFFFFF"/>
        </w:rPr>
        <w:t xml:space="preserve">how </w:t>
      </w:r>
      <w:r w:rsidR="009B2F38" w:rsidRPr="00391EBF">
        <w:rPr>
          <w:rFonts w:ascii="Corbel" w:hAnsi="Corbel" w:cs="Arial"/>
          <w:b/>
          <w:i/>
          <w:iCs/>
          <w:color w:val="244061" w:themeColor="accent1" w:themeShade="80"/>
          <w:sz w:val="24"/>
          <w:szCs w:val="24"/>
          <w:shd w:val="clear" w:color="auto" w:fill="FFFFFF"/>
        </w:rPr>
        <w:t>it</w:t>
      </w:r>
      <w:r w:rsidRPr="00391EBF">
        <w:rPr>
          <w:rFonts w:ascii="Corbel" w:hAnsi="Corbel" w:cs="Arial"/>
          <w:b/>
          <w:i/>
          <w:iCs/>
          <w:color w:val="244061" w:themeColor="accent1" w:themeShade="80"/>
          <w:sz w:val="24"/>
          <w:szCs w:val="24"/>
          <w:shd w:val="clear" w:color="auto" w:fill="FFFFFF"/>
        </w:rPr>
        <w:t xml:space="preserve"> happen</w:t>
      </w:r>
      <w:r w:rsidR="009B2F38" w:rsidRPr="00391EBF">
        <w:rPr>
          <w:rFonts w:ascii="Corbel" w:hAnsi="Corbel" w:cs="Arial"/>
          <w:b/>
          <w:i/>
          <w:iCs/>
          <w:color w:val="244061" w:themeColor="accent1" w:themeShade="80"/>
          <w:sz w:val="24"/>
          <w:szCs w:val="24"/>
          <w:shd w:val="clear" w:color="auto" w:fill="FFFFFF"/>
        </w:rPr>
        <w:t>s</w:t>
      </w:r>
      <w:r w:rsidRPr="00391EBF">
        <w:rPr>
          <w:rFonts w:ascii="Corbel" w:hAnsi="Corbel" w:cs="Arial"/>
          <w:iCs/>
          <w:color w:val="244061" w:themeColor="accent1" w:themeShade="80"/>
          <w:sz w:val="24"/>
          <w:szCs w:val="24"/>
          <w:shd w:val="clear" w:color="auto" w:fill="FFFFFF"/>
        </w:rPr>
        <w:t>: the processes trap</w:t>
      </w:r>
      <w:r w:rsidR="00367EB3" w:rsidRPr="00391EBF">
        <w:rPr>
          <w:rFonts w:ascii="Corbel" w:hAnsi="Corbel" w:cs="Arial"/>
          <w:iCs/>
          <w:color w:val="244061" w:themeColor="accent1" w:themeShade="80"/>
          <w:sz w:val="24"/>
          <w:szCs w:val="24"/>
          <w:shd w:val="clear" w:color="auto" w:fill="FFFFFF"/>
        </w:rPr>
        <w:t>ping</w:t>
      </w:r>
      <w:r w:rsidRPr="00391EBF">
        <w:rPr>
          <w:rFonts w:ascii="Corbel" w:hAnsi="Corbel" w:cs="Arial"/>
          <w:iCs/>
          <w:color w:val="244061" w:themeColor="accent1" w:themeShade="80"/>
          <w:sz w:val="24"/>
          <w:szCs w:val="24"/>
          <w:shd w:val="clear" w:color="auto" w:fill="FFFFFF"/>
        </w:rPr>
        <w:t xml:space="preserve"> people in poverty.</w:t>
      </w:r>
    </w:p>
    <w:p w:rsidR="00F035AA" w:rsidRPr="00391EBF" w:rsidRDefault="00F035AA" w:rsidP="00391EBF">
      <w:pPr>
        <w:pStyle w:val="ListParagraph"/>
        <w:numPr>
          <w:ilvl w:val="0"/>
          <w:numId w:val="14"/>
        </w:num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
          <w:iCs/>
          <w:color w:val="244061" w:themeColor="accent1" w:themeShade="80"/>
          <w:sz w:val="24"/>
          <w:szCs w:val="24"/>
          <w:shd w:val="clear" w:color="auto" w:fill="FFFFFF"/>
        </w:rPr>
        <w:t>Deprivation</w:t>
      </w:r>
      <w:r w:rsidRPr="00391EBF">
        <w:rPr>
          <w:rFonts w:ascii="Corbel" w:hAnsi="Corbel" w:cs="Arial"/>
          <w:iCs/>
          <w:color w:val="244061" w:themeColor="accent1" w:themeShade="80"/>
          <w:sz w:val="24"/>
          <w:szCs w:val="24"/>
          <w:shd w:val="clear" w:color="auto" w:fill="FFFFFF"/>
        </w:rPr>
        <w:t xml:space="preserve"> is </w:t>
      </w:r>
      <w:r w:rsidRPr="00391EBF">
        <w:rPr>
          <w:rFonts w:ascii="Corbel" w:hAnsi="Corbel" w:cs="Arial"/>
          <w:b/>
          <w:i/>
          <w:iCs/>
          <w:color w:val="244061" w:themeColor="accent1" w:themeShade="80"/>
          <w:sz w:val="24"/>
          <w:szCs w:val="24"/>
          <w:shd w:val="clear" w:color="auto" w:fill="FFFFFF"/>
        </w:rPr>
        <w:t>how people suffer</w:t>
      </w:r>
      <w:r w:rsidR="0041047E" w:rsidRPr="00391EBF">
        <w:rPr>
          <w:rFonts w:ascii="Corbel" w:hAnsi="Corbel" w:cs="Arial"/>
          <w:iCs/>
          <w:color w:val="244061" w:themeColor="accent1" w:themeShade="80"/>
          <w:sz w:val="24"/>
          <w:szCs w:val="24"/>
          <w:shd w:val="clear" w:color="auto" w:fill="FFFFFF"/>
        </w:rPr>
        <w:t>:</w:t>
      </w:r>
      <w:r w:rsidRPr="00391EBF">
        <w:rPr>
          <w:rFonts w:ascii="Corbel" w:hAnsi="Corbel" w:cs="Arial"/>
          <w:iCs/>
          <w:color w:val="244061" w:themeColor="accent1" w:themeShade="80"/>
          <w:sz w:val="24"/>
          <w:szCs w:val="24"/>
          <w:shd w:val="clear" w:color="auto" w:fill="FFFFFF"/>
        </w:rPr>
        <w:t xml:space="preserve"> the resulting impact on people’s lives.</w:t>
      </w:r>
    </w:p>
    <w:p w:rsidR="00F035AA" w:rsidRPr="00391EBF" w:rsidRDefault="00F035AA" w:rsidP="00391EBF">
      <w:pPr>
        <w:spacing w:line="276" w:lineRule="auto"/>
        <w:rPr>
          <w:rFonts w:ascii="Corbel" w:hAnsi="Corbel" w:cs="Arial"/>
          <w:iCs/>
          <w:color w:val="244061" w:themeColor="accent1" w:themeShade="80"/>
          <w:sz w:val="24"/>
          <w:szCs w:val="24"/>
          <w:shd w:val="clear" w:color="auto" w:fill="FFFFFF"/>
        </w:rPr>
      </w:pPr>
    </w:p>
    <w:p w:rsidR="00F035AA" w:rsidRPr="00391EBF" w:rsidRDefault="00F035AA"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 xml:space="preserve">Signs of deprivation show us where poverty exists, and social exclusion is both </w:t>
      </w:r>
      <w:r w:rsidR="009B2F38" w:rsidRPr="00391EBF">
        <w:rPr>
          <w:rFonts w:ascii="Corbel" w:hAnsi="Corbel" w:cs="Arial"/>
          <w:iCs/>
          <w:color w:val="244061" w:themeColor="accent1" w:themeShade="80"/>
          <w:sz w:val="24"/>
          <w:szCs w:val="24"/>
          <w:shd w:val="clear" w:color="auto" w:fill="FFFFFF"/>
        </w:rPr>
        <w:t xml:space="preserve">the </w:t>
      </w:r>
      <w:r w:rsidRPr="00391EBF">
        <w:rPr>
          <w:rFonts w:ascii="Corbel" w:hAnsi="Corbel" w:cs="Arial"/>
          <w:iCs/>
          <w:color w:val="244061" w:themeColor="accent1" w:themeShade="80"/>
          <w:sz w:val="24"/>
          <w:szCs w:val="24"/>
          <w:shd w:val="clear" w:color="auto" w:fill="FFFFFF"/>
        </w:rPr>
        <w:t>cause and effect of that deprivation.</w:t>
      </w:r>
      <w:r w:rsidR="009B2F38" w:rsidRPr="00391EBF">
        <w:rPr>
          <w:rFonts w:ascii="Corbel" w:hAnsi="Corbel" w:cs="Arial"/>
          <w:iCs/>
          <w:color w:val="244061" w:themeColor="accent1" w:themeShade="80"/>
          <w:sz w:val="24"/>
          <w:szCs w:val="24"/>
          <w:shd w:val="clear" w:color="auto" w:fill="FFFFFF"/>
        </w:rPr>
        <w:t xml:space="preserve">  These distinctions were more important when “poverty” was a term which people associated solely with money, which tends not to be the case </w:t>
      </w:r>
      <w:r w:rsidR="00E87635" w:rsidRPr="00391EBF">
        <w:rPr>
          <w:rFonts w:ascii="Corbel" w:hAnsi="Corbel" w:cs="Arial"/>
          <w:iCs/>
          <w:color w:val="244061" w:themeColor="accent1" w:themeShade="80"/>
          <w:sz w:val="24"/>
          <w:szCs w:val="24"/>
          <w:shd w:val="clear" w:color="auto" w:fill="FFFFFF"/>
        </w:rPr>
        <w:t xml:space="preserve">in Wales </w:t>
      </w:r>
      <w:r w:rsidR="009B2F38" w:rsidRPr="00391EBF">
        <w:rPr>
          <w:rFonts w:ascii="Corbel" w:hAnsi="Corbel" w:cs="Arial"/>
          <w:iCs/>
          <w:color w:val="244061" w:themeColor="accent1" w:themeShade="80"/>
          <w:sz w:val="24"/>
          <w:szCs w:val="24"/>
          <w:shd w:val="clear" w:color="auto" w:fill="FFFFFF"/>
        </w:rPr>
        <w:t>now,</w:t>
      </w:r>
      <w:r w:rsidR="00E87635" w:rsidRPr="00391EBF">
        <w:rPr>
          <w:rFonts w:ascii="Corbel" w:hAnsi="Corbel" w:cs="Arial"/>
          <w:iCs/>
          <w:color w:val="244061" w:themeColor="accent1" w:themeShade="80"/>
          <w:sz w:val="24"/>
          <w:szCs w:val="24"/>
          <w:shd w:val="clear" w:color="auto" w:fill="FFFFFF"/>
        </w:rPr>
        <w:t xml:space="preserve"> where</w:t>
      </w:r>
      <w:r w:rsidR="009B2F38" w:rsidRPr="00391EBF">
        <w:rPr>
          <w:rFonts w:ascii="Corbel" w:hAnsi="Corbel" w:cs="Arial"/>
          <w:iCs/>
          <w:color w:val="244061" w:themeColor="accent1" w:themeShade="80"/>
          <w:sz w:val="24"/>
          <w:szCs w:val="24"/>
          <w:shd w:val="clear" w:color="auto" w:fill="FFFFFF"/>
        </w:rPr>
        <w:t xml:space="preserve"> “poverty” itself is recognised as being a broad set of </w:t>
      </w:r>
      <w:r w:rsidR="00367EB3" w:rsidRPr="00391EBF">
        <w:rPr>
          <w:rFonts w:ascii="Corbel" w:hAnsi="Corbel" w:cs="Arial"/>
          <w:iCs/>
          <w:color w:val="244061" w:themeColor="accent1" w:themeShade="80"/>
          <w:sz w:val="24"/>
          <w:szCs w:val="24"/>
          <w:shd w:val="clear" w:color="auto" w:fill="FFFFFF"/>
        </w:rPr>
        <w:t xml:space="preserve">self-perpetuating </w:t>
      </w:r>
      <w:r w:rsidR="009B2F38" w:rsidRPr="00391EBF">
        <w:rPr>
          <w:rFonts w:ascii="Corbel" w:hAnsi="Corbel" w:cs="Arial"/>
          <w:iCs/>
          <w:color w:val="244061" w:themeColor="accent1" w:themeShade="80"/>
          <w:sz w:val="24"/>
          <w:szCs w:val="24"/>
          <w:shd w:val="clear" w:color="auto" w:fill="FFFFFF"/>
        </w:rPr>
        <w:t xml:space="preserve">conditions which prevent </w:t>
      </w:r>
      <w:r w:rsidR="00367EB3" w:rsidRPr="00391EBF">
        <w:rPr>
          <w:rFonts w:ascii="Corbel" w:hAnsi="Corbel" w:cs="Arial"/>
          <w:iCs/>
          <w:color w:val="244061" w:themeColor="accent1" w:themeShade="80"/>
          <w:sz w:val="24"/>
          <w:szCs w:val="24"/>
          <w:shd w:val="clear" w:color="auto" w:fill="FFFFFF"/>
        </w:rPr>
        <w:t>people</w:t>
      </w:r>
      <w:r w:rsidR="009B2F38" w:rsidRPr="00391EBF">
        <w:rPr>
          <w:rFonts w:ascii="Corbel" w:hAnsi="Corbel" w:cs="Arial"/>
          <w:iCs/>
          <w:color w:val="244061" w:themeColor="accent1" w:themeShade="80"/>
          <w:sz w:val="24"/>
          <w:szCs w:val="24"/>
          <w:shd w:val="clear" w:color="auto" w:fill="FFFFFF"/>
        </w:rPr>
        <w:t xml:space="preserve"> from prospering.</w:t>
      </w:r>
    </w:p>
    <w:p w:rsidR="00F035AA" w:rsidRPr="00391EBF" w:rsidRDefault="00F035AA" w:rsidP="00391EBF">
      <w:pPr>
        <w:spacing w:line="276" w:lineRule="auto"/>
        <w:rPr>
          <w:rFonts w:ascii="Corbel" w:hAnsi="Corbel" w:cs="Arial"/>
          <w:iCs/>
          <w:color w:val="244061" w:themeColor="accent1" w:themeShade="80"/>
          <w:sz w:val="24"/>
          <w:szCs w:val="24"/>
          <w:shd w:val="clear" w:color="auto" w:fill="FFFFFF"/>
        </w:rPr>
      </w:pPr>
    </w:p>
    <w:p w:rsidR="0092380A" w:rsidRPr="00391EBF" w:rsidRDefault="0092380A" w:rsidP="00391EBF">
      <w:pPr>
        <w:spacing w:line="276" w:lineRule="auto"/>
        <w:rPr>
          <w:rFonts w:ascii="Corbel" w:hAnsi="Corbel" w:cs="Arial"/>
          <w:b/>
          <w:i/>
          <w:iCs/>
          <w:color w:val="244061" w:themeColor="accent1" w:themeShade="80"/>
          <w:sz w:val="24"/>
          <w:szCs w:val="24"/>
          <w:shd w:val="clear" w:color="auto" w:fill="FFFFFF"/>
        </w:rPr>
      </w:pPr>
      <w:r w:rsidRPr="00391EBF">
        <w:rPr>
          <w:rFonts w:ascii="Corbel" w:hAnsi="Corbel" w:cs="Arial"/>
          <w:b/>
          <w:i/>
          <w:iCs/>
          <w:color w:val="244061" w:themeColor="accent1" w:themeShade="80"/>
          <w:sz w:val="24"/>
          <w:szCs w:val="24"/>
          <w:shd w:val="clear" w:color="auto" w:fill="FFFFFF"/>
        </w:rPr>
        <w:t>Assets, Capital, Resources and Resilience</w:t>
      </w:r>
    </w:p>
    <w:p w:rsidR="000F2D71" w:rsidRPr="00391EBF" w:rsidRDefault="0092380A"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 xml:space="preserve">Many commentators use terms such as “social capital”, “personal resources”, </w:t>
      </w:r>
      <w:r w:rsidR="000F2D71" w:rsidRPr="00391EBF">
        <w:rPr>
          <w:rFonts w:ascii="Corbel" w:hAnsi="Corbel" w:cs="Arial"/>
          <w:iCs/>
          <w:color w:val="244061" w:themeColor="accent1" w:themeShade="80"/>
          <w:sz w:val="24"/>
          <w:szCs w:val="24"/>
          <w:shd w:val="clear" w:color="auto" w:fill="FFFFFF"/>
        </w:rPr>
        <w:t xml:space="preserve">or </w:t>
      </w:r>
      <w:r w:rsidRPr="00391EBF">
        <w:rPr>
          <w:rFonts w:ascii="Corbel" w:hAnsi="Corbel" w:cs="Arial"/>
          <w:iCs/>
          <w:color w:val="244061" w:themeColor="accent1" w:themeShade="80"/>
          <w:sz w:val="24"/>
          <w:szCs w:val="24"/>
          <w:shd w:val="clear" w:color="auto" w:fill="FFFFFF"/>
        </w:rPr>
        <w:t xml:space="preserve">“human assets” to describe the strengths which people have, separately and collectively, that can help them cope with the challenges of poverty, or escape it altogether.  </w:t>
      </w:r>
      <w:r w:rsidR="0077622B" w:rsidRPr="00391EBF">
        <w:rPr>
          <w:rFonts w:ascii="Corbel" w:hAnsi="Corbel" w:cs="Arial"/>
          <w:iCs/>
          <w:color w:val="244061" w:themeColor="accent1" w:themeShade="80"/>
          <w:sz w:val="24"/>
          <w:szCs w:val="24"/>
          <w:shd w:val="clear" w:color="auto" w:fill="FFFFFF"/>
        </w:rPr>
        <w:t>K</w:t>
      </w:r>
      <w:r w:rsidRPr="00391EBF">
        <w:rPr>
          <w:rFonts w:ascii="Corbel" w:hAnsi="Corbel" w:cs="Arial"/>
          <w:iCs/>
          <w:color w:val="244061" w:themeColor="accent1" w:themeShade="80"/>
          <w:sz w:val="24"/>
          <w:szCs w:val="24"/>
          <w:shd w:val="clear" w:color="auto" w:fill="FFFFFF"/>
        </w:rPr>
        <w:t xml:space="preserve">nowledge, confidence, skills and self-efficacy </w:t>
      </w:r>
      <w:r w:rsidR="0077622B" w:rsidRPr="00391EBF">
        <w:rPr>
          <w:rFonts w:ascii="Corbel" w:hAnsi="Corbel" w:cs="Arial"/>
          <w:iCs/>
          <w:color w:val="244061" w:themeColor="accent1" w:themeShade="80"/>
          <w:sz w:val="24"/>
          <w:szCs w:val="24"/>
          <w:shd w:val="clear" w:color="auto" w:fill="FFFFFF"/>
        </w:rPr>
        <w:t>help people</w:t>
      </w:r>
      <w:r w:rsidRPr="00391EBF">
        <w:rPr>
          <w:rFonts w:ascii="Corbel" w:hAnsi="Corbel" w:cs="Arial"/>
          <w:iCs/>
          <w:color w:val="244061" w:themeColor="accent1" w:themeShade="80"/>
          <w:sz w:val="24"/>
          <w:szCs w:val="24"/>
          <w:shd w:val="clear" w:color="auto" w:fill="FFFFFF"/>
        </w:rPr>
        <w:t xml:space="preserve"> to avoid and escape poverty.  Families or communities </w:t>
      </w:r>
      <w:r w:rsidR="00324EC0" w:rsidRPr="00391EBF">
        <w:rPr>
          <w:rFonts w:ascii="Corbel" w:hAnsi="Corbel" w:cs="Arial"/>
          <w:iCs/>
          <w:color w:val="244061" w:themeColor="accent1" w:themeShade="80"/>
          <w:sz w:val="24"/>
          <w:szCs w:val="24"/>
          <w:shd w:val="clear" w:color="auto" w:fill="FFFFFF"/>
        </w:rPr>
        <w:t>with</w:t>
      </w:r>
      <w:r w:rsidRPr="00391EBF">
        <w:rPr>
          <w:rFonts w:ascii="Corbel" w:hAnsi="Corbel" w:cs="Arial"/>
          <w:iCs/>
          <w:color w:val="244061" w:themeColor="accent1" w:themeShade="80"/>
          <w:sz w:val="24"/>
          <w:szCs w:val="24"/>
          <w:shd w:val="clear" w:color="auto" w:fill="FFFFFF"/>
        </w:rPr>
        <w:t xml:space="preserve"> a </w:t>
      </w:r>
      <w:r w:rsidR="00324EC0" w:rsidRPr="00391EBF">
        <w:rPr>
          <w:rFonts w:ascii="Corbel" w:hAnsi="Corbel" w:cs="Arial"/>
          <w:iCs/>
          <w:color w:val="244061" w:themeColor="accent1" w:themeShade="80"/>
          <w:sz w:val="24"/>
          <w:szCs w:val="24"/>
          <w:shd w:val="clear" w:color="auto" w:fill="FFFFFF"/>
        </w:rPr>
        <w:t xml:space="preserve">strong </w:t>
      </w:r>
      <w:r w:rsidRPr="00391EBF">
        <w:rPr>
          <w:rFonts w:ascii="Corbel" w:hAnsi="Corbel" w:cs="Arial"/>
          <w:iCs/>
          <w:color w:val="244061" w:themeColor="accent1" w:themeShade="80"/>
          <w:sz w:val="24"/>
          <w:szCs w:val="24"/>
          <w:shd w:val="clear" w:color="auto" w:fill="FFFFFF"/>
        </w:rPr>
        <w:t>se</w:t>
      </w:r>
      <w:r w:rsidR="00324EC0" w:rsidRPr="00391EBF">
        <w:rPr>
          <w:rFonts w:ascii="Corbel" w:hAnsi="Corbel" w:cs="Arial"/>
          <w:iCs/>
          <w:color w:val="244061" w:themeColor="accent1" w:themeShade="80"/>
          <w:sz w:val="24"/>
          <w:szCs w:val="24"/>
          <w:shd w:val="clear" w:color="auto" w:fill="FFFFFF"/>
        </w:rPr>
        <w:t xml:space="preserve">nse of shared self-efficacy </w:t>
      </w:r>
      <w:r w:rsidRPr="00391EBF">
        <w:rPr>
          <w:rFonts w:ascii="Corbel" w:hAnsi="Corbel" w:cs="Arial"/>
          <w:iCs/>
          <w:color w:val="244061" w:themeColor="accent1" w:themeShade="80"/>
          <w:sz w:val="24"/>
          <w:szCs w:val="24"/>
          <w:shd w:val="clear" w:color="auto" w:fill="FFFFFF"/>
        </w:rPr>
        <w:t>are better able to problem-solve and plan.</w:t>
      </w:r>
      <w:r w:rsidR="00324EC0" w:rsidRPr="00391EBF">
        <w:rPr>
          <w:rFonts w:ascii="Corbel" w:hAnsi="Corbel" w:cs="Arial"/>
          <w:iCs/>
          <w:color w:val="244061" w:themeColor="accent1" w:themeShade="80"/>
          <w:sz w:val="24"/>
          <w:szCs w:val="24"/>
          <w:shd w:val="clear" w:color="auto" w:fill="FFFFFF"/>
        </w:rPr>
        <w:t xml:space="preserve">  These sorts of resources are developed through learning</w:t>
      </w:r>
      <w:r w:rsidR="009748A2" w:rsidRPr="00391EBF">
        <w:rPr>
          <w:rFonts w:ascii="Corbel" w:hAnsi="Corbel" w:cs="Arial"/>
          <w:iCs/>
          <w:color w:val="244061" w:themeColor="accent1" w:themeShade="80"/>
          <w:sz w:val="24"/>
          <w:szCs w:val="24"/>
          <w:shd w:val="clear" w:color="auto" w:fill="FFFFFF"/>
        </w:rPr>
        <w:t>:</w:t>
      </w:r>
      <w:r w:rsidR="00324EC0" w:rsidRPr="00391EBF">
        <w:rPr>
          <w:rFonts w:ascii="Corbel" w:hAnsi="Corbel" w:cs="Arial"/>
          <w:iCs/>
          <w:color w:val="244061" w:themeColor="accent1" w:themeShade="80"/>
          <w:sz w:val="24"/>
          <w:szCs w:val="24"/>
          <w:shd w:val="clear" w:color="auto" w:fill="FFFFFF"/>
        </w:rPr>
        <w:t xml:space="preserve"> skill development; trying new things out safely; positive experiences of achievement.  Opportunities to experience such things may be lacking if people grow up in a deprived </w:t>
      </w:r>
      <w:r w:rsidR="000F2D71" w:rsidRPr="00391EBF">
        <w:rPr>
          <w:rFonts w:ascii="Corbel" w:hAnsi="Corbel" w:cs="Arial"/>
          <w:iCs/>
          <w:color w:val="244061" w:themeColor="accent1" w:themeShade="80"/>
          <w:sz w:val="24"/>
          <w:szCs w:val="24"/>
          <w:shd w:val="clear" w:color="auto" w:fill="FFFFFF"/>
        </w:rPr>
        <w:t>situation</w:t>
      </w:r>
      <w:r w:rsidR="00324EC0" w:rsidRPr="00391EBF">
        <w:rPr>
          <w:rFonts w:ascii="Corbel" w:hAnsi="Corbel" w:cs="Arial"/>
          <w:iCs/>
          <w:color w:val="244061" w:themeColor="accent1" w:themeShade="80"/>
          <w:sz w:val="24"/>
          <w:szCs w:val="24"/>
          <w:shd w:val="clear" w:color="auto" w:fill="FFFFFF"/>
        </w:rPr>
        <w:t xml:space="preserve">.  </w:t>
      </w:r>
    </w:p>
    <w:p w:rsidR="0077622B" w:rsidRPr="00391EBF" w:rsidRDefault="0077622B"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ab/>
      </w:r>
      <w:r w:rsidRPr="00391EBF">
        <w:rPr>
          <w:rFonts w:ascii="Corbel" w:hAnsi="Corbel" w:cs="Arial"/>
          <w:iCs/>
          <w:color w:val="244061" w:themeColor="accent1" w:themeShade="80"/>
          <w:sz w:val="24"/>
          <w:szCs w:val="24"/>
          <w:shd w:val="clear" w:color="auto" w:fill="FFFFFF"/>
        </w:rPr>
        <w:tab/>
      </w:r>
      <w:r w:rsidRPr="00391EBF">
        <w:rPr>
          <w:rFonts w:ascii="Corbel" w:hAnsi="Corbel" w:cs="Arial"/>
          <w:iCs/>
          <w:color w:val="244061" w:themeColor="accent1" w:themeShade="80"/>
          <w:sz w:val="24"/>
          <w:szCs w:val="24"/>
          <w:shd w:val="clear" w:color="auto" w:fill="FFFFFF"/>
        </w:rPr>
        <w:tab/>
      </w:r>
      <w:r w:rsidRPr="00391EBF">
        <w:rPr>
          <w:rFonts w:ascii="Corbel" w:hAnsi="Corbel" w:cs="Arial"/>
          <w:iCs/>
          <w:color w:val="244061" w:themeColor="accent1" w:themeShade="80"/>
          <w:sz w:val="24"/>
          <w:szCs w:val="24"/>
          <w:shd w:val="clear" w:color="auto" w:fill="FFFFFF"/>
        </w:rPr>
        <w:tab/>
      </w:r>
      <w:r w:rsidRPr="00391EBF">
        <w:rPr>
          <w:rFonts w:ascii="Corbel" w:hAnsi="Corbel" w:cs="Arial"/>
          <w:noProof/>
          <w:color w:val="244061" w:themeColor="accent1" w:themeShade="80"/>
          <w:sz w:val="24"/>
          <w:szCs w:val="24"/>
          <w:lang w:eastAsia="en-GB"/>
        </w:rPr>
        <w:drawing>
          <wp:inline distT="0" distB="0" distL="0" distR="0">
            <wp:extent cx="2152650" cy="1362075"/>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67312" w:rsidRPr="00391EBF" w:rsidRDefault="000F2D71"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 xml:space="preserve">Those with fewer resources are less likely to have resilience – the ability to bounce back from shocks.  </w:t>
      </w:r>
      <w:r w:rsidR="00EC7622">
        <w:rPr>
          <w:rFonts w:ascii="Corbel" w:hAnsi="Corbel" w:cs="Arial"/>
          <w:iCs/>
          <w:color w:val="244061" w:themeColor="accent1" w:themeShade="80"/>
          <w:sz w:val="24"/>
          <w:szCs w:val="24"/>
          <w:shd w:val="clear" w:color="auto" w:fill="FFFFFF"/>
        </w:rPr>
        <w:t>T</w:t>
      </w:r>
      <w:r w:rsidRPr="00391EBF">
        <w:rPr>
          <w:rFonts w:ascii="Corbel" w:hAnsi="Corbel" w:cs="Arial"/>
          <w:iCs/>
          <w:color w:val="244061" w:themeColor="accent1" w:themeShade="80"/>
          <w:sz w:val="24"/>
          <w:szCs w:val="24"/>
          <w:shd w:val="clear" w:color="auto" w:fill="FFFFFF"/>
        </w:rPr>
        <w:t>hose in poverty are at more risk of exposure to adversity (difficult situations in life), and because of their lack of resources and resilience, more at risk of harm from bad experiences which others would recover from more easily.</w:t>
      </w:r>
      <w:r w:rsidR="0077622B" w:rsidRPr="00391EBF">
        <w:rPr>
          <w:rFonts w:ascii="Corbel" w:hAnsi="Corbel" w:cs="Arial"/>
          <w:iCs/>
          <w:color w:val="244061" w:themeColor="accent1" w:themeShade="80"/>
          <w:sz w:val="24"/>
          <w:szCs w:val="24"/>
          <w:shd w:val="clear" w:color="auto" w:fill="FFFFFF"/>
        </w:rPr>
        <w:t xml:space="preserve">  </w:t>
      </w:r>
      <w:r w:rsidR="00374496" w:rsidRPr="00391EBF">
        <w:rPr>
          <w:rFonts w:ascii="Corbel" w:hAnsi="Corbel" w:cs="Arial"/>
          <w:iCs/>
          <w:color w:val="244061" w:themeColor="accent1" w:themeShade="80"/>
          <w:sz w:val="24"/>
          <w:szCs w:val="24"/>
          <w:shd w:val="clear" w:color="auto" w:fill="FFFFFF"/>
        </w:rPr>
        <w:t>We</w:t>
      </w:r>
      <w:r w:rsidR="00367EB3" w:rsidRPr="00391EBF">
        <w:rPr>
          <w:rFonts w:ascii="Corbel" w:hAnsi="Corbel" w:cs="Arial"/>
          <w:iCs/>
          <w:color w:val="244061" w:themeColor="accent1" w:themeShade="80"/>
          <w:sz w:val="24"/>
          <w:szCs w:val="24"/>
          <w:shd w:val="clear" w:color="auto" w:fill="FFFFFF"/>
        </w:rPr>
        <w:t xml:space="preserve"> recognise that personal/social resources, and the resilience they help develop, are the building-blocks that </w:t>
      </w:r>
      <w:r w:rsidR="004A0A8F" w:rsidRPr="00391EBF">
        <w:rPr>
          <w:rFonts w:ascii="Corbel" w:hAnsi="Corbel" w:cs="Arial"/>
          <w:iCs/>
          <w:color w:val="244061" w:themeColor="accent1" w:themeShade="80"/>
          <w:sz w:val="24"/>
          <w:szCs w:val="24"/>
          <w:shd w:val="clear" w:color="auto" w:fill="FFFFFF"/>
        </w:rPr>
        <w:t>support</w:t>
      </w:r>
      <w:r w:rsidR="00367EB3" w:rsidRPr="00391EBF">
        <w:rPr>
          <w:rFonts w:ascii="Corbel" w:hAnsi="Corbel" w:cs="Arial"/>
          <w:iCs/>
          <w:color w:val="244061" w:themeColor="accent1" w:themeShade="80"/>
          <w:sz w:val="24"/>
          <w:szCs w:val="24"/>
          <w:shd w:val="clear" w:color="auto" w:fill="FFFFFF"/>
        </w:rPr>
        <w:t xml:space="preserve"> people and communities to construct pathways out of poverty.</w:t>
      </w:r>
    </w:p>
    <w:p w:rsidR="00467312" w:rsidRPr="00391EBF" w:rsidRDefault="00467312" w:rsidP="00391EBF">
      <w:pPr>
        <w:spacing w:line="276" w:lineRule="auto"/>
        <w:rPr>
          <w:rFonts w:ascii="Corbel" w:hAnsi="Corbel" w:cs="Arial"/>
          <w:iCs/>
          <w:color w:val="244061" w:themeColor="accent1" w:themeShade="80"/>
          <w:sz w:val="24"/>
          <w:szCs w:val="24"/>
          <w:shd w:val="clear" w:color="auto" w:fill="FFFFFF"/>
        </w:rPr>
      </w:pPr>
    </w:p>
    <w:p w:rsidR="00467312" w:rsidRPr="00391EBF" w:rsidRDefault="00C32E5B" w:rsidP="00391EBF">
      <w:pPr>
        <w:spacing w:line="276" w:lineRule="auto"/>
        <w:rPr>
          <w:rFonts w:ascii="Corbel" w:hAnsi="Corbel" w:cs="Arial"/>
          <w:b/>
          <w:i/>
          <w:iCs/>
          <w:color w:val="244061" w:themeColor="accent1" w:themeShade="80"/>
          <w:sz w:val="24"/>
          <w:szCs w:val="24"/>
          <w:shd w:val="clear" w:color="auto" w:fill="FFFFFF"/>
        </w:rPr>
      </w:pPr>
      <w:r w:rsidRPr="00391EBF">
        <w:rPr>
          <w:rFonts w:ascii="Corbel" w:hAnsi="Corbel" w:cs="Arial"/>
          <w:b/>
          <w:i/>
          <w:iCs/>
          <w:color w:val="244061" w:themeColor="accent1" w:themeShade="80"/>
          <w:sz w:val="24"/>
          <w:szCs w:val="24"/>
          <w:shd w:val="clear" w:color="auto" w:fill="FFFFFF"/>
        </w:rPr>
        <w:t>Stigma (n</w:t>
      </w:r>
      <w:r w:rsidR="00467312" w:rsidRPr="00391EBF">
        <w:rPr>
          <w:rFonts w:ascii="Corbel" w:hAnsi="Corbel" w:cs="Arial"/>
          <w:b/>
          <w:i/>
          <w:iCs/>
          <w:color w:val="244061" w:themeColor="accent1" w:themeShade="80"/>
          <w:sz w:val="24"/>
          <w:szCs w:val="24"/>
          <w:shd w:val="clear" w:color="auto" w:fill="FFFFFF"/>
        </w:rPr>
        <w:t xml:space="preserve">egative </w:t>
      </w:r>
      <w:r w:rsidR="00637A6D" w:rsidRPr="00391EBF">
        <w:rPr>
          <w:rFonts w:ascii="Corbel" w:hAnsi="Corbel" w:cs="Arial"/>
          <w:b/>
          <w:i/>
          <w:iCs/>
          <w:color w:val="244061" w:themeColor="accent1" w:themeShade="80"/>
          <w:sz w:val="24"/>
          <w:szCs w:val="24"/>
          <w:shd w:val="clear" w:color="auto" w:fill="FFFFFF"/>
        </w:rPr>
        <w:t>belief or</w:t>
      </w:r>
      <w:r w:rsidR="00467312" w:rsidRPr="00391EBF">
        <w:rPr>
          <w:rFonts w:ascii="Corbel" w:hAnsi="Corbel" w:cs="Arial"/>
          <w:b/>
          <w:i/>
          <w:iCs/>
          <w:color w:val="244061" w:themeColor="accent1" w:themeShade="80"/>
          <w:sz w:val="24"/>
          <w:szCs w:val="24"/>
          <w:shd w:val="clear" w:color="auto" w:fill="FFFFFF"/>
        </w:rPr>
        <w:t xml:space="preserve"> attitude</w:t>
      </w:r>
      <w:r w:rsidRPr="00391EBF">
        <w:rPr>
          <w:rFonts w:ascii="Corbel" w:hAnsi="Corbel" w:cs="Arial"/>
          <w:b/>
          <w:i/>
          <w:iCs/>
          <w:color w:val="244061" w:themeColor="accent1" w:themeShade="80"/>
          <w:sz w:val="24"/>
          <w:szCs w:val="24"/>
          <w:shd w:val="clear" w:color="auto" w:fill="FFFFFF"/>
        </w:rPr>
        <w:t>) and Discrimination (</w:t>
      </w:r>
      <w:r w:rsidR="00467312" w:rsidRPr="00391EBF">
        <w:rPr>
          <w:rFonts w:ascii="Corbel" w:hAnsi="Corbel" w:cs="Arial"/>
          <w:b/>
          <w:i/>
          <w:iCs/>
          <w:color w:val="244061" w:themeColor="accent1" w:themeShade="80"/>
          <w:sz w:val="24"/>
          <w:szCs w:val="24"/>
          <w:shd w:val="clear" w:color="auto" w:fill="FFFFFF"/>
        </w:rPr>
        <w:t>negative behaviour</w:t>
      </w:r>
      <w:r w:rsidRPr="00391EBF">
        <w:rPr>
          <w:rFonts w:ascii="Corbel" w:hAnsi="Corbel" w:cs="Arial"/>
          <w:b/>
          <w:i/>
          <w:iCs/>
          <w:color w:val="244061" w:themeColor="accent1" w:themeShade="80"/>
          <w:sz w:val="24"/>
          <w:szCs w:val="24"/>
          <w:shd w:val="clear" w:color="auto" w:fill="FFFFFF"/>
        </w:rPr>
        <w:t>)</w:t>
      </w:r>
    </w:p>
    <w:p w:rsidR="00467312" w:rsidRPr="00391EBF" w:rsidRDefault="00467312"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The stigma associated with pov</w:t>
      </w:r>
      <w:r w:rsidR="00C32E5B" w:rsidRPr="00391EBF">
        <w:rPr>
          <w:rFonts w:ascii="Corbel" w:hAnsi="Corbel" w:cs="Arial"/>
          <w:iCs/>
          <w:color w:val="244061" w:themeColor="accent1" w:themeShade="80"/>
          <w:sz w:val="24"/>
          <w:szCs w:val="24"/>
          <w:shd w:val="clear" w:color="auto" w:fill="FFFFFF"/>
        </w:rPr>
        <w:t>erty is corrosive.  I</w:t>
      </w:r>
      <w:r w:rsidRPr="00391EBF">
        <w:rPr>
          <w:rFonts w:ascii="Corbel" w:hAnsi="Corbel" w:cs="Arial"/>
          <w:iCs/>
          <w:color w:val="244061" w:themeColor="accent1" w:themeShade="80"/>
          <w:sz w:val="24"/>
          <w:szCs w:val="24"/>
          <w:shd w:val="clear" w:color="auto" w:fill="FFFFFF"/>
        </w:rPr>
        <w:t>t affects self-</w:t>
      </w:r>
      <w:r w:rsidR="008D5862" w:rsidRPr="00391EBF">
        <w:rPr>
          <w:rFonts w:ascii="Corbel" w:hAnsi="Corbel" w:cs="Arial"/>
          <w:iCs/>
          <w:color w:val="244061" w:themeColor="accent1" w:themeShade="80"/>
          <w:sz w:val="24"/>
          <w:szCs w:val="24"/>
          <w:shd w:val="clear" w:color="auto" w:fill="FFFFFF"/>
        </w:rPr>
        <w:t xml:space="preserve">perception and self-confidence, </w:t>
      </w:r>
      <w:r w:rsidRPr="00391EBF">
        <w:rPr>
          <w:rFonts w:ascii="Corbel" w:hAnsi="Corbel" w:cs="Arial"/>
          <w:iCs/>
          <w:color w:val="244061" w:themeColor="accent1" w:themeShade="80"/>
          <w:sz w:val="24"/>
          <w:szCs w:val="24"/>
          <w:shd w:val="clear" w:color="auto" w:fill="FFFFFF"/>
        </w:rPr>
        <w:t>resulting, commonly, in:  a) benefit under-claiming, hence reduced income</w:t>
      </w:r>
      <w:r w:rsidR="008D5862" w:rsidRPr="00391EBF">
        <w:rPr>
          <w:rFonts w:ascii="Corbel" w:hAnsi="Corbel" w:cs="Arial"/>
          <w:iCs/>
          <w:color w:val="244061" w:themeColor="accent1" w:themeShade="80"/>
          <w:sz w:val="24"/>
          <w:szCs w:val="24"/>
          <w:shd w:val="clear" w:color="auto" w:fill="FFFFFF"/>
        </w:rPr>
        <w:t>; b)</w:t>
      </w:r>
      <w:r w:rsidRPr="00391EBF">
        <w:rPr>
          <w:rFonts w:ascii="Corbel" w:hAnsi="Corbel" w:cs="Arial"/>
          <w:iCs/>
          <w:color w:val="244061" w:themeColor="accent1" w:themeShade="80"/>
          <w:sz w:val="24"/>
          <w:szCs w:val="24"/>
          <w:shd w:val="clear" w:color="auto" w:fill="FFFFFF"/>
        </w:rPr>
        <w:t xml:space="preserve"> reduced participation and social isolation</w:t>
      </w:r>
      <w:r w:rsidR="00C32E5B" w:rsidRPr="00391EBF">
        <w:rPr>
          <w:rFonts w:ascii="Corbel" w:hAnsi="Corbel" w:cs="Arial"/>
          <w:iCs/>
          <w:color w:val="244061" w:themeColor="accent1" w:themeShade="80"/>
          <w:sz w:val="24"/>
          <w:szCs w:val="24"/>
          <w:shd w:val="clear" w:color="auto" w:fill="FFFFFF"/>
        </w:rPr>
        <w:t>,</w:t>
      </w:r>
      <w:r w:rsidRPr="00391EBF">
        <w:rPr>
          <w:rFonts w:ascii="Corbel" w:hAnsi="Corbel" w:cs="Arial"/>
          <w:iCs/>
          <w:color w:val="244061" w:themeColor="accent1" w:themeShade="80"/>
          <w:sz w:val="24"/>
          <w:szCs w:val="24"/>
          <w:shd w:val="clear" w:color="auto" w:fill="FFFFFF"/>
        </w:rPr>
        <w:t xml:space="preserve"> as people avoid situations where </w:t>
      </w:r>
      <w:r w:rsidR="008D5862" w:rsidRPr="00391EBF">
        <w:rPr>
          <w:rFonts w:ascii="Corbel" w:hAnsi="Corbel" w:cs="Arial"/>
          <w:iCs/>
          <w:color w:val="244061" w:themeColor="accent1" w:themeShade="80"/>
          <w:sz w:val="24"/>
          <w:szCs w:val="24"/>
          <w:shd w:val="clear" w:color="auto" w:fill="FFFFFF"/>
        </w:rPr>
        <w:t xml:space="preserve">they may be labelled by others; </w:t>
      </w:r>
      <w:r w:rsidR="006B2BAE" w:rsidRPr="00391EBF">
        <w:rPr>
          <w:rFonts w:ascii="Corbel" w:hAnsi="Corbel" w:cs="Arial"/>
          <w:iCs/>
          <w:color w:val="244061" w:themeColor="accent1" w:themeShade="80"/>
          <w:sz w:val="24"/>
          <w:szCs w:val="24"/>
          <w:shd w:val="clear" w:color="auto" w:fill="FFFFFF"/>
        </w:rPr>
        <w:t>c) reduced access to services</w:t>
      </w:r>
      <w:r w:rsidRPr="00391EBF">
        <w:rPr>
          <w:rFonts w:ascii="Corbel" w:hAnsi="Corbel" w:cs="Arial"/>
          <w:iCs/>
          <w:color w:val="244061" w:themeColor="accent1" w:themeShade="80"/>
          <w:sz w:val="24"/>
          <w:szCs w:val="24"/>
          <w:shd w:val="clear" w:color="auto" w:fill="FFFFFF"/>
        </w:rPr>
        <w:t xml:space="preserve"> (due to lack of confidence)</w:t>
      </w:r>
      <w:r w:rsidR="008D5862" w:rsidRPr="00391EBF">
        <w:rPr>
          <w:rFonts w:ascii="Corbel" w:hAnsi="Corbel" w:cs="Arial"/>
          <w:iCs/>
          <w:color w:val="244061" w:themeColor="accent1" w:themeShade="80"/>
          <w:sz w:val="24"/>
          <w:szCs w:val="24"/>
          <w:shd w:val="clear" w:color="auto" w:fill="FFFFFF"/>
        </w:rPr>
        <w:t>.  It also</w:t>
      </w:r>
      <w:r w:rsidRPr="00391EBF">
        <w:rPr>
          <w:rFonts w:ascii="Corbel" w:hAnsi="Corbel" w:cs="Arial"/>
          <w:iCs/>
          <w:color w:val="244061" w:themeColor="accent1" w:themeShade="80"/>
          <w:sz w:val="24"/>
          <w:szCs w:val="24"/>
          <w:shd w:val="clear" w:color="auto" w:fill="FFFFFF"/>
        </w:rPr>
        <w:t xml:space="preserve"> affects the way people experiencin</w:t>
      </w:r>
      <w:r w:rsidR="008D5862" w:rsidRPr="00391EBF">
        <w:rPr>
          <w:rFonts w:ascii="Corbel" w:hAnsi="Corbel" w:cs="Arial"/>
          <w:iCs/>
          <w:color w:val="244061" w:themeColor="accent1" w:themeShade="80"/>
          <w:sz w:val="24"/>
          <w:szCs w:val="24"/>
          <w:shd w:val="clear" w:color="auto" w:fill="FFFFFF"/>
        </w:rPr>
        <w:t xml:space="preserve">g poverty are viewed by others, </w:t>
      </w:r>
      <w:r w:rsidR="00637A6D" w:rsidRPr="00391EBF">
        <w:rPr>
          <w:rFonts w:ascii="Corbel" w:hAnsi="Corbel" w:cs="Arial"/>
          <w:iCs/>
          <w:color w:val="244061" w:themeColor="accent1" w:themeShade="80"/>
          <w:sz w:val="24"/>
          <w:szCs w:val="24"/>
          <w:shd w:val="clear" w:color="auto" w:fill="FFFFFF"/>
        </w:rPr>
        <w:t xml:space="preserve">resulting in discrimination.  This </w:t>
      </w:r>
      <w:r w:rsidRPr="00391EBF">
        <w:rPr>
          <w:rFonts w:ascii="Corbel" w:hAnsi="Corbel" w:cs="Arial"/>
          <w:iCs/>
          <w:color w:val="244061" w:themeColor="accent1" w:themeShade="80"/>
          <w:sz w:val="24"/>
          <w:szCs w:val="24"/>
          <w:shd w:val="clear" w:color="auto" w:fill="FFFFFF"/>
        </w:rPr>
        <w:t>creates losses in income, opportunity and su</w:t>
      </w:r>
      <w:r w:rsidR="008D5862" w:rsidRPr="00391EBF">
        <w:rPr>
          <w:rFonts w:ascii="Corbel" w:hAnsi="Corbel" w:cs="Arial"/>
          <w:iCs/>
          <w:color w:val="244061" w:themeColor="accent1" w:themeShade="80"/>
          <w:sz w:val="24"/>
          <w:szCs w:val="24"/>
          <w:shd w:val="clear" w:color="auto" w:fill="FFFFFF"/>
        </w:rPr>
        <w:t xml:space="preserve">pport.  Stigma </w:t>
      </w:r>
      <w:r w:rsidRPr="00391EBF">
        <w:rPr>
          <w:rFonts w:ascii="Corbel" w:hAnsi="Corbel" w:cs="Arial"/>
          <w:iCs/>
          <w:color w:val="244061" w:themeColor="accent1" w:themeShade="80"/>
          <w:sz w:val="24"/>
          <w:szCs w:val="24"/>
          <w:shd w:val="clear" w:color="auto" w:fill="FFFFFF"/>
        </w:rPr>
        <w:t>sil</w:t>
      </w:r>
      <w:r w:rsidR="00C32E5B" w:rsidRPr="00391EBF">
        <w:rPr>
          <w:rFonts w:ascii="Corbel" w:hAnsi="Corbel" w:cs="Arial"/>
          <w:iCs/>
          <w:color w:val="244061" w:themeColor="accent1" w:themeShade="80"/>
          <w:sz w:val="24"/>
          <w:szCs w:val="24"/>
          <w:shd w:val="clear" w:color="auto" w:fill="FFFFFF"/>
        </w:rPr>
        <w:t>ences the voices of those stigmatised</w:t>
      </w:r>
      <w:r w:rsidR="008D5862" w:rsidRPr="00391EBF">
        <w:rPr>
          <w:rFonts w:ascii="Corbel" w:hAnsi="Corbel" w:cs="Arial"/>
          <w:iCs/>
          <w:color w:val="244061" w:themeColor="accent1" w:themeShade="80"/>
          <w:sz w:val="24"/>
          <w:szCs w:val="24"/>
          <w:shd w:val="clear" w:color="auto" w:fill="FFFFFF"/>
        </w:rPr>
        <w:t>.  A</w:t>
      </w:r>
      <w:r w:rsidRPr="00391EBF">
        <w:rPr>
          <w:rFonts w:ascii="Corbel" w:hAnsi="Corbel" w:cs="Arial"/>
          <w:iCs/>
          <w:color w:val="244061" w:themeColor="accent1" w:themeShade="80"/>
          <w:sz w:val="24"/>
          <w:szCs w:val="24"/>
          <w:shd w:val="clear" w:color="auto" w:fill="FFFFFF"/>
        </w:rPr>
        <w:t xml:space="preserve">ll of </w:t>
      </w:r>
      <w:r w:rsidR="008D5862" w:rsidRPr="00391EBF">
        <w:rPr>
          <w:rFonts w:ascii="Corbel" w:hAnsi="Corbel" w:cs="Arial"/>
          <w:iCs/>
          <w:color w:val="244061" w:themeColor="accent1" w:themeShade="80"/>
          <w:sz w:val="24"/>
          <w:szCs w:val="24"/>
          <w:shd w:val="clear" w:color="auto" w:fill="FFFFFF"/>
        </w:rPr>
        <w:t>this</w:t>
      </w:r>
      <w:r w:rsidRPr="00391EBF">
        <w:rPr>
          <w:rFonts w:ascii="Corbel" w:hAnsi="Corbel" w:cs="Arial"/>
          <w:iCs/>
          <w:color w:val="244061" w:themeColor="accent1" w:themeShade="80"/>
          <w:sz w:val="24"/>
          <w:szCs w:val="24"/>
          <w:shd w:val="clear" w:color="auto" w:fill="FFFFFF"/>
        </w:rPr>
        <w:t xml:space="preserve"> reinforce</w:t>
      </w:r>
      <w:r w:rsidR="008D5862" w:rsidRPr="00391EBF">
        <w:rPr>
          <w:rFonts w:ascii="Corbel" w:hAnsi="Corbel" w:cs="Arial"/>
          <w:iCs/>
          <w:color w:val="244061" w:themeColor="accent1" w:themeShade="80"/>
          <w:sz w:val="24"/>
          <w:szCs w:val="24"/>
          <w:shd w:val="clear" w:color="auto" w:fill="FFFFFF"/>
        </w:rPr>
        <w:t>s</w:t>
      </w:r>
      <w:r w:rsidRPr="00391EBF">
        <w:rPr>
          <w:rFonts w:ascii="Corbel" w:hAnsi="Corbel" w:cs="Arial"/>
          <w:iCs/>
          <w:color w:val="244061" w:themeColor="accent1" w:themeShade="80"/>
          <w:sz w:val="24"/>
          <w:szCs w:val="24"/>
          <w:shd w:val="clear" w:color="auto" w:fill="FFFFFF"/>
        </w:rPr>
        <w:t xml:space="preserve"> exclusion and make</w:t>
      </w:r>
      <w:r w:rsidR="008D5862" w:rsidRPr="00391EBF">
        <w:rPr>
          <w:rFonts w:ascii="Corbel" w:hAnsi="Corbel" w:cs="Arial"/>
          <w:iCs/>
          <w:color w:val="244061" w:themeColor="accent1" w:themeShade="80"/>
          <w:sz w:val="24"/>
          <w:szCs w:val="24"/>
          <w:shd w:val="clear" w:color="auto" w:fill="FFFFFF"/>
        </w:rPr>
        <w:t>s</w:t>
      </w:r>
      <w:r w:rsidRPr="00391EBF">
        <w:rPr>
          <w:rFonts w:ascii="Corbel" w:hAnsi="Corbel" w:cs="Arial"/>
          <w:iCs/>
          <w:color w:val="244061" w:themeColor="accent1" w:themeShade="80"/>
          <w:sz w:val="24"/>
          <w:szCs w:val="24"/>
          <w:shd w:val="clear" w:color="auto" w:fill="FFFFFF"/>
        </w:rPr>
        <w:t xml:space="preserve"> it more difficult for people to escape from poverty. The Equality and Human Rights Commission</w:t>
      </w:r>
      <w:r w:rsidR="004B60AB">
        <w:rPr>
          <w:rStyle w:val="FootnoteReference"/>
          <w:rFonts w:ascii="Corbel" w:hAnsi="Corbel" w:cs="Arial"/>
          <w:iCs/>
          <w:color w:val="244061" w:themeColor="accent1" w:themeShade="80"/>
          <w:sz w:val="24"/>
          <w:szCs w:val="24"/>
          <w:shd w:val="clear" w:color="auto" w:fill="FFFFFF"/>
        </w:rPr>
        <w:footnoteReference w:id="7"/>
      </w:r>
      <w:r w:rsidRPr="00391EBF">
        <w:rPr>
          <w:rFonts w:ascii="Corbel" w:hAnsi="Corbel" w:cs="Arial"/>
          <w:iCs/>
          <w:color w:val="244061" w:themeColor="accent1" w:themeShade="80"/>
          <w:sz w:val="24"/>
          <w:szCs w:val="24"/>
          <w:shd w:val="clear" w:color="auto" w:fill="FFFFFF"/>
        </w:rPr>
        <w:t xml:space="preserve"> </w:t>
      </w:r>
      <w:r w:rsidR="004B60AB">
        <w:rPr>
          <w:rFonts w:ascii="Corbel" w:hAnsi="Corbel" w:cs="Arial"/>
          <w:iCs/>
          <w:color w:val="244061" w:themeColor="accent1" w:themeShade="80"/>
          <w:sz w:val="24"/>
          <w:szCs w:val="24"/>
          <w:shd w:val="clear" w:color="auto" w:fill="FFFFFF"/>
        </w:rPr>
        <w:t xml:space="preserve"> </w:t>
      </w:r>
      <w:r w:rsidRPr="00391EBF">
        <w:rPr>
          <w:rFonts w:ascii="Corbel" w:hAnsi="Corbel" w:cs="Arial"/>
          <w:iCs/>
          <w:color w:val="244061" w:themeColor="accent1" w:themeShade="80"/>
          <w:sz w:val="24"/>
          <w:szCs w:val="24"/>
          <w:shd w:val="clear" w:color="auto" w:fill="FFFFFF"/>
        </w:rPr>
        <w:t xml:space="preserve">defines prejudice as, ‘bias which devalues people because of their perceived membership of a social group’ (p. 3) and explains that prejudice comes, broadly speaking, from people perceiving others as </w:t>
      </w:r>
      <w:r w:rsidRPr="00391EBF">
        <w:rPr>
          <w:rFonts w:ascii="Corbel" w:hAnsi="Corbel" w:cs="Arial"/>
          <w:i/>
          <w:iCs/>
          <w:color w:val="244061" w:themeColor="accent1" w:themeShade="80"/>
          <w:sz w:val="24"/>
          <w:szCs w:val="24"/>
          <w:shd w:val="clear" w:color="auto" w:fill="FFFFFF"/>
        </w:rPr>
        <w:t>different</w:t>
      </w:r>
      <w:r w:rsidRPr="00391EBF">
        <w:rPr>
          <w:rFonts w:ascii="Corbel" w:hAnsi="Corbel" w:cs="Arial"/>
          <w:iCs/>
          <w:color w:val="244061" w:themeColor="accent1" w:themeShade="80"/>
          <w:sz w:val="24"/>
          <w:szCs w:val="24"/>
          <w:shd w:val="clear" w:color="auto" w:fill="FFFFFF"/>
        </w:rPr>
        <w:t xml:space="preserve">, creating difficulty in social groups.  Participation in a wide variety of social, cultural and leisure activities helps people to develop familiarity and confidence with various situations, which in turn helps people to build relationships, create networks, and access opportunities for advancement.  It also presents opportunities for people from different backgrounds to establish common ground, become familiar with each other, and break down prejudices.  When opportunities for such participation are lacking, prejudice flourishes and discrimination </w:t>
      </w:r>
      <w:r w:rsidR="00637A6D" w:rsidRPr="00391EBF">
        <w:rPr>
          <w:rFonts w:ascii="Corbel" w:hAnsi="Corbel" w:cs="Arial"/>
          <w:iCs/>
          <w:color w:val="244061" w:themeColor="accent1" w:themeShade="80"/>
          <w:sz w:val="24"/>
          <w:szCs w:val="24"/>
          <w:shd w:val="clear" w:color="auto" w:fill="FFFFFF"/>
        </w:rPr>
        <w:t xml:space="preserve">can </w:t>
      </w:r>
      <w:r w:rsidRPr="00391EBF">
        <w:rPr>
          <w:rFonts w:ascii="Corbel" w:hAnsi="Corbel" w:cs="Arial"/>
          <w:iCs/>
          <w:color w:val="244061" w:themeColor="accent1" w:themeShade="80"/>
          <w:sz w:val="24"/>
          <w:szCs w:val="24"/>
          <w:shd w:val="clear" w:color="auto" w:fill="FFFFFF"/>
        </w:rPr>
        <w:t xml:space="preserve">result.  Discrimination contributes to </w:t>
      </w:r>
      <w:r w:rsidRPr="00391EBF">
        <w:rPr>
          <w:rFonts w:ascii="Corbel" w:hAnsi="Corbel" w:cs="Arial"/>
          <w:b/>
          <w:iCs/>
          <w:color w:val="244061" w:themeColor="accent1" w:themeShade="80"/>
          <w:sz w:val="24"/>
          <w:szCs w:val="24"/>
          <w:shd w:val="clear" w:color="auto" w:fill="FFFFFF"/>
        </w:rPr>
        <w:t>poverty persistence</w:t>
      </w:r>
      <w:r w:rsidRPr="00391EBF">
        <w:rPr>
          <w:rFonts w:ascii="Corbel" w:hAnsi="Corbel" w:cs="Arial"/>
          <w:iCs/>
          <w:color w:val="244061" w:themeColor="accent1" w:themeShade="80"/>
          <w:sz w:val="24"/>
          <w:szCs w:val="24"/>
          <w:shd w:val="clear" w:color="auto" w:fill="FFFFFF"/>
        </w:rPr>
        <w:t xml:space="preserve">, as we know from the experiences of people from ethnic minority backgrounds who do well at school but don’t secure good employment, and then lack the networks to help their children </w:t>
      </w:r>
      <w:r w:rsidRPr="009E08B5">
        <w:rPr>
          <w:rFonts w:ascii="Corbel" w:hAnsi="Corbel" w:cs="Arial"/>
          <w:iCs/>
          <w:color w:val="244061" w:themeColor="accent1" w:themeShade="80"/>
          <w:sz w:val="24"/>
          <w:szCs w:val="24"/>
          <w:shd w:val="clear" w:color="auto" w:fill="FFFFFF"/>
        </w:rPr>
        <w:t>advance</w:t>
      </w:r>
      <w:r w:rsidR="000540FD" w:rsidRPr="009E08B5">
        <w:rPr>
          <w:rStyle w:val="FootnoteReference"/>
          <w:rFonts w:ascii="Corbel" w:hAnsi="Corbel" w:cs="Arial"/>
          <w:iCs/>
          <w:color w:val="244061" w:themeColor="accent1" w:themeShade="80"/>
          <w:sz w:val="24"/>
          <w:szCs w:val="24"/>
          <w:shd w:val="clear" w:color="auto" w:fill="FFFFFF"/>
        </w:rPr>
        <w:footnoteReference w:id="8"/>
      </w:r>
      <w:r w:rsidR="00A213CC">
        <w:rPr>
          <w:rFonts w:ascii="Corbel" w:hAnsi="Corbel" w:cs="Arial"/>
          <w:iCs/>
          <w:color w:val="244061" w:themeColor="accent1" w:themeShade="80"/>
          <w:sz w:val="24"/>
          <w:szCs w:val="24"/>
          <w:shd w:val="clear" w:color="auto" w:fill="FFFFFF"/>
        </w:rPr>
        <w:t xml:space="preserve"> </w:t>
      </w:r>
      <w:r w:rsidR="00D36329">
        <w:rPr>
          <w:rFonts w:ascii="Corbel" w:hAnsi="Corbel" w:cs="Arial"/>
          <w:iCs/>
          <w:color w:val="244061" w:themeColor="accent1" w:themeShade="80"/>
          <w:sz w:val="24"/>
          <w:szCs w:val="24"/>
          <w:shd w:val="clear" w:color="auto" w:fill="FFFFFF"/>
        </w:rPr>
        <w:t>(JRF, 2016)</w:t>
      </w:r>
      <w:r w:rsidRPr="009E08B5">
        <w:rPr>
          <w:rFonts w:ascii="Corbel" w:hAnsi="Corbel" w:cs="Arial"/>
          <w:iCs/>
          <w:color w:val="244061" w:themeColor="accent1" w:themeShade="80"/>
          <w:sz w:val="24"/>
          <w:szCs w:val="24"/>
          <w:shd w:val="clear" w:color="auto" w:fill="FFFFFF"/>
        </w:rPr>
        <w:t xml:space="preserve"> or of</w:t>
      </w:r>
      <w:r w:rsidRPr="00391EBF">
        <w:rPr>
          <w:rFonts w:ascii="Corbel" w:hAnsi="Corbel" w:cs="Arial"/>
          <w:iCs/>
          <w:color w:val="244061" w:themeColor="accent1" w:themeShade="80"/>
          <w:sz w:val="24"/>
          <w:szCs w:val="24"/>
          <w:shd w:val="clear" w:color="auto" w:fill="FFFFFF"/>
        </w:rPr>
        <w:t xml:space="preserve"> people from poor neighbourhoods who report that their postcode counts against them in recruitment processes. </w:t>
      </w:r>
      <w:r w:rsidR="000D2789" w:rsidRPr="00391EBF">
        <w:rPr>
          <w:rFonts w:ascii="Corbel" w:hAnsi="Corbel" w:cs="Arial"/>
          <w:iCs/>
          <w:color w:val="244061" w:themeColor="accent1" w:themeShade="80"/>
          <w:sz w:val="24"/>
          <w:szCs w:val="24"/>
          <w:shd w:val="clear" w:color="auto" w:fill="FFFFFF"/>
        </w:rPr>
        <w:t xml:space="preserve"> We recognise</w:t>
      </w:r>
      <w:r w:rsidRPr="00391EBF">
        <w:rPr>
          <w:rFonts w:ascii="Corbel" w:hAnsi="Corbel" w:cs="Arial"/>
          <w:iCs/>
          <w:color w:val="244061" w:themeColor="accent1" w:themeShade="80"/>
          <w:sz w:val="24"/>
          <w:szCs w:val="24"/>
          <w:shd w:val="clear" w:color="auto" w:fill="FFFFFF"/>
        </w:rPr>
        <w:t xml:space="preserve"> how </w:t>
      </w:r>
      <w:r w:rsidR="008D5862" w:rsidRPr="00391EBF">
        <w:rPr>
          <w:rFonts w:ascii="Corbel" w:hAnsi="Corbel" w:cs="Arial"/>
          <w:iCs/>
          <w:color w:val="244061" w:themeColor="accent1" w:themeShade="80"/>
          <w:sz w:val="24"/>
          <w:szCs w:val="24"/>
          <w:shd w:val="clear" w:color="auto" w:fill="FFFFFF"/>
        </w:rPr>
        <w:t>prejudice</w:t>
      </w:r>
      <w:r w:rsidRPr="00391EBF">
        <w:rPr>
          <w:rFonts w:ascii="Corbel" w:hAnsi="Corbel" w:cs="Arial"/>
          <w:iCs/>
          <w:color w:val="244061" w:themeColor="accent1" w:themeShade="80"/>
          <w:sz w:val="24"/>
          <w:szCs w:val="24"/>
          <w:shd w:val="clear" w:color="auto" w:fill="FFFFFF"/>
        </w:rPr>
        <w:t xml:space="preserve"> occurs</w:t>
      </w:r>
      <w:r w:rsidR="00653BE3" w:rsidRPr="00391EBF">
        <w:rPr>
          <w:rFonts w:ascii="Corbel" w:hAnsi="Corbel" w:cs="Arial"/>
          <w:iCs/>
          <w:color w:val="244061" w:themeColor="accent1" w:themeShade="80"/>
          <w:sz w:val="24"/>
          <w:szCs w:val="24"/>
          <w:shd w:val="clear" w:color="auto" w:fill="FFFFFF"/>
        </w:rPr>
        <w:t>, not in order to legitimise it but</w:t>
      </w:r>
      <w:r w:rsidRPr="00391EBF">
        <w:rPr>
          <w:rFonts w:ascii="Corbel" w:hAnsi="Corbel" w:cs="Arial"/>
          <w:iCs/>
          <w:color w:val="244061" w:themeColor="accent1" w:themeShade="80"/>
          <w:sz w:val="24"/>
          <w:szCs w:val="24"/>
          <w:shd w:val="clear" w:color="auto" w:fill="FFFFFF"/>
        </w:rPr>
        <w:t xml:space="preserve"> in order to work out how best to </w:t>
      </w:r>
      <w:r w:rsidR="008D5862" w:rsidRPr="00391EBF">
        <w:rPr>
          <w:rFonts w:ascii="Corbel" w:hAnsi="Corbel" w:cs="Arial"/>
          <w:iCs/>
          <w:color w:val="244061" w:themeColor="accent1" w:themeShade="80"/>
          <w:sz w:val="24"/>
          <w:szCs w:val="24"/>
          <w:shd w:val="clear" w:color="auto" w:fill="FFFFFF"/>
        </w:rPr>
        <w:t>challenge it</w:t>
      </w:r>
      <w:r w:rsidR="00653BE3" w:rsidRPr="00391EBF">
        <w:rPr>
          <w:rFonts w:ascii="Corbel" w:hAnsi="Corbel" w:cs="Arial"/>
          <w:iCs/>
          <w:color w:val="244061" w:themeColor="accent1" w:themeShade="80"/>
          <w:sz w:val="24"/>
          <w:szCs w:val="24"/>
          <w:shd w:val="clear" w:color="auto" w:fill="FFFFFF"/>
        </w:rPr>
        <w:t>, and to avoid it continuing or recurring</w:t>
      </w:r>
      <w:r w:rsidR="008D5862" w:rsidRPr="00391EBF">
        <w:rPr>
          <w:rFonts w:ascii="Corbel" w:hAnsi="Corbel" w:cs="Arial"/>
          <w:iCs/>
          <w:color w:val="244061" w:themeColor="accent1" w:themeShade="80"/>
          <w:sz w:val="24"/>
          <w:szCs w:val="24"/>
          <w:shd w:val="clear" w:color="auto" w:fill="FFFFFF"/>
        </w:rPr>
        <w:t xml:space="preserve">.  </w:t>
      </w:r>
      <w:r w:rsidRPr="00391EBF">
        <w:rPr>
          <w:rFonts w:ascii="Corbel" w:hAnsi="Corbel" w:cs="Arial"/>
          <w:iCs/>
          <w:color w:val="244061" w:themeColor="accent1" w:themeShade="80"/>
          <w:sz w:val="24"/>
          <w:szCs w:val="24"/>
          <w:shd w:val="clear" w:color="auto" w:fill="FFFFFF"/>
        </w:rPr>
        <w:t xml:space="preserve">The EHRC report mentioned above suggests </w:t>
      </w:r>
      <w:r w:rsidR="00653BE3" w:rsidRPr="00391EBF">
        <w:rPr>
          <w:rFonts w:ascii="Corbel" w:hAnsi="Corbel" w:cs="Arial"/>
          <w:iCs/>
          <w:color w:val="244061" w:themeColor="accent1" w:themeShade="80"/>
          <w:sz w:val="24"/>
          <w:szCs w:val="24"/>
          <w:shd w:val="clear" w:color="auto" w:fill="FFFFFF"/>
        </w:rPr>
        <w:t>interventions which can help with both reducing prejudi</w:t>
      </w:r>
      <w:r w:rsidR="00637A6D" w:rsidRPr="00391EBF">
        <w:rPr>
          <w:rFonts w:ascii="Corbel" w:hAnsi="Corbel" w:cs="Arial"/>
          <w:iCs/>
          <w:color w:val="244061" w:themeColor="accent1" w:themeShade="80"/>
          <w:sz w:val="24"/>
          <w:szCs w:val="24"/>
          <w:shd w:val="clear" w:color="auto" w:fill="FFFFFF"/>
        </w:rPr>
        <w:t xml:space="preserve">ce and building good relations.  It also explains how </w:t>
      </w:r>
      <w:r w:rsidR="00CF5199" w:rsidRPr="00391EBF">
        <w:rPr>
          <w:rFonts w:ascii="Corbel" w:hAnsi="Corbel" w:cs="Arial"/>
          <w:iCs/>
          <w:color w:val="244061" w:themeColor="accent1" w:themeShade="80"/>
          <w:sz w:val="24"/>
          <w:szCs w:val="24"/>
          <w:shd w:val="clear" w:color="auto" w:fill="FFFFFF"/>
        </w:rPr>
        <w:t>reducing prejudice and building good relations</w:t>
      </w:r>
      <w:r w:rsidR="00637A6D" w:rsidRPr="00391EBF">
        <w:rPr>
          <w:rFonts w:ascii="Corbel" w:hAnsi="Corbel" w:cs="Arial"/>
          <w:iCs/>
          <w:color w:val="244061" w:themeColor="accent1" w:themeShade="80"/>
          <w:sz w:val="24"/>
          <w:szCs w:val="24"/>
          <w:shd w:val="clear" w:color="auto" w:fill="FFFFFF"/>
        </w:rPr>
        <w:t xml:space="preserve"> </w:t>
      </w:r>
      <w:r w:rsidR="00653BE3" w:rsidRPr="00391EBF">
        <w:rPr>
          <w:rFonts w:ascii="Corbel" w:hAnsi="Corbel" w:cs="Arial"/>
          <w:iCs/>
          <w:color w:val="244061" w:themeColor="accent1" w:themeShade="80"/>
          <w:sz w:val="24"/>
          <w:szCs w:val="24"/>
          <w:shd w:val="clear" w:color="auto" w:fill="FFFFFF"/>
        </w:rPr>
        <w:t>are different policy objectives which may pose different policy challenges.</w:t>
      </w:r>
      <w:r w:rsidRPr="00391EBF">
        <w:rPr>
          <w:rFonts w:ascii="Corbel" w:hAnsi="Corbel" w:cs="Arial"/>
          <w:iCs/>
          <w:color w:val="244061" w:themeColor="accent1" w:themeShade="80"/>
          <w:sz w:val="24"/>
          <w:szCs w:val="24"/>
          <w:shd w:val="clear" w:color="auto" w:fill="FFFFFF"/>
        </w:rPr>
        <w:t xml:space="preserve">  </w:t>
      </w:r>
    </w:p>
    <w:p w:rsidR="00467312" w:rsidRPr="00391EBF" w:rsidRDefault="00467312" w:rsidP="00391EBF">
      <w:pPr>
        <w:spacing w:line="276" w:lineRule="auto"/>
        <w:rPr>
          <w:rFonts w:ascii="Corbel" w:hAnsi="Corbel" w:cs="Arial"/>
          <w:iCs/>
          <w:color w:val="244061" w:themeColor="accent1" w:themeShade="80"/>
          <w:sz w:val="24"/>
          <w:szCs w:val="24"/>
          <w:shd w:val="clear" w:color="auto" w:fill="FFFFFF"/>
        </w:rPr>
      </w:pPr>
    </w:p>
    <w:p w:rsidR="004E622C" w:rsidRPr="00391EBF" w:rsidRDefault="000E013E" w:rsidP="00391EBF">
      <w:pPr>
        <w:spacing w:line="276" w:lineRule="auto"/>
        <w:rPr>
          <w:rFonts w:ascii="Corbel" w:hAnsi="Corbel" w:cs="Arial"/>
          <w:b/>
          <w:i/>
          <w:iCs/>
          <w:color w:val="244061" w:themeColor="accent1" w:themeShade="80"/>
          <w:sz w:val="24"/>
          <w:szCs w:val="24"/>
          <w:shd w:val="clear" w:color="auto" w:fill="FFFFFF"/>
        </w:rPr>
      </w:pPr>
      <w:r w:rsidRPr="00391EBF">
        <w:rPr>
          <w:rFonts w:ascii="Corbel" w:hAnsi="Corbel" w:cs="Arial"/>
          <w:b/>
          <w:i/>
          <w:iCs/>
          <w:color w:val="244061" w:themeColor="accent1" w:themeShade="80"/>
          <w:sz w:val="24"/>
          <w:szCs w:val="24"/>
          <w:shd w:val="clear" w:color="auto" w:fill="FFFFFF"/>
        </w:rPr>
        <w:t xml:space="preserve">Aspiration </w:t>
      </w:r>
      <w:r w:rsidR="004E622C" w:rsidRPr="00391EBF">
        <w:rPr>
          <w:rFonts w:ascii="Corbel" w:hAnsi="Corbel" w:cs="Arial"/>
          <w:b/>
          <w:i/>
          <w:iCs/>
          <w:color w:val="244061" w:themeColor="accent1" w:themeShade="80"/>
          <w:sz w:val="24"/>
          <w:szCs w:val="24"/>
          <w:shd w:val="clear" w:color="auto" w:fill="FFFFFF"/>
        </w:rPr>
        <w:t>and Opportunity</w:t>
      </w:r>
    </w:p>
    <w:p w:rsidR="00806452" w:rsidRDefault="004E622C"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 xml:space="preserve">Between 2010 and 2013 a burgeoning interest in a perceived, “poverty of aspiration” amongst </w:t>
      </w:r>
      <w:r w:rsidR="009748A2" w:rsidRPr="00391EBF">
        <w:rPr>
          <w:rFonts w:ascii="Corbel" w:hAnsi="Corbel" w:cs="Arial"/>
          <w:iCs/>
          <w:color w:val="244061" w:themeColor="accent1" w:themeShade="80"/>
          <w:sz w:val="24"/>
          <w:szCs w:val="24"/>
          <w:shd w:val="clear" w:color="auto" w:fill="FFFFFF"/>
        </w:rPr>
        <w:t xml:space="preserve">low-income </w:t>
      </w:r>
      <w:r w:rsidRPr="00391EBF">
        <w:rPr>
          <w:rFonts w:ascii="Corbel" w:hAnsi="Corbel" w:cs="Arial"/>
          <w:iCs/>
          <w:color w:val="244061" w:themeColor="accent1" w:themeShade="80"/>
          <w:sz w:val="24"/>
          <w:szCs w:val="24"/>
          <w:shd w:val="clear" w:color="auto" w:fill="FFFFFF"/>
        </w:rPr>
        <w:t>families, resulting in poor educational and employment outcomes, prompted significant research by Kings College London</w:t>
      </w:r>
      <w:r w:rsidR="00571CDC">
        <w:rPr>
          <w:rStyle w:val="FootnoteReference"/>
          <w:rFonts w:ascii="Corbel" w:hAnsi="Corbel" w:cs="Arial"/>
          <w:iCs/>
          <w:color w:val="244061" w:themeColor="accent1" w:themeShade="80"/>
          <w:sz w:val="24"/>
          <w:szCs w:val="24"/>
          <w:shd w:val="clear" w:color="auto" w:fill="FFFFFF"/>
        </w:rPr>
        <w:footnoteReference w:id="9"/>
      </w:r>
      <w:r w:rsidR="00445BCF">
        <w:rPr>
          <w:rFonts w:ascii="Corbel" w:hAnsi="Corbel" w:cs="Arial"/>
          <w:iCs/>
          <w:color w:val="244061" w:themeColor="accent1" w:themeShade="80"/>
          <w:sz w:val="24"/>
          <w:szCs w:val="24"/>
          <w:shd w:val="clear" w:color="auto" w:fill="FFFFFF"/>
        </w:rPr>
        <w:t xml:space="preserve"> (2013)</w:t>
      </w:r>
      <w:r w:rsidRPr="00391EBF">
        <w:rPr>
          <w:rFonts w:ascii="Corbel" w:hAnsi="Corbel" w:cs="Arial"/>
          <w:iCs/>
          <w:color w:val="244061" w:themeColor="accent1" w:themeShade="80"/>
          <w:sz w:val="24"/>
          <w:szCs w:val="24"/>
          <w:shd w:val="clear" w:color="auto" w:fill="FFFFFF"/>
        </w:rPr>
        <w:t xml:space="preserve">, </w:t>
      </w:r>
      <w:r w:rsidR="00F270F1" w:rsidRPr="00391EBF">
        <w:rPr>
          <w:rFonts w:ascii="Corbel" w:hAnsi="Corbel" w:cs="Arial"/>
          <w:iCs/>
          <w:color w:val="244061" w:themeColor="accent1" w:themeShade="80"/>
          <w:sz w:val="24"/>
          <w:szCs w:val="24"/>
          <w:shd w:val="clear" w:color="auto" w:fill="FFFFFF"/>
        </w:rPr>
        <w:t>the Joseph Rowntree Foundation</w:t>
      </w:r>
      <w:r w:rsidR="00D246CB">
        <w:rPr>
          <w:rStyle w:val="FootnoteReference"/>
          <w:rFonts w:ascii="Corbel" w:hAnsi="Corbel" w:cs="Arial"/>
          <w:iCs/>
          <w:color w:val="244061" w:themeColor="accent1" w:themeShade="80"/>
          <w:sz w:val="24"/>
          <w:szCs w:val="24"/>
          <w:shd w:val="clear" w:color="auto" w:fill="FFFFFF"/>
        </w:rPr>
        <w:footnoteReference w:id="10"/>
      </w:r>
      <w:r w:rsidR="00C539D9" w:rsidRPr="00391EBF">
        <w:rPr>
          <w:rFonts w:ascii="Corbel" w:hAnsi="Corbel" w:cs="Arial"/>
          <w:iCs/>
          <w:color w:val="244061" w:themeColor="accent1" w:themeShade="80"/>
          <w:sz w:val="24"/>
          <w:szCs w:val="24"/>
          <w:shd w:val="clear" w:color="auto" w:fill="FFFFFF"/>
        </w:rPr>
        <w:t xml:space="preserve"> </w:t>
      </w:r>
      <w:r w:rsidR="00D36329">
        <w:rPr>
          <w:rFonts w:ascii="Corbel" w:hAnsi="Corbel" w:cs="Arial"/>
          <w:iCs/>
          <w:color w:val="244061" w:themeColor="accent1" w:themeShade="80"/>
          <w:sz w:val="24"/>
          <w:szCs w:val="24"/>
          <w:shd w:val="clear" w:color="auto" w:fill="FFFFFF"/>
        </w:rPr>
        <w:t>(JRF, 2016)</w:t>
      </w:r>
      <w:r w:rsidR="00F270F1" w:rsidRPr="00391EBF">
        <w:rPr>
          <w:rFonts w:ascii="Corbel" w:hAnsi="Corbel" w:cs="Arial"/>
          <w:iCs/>
          <w:color w:val="244061" w:themeColor="accent1" w:themeShade="80"/>
          <w:sz w:val="24"/>
          <w:szCs w:val="24"/>
          <w:shd w:val="clear" w:color="auto" w:fill="FFFFFF"/>
        </w:rPr>
        <w:t xml:space="preserve">and </w:t>
      </w:r>
      <w:r w:rsidR="001A4BBB" w:rsidRPr="00391EBF">
        <w:rPr>
          <w:rFonts w:ascii="Corbel" w:hAnsi="Corbel" w:cs="Arial"/>
          <w:iCs/>
          <w:color w:val="244061" w:themeColor="accent1" w:themeShade="80"/>
          <w:sz w:val="24"/>
          <w:szCs w:val="24"/>
          <w:shd w:val="clear" w:color="auto" w:fill="FFFFFF"/>
        </w:rPr>
        <w:t xml:space="preserve">many </w:t>
      </w:r>
      <w:r w:rsidR="00F270F1" w:rsidRPr="00391EBF">
        <w:rPr>
          <w:rFonts w:ascii="Corbel" w:hAnsi="Corbel" w:cs="Arial"/>
          <w:iCs/>
          <w:color w:val="244061" w:themeColor="accent1" w:themeShade="80"/>
          <w:sz w:val="24"/>
          <w:szCs w:val="24"/>
          <w:shd w:val="clear" w:color="auto" w:fill="FFFFFF"/>
        </w:rPr>
        <w:t>others</w:t>
      </w:r>
      <w:r w:rsidR="00D246CB">
        <w:rPr>
          <w:rStyle w:val="FootnoteReference"/>
          <w:rFonts w:ascii="Corbel" w:hAnsi="Corbel" w:cs="Arial"/>
          <w:iCs/>
          <w:color w:val="244061" w:themeColor="accent1" w:themeShade="80"/>
          <w:sz w:val="24"/>
          <w:szCs w:val="24"/>
          <w:shd w:val="clear" w:color="auto" w:fill="FFFFFF"/>
        </w:rPr>
        <w:footnoteReference w:id="11"/>
      </w:r>
      <w:r w:rsidR="003341BE">
        <w:rPr>
          <w:rFonts w:ascii="Corbel" w:hAnsi="Corbel" w:cs="Arial"/>
          <w:iCs/>
          <w:color w:val="244061" w:themeColor="accent1" w:themeShade="80"/>
          <w:sz w:val="24"/>
          <w:szCs w:val="24"/>
          <w:shd w:val="clear" w:color="auto" w:fill="FFFFFF"/>
        </w:rPr>
        <w:t xml:space="preserve"> (</w:t>
      </w:r>
      <w:r w:rsidR="003341BE" w:rsidRPr="003341BE">
        <w:rPr>
          <w:rFonts w:ascii="Corbel" w:hAnsi="Corbel" w:cs="Arial"/>
          <w:iCs/>
          <w:color w:val="244061" w:themeColor="accent1" w:themeShade="80"/>
          <w:sz w:val="24"/>
          <w:szCs w:val="24"/>
          <w:shd w:val="clear" w:color="auto" w:fill="FFFFFF"/>
        </w:rPr>
        <w:t>Roberts, K &amp; Atherton, G</w:t>
      </w:r>
      <w:r w:rsidR="00D11B73" w:rsidRPr="00391EBF">
        <w:rPr>
          <w:rFonts w:ascii="Corbel" w:hAnsi="Corbel" w:cs="Arial"/>
          <w:iCs/>
          <w:color w:val="244061" w:themeColor="accent1" w:themeShade="80"/>
          <w:sz w:val="24"/>
          <w:szCs w:val="24"/>
          <w:shd w:val="clear" w:color="auto" w:fill="FFFFFF"/>
        </w:rPr>
        <w:t>.</w:t>
      </w:r>
      <w:r w:rsidR="003341BE">
        <w:rPr>
          <w:rFonts w:ascii="Corbel" w:hAnsi="Corbel" w:cs="Arial"/>
          <w:iCs/>
          <w:color w:val="244061" w:themeColor="accent1" w:themeShade="80"/>
          <w:sz w:val="24"/>
          <w:szCs w:val="24"/>
          <w:shd w:val="clear" w:color="auto" w:fill="FFFFFF"/>
        </w:rPr>
        <w:t>, 2011)</w:t>
      </w:r>
      <w:r w:rsidR="00D11B73" w:rsidRPr="00391EBF">
        <w:rPr>
          <w:rFonts w:ascii="Corbel" w:hAnsi="Corbel" w:cs="Arial"/>
          <w:iCs/>
          <w:color w:val="244061" w:themeColor="accent1" w:themeShade="80"/>
          <w:sz w:val="24"/>
          <w:szCs w:val="24"/>
          <w:shd w:val="clear" w:color="auto" w:fill="FFFFFF"/>
        </w:rPr>
        <w:t xml:space="preserve">  JRF’s findings were </w:t>
      </w:r>
      <w:r w:rsidR="00F270F1" w:rsidRPr="00391EBF">
        <w:rPr>
          <w:rFonts w:ascii="Corbel" w:hAnsi="Corbel" w:cs="Arial"/>
          <w:iCs/>
          <w:color w:val="244061" w:themeColor="accent1" w:themeShade="80"/>
          <w:sz w:val="24"/>
          <w:szCs w:val="24"/>
          <w:shd w:val="clear" w:color="auto" w:fill="FFFFFF"/>
        </w:rPr>
        <w:t xml:space="preserve">that while a lot of </w:t>
      </w:r>
      <w:r w:rsidR="00F270F1" w:rsidRPr="00391EBF">
        <w:rPr>
          <w:rFonts w:ascii="Corbel" w:hAnsi="Corbel" w:cs="Arial"/>
          <w:i/>
          <w:iCs/>
          <w:color w:val="244061" w:themeColor="accent1" w:themeShade="80"/>
          <w:sz w:val="24"/>
          <w:szCs w:val="24"/>
          <w:shd w:val="clear" w:color="auto" w:fill="FFFFFF"/>
        </w:rPr>
        <w:t xml:space="preserve">associations </w:t>
      </w:r>
      <w:r w:rsidR="001A4BBB" w:rsidRPr="00391EBF">
        <w:rPr>
          <w:rFonts w:ascii="Corbel" w:hAnsi="Corbel" w:cs="Arial"/>
          <w:iCs/>
          <w:color w:val="244061" w:themeColor="accent1" w:themeShade="80"/>
          <w:sz w:val="24"/>
          <w:szCs w:val="24"/>
          <w:shd w:val="clear" w:color="auto" w:fill="FFFFFF"/>
        </w:rPr>
        <w:t xml:space="preserve">exist </w:t>
      </w:r>
      <w:r w:rsidR="000D1B11" w:rsidRPr="00391EBF">
        <w:rPr>
          <w:rFonts w:ascii="Corbel" w:hAnsi="Corbel" w:cs="Arial"/>
          <w:iCs/>
          <w:color w:val="244061" w:themeColor="accent1" w:themeShade="80"/>
          <w:sz w:val="24"/>
          <w:szCs w:val="24"/>
          <w:shd w:val="clear" w:color="auto" w:fill="FFFFFF"/>
        </w:rPr>
        <w:t>between attitudes/</w:t>
      </w:r>
      <w:r w:rsidR="00F270F1" w:rsidRPr="00391EBF">
        <w:rPr>
          <w:rFonts w:ascii="Corbel" w:hAnsi="Corbel" w:cs="Arial"/>
          <w:iCs/>
          <w:color w:val="244061" w:themeColor="accent1" w:themeShade="80"/>
          <w:sz w:val="24"/>
          <w:szCs w:val="24"/>
          <w:shd w:val="clear" w:color="auto" w:fill="FFFFFF"/>
        </w:rPr>
        <w:t xml:space="preserve">behaviours and outcomes, the only proven </w:t>
      </w:r>
      <w:r w:rsidR="00F270F1" w:rsidRPr="00391EBF">
        <w:rPr>
          <w:rFonts w:ascii="Corbel" w:hAnsi="Corbel" w:cs="Arial"/>
          <w:i/>
          <w:iCs/>
          <w:color w:val="244061" w:themeColor="accent1" w:themeShade="80"/>
          <w:sz w:val="24"/>
          <w:szCs w:val="24"/>
          <w:shd w:val="clear" w:color="auto" w:fill="FFFFFF"/>
        </w:rPr>
        <w:t>causal</w:t>
      </w:r>
      <w:r w:rsidR="00F270F1" w:rsidRPr="00391EBF">
        <w:rPr>
          <w:rFonts w:ascii="Corbel" w:hAnsi="Corbel" w:cs="Arial"/>
          <w:iCs/>
          <w:color w:val="244061" w:themeColor="accent1" w:themeShade="80"/>
          <w:sz w:val="24"/>
          <w:szCs w:val="24"/>
          <w:shd w:val="clear" w:color="auto" w:fill="FFFFFF"/>
        </w:rPr>
        <w:t xml:space="preserve"> relationship </w:t>
      </w:r>
      <w:r w:rsidR="000D1B11" w:rsidRPr="00391EBF">
        <w:rPr>
          <w:rFonts w:ascii="Corbel" w:hAnsi="Corbel" w:cs="Arial"/>
          <w:iCs/>
          <w:color w:val="244061" w:themeColor="accent1" w:themeShade="80"/>
          <w:sz w:val="24"/>
          <w:szCs w:val="24"/>
          <w:shd w:val="clear" w:color="auto" w:fill="FFFFFF"/>
        </w:rPr>
        <w:t xml:space="preserve">is between a </w:t>
      </w:r>
      <w:r w:rsidR="00F270F1" w:rsidRPr="00391EBF">
        <w:rPr>
          <w:rFonts w:ascii="Corbel" w:hAnsi="Corbel" w:cs="Arial"/>
          <w:iCs/>
          <w:color w:val="244061" w:themeColor="accent1" w:themeShade="80"/>
          <w:sz w:val="24"/>
          <w:szCs w:val="24"/>
          <w:shd w:val="clear" w:color="auto" w:fill="FFFFFF"/>
        </w:rPr>
        <w:t xml:space="preserve">parent’s </w:t>
      </w:r>
      <w:r w:rsidR="000D1B11" w:rsidRPr="00391EBF">
        <w:rPr>
          <w:rFonts w:ascii="Corbel" w:hAnsi="Corbel" w:cs="Arial"/>
          <w:iCs/>
          <w:color w:val="244061" w:themeColor="accent1" w:themeShade="80"/>
          <w:sz w:val="24"/>
          <w:szCs w:val="24"/>
          <w:shd w:val="clear" w:color="auto" w:fill="FFFFFF"/>
        </w:rPr>
        <w:t>“</w:t>
      </w:r>
      <w:r w:rsidR="00F270F1" w:rsidRPr="00391EBF">
        <w:rPr>
          <w:rFonts w:ascii="Corbel" w:hAnsi="Corbel" w:cs="Arial"/>
          <w:iCs/>
          <w:color w:val="244061" w:themeColor="accent1" w:themeShade="80"/>
          <w:sz w:val="24"/>
          <w:szCs w:val="24"/>
          <w:shd w:val="clear" w:color="auto" w:fill="FFFFFF"/>
        </w:rPr>
        <w:t>involvement</w:t>
      </w:r>
      <w:r w:rsidR="000D1B11" w:rsidRPr="00391EBF">
        <w:rPr>
          <w:rFonts w:ascii="Corbel" w:hAnsi="Corbel" w:cs="Arial"/>
          <w:iCs/>
          <w:color w:val="244061" w:themeColor="accent1" w:themeShade="80"/>
          <w:sz w:val="24"/>
          <w:szCs w:val="24"/>
          <w:shd w:val="clear" w:color="auto" w:fill="FFFFFF"/>
        </w:rPr>
        <w:t>”</w:t>
      </w:r>
      <w:r w:rsidR="00F270F1" w:rsidRPr="00391EBF">
        <w:rPr>
          <w:rFonts w:ascii="Corbel" w:hAnsi="Corbel" w:cs="Arial"/>
          <w:iCs/>
          <w:color w:val="244061" w:themeColor="accent1" w:themeShade="80"/>
          <w:sz w:val="24"/>
          <w:szCs w:val="24"/>
          <w:shd w:val="clear" w:color="auto" w:fill="FFFFFF"/>
        </w:rPr>
        <w:t xml:space="preserve"> in </w:t>
      </w:r>
      <w:r w:rsidR="008E5346" w:rsidRPr="00391EBF">
        <w:rPr>
          <w:rFonts w:ascii="Corbel" w:hAnsi="Corbel" w:cs="Arial"/>
          <w:iCs/>
          <w:color w:val="244061" w:themeColor="accent1" w:themeShade="80"/>
          <w:sz w:val="24"/>
          <w:szCs w:val="24"/>
          <w:shd w:val="clear" w:color="auto" w:fill="FFFFFF"/>
        </w:rPr>
        <w:t>a</w:t>
      </w:r>
      <w:r w:rsidR="00F270F1" w:rsidRPr="00391EBF">
        <w:rPr>
          <w:rFonts w:ascii="Corbel" w:hAnsi="Corbel" w:cs="Arial"/>
          <w:iCs/>
          <w:color w:val="244061" w:themeColor="accent1" w:themeShade="80"/>
          <w:sz w:val="24"/>
          <w:szCs w:val="24"/>
          <w:shd w:val="clear" w:color="auto" w:fill="FFFFFF"/>
        </w:rPr>
        <w:t xml:space="preserve"> child’s schooling</w:t>
      </w:r>
      <w:r w:rsidR="000D1B11" w:rsidRPr="00391EBF">
        <w:rPr>
          <w:rFonts w:ascii="Corbel" w:hAnsi="Corbel" w:cs="Arial"/>
          <w:iCs/>
          <w:color w:val="244061" w:themeColor="accent1" w:themeShade="80"/>
          <w:sz w:val="24"/>
          <w:szCs w:val="24"/>
          <w:shd w:val="clear" w:color="auto" w:fill="FFFFFF"/>
        </w:rPr>
        <w:t xml:space="preserve"> and the child’s educational attainment</w:t>
      </w:r>
      <w:r w:rsidR="00E770D8" w:rsidRPr="00391EBF">
        <w:rPr>
          <w:rFonts w:ascii="Corbel" w:hAnsi="Corbel" w:cs="Arial"/>
          <w:iCs/>
          <w:color w:val="244061" w:themeColor="accent1" w:themeShade="80"/>
          <w:sz w:val="24"/>
          <w:szCs w:val="24"/>
          <w:shd w:val="clear" w:color="auto" w:fill="FFFFFF"/>
        </w:rPr>
        <w:t xml:space="preserve">; in general, such research found </w:t>
      </w:r>
      <w:r w:rsidR="00F270F1" w:rsidRPr="00391EBF">
        <w:rPr>
          <w:rFonts w:ascii="Corbel" w:hAnsi="Corbel" w:cs="Arial"/>
          <w:iCs/>
          <w:color w:val="244061" w:themeColor="accent1" w:themeShade="80"/>
          <w:sz w:val="24"/>
          <w:szCs w:val="24"/>
          <w:shd w:val="clear" w:color="auto" w:fill="FFFFFF"/>
        </w:rPr>
        <w:t>that however great the aspirations of children – and their parents – from poorer backgrounds, the effort required to</w:t>
      </w:r>
      <w:r w:rsidR="00D11B73" w:rsidRPr="00391EBF">
        <w:rPr>
          <w:rFonts w:ascii="Corbel" w:hAnsi="Corbel" w:cs="Arial"/>
          <w:iCs/>
          <w:color w:val="244061" w:themeColor="accent1" w:themeShade="80"/>
          <w:sz w:val="24"/>
          <w:szCs w:val="24"/>
          <w:shd w:val="clear" w:color="auto" w:fill="FFFFFF"/>
        </w:rPr>
        <w:t xml:space="preserve"> </w:t>
      </w:r>
      <w:r w:rsidR="00F270F1" w:rsidRPr="00391EBF">
        <w:rPr>
          <w:rFonts w:ascii="Corbel" w:hAnsi="Corbel" w:cs="Arial"/>
          <w:iCs/>
          <w:color w:val="244061" w:themeColor="accent1" w:themeShade="80"/>
          <w:sz w:val="24"/>
          <w:szCs w:val="24"/>
          <w:shd w:val="clear" w:color="auto" w:fill="FFFFFF"/>
        </w:rPr>
        <w:t xml:space="preserve">fulfil them is </w:t>
      </w:r>
      <w:r w:rsidR="000D1B11" w:rsidRPr="00391EBF">
        <w:rPr>
          <w:rFonts w:ascii="Corbel" w:hAnsi="Corbel" w:cs="Arial"/>
          <w:iCs/>
          <w:color w:val="244061" w:themeColor="accent1" w:themeShade="80"/>
          <w:sz w:val="24"/>
          <w:szCs w:val="24"/>
          <w:shd w:val="clear" w:color="auto" w:fill="FFFFFF"/>
        </w:rPr>
        <w:t>much</w:t>
      </w:r>
      <w:r w:rsidR="004D39B4" w:rsidRPr="00391EBF">
        <w:rPr>
          <w:rFonts w:ascii="Corbel" w:hAnsi="Corbel" w:cs="Arial"/>
          <w:iCs/>
          <w:color w:val="244061" w:themeColor="accent1" w:themeShade="80"/>
          <w:sz w:val="24"/>
          <w:szCs w:val="24"/>
          <w:shd w:val="clear" w:color="auto" w:fill="FFFFFF"/>
        </w:rPr>
        <w:t xml:space="preserve"> greater than</w:t>
      </w:r>
      <w:r w:rsidR="00F270F1" w:rsidRPr="00391EBF">
        <w:rPr>
          <w:rFonts w:ascii="Corbel" w:hAnsi="Corbel" w:cs="Arial"/>
          <w:iCs/>
          <w:color w:val="244061" w:themeColor="accent1" w:themeShade="80"/>
          <w:sz w:val="24"/>
          <w:szCs w:val="24"/>
          <w:shd w:val="clear" w:color="auto" w:fill="FFFFFF"/>
        </w:rPr>
        <w:t xml:space="preserve"> that required</w:t>
      </w:r>
      <w:r w:rsidR="000D1B11" w:rsidRPr="00391EBF">
        <w:rPr>
          <w:rFonts w:ascii="Corbel" w:hAnsi="Corbel" w:cs="Arial"/>
          <w:iCs/>
          <w:color w:val="244061" w:themeColor="accent1" w:themeShade="80"/>
          <w:sz w:val="24"/>
          <w:szCs w:val="24"/>
          <w:shd w:val="clear" w:color="auto" w:fill="FFFFFF"/>
        </w:rPr>
        <w:t xml:space="preserve"> by bette</w:t>
      </w:r>
      <w:r w:rsidR="007C264E" w:rsidRPr="00391EBF">
        <w:rPr>
          <w:rFonts w:ascii="Corbel" w:hAnsi="Corbel" w:cs="Arial"/>
          <w:iCs/>
          <w:color w:val="244061" w:themeColor="accent1" w:themeShade="80"/>
          <w:sz w:val="24"/>
          <w:szCs w:val="24"/>
          <w:shd w:val="clear" w:color="auto" w:fill="FFFFFF"/>
        </w:rPr>
        <w:t xml:space="preserve">r-off children.  </w:t>
      </w:r>
      <w:r w:rsidR="00D67743" w:rsidRPr="00391EBF">
        <w:rPr>
          <w:rFonts w:ascii="Corbel" w:hAnsi="Corbel" w:cs="Arial"/>
          <w:iCs/>
          <w:color w:val="244061" w:themeColor="accent1" w:themeShade="80"/>
          <w:sz w:val="24"/>
          <w:szCs w:val="24"/>
          <w:shd w:val="clear" w:color="auto" w:fill="FFFFFF"/>
        </w:rPr>
        <w:t xml:space="preserve">Structural barriers </w:t>
      </w:r>
      <w:r w:rsidR="007C264E" w:rsidRPr="00391EBF">
        <w:rPr>
          <w:rFonts w:ascii="Corbel" w:hAnsi="Corbel" w:cs="Arial"/>
          <w:iCs/>
          <w:color w:val="244061" w:themeColor="accent1" w:themeShade="80"/>
          <w:sz w:val="24"/>
          <w:szCs w:val="24"/>
          <w:shd w:val="clear" w:color="auto" w:fill="FFFFFF"/>
        </w:rPr>
        <w:t xml:space="preserve">can </w:t>
      </w:r>
      <w:r w:rsidR="00720EB3" w:rsidRPr="00391EBF">
        <w:rPr>
          <w:rFonts w:ascii="Corbel" w:hAnsi="Corbel" w:cs="Arial"/>
          <w:iCs/>
          <w:color w:val="244061" w:themeColor="accent1" w:themeShade="80"/>
          <w:sz w:val="24"/>
          <w:szCs w:val="24"/>
          <w:shd w:val="clear" w:color="auto" w:fill="FFFFFF"/>
        </w:rPr>
        <w:t>be</w:t>
      </w:r>
      <w:r w:rsidR="007C264E" w:rsidRPr="00391EBF">
        <w:rPr>
          <w:rFonts w:ascii="Corbel" w:hAnsi="Corbel" w:cs="Arial"/>
          <w:iCs/>
          <w:color w:val="244061" w:themeColor="accent1" w:themeShade="80"/>
          <w:sz w:val="24"/>
          <w:szCs w:val="24"/>
          <w:shd w:val="clear" w:color="auto" w:fill="FFFFFF"/>
        </w:rPr>
        <w:t xml:space="preserve"> insurmountable; these include </w:t>
      </w:r>
      <w:r w:rsidR="00D67743" w:rsidRPr="00391EBF">
        <w:rPr>
          <w:rFonts w:ascii="Corbel" w:hAnsi="Corbel" w:cs="Arial"/>
          <w:iCs/>
          <w:color w:val="244061" w:themeColor="accent1" w:themeShade="80"/>
          <w:sz w:val="24"/>
          <w:szCs w:val="24"/>
          <w:shd w:val="clear" w:color="auto" w:fill="FFFFFF"/>
        </w:rPr>
        <w:t>lack of access to credit, lack of timely and appropriate information and lack of social networks to facilitate training and work experience</w:t>
      </w:r>
      <w:r w:rsidR="007C264E" w:rsidRPr="00391EBF">
        <w:rPr>
          <w:rFonts w:ascii="Corbel" w:hAnsi="Corbel" w:cs="Arial"/>
          <w:iCs/>
          <w:color w:val="244061" w:themeColor="accent1" w:themeShade="80"/>
          <w:sz w:val="24"/>
          <w:szCs w:val="24"/>
          <w:shd w:val="clear" w:color="auto" w:fill="FFFFFF"/>
        </w:rPr>
        <w:t>.</w:t>
      </w:r>
      <w:r w:rsidR="00D67743" w:rsidRPr="00391EBF">
        <w:rPr>
          <w:rFonts w:ascii="Corbel" w:hAnsi="Corbel" w:cs="Arial"/>
          <w:iCs/>
          <w:color w:val="244061" w:themeColor="accent1" w:themeShade="80"/>
          <w:sz w:val="24"/>
          <w:szCs w:val="24"/>
          <w:shd w:val="clear" w:color="auto" w:fill="FFFFFF"/>
        </w:rPr>
        <w:t xml:space="preserve">  </w:t>
      </w:r>
      <w:r w:rsidR="007C264E" w:rsidRPr="00391EBF">
        <w:rPr>
          <w:rFonts w:ascii="Corbel" w:hAnsi="Corbel" w:cs="Arial"/>
          <w:iCs/>
          <w:color w:val="244061" w:themeColor="accent1" w:themeShade="80"/>
          <w:sz w:val="24"/>
          <w:szCs w:val="24"/>
          <w:shd w:val="clear" w:color="auto" w:fill="FFFFFF"/>
        </w:rPr>
        <w:t>Enabling</w:t>
      </w:r>
      <w:r w:rsidR="00D67743" w:rsidRPr="00391EBF">
        <w:rPr>
          <w:rFonts w:ascii="Corbel" w:hAnsi="Corbel" w:cs="Arial"/>
          <w:iCs/>
          <w:color w:val="244061" w:themeColor="accent1" w:themeShade="80"/>
          <w:sz w:val="24"/>
          <w:szCs w:val="24"/>
          <w:shd w:val="clear" w:color="auto" w:fill="FFFFFF"/>
        </w:rPr>
        <w:t xml:space="preserve"> factors </w:t>
      </w:r>
      <w:r w:rsidR="007C264E" w:rsidRPr="00391EBF">
        <w:rPr>
          <w:rFonts w:ascii="Corbel" w:hAnsi="Corbel" w:cs="Arial"/>
          <w:iCs/>
          <w:color w:val="244061" w:themeColor="accent1" w:themeShade="80"/>
          <w:sz w:val="24"/>
          <w:szCs w:val="24"/>
          <w:shd w:val="clear" w:color="auto" w:fill="FFFFFF"/>
        </w:rPr>
        <w:t>which have been shown to be significant are available in abundance to better-off children and are lacking for their poorer peers; these</w:t>
      </w:r>
      <w:r w:rsidR="00D67743" w:rsidRPr="00391EBF">
        <w:rPr>
          <w:rFonts w:ascii="Corbel" w:hAnsi="Corbel" w:cs="Arial"/>
          <w:iCs/>
          <w:color w:val="244061" w:themeColor="accent1" w:themeShade="80"/>
          <w:sz w:val="24"/>
          <w:szCs w:val="24"/>
          <w:shd w:val="clear" w:color="auto" w:fill="FFFFFF"/>
        </w:rPr>
        <w:t xml:space="preserve"> include</w:t>
      </w:r>
      <w:r w:rsidR="004D39B4" w:rsidRPr="00391EBF">
        <w:rPr>
          <w:rFonts w:ascii="Corbel" w:hAnsi="Corbel" w:cs="Arial"/>
          <w:iCs/>
          <w:color w:val="244061" w:themeColor="accent1" w:themeShade="80"/>
          <w:sz w:val="24"/>
          <w:szCs w:val="24"/>
          <w:shd w:val="clear" w:color="auto" w:fill="FFFFFF"/>
        </w:rPr>
        <w:t xml:space="preserve"> </w:t>
      </w:r>
      <w:r w:rsidR="00B6647F" w:rsidRPr="00391EBF">
        <w:rPr>
          <w:rFonts w:ascii="Corbel" w:hAnsi="Corbel" w:cs="Arial"/>
          <w:iCs/>
          <w:color w:val="244061" w:themeColor="accent1" w:themeShade="80"/>
          <w:sz w:val="24"/>
          <w:szCs w:val="24"/>
          <w:shd w:val="clear" w:color="auto" w:fill="FFFFFF"/>
        </w:rPr>
        <w:t xml:space="preserve">cultural resources </w:t>
      </w:r>
      <w:r w:rsidR="00701A0E" w:rsidRPr="00391EBF">
        <w:rPr>
          <w:rFonts w:ascii="Corbel" w:hAnsi="Corbel" w:cs="Arial"/>
          <w:iCs/>
          <w:color w:val="244061" w:themeColor="accent1" w:themeShade="80"/>
          <w:sz w:val="24"/>
          <w:szCs w:val="24"/>
          <w:shd w:val="clear" w:color="auto" w:fill="FFFFFF"/>
        </w:rPr>
        <w:t>(</w:t>
      </w:r>
      <w:r w:rsidR="001A4BBB" w:rsidRPr="00391EBF">
        <w:rPr>
          <w:rFonts w:ascii="Corbel" w:hAnsi="Corbel" w:cs="Arial"/>
          <w:iCs/>
          <w:color w:val="244061" w:themeColor="accent1" w:themeShade="80"/>
          <w:sz w:val="24"/>
          <w:szCs w:val="24"/>
          <w:shd w:val="clear" w:color="auto" w:fill="FFFFFF"/>
        </w:rPr>
        <w:t>e.g.</w:t>
      </w:r>
      <w:r w:rsidR="003F5A4D" w:rsidRPr="00391EBF">
        <w:rPr>
          <w:rFonts w:ascii="Corbel" w:hAnsi="Corbel" w:cs="Arial"/>
          <w:iCs/>
          <w:color w:val="244061" w:themeColor="accent1" w:themeShade="80"/>
          <w:sz w:val="24"/>
          <w:szCs w:val="24"/>
          <w:shd w:val="clear" w:color="auto" w:fill="FFFFFF"/>
        </w:rPr>
        <w:t xml:space="preserve"> parents with degrees, </w:t>
      </w:r>
      <w:r w:rsidR="008E5346" w:rsidRPr="00391EBF">
        <w:rPr>
          <w:rFonts w:ascii="Corbel" w:hAnsi="Corbel" w:cs="Arial"/>
          <w:iCs/>
          <w:color w:val="244061" w:themeColor="accent1" w:themeShade="80"/>
          <w:sz w:val="24"/>
          <w:szCs w:val="24"/>
          <w:shd w:val="clear" w:color="auto" w:fill="FFFFFF"/>
        </w:rPr>
        <w:t xml:space="preserve">plenty of </w:t>
      </w:r>
      <w:r w:rsidR="003F5A4D" w:rsidRPr="00391EBF">
        <w:rPr>
          <w:rFonts w:ascii="Corbel" w:hAnsi="Corbel" w:cs="Arial"/>
          <w:iCs/>
          <w:color w:val="244061" w:themeColor="accent1" w:themeShade="80"/>
          <w:sz w:val="24"/>
          <w:szCs w:val="24"/>
          <w:shd w:val="clear" w:color="auto" w:fill="FFFFFF"/>
        </w:rPr>
        <w:t>books</w:t>
      </w:r>
      <w:r w:rsidR="008E5346" w:rsidRPr="00391EBF">
        <w:rPr>
          <w:rFonts w:ascii="Corbel" w:hAnsi="Corbel" w:cs="Arial"/>
          <w:iCs/>
          <w:color w:val="244061" w:themeColor="accent1" w:themeShade="80"/>
          <w:sz w:val="24"/>
          <w:szCs w:val="24"/>
          <w:shd w:val="clear" w:color="auto" w:fill="FFFFFF"/>
        </w:rPr>
        <w:t xml:space="preserve"> at home</w:t>
      </w:r>
      <w:r w:rsidR="003F5A4D" w:rsidRPr="00391EBF">
        <w:rPr>
          <w:rFonts w:ascii="Corbel" w:hAnsi="Corbel" w:cs="Arial"/>
          <w:iCs/>
          <w:color w:val="244061" w:themeColor="accent1" w:themeShade="80"/>
          <w:sz w:val="24"/>
          <w:szCs w:val="24"/>
          <w:shd w:val="clear" w:color="auto" w:fill="FFFFFF"/>
        </w:rPr>
        <w:t>,</w:t>
      </w:r>
      <w:r w:rsidR="000E013E" w:rsidRPr="00391EBF">
        <w:rPr>
          <w:rFonts w:ascii="Corbel" w:hAnsi="Corbel" w:cs="Arial"/>
          <w:iCs/>
          <w:color w:val="244061" w:themeColor="accent1" w:themeShade="80"/>
          <w:sz w:val="24"/>
          <w:szCs w:val="24"/>
          <w:shd w:val="clear" w:color="auto" w:fill="FFFFFF"/>
        </w:rPr>
        <w:t xml:space="preserve"> regular</w:t>
      </w:r>
      <w:r w:rsidR="003F5A4D" w:rsidRPr="00391EBF">
        <w:rPr>
          <w:rFonts w:ascii="Corbel" w:hAnsi="Corbel" w:cs="Arial"/>
          <w:iCs/>
          <w:color w:val="244061" w:themeColor="accent1" w:themeShade="80"/>
          <w:sz w:val="24"/>
          <w:szCs w:val="24"/>
          <w:shd w:val="clear" w:color="auto" w:fill="FFFFFF"/>
        </w:rPr>
        <w:t xml:space="preserve"> trips to museums</w:t>
      </w:r>
      <w:r w:rsidR="00D67743" w:rsidRPr="00391EBF">
        <w:rPr>
          <w:rFonts w:ascii="Corbel" w:hAnsi="Corbel" w:cs="Arial"/>
          <w:iCs/>
          <w:color w:val="244061" w:themeColor="accent1" w:themeShade="80"/>
          <w:sz w:val="24"/>
          <w:szCs w:val="24"/>
          <w:shd w:val="clear" w:color="auto" w:fill="FFFFFF"/>
        </w:rPr>
        <w:t>), the opportunity</w:t>
      </w:r>
      <w:r w:rsidR="007C264E" w:rsidRPr="00391EBF">
        <w:rPr>
          <w:rFonts w:ascii="Corbel" w:hAnsi="Corbel" w:cs="Arial"/>
          <w:iCs/>
          <w:color w:val="244061" w:themeColor="accent1" w:themeShade="80"/>
          <w:sz w:val="24"/>
          <w:szCs w:val="24"/>
          <w:shd w:val="clear" w:color="auto" w:fill="FFFFFF"/>
        </w:rPr>
        <w:t xml:space="preserve"> for families</w:t>
      </w:r>
      <w:r w:rsidR="00D67743" w:rsidRPr="00391EBF">
        <w:rPr>
          <w:rFonts w:ascii="Corbel" w:hAnsi="Corbel" w:cs="Arial"/>
          <w:iCs/>
          <w:color w:val="244061" w:themeColor="accent1" w:themeShade="80"/>
          <w:sz w:val="24"/>
          <w:szCs w:val="24"/>
          <w:shd w:val="clear" w:color="auto" w:fill="FFFFFF"/>
        </w:rPr>
        <w:t xml:space="preserve"> to eat </w:t>
      </w:r>
      <w:r w:rsidR="007C264E" w:rsidRPr="00391EBF">
        <w:rPr>
          <w:rFonts w:ascii="Corbel" w:hAnsi="Corbel" w:cs="Arial"/>
          <w:iCs/>
          <w:color w:val="244061" w:themeColor="accent1" w:themeShade="80"/>
          <w:sz w:val="24"/>
          <w:szCs w:val="24"/>
          <w:shd w:val="clear" w:color="auto" w:fill="FFFFFF"/>
        </w:rPr>
        <w:t xml:space="preserve">and talk </w:t>
      </w:r>
      <w:r w:rsidR="00D67743" w:rsidRPr="00391EBF">
        <w:rPr>
          <w:rFonts w:ascii="Corbel" w:hAnsi="Corbel" w:cs="Arial"/>
          <w:iCs/>
          <w:color w:val="244061" w:themeColor="accent1" w:themeShade="80"/>
          <w:sz w:val="24"/>
          <w:szCs w:val="24"/>
          <w:shd w:val="clear" w:color="auto" w:fill="FFFFFF"/>
        </w:rPr>
        <w:t xml:space="preserve">together, </w:t>
      </w:r>
      <w:r w:rsidR="000E013E" w:rsidRPr="00391EBF">
        <w:rPr>
          <w:rFonts w:ascii="Corbel" w:hAnsi="Corbel" w:cs="Arial"/>
          <w:iCs/>
          <w:color w:val="244061" w:themeColor="accent1" w:themeShade="80"/>
          <w:sz w:val="24"/>
          <w:szCs w:val="24"/>
          <w:shd w:val="clear" w:color="auto" w:fill="FFFFFF"/>
        </w:rPr>
        <w:t>and the</w:t>
      </w:r>
      <w:r w:rsidR="008E5346" w:rsidRPr="00391EBF">
        <w:rPr>
          <w:rFonts w:ascii="Corbel" w:hAnsi="Corbel" w:cs="Arial"/>
          <w:iCs/>
          <w:color w:val="244061" w:themeColor="accent1" w:themeShade="80"/>
          <w:sz w:val="24"/>
          <w:szCs w:val="24"/>
          <w:shd w:val="clear" w:color="auto" w:fill="FFFFFF"/>
        </w:rPr>
        <w:t xml:space="preserve"> avoidance of risk</w:t>
      </w:r>
      <w:r w:rsidR="000E013E" w:rsidRPr="00391EBF">
        <w:rPr>
          <w:rFonts w:ascii="Corbel" w:hAnsi="Corbel" w:cs="Arial"/>
          <w:iCs/>
          <w:color w:val="244061" w:themeColor="accent1" w:themeShade="80"/>
          <w:sz w:val="24"/>
          <w:szCs w:val="24"/>
          <w:shd w:val="clear" w:color="auto" w:fill="FFFFFF"/>
        </w:rPr>
        <w:t xml:space="preserve"> (such as bullying).  </w:t>
      </w:r>
      <w:r w:rsidR="001A4BBB" w:rsidRPr="00391EBF">
        <w:rPr>
          <w:rFonts w:ascii="Corbel" w:hAnsi="Corbel" w:cs="Arial"/>
          <w:iCs/>
          <w:color w:val="244061" w:themeColor="accent1" w:themeShade="80"/>
          <w:sz w:val="24"/>
          <w:szCs w:val="24"/>
          <w:shd w:val="clear" w:color="auto" w:fill="FFFFFF"/>
        </w:rPr>
        <w:t xml:space="preserve">Those </w:t>
      </w:r>
      <w:r w:rsidR="00D67743" w:rsidRPr="00391EBF">
        <w:rPr>
          <w:rFonts w:ascii="Corbel" w:hAnsi="Corbel" w:cs="Arial"/>
          <w:iCs/>
          <w:color w:val="244061" w:themeColor="accent1" w:themeShade="80"/>
          <w:sz w:val="24"/>
          <w:szCs w:val="24"/>
          <w:shd w:val="clear" w:color="auto" w:fill="FFFFFF"/>
        </w:rPr>
        <w:t xml:space="preserve">on low incomes </w:t>
      </w:r>
      <w:r w:rsidR="001A4BBB" w:rsidRPr="00391EBF">
        <w:rPr>
          <w:rFonts w:ascii="Corbel" w:hAnsi="Corbel" w:cs="Arial"/>
          <w:iCs/>
          <w:color w:val="244061" w:themeColor="accent1" w:themeShade="80"/>
          <w:sz w:val="24"/>
          <w:szCs w:val="24"/>
          <w:shd w:val="clear" w:color="auto" w:fill="FFFFFF"/>
        </w:rPr>
        <w:t>who are wise to these conditions early on may be understandably and realistically pessimistic.</w:t>
      </w:r>
      <w:r w:rsidR="000D1B11" w:rsidRPr="00391EBF">
        <w:rPr>
          <w:rFonts w:ascii="Corbel" w:hAnsi="Corbel" w:cs="Arial"/>
          <w:iCs/>
          <w:color w:val="244061" w:themeColor="accent1" w:themeShade="80"/>
          <w:sz w:val="24"/>
          <w:szCs w:val="24"/>
          <w:shd w:val="clear" w:color="auto" w:fill="FFFFFF"/>
        </w:rPr>
        <w:t xml:space="preserve">  </w:t>
      </w:r>
      <w:r w:rsidR="00391EBF">
        <w:rPr>
          <w:rFonts w:ascii="Corbel" w:hAnsi="Corbel" w:cs="Arial"/>
          <w:iCs/>
          <w:color w:val="244061" w:themeColor="accent1" w:themeShade="80"/>
          <w:sz w:val="24"/>
          <w:szCs w:val="24"/>
          <w:shd w:val="clear" w:color="auto" w:fill="FFFFFF"/>
        </w:rPr>
        <w:t>Professor</w:t>
      </w:r>
      <w:r w:rsidR="00C539D9" w:rsidRPr="00391EBF">
        <w:rPr>
          <w:rFonts w:ascii="Corbel" w:hAnsi="Corbel" w:cs="Arial"/>
          <w:iCs/>
          <w:color w:val="244061" w:themeColor="accent1" w:themeShade="80"/>
          <w:sz w:val="24"/>
          <w:szCs w:val="24"/>
          <w:shd w:val="clear" w:color="auto" w:fill="FFFFFF"/>
        </w:rPr>
        <w:t xml:space="preserve"> Gohsal at Glasgow University</w:t>
      </w:r>
      <w:r w:rsidR="00B54C6D">
        <w:rPr>
          <w:rStyle w:val="FootnoteReference"/>
          <w:rFonts w:ascii="Corbel" w:hAnsi="Corbel" w:cs="Arial"/>
          <w:iCs/>
          <w:color w:val="244061" w:themeColor="accent1" w:themeShade="80"/>
          <w:sz w:val="24"/>
          <w:szCs w:val="24"/>
          <w:shd w:val="clear" w:color="auto" w:fill="FFFFFF"/>
        </w:rPr>
        <w:footnoteReference w:id="12"/>
      </w:r>
      <w:r w:rsidR="00C539D9" w:rsidRPr="00391EBF">
        <w:rPr>
          <w:rFonts w:ascii="Corbel" w:hAnsi="Corbel" w:cs="Arial"/>
          <w:iCs/>
          <w:color w:val="244061" w:themeColor="accent1" w:themeShade="80"/>
          <w:sz w:val="24"/>
          <w:szCs w:val="24"/>
          <w:shd w:val="clear" w:color="auto" w:fill="FFFFFF"/>
        </w:rPr>
        <w:t xml:space="preserve"> </w:t>
      </w:r>
      <w:r w:rsidR="003341BE">
        <w:rPr>
          <w:rFonts w:ascii="Corbel" w:hAnsi="Corbel" w:cs="Arial"/>
          <w:iCs/>
          <w:color w:val="244061" w:themeColor="accent1" w:themeShade="80"/>
          <w:sz w:val="24"/>
          <w:szCs w:val="24"/>
          <w:shd w:val="clear" w:color="auto" w:fill="FFFFFF"/>
        </w:rPr>
        <w:t xml:space="preserve">(2014) </w:t>
      </w:r>
      <w:r w:rsidR="00C539D9" w:rsidRPr="00391EBF">
        <w:rPr>
          <w:rFonts w:ascii="Corbel" w:hAnsi="Corbel" w:cs="Arial"/>
          <w:iCs/>
          <w:color w:val="244061" w:themeColor="accent1" w:themeShade="80"/>
          <w:sz w:val="24"/>
          <w:szCs w:val="24"/>
          <w:shd w:val="clear" w:color="auto" w:fill="FFFFFF"/>
        </w:rPr>
        <w:t xml:space="preserve">has shown that working to reduce “internal constraints” on aspiration, which can arise from such pessimism and from the stigma of poverty (see below), can be very effective.  </w:t>
      </w:r>
      <w:r w:rsidR="000D1B11" w:rsidRPr="00391EBF">
        <w:rPr>
          <w:rFonts w:ascii="Corbel" w:hAnsi="Corbel" w:cs="Arial"/>
          <w:iCs/>
          <w:color w:val="244061" w:themeColor="accent1" w:themeShade="80"/>
          <w:sz w:val="24"/>
          <w:szCs w:val="24"/>
          <w:shd w:val="clear" w:color="auto" w:fill="FFFFFF"/>
        </w:rPr>
        <w:t xml:space="preserve">Policy </w:t>
      </w:r>
      <w:r w:rsidR="009E4869" w:rsidRPr="00391EBF">
        <w:rPr>
          <w:rFonts w:ascii="Corbel" w:hAnsi="Corbel" w:cs="Arial"/>
          <w:iCs/>
          <w:color w:val="244061" w:themeColor="accent1" w:themeShade="80"/>
          <w:sz w:val="24"/>
          <w:szCs w:val="24"/>
          <w:shd w:val="clear" w:color="auto" w:fill="FFFFFF"/>
        </w:rPr>
        <w:t>must focus</w:t>
      </w:r>
      <w:r w:rsidR="000D1B11" w:rsidRPr="00391EBF">
        <w:rPr>
          <w:rFonts w:ascii="Corbel" w:hAnsi="Corbel" w:cs="Arial"/>
          <w:iCs/>
          <w:color w:val="244061" w:themeColor="accent1" w:themeShade="80"/>
          <w:sz w:val="24"/>
          <w:szCs w:val="24"/>
          <w:shd w:val="clear" w:color="auto" w:fill="FFFFFF"/>
        </w:rPr>
        <w:t xml:space="preserve"> on </w:t>
      </w:r>
      <w:r w:rsidR="00D67743" w:rsidRPr="00391EBF">
        <w:rPr>
          <w:rFonts w:ascii="Corbel" w:hAnsi="Corbel" w:cs="Arial"/>
          <w:iCs/>
          <w:color w:val="244061" w:themeColor="accent1" w:themeShade="80"/>
          <w:sz w:val="24"/>
          <w:szCs w:val="24"/>
          <w:shd w:val="clear" w:color="auto" w:fill="FFFFFF"/>
        </w:rPr>
        <w:t>addressing</w:t>
      </w:r>
      <w:r w:rsidR="000D1B11" w:rsidRPr="00391EBF">
        <w:rPr>
          <w:rFonts w:ascii="Corbel" w:hAnsi="Corbel" w:cs="Arial"/>
          <w:iCs/>
          <w:color w:val="244061" w:themeColor="accent1" w:themeShade="80"/>
          <w:sz w:val="24"/>
          <w:szCs w:val="24"/>
          <w:shd w:val="clear" w:color="auto" w:fill="FFFFFF"/>
        </w:rPr>
        <w:t xml:space="preserve"> </w:t>
      </w:r>
      <w:r w:rsidR="00E16AD3" w:rsidRPr="00391EBF">
        <w:rPr>
          <w:rFonts w:ascii="Corbel" w:hAnsi="Corbel" w:cs="Arial"/>
          <w:iCs/>
          <w:color w:val="244061" w:themeColor="accent1" w:themeShade="80"/>
          <w:sz w:val="24"/>
          <w:szCs w:val="24"/>
          <w:shd w:val="clear" w:color="auto" w:fill="FFFFFF"/>
        </w:rPr>
        <w:t>external,</w:t>
      </w:r>
      <w:r w:rsidR="009E4869" w:rsidRPr="00391EBF">
        <w:rPr>
          <w:rFonts w:ascii="Corbel" w:hAnsi="Corbel" w:cs="Arial"/>
          <w:iCs/>
          <w:color w:val="244061" w:themeColor="accent1" w:themeShade="80"/>
          <w:sz w:val="24"/>
          <w:szCs w:val="24"/>
          <w:shd w:val="clear" w:color="auto" w:fill="FFFFFF"/>
        </w:rPr>
        <w:t xml:space="preserve"> structural barriers early on.  S</w:t>
      </w:r>
      <w:r w:rsidR="008E5346" w:rsidRPr="00391EBF">
        <w:rPr>
          <w:rFonts w:ascii="Corbel" w:hAnsi="Corbel" w:cs="Arial"/>
          <w:iCs/>
          <w:color w:val="244061" w:themeColor="accent1" w:themeShade="80"/>
          <w:sz w:val="24"/>
          <w:szCs w:val="24"/>
          <w:shd w:val="clear" w:color="auto" w:fill="FFFFFF"/>
        </w:rPr>
        <w:t xml:space="preserve">upporting low-income families to develop cultural </w:t>
      </w:r>
      <w:r w:rsidR="007B30F8" w:rsidRPr="00391EBF">
        <w:rPr>
          <w:rFonts w:ascii="Corbel" w:hAnsi="Corbel" w:cs="Arial"/>
          <w:iCs/>
          <w:color w:val="244061" w:themeColor="accent1" w:themeShade="80"/>
          <w:sz w:val="24"/>
          <w:szCs w:val="24"/>
          <w:shd w:val="clear" w:color="auto" w:fill="FFFFFF"/>
        </w:rPr>
        <w:t>resources</w:t>
      </w:r>
      <w:r w:rsidR="008E5346" w:rsidRPr="00391EBF">
        <w:rPr>
          <w:rFonts w:ascii="Corbel" w:hAnsi="Corbel" w:cs="Arial"/>
          <w:iCs/>
          <w:color w:val="244061" w:themeColor="accent1" w:themeShade="80"/>
          <w:sz w:val="24"/>
          <w:szCs w:val="24"/>
          <w:shd w:val="clear" w:color="auto" w:fill="FFFFFF"/>
        </w:rPr>
        <w:t xml:space="preserve">, </w:t>
      </w:r>
      <w:r w:rsidR="0007039D" w:rsidRPr="00391EBF">
        <w:rPr>
          <w:rFonts w:ascii="Corbel" w:hAnsi="Corbel" w:cs="Arial"/>
          <w:iCs/>
          <w:color w:val="244061" w:themeColor="accent1" w:themeShade="80"/>
          <w:sz w:val="24"/>
          <w:szCs w:val="24"/>
          <w:shd w:val="clear" w:color="auto" w:fill="FFFFFF"/>
        </w:rPr>
        <w:t xml:space="preserve">have </w:t>
      </w:r>
      <w:r w:rsidR="00C539D9" w:rsidRPr="00391EBF">
        <w:rPr>
          <w:rFonts w:ascii="Corbel" w:hAnsi="Corbel" w:cs="Arial"/>
          <w:iCs/>
          <w:color w:val="244061" w:themeColor="accent1" w:themeShade="80"/>
          <w:sz w:val="24"/>
          <w:szCs w:val="24"/>
          <w:shd w:val="clear" w:color="auto" w:fill="FFFFFF"/>
        </w:rPr>
        <w:t xml:space="preserve">quality time together, </w:t>
      </w:r>
      <w:r w:rsidR="0007039D" w:rsidRPr="00391EBF">
        <w:rPr>
          <w:rFonts w:ascii="Corbel" w:hAnsi="Corbel" w:cs="Arial"/>
          <w:iCs/>
          <w:color w:val="244061" w:themeColor="accent1" w:themeShade="80"/>
          <w:sz w:val="24"/>
          <w:szCs w:val="24"/>
          <w:shd w:val="clear" w:color="auto" w:fill="FFFFFF"/>
        </w:rPr>
        <w:t xml:space="preserve">avoid </w:t>
      </w:r>
      <w:r w:rsidR="00C539D9" w:rsidRPr="00391EBF">
        <w:rPr>
          <w:rFonts w:ascii="Corbel" w:hAnsi="Corbel" w:cs="Arial"/>
          <w:iCs/>
          <w:color w:val="244061" w:themeColor="accent1" w:themeShade="80"/>
          <w:sz w:val="24"/>
          <w:szCs w:val="24"/>
          <w:shd w:val="clear" w:color="auto" w:fill="FFFFFF"/>
        </w:rPr>
        <w:t>risk</w:t>
      </w:r>
      <w:r w:rsidR="00E16AD3" w:rsidRPr="00391EBF">
        <w:rPr>
          <w:rFonts w:ascii="Corbel" w:hAnsi="Corbel" w:cs="Arial"/>
          <w:iCs/>
          <w:color w:val="244061" w:themeColor="accent1" w:themeShade="80"/>
          <w:sz w:val="24"/>
          <w:szCs w:val="24"/>
          <w:shd w:val="clear" w:color="auto" w:fill="FFFFFF"/>
        </w:rPr>
        <w:t xml:space="preserve"> and feel enthused about the</w:t>
      </w:r>
      <w:r w:rsidR="00C539D9" w:rsidRPr="00391EBF">
        <w:rPr>
          <w:rFonts w:ascii="Corbel" w:hAnsi="Corbel" w:cs="Arial"/>
          <w:iCs/>
          <w:color w:val="244061" w:themeColor="accent1" w:themeShade="80"/>
          <w:sz w:val="24"/>
          <w:szCs w:val="24"/>
          <w:shd w:val="clear" w:color="auto" w:fill="FFFFFF"/>
        </w:rPr>
        <w:t xml:space="preserve"> future, </w:t>
      </w:r>
      <w:r w:rsidR="000D1B11" w:rsidRPr="00391EBF">
        <w:rPr>
          <w:rFonts w:ascii="Corbel" w:hAnsi="Corbel" w:cs="Arial"/>
          <w:iCs/>
          <w:color w:val="244061" w:themeColor="accent1" w:themeShade="80"/>
          <w:sz w:val="24"/>
          <w:szCs w:val="24"/>
          <w:shd w:val="clear" w:color="auto" w:fill="FFFFFF"/>
        </w:rPr>
        <w:t>enable</w:t>
      </w:r>
      <w:r w:rsidR="00FE10EA" w:rsidRPr="00391EBF">
        <w:rPr>
          <w:rFonts w:ascii="Corbel" w:hAnsi="Corbel" w:cs="Arial"/>
          <w:iCs/>
          <w:color w:val="244061" w:themeColor="accent1" w:themeShade="80"/>
          <w:sz w:val="24"/>
          <w:szCs w:val="24"/>
          <w:shd w:val="clear" w:color="auto" w:fill="FFFFFF"/>
        </w:rPr>
        <w:t>s</w:t>
      </w:r>
      <w:r w:rsidR="000D1B11" w:rsidRPr="00391EBF">
        <w:rPr>
          <w:rFonts w:ascii="Corbel" w:hAnsi="Corbel" w:cs="Arial"/>
          <w:iCs/>
          <w:color w:val="244061" w:themeColor="accent1" w:themeShade="80"/>
          <w:sz w:val="24"/>
          <w:szCs w:val="24"/>
          <w:shd w:val="clear" w:color="auto" w:fill="FFFFFF"/>
        </w:rPr>
        <w:t xml:space="preserve"> </w:t>
      </w:r>
      <w:r w:rsidR="00FE10EA" w:rsidRPr="00391EBF">
        <w:rPr>
          <w:rFonts w:ascii="Corbel" w:hAnsi="Corbel" w:cs="Arial"/>
          <w:iCs/>
          <w:color w:val="244061" w:themeColor="accent1" w:themeShade="80"/>
          <w:sz w:val="24"/>
          <w:szCs w:val="24"/>
          <w:shd w:val="clear" w:color="auto" w:fill="FFFFFF"/>
        </w:rPr>
        <w:t xml:space="preserve">natural aspirations </w:t>
      </w:r>
      <w:r w:rsidR="0007039D" w:rsidRPr="00391EBF">
        <w:rPr>
          <w:rFonts w:ascii="Corbel" w:hAnsi="Corbel" w:cs="Arial"/>
          <w:iCs/>
          <w:color w:val="244061" w:themeColor="accent1" w:themeShade="80"/>
          <w:sz w:val="24"/>
          <w:szCs w:val="24"/>
          <w:shd w:val="clear" w:color="auto" w:fill="FFFFFF"/>
        </w:rPr>
        <w:t xml:space="preserve">to </w:t>
      </w:r>
      <w:r w:rsidR="000D1B11" w:rsidRPr="00391EBF">
        <w:rPr>
          <w:rFonts w:ascii="Corbel" w:hAnsi="Corbel" w:cs="Arial"/>
          <w:iCs/>
          <w:color w:val="244061" w:themeColor="accent1" w:themeShade="80"/>
          <w:sz w:val="24"/>
          <w:szCs w:val="24"/>
          <w:shd w:val="clear" w:color="auto" w:fill="FFFFFF"/>
        </w:rPr>
        <w:t>flourish.</w:t>
      </w:r>
    </w:p>
    <w:p w:rsidR="00806452" w:rsidRPr="00391EBF" w:rsidRDefault="00806452" w:rsidP="00391EBF">
      <w:pPr>
        <w:spacing w:line="276" w:lineRule="auto"/>
        <w:rPr>
          <w:rFonts w:ascii="Corbel" w:hAnsi="Corbel" w:cs="Arial"/>
          <w:iCs/>
          <w:color w:val="244061" w:themeColor="accent1" w:themeShade="80"/>
          <w:sz w:val="24"/>
          <w:szCs w:val="24"/>
          <w:shd w:val="clear" w:color="auto" w:fill="FFFFFF"/>
        </w:rPr>
      </w:pPr>
    </w:p>
    <w:p w:rsidR="00F270F1" w:rsidRPr="00391EBF" w:rsidRDefault="0002162B" w:rsidP="00391EBF">
      <w:pPr>
        <w:spacing w:line="276" w:lineRule="auto"/>
        <w:rPr>
          <w:rFonts w:ascii="Corbel" w:hAnsi="Corbel" w:cs="Arial"/>
          <w:iCs/>
          <w:color w:val="244061" w:themeColor="accent1" w:themeShade="80"/>
          <w:sz w:val="24"/>
          <w:szCs w:val="24"/>
          <w:shd w:val="clear" w:color="auto" w:fill="FFFFFF"/>
        </w:rPr>
      </w:pPr>
      <w:r>
        <w:rPr>
          <w:rFonts w:ascii="Corbel" w:hAnsi="Corbel" w:cs="Arial"/>
          <w:noProof/>
          <w:color w:val="244061" w:themeColor="accent1" w:themeShade="80"/>
          <w:sz w:val="24"/>
          <w:szCs w:val="24"/>
          <w:lang w:eastAsia="en-GB"/>
        </w:rPr>
        <mc:AlternateContent>
          <mc:Choice Requires="wpg">
            <w:drawing>
              <wp:inline distT="0" distB="0" distL="0" distR="0">
                <wp:extent cx="5991225" cy="2990850"/>
                <wp:effectExtent l="19050" t="13335" r="19050" b="15240"/>
                <wp:docPr id="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1225" cy="2990850"/>
                          <a:chOff x="0" y="0"/>
                          <a:chExt cx="59912" cy="25908"/>
                        </a:xfrm>
                      </wpg:grpSpPr>
                      <wps:wsp>
                        <wps:cNvPr id="6" name="Rounded Rectangle 5"/>
                        <wps:cNvSpPr>
                          <a:spLocks noChangeArrowheads="1"/>
                        </wps:cNvSpPr>
                        <wps:spPr bwMode="auto">
                          <a:xfrm>
                            <a:off x="0" y="0"/>
                            <a:ext cx="59912" cy="25908"/>
                          </a:xfrm>
                          <a:prstGeom prst="roundRect">
                            <a:avLst>
                              <a:gd name="adj" fmla="val 16667"/>
                            </a:avLst>
                          </a:prstGeom>
                          <a:gradFill rotWithShape="1">
                            <a:gsLst>
                              <a:gs pos="0">
                                <a:srgbClr val="9AB5E4"/>
                              </a:gs>
                              <a:gs pos="50000">
                                <a:srgbClr val="C2D1ED"/>
                              </a:gs>
                              <a:gs pos="100000">
                                <a:srgbClr val="E1E8F5"/>
                              </a:gs>
                            </a:gsLst>
                            <a:lin ang="2700000" scaled="1"/>
                          </a:gradFill>
                          <a:ln w="25400">
                            <a:solidFill>
                              <a:schemeClr val="accent1">
                                <a:lumMod val="50000"/>
                                <a:lumOff val="0"/>
                              </a:schemeClr>
                            </a:solidFill>
                            <a:round/>
                            <a:headEnd/>
                            <a:tailEnd/>
                          </a:ln>
                        </wps:spPr>
                        <wps:bodyPr rot="0" vert="horz" wrap="square" lIns="91440" tIns="45720" rIns="91440" bIns="45720" anchor="ctr" anchorCtr="0" upright="1">
                          <a:noAutofit/>
                        </wps:bodyPr>
                      </wps:wsp>
                      <wps:wsp>
                        <wps:cNvPr id="7" name="Text Box 2"/>
                        <wps:cNvSpPr txBox="1">
                          <a:spLocks noChangeArrowheads="1"/>
                        </wps:cNvSpPr>
                        <wps:spPr bwMode="auto">
                          <a:xfrm>
                            <a:off x="1809" y="666"/>
                            <a:ext cx="56674" cy="25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0EB3" w:rsidRPr="00720EB3" w:rsidRDefault="00720EB3" w:rsidP="00720EB3">
                              <w:pPr>
                                <w:jc w:val="center"/>
                                <w:rPr>
                                  <w:rFonts w:asciiTheme="minorHAnsi" w:hAnsiTheme="minorHAnsi" w:cs="Arial"/>
                                  <w:b/>
                                  <w:sz w:val="28"/>
                                  <w:szCs w:val="28"/>
                                </w:rPr>
                              </w:pPr>
                              <w:r w:rsidRPr="00720EB3">
                                <w:rPr>
                                  <w:rFonts w:asciiTheme="minorHAnsi" w:hAnsiTheme="minorHAnsi" w:cs="Arial"/>
                                  <w:b/>
                                  <w:sz w:val="28"/>
                                  <w:szCs w:val="28"/>
                                </w:rPr>
                                <w:t>Poverty</w:t>
                              </w:r>
                              <w:r>
                                <w:rPr>
                                  <w:rFonts w:asciiTheme="minorHAnsi" w:hAnsiTheme="minorHAnsi" w:cs="Arial"/>
                                  <w:b/>
                                  <w:sz w:val="28"/>
                                  <w:szCs w:val="28"/>
                                </w:rPr>
                                <w:t xml:space="preserve"> is the R</w:t>
                              </w:r>
                              <w:r w:rsidRPr="00720EB3">
                                <w:rPr>
                                  <w:rFonts w:asciiTheme="minorHAnsi" w:hAnsiTheme="minorHAnsi" w:cs="Arial"/>
                                  <w:b/>
                                  <w:sz w:val="28"/>
                                  <w:szCs w:val="28"/>
                                </w:rPr>
                                <w:t xml:space="preserve">esult of </w:t>
                              </w:r>
                              <w:r>
                                <w:rPr>
                                  <w:rFonts w:asciiTheme="minorHAnsi" w:hAnsiTheme="minorHAnsi" w:cs="Arial"/>
                                  <w:b/>
                                  <w:sz w:val="28"/>
                                  <w:szCs w:val="28"/>
                                </w:rPr>
                                <w:t>P</w:t>
                              </w:r>
                              <w:r w:rsidRPr="00720EB3">
                                <w:rPr>
                                  <w:rFonts w:asciiTheme="minorHAnsi" w:hAnsiTheme="minorHAnsi" w:cs="Arial"/>
                                  <w:b/>
                                  <w:sz w:val="28"/>
                                  <w:szCs w:val="28"/>
                                </w:rPr>
                                <w:t xml:space="preserve">olicy </w:t>
                              </w:r>
                            </w:p>
                            <w:p w:rsidR="00720EB3" w:rsidRPr="00720EB3" w:rsidRDefault="00720EB3" w:rsidP="001B4643">
                              <w:pPr>
                                <w:rPr>
                                  <w:rFonts w:asciiTheme="minorHAnsi" w:hAnsiTheme="minorHAnsi" w:cs="Arial"/>
                                  <w:sz w:val="20"/>
                                  <w:szCs w:val="20"/>
                                </w:rPr>
                              </w:pPr>
                            </w:p>
                            <w:p w:rsidR="001B4643" w:rsidRPr="00F9094C" w:rsidRDefault="001B4643" w:rsidP="001B4643">
                              <w:pPr>
                                <w:rPr>
                                  <w:rFonts w:asciiTheme="minorHAnsi" w:hAnsiTheme="minorHAnsi" w:cs="Arial"/>
                                </w:rPr>
                              </w:pPr>
                              <w:r w:rsidRPr="00F9094C">
                                <w:rPr>
                                  <w:rFonts w:asciiTheme="minorHAnsi" w:hAnsiTheme="minorHAnsi" w:cs="Arial"/>
                                </w:rPr>
                                <w:t xml:space="preserve">Some people imagine that in a rich region like the EU, no one can be poor or if they are it must be the result of some personal failings or problems. However, this is not the case…poverty is primarily the consequence of the way society is organized and resources are allocated, whether these are financial or other resources such as access to housing, health and social services, education and other economic, social and cultural services. </w:t>
                              </w:r>
                            </w:p>
                            <w:p w:rsidR="001B4643" w:rsidRPr="00720EB3" w:rsidRDefault="001B4643" w:rsidP="001B4643">
                              <w:pPr>
                                <w:rPr>
                                  <w:rFonts w:asciiTheme="minorHAnsi" w:hAnsiTheme="minorHAnsi" w:cs="Arial"/>
                                  <w:sz w:val="20"/>
                                  <w:szCs w:val="20"/>
                                </w:rPr>
                              </w:pPr>
                            </w:p>
                            <w:p w:rsidR="001B4643" w:rsidRPr="00720EB3" w:rsidRDefault="001B4643" w:rsidP="001B4643">
                              <w:pPr>
                                <w:rPr>
                                  <w:rFonts w:asciiTheme="minorHAnsi" w:hAnsiTheme="minorHAnsi" w:cs="Arial"/>
                                  <w:sz w:val="20"/>
                                  <w:szCs w:val="20"/>
                                </w:rPr>
                              </w:pPr>
                              <w:r w:rsidRPr="00F9094C">
                                <w:rPr>
                                  <w:rFonts w:asciiTheme="minorHAnsi" w:hAnsiTheme="minorHAnsi" w:cs="Arial"/>
                                </w:rPr>
                                <w:t>The least unequal societies in Europe tend to have the lowest levels of poverty, and to have been less impacted by the (financial) crisis. This is primarily because these governments choose to give priority to ensuring adequate minimum income levels and ensuring good access to services, through the social protection system and through guaranteeing minimum wage levels. They are usually the most effective at redistributing wealth through the tax and other systems. This means that the decisions over how to eradicate poverty in the end are political choices about the kind of society we want.</w:t>
                              </w:r>
                            </w:p>
                            <w:p w:rsidR="001B4643" w:rsidRPr="001B4643" w:rsidRDefault="0016686D" w:rsidP="001B4643">
                              <w:pPr>
                                <w:jc w:val="right"/>
                                <w:rPr>
                                  <w:rFonts w:asciiTheme="minorHAnsi" w:hAnsiTheme="minorHAnsi" w:cs="Arial"/>
                                  <w:b/>
                                  <w:sz w:val="20"/>
                                  <w:szCs w:val="20"/>
                                </w:rPr>
                              </w:pPr>
                              <w:hyperlink r:id="rId13" w:history="1">
                                <w:r w:rsidR="001B4643" w:rsidRPr="001B4643">
                                  <w:rPr>
                                    <w:rStyle w:val="Hyperlink"/>
                                    <w:rFonts w:asciiTheme="minorHAnsi" w:hAnsiTheme="minorHAnsi" w:cs="Arial"/>
                                    <w:b/>
                                    <w:sz w:val="20"/>
                                    <w:szCs w:val="20"/>
                                  </w:rPr>
                                  <w:t>European Anti-Poverty Network, 2014</w:t>
                                </w:r>
                              </w:hyperlink>
                            </w:p>
                            <w:p w:rsidR="001B4643" w:rsidRPr="00F9094C" w:rsidRDefault="001B4643" w:rsidP="001B4643">
                              <w:pPr>
                                <w:rPr>
                                  <w:rFonts w:asciiTheme="minorHAnsi" w:hAnsiTheme="minorHAnsi"/>
                                </w:rPr>
                              </w:pPr>
                            </w:p>
                          </w:txbxContent>
                        </wps:txbx>
                        <wps:bodyPr rot="0" vert="horz" wrap="square" lIns="91440" tIns="45720" rIns="91440" bIns="45720" anchor="t" anchorCtr="0" upright="1">
                          <a:noAutofit/>
                        </wps:bodyPr>
                      </wps:wsp>
                    </wpg:wgp>
                  </a:graphicData>
                </a:graphic>
              </wp:inline>
            </w:drawing>
          </mc:Choice>
          <mc:Fallback>
            <w:pict>
              <v:group id="Group 1" o:spid="_x0000_s1026" style="width:471.75pt;height:235.5pt;mso-position-horizontal-relative:char;mso-position-vertical-relative:line" coordsize="59912,25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">
                <v:roundrect id="Rounded Rectangle 5" o:spid="_x0000_s1027" style="position:absolute;width:59912;height:259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sWJsIA&#10;AADaAAAADwAAAGRycy9kb3ducmV2LnhtbESPUUvDQBCE3wX/w7GFvoi9qHCE2GspQqF9Eqs/YMmt&#10;ubS5vZhbk/Tfe4Lg4zAz3zDr7Rw6NdKQ2sgWHlYFKOI6upYbCx/v+/sSVBJkh11ksnClBNvN7c0a&#10;KxcnfqPxJI3KEE4VWvAifaV1qj0FTKvYE2fvMw4BJcuh0W7AKcNDpx+LwuiALecFjz29eKovp+9g&#10;4UuO5ZN5LaT009ge92dzuBuNtcvFvHsGJTTLf/ivfXAWDPxeyTdAb3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xYmwgAAANoAAAAPAAAAAAAAAAAAAAAAAJgCAABkcnMvZG93&#10;bnJldi54bWxQSwUGAAAAAAQABAD1AAAAhwMAAAAA&#10;" fillcolor="#9ab5e4" strokecolor="#243f60 [1604]" strokeweight="2pt">
                  <v:fill color2="#e1e8f5" rotate="t" angle="45" colors="0 #9ab5e4;.5 #c2d1ed;1 #e1e8f5" focus="100%" type="gradient"/>
                </v:roundrect>
                <v:shapetype id="_x0000_t202" coordsize="21600,21600" o:spt="202" path="m,l,21600r21600,l21600,xe">
                  <v:stroke joinstyle="miter"/>
                  <v:path gradientshapeok="t" o:connecttype="rect"/>
                </v:shapetype>
                <v:shape id="Text Box 2" o:spid="_x0000_s1028" type="#_x0000_t202" style="position:absolute;left:1809;top:666;width:56674;height:25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720EB3" w:rsidRPr="00720EB3" w:rsidRDefault="00720EB3" w:rsidP="00720EB3">
                        <w:pPr>
                          <w:jc w:val="center"/>
                          <w:rPr>
                            <w:rFonts w:asciiTheme="minorHAnsi" w:hAnsiTheme="minorHAnsi" w:cs="Arial"/>
                            <w:b/>
                            <w:sz w:val="28"/>
                            <w:szCs w:val="28"/>
                          </w:rPr>
                        </w:pPr>
                        <w:r w:rsidRPr="00720EB3">
                          <w:rPr>
                            <w:rFonts w:asciiTheme="minorHAnsi" w:hAnsiTheme="minorHAnsi" w:cs="Arial"/>
                            <w:b/>
                            <w:sz w:val="28"/>
                            <w:szCs w:val="28"/>
                          </w:rPr>
                          <w:t>Poverty</w:t>
                        </w:r>
                        <w:r>
                          <w:rPr>
                            <w:rFonts w:asciiTheme="minorHAnsi" w:hAnsiTheme="minorHAnsi" w:cs="Arial"/>
                            <w:b/>
                            <w:sz w:val="28"/>
                            <w:szCs w:val="28"/>
                          </w:rPr>
                          <w:t xml:space="preserve"> is the R</w:t>
                        </w:r>
                        <w:r w:rsidRPr="00720EB3">
                          <w:rPr>
                            <w:rFonts w:asciiTheme="minorHAnsi" w:hAnsiTheme="minorHAnsi" w:cs="Arial"/>
                            <w:b/>
                            <w:sz w:val="28"/>
                            <w:szCs w:val="28"/>
                          </w:rPr>
                          <w:t xml:space="preserve">esult of </w:t>
                        </w:r>
                        <w:r>
                          <w:rPr>
                            <w:rFonts w:asciiTheme="minorHAnsi" w:hAnsiTheme="minorHAnsi" w:cs="Arial"/>
                            <w:b/>
                            <w:sz w:val="28"/>
                            <w:szCs w:val="28"/>
                          </w:rPr>
                          <w:t>P</w:t>
                        </w:r>
                        <w:r w:rsidRPr="00720EB3">
                          <w:rPr>
                            <w:rFonts w:asciiTheme="minorHAnsi" w:hAnsiTheme="minorHAnsi" w:cs="Arial"/>
                            <w:b/>
                            <w:sz w:val="28"/>
                            <w:szCs w:val="28"/>
                          </w:rPr>
                          <w:t xml:space="preserve">olicy </w:t>
                        </w:r>
                      </w:p>
                      <w:p w:rsidR="00720EB3" w:rsidRPr="00720EB3" w:rsidRDefault="00720EB3" w:rsidP="001B4643">
                        <w:pPr>
                          <w:rPr>
                            <w:rFonts w:asciiTheme="minorHAnsi" w:hAnsiTheme="minorHAnsi" w:cs="Arial"/>
                            <w:sz w:val="20"/>
                            <w:szCs w:val="20"/>
                          </w:rPr>
                        </w:pPr>
                      </w:p>
                      <w:p w:rsidR="001B4643" w:rsidRPr="00F9094C" w:rsidRDefault="001B4643" w:rsidP="001B4643">
                        <w:pPr>
                          <w:rPr>
                            <w:rFonts w:asciiTheme="minorHAnsi" w:hAnsiTheme="minorHAnsi" w:cs="Arial"/>
                          </w:rPr>
                        </w:pPr>
                        <w:r w:rsidRPr="00F9094C">
                          <w:rPr>
                            <w:rFonts w:asciiTheme="minorHAnsi" w:hAnsiTheme="minorHAnsi" w:cs="Arial"/>
                          </w:rPr>
                          <w:t xml:space="preserve">Some people imagine that in a rich region like the EU, no one can be poor or if they are it must be the result of some personal failings or problems. However, this is not the case…poverty is primarily the consequence of the way society is organized and resources are allocated, whether these are financial or other resources such as access to housing, health and social services, education and other economic, social and cultural services. </w:t>
                        </w:r>
                      </w:p>
                      <w:p w:rsidR="001B4643" w:rsidRPr="00720EB3" w:rsidRDefault="001B4643" w:rsidP="001B4643">
                        <w:pPr>
                          <w:rPr>
                            <w:rFonts w:asciiTheme="minorHAnsi" w:hAnsiTheme="minorHAnsi" w:cs="Arial"/>
                            <w:sz w:val="20"/>
                            <w:szCs w:val="20"/>
                          </w:rPr>
                        </w:pPr>
                      </w:p>
                      <w:p w:rsidR="001B4643" w:rsidRPr="00720EB3" w:rsidRDefault="001B4643" w:rsidP="001B4643">
                        <w:pPr>
                          <w:rPr>
                            <w:rFonts w:asciiTheme="minorHAnsi" w:hAnsiTheme="minorHAnsi" w:cs="Arial"/>
                            <w:sz w:val="20"/>
                            <w:szCs w:val="20"/>
                          </w:rPr>
                        </w:pPr>
                        <w:r w:rsidRPr="00F9094C">
                          <w:rPr>
                            <w:rFonts w:asciiTheme="minorHAnsi" w:hAnsiTheme="minorHAnsi" w:cs="Arial"/>
                          </w:rPr>
                          <w:t>The least unequal societies in Europe tend to have the lowest levels of poverty, and to have been less impacted by the (financial) crisis. This is primarily because these governments choose to give priority to ensuring adequate minimum income levels and ensuring good access to services, through the social protection system and through guaranteeing minimum wage levels. They are usually the most effective at redistributing wealth through the tax and other systems. This means that the decisions over how to eradicate poverty in the end are political choices about the kind of society we want.</w:t>
                        </w:r>
                      </w:p>
                      <w:p w:rsidR="001B4643" w:rsidRPr="001B4643" w:rsidRDefault="0016686D" w:rsidP="001B4643">
                        <w:pPr>
                          <w:jc w:val="right"/>
                          <w:rPr>
                            <w:rFonts w:asciiTheme="minorHAnsi" w:hAnsiTheme="minorHAnsi" w:cs="Arial"/>
                            <w:b/>
                            <w:sz w:val="20"/>
                            <w:szCs w:val="20"/>
                          </w:rPr>
                        </w:pPr>
                        <w:hyperlink r:id="rId14" w:history="1">
                          <w:r w:rsidR="001B4643" w:rsidRPr="001B4643">
                            <w:rPr>
                              <w:rStyle w:val="Hyperlink"/>
                              <w:rFonts w:asciiTheme="minorHAnsi" w:hAnsiTheme="minorHAnsi" w:cs="Arial"/>
                              <w:b/>
                              <w:sz w:val="20"/>
                              <w:szCs w:val="20"/>
                            </w:rPr>
                            <w:t>European Anti-Poverty Network, 2014</w:t>
                          </w:r>
                        </w:hyperlink>
                      </w:p>
                      <w:p w:rsidR="001B4643" w:rsidRPr="00F9094C" w:rsidRDefault="001B4643" w:rsidP="001B4643">
                        <w:pPr>
                          <w:rPr>
                            <w:rFonts w:asciiTheme="minorHAnsi" w:hAnsiTheme="minorHAnsi"/>
                          </w:rPr>
                        </w:pPr>
                      </w:p>
                    </w:txbxContent>
                  </v:textbox>
                </v:shape>
                <w10:anchorlock/>
              </v:group>
            </w:pict>
          </mc:Fallback>
        </mc:AlternateContent>
      </w:r>
    </w:p>
    <w:p w:rsidR="001B4643" w:rsidRPr="00391EBF" w:rsidRDefault="001B4643" w:rsidP="00391EBF">
      <w:pPr>
        <w:spacing w:line="276" w:lineRule="auto"/>
        <w:rPr>
          <w:rFonts w:ascii="Corbel" w:hAnsi="Corbel" w:cs="Arial"/>
          <w:b/>
          <w:i/>
          <w:iCs/>
          <w:color w:val="244061" w:themeColor="accent1" w:themeShade="80"/>
          <w:sz w:val="28"/>
          <w:szCs w:val="28"/>
          <w:shd w:val="clear" w:color="auto" w:fill="FFFFFF"/>
        </w:rPr>
      </w:pPr>
    </w:p>
    <w:p w:rsidR="001B4643" w:rsidRPr="00391EBF" w:rsidRDefault="001B4643" w:rsidP="00391EBF">
      <w:pPr>
        <w:spacing w:line="276" w:lineRule="auto"/>
        <w:rPr>
          <w:rFonts w:ascii="Corbel" w:hAnsi="Corbel" w:cs="Arial"/>
          <w:b/>
          <w:i/>
          <w:iCs/>
          <w:color w:val="244061" w:themeColor="accent1" w:themeShade="80"/>
          <w:sz w:val="28"/>
          <w:szCs w:val="28"/>
          <w:shd w:val="clear" w:color="auto" w:fill="FFFFFF"/>
        </w:rPr>
      </w:pPr>
    </w:p>
    <w:p w:rsidR="002832E4" w:rsidRPr="00391EBF" w:rsidRDefault="00786394" w:rsidP="00391EBF">
      <w:pPr>
        <w:spacing w:line="276" w:lineRule="auto"/>
        <w:rPr>
          <w:rFonts w:ascii="Corbel" w:hAnsi="Corbel" w:cs="Arial"/>
          <w:iCs/>
          <w:color w:val="244061" w:themeColor="accent1" w:themeShade="80"/>
          <w:sz w:val="32"/>
          <w:szCs w:val="32"/>
          <w:shd w:val="clear" w:color="auto" w:fill="FFFFFF"/>
        </w:rPr>
      </w:pPr>
      <w:r>
        <w:rPr>
          <w:rFonts w:ascii="Corbel" w:hAnsi="Corbel" w:cs="Arial"/>
          <w:b/>
          <w:iCs/>
          <w:color w:val="244061" w:themeColor="accent1" w:themeShade="80"/>
          <w:sz w:val="32"/>
          <w:szCs w:val="32"/>
          <w:shd w:val="clear" w:color="auto" w:fill="FFFFFF"/>
        </w:rPr>
        <w:t>O</w:t>
      </w:r>
      <w:r w:rsidR="004F0B94" w:rsidRPr="00391EBF">
        <w:rPr>
          <w:rFonts w:ascii="Corbel" w:hAnsi="Corbel" w:cs="Arial"/>
          <w:b/>
          <w:iCs/>
          <w:color w:val="244061" w:themeColor="accent1" w:themeShade="80"/>
          <w:sz w:val="32"/>
          <w:szCs w:val="32"/>
          <w:shd w:val="clear" w:color="auto" w:fill="FFFFFF"/>
        </w:rPr>
        <w:t>ur Definition of Poverty</w:t>
      </w:r>
    </w:p>
    <w:p w:rsidR="002832E4" w:rsidRPr="00391EBF" w:rsidRDefault="002832E4"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 xml:space="preserve">In Swansea, we recognise </w:t>
      </w:r>
      <w:r w:rsidR="004F0B94" w:rsidRPr="00391EBF">
        <w:rPr>
          <w:rFonts w:ascii="Corbel" w:hAnsi="Corbel" w:cs="Arial"/>
          <w:iCs/>
          <w:color w:val="244061" w:themeColor="accent1" w:themeShade="80"/>
          <w:sz w:val="24"/>
          <w:szCs w:val="24"/>
          <w:shd w:val="clear" w:color="auto" w:fill="FFFFFF"/>
        </w:rPr>
        <w:t xml:space="preserve">poverty in </w:t>
      </w:r>
      <w:r w:rsidRPr="00391EBF">
        <w:rPr>
          <w:rFonts w:ascii="Corbel" w:hAnsi="Corbel" w:cs="Arial"/>
          <w:iCs/>
          <w:color w:val="244061" w:themeColor="accent1" w:themeShade="80"/>
          <w:sz w:val="24"/>
          <w:szCs w:val="24"/>
          <w:shd w:val="clear" w:color="auto" w:fill="FFFFFF"/>
        </w:rPr>
        <w:t>t</w:t>
      </w:r>
      <w:r w:rsidR="004F0B94" w:rsidRPr="00391EBF">
        <w:rPr>
          <w:rFonts w:ascii="Corbel" w:hAnsi="Corbel" w:cs="Arial"/>
          <w:iCs/>
          <w:color w:val="244061" w:themeColor="accent1" w:themeShade="80"/>
          <w:sz w:val="24"/>
          <w:szCs w:val="24"/>
          <w:shd w:val="clear" w:color="auto" w:fill="FFFFFF"/>
        </w:rPr>
        <w:t>hese three dimensions</w:t>
      </w:r>
      <w:r w:rsidRPr="00391EBF">
        <w:rPr>
          <w:rFonts w:ascii="Corbel" w:hAnsi="Corbel" w:cs="Arial"/>
          <w:iCs/>
          <w:color w:val="244061" w:themeColor="accent1" w:themeShade="80"/>
          <w:sz w:val="24"/>
          <w:szCs w:val="24"/>
          <w:shd w:val="clear" w:color="auto" w:fill="FFFFFF"/>
        </w:rPr>
        <w:t>:</w:t>
      </w:r>
    </w:p>
    <w:p w:rsidR="002832E4" w:rsidRPr="00391EBF" w:rsidRDefault="002832E4" w:rsidP="00391EBF">
      <w:pPr>
        <w:spacing w:line="276" w:lineRule="auto"/>
        <w:rPr>
          <w:rFonts w:ascii="Corbel" w:hAnsi="Corbel" w:cs="Arial"/>
          <w:iCs/>
          <w:color w:val="244061" w:themeColor="accent1" w:themeShade="80"/>
          <w:sz w:val="24"/>
          <w:szCs w:val="24"/>
          <w:shd w:val="clear" w:color="auto" w:fill="FFFFFF"/>
        </w:rPr>
      </w:pPr>
    </w:p>
    <w:p w:rsidR="009C4080" w:rsidRPr="00391EBF" w:rsidRDefault="002832E4" w:rsidP="00391EBF">
      <w:pPr>
        <w:pStyle w:val="ListParagraph"/>
        <w:numPr>
          <w:ilvl w:val="0"/>
          <w:numId w:val="21"/>
        </w:numPr>
        <w:spacing w:line="276" w:lineRule="auto"/>
        <w:rPr>
          <w:rFonts w:ascii="Corbel" w:hAnsi="Corbel" w:cs="Arial"/>
          <w:b/>
          <w:iCs/>
          <w:color w:val="244061" w:themeColor="accent1" w:themeShade="80"/>
          <w:sz w:val="28"/>
          <w:szCs w:val="28"/>
          <w:shd w:val="clear" w:color="auto" w:fill="FFFFFF"/>
        </w:rPr>
      </w:pPr>
      <w:r w:rsidRPr="00391EBF">
        <w:rPr>
          <w:rFonts w:ascii="Corbel" w:hAnsi="Corbel" w:cs="Arial"/>
          <w:b/>
          <w:iCs/>
          <w:color w:val="244061" w:themeColor="accent1" w:themeShade="80"/>
          <w:sz w:val="28"/>
          <w:szCs w:val="28"/>
          <w:shd w:val="clear" w:color="auto" w:fill="FFFFFF"/>
        </w:rPr>
        <w:t>Income</w:t>
      </w:r>
    </w:p>
    <w:p w:rsidR="002832E4" w:rsidRPr="00391EBF" w:rsidRDefault="00137E66"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M</w:t>
      </w:r>
      <w:r w:rsidR="002832E4" w:rsidRPr="00391EBF">
        <w:rPr>
          <w:rFonts w:ascii="Corbel" w:hAnsi="Corbel" w:cs="Arial"/>
          <w:iCs/>
          <w:color w:val="244061" w:themeColor="accent1" w:themeShade="80"/>
          <w:sz w:val="24"/>
          <w:szCs w:val="24"/>
          <w:shd w:val="clear" w:color="auto" w:fill="FFFFFF"/>
        </w:rPr>
        <w:t xml:space="preserve">any world governments, and the EU, define “income poverty” as, </w:t>
      </w:r>
      <w:r w:rsidR="002832E4" w:rsidRPr="00391EBF">
        <w:rPr>
          <w:rFonts w:ascii="Corbel" w:hAnsi="Corbel" w:cs="Arial"/>
          <w:i/>
          <w:iCs/>
          <w:color w:val="244061" w:themeColor="accent1" w:themeShade="80"/>
          <w:sz w:val="24"/>
          <w:szCs w:val="24"/>
          <w:shd w:val="clear" w:color="auto" w:fill="FFFFFF"/>
        </w:rPr>
        <w:t>living at or below 60% of median national household income</w:t>
      </w:r>
      <w:r w:rsidR="006041C9" w:rsidRPr="00391EBF">
        <w:rPr>
          <w:rFonts w:ascii="Corbel" w:hAnsi="Corbel" w:cs="Arial"/>
          <w:i/>
          <w:iCs/>
          <w:color w:val="244061" w:themeColor="accent1" w:themeShade="80"/>
          <w:sz w:val="24"/>
          <w:szCs w:val="24"/>
          <w:shd w:val="clear" w:color="auto" w:fill="FFFFFF"/>
        </w:rPr>
        <w:t>, AFTER housing costs</w:t>
      </w:r>
      <w:r w:rsidR="002832E4" w:rsidRPr="00391EBF">
        <w:rPr>
          <w:rFonts w:ascii="Corbel" w:hAnsi="Corbel" w:cs="Arial"/>
          <w:iCs/>
          <w:color w:val="244061" w:themeColor="accent1" w:themeShade="80"/>
          <w:sz w:val="24"/>
          <w:szCs w:val="24"/>
          <w:shd w:val="clear" w:color="auto" w:fill="FFFFFF"/>
        </w:rPr>
        <w:t xml:space="preserve">.  </w:t>
      </w:r>
      <w:r w:rsidR="001235D1" w:rsidRPr="00391EBF">
        <w:rPr>
          <w:rFonts w:ascii="Corbel" w:hAnsi="Corbel" w:cs="Arial"/>
          <w:iCs/>
          <w:color w:val="244061" w:themeColor="accent1" w:themeShade="80"/>
          <w:sz w:val="24"/>
          <w:szCs w:val="24"/>
          <w:shd w:val="clear" w:color="auto" w:fill="FFFFFF"/>
        </w:rPr>
        <w:t xml:space="preserve">(Some administrations cite </w:t>
      </w:r>
      <w:r w:rsidR="001235D1" w:rsidRPr="00391EBF">
        <w:rPr>
          <w:rFonts w:ascii="Corbel" w:hAnsi="Corbel" w:cs="Arial"/>
          <w:i/>
          <w:iCs/>
          <w:color w:val="244061" w:themeColor="accent1" w:themeShade="80"/>
          <w:sz w:val="24"/>
          <w:szCs w:val="24"/>
          <w:shd w:val="clear" w:color="auto" w:fill="FFFFFF"/>
        </w:rPr>
        <w:t xml:space="preserve">BEFORE housing costs </w:t>
      </w:r>
      <w:r w:rsidR="001235D1" w:rsidRPr="00391EBF">
        <w:rPr>
          <w:rFonts w:ascii="Corbel" w:hAnsi="Corbel" w:cs="Arial"/>
          <w:iCs/>
          <w:color w:val="244061" w:themeColor="accent1" w:themeShade="80"/>
          <w:sz w:val="24"/>
          <w:szCs w:val="24"/>
          <w:shd w:val="clear" w:color="auto" w:fill="FFFFFF"/>
        </w:rPr>
        <w:t xml:space="preserve">measures but these cannot give an accurate indication of </w:t>
      </w:r>
      <w:r w:rsidR="001235D1" w:rsidRPr="00391EBF">
        <w:rPr>
          <w:rFonts w:ascii="Corbel" w:hAnsi="Corbel" w:cs="Arial"/>
          <w:i/>
          <w:iCs/>
          <w:color w:val="244061" w:themeColor="accent1" w:themeShade="80"/>
          <w:sz w:val="24"/>
          <w:szCs w:val="24"/>
          <w:shd w:val="clear" w:color="auto" w:fill="FFFFFF"/>
        </w:rPr>
        <w:t>disposable</w:t>
      </w:r>
      <w:r w:rsidR="001235D1" w:rsidRPr="00391EBF">
        <w:rPr>
          <w:rFonts w:ascii="Corbel" w:hAnsi="Corbel" w:cs="Arial"/>
          <w:iCs/>
          <w:color w:val="244061" w:themeColor="accent1" w:themeShade="80"/>
          <w:sz w:val="24"/>
          <w:szCs w:val="24"/>
          <w:shd w:val="clear" w:color="auto" w:fill="FFFFFF"/>
        </w:rPr>
        <w:t xml:space="preserve"> household income.)  </w:t>
      </w:r>
      <w:r w:rsidR="002832E4" w:rsidRPr="00391EBF">
        <w:rPr>
          <w:rFonts w:ascii="Corbel" w:hAnsi="Corbel" w:cs="Arial"/>
          <w:iCs/>
          <w:color w:val="244061" w:themeColor="accent1" w:themeShade="80"/>
          <w:sz w:val="24"/>
          <w:szCs w:val="24"/>
          <w:shd w:val="clear" w:color="auto" w:fill="FFFFFF"/>
        </w:rPr>
        <w:t>This is a g</w:t>
      </w:r>
      <w:r w:rsidR="0077692C" w:rsidRPr="00391EBF">
        <w:rPr>
          <w:rFonts w:ascii="Corbel" w:hAnsi="Corbel" w:cs="Arial"/>
          <w:iCs/>
          <w:color w:val="244061" w:themeColor="accent1" w:themeShade="80"/>
          <w:sz w:val="24"/>
          <w:szCs w:val="24"/>
          <w:shd w:val="clear" w:color="auto" w:fill="FFFFFF"/>
        </w:rPr>
        <w:t>ood way of measuring inequality,</w:t>
      </w:r>
      <w:r w:rsidR="002832E4" w:rsidRPr="00391EBF">
        <w:rPr>
          <w:rFonts w:ascii="Corbel" w:hAnsi="Corbel" w:cs="Arial"/>
          <w:iCs/>
          <w:color w:val="244061" w:themeColor="accent1" w:themeShade="80"/>
          <w:sz w:val="24"/>
          <w:szCs w:val="24"/>
          <w:shd w:val="clear" w:color="auto" w:fill="FFFFFF"/>
        </w:rPr>
        <w:t xml:space="preserve"> but a poor way of measuring the likelihood of deprivation in any given society, because it does not ask whether the median is actually enough to live on, and the 60% line has been widely criticised as an arbitrary measure.  By this measure of income poverty, other countries might have less “poverty” than Wales, because they are more </w:t>
      </w:r>
      <w:r w:rsidR="002832E4" w:rsidRPr="00391EBF">
        <w:rPr>
          <w:rFonts w:ascii="Corbel" w:hAnsi="Corbel" w:cs="Arial"/>
          <w:i/>
          <w:iCs/>
          <w:color w:val="244061" w:themeColor="accent1" w:themeShade="80"/>
          <w:sz w:val="24"/>
          <w:szCs w:val="24"/>
          <w:shd w:val="clear" w:color="auto" w:fill="FFFFFF"/>
        </w:rPr>
        <w:t>equal</w:t>
      </w:r>
      <w:r w:rsidR="002832E4" w:rsidRPr="00391EBF">
        <w:rPr>
          <w:rFonts w:ascii="Corbel" w:hAnsi="Corbel" w:cs="Arial"/>
          <w:iCs/>
          <w:color w:val="244061" w:themeColor="accent1" w:themeShade="80"/>
          <w:sz w:val="24"/>
          <w:szCs w:val="24"/>
          <w:shd w:val="clear" w:color="auto" w:fill="FFFFFF"/>
        </w:rPr>
        <w:t xml:space="preserve"> in their income distribution, even though they have a far lower standard of living.  </w:t>
      </w:r>
      <w:r w:rsidR="006041C9" w:rsidRPr="00391EBF">
        <w:rPr>
          <w:rFonts w:ascii="Corbel" w:hAnsi="Corbel" w:cs="Arial"/>
          <w:iCs/>
          <w:color w:val="244061" w:themeColor="accent1" w:themeShade="80"/>
          <w:sz w:val="24"/>
          <w:szCs w:val="24"/>
          <w:shd w:val="clear" w:color="auto" w:fill="FFFFFF"/>
        </w:rPr>
        <w:t xml:space="preserve">It is very important to measure and discuss inequality, </w:t>
      </w:r>
      <w:r w:rsidR="002832E4" w:rsidRPr="00391EBF">
        <w:rPr>
          <w:rFonts w:ascii="Corbel" w:hAnsi="Corbel" w:cs="Arial"/>
          <w:iCs/>
          <w:color w:val="244061" w:themeColor="accent1" w:themeShade="80"/>
          <w:sz w:val="24"/>
          <w:szCs w:val="24"/>
          <w:shd w:val="clear" w:color="auto" w:fill="FFFFFF"/>
        </w:rPr>
        <w:t xml:space="preserve">because </w:t>
      </w:r>
      <w:r w:rsidR="006041C9" w:rsidRPr="00391EBF">
        <w:rPr>
          <w:rFonts w:ascii="Corbel" w:hAnsi="Corbel" w:cs="Arial"/>
          <w:iCs/>
          <w:color w:val="244061" w:themeColor="accent1" w:themeShade="80"/>
          <w:sz w:val="24"/>
          <w:szCs w:val="24"/>
          <w:shd w:val="clear" w:color="auto" w:fill="FFFFFF"/>
        </w:rPr>
        <w:t>it leads to well-documented</w:t>
      </w:r>
      <w:r w:rsidR="0077692C" w:rsidRPr="00391EBF">
        <w:rPr>
          <w:rFonts w:ascii="Corbel" w:hAnsi="Corbel" w:cs="Arial"/>
          <w:iCs/>
          <w:color w:val="244061" w:themeColor="accent1" w:themeShade="80"/>
          <w:sz w:val="24"/>
          <w:szCs w:val="24"/>
          <w:shd w:val="clear" w:color="auto" w:fill="FFFFFF"/>
        </w:rPr>
        <w:t xml:space="preserve"> problems</w:t>
      </w:r>
      <w:r w:rsidR="006041C9" w:rsidRPr="00391EBF">
        <w:rPr>
          <w:rFonts w:ascii="Corbel" w:hAnsi="Corbel" w:cs="Arial"/>
          <w:iCs/>
          <w:color w:val="244061" w:themeColor="accent1" w:themeShade="80"/>
          <w:sz w:val="24"/>
          <w:szCs w:val="24"/>
          <w:shd w:val="clear" w:color="auto" w:fill="FFFFFF"/>
        </w:rPr>
        <w:t xml:space="preserve"> in its own right – increased rates of crime, ill health and mental illness which cost the UK economy approximately</w:t>
      </w:r>
      <w:r w:rsidR="0041047E" w:rsidRPr="00391EBF">
        <w:rPr>
          <w:rFonts w:ascii="Corbel" w:hAnsi="Corbel" w:cs="Arial"/>
          <w:iCs/>
          <w:color w:val="244061" w:themeColor="accent1" w:themeShade="80"/>
          <w:sz w:val="24"/>
          <w:szCs w:val="24"/>
          <w:shd w:val="clear" w:color="auto" w:fill="FFFFFF"/>
        </w:rPr>
        <w:t xml:space="preserve"> </w:t>
      </w:r>
      <w:r w:rsidR="006041C9" w:rsidRPr="00391EBF">
        <w:rPr>
          <w:rFonts w:ascii="Corbel" w:hAnsi="Corbel" w:cs="Arial"/>
          <w:iCs/>
          <w:color w:val="244061" w:themeColor="accent1" w:themeShade="80"/>
          <w:sz w:val="24"/>
          <w:szCs w:val="24"/>
          <w:shd w:val="clear" w:color="auto" w:fill="FFFFFF"/>
        </w:rPr>
        <w:t>£39 billion per year, in com</w:t>
      </w:r>
      <w:r w:rsidR="009B177C" w:rsidRPr="00391EBF">
        <w:rPr>
          <w:rFonts w:ascii="Corbel" w:hAnsi="Corbel" w:cs="Arial"/>
          <w:iCs/>
          <w:color w:val="244061" w:themeColor="accent1" w:themeShade="80"/>
          <w:sz w:val="24"/>
          <w:szCs w:val="24"/>
          <w:shd w:val="clear" w:color="auto" w:fill="FFFFFF"/>
        </w:rPr>
        <w:t>parison with more equal nations.  B</w:t>
      </w:r>
      <w:r w:rsidR="006041C9" w:rsidRPr="00391EBF">
        <w:rPr>
          <w:rFonts w:ascii="Corbel" w:hAnsi="Corbel" w:cs="Arial"/>
          <w:iCs/>
          <w:color w:val="244061" w:themeColor="accent1" w:themeShade="80"/>
          <w:sz w:val="24"/>
          <w:szCs w:val="24"/>
          <w:shd w:val="clear" w:color="auto" w:fill="FFFFFF"/>
        </w:rPr>
        <w:t>ut as a measure of poverty</w:t>
      </w:r>
      <w:r w:rsidR="002832E4" w:rsidRPr="00391EBF">
        <w:rPr>
          <w:rFonts w:ascii="Corbel" w:hAnsi="Corbel" w:cs="Arial"/>
          <w:iCs/>
          <w:color w:val="244061" w:themeColor="accent1" w:themeShade="80"/>
          <w:sz w:val="24"/>
          <w:szCs w:val="24"/>
          <w:shd w:val="clear" w:color="auto" w:fill="FFFFFF"/>
        </w:rPr>
        <w:t xml:space="preserve"> this approach fails when, for example, economic recession strikes and median household income falls.  </w:t>
      </w:r>
      <w:r w:rsidRPr="00391EBF">
        <w:rPr>
          <w:rFonts w:ascii="Corbel" w:hAnsi="Corbel" w:cs="Arial"/>
          <w:iCs/>
          <w:color w:val="244061" w:themeColor="accent1" w:themeShade="80"/>
          <w:sz w:val="24"/>
          <w:szCs w:val="24"/>
          <w:shd w:val="clear" w:color="auto" w:fill="FFFFFF"/>
        </w:rPr>
        <w:t xml:space="preserve">Far </w:t>
      </w:r>
      <w:r w:rsidR="002832E4" w:rsidRPr="00391EBF">
        <w:rPr>
          <w:rFonts w:ascii="Corbel" w:hAnsi="Corbel" w:cs="Arial"/>
          <w:iCs/>
          <w:color w:val="244061" w:themeColor="accent1" w:themeShade="80"/>
          <w:sz w:val="24"/>
          <w:szCs w:val="24"/>
          <w:shd w:val="clear" w:color="auto" w:fill="FFFFFF"/>
        </w:rPr>
        <w:t xml:space="preserve">fewer </w:t>
      </w:r>
      <w:r w:rsidR="00136465" w:rsidRPr="00391EBF">
        <w:rPr>
          <w:rFonts w:ascii="Corbel" w:hAnsi="Corbel" w:cs="Arial"/>
          <w:iCs/>
          <w:color w:val="244061" w:themeColor="accent1" w:themeShade="80"/>
          <w:sz w:val="24"/>
          <w:szCs w:val="24"/>
          <w:shd w:val="clear" w:color="auto" w:fill="FFFFFF"/>
        </w:rPr>
        <w:t>people</w:t>
      </w:r>
      <w:r w:rsidRPr="00391EBF">
        <w:rPr>
          <w:rFonts w:ascii="Corbel" w:hAnsi="Corbel" w:cs="Arial"/>
          <w:iCs/>
          <w:color w:val="244061" w:themeColor="accent1" w:themeShade="80"/>
          <w:sz w:val="24"/>
          <w:szCs w:val="24"/>
          <w:shd w:val="clear" w:color="auto" w:fill="FFFFFF"/>
        </w:rPr>
        <w:t xml:space="preserve"> are now</w:t>
      </w:r>
      <w:r w:rsidR="00136465" w:rsidRPr="00391EBF">
        <w:rPr>
          <w:rFonts w:ascii="Corbel" w:hAnsi="Corbel" w:cs="Arial"/>
          <w:iCs/>
          <w:color w:val="244061" w:themeColor="accent1" w:themeShade="80"/>
          <w:sz w:val="24"/>
          <w:szCs w:val="24"/>
          <w:shd w:val="clear" w:color="auto" w:fill="FFFFFF"/>
        </w:rPr>
        <w:t xml:space="preserve"> “below the poverty line” </w:t>
      </w:r>
      <w:r w:rsidRPr="00391EBF">
        <w:rPr>
          <w:rFonts w:ascii="Corbel" w:hAnsi="Corbel" w:cs="Arial"/>
          <w:iCs/>
          <w:color w:val="244061" w:themeColor="accent1" w:themeShade="80"/>
          <w:sz w:val="24"/>
          <w:szCs w:val="24"/>
          <w:shd w:val="clear" w:color="auto" w:fill="FFFFFF"/>
        </w:rPr>
        <w:t>but</w:t>
      </w:r>
      <w:r w:rsidR="00136465" w:rsidRPr="00391EBF">
        <w:rPr>
          <w:rFonts w:ascii="Corbel" w:hAnsi="Corbel" w:cs="Arial"/>
          <w:iCs/>
          <w:color w:val="244061" w:themeColor="accent1" w:themeShade="80"/>
          <w:sz w:val="24"/>
          <w:szCs w:val="24"/>
          <w:shd w:val="clear" w:color="auto" w:fill="FFFFFF"/>
        </w:rPr>
        <w:t xml:space="preserve"> in fact more people than ever a</w:t>
      </w:r>
      <w:r w:rsidR="009B177C" w:rsidRPr="00391EBF">
        <w:rPr>
          <w:rFonts w:ascii="Corbel" w:hAnsi="Corbel" w:cs="Arial"/>
          <w:iCs/>
          <w:color w:val="244061" w:themeColor="accent1" w:themeShade="80"/>
          <w:sz w:val="24"/>
          <w:szCs w:val="24"/>
          <w:shd w:val="clear" w:color="auto" w:fill="FFFFFF"/>
        </w:rPr>
        <w:t>re struggling to make ends meet</w:t>
      </w:r>
      <w:r w:rsidRPr="00391EBF">
        <w:rPr>
          <w:rFonts w:ascii="Corbel" w:hAnsi="Corbel" w:cs="Arial"/>
          <w:iCs/>
          <w:color w:val="244061" w:themeColor="accent1" w:themeShade="80"/>
          <w:sz w:val="24"/>
          <w:szCs w:val="24"/>
          <w:shd w:val="clear" w:color="auto" w:fill="FFFFFF"/>
        </w:rPr>
        <w:t>.</w:t>
      </w:r>
    </w:p>
    <w:p w:rsidR="009C4080" w:rsidRPr="00391EBF" w:rsidRDefault="009C4080" w:rsidP="00391EBF">
      <w:pPr>
        <w:spacing w:line="276" w:lineRule="auto"/>
        <w:rPr>
          <w:rFonts w:ascii="Corbel" w:hAnsi="Corbel" w:cs="Arial"/>
          <w:color w:val="244061" w:themeColor="accent1" w:themeShade="80"/>
        </w:rPr>
      </w:pPr>
    </w:p>
    <w:p w:rsidR="006041C9" w:rsidRPr="00391EBF" w:rsidRDefault="009A602A"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 xml:space="preserve">In 1889, Joseph Rowntree set out to establish the cost of a “basket of goods” which was considered the basic minimum.  This approach to calculating the income below which people experience </w:t>
      </w:r>
      <w:r w:rsidRPr="00391EBF">
        <w:rPr>
          <w:rFonts w:ascii="Corbel" w:hAnsi="Corbel" w:cs="Arial"/>
          <w:b/>
          <w:i/>
          <w:iCs/>
          <w:color w:val="244061" w:themeColor="accent1" w:themeShade="80"/>
          <w:sz w:val="24"/>
          <w:szCs w:val="24"/>
          <w:shd w:val="clear" w:color="auto" w:fill="FFFFFF"/>
        </w:rPr>
        <w:t>material deprivation</w:t>
      </w:r>
      <w:r w:rsidRPr="00391EBF">
        <w:rPr>
          <w:rFonts w:ascii="Corbel" w:hAnsi="Corbel" w:cs="Arial"/>
          <w:i/>
          <w:iCs/>
          <w:color w:val="244061" w:themeColor="accent1" w:themeShade="80"/>
          <w:sz w:val="24"/>
          <w:szCs w:val="24"/>
          <w:shd w:val="clear" w:color="auto" w:fill="FFFFFF"/>
        </w:rPr>
        <w:t xml:space="preserve"> </w:t>
      </w:r>
      <w:r w:rsidRPr="00391EBF">
        <w:rPr>
          <w:rFonts w:ascii="Corbel" w:hAnsi="Corbel" w:cs="Arial"/>
          <w:iCs/>
          <w:color w:val="244061" w:themeColor="accent1" w:themeShade="80"/>
          <w:sz w:val="24"/>
          <w:szCs w:val="24"/>
          <w:shd w:val="clear" w:color="auto" w:fill="FFFFFF"/>
        </w:rPr>
        <w:t xml:space="preserve">(being unable to afford commonly accepted necessities) has been through various incarnations and since 2008, the UK’s established method of assessing whether or not a household is materially deprived has been by applying the </w:t>
      </w:r>
      <w:r w:rsidRPr="00391EBF">
        <w:rPr>
          <w:rFonts w:ascii="Corbel" w:hAnsi="Corbel" w:cs="Arial"/>
          <w:b/>
          <w:iCs/>
          <w:color w:val="244061" w:themeColor="accent1" w:themeShade="80"/>
          <w:sz w:val="24"/>
          <w:szCs w:val="24"/>
          <w:shd w:val="clear" w:color="auto" w:fill="FFFFFF"/>
        </w:rPr>
        <w:t xml:space="preserve">Minimum Income Standard.  </w:t>
      </w:r>
      <w:r w:rsidR="00616C76" w:rsidRPr="00391EBF">
        <w:rPr>
          <w:rFonts w:ascii="Corbel" w:hAnsi="Corbel" w:cs="Arial"/>
          <w:iCs/>
          <w:color w:val="244061" w:themeColor="accent1" w:themeShade="80"/>
          <w:sz w:val="24"/>
          <w:szCs w:val="24"/>
          <w:shd w:val="clear" w:color="auto" w:fill="FFFFFF"/>
        </w:rPr>
        <w:t>The National Assembly for Wales’ Communities, Equality and Local Government</w:t>
      </w:r>
      <w:r w:rsidR="00616C76" w:rsidRPr="00391EBF">
        <w:rPr>
          <w:rFonts w:ascii="Corbel" w:hAnsi="Corbel" w:cs="Arial"/>
          <w:b/>
          <w:iCs/>
          <w:color w:val="244061" w:themeColor="accent1" w:themeShade="80"/>
          <w:sz w:val="24"/>
          <w:szCs w:val="24"/>
          <w:shd w:val="clear" w:color="auto" w:fill="FFFFFF"/>
        </w:rPr>
        <w:t xml:space="preserve"> </w:t>
      </w:r>
      <w:r w:rsidR="006041C9" w:rsidRPr="00391EBF">
        <w:rPr>
          <w:rFonts w:ascii="Corbel" w:hAnsi="Corbel" w:cs="Arial"/>
          <w:iCs/>
          <w:color w:val="244061" w:themeColor="accent1" w:themeShade="80"/>
          <w:sz w:val="24"/>
          <w:szCs w:val="24"/>
          <w:shd w:val="clear" w:color="auto" w:fill="FFFFFF"/>
        </w:rPr>
        <w:t>Committee’s Inquiry into Poverty in Wales</w:t>
      </w:r>
      <w:r w:rsidR="00445BCF">
        <w:rPr>
          <w:rFonts w:ascii="Corbel" w:hAnsi="Corbel" w:cs="Arial"/>
          <w:iCs/>
          <w:color w:val="244061" w:themeColor="accent1" w:themeShade="80"/>
          <w:sz w:val="24"/>
          <w:szCs w:val="24"/>
          <w:shd w:val="clear" w:color="auto" w:fill="FFFFFF"/>
        </w:rPr>
        <w:t xml:space="preserve"> </w:t>
      </w:r>
      <w:r w:rsidR="00DC04BE">
        <w:rPr>
          <w:rStyle w:val="FootnoteReference"/>
          <w:rFonts w:ascii="Corbel" w:hAnsi="Corbel" w:cs="Arial"/>
          <w:iCs/>
          <w:color w:val="244061" w:themeColor="accent1" w:themeShade="80"/>
          <w:sz w:val="24"/>
          <w:szCs w:val="24"/>
          <w:shd w:val="clear" w:color="auto" w:fill="FFFFFF"/>
        </w:rPr>
        <w:footnoteReference w:id="13"/>
      </w:r>
      <w:r w:rsidR="00616C76" w:rsidRPr="00391EBF">
        <w:rPr>
          <w:rFonts w:ascii="Corbel" w:hAnsi="Corbel" w:cs="Arial"/>
          <w:iCs/>
          <w:color w:val="244061" w:themeColor="accent1" w:themeShade="80"/>
          <w:sz w:val="24"/>
          <w:szCs w:val="24"/>
          <w:shd w:val="clear" w:color="auto" w:fill="FFFFFF"/>
        </w:rPr>
        <w:t xml:space="preserve"> </w:t>
      </w:r>
      <w:r w:rsidR="00445BCF">
        <w:rPr>
          <w:rFonts w:ascii="Corbel" w:hAnsi="Corbel" w:cs="Arial"/>
          <w:iCs/>
          <w:color w:val="244061" w:themeColor="accent1" w:themeShade="80"/>
          <w:sz w:val="24"/>
          <w:szCs w:val="24"/>
          <w:shd w:val="clear" w:color="auto" w:fill="FFFFFF"/>
        </w:rPr>
        <w:t xml:space="preserve">(June 2015) </w:t>
      </w:r>
      <w:r w:rsidR="006041C9" w:rsidRPr="00391EBF">
        <w:rPr>
          <w:rFonts w:ascii="Corbel" w:hAnsi="Corbel" w:cs="Arial"/>
          <w:iCs/>
          <w:color w:val="244061" w:themeColor="accent1" w:themeShade="80"/>
          <w:sz w:val="24"/>
          <w:szCs w:val="24"/>
          <w:shd w:val="clear" w:color="auto" w:fill="FFFFFF"/>
        </w:rPr>
        <w:t xml:space="preserve">recommended that the Welsh Government should adopt a clear definition of poverty which, “should … reference the ‘Minimum Income Standard’ research by the Joseph Rowntree Foundation, which is based on what the public considers to be enough money to live on in order to maintain a socially acceptable quality of life” (p.2).  The 2015 Strategic Needs Assessment for Swansea </w:t>
      </w:r>
      <w:r w:rsidR="0052555D" w:rsidRPr="00391EBF">
        <w:rPr>
          <w:rFonts w:ascii="Corbel" w:hAnsi="Corbel" w:cs="Arial"/>
          <w:iCs/>
          <w:color w:val="244061" w:themeColor="accent1" w:themeShade="80"/>
          <w:sz w:val="24"/>
          <w:szCs w:val="24"/>
          <w:shd w:val="clear" w:color="auto" w:fill="FFFFFF"/>
        </w:rPr>
        <w:t xml:space="preserve">cites this recommendation and </w:t>
      </w:r>
      <w:r w:rsidR="006041C9" w:rsidRPr="00391EBF">
        <w:rPr>
          <w:rFonts w:ascii="Corbel" w:hAnsi="Corbel" w:cs="Arial"/>
          <w:iCs/>
          <w:color w:val="244061" w:themeColor="accent1" w:themeShade="80"/>
          <w:sz w:val="24"/>
          <w:szCs w:val="24"/>
          <w:shd w:val="clear" w:color="auto" w:fill="FFFFFF"/>
        </w:rPr>
        <w:t xml:space="preserve">identifies, “Households achieve the Minimum Income Standard” as a Primary Driver towards the outcome, “People have a decent standard of living”.  </w:t>
      </w:r>
      <w:r w:rsidR="009B177C" w:rsidRPr="00391EBF">
        <w:rPr>
          <w:rFonts w:ascii="Corbel" w:hAnsi="Corbel" w:cs="Arial"/>
          <w:iCs/>
          <w:color w:val="244061" w:themeColor="accent1" w:themeShade="80"/>
          <w:sz w:val="24"/>
          <w:szCs w:val="24"/>
          <w:shd w:val="clear" w:color="auto" w:fill="FFFFFF"/>
        </w:rPr>
        <w:t>In Swansea, we define</w:t>
      </w:r>
      <w:r w:rsidR="0052555D" w:rsidRPr="00391EBF">
        <w:rPr>
          <w:rFonts w:ascii="Corbel" w:hAnsi="Corbel" w:cs="Arial"/>
          <w:iCs/>
          <w:color w:val="244061" w:themeColor="accent1" w:themeShade="80"/>
          <w:sz w:val="24"/>
          <w:szCs w:val="24"/>
          <w:shd w:val="clear" w:color="auto" w:fill="FFFFFF"/>
        </w:rPr>
        <w:t xml:space="preserve"> income poverty as: </w:t>
      </w:r>
      <w:r w:rsidR="0052555D" w:rsidRPr="00391EBF">
        <w:rPr>
          <w:rFonts w:ascii="Corbel" w:hAnsi="Corbel" w:cs="Arial"/>
          <w:b/>
          <w:iCs/>
          <w:color w:val="244061" w:themeColor="accent1" w:themeShade="80"/>
          <w:sz w:val="24"/>
          <w:szCs w:val="24"/>
          <w:shd w:val="clear" w:color="auto" w:fill="FFFFFF"/>
        </w:rPr>
        <w:t xml:space="preserve">income </w:t>
      </w:r>
      <w:r w:rsidR="006041C9" w:rsidRPr="00391EBF">
        <w:rPr>
          <w:rFonts w:ascii="Corbel" w:hAnsi="Corbel" w:cs="Arial"/>
          <w:b/>
          <w:iCs/>
          <w:color w:val="244061" w:themeColor="accent1" w:themeShade="80"/>
          <w:sz w:val="24"/>
          <w:szCs w:val="24"/>
          <w:shd w:val="clear" w:color="auto" w:fill="FFFFFF"/>
        </w:rPr>
        <w:t>below the Minimum Income Standard.</w:t>
      </w:r>
    </w:p>
    <w:p w:rsidR="0052555D" w:rsidRPr="00391EBF" w:rsidRDefault="0052555D" w:rsidP="00391EBF">
      <w:pPr>
        <w:spacing w:line="276" w:lineRule="auto"/>
        <w:rPr>
          <w:rFonts w:ascii="Corbel" w:hAnsi="Corbel" w:cs="Arial"/>
          <w:b/>
          <w:iCs/>
          <w:color w:val="244061" w:themeColor="accent1" w:themeShade="80"/>
          <w:sz w:val="24"/>
          <w:szCs w:val="24"/>
          <w:shd w:val="clear" w:color="auto" w:fill="FFFFFF"/>
        </w:rPr>
      </w:pPr>
    </w:p>
    <w:p w:rsidR="0052555D" w:rsidRPr="00391EBF" w:rsidRDefault="0052555D"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We do acknowledge, however, that because MIS is calculated on a household basis, this measure masks inequalities within households, wherein one person may have control over the entire household’s finances.</w:t>
      </w:r>
      <w:r w:rsidR="00B22C41" w:rsidRPr="00391EBF">
        <w:rPr>
          <w:rFonts w:ascii="Corbel" w:hAnsi="Corbel" w:cs="Arial"/>
          <w:iCs/>
          <w:color w:val="244061" w:themeColor="accent1" w:themeShade="80"/>
          <w:sz w:val="24"/>
          <w:szCs w:val="24"/>
          <w:shd w:val="clear" w:color="auto" w:fill="FFFFFF"/>
        </w:rPr>
        <w:t xml:space="preserve">  </w:t>
      </w:r>
    </w:p>
    <w:p w:rsidR="00B22C41" w:rsidRPr="00391EBF" w:rsidRDefault="00B22C41" w:rsidP="00391EBF">
      <w:pPr>
        <w:spacing w:line="276" w:lineRule="auto"/>
        <w:rPr>
          <w:rFonts w:ascii="Corbel" w:hAnsi="Corbel" w:cs="Arial"/>
          <w:iCs/>
          <w:color w:val="244061" w:themeColor="accent1" w:themeShade="80"/>
          <w:sz w:val="24"/>
          <w:szCs w:val="24"/>
          <w:shd w:val="clear" w:color="auto" w:fill="FFFFFF"/>
        </w:rPr>
      </w:pPr>
    </w:p>
    <w:p w:rsidR="00B22C41" w:rsidRPr="00391EBF" w:rsidRDefault="00B22C41" w:rsidP="00391EBF">
      <w:pPr>
        <w:spacing w:line="276" w:lineRule="auto"/>
        <w:rPr>
          <w:rFonts w:ascii="Corbel" w:hAnsi="Corbel" w:cs="Arial"/>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 xml:space="preserve">Current MIS rates for different household types, in different circumstances, are available from the online </w:t>
      </w:r>
      <w:hyperlink r:id="rId15" w:history="1">
        <w:r w:rsidRPr="00391EBF">
          <w:rPr>
            <w:rStyle w:val="Hyperlink"/>
            <w:rFonts w:ascii="Corbel" w:hAnsi="Corbel" w:cs="Arial"/>
            <w:iCs/>
            <w:color w:val="244061" w:themeColor="accent1" w:themeShade="80"/>
            <w:sz w:val="24"/>
            <w:szCs w:val="24"/>
            <w:shd w:val="clear" w:color="auto" w:fill="FFFFFF"/>
          </w:rPr>
          <w:t>MIS Calculator</w:t>
        </w:r>
      </w:hyperlink>
      <w:r w:rsidRPr="00391EBF">
        <w:rPr>
          <w:rFonts w:ascii="Corbel" w:hAnsi="Corbel" w:cs="Arial"/>
          <w:iCs/>
          <w:color w:val="244061" w:themeColor="accent1" w:themeShade="80"/>
          <w:sz w:val="24"/>
          <w:szCs w:val="24"/>
          <w:shd w:val="clear" w:color="auto" w:fill="FFFFFF"/>
        </w:rPr>
        <w:t>.</w:t>
      </w:r>
    </w:p>
    <w:p w:rsidR="00770F17" w:rsidRPr="00391EBF" w:rsidRDefault="00770F17" w:rsidP="00391EBF">
      <w:pPr>
        <w:spacing w:line="276" w:lineRule="auto"/>
        <w:rPr>
          <w:rFonts w:ascii="Corbel" w:hAnsi="Corbel" w:cs="Arial"/>
          <w:iCs/>
          <w:color w:val="244061" w:themeColor="accent1" w:themeShade="80"/>
          <w:sz w:val="24"/>
          <w:szCs w:val="24"/>
          <w:shd w:val="clear" w:color="auto" w:fill="FFFFFF"/>
        </w:rPr>
      </w:pPr>
    </w:p>
    <w:p w:rsidR="009C4080" w:rsidRPr="00391EBF" w:rsidRDefault="00D52490" w:rsidP="00391EBF">
      <w:pPr>
        <w:pStyle w:val="ListParagraph"/>
        <w:numPr>
          <w:ilvl w:val="0"/>
          <w:numId w:val="21"/>
        </w:numPr>
        <w:spacing w:line="276" w:lineRule="auto"/>
        <w:rPr>
          <w:rFonts w:ascii="Corbel" w:hAnsi="Corbel" w:cs="Arial"/>
          <w:b/>
          <w:iCs/>
          <w:color w:val="244061" w:themeColor="accent1" w:themeShade="80"/>
          <w:sz w:val="28"/>
          <w:szCs w:val="28"/>
          <w:shd w:val="clear" w:color="auto" w:fill="FFFFFF"/>
        </w:rPr>
      </w:pPr>
      <w:r w:rsidRPr="00391EBF">
        <w:rPr>
          <w:rFonts w:ascii="Corbel" w:hAnsi="Corbel" w:cs="Arial"/>
          <w:b/>
          <w:iCs/>
          <w:color w:val="244061" w:themeColor="accent1" w:themeShade="80"/>
          <w:sz w:val="28"/>
          <w:szCs w:val="28"/>
          <w:shd w:val="clear" w:color="auto" w:fill="FFFFFF"/>
        </w:rPr>
        <w:t>Services</w:t>
      </w:r>
    </w:p>
    <w:p w:rsidR="00B22C41" w:rsidRPr="00391EBF" w:rsidRDefault="009C4080" w:rsidP="00391EBF">
      <w:pPr>
        <w:spacing w:line="276" w:lineRule="auto"/>
        <w:rPr>
          <w:rFonts w:ascii="Corbel" w:hAnsi="Corbel" w:cs="Arial"/>
          <w:b/>
          <w:iCs/>
          <w:color w:val="244061" w:themeColor="accent1" w:themeShade="80"/>
          <w:sz w:val="24"/>
          <w:szCs w:val="24"/>
          <w:shd w:val="clear" w:color="auto" w:fill="FFFFFF"/>
        </w:rPr>
      </w:pPr>
      <w:r w:rsidRPr="00391EBF">
        <w:rPr>
          <w:rFonts w:ascii="Corbel" w:hAnsi="Corbel" w:cs="Arial"/>
          <w:iCs/>
          <w:color w:val="244061" w:themeColor="accent1" w:themeShade="80"/>
          <w:sz w:val="24"/>
          <w:szCs w:val="24"/>
          <w:shd w:val="clear" w:color="auto" w:fill="FFFFFF"/>
        </w:rPr>
        <w:t xml:space="preserve">Education, health, social care, housing and various other public services play vital roles in supporting people to avoid or overcome poverty and its effects.  It is therefore important to ensure that those at greatest risk of poverty and deprivation are able to access them, and any barriers to </w:t>
      </w:r>
      <w:r w:rsidR="003E208A" w:rsidRPr="00391EBF">
        <w:rPr>
          <w:rFonts w:ascii="Corbel" w:hAnsi="Corbel" w:cs="Arial"/>
          <w:iCs/>
          <w:color w:val="244061" w:themeColor="accent1" w:themeShade="80"/>
          <w:sz w:val="24"/>
          <w:szCs w:val="24"/>
          <w:shd w:val="clear" w:color="auto" w:fill="FFFFFF"/>
        </w:rPr>
        <w:t>doing so</w:t>
      </w:r>
      <w:r w:rsidRPr="00391EBF">
        <w:rPr>
          <w:rFonts w:ascii="Corbel" w:hAnsi="Corbel" w:cs="Arial"/>
          <w:iCs/>
          <w:color w:val="244061" w:themeColor="accent1" w:themeShade="80"/>
          <w:sz w:val="24"/>
          <w:szCs w:val="24"/>
          <w:shd w:val="clear" w:color="auto" w:fill="FFFFFF"/>
        </w:rPr>
        <w:t xml:space="preserve"> are addressed.  </w:t>
      </w:r>
      <w:r w:rsidRPr="00391EBF">
        <w:rPr>
          <w:rFonts w:ascii="Corbel" w:hAnsi="Corbel" w:cs="Arial"/>
          <w:b/>
          <w:iCs/>
          <w:color w:val="244061" w:themeColor="accent1" w:themeShade="80"/>
          <w:sz w:val="24"/>
          <w:szCs w:val="24"/>
          <w:shd w:val="clear" w:color="auto" w:fill="FFFFFF"/>
        </w:rPr>
        <w:t xml:space="preserve">Barriers </w:t>
      </w:r>
      <w:r w:rsidR="00AA5366" w:rsidRPr="00391EBF">
        <w:rPr>
          <w:rFonts w:ascii="Corbel" w:hAnsi="Corbel" w:cs="Arial"/>
          <w:b/>
          <w:iCs/>
          <w:color w:val="244061" w:themeColor="accent1" w:themeShade="80"/>
          <w:sz w:val="24"/>
          <w:szCs w:val="24"/>
          <w:shd w:val="clear" w:color="auto" w:fill="FFFFFF"/>
        </w:rPr>
        <w:t xml:space="preserve">to services </w:t>
      </w:r>
      <w:r w:rsidRPr="00391EBF">
        <w:rPr>
          <w:rFonts w:ascii="Corbel" w:hAnsi="Corbel" w:cs="Arial"/>
          <w:b/>
          <w:iCs/>
          <w:color w:val="244061" w:themeColor="accent1" w:themeShade="80"/>
          <w:sz w:val="24"/>
          <w:szCs w:val="24"/>
          <w:shd w:val="clear" w:color="auto" w:fill="FFFFFF"/>
        </w:rPr>
        <w:t>could be:</w:t>
      </w:r>
    </w:p>
    <w:p w:rsidR="000D2789" w:rsidRPr="00391EBF" w:rsidRDefault="000D2789" w:rsidP="00391EBF">
      <w:pPr>
        <w:spacing w:line="276" w:lineRule="auto"/>
        <w:rPr>
          <w:rFonts w:ascii="Corbel" w:hAnsi="Corbel" w:cs="Arial"/>
          <w:b/>
          <w:iCs/>
          <w:color w:val="244061" w:themeColor="accent1" w:themeShade="80"/>
          <w:sz w:val="24"/>
          <w:szCs w:val="24"/>
          <w:shd w:val="clear" w:color="auto" w:fill="FFFFFF"/>
        </w:rPr>
      </w:pPr>
    </w:p>
    <w:p w:rsidR="009C4080" w:rsidRPr="00391EBF" w:rsidRDefault="009C4080" w:rsidP="00391EBF">
      <w:pPr>
        <w:pStyle w:val="ListParagraph"/>
        <w:numPr>
          <w:ilvl w:val="0"/>
          <w:numId w:val="13"/>
        </w:numPr>
        <w:spacing w:line="276" w:lineRule="auto"/>
        <w:ind w:left="709" w:hanging="425"/>
        <w:rPr>
          <w:rFonts w:ascii="Corbel" w:hAnsi="Corbel" w:cs="Arial"/>
          <w:iCs/>
          <w:color w:val="244061" w:themeColor="accent1" w:themeShade="80"/>
          <w:sz w:val="24"/>
          <w:szCs w:val="24"/>
          <w:shd w:val="clear" w:color="auto" w:fill="FFFFFF"/>
        </w:rPr>
      </w:pPr>
      <w:r w:rsidRPr="00391EBF">
        <w:rPr>
          <w:rFonts w:ascii="Corbel" w:hAnsi="Corbel" w:cs="Arial"/>
          <w:b/>
          <w:iCs/>
          <w:color w:val="244061" w:themeColor="accent1" w:themeShade="80"/>
          <w:sz w:val="24"/>
          <w:szCs w:val="24"/>
          <w:shd w:val="clear" w:color="auto" w:fill="FFFFFF"/>
        </w:rPr>
        <w:t xml:space="preserve">Physical: </w:t>
      </w:r>
      <w:r w:rsidRPr="00391EBF">
        <w:rPr>
          <w:rFonts w:ascii="Corbel" w:hAnsi="Corbel" w:cs="Arial"/>
          <w:iCs/>
          <w:color w:val="244061" w:themeColor="accent1" w:themeShade="80"/>
          <w:sz w:val="24"/>
          <w:szCs w:val="24"/>
          <w:shd w:val="clear" w:color="auto" w:fill="FFFFFF"/>
        </w:rPr>
        <w:t xml:space="preserve">the </w:t>
      </w:r>
      <w:r w:rsidR="007F3EB2" w:rsidRPr="00391EBF">
        <w:rPr>
          <w:rFonts w:ascii="Corbel" w:hAnsi="Corbel" w:cs="Arial"/>
          <w:iCs/>
          <w:color w:val="244061" w:themeColor="accent1" w:themeShade="80"/>
          <w:sz w:val="24"/>
          <w:szCs w:val="24"/>
          <w:shd w:val="clear" w:color="auto" w:fill="FFFFFF"/>
        </w:rPr>
        <w:t>ideal</w:t>
      </w:r>
      <w:r w:rsidRPr="00391EBF">
        <w:rPr>
          <w:rFonts w:ascii="Corbel" w:hAnsi="Corbel" w:cs="Arial"/>
          <w:iCs/>
          <w:color w:val="244061" w:themeColor="accent1" w:themeShade="80"/>
          <w:sz w:val="24"/>
          <w:szCs w:val="24"/>
          <w:shd w:val="clear" w:color="auto" w:fill="FFFFFF"/>
        </w:rPr>
        <w:t xml:space="preserve"> service may not actually exist; it may exist but </w:t>
      </w:r>
      <w:r w:rsidR="001B4643" w:rsidRPr="00391EBF">
        <w:rPr>
          <w:rFonts w:ascii="Corbel" w:hAnsi="Corbel" w:cs="Arial"/>
          <w:iCs/>
          <w:color w:val="244061" w:themeColor="accent1" w:themeShade="80"/>
          <w:sz w:val="24"/>
          <w:szCs w:val="24"/>
          <w:shd w:val="clear" w:color="auto" w:fill="FFFFFF"/>
        </w:rPr>
        <w:t xml:space="preserve">too far away </w:t>
      </w:r>
      <w:r w:rsidRPr="00391EBF">
        <w:rPr>
          <w:rFonts w:ascii="Corbel" w:hAnsi="Corbel" w:cs="Arial"/>
          <w:iCs/>
          <w:color w:val="244061" w:themeColor="accent1" w:themeShade="80"/>
          <w:sz w:val="24"/>
          <w:szCs w:val="24"/>
          <w:shd w:val="clear" w:color="auto" w:fill="FFFFFF"/>
        </w:rPr>
        <w:t xml:space="preserve">(transport is a service in itself whose non-existence </w:t>
      </w:r>
      <w:r w:rsidR="003E208A" w:rsidRPr="00391EBF">
        <w:rPr>
          <w:rFonts w:ascii="Corbel" w:hAnsi="Corbel" w:cs="Arial"/>
          <w:iCs/>
          <w:color w:val="244061" w:themeColor="accent1" w:themeShade="80"/>
          <w:sz w:val="24"/>
          <w:szCs w:val="24"/>
          <w:shd w:val="clear" w:color="auto" w:fill="FFFFFF"/>
        </w:rPr>
        <w:t>presents</w:t>
      </w:r>
      <w:r w:rsidRPr="00391EBF">
        <w:rPr>
          <w:rFonts w:ascii="Corbel" w:hAnsi="Corbel" w:cs="Arial"/>
          <w:iCs/>
          <w:color w:val="244061" w:themeColor="accent1" w:themeShade="80"/>
          <w:sz w:val="24"/>
          <w:szCs w:val="24"/>
          <w:shd w:val="clear" w:color="auto" w:fill="FFFFFF"/>
        </w:rPr>
        <w:t xml:space="preserve"> barriers to other services); it may be physically inaccessible because of its timetable, or be in a building people </w:t>
      </w:r>
      <w:r w:rsidR="007F3EB2" w:rsidRPr="00391EBF">
        <w:rPr>
          <w:rFonts w:ascii="Corbel" w:hAnsi="Corbel" w:cs="Arial"/>
          <w:iCs/>
          <w:color w:val="244061" w:themeColor="accent1" w:themeShade="80"/>
          <w:sz w:val="24"/>
          <w:szCs w:val="24"/>
          <w:shd w:val="clear" w:color="auto" w:fill="FFFFFF"/>
        </w:rPr>
        <w:t>aren’t able to get into</w:t>
      </w:r>
      <w:r w:rsidRPr="00391EBF">
        <w:rPr>
          <w:rFonts w:ascii="Corbel" w:hAnsi="Corbel" w:cs="Arial"/>
          <w:iCs/>
          <w:color w:val="244061" w:themeColor="accent1" w:themeShade="80"/>
          <w:sz w:val="24"/>
          <w:szCs w:val="24"/>
          <w:shd w:val="clear" w:color="auto" w:fill="FFFFFF"/>
        </w:rPr>
        <w:t>.</w:t>
      </w:r>
    </w:p>
    <w:p w:rsidR="007F3EB2" w:rsidRPr="00391EBF" w:rsidRDefault="007F3EB2" w:rsidP="00391EBF">
      <w:pPr>
        <w:pStyle w:val="ListParagraph"/>
        <w:numPr>
          <w:ilvl w:val="0"/>
          <w:numId w:val="13"/>
        </w:numPr>
        <w:spacing w:line="276" w:lineRule="auto"/>
        <w:ind w:left="709" w:hanging="425"/>
        <w:rPr>
          <w:rFonts w:ascii="Corbel" w:hAnsi="Corbel" w:cs="Arial"/>
          <w:iCs/>
          <w:color w:val="244061" w:themeColor="accent1" w:themeShade="80"/>
          <w:sz w:val="24"/>
          <w:szCs w:val="24"/>
          <w:shd w:val="clear" w:color="auto" w:fill="FFFFFF"/>
        </w:rPr>
      </w:pPr>
      <w:r w:rsidRPr="00391EBF">
        <w:rPr>
          <w:rFonts w:ascii="Corbel" w:hAnsi="Corbel" w:cs="Arial"/>
          <w:b/>
          <w:iCs/>
          <w:color w:val="244061" w:themeColor="accent1" w:themeShade="80"/>
          <w:sz w:val="24"/>
          <w:szCs w:val="24"/>
          <w:shd w:val="clear" w:color="auto" w:fill="FFFFFF"/>
        </w:rPr>
        <w:t>Financial:</w:t>
      </w:r>
      <w:r w:rsidRPr="00391EBF">
        <w:rPr>
          <w:rFonts w:ascii="Corbel" w:hAnsi="Corbel" w:cs="Arial"/>
          <w:iCs/>
          <w:color w:val="244061" w:themeColor="accent1" w:themeShade="80"/>
          <w:sz w:val="24"/>
          <w:szCs w:val="24"/>
          <w:shd w:val="clear" w:color="auto" w:fill="FFFFFF"/>
        </w:rPr>
        <w:t xml:space="preserve"> Not all </w:t>
      </w:r>
      <w:r w:rsidR="003E208A" w:rsidRPr="00391EBF">
        <w:rPr>
          <w:rFonts w:ascii="Corbel" w:hAnsi="Corbel" w:cs="Arial"/>
          <w:iCs/>
          <w:color w:val="244061" w:themeColor="accent1" w:themeShade="80"/>
          <w:sz w:val="24"/>
          <w:szCs w:val="24"/>
          <w:shd w:val="clear" w:color="auto" w:fill="FFFFFF"/>
        </w:rPr>
        <w:t xml:space="preserve">necessary </w:t>
      </w:r>
      <w:r w:rsidRPr="00391EBF">
        <w:rPr>
          <w:rFonts w:ascii="Corbel" w:hAnsi="Corbel" w:cs="Arial"/>
          <w:iCs/>
          <w:color w:val="244061" w:themeColor="accent1" w:themeShade="80"/>
          <w:sz w:val="24"/>
          <w:szCs w:val="24"/>
          <w:shd w:val="clear" w:color="auto" w:fill="FFFFFF"/>
        </w:rPr>
        <w:t>services</w:t>
      </w:r>
      <w:r w:rsidR="001B4643" w:rsidRPr="00391EBF">
        <w:rPr>
          <w:rFonts w:ascii="Corbel" w:hAnsi="Corbel" w:cs="Arial"/>
          <w:iCs/>
          <w:color w:val="244061" w:themeColor="accent1" w:themeShade="80"/>
          <w:sz w:val="24"/>
          <w:szCs w:val="24"/>
          <w:shd w:val="clear" w:color="auto" w:fill="FFFFFF"/>
        </w:rPr>
        <w:t xml:space="preserve"> are free; </w:t>
      </w:r>
      <w:r w:rsidR="00F340A1" w:rsidRPr="00391EBF">
        <w:rPr>
          <w:rFonts w:ascii="Corbel" w:hAnsi="Corbel" w:cs="Arial"/>
          <w:iCs/>
          <w:color w:val="244061" w:themeColor="accent1" w:themeShade="80"/>
          <w:sz w:val="24"/>
          <w:szCs w:val="24"/>
          <w:shd w:val="clear" w:color="auto" w:fill="FFFFFF"/>
        </w:rPr>
        <w:t xml:space="preserve">even if they are, </w:t>
      </w:r>
      <w:r w:rsidRPr="00391EBF">
        <w:rPr>
          <w:rFonts w:ascii="Corbel" w:hAnsi="Corbel" w:cs="Arial"/>
          <w:iCs/>
          <w:color w:val="244061" w:themeColor="accent1" w:themeShade="80"/>
          <w:sz w:val="24"/>
          <w:szCs w:val="24"/>
          <w:shd w:val="clear" w:color="auto" w:fill="FFFFFF"/>
        </w:rPr>
        <w:t xml:space="preserve">transport or other </w:t>
      </w:r>
      <w:r w:rsidR="003E208A" w:rsidRPr="00391EBF">
        <w:rPr>
          <w:rFonts w:ascii="Corbel" w:hAnsi="Corbel" w:cs="Arial"/>
          <w:iCs/>
          <w:color w:val="244061" w:themeColor="accent1" w:themeShade="80"/>
          <w:sz w:val="24"/>
          <w:szCs w:val="24"/>
          <w:shd w:val="clear" w:color="auto" w:fill="FFFFFF"/>
        </w:rPr>
        <w:t xml:space="preserve">associated </w:t>
      </w:r>
      <w:r w:rsidRPr="00391EBF">
        <w:rPr>
          <w:rFonts w:ascii="Corbel" w:hAnsi="Corbel" w:cs="Arial"/>
          <w:iCs/>
          <w:color w:val="244061" w:themeColor="accent1" w:themeShade="80"/>
          <w:sz w:val="24"/>
          <w:szCs w:val="24"/>
          <w:shd w:val="clear" w:color="auto" w:fill="FFFFFF"/>
        </w:rPr>
        <w:t xml:space="preserve">costs </w:t>
      </w:r>
      <w:r w:rsidR="003E208A" w:rsidRPr="00391EBF">
        <w:rPr>
          <w:rFonts w:ascii="Corbel" w:hAnsi="Corbel" w:cs="Arial"/>
          <w:iCs/>
          <w:color w:val="244061" w:themeColor="accent1" w:themeShade="80"/>
          <w:sz w:val="24"/>
          <w:szCs w:val="24"/>
          <w:shd w:val="clear" w:color="auto" w:fill="FFFFFF"/>
        </w:rPr>
        <w:t>may make them inaccessible</w:t>
      </w:r>
      <w:r w:rsidRPr="00391EBF">
        <w:rPr>
          <w:rFonts w:ascii="Corbel" w:hAnsi="Corbel" w:cs="Arial"/>
          <w:iCs/>
          <w:color w:val="244061" w:themeColor="accent1" w:themeShade="80"/>
          <w:sz w:val="24"/>
          <w:szCs w:val="24"/>
          <w:shd w:val="clear" w:color="auto" w:fill="FFFFFF"/>
        </w:rPr>
        <w:t>.</w:t>
      </w:r>
    </w:p>
    <w:p w:rsidR="00136465" w:rsidRPr="00391EBF" w:rsidRDefault="007F3EB2" w:rsidP="00391EBF">
      <w:pPr>
        <w:pStyle w:val="ListParagraph"/>
        <w:numPr>
          <w:ilvl w:val="0"/>
          <w:numId w:val="13"/>
        </w:numPr>
        <w:spacing w:line="276" w:lineRule="auto"/>
        <w:ind w:left="709" w:hanging="425"/>
        <w:rPr>
          <w:rFonts w:ascii="Corbel" w:hAnsi="Corbel" w:cs="Arial"/>
          <w:color w:val="244061" w:themeColor="accent1" w:themeShade="80"/>
        </w:rPr>
      </w:pPr>
      <w:r w:rsidRPr="00391EBF">
        <w:rPr>
          <w:rFonts w:ascii="Corbel" w:hAnsi="Corbel" w:cs="Arial"/>
          <w:b/>
          <w:iCs/>
          <w:color w:val="244061" w:themeColor="accent1" w:themeShade="80"/>
          <w:sz w:val="24"/>
          <w:szCs w:val="24"/>
          <w:shd w:val="clear" w:color="auto" w:fill="FFFFFF"/>
        </w:rPr>
        <w:t>Perceptual:</w:t>
      </w:r>
      <w:r w:rsidRPr="00391EBF">
        <w:rPr>
          <w:rFonts w:ascii="Corbel" w:hAnsi="Corbel" w:cs="Arial"/>
          <w:iCs/>
          <w:color w:val="244061" w:themeColor="accent1" w:themeShade="80"/>
          <w:sz w:val="24"/>
          <w:szCs w:val="24"/>
          <w:shd w:val="clear" w:color="auto" w:fill="FFFFFF"/>
        </w:rPr>
        <w:t xml:space="preserve"> </w:t>
      </w:r>
      <w:r w:rsidR="00DE6EBA" w:rsidRPr="00391EBF">
        <w:rPr>
          <w:rFonts w:ascii="Corbel" w:hAnsi="Corbel" w:cs="Arial"/>
          <w:iCs/>
          <w:color w:val="244061" w:themeColor="accent1" w:themeShade="80"/>
          <w:sz w:val="24"/>
          <w:szCs w:val="24"/>
          <w:shd w:val="clear" w:color="auto" w:fill="FFFFFF"/>
        </w:rPr>
        <w:t>Many people who could benefit from a service do no</w:t>
      </w:r>
      <w:r w:rsidR="003E208A" w:rsidRPr="00391EBF">
        <w:rPr>
          <w:rFonts w:ascii="Corbel" w:hAnsi="Corbel" w:cs="Arial"/>
          <w:iCs/>
          <w:color w:val="244061" w:themeColor="accent1" w:themeShade="80"/>
          <w:sz w:val="24"/>
          <w:szCs w:val="24"/>
          <w:shd w:val="clear" w:color="auto" w:fill="FFFFFF"/>
        </w:rPr>
        <w:t xml:space="preserve">t feel welcome at the location, </w:t>
      </w:r>
      <w:r w:rsidR="00DE6EBA" w:rsidRPr="00391EBF">
        <w:rPr>
          <w:rFonts w:ascii="Corbel" w:hAnsi="Corbel" w:cs="Arial"/>
          <w:iCs/>
          <w:color w:val="244061" w:themeColor="accent1" w:themeShade="80"/>
          <w:sz w:val="24"/>
          <w:szCs w:val="24"/>
          <w:shd w:val="clear" w:color="auto" w:fill="FFFFFF"/>
        </w:rPr>
        <w:t xml:space="preserve">do not identify it as being of value for them or do not enjoy a positive relationship with the people they encounter there.  </w:t>
      </w:r>
      <w:r w:rsidR="003E208A" w:rsidRPr="00391EBF">
        <w:rPr>
          <w:rFonts w:ascii="Corbel" w:hAnsi="Corbel" w:cs="Arial"/>
          <w:iCs/>
          <w:color w:val="244061" w:themeColor="accent1" w:themeShade="80"/>
          <w:sz w:val="24"/>
          <w:szCs w:val="24"/>
          <w:shd w:val="clear" w:color="auto" w:fill="FFFFFF"/>
        </w:rPr>
        <w:t>And/or, for a variety of reasons, they</w:t>
      </w:r>
      <w:r w:rsidR="00DE6EBA" w:rsidRPr="00391EBF">
        <w:rPr>
          <w:rFonts w:ascii="Corbel" w:hAnsi="Corbel" w:cs="Arial"/>
          <w:iCs/>
          <w:color w:val="244061" w:themeColor="accent1" w:themeShade="80"/>
          <w:sz w:val="24"/>
          <w:szCs w:val="24"/>
          <w:shd w:val="clear" w:color="auto" w:fill="FFFFFF"/>
        </w:rPr>
        <w:t xml:space="preserve"> may not know it exists.</w:t>
      </w:r>
    </w:p>
    <w:p w:rsidR="00C2175D" w:rsidRPr="00391EBF" w:rsidRDefault="00C2175D" w:rsidP="00391EBF">
      <w:pPr>
        <w:spacing w:line="276" w:lineRule="auto"/>
        <w:rPr>
          <w:rFonts w:ascii="Corbel" w:hAnsi="Corbel" w:cs="Arial"/>
          <w:b/>
          <w:color w:val="244061" w:themeColor="accent1" w:themeShade="80"/>
          <w:sz w:val="24"/>
          <w:szCs w:val="24"/>
        </w:rPr>
      </w:pPr>
    </w:p>
    <w:p w:rsidR="00C2175D" w:rsidRPr="00391EBF" w:rsidRDefault="005D4D8C"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 xml:space="preserve">Therefore, </w:t>
      </w:r>
      <w:r w:rsidRPr="00391EBF">
        <w:rPr>
          <w:rFonts w:ascii="Corbel" w:hAnsi="Corbel" w:cs="Arial"/>
          <w:b/>
          <w:color w:val="244061" w:themeColor="accent1" w:themeShade="80"/>
          <w:sz w:val="24"/>
          <w:szCs w:val="24"/>
        </w:rPr>
        <w:t>i</w:t>
      </w:r>
      <w:r w:rsidR="00DE6EBA" w:rsidRPr="00391EBF">
        <w:rPr>
          <w:rFonts w:ascii="Corbel" w:hAnsi="Corbel" w:cs="Arial"/>
          <w:b/>
          <w:color w:val="244061" w:themeColor="accent1" w:themeShade="80"/>
          <w:sz w:val="24"/>
          <w:szCs w:val="24"/>
        </w:rPr>
        <w:t xml:space="preserve">nadequate access to necessary services of good quality, </w:t>
      </w:r>
      <w:r w:rsidR="00DE6EBA" w:rsidRPr="00391EBF">
        <w:rPr>
          <w:rFonts w:ascii="Corbel" w:hAnsi="Corbel" w:cs="Arial"/>
          <w:color w:val="244061" w:themeColor="accent1" w:themeShade="80"/>
          <w:sz w:val="24"/>
          <w:szCs w:val="24"/>
        </w:rPr>
        <w:t>for any of these reasons,</w:t>
      </w:r>
      <w:r w:rsidR="00DE6EBA" w:rsidRPr="00391EBF">
        <w:rPr>
          <w:rFonts w:ascii="Corbel" w:hAnsi="Corbel" w:cs="Arial"/>
          <w:b/>
          <w:color w:val="244061" w:themeColor="accent1" w:themeShade="80"/>
          <w:sz w:val="24"/>
          <w:szCs w:val="24"/>
        </w:rPr>
        <w:t xml:space="preserve"> </w:t>
      </w:r>
      <w:r w:rsidR="00DE6EBA" w:rsidRPr="00391EBF">
        <w:rPr>
          <w:rFonts w:ascii="Corbel" w:hAnsi="Corbel" w:cs="Arial"/>
          <w:color w:val="244061" w:themeColor="accent1" w:themeShade="80"/>
          <w:sz w:val="24"/>
          <w:szCs w:val="24"/>
        </w:rPr>
        <w:t xml:space="preserve">is </w:t>
      </w:r>
      <w:r w:rsidR="00C2175D" w:rsidRPr="00391EBF">
        <w:rPr>
          <w:rFonts w:ascii="Corbel" w:hAnsi="Corbel" w:cs="Arial"/>
          <w:color w:val="244061" w:themeColor="accent1" w:themeShade="80"/>
          <w:sz w:val="24"/>
          <w:szCs w:val="24"/>
        </w:rPr>
        <w:t xml:space="preserve">a widely </w:t>
      </w:r>
      <w:r w:rsidR="00DE6EBA" w:rsidRPr="00391EBF">
        <w:rPr>
          <w:rFonts w:ascii="Corbel" w:hAnsi="Corbel" w:cs="Arial"/>
          <w:color w:val="244061" w:themeColor="accent1" w:themeShade="80"/>
          <w:sz w:val="24"/>
          <w:szCs w:val="24"/>
        </w:rPr>
        <w:t xml:space="preserve">recognised </w:t>
      </w:r>
      <w:r w:rsidR="00C2175D" w:rsidRPr="00391EBF">
        <w:rPr>
          <w:rFonts w:ascii="Corbel" w:hAnsi="Corbel" w:cs="Arial"/>
          <w:color w:val="244061" w:themeColor="accent1" w:themeShade="80"/>
          <w:sz w:val="24"/>
          <w:szCs w:val="24"/>
        </w:rPr>
        <w:t xml:space="preserve">cause and effect of deprivation.  </w:t>
      </w:r>
      <w:r w:rsidR="00DE6EBA" w:rsidRPr="00391EBF">
        <w:rPr>
          <w:rFonts w:ascii="Corbel" w:hAnsi="Corbel" w:cs="Arial"/>
          <w:color w:val="244061" w:themeColor="accent1" w:themeShade="80"/>
          <w:sz w:val="24"/>
          <w:szCs w:val="24"/>
        </w:rPr>
        <w:t xml:space="preserve">Neighbourhoods </w:t>
      </w:r>
      <w:r w:rsidR="009B177C" w:rsidRPr="00391EBF">
        <w:rPr>
          <w:rFonts w:ascii="Corbel" w:hAnsi="Corbel" w:cs="Arial"/>
          <w:color w:val="244061" w:themeColor="accent1" w:themeShade="80"/>
          <w:sz w:val="24"/>
          <w:szCs w:val="24"/>
        </w:rPr>
        <w:t>with</w:t>
      </w:r>
      <w:r w:rsidR="00DE6EBA" w:rsidRPr="00391EBF">
        <w:rPr>
          <w:rFonts w:ascii="Corbel" w:hAnsi="Corbel" w:cs="Arial"/>
          <w:color w:val="244061" w:themeColor="accent1" w:themeShade="80"/>
          <w:sz w:val="24"/>
          <w:szCs w:val="24"/>
        </w:rPr>
        <w:t xml:space="preserve"> </w:t>
      </w:r>
      <w:r w:rsidR="009B177C" w:rsidRPr="00391EBF">
        <w:rPr>
          <w:rFonts w:ascii="Corbel" w:hAnsi="Corbel" w:cs="Arial"/>
          <w:color w:val="244061" w:themeColor="accent1" w:themeShade="80"/>
          <w:sz w:val="24"/>
          <w:szCs w:val="24"/>
        </w:rPr>
        <w:t xml:space="preserve">concentrated </w:t>
      </w:r>
      <w:r w:rsidR="00DE6EBA" w:rsidRPr="00391EBF">
        <w:rPr>
          <w:rFonts w:ascii="Corbel" w:hAnsi="Corbel" w:cs="Arial"/>
          <w:color w:val="244061" w:themeColor="accent1" w:themeShade="80"/>
          <w:sz w:val="24"/>
          <w:szCs w:val="24"/>
        </w:rPr>
        <w:t xml:space="preserve">income poverty traditionally lack high-quality services, and their residents are less likely to have the means to overcome barriers to accessing </w:t>
      </w:r>
      <w:r w:rsidR="009B177C" w:rsidRPr="00391EBF">
        <w:rPr>
          <w:rFonts w:ascii="Corbel" w:hAnsi="Corbel" w:cs="Arial"/>
          <w:color w:val="244061" w:themeColor="accent1" w:themeShade="80"/>
          <w:sz w:val="24"/>
          <w:szCs w:val="24"/>
        </w:rPr>
        <w:t>services they need</w:t>
      </w:r>
      <w:r w:rsidR="00DE6EBA" w:rsidRPr="00391EBF">
        <w:rPr>
          <w:rFonts w:ascii="Corbel" w:hAnsi="Corbel" w:cs="Arial"/>
          <w:color w:val="244061" w:themeColor="accent1" w:themeShade="80"/>
          <w:sz w:val="24"/>
          <w:szCs w:val="24"/>
        </w:rPr>
        <w:t xml:space="preserve">.  </w:t>
      </w:r>
      <w:r w:rsidR="00C2175D" w:rsidRPr="00391EBF">
        <w:rPr>
          <w:rFonts w:ascii="Corbel" w:hAnsi="Corbel" w:cs="Arial"/>
          <w:color w:val="244061" w:themeColor="accent1" w:themeShade="80"/>
          <w:sz w:val="24"/>
          <w:szCs w:val="24"/>
        </w:rPr>
        <w:t>Such difficulties are compounded for income-poor people living in rural areas, where serv</w:t>
      </w:r>
      <w:r w:rsidR="009B177C" w:rsidRPr="00391EBF">
        <w:rPr>
          <w:rFonts w:ascii="Corbel" w:hAnsi="Corbel" w:cs="Arial"/>
          <w:color w:val="244061" w:themeColor="accent1" w:themeShade="80"/>
          <w:sz w:val="24"/>
          <w:szCs w:val="24"/>
        </w:rPr>
        <w:t>ices tend to be thinly provided, and costs associated with reaching distant services are greater.</w:t>
      </w:r>
    </w:p>
    <w:p w:rsidR="00770F17" w:rsidRPr="00391EBF" w:rsidRDefault="00770F17" w:rsidP="00391EBF">
      <w:pPr>
        <w:spacing w:line="276" w:lineRule="auto"/>
        <w:rPr>
          <w:rFonts w:ascii="Corbel" w:hAnsi="Corbel" w:cs="Arial"/>
          <w:color w:val="244061" w:themeColor="accent1" w:themeShade="80"/>
          <w:sz w:val="24"/>
          <w:szCs w:val="24"/>
        </w:rPr>
      </w:pPr>
    </w:p>
    <w:p w:rsidR="00136465" w:rsidRPr="00391EBF" w:rsidRDefault="009B2F38" w:rsidP="00391EBF">
      <w:pPr>
        <w:spacing w:line="276" w:lineRule="auto"/>
        <w:rPr>
          <w:rFonts w:ascii="Corbel" w:hAnsi="Corbel" w:cs="Arial"/>
          <w:b/>
          <w:color w:val="244061" w:themeColor="accent1" w:themeShade="80"/>
          <w:sz w:val="28"/>
          <w:szCs w:val="28"/>
        </w:rPr>
      </w:pPr>
      <w:r w:rsidRPr="00391EBF">
        <w:rPr>
          <w:rFonts w:ascii="Corbel" w:hAnsi="Corbel" w:cs="Arial"/>
          <w:b/>
          <w:color w:val="244061" w:themeColor="accent1" w:themeShade="80"/>
          <w:sz w:val="28"/>
          <w:szCs w:val="28"/>
        </w:rPr>
        <w:t>Participation</w:t>
      </w:r>
    </w:p>
    <w:p w:rsidR="00391EBF" w:rsidRDefault="009B2F38"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There are two particular aspects of participation that poverty relates to.  The first is participation in soci</w:t>
      </w:r>
      <w:r w:rsidR="00DC1555" w:rsidRPr="00391EBF">
        <w:rPr>
          <w:rFonts w:ascii="Corbel" w:hAnsi="Corbel" w:cs="Arial"/>
          <w:color w:val="244061" w:themeColor="accent1" w:themeShade="80"/>
          <w:sz w:val="24"/>
          <w:szCs w:val="24"/>
        </w:rPr>
        <w:t>al, cultural and community life: t</w:t>
      </w:r>
      <w:r w:rsidR="00AA5366" w:rsidRPr="00391EBF">
        <w:rPr>
          <w:rFonts w:ascii="Corbel" w:hAnsi="Corbel" w:cs="Arial"/>
          <w:color w:val="244061" w:themeColor="accent1" w:themeShade="80"/>
          <w:sz w:val="24"/>
          <w:szCs w:val="24"/>
        </w:rPr>
        <w:t>his could mean belonging to clubs or</w:t>
      </w:r>
      <w:r w:rsidR="00DE1267" w:rsidRPr="00391EBF">
        <w:rPr>
          <w:rFonts w:ascii="Corbel" w:hAnsi="Corbel" w:cs="Arial"/>
          <w:color w:val="244061" w:themeColor="accent1" w:themeShade="80"/>
          <w:sz w:val="24"/>
          <w:szCs w:val="24"/>
        </w:rPr>
        <w:t xml:space="preserve"> societies</w:t>
      </w:r>
      <w:r w:rsidR="00AA5366" w:rsidRPr="00391EBF">
        <w:rPr>
          <w:rFonts w:ascii="Corbel" w:hAnsi="Corbel" w:cs="Arial"/>
          <w:color w:val="244061" w:themeColor="accent1" w:themeShade="80"/>
          <w:sz w:val="24"/>
          <w:szCs w:val="24"/>
        </w:rPr>
        <w:t>; joining in with events, activities and celebrations (</w:t>
      </w:r>
      <w:r w:rsidR="00DE1267" w:rsidRPr="00391EBF">
        <w:rPr>
          <w:rFonts w:ascii="Corbel" w:hAnsi="Corbel" w:cs="Arial"/>
          <w:color w:val="244061" w:themeColor="accent1" w:themeShade="80"/>
          <w:sz w:val="24"/>
          <w:szCs w:val="24"/>
        </w:rPr>
        <w:t>e.g. going</w:t>
      </w:r>
      <w:r w:rsidR="00AA5366" w:rsidRPr="00391EBF">
        <w:rPr>
          <w:rFonts w:ascii="Corbel" w:hAnsi="Corbel" w:cs="Arial"/>
          <w:color w:val="244061" w:themeColor="accent1" w:themeShade="80"/>
          <w:sz w:val="24"/>
          <w:szCs w:val="24"/>
        </w:rPr>
        <w:t xml:space="preserve"> to a birthday party or a wedding, dressed appropriately, </w:t>
      </w:r>
      <w:r w:rsidR="00DE1267" w:rsidRPr="00391EBF">
        <w:rPr>
          <w:rFonts w:ascii="Corbel" w:hAnsi="Corbel" w:cs="Arial"/>
          <w:color w:val="244061" w:themeColor="accent1" w:themeShade="80"/>
          <w:sz w:val="24"/>
          <w:szCs w:val="24"/>
        </w:rPr>
        <w:t>with</w:t>
      </w:r>
      <w:r w:rsidR="00AA5366" w:rsidRPr="00391EBF">
        <w:rPr>
          <w:rFonts w:ascii="Corbel" w:hAnsi="Corbel" w:cs="Arial"/>
          <w:color w:val="244061" w:themeColor="accent1" w:themeShade="80"/>
          <w:sz w:val="24"/>
          <w:szCs w:val="24"/>
        </w:rPr>
        <w:t xml:space="preserve"> a gift); </w:t>
      </w:r>
      <w:r w:rsidR="00DE1267" w:rsidRPr="00391EBF">
        <w:rPr>
          <w:rFonts w:ascii="Corbel" w:hAnsi="Corbel" w:cs="Arial"/>
          <w:color w:val="244061" w:themeColor="accent1" w:themeShade="80"/>
          <w:sz w:val="24"/>
          <w:szCs w:val="24"/>
        </w:rPr>
        <w:t>pursuing</w:t>
      </w:r>
      <w:r w:rsidR="00AA5366" w:rsidRPr="00391EBF">
        <w:rPr>
          <w:rFonts w:ascii="Corbel" w:hAnsi="Corbel" w:cs="Arial"/>
          <w:color w:val="244061" w:themeColor="accent1" w:themeShade="80"/>
          <w:sz w:val="24"/>
          <w:szCs w:val="24"/>
        </w:rPr>
        <w:t xml:space="preserve"> hobbies, sporting interests or culture</w:t>
      </w:r>
      <w:r w:rsidR="00DE1267" w:rsidRPr="00391EBF">
        <w:rPr>
          <w:rFonts w:ascii="Corbel" w:hAnsi="Corbel" w:cs="Arial"/>
          <w:color w:val="244061" w:themeColor="accent1" w:themeShade="80"/>
          <w:sz w:val="24"/>
          <w:szCs w:val="24"/>
        </w:rPr>
        <w:t xml:space="preserve">; volunteering or getting involved </w:t>
      </w:r>
      <w:r w:rsidR="00DC1555" w:rsidRPr="00391EBF">
        <w:rPr>
          <w:rFonts w:ascii="Corbel" w:hAnsi="Corbel" w:cs="Arial"/>
          <w:color w:val="244061" w:themeColor="accent1" w:themeShade="80"/>
          <w:sz w:val="24"/>
          <w:szCs w:val="24"/>
        </w:rPr>
        <w:t>in community decision-making - t</w:t>
      </w:r>
      <w:r w:rsidR="00DE1267" w:rsidRPr="00391EBF">
        <w:rPr>
          <w:rFonts w:ascii="Corbel" w:hAnsi="Corbel" w:cs="Arial"/>
          <w:color w:val="244061" w:themeColor="accent1" w:themeShade="80"/>
          <w:sz w:val="24"/>
          <w:szCs w:val="24"/>
        </w:rPr>
        <w:t>hese activities build personal and community resources</w:t>
      </w:r>
      <w:r w:rsidR="00DC1555" w:rsidRPr="00391EBF">
        <w:rPr>
          <w:rFonts w:ascii="Corbel" w:hAnsi="Corbel" w:cs="Arial"/>
          <w:color w:val="244061" w:themeColor="accent1" w:themeShade="80"/>
          <w:sz w:val="24"/>
          <w:szCs w:val="24"/>
        </w:rPr>
        <w:t xml:space="preserve"> and</w:t>
      </w:r>
      <w:r w:rsidR="00DE1267" w:rsidRPr="00391EBF">
        <w:rPr>
          <w:rFonts w:ascii="Corbel" w:hAnsi="Corbel" w:cs="Arial"/>
          <w:color w:val="244061" w:themeColor="accent1" w:themeShade="80"/>
          <w:sz w:val="24"/>
          <w:szCs w:val="24"/>
        </w:rPr>
        <w:t xml:space="preserve"> strengthen networks which </w:t>
      </w:r>
      <w:r w:rsidR="00DC1555" w:rsidRPr="00391EBF">
        <w:rPr>
          <w:rFonts w:ascii="Corbel" w:hAnsi="Corbel" w:cs="Arial"/>
          <w:color w:val="244061" w:themeColor="accent1" w:themeShade="80"/>
          <w:sz w:val="24"/>
          <w:szCs w:val="24"/>
        </w:rPr>
        <w:t>supports</w:t>
      </w:r>
      <w:r w:rsidR="00DE1267" w:rsidRPr="00391EBF">
        <w:rPr>
          <w:rFonts w:ascii="Corbel" w:hAnsi="Corbel" w:cs="Arial"/>
          <w:color w:val="244061" w:themeColor="accent1" w:themeShade="80"/>
          <w:sz w:val="24"/>
          <w:szCs w:val="24"/>
        </w:rPr>
        <w:t xml:space="preserve"> resilience.</w:t>
      </w:r>
      <w:r w:rsidR="00DC1555" w:rsidRPr="00391EBF">
        <w:rPr>
          <w:rFonts w:ascii="Corbel" w:hAnsi="Corbel" w:cs="Arial"/>
          <w:color w:val="244061" w:themeColor="accent1" w:themeShade="80"/>
          <w:sz w:val="24"/>
          <w:szCs w:val="24"/>
        </w:rPr>
        <w:t xml:space="preserve">  The second is participation in decision-making which affects you: from voting in government elections (which people tend not to do if they feel disempowered or undervalued in society) to campaigning for change, to getting actively involved in the design and delivery of local services.  </w:t>
      </w:r>
      <w:r w:rsidR="00937A4B" w:rsidRPr="00391EBF">
        <w:rPr>
          <w:rFonts w:ascii="Corbel" w:hAnsi="Corbel" w:cs="Arial"/>
          <w:color w:val="244061" w:themeColor="accent1" w:themeShade="80"/>
          <w:sz w:val="24"/>
          <w:szCs w:val="24"/>
        </w:rPr>
        <w:t xml:space="preserve">Barriers to participation can be much the same as barriers to services, with the added complication that many opportunities for meaningful participation are not </w:t>
      </w:r>
      <w:r w:rsidR="003E208A" w:rsidRPr="00391EBF">
        <w:rPr>
          <w:rFonts w:ascii="Corbel" w:hAnsi="Corbel" w:cs="Arial"/>
          <w:color w:val="244061" w:themeColor="accent1" w:themeShade="80"/>
          <w:sz w:val="24"/>
          <w:szCs w:val="24"/>
        </w:rPr>
        <w:t>maximised</w:t>
      </w:r>
      <w:r w:rsidR="00937A4B" w:rsidRPr="00391EBF">
        <w:rPr>
          <w:rFonts w:ascii="Corbel" w:hAnsi="Corbel" w:cs="Arial"/>
          <w:color w:val="244061" w:themeColor="accent1" w:themeShade="80"/>
          <w:sz w:val="24"/>
          <w:szCs w:val="24"/>
        </w:rPr>
        <w:t xml:space="preserve"> because of a reluctance on the part of decision-makers to concede power.</w:t>
      </w:r>
      <w:r w:rsidR="009214AE" w:rsidRPr="00391EBF">
        <w:rPr>
          <w:rFonts w:ascii="Corbel" w:hAnsi="Corbel" w:cs="Arial"/>
          <w:color w:val="244061" w:themeColor="accent1" w:themeShade="80"/>
          <w:sz w:val="24"/>
          <w:szCs w:val="24"/>
        </w:rPr>
        <w:t xml:space="preserve">  In theory participation can be measured in terms of the number and quality of people’s social relationships, membership of organisations, trust in other people and so on but this is difficult to model and measure on a local level in a meaningful way.  For the purposes of </w:t>
      </w:r>
      <w:r w:rsidR="000D2789" w:rsidRPr="00391EBF">
        <w:rPr>
          <w:rFonts w:ascii="Corbel" w:hAnsi="Corbel" w:cs="Arial"/>
          <w:color w:val="244061" w:themeColor="accent1" w:themeShade="80"/>
          <w:sz w:val="24"/>
          <w:szCs w:val="24"/>
        </w:rPr>
        <w:t>Swansea strategies</w:t>
      </w:r>
      <w:r w:rsidR="009214AE" w:rsidRPr="00391EBF">
        <w:rPr>
          <w:rFonts w:ascii="Corbel" w:hAnsi="Corbel" w:cs="Arial"/>
          <w:color w:val="244061" w:themeColor="accent1" w:themeShade="80"/>
          <w:sz w:val="24"/>
          <w:szCs w:val="24"/>
        </w:rPr>
        <w:t xml:space="preserve">, those with </w:t>
      </w:r>
      <w:r w:rsidR="009214AE" w:rsidRPr="00391EBF">
        <w:rPr>
          <w:rFonts w:ascii="Corbel" w:hAnsi="Corbel" w:cs="Arial"/>
          <w:b/>
          <w:color w:val="244061" w:themeColor="accent1" w:themeShade="80"/>
          <w:sz w:val="24"/>
          <w:szCs w:val="24"/>
        </w:rPr>
        <w:t>inadequate opportunity or resource to join in with social, cultural, leisure and decision-making activities</w:t>
      </w:r>
      <w:r w:rsidR="009214AE" w:rsidRPr="00391EBF">
        <w:rPr>
          <w:rFonts w:ascii="Corbel" w:hAnsi="Corbel" w:cs="Arial"/>
          <w:color w:val="244061" w:themeColor="accent1" w:themeShade="80"/>
          <w:sz w:val="24"/>
          <w:szCs w:val="24"/>
        </w:rPr>
        <w:t xml:space="preserve"> are considered to be deprived.  The Joseph Rowntree Foundation has found that the 30% of people on the lowest incomes are at greatest risk of participation poverty and thus arguably require the most focussed effort from policymakers.  </w:t>
      </w:r>
      <w:r w:rsidR="00616C76" w:rsidRPr="00391EBF">
        <w:rPr>
          <w:rFonts w:ascii="Corbel" w:hAnsi="Corbel" w:cs="Arial"/>
          <w:color w:val="244061" w:themeColor="accent1" w:themeShade="80"/>
          <w:sz w:val="24"/>
          <w:szCs w:val="24"/>
        </w:rPr>
        <w:t>I</w:t>
      </w:r>
      <w:r w:rsidR="009214AE" w:rsidRPr="00391EBF">
        <w:rPr>
          <w:rFonts w:ascii="Corbel" w:hAnsi="Corbel" w:cs="Arial"/>
          <w:color w:val="244061" w:themeColor="accent1" w:themeShade="80"/>
          <w:sz w:val="24"/>
          <w:szCs w:val="24"/>
        </w:rPr>
        <w:t xml:space="preserve">n order to meaningfully address all forms of poverty, the involvement and participation of people who themselves are affected by poverty is crucial.  </w:t>
      </w:r>
    </w:p>
    <w:p w:rsidR="00391EBF" w:rsidRDefault="00391EBF" w:rsidP="00391EBF">
      <w:pPr>
        <w:spacing w:line="276" w:lineRule="auto"/>
        <w:rPr>
          <w:rFonts w:ascii="Corbel" w:hAnsi="Corbel" w:cs="Arial"/>
          <w:color w:val="244061" w:themeColor="accent1" w:themeShade="80"/>
          <w:sz w:val="24"/>
          <w:szCs w:val="24"/>
        </w:rPr>
      </w:pPr>
    </w:p>
    <w:p w:rsidR="0016696D" w:rsidRPr="00391EBF" w:rsidRDefault="00391EBF" w:rsidP="00391EBF">
      <w:pPr>
        <w:spacing w:line="276" w:lineRule="auto"/>
        <w:rPr>
          <w:rFonts w:ascii="Corbel" w:hAnsi="Corbel" w:cs="Arial"/>
          <w:color w:val="244061" w:themeColor="accent1" w:themeShade="80"/>
          <w:sz w:val="24"/>
          <w:szCs w:val="24"/>
        </w:rPr>
      </w:pPr>
      <w:r>
        <w:rPr>
          <w:rFonts w:ascii="Corbel" w:hAnsi="Corbel" w:cs="Arial"/>
          <w:b/>
          <w:color w:val="244061" w:themeColor="accent1" w:themeShade="80"/>
          <w:sz w:val="32"/>
          <w:szCs w:val="32"/>
        </w:rPr>
        <w:t>Our</w:t>
      </w:r>
      <w:r w:rsidR="0016696D" w:rsidRPr="00391EBF">
        <w:rPr>
          <w:rFonts w:ascii="Corbel" w:hAnsi="Corbel" w:cs="Arial"/>
          <w:b/>
          <w:color w:val="244061" w:themeColor="accent1" w:themeShade="80"/>
          <w:sz w:val="32"/>
          <w:szCs w:val="32"/>
        </w:rPr>
        <w:t xml:space="preserve"> </w:t>
      </w:r>
      <w:r>
        <w:rPr>
          <w:rFonts w:ascii="Corbel" w:hAnsi="Corbel" w:cs="Arial"/>
          <w:b/>
          <w:color w:val="244061" w:themeColor="accent1" w:themeShade="80"/>
          <w:sz w:val="32"/>
          <w:szCs w:val="32"/>
        </w:rPr>
        <w:t>c</w:t>
      </w:r>
      <w:r w:rsidR="0016696D" w:rsidRPr="00391EBF">
        <w:rPr>
          <w:rFonts w:ascii="Corbel" w:hAnsi="Corbel" w:cs="Arial"/>
          <w:b/>
          <w:color w:val="244061" w:themeColor="accent1" w:themeShade="80"/>
          <w:sz w:val="32"/>
          <w:szCs w:val="32"/>
        </w:rPr>
        <w:t>hallenge</w:t>
      </w:r>
      <w:r>
        <w:rPr>
          <w:rFonts w:ascii="Corbel" w:hAnsi="Corbel" w:cs="Arial"/>
          <w:b/>
          <w:color w:val="244061" w:themeColor="accent1" w:themeShade="80"/>
          <w:sz w:val="32"/>
          <w:szCs w:val="32"/>
        </w:rPr>
        <w:t xml:space="preserve"> in Swansea</w:t>
      </w:r>
    </w:p>
    <w:p w:rsidR="0016696D" w:rsidRPr="00391EBF" w:rsidRDefault="0016696D"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 xml:space="preserve">Our first challenge is finding appropriate data to set the current scene and measure progress, since our aspiration of every household achieving the Minimum Income Standard is not a straightforward thing to measure.  We have data about average household incomes per postcode, but this cannot tell us whether a household consists of one or two relatively affluent people or a large family with complex needs struggling in poverty.  Research </w:t>
      </w:r>
      <w:r w:rsidR="0007039D" w:rsidRPr="00391EBF">
        <w:rPr>
          <w:rFonts w:ascii="Corbel" w:hAnsi="Corbel" w:cs="Arial"/>
          <w:color w:val="244061" w:themeColor="accent1" w:themeShade="80"/>
          <w:sz w:val="24"/>
          <w:szCs w:val="24"/>
        </w:rPr>
        <w:t>would</w:t>
      </w:r>
      <w:r w:rsidRPr="00391EBF">
        <w:rPr>
          <w:rFonts w:ascii="Corbel" w:hAnsi="Corbel" w:cs="Arial"/>
          <w:color w:val="244061" w:themeColor="accent1" w:themeShade="80"/>
          <w:sz w:val="24"/>
          <w:szCs w:val="24"/>
        </w:rPr>
        <w:t xml:space="preserve"> be needed to give us clear targets to aim for on real household income levels.  Similarly we have no clear mechanisms for measuring Service Poverty or Participation Poverty</w:t>
      </w:r>
      <w:r w:rsidR="00EB03F3" w:rsidRPr="00391EBF">
        <w:rPr>
          <w:rFonts w:ascii="Corbel" w:hAnsi="Corbel" w:cs="Arial"/>
          <w:color w:val="244061" w:themeColor="accent1" w:themeShade="80"/>
          <w:sz w:val="24"/>
          <w:szCs w:val="24"/>
        </w:rPr>
        <w:t xml:space="preserve"> locally.  The National Survey for Wales and the Poverty and Social Exclusion Survey (GB) suggest indicators which could form the basis for local research but this has not been undertaken</w:t>
      </w:r>
      <w:r w:rsidRPr="00391EBF">
        <w:rPr>
          <w:rFonts w:ascii="Corbel" w:hAnsi="Corbel" w:cs="Arial"/>
          <w:color w:val="244061" w:themeColor="accent1" w:themeShade="80"/>
          <w:sz w:val="24"/>
          <w:szCs w:val="24"/>
        </w:rPr>
        <w:t>.</w:t>
      </w:r>
      <w:r w:rsidR="00FB67D3" w:rsidRPr="00391EBF">
        <w:rPr>
          <w:rFonts w:ascii="Corbel" w:hAnsi="Corbel" w:cs="Arial"/>
          <w:color w:val="244061" w:themeColor="accent1" w:themeShade="80"/>
          <w:sz w:val="24"/>
          <w:szCs w:val="24"/>
        </w:rPr>
        <w:t xml:space="preserve">  Therefore it is difficult to accurately assess the extent of the problem in Swansea, and to track our progress with the overall problem.</w:t>
      </w:r>
    </w:p>
    <w:p w:rsidR="0016696D" w:rsidRPr="00391EBF" w:rsidRDefault="0016696D" w:rsidP="00391EBF">
      <w:pPr>
        <w:spacing w:line="276" w:lineRule="auto"/>
        <w:rPr>
          <w:rFonts w:ascii="Corbel" w:hAnsi="Corbel" w:cs="Arial"/>
          <w:color w:val="244061" w:themeColor="accent1" w:themeShade="80"/>
          <w:sz w:val="24"/>
          <w:szCs w:val="24"/>
        </w:rPr>
      </w:pPr>
    </w:p>
    <w:p w:rsidR="00FB67D3" w:rsidRPr="00391EBF" w:rsidRDefault="00FB67D3"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 xml:space="preserve">However, while we can’t yet measure, monitor and evaluate the overall impact we are having on the </w:t>
      </w:r>
      <w:r w:rsidR="0007039D" w:rsidRPr="00391EBF">
        <w:rPr>
          <w:rFonts w:ascii="Corbel" w:hAnsi="Corbel" w:cs="Arial"/>
          <w:color w:val="244061" w:themeColor="accent1" w:themeShade="80"/>
          <w:sz w:val="24"/>
          <w:szCs w:val="24"/>
        </w:rPr>
        <w:t xml:space="preserve">collective </w:t>
      </w:r>
      <w:r w:rsidRPr="00391EBF">
        <w:rPr>
          <w:rFonts w:ascii="Corbel" w:hAnsi="Corbel" w:cs="Arial"/>
          <w:color w:val="244061" w:themeColor="accent1" w:themeShade="80"/>
          <w:sz w:val="24"/>
          <w:szCs w:val="24"/>
        </w:rPr>
        <w:t>local population, we can</w:t>
      </w:r>
      <w:r w:rsidRPr="00391EBF">
        <w:rPr>
          <w:rFonts w:ascii="Corbel" w:hAnsi="Corbel" w:cs="Arial"/>
          <w:i/>
          <w:color w:val="244061" w:themeColor="accent1" w:themeShade="80"/>
          <w:sz w:val="24"/>
          <w:szCs w:val="24"/>
        </w:rPr>
        <w:t xml:space="preserve"> </w:t>
      </w:r>
      <w:r w:rsidRPr="00391EBF">
        <w:rPr>
          <w:rFonts w:ascii="Corbel" w:hAnsi="Corbel" w:cs="Arial"/>
          <w:color w:val="244061" w:themeColor="accent1" w:themeShade="80"/>
          <w:sz w:val="24"/>
          <w:szCs w:val="24"/>
        </w:rPr>
        <w:t xml:space="preserve">examine our effectiveness with the households or individuals we work with.  Some of the goals </w:t>
      </w:r>
      <w:r w:rsidR="004010A0" w:rsidRPr="00391EBF">
        <w:rPr>
          <w:rFonts w:ascii="Corbel" w:hAnsi="Corbel" w:cs="Arial"/>
          <w:color w:val="244061" w:themeColor="accent1" w:themeShade="80"/>
          <w:sz w:val="24"/>
          <w:szCs w:val="24"/>
        </w:rPr>
        <w:t>we</w:t>
      </w:r>
      <w:r w:rsidRPr="00391EBF">
        <w:rPr>
          <w:rFonts w:ascii="Corbel" w:hAnsi="Corbel" w:cs="Arial"/>
          <w:color w:val="244061" w:themeColor="accent1" w:themeShade="80"/>
          <w:sz w:val="24"/>
          <w:szCs w:val="24"/>
        </w:rPr>
        <w:t xml:space="preserve"> commit to will require us to report on the “distance travelled” by service users, whilst remaining uncertain of how many people in need </w:t>
      </w:r>
      <w:r w:rsidR="0007039D" w:rsidRPr="00391EBF">
        <w:rPr>
          <w:rFonts w:ascii="Corbel" w:hAnsi="Corbel" w:cs="Arial"/>
          <w:color w:val="244061" w:themeColor="accent1" w:themeShade="80"/>
          <w:sz w:val="24"/>
          <w:szCs w:val="24"/>
        </w:rPr>
        <w:t xml:space="preserve">of support still </w:t>
      </w:r>
      <w:r w:rsidRPr="00391EBF">
        <w:rPr>
          <w:rFonts w:ascii="Corbel" w:hAnsi="Corbel" w:cs="Arial"/>
          <w:color w:val="244061" w:themeColor="accent1" w:themeShade="80"/>
          <w:sz w:val="24"/>
          <w:szCs w:val="24"/>
        </w:rPr>
        <w:t>remain beyond our reach.</w:t>
      </w:r>
    </w:p>
    <w:p w:rsidR="00FB67D3" w:rsidRPr="00391EBF" w:rsidRDefault="00FB67D3" w:rsidP="00391EBF">
      <w:pPr>
        <w:spacing w:line="276" w:lineRule="auto"/>
        <w:rPr>
          <w:rFonts w:ascii="Corbel" w:hAnsi="Corbel" w:cs="Arial"/>
          <w:color w:val="244061" w:themeColor="accent1" w:themeShade="80"/>
          <w:sz w:val="24"/>
          <w:szCs w:val="24"/>
        </w:rPr>
      </w:pPr>
    </w:p>
    <w:p w:rsidR="00FB67D3" w:rsidRPr="00391EBF" w:rsidRDefault="004F1830" w:rsidP="00391EBF">
      <w:pPr>
        <w:spacing w:line="276" w:lineRule="auto"/>
        <w:rPr>
          <w:rFonts w:ascii="Corbel" w:hAnsi="Corbel" w:cs="Arial"/>
          <w:b/>
          <w:color w:val="244061" w:themeColor="accent1" w:themeShade="80"/>
          <w:sz w:val="24"/>
          <w:szCs w:val="24"/>
        </w:rPr>
      </w:pPr>
      <w:r w:rsidRPr="00391EBF">
        <w:rPr>
          <w:rFonts w:ascii="Corbel" w:hAnsi="Corbel" w:cs="Arial"/>
          <w:b/>
          <w:color w:val="244061" w:themeColor="accent1" w:themeShade="80"/>
          <w:sz w:val="24"/>
          <w:szCs w:val="24"/>
        </w:rPr>
        <w:t>Assessing p</w:t>
      </w:r>
      <w:r w:rsidR="00783E48" w:rsidRPr="00391EBF">
        <w:rPr>
          <w:rFonts w:ascii="Corbel" w:hAnsi="Corbel" w:cs="Arial"/>
          <w:b/>
          <w:color w:val="244061" w:themeColor="accent1" w:themeShade="80"/>
          <w:sz w:val="24"/>
          <w:szCs w:val="24"/>
        </w:rPr>
        <w:t>overty in Swansea</w:t>
      </w:r>
    </w:p>
    <w:p w:rsidR="00EB03F3" w:rsidRPr="00391EBF" w:rsidRDefault="00EB03F3"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Various data sources</w:t>
      </w:r>
      <w:r w:rsidR="00103B4D" w:rsidRPr="00391EBF">
        <w:rPr>
          <w:rFonts w:ascii="Corbel" w:hAnsi="Corbel" w:cs="Arial"/>
          <w:color w:val="244061" w:themeColor="accent1" w:themeShade="80"/>
          <w:sz w:val="24"/>
          <w:szCs w:val="24"/>
        </w:rPr>
        <w:t xml:space="preserve"> referring to various indicators</w:t>
      </w:r>
      <w:r w:rsidRPr="00391EBF">
        <w:rPr>
          <w:rFonts w:ascii="Corbel" w:hAnsi="Corbel" w:cs="Arial"/>
          <w:color w:val="244061" w:themeColor="accent1" w:themeShade="80"/>
          <w:sz w:val="24"/>
          <w:szCs w:val="24"/>
        </w:rPr>
        <w:t xml:space="preserve"> inform us about the current situation, and numerous plans exist at different levels which </w:t>
      </w:r>
      <w:r w:rsidR="006C739C" w:rsidRPr="00391EBF">
        <w:rPr>
          <w:rFonts w:ascii="Corbel" w:hAnsi="Corbel" w:cs="Arial"/>
          <w:color w:val="244061" w:themeColor="accent1" w:themeShade="80"/>
          <w:sz w:val="24"/>
          <w:szCs w:val="24"/>
        </w:rPr>
        <w:t>our strategies</w:t>
      </w:r>
      <w:r w:rsidRPr="00391EBF">
        <w:rPr>
          <w:rFonts w:ascii="Corbel" w:hAnsi="Corbel" w:cs="Arial"/>
          <w:color w:val="244061" w:themeColor="accent1" w:themeShade="80"/>
          <w:sz w:val="24"/>
          <w:szCs w:val="24"/>
        </w:rPr>
        <w:t xml:space="preserve"> will </w:t>
      </w:r>
      <w:r w:rsidR="00103B4D" w:rsidRPr="00391EBF">
        <w:rPr>
          <w:rFonts w:ascii="Corbel" w:hAnsi="Corbel" w:cs="Arial"/>
          <w:color w:val="244061" w:themeColor="accent1" w:themeShade="80"/>
          <w:sz w:val="24"/>
          <w:szCs w:val="24"/>
        </w:rPr>
        <w:t xml:space="preserve">require </w:t>
      </w:r>
      <w:r w:rsidR="00352A9A" w:rsidRPr="00391EBF">
        <w:rPr>
          <w:rFonts w:ascii="Corbel" w:hAnsi="Corbel" w:cs="Arial"/>
          <w:color w:val="244061" w:themeColor="accent1" w:themeShade="80"/>
          <w:sz w:val="24"/>
          <w:szCs w:val="24"/>
        </w:rPr>
        <w:t>us to connect with in our work to tackle poverty locally.</w:t>
      </w:r>
    </w:p>
    <w:p w:rsidR="00EB03F3" w:rsidRPr="00391EBF" w:rsidRDefault="00EB03F3" w:rsidP="00391EBF">
      <w:pPr>
        <w:spacing w:line="276" w:lineRule="auto"/>
        <w:rPr>
          <w:rFonts w:ascii="Corbel" w:hAnsi="Corbel" w:cs="Arial"/>
          <w:color w:val="244061" w:themeColor="accent1" w:themeShade="80"/>
          <w:sz w:val="24"/>
          <w:szCs w:val="24"/>
        </w:rPr>
      </w:pPr>
    </w:p>
    <w:p w:rsidR="00FB67D3" w:rsidRPr="00391EBF" w:rsidRDefault="0016696D"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 xml:space="preserve">The </w:t>
      </w:r>
      <w:r w:rsidRPr="00391EBF">
        <w:rPr>
          <w:rFonts w:ascii="Corbel" w:hAnsi="Corbel" w:cs="Arial"/>
          <w:b/>
          <w:color w:val="244061" w:themeColor="accent1" w:themeShade="80"/>
          <w:sz w:val="24"/>
          <w:szCs w:val="24"/>
        </w:rPr>
        <w:t>Welsh Index of Multiple Deprivation</w:t>
      </w:r>
      <w:r w:rsidRPr="00391EBF">
        <w:rPr>
          <w:rFonts w:ascii="Corbel" w:hAnsi="Corbel" w:cs="Arial"/>
          <w:color w:val="244061" w:themeColor="accent1" w:themeShade="80"/>
          <w:sz w:val="24"/>
          <w:szCs w:val="24"/>
        </w:rPr>
        <w:t xml:space="preserve"> </w:t>
      </w:r>
      <w:r w:rsidR="00AC31F5" w:rsidRPr="00391EBF">
        <w:rPr>
          <w:rFonts w:ascii="Corbel" w:hAnsi="Corbel" w:cs="Arial"/>
          <w:color w:val="244061" w:themeColor="accent1" w:themeShade="80"/>
          <w:sz w:val="24"/>
          <w:szCs w:val="24"/>
        </w:rPr>
        <w:t xml:space="preserve">(WIMD) </w:t>
      </w:r>
      <w:r w:rsidRPr="00391EBF">
        <w:rPr>
          <w:rFonts w:ascii="Corbel" w:hAnsi="Corbel" w:cs="Arial"/>
          <w:color w:val="244061" w:themeColor="accent1" w:themeShade="80"/>
          <w:sz w:val="24"/>
          <w:szCs w:val="24"/>
        </w:rPr>
        <w:t xml:space="preserve">offers some indicator data which is useful for </w:t>
      </w:r>
      <w:r w:rsidR="00352A9A" w:rsidRPr="00391EBF">
        <w:rPr>
          <w:rFonts w:ascii="Corbel" w:hAnsi="Corbel" w:cs="Arial"/>
          <w:color w:val="244061" w:themeColor="accent1" w:themeShade="80"/>
          <w:sz w:val="24"/>
          <w:szCs w:val="24"/>
        </w:rPr>
        <w:t>understanding</w:t>
      </w:r>
      <w:r w:rsidRPr="00391EBF">
        <w:rPr>
          <w:rFonts w:ascii="Corbel" w:hAnsi="Corbel" w:cs="Arial"/>
          <w:color w:val="244061" w:themeColor="accent1" w:themeShade="80"/>
          <w:sz w:val="24"/>
          <w:szCs w:val="24"/>
        </w:rPr>
        <w:t xml:space="preserve"> our current position.</w:t>
      </w:r>
      <w:r w:rsidR="00FB67D3" w:rsidRPr="00391EBF">
        <w:rPr>
          <w:rFonts w:ascii="Corbel" w:hAnsi="Corbel" w:cs="Arial"/>
          <w:color w:val="244061" w:themeColor="accent1" w:themeShade="80"/>
          <w:sz w:val="24"/>
          <w:szCs w:val="24"/>
        </w:rPr>
        <w:t xml:space="preserve">  This was last produced in 2014, </w:t>
      </w:r>
      <w:r w:rsidR="00103B4D" w:rsidRPr="00391EBF">
        <w:rPr>
          <w:rFonts w:ascii="Corbel" w:hAnsi="Corbel" w:cs="Arial"/>
          <w:color w:val="244061" w:themeColor="accent1" w:themeShade="80"/>
          <w:sz w:val="24"/>
          <w:szCs w:val="24"/>
        </w:rPr>
        <w:t>using data which in some cases was then three years old</w:t>
      </w:r>
      <w:r w:rsidR="00FB67D3" w:rsidRPr="00391EBF">
        <w:rPr>
          <w:rFonts w:ascii="Corbel" w:hAnsi="Corbel" w:cs="Arial"/>
          <w:color w:val="244061" w:themeColor="accent1" w:themeShade="80"/>
          <w:sz w:val="24"/>
          <w:szCs w:val="24"/>
        </w:rPr>
        <w:t xml:space="preserve">. </w:t>
      </w:r>
      <w:r w:rsidR="00893829" w:rsidRPr="00391EBF">
        <w:rPr>
          <w:rFonts w:ascii="Corbel" w:hAnsi="Corbel" w:cs="Arial"/>
          <w:color w:val="244061" w:themeColor="accent1" w:themeShade="80"/>
          <w:sz w:val="24"/>
          <w:szCs w:val="24"/>
        </w:rPr>
        <w:t xml:space="preserve">  The </w:t>
      </w:r>
      <w:r w:rsidR="00893829" w:rsidRPr="00391EBF">
        <w:rPr>
          <w:rFonts w:ascii="Corbel" w:hAnsi="Corbel" w:cs="Arial"/>
          <w:b/>
          <w:color w:val="244061" w:themeColor="accent1" w:themeShade="80"/>
          <w:sz w:val="24"/>
          <w:szCs w:val="24"/>
        </w:rPr>
        <w:t>Swansea Economic Profile</w:t>
      </w:r>
      <w:r w:rsidR="00893829" w:rsidRPr="00391EBF">
        <w:rPr>
          <w:rFonts w:ascii="Corbel" w:hAnsi="Corbel" w:cs="Arial"/>
          <w:color w:val="244061" w:themeColor="accent1" w:themeShade="80"/>
          <w:sz w:val="24"/>
          <w:szCs w:val="24"/>
        </w:rPr>
        <w:t xml:space="preserve">, last updated in February 2016 contains some data relevant for discussing poverty. </w:t>
      </w:r>
      <w:r w:rsidR="00FB67D3" w:rsidRPr="00391EBF">
        <w:rPr>
          <w:rFonts w:ascii="Corbel" w:hAnsi="Corbel" w:cs="Arial"/>
          <w:color w:val="244061" w:themeColor="accent1" w:themeShade="80"/>
          <w:sz w:val="24"/>
          <w:szCs w:val="24"/>
        </w:rPr>
        <w:t xml:space="preserve">The </w:t>
      </w:r>
      <w:r w:rsidR="00FB67D3" w:rsidRPr="00391EBF">
        <w:rPr>
          <w:rFonts w:ascii="Corbel" w:hAnsi="Corbel" w:cs="Arial"/>
          <w:b/>
          <w:color w:val="244061" w:themeColor="accent1" w:themeShade="80"/>
          <w:sz w:val="24"/>
          <w:szCs w:val="24"/>
        </w:rPr>
        <w:t>Swansea Poverty Profile</w:t>
      </w:r>
      <w:r w:rsidR="00FB67D3" w:rsidRPr="00391EBF">
        <w:rPr>
          <w:rFonts w:ascii="Corbel" w:hAnsi="Corbel" w:cs="Arial"/>
          <w:color w:val="244061" w:themeColor="accent1" w:themeShade="80"/>
          <w:sz w:val="24"/>
          <w:szCs w:val="24"/>
        </w:rPr>
        <w:t xml:space="preserve"> completed in April 2014 further examines the </w:t>
      </w:r>
      <w:r w:rsidR="0071357E" w:rsidRPr="00391EBF">
        <w:rPr>
          <w:rFonts w:ascii="Corbel" w:hAnsi="Corbel" w:cs="Arial"/>
          <w:color w:val="244061" w:themeColor="accent1" w:themeShade="80"/>
          <w:sz w:val="24"/>
          <w:szCs w:val="24"/>
        </w:rPr>
        <w:t>local</w:t>
      </w:r>
      <w:r w:rsidR="00FB67D3" w:rsidRPr="00391EBF">
        <w:rPr>
          <w:rFonts w:ascii="Corbel" w:hAnsi="Corbel" w:cs="Arial"/>
          <w:color w:val="244061" w:themeColor="accent1" w:themeShade="80"/>
          <w:sz w:val="24"/>
          <w:szCs w:val="24"/>
        </w:rPr>
        <w:t xml:space="preserve"> situation, </w:t>
      </w:r>
      <w:r w:rsidR="0071357E" w:rsidRPr="00391EBF">
        <w:rPr>
          <w:rFonts w:ascii="Corbel" w:hAnsi="Corbel" w:cs="Arial"/>
          <w:color w:val="244061" w:themeColor="accent1" w:themeShade="80"/>
          <w:sz w:val="24"/>
          <w:szCs w:val="24"/>
        </w:rPr>
        <w:t>comparing it with other local authorities,</w:t>
      </w:r>
      <w:r w:rsidR="00FB67D3" w:rsidRPr="00391EBF">
        <w:rPr>
          <w:rFonts w:ascii="Corbel" w:hAnsi="Corbel" w:cs="Arial"/>
          <w:color w:val="244061" w:themeColor="accent1" w:themeShade="80"/>
          <w:sz w:val="24"/>
          <w:szCs w:val="24"/>
        </w:rPr>
        <w:t xml:space="preserve"> with Wales and UK averages and with different points in time.  The </w:t>
      </w:r>
      <w:r w:rsidR="00FB67D3" w:rsidRPr="00391EBF">
        <w:rPr>
          <w:rFonts w:ascii="Corbel" w:hAnsi="Corbel" w:cs="Arial"/>
          <w:b/>
          <w:color w:val="244061" w:themeColor="accent1" w:themeShade="80"/>
          <w:sz w:val="24"/>
          <w:szCs w:val="24"/>
        </w:rPr>
        <w:t>2011 Census</w:t>
      </w:r>
      <w:r w:rsidR="00FB67D3" w:rsidRPr="00391EBF">
        <w:rPr>
          <w:rFonts w:ascii="Corbel" w:hAnsi="Corbel" w:cs="Arial"/>
          <w:color w:val="244061" w:themeColor="accent1" w:themeShade="80"/>
          <w:sz w:val="24"/>
          <w:szCs w:val="24"/>
        </w:rPr>
        <w:t xml:space="preserve"> contains some valuable information which both the WIMD and the Poverty Profile draw on.</w:t>
      </w:r>
      <w:r w:rsidR="004F1830" w:rsidRPr="00391EBF">
        <w:rPr>
          <w:rFonts w:ascii="Corbel" w:hAnsi="Corbel" w:cs="Arial"/>
          <w:color w:val="244061" w:themeColor="accent1" w:themeShade="80"/>
          <w:sz w:val="24"/>
          <w:szCs w:val="24"/>
        </w:rPr>
        <w:t xml:space="preserve">  </w:t>
      </w:r>
      <w:r w:rsidR="00103B4D" w:rsidRPr="00391EBF">
        <w:rPr>
          <w:rFonts w:ascii="Corbel" w:hAnsi="Corbel" w:cs="Arial"/>
          <w:color w:val="244061" w:themeColor="accent1" w:themeShade="80"/>
          <w:sz w:val="24"/>
          <w:szCs w:val="24"/>
        </w:rPr>
        <w:t xml:space="preserve">The </w:t>
      </w:r>
      <w:r w:rsidR="00103B4D" w:rsidRPr="00391EBF">
        <w:rPr>
          <w:rFonts w:ascii="Corbel" w:hAnsi="Corbel" w:cs="Arial"/>
          <w:b/>
          <w:color w:val="244061" w:themeColor="accent1" w:themeShade="80"/>
          <w:sz w:val="24"/>
          <w:szCs w:val="24"/>
        </w:rPr>
        <w:t>One Swansea Strategic Needs Assessment</w:t>
      </w:r>
      <w:r w:rsidR="0071357E" w:rsidRPr="00391EBF">
        <w:rPr>
          <w:rFonts w:ascii="Corbel" w:hAnsi="Corbel" w:cs="Arial"/>
          <w:b/>
          <w:color w:val="244061" w:themeColor="accent1" w:themeShade="80"/>
          <w:sz w:val="24"/>
          <w:szCs w:val="24"/>
        </w:rPr>
        <w:t xml:space="preserve"> (SNA)</w:t>
      </w:r>
      <w:r w:rsidR="00103B4D" w:rsidRPr="00391EBF">
        <w:rPr>
          <w:rFonts w:ascii="Corbel" w:hAnsi="Corbel" w:cs="Arial"/>
          <w:b/>
          <w:color w:val="244061" w:themeColor="accent1" w:themeShade="80"/>
          <w:sz w:val="24"/>
          <w:szCs w:val="24"/>
        </w:rPr>
        <w:t>, fourth edition</w:t>
      </w:r>
      <w:r w:rsidR="0071357E" w:rsidRPr="00391EBF">
        <w:rPr>
          <w:rFonts w:ascii="Corbel" w:hAnsi="Corbel" w:cs="Arial"/>
          <w:color w:val="244061" w:themeColor="accent1" w:themeShade="80"/>
          <w:sz w:val="24"/>
          <w:szCs w:val="24"/>
        </w:rPr>
        <w:t xml:space="preserve"> was </w:t>
      </w:r>
      <w:r w:rsidR="00103B4D" w:rsidRPr="00391EBF">
        <w:rPr>
          <w:rFonts w:ascii="Corbel" w:hAnsi="Corbel" w:cs="Arial"/>
          <w:color w:val="244061" w:themeColor="accent1" w:themeShade="80"/>
          <w:sz w:val="24"/>
          <w:szCs w:val="24"/>
        </w:rPr>
        <w:t>published in December 2015</w:t>
      </w:r>
      <w:r w:rsidR="0071357E" w:rsidRPr="00391EBF">
        <w:rPr>
          <w:rFonts w:ascii="Corbel" w:hAnsi="Corbel" w:cs="Arial"/>
          <w:color w:val="244061" w:themeColor="accent1" w:themeShade="80"/>
          <w:sz w:val="24"/>
          <w:szCs w:val="24"/>
        </w:rPr>
        <w:t>.  C</w:t>
      </w:r>
      <w:r w:rsidR="00103B4D" w:rsidRPr="00391EBF">
        <w:rPr>
          <w:rFonts w:ascii="Corbel" w:hAnsi="Corbel" w:cs="Arial"/>
          <w:color w:val="244061" w:themeColor="accent1" w:themeShade="80"/>
          <w:sz w:val="24"/>
          <w:szCs w:val="24"/>
        </w:rPr>
        <w:t>onsidering</w:t>
      </w:r>
      <w:r w:rsidR="004F1830" w:rsidRPr="00391EBF">
        <w:rPr>
          <w:rFonts w:ascii="Corbel" w:hAnsi="Corbel" w:cs="Arial"/>
          <w:color w:val="244061" w:themeColor="accent1" w:themeShade="80"/>
          <w:sz w:val="24"/>
          <w:szCs w:val="24"/>
        </w:rPr>
        <w:t xml:space="preserve"> all of the rel</w:t>
      </w:r>
      <w:r w:rsidR="00103B4D" w:rsidRPr="00391EBF">
        <w:rPr>
          <w:rFonts w:ascii="Corbel" w:hAnsi="Corbel" w:cs="Arial"/>
          <w:color w:val="244061" w:themeColor="accent1" w:themeShade="80"/>
          <w:sz w:val="24"/>
          <w:szCs w:val="24"/>
        </w:rPr>
        <w:t>evant data available when it was produced</w:t>
      </w:r>
      <w:r w:rsidR="004F1830" w:rsidRPr="00391EBF">
        <w:rPr>
          <w:rFonts w:ascii="Corbel" w:hAnsi="Corbel" w:cs="Arial"/>
          <w:color w:val="244061" w:themeColor="accent1" w:themeShade="80"/>
          <w:sz w:val="24"/>
          <w:szCs w:val="24"/>
        </w:rPr>
        <w:t xml:space="preserve">, and in recognition of the changing context in which we </w:t>
      </w:r>
      <w:r w:rsidR="0071357E" w:rsidRPr="00391EBF">
        <w:rPr>
          <w:rFonts w:ascii="Corbel" w:hAnsi="Corbel" w:cs="Arial"/>
          <w:color w:val="244061" w:themeColor="accent1" w:themeShade="80"/>
          <w:sz w:val="24"/>
          <w:szCs w:val="24"/>
        </w:rPr>
        <w:t xml:space="preserve">operate, locally and nationally, the SNA is </w:t>
      </w:r>
      <w:r w:rsidR="004F1830" w:rsidRPr="00391EBF">
        <w:rPr>
          <w:rFonts w:ascii="Corbel" w:hAnsi="Corbel" w:cs="Arial"/>
          <w:color w:val="244061" w:themeColor="accent1" w:themeShade="80"/>
          <w:sz w:val="24"/>
          <w:szCs w:val="24"/>
        </w:rPr>
        <w:t>a key document for understanding our current position</w:t>
      </w:r>
      <w:r w:rsidR="0071357E" w:rsidRPr="00391EBF">
        <w:rPr>
          <w:rFonts w:ascii="Corbel" w:hAnsi="Corbel" w:cs="Arial"/>
          <w:color w:val="244061" w:themeColor="accent1" w:themeShade="80"/>
          <w:sz w:val="24"/>
          <w:szCs w:val="24"/>
        </w:rPr>
        <w:t xml:space="preserve"> in relation to the causes and effects of poverty and the drivers towards prosperity and well-being</w:t>
      </w:r>
      <w:r w:rsidR="004F1830" w:rsidRPr="00391EBF">
        <w:rPr>
          <w:rFonts w:ascii="Corbel" w:hAnsi="Corbel" w:cs="Arial"/>
          <w:color w:val="244061" w:themeColor="accent1" w:themeShade="80"/>
          <w:sz w:val="24"/>
          <w:szCs w:val="24"/>
        </w:rPr>
        <w:t xml:space="preserve">.  Data, commentary and analysis are offered </w:t>
      </w:r>
      <w:r w:rsidR="008864B7" w:rsidRPr="00391EBF">
        <w:rPr>
          <w:rFonts w:ascii="Corbel" w:hAnsi="Corbel" w:cs="Arial"/>
          <w:color w:val="244061" w:themeColor="accent1" w:themeShade="80"/>
          <w:sz w:val="24"/>
          <w:szCs w:val="24"/>
        </w:rPr>
        <w:t>under</w:t>
      </w:r>
      <w:r w:rsidR="004F1830" w:rsidRPr="00391EBF">
        <w:rPr>
          <w:rFonts w:ascii="Corbel" w:hAnsi="Corbel" w:cs="Arial"/>
          <w:color w:val="244061" w:themeColor="accent1" w:themeShade="80"/>
          <w:sz w:val="24"/>
          <w:szCs w:val="24"/>
        </w:rPr>
        <w:t xml:space="preserve"> all six Population Outcomes which the Council</w:t>
      </w:r>
      <w:r w:rsidR="0071357E" w:rsidRPr="00391EBF">
        <w:rPr>
          <w:rFonts w:ascii="Corbel" w:hAnsi="Corbel" w:cs="Arial"/>
          <w:color w:val="244061" w:themeColor="accent1" w:themeShade="80"/>
          <w:sz w:val="24"/>
          <w:szCs w:val="24"/>
        </w:rPr>
        <w:t>,</w:t>
      </w:r>
      <w:r w:rsidR="004F1830" w:rsidRPr="00391EBF">
        <w:rPr>
          <w:rFonts w:ascii="Corbel" w:hAnsi="Corbel" w:cs="Arial"/>
          <w:color w:val="244061" w:themeColor="accent1" w:themeShade="80"/>
          <w:sz w:val="24"/>
          <w:szCs w:val="24"/>
        </w:rPr>
        <w:t xml:space="preserve"> along with Public Service partners has </w:t>
      </w:r>
      <w:r w:rsidR="0071357E" w:rsidRPr="00391EBF">
        <w:rPr>
          <w:rFonts w:ascii="Corbel" w:hAnsi="Corbel" w:cs="Arial"/>
          <w:color w:val="244061" w:themeColor="accent1" w:themeShade="80"/>
          <w:sz w:val="24"/>
          <w:szCs w:val="24"/>
        </w:rPr>
        <w:t>committed</w:t>
      </w:r>
      <w:r w:rsidR="004F1830" w:rsidRPr="00391EBF">
        <w:rPr>
          <w:rFonts w:ascii="Corbel" w:hAnsi="Corbel" w:cs="Arial"/>
          <w:color w:val="244061" w:themeColor="accent1" w:themeShade="80"/>
          <w:sz w:val="24"/>
          <w:szCs w:val="24"/>
        </w:rPr>
        <w:t xml:space="preserve"> to </w:t>
      </w:r>
      <w:r w:rsidR="0071357E" w:rsidRPr="00391EBF">
        <w:rPr>
          <w:rFonts w:ascii="Corbel" w:hAnsi="Corbel" w:cs="Arial"/>
          <w:color w:val="244061" w:themeColor="accent1" w:themeShade="80"/>
          <w:sz w:val="24"/>
          <w:szCs w:val="24"/>
        </w:rPr>
        <w:t>striving towards</w:t>
      </w:r>
      <w:r w:rsidR="004F1830" w:rsidRPr="00391EBF">
        <w:rPr>
          <w:rFonts w:ascii="Corbel" w:hAnsi="Corbel" w:cs="Arial"/>
          <w:color w:val="244061" w:themeColor="accent1" w:themeShade="80"/>
          <w:sz w:val="24"/>
          <w:szCs w:val="24"/>
        </w:rPr>
        <w:t>:</w:t>
      </w:r>
    </w:p>
    <w:p w:rsidR="004F1830" w:rsidRPr="00391EBF" w:rsidRDefault="004F1830" w:rsidP="00391EBF">
      <w:pPr>
        <w:spacing w:line="276" w:lineRule="auto"/>
        <w:rPr>
          <w:rFonts w:ascii="Corbel" w:hAnsi="Corbel" w:cs="Arial"/>
          <w:color w:val="244061" w:themeColor="accent1" w:themeShade="80"/>
          <w:sz w:val="24"/>
          <w:szCs w:val="24"/>
        </w:rPr>
      </w:pPr>
    </w:p>
    <w:p w:rsidR="004F1830" w:rsidRPr="00391EBF" w:rsidRDefault="004F1830" w:rsidP="00391EBF">
      <w:pPr>
        <w:spacing w:line="276" w:lineRule="auto"/>
        <w:ind w:left="1134"/>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A</w:t>
      </w:r>
      <w:r w:rsidRPr="00391EBF">
        <w:rPr>
          <w:rFonts w:ascii="Corbel" w:hAnsi="Corbel" w:cs="Arial"/>
          <w:color w:val="244061" w:themeColor="accent1" w:themeShade="80"/>
          <w:sz w:val="24"/>
          <w:szCs w:val="24"/>
        </w:rPr>
        <w:tab/>
        <w:t>Children have a good start in life</w:t>
      </w:r>
    </w:p>
    <w:p w:rsidR="004F1830" w:rsidRPr="00391EBF" w:rsidRDefault="004F1830" w:rsidP="00391EBF">
      <w:pPr>
        <w:spacing w:line="276" w:lineRule="auto"/>
        <w:ind w:left="1134"/>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B</w:t>
      </w:r>
      <w:r w:rsidRPr="00391EBF">
        <w:rPr>
          <w:rFonts w:ascii="Corbel" w:hAnsi="Corbel" w:cs="Arial"/>
          <w:color w:val="244061" w:themeColor="accent1" w:themeShade="80"/>
          <w:sz w:val="24"/>
          <w:szCs w:val="24"/>
        </w:rPr>
        <w:tab/>
        <w:t>People learn successfully</w:t>
      </w:r>
    </w:p>
    <w:p w:rsidR="004F1830" w:rsidRPr="00391EBF" w:rsidRDefault="004F1830" w:rsidP="00391EBF">
      <w:pPr>
        <w:spacing w:line="276" w:lineRule="auto"/>
        <w:ind w:left="1134"/>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C</w:t>
      </w:r>
      <w:r w:rsidRPr="00391EBF">
        <w:rPr>
          <w:rFonts w:ascii="Corbel" w:hAnsi="Corbel" w:cs="Arial"/>
          <w:color w:val="244061" w:themeColor="accent1" w:themeShade="80"/>
          <w:sz w:val="24"/>
          <w:szCs w:val="24"/>
        </w:rPr>
        <w:tab/>
        <w:t>Young people and adults have good jobs</w:t>
      </w:r>
    </w:p>
    <w:p w:rsidR="004F1830" w:rsidRPr="00391EBF" w:rsidRDefault="004F1830" w:rsidP="00391EBF">
      <w:pPr>
        <w:spacing w:line="276" w:lineRule="auto"/>
        <w:ind w:left="1134"/>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D</w:t>
      </w:r>
      <w:r w:rsidRPr="00391EBF">
        <w:rPr>
          <w:rFonts w:ascii="Corbel" w:hAnsi="Corbel" w:cs="Arial"/>
          <w:color w:val="244061" w:themeColor="accent1" w:themeShade="80"/>
          <w:sz w:val="24"/>
          <w:szCs w:val="24"/>
        </w:rPr>
        <w:tab/>
        <w:t>People have a decent standard of living</w:t>
      </w:r>
    </w:p>
    <w:p w:rsidR="004F1830" w:rsidRPr="00391EBF" w:rsidRDefault="004F1830" w:rsidP="00391EBF">
      <w:pPr>
        <w:spacing w:line="276" w:lineRule="auto"/>
        <w:ind w:left="1134"/>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E</w:t>
      </w:r>
      <w:r w:rsidRPr="00391EBF">
        <w:rPr>
          <w:rFonts w:ascii="Corbel" w:hAnsi="Corbel" w:cs="Arial"/>
          <w:color w:val="244061" w:themeColor="accent1" w:themeShade="80"/>
          <w:sz w:val="24"/>
          <w:szCs w:val="24"/>
        </w:rPr>
        <w:tab/>
        <w:t>People are healthy, safe and independent</w:t>
      </w:r>
    </w:p>
    <w:p w:rsidR="004F1830" w:rsidRPr="00391EBF" w:rsidRDefault="004F1830" w:rsidP="00391EBF">
      <w:pPr>
        <w:spacing w:line="276" w:lineRule="auto"/>
        <w:ind w:left="1134"/>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F</w:t>
      </w:r>
      <w:r w:rsidRPr="00391EBF">
        <w:rPr>
          <w:rFonts w:ascii="Corbel" w:hAnsi="Corbel" w:cs="Arial"/>
          <w:color w:val="244061" w:themeColor="accent1" w:themeShade="80"/>
          <w:sz w:val="24"/>
          <w:szCs w:val="24"/>
        </w:rPr>
        <w:tab/>
        <w:t>People have good places to live and work</w:t>
      </w:r>
    </w:p>
    <w:p w:rsidR="008864B7" w:rsidRPr="00391EBF" w:rsidRDefault="008864B7" w:rsidP="00391EBF">
      <w:pPr>
        <w:spacing w:line="276" w:lineRule="auto"/>
        <w:ind w:left="1134"/>
        <w:rPr>
          <w:rFonts w:ascii="Corbel" w:hAnsi="Corbel" w:cs="Arial"/>
          <w:color w:val="244061" w:themeColor="accent1" w:themeShade="80"/>
          <w:sz w:val="24"/>
          <w:szCs w:val="24"/>
        </w:rPr>
      </w:pPr>
    </w:p>
    <w:p w:rsidR="00893829" w:rsidRPr="00391EBF" w:rsidRDefault="00A6090E"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 xml:space="preserve">The 2015 SNA </w:t>
      </w:r>
      <w:r w:rsidR="004F1830" w:rsidRPr="00391EBF">
        <w:rPr>
          <w:rFonts w:ascii="Corbel" w:hAnsi="Corbel" w:cs="Arial"/>
          <w:color w:val="244061" w:themeColor="accent1" w:themeShade="80"/>
          <w:sz w:val="24"/>
          <w:szCs w:val="24"/>
        </w:rPr>
        <w:t>include</w:t>
      </w:r>
      <w:r w:rsidR="006C739C" w:rsidRPr="00391EBF">
        <w:rPr>
          <w:rFonts w:ascii="Corbel" w:hAnsi="Corbel" w:cs="Arial"/>
          <w:color w:val="244061" w:themeColor="accent1" w:themeShade="80"/>
          <w:sz w:val="24"/>
          <w:szCs w:val="24"/>
        </w:rPr>
        <w:t>d</w:t>
      </w:r>
      <w:r w:rsidR="004F1830" w:rsidRPr="00391EBF">
        <w:rPr>
          <w:rFonts w:ascii="Corbel" w:hAnsi="Corbel" w:cs="Arial"/>
          <w:color w:val="244061" w:themeColor="accent1" w:themeShade="80"/>
          <w:sz w:val="24"/>
          <w:szCs w:val="24"/>
        </w:rPr>
        <w:t xml:space="preserve"> driver diagrams explaining how each of these high-level outcomes can be broken down by stages: primary drivers will help achieve the outcome; secondary drivers will help achieve the primary drivers; action on the ground will help achieve the secondary drivers.  </w:t>
      </w:r>
      <w:r w:rsidR="008864B7" w:rsidRPr="00391EBF">
        <w:rPr>
          <w:rFonts w:ascii="Corbel" w:hAnsi="Corbel" w:cs="Arial"/>
          <w:color w:val="244061" w:themeColor="accent1" w:themeShade="80"/>
          <w:sz w:val="24"/>
          <w:szCs w:val="24"/>
        </w:rPr>
        <w:t xml:space="preserve">The indicators offered for discussion begin this process, but it would be for the One Swansea Plan (which the SNA provides the evidence base for) to set out exactly what actions should connect to the secondary drivers.  </w:t>
      </w:r>
      <w:r w:rsidR="00893829" w:rsidRPr="00391EBF">
        <w:rPr>
          <w:rFonts w:ascii="Corbel" w:hAnsi="Corbel" w:cs="Arial"/>
          <w:color w:val="244061" w:themeColor="accent1" w:themeShade="80"/>
          <w:sz w:val="24"/>
          <w:szCs w:val="24"/>
        </w:rPr>
        <w:t>A</w:t>
      </w:r>
      <w:r w:rsidRPr="00391EBF">
        <w:rPr>
          <w:rFonts w:ascii="Corbel" w:hAnsi="Corbel" w:cs="Arial"/>
          <w:color w:val="244061" w:themeColor="accent1" w:themeShade="80"/>
          <w:sz w:val="24"/>
          <w:szCs w:val="24"/>
        </w:rPr>
        <w:t>t the time of writing new legislation – the Well</w:t>
      </w:r>
      <w:r w:rsidR="00893829" w:rsidRPr="00391EBF">
        <w:rPr>
          <w:rFonts w:ascii="Corbel" w:hAnsi="Corbel" w:cs="Arial"/>
          <w:color w:val="244061" w:themeColor="accent1" w:themeShade="80"/>
          <w:sz w:val="24"/>
          <w:szCs w:val="24"/>
        </w:rPr>
        <w:t>-</w:t>
      </w:r>
      <w:r w:rsidRPr="00391EBF">
        <w:rPr>
          <w:rFonts w:ascii="Corbel" w:hAnsi="Corbel" w:cs="Arial"/>
          <w:color w:val="244061" w:themeColor="accent1" w:themeShade="80"/>
          <w:sz w:val="24"/>
          <w:szCs w:val="24"/>
        </w:rPr>
        <w:t>being of Future Generations Act – requires a change in the way</w:t>
      </w:r>
      <w:r w:rsidR="00893829" w:rsidRPr="00391EBF">
        <w:rPr>
          <w:rFonts w:ascii="Corbel" w:hAnsi="Corbel" w:cs="Arial"/>
          <w:color w:val="244061" w:themeColor="accent1" w:themeShade="80"/>
          <w:sz w:val="24"/>
          <w:szCs w:val="24"/>
        </w:rPr>
        <w:t xml:space="preserve"> local service partnership </w:t>
      </w:r>
      <w:r w:rsidRPr="00391EBF">
        <w:rPr>
          <w:rFonts w:ascii="Corbel" w:hAnsi="Corbel" w:cs="Arial"/>
          <w:color w:val="244061" w:themeColor="accent1" w:themeShade="80"/>
          <w:sz w:val="24"/>
          <w:szCs w:val="24"/>
        </w:rPr>
        <w:t>plans like this are produced, and in the structure of the b</w:t>
      </w:r>
      <w:r w:rsidR="00783E48" w:rsidRPr="00391EBF">
        <w:rPr>
          <w:rFonts w:ascii="Corbel" w:hAnsi="Corbel" w:cs="Arial"/>
          <w:color w:val="244061" w:themeColor="accent1" w:themeShade="80"/>
          <w:sz w:val="24"/>
          <w:szCs w:val="24"/>
        </w:rPr>
        <w:t>ody responsible for doing so.  Our P</w:t>
      </w:r>
      <w:r w:rsidRPr="00391EBF">
        <w:rPr>
          <w:rFonts w:ascii="Corbel" w:hAnsi="Corbel" w:cs="Arial"/>
          <w:color w:val="244061" w:themeColor="accent1" w:themeShade="80"/>
          <w:sz w:val="24"/>
          <w:szCs w:val="24"/>
        </w:rPr>
        <w:t xml:space="preserve">ublic Service Board </w:t>
      </w:r>
      <w:r w:rsidR="00783E48" w:rsidRPr="00391EBF">
        <w:rPr>
          <w:rFonts w:ascii="Corbel" w:hAnsi="Corbel" w:cs="Arial"/>
          <w:color w:val="244061" w:themeColor="accent1" w:themeShade="80"/>
          <w:sz w:val="24"/>
          <w:szCs w:val="24"/>
        </w:rPr>
        <w:t xml:space="preserve">is in development and </w:t>
      </w:r>
      <w:r w:rsidRPr="00391EBF">
        <w:rPr>
          <w:rFonts w:ascii="Corbel" w:hAnsi="Corbel" w:cs="Arial"/>
          <w:color w:val="244061" w:themeColor="accent1" w:themeShade="80"/>
          <w:sz w:val="24"/>
          <w:szCs w:val="24"/>
        </w:rPr>
        <w:t xml:space="preserve">will </w:t>
      </w:r>
      <w:r w:rsidR="00783E48" w:rsidRPr="00391EBF">
        <w:rPr>
          <w:rFonts w:ascii="Corbel" w:hAnsi="Corbel" w:cs="Arial"/>
          <w:color w:val="244061" w:themeColor="accent1" w:themeShade="80"/>
          <w:sz w:val="24"/>
          <w:szCs w:val="24"/>
        </w:rPr>
        <w:t>soon be required to undertake</w:t>
      </w:r>
      <w:r w:rsidR="001272C6" w:rsidRPr="00391EBF">
        <w:rPr>
          <w:rFonts w:ascii="Corbel" w:hAnsi="Corbel" w:cs="Arial"/>
          <w:color w:val="244061" w:themeColor="accent1" w:themeShade="80"/>
          <w:sz w:val="24"/>
          <w:szCs w:val="24"/>
        </w:rPr>
        <w:t xml:space="preserve"> </w:t>
      </w:r>
      <w:r w:rsidR="009B4D1D" w:rsidRPr="00391EBF">
        <w:rPr>
          <w:rFonts w:ascii="Corbel" w:hAnsi="Corbel" w:cs="Arial"/>
          <w:color w:val="244061" w:themeColor="accent1" w:themeShade="80"/>
          <w:sz w:val="24"/>
          <w:szCs w:val="24"/>
        </w:rPr>
        <w:t>annual Well</w:t>
      </w:r>
      <w:r w:rsidR="00783E48" w:rsidRPr="00391EBF">
        <w:rPr>
          <w:rFonts w:ascii="Corbel" w:hAnsi="Corbel" w:cs="Arial"/>
          <w:color w:val="244061" w:themeColor="accent1" w:themeShade="80"/>
          <w:sz w:val="24"/>
          <w:szCs w:val="24"/>
        </w:rPr>
        <w:t>-</w:t>
      </w:r>
      <w:r w:rsidR="009B4D1D" w:rsidRPr="00391EBF">
        <w:rPr>
          <w:rFonts w:ascii="Corbel" w:hAnsi="Corbel" w:cs="Arial"/>
          <w:color w:val="244061" w:themeColor="accent1" w:themeShade="80"/>
          <w:sz w:val="24"/>
          <w:szCs w:val="24"/>
        </w:rPr>
        <w:t>being Assessments</w:t>
      </w:r>
      <w:r w:rsidR="00352A9A" w:rsidRPr="00391EBF">
        <w:rPr>
          <w:rFonts w:ascii="Corbel" w:hAnsi="Corbel" w:cs="Arial"/>
          <w:color w:val="244061" w:themeColor="accent1" w:themeShade="80"/>
          <w:sz w:val="24"/>
          <w:szCs w:val="24"/>
        </w:rPr>
        <w:t xml:space="preserve"> (see below)</w:t>
      </w:r>
      <w:r w:rsidR="00783E48" w:rsidRPr="00391EBF">
        <w:rPr>
          <w:rFonts w:ascii="Corbel" w:hAnsi="Corbel" w:cs="Arial"/>
          <w:color w:val="244061" w:themeColor="accent1" w:themeShade="80"/>
          <w:sz w:val="24"/>
          <w:szCs w:val="24"/>
        </w:rPr>
        <w:t xml:space="preserve">.  </w:t>
      </w:r>
      <w:r w:rsidR="00634520" w:rsidRPr="00391EBF">
        <w:rPr>
          <w:rFonts w:ascii="Corbel" w:hAnsi="Corbel" w:cs="Arial"/>
          <w:color w:val="244061" w:themeColor="accent1" w:themeShade="80"/>
          <w:sz w:val="24"/>
          <w:szCs w:val="24"/>
        </w:rPr>
        <w:t>Meanwhile,</w:t>
      </w:r>
      <w:r w:rsidR="00783E48" w:rsidRPr="00391EBF">
        <w:rPr>
          <w:rFonts w:ascii="Corbel" w:hAnsi="Corbel" w:cs="Arial"/>
          <w:color w:val="244061" w:themeColor="accent1" w:themeShade="80"/>
          <w:sz w:val="24"/>
          <w:szCs w:val="24"/>
        </w:rPr>
        <w:t xml:space="preserve"> the SNA provides the most comprehensive </w:t>
      </w:r>
      <w:r w:rsidR="00634520" w:rsidRPr="00391EBF">
        <w:rPr>
          <w:rFonts w:ascii="Corbel" w:hAnsi="Corbel" w:cs="Arial"/>
          <w:color w:val="244061" w:themeColor="accent1" w:themeShade="80"/>
          <w:sz w:val="24"/>
          <w:szCs w:val="24"/>
        </w:rPr>
        <w:t>framework</w:t>
      </w:r>
      <w:r w:rsidR="00783E48" w:rsidRPr="00391EBF">
        <w:rPr>
          <w:rFonts w:ascii="Corbel" w:hAnsi="Corbel" w:cs="Arial"/>
          <w:color w:val="244061" w:themeColor="accent1" w:themeShade="80"/>
          <w:sz w:val="24"/>
          <w:szCs w:val="24"/>
        </w:rPr>
        <w:t xml:space="preserve"> we have for </w:t>
      </w:r>
      <w:r w:rsidR="00634520" w:rsidRPr="00391EBF">
        <w:rPr>
          <w:rFonts w:ascii="Corbel" w:hAnsi="Corbel" w:cs="Arial"/>
          <w:color w:val="244061" w:themeColor="accent1" w:themeShade="80"/>
          <w:sz w:val="24"/>
          <w:szCs w:val="24"/>
        </w:rPr>
        <w:t>holding</w:t>
      </w:r>
      <w:r w:rsidR="00783E48" w:rsidRPr="00391EBF">
        <w:rPr>
          <w:rFonts w:ascii="Corbel" w:hAnsi="Corbel" w:cs="Arial"/>
          <w:color w:val="244061" w:themeColor="accent1" w:themeShade="80"/>
          <w:sz w:val="24"/>
          <w:szCs w:val="24"/>
        </w:rPr>
        <w:t xml:space="preserve"> a holistic </w:t>
      </w:r>
      <w:r w:rsidR="00946755" w:rsidRPr="00391EBF">
        <w:rPr>
          <w:rFonts w:ascii="Corbel" w:hAnsi="Corbel" w:cs="Arial"/>
          <w:color w:val="244061" w:themeColor="accent1" w:themeShade="80"/>
          <w:sz w:val="24"/>
          <w:szCs w:val="24"/>
        </w:rPr>
        <w:t xml:space="preserve">(whole person; whole family; whole community) </w:t>
      </w:r>
      <w:r w:rsidR="00783E48" w:rsidRPr="00391EBF">
        <w:rPr>
          <w:rFonts w:ascii="Corbel" w:hAnsi="Corbel" w:cs="Arial"/>
          <w:color w:val="244061" w:themeColor="accent1" w:themeShade="80"/>
          <w:sz w:val="24"/>
          <w:szCs w:val="24"/>
        </w:rPr>
        <w:t>range of actions to create the Swansea we want, and it is likely that the Driver Diagram format will continue to be used going forward.</w:t>
      </w:r>
      <w:r w:rsidRPr="00391EBF">
        <w:rPr>
          <w:rFonts w:ascii="Corbel" w:hAnsi="Corbel" w:cs="Arial"/>
          <w:color w:val="244061" w:themeColor="accent1" w:themeShade="80"/>
          <w:sz w:val="24"/>
          <w:szCs w:val="24"/>
        </w:rPr>
        <w:t xml:space="preserve"> </w:t>
      </w:r>
    </w:p>
    <w:p w:rsidR="000D2789" w:rsidRPr="00391EBF" w:rsidRDefault="000D2789" w:rsidP="00391EBF">
      <w:pPr>
        <w:spacing w:line="276" w:lineRule="auto"/>
        <w:rPr>
          <w:rFonts w:ascii="Corbel" w:hAnsi="Corbel" w:cs="Arial"/>
          <w:color w:val="244061" w:themeColor="accent1" w:themeShade="80"/>
          <w:sz w:val="24"/>
          <w:szCs w:val="24"/>
        </w:rPr>
      </w:pPr>
    </w:p>
    <w:p w:rsidR="00BD6D1A" w:rsidRPr="00391EBF" w:rsidRDefault="00BD6D1A" w:rsidP="00391EBF">
      <w:pPr>
        <w:spacing w:line="276" w:lineRule="auto"/>
        <w:rPr>
          <w:rFonts w:ascii="Corbel" w:hAnsi="Corbel" w:cs="Arial"/>
          <w:color w:val="244061" w:themeColor="accent1" w:themeShade="80"/>
          <w:sz w:val="24"/>
          <w:szCs w:val="24"/>
        </w:rPr>
      </w:pPr>
      <w:r w:rsidRPr="00391EBF">
        <w:rPr>
          <w:rFonts w:ascii="Corbel" w:hAnsi="Corbel" w:cs="Arial"/>
          <w:b/>
          <w:color w:val="244061" w:themeColor="accent1" w:themeShade="80"/>
          <w:sz w:val="24"/>
          <w:szCs w:val="24"/>
        </w:rPr>
        <w:t>Addressing poverty in Swansea</w:t>
      </w:r>
    </w:p>
    <w:p w:rsidR="00BD6D1A" w:rsidRPr="00391EBF" w:rsidRDefault="00BD6D1A"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The City &amp; County of Swansea’s Corporate Plan 2015-17 lists as its key priorities:</w:t>
      </w:r>
    </w:p>
    <w:p w:rsidR="00BD6D1A" w:rsidRPr="00391EBF" w:rsidRDefault="00BD6D1A" w:rsidP="00391EBF">
      <w:pPr>
        <w:pStyle w:val="ListParagraph"/>
        <w:numPr>
          <w:ilvl w:val="0"/>
          <w:numId w:val="15"/>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Safeguarding vulnerable people</w:t>
      </w:r>
    </w:p>
    <w:p w:rsidR="00BD6D1A" w:rsidRPr="00391EBF" w:rsidRDefault="00BD6D1A" w:rsidP="00391EBF">
      <w:pPr>
        <w:pStyle w:val="ListParagraph"/>
        <w:numPr>
          <w:ilvl w:val="0"/>
          <w:numId w:val="15"/>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Improving pupil attainment</w:t>
      </w:r>
    </w:p>
    <w:p w:rsidR="00BD6D1A" w:rsidRPr="00391EBF" w:rsidRDefault="00BD6D1A" w:rsidP="00391EBF">
      <w:pPr>
        <w:pStyle w:val="ListParagraph"/>
        <w:numPr>
          <w:ilvl w:val="0"/>
          <w:numId w:val="15"/>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Creating a vibrant and viable city and economy</w:t>
      </w:r>
    </w:p>
    <w:p w:rsidR="00BD6D1A" w:rsidRPr="00391EBF" w:rsidRDefault="00BD6D1A" w:rsidP="00391EBF">
      <w:pPr>
        <w:pStyle w:val="ListParagraph"/>
        <w:numPr>
          <w:ilvl w:val="0"/>
          <w:numId w:val="15"/>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Tackling Poverty</w:t>
      </w:r>
    </w:p>
    <w:p w:rsidR="00BD6D1A" w:rsidRPr="00391EBF" w:rsidRDefault="00BD6D1A" w:rsidP="00391EBF">
      <w:pPr>
        <w:pStyle w:val="ListParagraph"/>
        <w:numPr>
          <w:ilvl w:val="0"/>
          <w:numId w:val="15"/>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Building sustainable communities.</w:t>
      </w:r>
    </w:p>
    <w:p w:rsidR="00BD6D1A" w:rsidRPr="00391EBF" w:rsidRDefault="00BD6D1A"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 xml:space="preserve">These priorities are connected and inter-dependent, and we recognise that a robust strategy for tackling poverty should also help contribute to the other four priorities.  </w:t>
      </w:r>
      <w:r w:rsidR="000D2789" w:rsidRPr="00391EBF">
        <w:rPr>
          <w:rFonts w:ascii="Corbel" w:hAnsi="Corbel" w:cs="Arial"/>
          <w:color w:val="244061" w:themeColor="accent1" w:themeShade="80"/>
          <w:sz w:val="24"/>
          <w:szCs w:val="24"/>
        </w:rPr>
        <w:t>Poverty should be tackled</w:t>
      </w:r>
      <w:r w:rsidRPr="00391EBF">
        <w:rPr>
          <w:rFonts w:ascii="Corbel" w:hAnsi="Corbel" w:cs="Arial"/>
          <w:color w:val="244061" w:themeColor="accent1" w:themeShade="80"/>
          <w:sz w:val="24"/>
          <w:szCs w:val="24"/>
        </w:rPr>
        <w:t xml:space="preserve"> through an approach </w:t>
      </w:r>
      <w:r w:rsidR="00B678E5" w:rsidRPr="00391EBF">
        <w:rPr>
          <w:rFonts w:ascii="Corbel" w:hAnsi="Corbel" w:cs="Arial"/>
          <w:color w:val="244061" w:themeColor="accent1" w:themeShade="80"/>
          <w:sz w:val="24"/>
          <w:szCs w:val="24"/>
        </w:rPr>
        <w:t>congruent with</w:t>
      </w:r>
      <w:r w:rsidRPr="00391EBF">
        <w:rPr>
          <w:rFonts w:ascii="Corbel" w:hAnsi="Corbel" w:cs="Arial"/>
          <w:color w:val="244061" w:themeColor="accent1" w:themeShade="80"/>
          <w:sz w:val="24"/>
          <w:szCs w:val="24"/>
        </w:rPr>
        <w:t xml:space="preserve"> the </w:t>
      </w:r>
      <w:r w:rsidRPr="00391EBF">
        <w:rPr>
          <w:rFonts w:ascii="Corbel" w:hAnsi="Corbel" w:cs="Arial"/>
          <w:b/>
          <w:color w:val="244061" w:themeColor="accent1" w:themeShade="80"/>
          <w:sz w:val="24"/>
          <w:szCs w:val="24"/>
        </w:rPr>
        <w:t xml:space="preserve">values </w:t>
      </w:r>
      <w:r w:rsidRPr="00391EBF">
        <w:rPr>
          <w:rFonts w:ascii="Corbel" w:hAnsi="Corbel" w:cs="Arial"/>
          <w:color w:val="244061" w:themeColor="accent1" w:themeShade="80"/>
          <w:sz w:val="24"/>
          <w:szCs w:val="24"/>
        </w:rPr>
        <w:t>set out in the corporate plan, which are:</w:t>
      </w:r>
    </w:p>
    <w:p w:rsidR="00BD6D1A" w:rsidRPr="00391EBF" w:rsidRDefault="00BD6D1A" w:rsidP="00391EBF">
      <w:pPr>
        <w:pStyle w:val="ListParagraph"/>
        <w:numPr>
          <w:ilvl w:val="0"/>
          <w:numId w:val="16"/>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People focus: a focus on community needs and outcomes, and on improving the lives of the people who live and work in Swansea</w:t>
      </w:r>
    </w:p>
    <w:p w:rsidR="00BD6D1A" w:rsidRPr="00391EBF" w:rsidRDefault="00BD6D1A" w:rsidP="00391EBF">
      <w:pPr>
        <w:pStyle w:val="ListParagraph"/>
        <w:numPr>
          <w:ilvl w:val="0"/>
          <w:numId w:val="16"/>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Working together: promoting a whole partnership approach, working across services to maximise resources and knowledge</w:t>
      </w:r>
    </w:p>
    <w:p w:rsidR="00BD6D1A" w:rsidRPr="00391EBF" w:rsidRDefault="00BD6D1A" w:rsidP="00391EBF">
      <w:pPr>
        <w:pStyle w:val="ListParagraph"/>
        <w:numPr>
          <w:ilvl w:val="0"/>
          <w:numId w:val="16"/>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Innovation: promoting and supporting a culture of innovation; to think and work differently to improve our ability to deliver and meet challenges.</w:t>
      </w:r>
    </w:p>
    <w:p w:rsidR="00D44BB9" w:rsidRPr="00391EBF" w:rsidRDefault="00D44BB9" w:rsidP="00391EBF">
      <w:pPr>
        <w:spacing w:line="276" w:lineRule="auto"/>
        <w:rPr>
          <w:rFonts w:ascii="Corbel" w:hAnsi="Corbel" w:cs="Arial"/>
          <w:color w:val="244061" w:themeColor="accent1" w:themeShade="80"/>
          <w:sz w:val="24"/>
          <w:szCs w:val="24"/>
        </w:rPr>
      </w:pPr>
    </w:p>
    <w:p w:rsidR="00BD6D1A" w:rsidRPr="00391EBF" w:rsidRDefault="00BD6D1A" w:rsidP="00391EBF">
      <w:pPr>
        <w:spacing w:line="276" w:lineRule="auto"/>
        <w:rPr>
          <w:rFonts w:ascii="Corbel" w:hAnsi="Corbel" w:cs="Arial"/>
          <w:b/>
          <w:color w:val="244061" w:themeColor="accent1" w:themeShade="80"/>
          <w:sz w:val="24"/>
          <w:szCs w:val="24"/>
        </w:rPr>
      </w:pPr>
      <w:r w:rsidRPr="00391EBF">
        <w:rPr>
          <w:rFonts w:ascii="Corbel" w:hAnsi="Corbel" w:cs="Arial"/>
          <w:b/>
          <w:color w:val="244061" w:themeColor="accent1" w:themeShade="80"/>
          <w:sz w:val="24"/>
          <w:szCs w:val="24"/>
        </w:rPr>
        <w:t>Areas</w:t>
      </w:r>
      <w:r w:rsidR="006C739C" w:rsidRPr="00391EBF">
        <w:rPr>
          <w:rFonts w:ascii="Corbel" w:hAnsi="Corbel" w:cs="Arial"/>
          <w:b/>
          <w:color w:val="244061" w:themeColor="accent1" w:themeShade="80"/>
          <w:sz w:val="24"/>
          <w:szCs w:val="24"/>
        </w:rPr>
        <w:t xml:space="preserve"> </w:t>
      </w:r>
      <w:r w:rsidR="00391EBF">
        <w:rPr>
          <w:rFonts w:ascii="Corbel" w:hAnsi="Corbel" w:cs="Arial"/>
          <w:b/>
          <w:color w:val="244061" w:themeColor="accent1" w:themeShade="80"/>
          <w:sz w:val="24"/>
          <w:szCs w:val="24"/>
        </w:rPr>
        <w:t>t</w:t>
      </w:r>
      <w:r w:rsidR="006C739C" w:rsidRPr="00391EBF">
        <w:rPr>
          <w:rFonts w:ascii="Corbel" w:hAnsi="Corbel" w:cs="Arial"/>
          <w:b/>
          <w:color w:val="244061" w:themeColor="accent1" w:themeShade="80"/>
          <w:sz w:val="24"/>
          <w:szCs w:val="24"/>
        </w:rPr>
        <w:t xml:space="preserve">o </w:t>
      </w:r>
      <w:r w:rsidR="00391EBF">
        <w:rPr>
          <w:rFonts w:ascii="Corbel" w:hAnsi="Corbel" w:cs="Arial"/>
          <w:b/>
          <w:color w:val="244061" w:themeColor="accent1" w:themeShade="80"/>
          <w:sz w:val="24"/>
          <w:szCs w:val="24"/>
        </w:rPr>
        <w:t>t</w:t>
      </w:r>
      <w:r w:rsidR="006C739C" w:rsidRPr="00391EBF">
        <w:rPr>
          <w:rFonts w:ascii="Corbel" w:hAnsi="Corbel" w:cs="Arial"/>
          <w:b/>
          <w:color w:val="244061" w:themeColor="accent1" w:themeShade="80"/>
          <w:sz w:val="24"/>
          <w:szCs w:val="24"/>
        </w:rPr>
        <w:t>arget</w:t>
      </w:r>
    </w:p>
    <w:p w:rsidR="008864B7" w:rsidRPr="00391EBF" w:rsidRDefault="00AC31F5"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 xml:space="preserve">Having a low income, an insecure and/or low-skilled job (or no job), poor educational outcomes, health problems (particularly mental health) and a lowered life expectancy are all co-existing factors which are both causes and effects of poverty.  Therefore </w:t>
      </w:r>
      <w:r w:rsidR="0083014C" w:rsidRPr="00391EBF">
        <w:rPr>
          <w:rFonts w:ascii="Corbel" w:hAnsi="Corbel" w:cs="Arial"/>
          <w:color w:val="244061" w:themeColor="accent1" w:themeShade="80"/>
          <w:sz w:val="24"/>
          <w:szCs w:val="24"/>
        </w:rPr>
        <w:t xml:space="preserve">in certain neighbourhoods, </w:t>
      </w:r>
      <w:r w:rsidRPr="00391EBF">
        <w:rPr>
          <w:rFonts w:ascii="Corbel" w:hAnsi="Corbel" w:cs="Arial"/>
          <w:b/>
          <w:color w:val="244061" w:themeColor="accent1" w:themeShade="80"/>
          <w:sz w:val="24"/>
          <w:szCs w:val="24"/>
        </w:rPr>
        <w:t xml:space="preserve">all </w:t>
      </w:r>
      <w:r w:rsidRPr="00391EBF">
        <w:rPr>
          <w:rFonts w:ascii="Corbel" w:hAnsi="Corbel" w:cs="Arial"/>
          <w:color w:val="244061" w:themeColor="accent1" w:themeShade="80"/>
          <w:sz w:val="24"/>
          <w:szCs w:val="24"/>
        </w:rPr>
        <w:t xml:space="preserve">these </w:t>
      </w:r>
      <w:r w:rsidR="0083014C" w:rsidRPr="00391EBF">
        <w:rPr>
          <w:rFonts w:ascii="Corbel" w:hAnsi="Corbel" w:cs="Arial"/>
          <w:color w:val="244061" w:themeColor="accent1" w:themeShade="80"/>
          <w:sz w:val="24"/>
          <w:szCs w:val="24"/>
        </w:rPr>
        <w:t>indicators</w:t>
      </w:r>
      <w:r w:rsidRPr="00391EBF">
        <w:rPr>
          <w:rFonts w:ascii="Corbel" w:hAnsi="Corbel" w:cs="Arial"/>
          <w:color w:val="244061" w:themeColor="accent1" w:themeShade="80"/>
          <w:sz w:val="24"/>
          <w:szCs w:val="24"/>
        </w:rPr>
        <w:t xml:space="preserve"> of deprivation are exhibited by greater concentrations of the population.  </w:t>
      </w:r>
      <w:r w:rsidR="0083014C" w:rsidRPr="00391EBF">
        <w:rPr>
          <w:rFonts w:ascii="Corbel" w:hAnsi="Corbel" w:cs="Arial"/>
          <w:color w:val="244061" w:themeColor="accent1" w:themeShade="80"/>
          <w:sz w:val="24"/>
          <w:szCs w:val="24"/>
        </w:rPr>
        <w:t>This is not an accident, a coincidence, or the fault of the members of those populations; it is simply the result of a lot of people who experience</w:t>
      </w:r>
      <w:r w:rsidR="00AC1206" w:rsidRPr="00391EBF">
        <w:rPr>
          <w:rFonts w:ascii="Corbel" w:hAnsi="Corbel" w:cs="Arial"/>
          <w:color w:val="244061" w:themeColor="accent1" w:themeShade="80"/>
          <w:sz w:val="24"/>
          <w:szCs w:val="24"/>
        </w:rPr>
        <w:t xml:space="preserve"> all these various aspects of deprivation</w:t>
      </w:r>
      <w:r w:rsidR="0083014C" w:rsidRPr="00391EBF">
        <w:rPr>
          <w:rFonts w:ascii="Corbel" w:hAnsi="Corbel" w:cs="Arial"/>
          <w:color w:val="244061" w:themeColor="accent1" w:themeShade="80"/>
          <w:sz w:val="24"/>
          <w:szCs w:val="24"/>
        </w:rPr>
        <w:t xml:space="preserve"> living in close proximity – largely due to the concentration of </w:t>
      </w:r>
      <w:r w:rsidR="00AC1206" w:rsidRPr="00391EBF">
        <w:rPr>
          <w:rFonts w:ascii="Corbel" w:hAnsi="Corbel" w:cs="Arial"/>
          <w:color w:val="244061" w:themeColor="accent1" w:themeShade="80"/>
          <w:sz w:val="24"/>
          <w:szCs w:val="24"/>
        </w:rPr>
        <w:t>council</w:t>
      </w:r>
      <w:r w:rsidR="0083014C" w:rsidRPr="00391EBF">
        <w:rPr>
          <w:rFonts w:ascii="Corbel" w:hAnsi="Corbel" w:cs="Arial"/>
          <w:color w:val="244061" w:themeColor="accent1" w:themeShade="80"/>
          <w:sz w:val="24"/>
          <w:szCs w:val="24"/>
        </w:rPr>
        <w:t xml:space="preserve"> housing.  These are essentially the neighbourhoods designa</w:t>
      </w:r>
      <w:r w:rsidR="00720EB3" w:rsidRPr="00391EBF">
        <w:rPr>
          <w:rFonts w:ascii="Corbel" w:hAnsi="Corbel" w:cs="Arial"/>
          <w:color w:val="244061" w:themeColor="accent1" w:themeShade="80"/>
          <w:sz w:val="24"/>
          <w:szCs w:val="24"/>
        </w:rPr>
        <w:t xml:space="preserve">ted as Communities First areas, which is also not an accident or a coincidence; their position in the WIMD </w:t>
      </w:r>
      <w:r w:rsidR="0083014C" w:rsidRPr="00391EBF">
        <w:rPr>
          <w:rFonts w:ascii="Corbel" w:hAnsi="Corbel" w:cs="Arial"/>
          <w:color w:val="244061" w:themeColor="accent1" w:themeShade="80"/>
          <w:sz w:val="24"/>
          <w:szCs w:val="24"/>
        </w:rPr>
        <w:t xml:space="preserve">qualified </w:t>
      </w:r>
      <w:r w:rsidR="00720EB3" w:rsidRPr="00391EBF">
        <w:rPr>
          <w:rFonts w:ascii="Corbel" w:hAnsi="Corbel" w:cs="Arial"/>
          <w:color w:val="244061" w:themeColor="accent1" w:themeShade="80"/>
          <w:sz w:val="24"/>
          <w:szCs w:val="24"/>
        </w:rPr>
        <w:t xml:space="preserve">them </w:t>
      </w:r>
      <w:r w:rsidR="0083014C" w:rsidRPr="00391EBF">
        <w:rPr>
          <w:rFonts w:ascii="Corbel" w:hAnsi="Corbel" w:cs="Arial"/>
          <w:color w:val="244061" w:themeColor="accent1" w:themeShade="80"/>
          <w:sz w:val="24"/>
          <w:szCs w:val="24"/>
        </w:rPr>
        <w:t>for this Welsh Governm</w:t>
      </w:r>
      <w:r w:rsidR="00720EB3" w:rsidRPr="00391EBF">
        <w:rPr>
          <w:rFonts w:ascii="Corbel" w:hAnsi="Corbel" w:cs="Arial"/>
          <w:color w:val="244061" w:themeColor="accent1" w:themeShade="80"/>
          <w:sz w:val="24"/>
          <w:szCs w:val="24"/>
        </w:rPr>
        <w:t>ent investment</w:t>
      </w:r>
      <w:r w:rsidR="0083014C" w:rsidRPr="00391EBF">
        <w:rPr>
          <w:rFonts w:ascii="Corbel" w:hAnsi="Corbel" w:cs="Arial"/>
          <w:color w:val="244061" w:themeColor="accent1" w:themeShade="80"/>
          <w:sz w:val="24"/>
          <w:szCs w:val="24"/>
        </w:rPr>
        <w:t xml:space="preserve">.  </w:t>
      </w:r>
      <w:r w:rsidR="006C739C" w:rsidRPr="00391EBF">
        <w:rPr>
          <w:rFonts w:ascii="Corbel" w:hAnsi="Corbel" w:cs="Arial"/>
          <w:color w:val="244061" w:themeColor="accent1" w:themeShade="80"/>
          <w:sz w:val="24"/>
          <w:szCs w:val="24"/>
        </w:rPr>
        <w:t>T</w:t>
      </w:r>
      <w:r w:rsidRPr="00391EBF">
        <w:rPr>
          <w:rFonts w:ascii="Corbel" w:hAnsi="Corbel" w:cs="Arial"/>
          <w:color w:val="244061" w:themeColor="accent1" w:themeShade="80"/>
          <w:sz w:val="24"/>
          <w:szCs w:val="24"/>
        </w:rPr>
        <w:t>he</w:t>
      </w:r>
      <w:r w:rsidR="006C739C" w:rsidRPr="00391EBF">
        <w:rPr>
          <w:rFonts w:ascii="Corbel" w:hAnsi="Corbel" w:cs="Arial"/>
          <w:color w:val="244061" w:themeColor="accent1" w:themeShade="80"/>
          <w:sz w:val="24"/>
          <w:szCs w:val="24"/>
        </w:rPr>
        <w:t>re is a</w:t>
      </w:r>
      <w:r w:rsidRPr="00391EBF">
        <w:rPr>
          <w:rFonts w:ascii="Corbel" w:hAnsi="Corbel" w:cs="Arial"/>
          <w:color w:val="244061" w:themeColor="accent1" w:themeShade="80"/>
          <w:sz w:val="24"/>
          <w:szCs w:val="24"/>
        </w:rPr>
        <w:t xml:space="preserve"> need to have a focus on the geographical areas where</w:t>
      </w:r>
      <w:r w:rsidR="00AC1206" w:rsidRPr="00391EBF">
        <w:rPr>
          <w:rFonts w:ascii="Corbel" w:hAnsi="Corbel" w:cs="Arial"/>
          <w:color w:val="244061" w:themeColor="accent1" w:themeShade="80"/>
          <w:sz w:val="24"/>
          <w:szCs w:val="24"/>
        </w:rPr>
        <w:t xml:space="preserve"> deprivation and need are </w:t>
      </w:r>
      <w:r w:rsidR="00773608" w:rsidRPr="00391EBF">
        <w:rPr>
          <w:rFonts w:ascii="Corbel" w:hAnsi="Corbel" w:cs="Arial"/>
          <w:color w:val="244061" w:themeColor="accent1" w:themeShade="80"/>
          <w:sz w:val="24"/>
          <w:szCs w:val="24"/>
        </w:rPr>
        <w:t>concentrated</w:t>
      </w:r>
      <w:r w:rsidR="00AC1206" w:rsidRPr="00391EBF">
        <w:rPr>
          <w:rFonts w:ascii="Corbel" w:hAnsi="Corbel" w:cs="Arial"/>
          <w:color w:val="244061" w:themeColor="accent1" w:themeShade="80"/>
          <w:sz w:val="24"/>
          <w:szCs w:val="24"/>
        </w:rPr>
        <w:t xml:space="preserve">, </w:t>
      </w:r>
      <w:r w:rsidR="00773608" w:rsidRPr="00391EBF">
        <w:rPr>
          <w:rFonts w:ascii="Corbel" w:hAnsi="Corbel" w:cs="Arial"/>
          <w:color w:val="244061" w:themeColor="accent1" w:themeShade="80"/>
          <w:sz w:val="24"/>
          <w:szCs w:val="24"/>
        </w:rPr>
        <w:t>which we believe will</w:t>
      </w:r>
      <w:r w:rsidR="00AC1206" w:rsidRPr="00391EBF">
        <w:rPr>
          <w:rFonts w:ascii="Corbel" w:hAnsi="Corbel" w:cs="Arial"/>
          <w:color w:val="244061" w:themeColor="accent1" w:themeShade="80"/>
          <w:sz w:val="24"/>
          <w:szCs w:val="24"/>
        </w:rPr>
        <w:t xml:space="preserve"> have</w:t>
      </w:r>
      <w:r w:rsidR="007D147B" w:rsidRPr="00391EBF">
        <w:rPr>
          <w:rFonts w:ascii="Corbel" w:hAnsi="Corbel" w:cs="Arial"/>
          <w:color w:val="244061" w:themeColor="accent1" w:themeShade="80"/>
          <w:sz w:val="24"/>
          <w:szCs w:val="24"/>
        </w:rPr>
        <w:t xml:space="preserve"> the most significant effects.  </w:t>
      </w:r>
      <w:r w:rsidR="00AC1206" w:rsidRPr="00391EBF">
        <w:rPr>
          <w:rFonts w:ascii="Corbel" w:hAnsi="Corbel" w:cs="Arial"/>
          <w:color w:val="244061" w:themeColor="accent1" w:themeShade="80"/>
          <w:sz w:val="24"/>
          <w:szCs w:val="24"/>
        </w:rPr>
        <w:t>However</w:t>
      </w:r>
      <w:r w:rsidR="00BB5E00" w:rsidRPr="00391EBF">
        <w:rPr>
          <w:rFonts w:ascii="Corbel" w:hAnsi="Corbel" w:cs="Arial"/>
          <w:color w:val="244061" w:themeColor="accent1" w:themeShade="80"/>
          <w:sz w:val="24"/>
          <w:szCs w:val="24"/>
        </w:rPr>
        <w:t>: a)</w:t>
      </w:r>
      <w:r w:rsidR="00AC1206" w:rsidRPr="00391EBF">
        <w:rPr>
          <w:rFonts w:ascii="Corbel" w:hAnsi="Corbel" w:cs="Arial"/>
          <w:color w:val="244061" w:themeColor="accent1" w:themeShade="80"/>
          <w:sz w:val="24"/>
          <w:szCs w:val="24"/>
        </w:rPr>
        <w:t xml:space="preserve"> deprivation </w:t>
      </w:r>
      <w:r w:rsidR="00720EB3" w:rsidRPr="00391EBF">
        <w:rPr>
          <w:rFonts w:ascii="Corbel" w:hAnsi="Corbel" w:cs="Arial"/>
          <w:color w:val="244061" w:themeColor="accent1" w:themeShade="80"/>
          <w:sz w:val="24"/>
          <w:szCs w:val="24"/>
        </w:rPr>
        <w:t>c</w:t>
      </w:r>
      <w:r w:rsidR="00AC1206" w:rsidRPr="00391EBF">
        <w:rPr>
          <w:rFonts w:ascii="Corbel" w:hAnsi="Corbel" w:cs="Arial"/>
          <w:color w:val="244061" w:themeColor="accent1" w:themeShade="80"/>
          <w:sz w:val="24"/>
          <w:szCs w:val="24"/>
        </w:rPr>
        <w:t xml:space="preserve">an </w:t>
      </w:r>
      <w:r w:rsidR="00256FEB" w:rsidRPr="00391EBF">
        <w:rPr>
          <w:rFonts w:ascii="Corbel" w:hAnsi="Corbel" w:cs="Arial"/>
          <w:color w:val="244061" w:themeColor="accent1" w:themeShade="80"/>
          <w:sz w:val="24"/>
          <w:szCs w:val="24"/>
        </w:rPr>
        <w:t>exist</w:t>
      </w:r>
      <w:r w:rsidR="00BB5E00" w:rsidRPr="00391EBF">
        <w:rPr>
          <w:rFonts w:ascii="Corbel" w:hAnsi="Corbel" w:cs="Arial"/>
          <w:color w:val="244061" w:themeColor="accent1" w:themeShade="80"/>
          <w:sz w:val="24"/>
          <w:szCs w:val="24"/>
        </w:rPr>
        <w:t xml:space="preserve"> in any geographical </w:t>
      </w:r>
      <w:r w:rsidR="00256FEB" w:rsidRPr="00391EBF">
        <w:rPr>
          <w:rFonts w:ascii="Corbel" w:hAnsi="Corbel" w:cs="Arial"/>
          <w:color w:val="244061" w:themeColor="accent1" w:themeShade="80"/>
          <w:sz w:val="24"/>
          <w:szCs w:val="24"/>
        </w:rPr>
        <w:t>location</w:t>
      </w:r>
      <w:r w:rsidR="00BB5E00" w:rsidRPr="00391EBF">
        <w:rPr>
          <w:rFonts w:ascii="Corbel" w:hAnsi="Corbel" w:cs="Arial"/>
          <w:color w:val="244061" w:themeColor="accent1" w:themeShade="80"/>
          <w:sz w:val="24"/>
          <w:szCs w:val="24"/>
        </w:rPr>
        <w:t xml:space="preserve">; b) deprivation will always be concentrated in the </w:t>
      </w:r>
      <w:r w:rsidR="00256FEB" w:rsidRPr="00391EBF">
        <w:rPr>
          <w:rFonts w:ascii="Corbel" w:hAnsi="Corbel" w:cs="Arial"/>
          <w:color w:val="244061" w:themeColor="accent1" w:themeShade="80"/>
          <w:sz w:val="24"/>
          <w:szCs w:val="24"/>
        </w:rPr>
        <w:t>locations</w:t>
      </w:r>
      <w:r w:rsidR="00BB5E00" w:rsidRPr="00391EBF">
        <w:rPr>
          <w:rFonts w:ascii="Corbel" w:hAnsi="Corbel" w:cs="Arial"/>
          <w:color w:val="244061" w:themeColor="accent1" w:themeShade="80"/>
          <w:sz w:val="24"/>
          <w:szCs w:val="24"/>
        </w:rPr>
        <w:t xml:space="preserve"> with the highest levels of the most accessible social housing; c) </w:t>
      </w:r>
      <w:r w:rsidR="00AC1206" w:rsidRPr="00391EBF">
        <w:rPr>
          <w:rFonts w:ascii="Corbel" w:hAnsi="Corbel" w:cs="Arial"/>
          <w:color w:val="244061" w:themeColor="accent1" w:themeShade="80"/>
          <w:sz w:val="24"/>
          <w:szCs w:val="24"/>
        </w:rPr>
        <w:t xml:space="preserve">certain communities </w:t>
      </w:r>
      <w:r w:rsidR="00B60AC4" w:rsidRPr="00391EBF">
        <w:rPr>
          <w:rFonts w:ascii="Corbel" w:hAnsi="Corbel" w:cs="Arial"/>
          <w:color w:val="244061" w:themeColor="accent1" w:themeShade="80"/>
          <w:sz w:val="24"/>
          <w:szCs w:val="24"/>
        </w:rPr>
        <w:t xml:space="preserve">or individuals </w:t>
      </w:r>
      <w:r w:rsidR="00AC1206" w:rsidRPr="00391EBF">
        <w:rPr>
          <w:rFonts w:ascii="Corbel" w:hAnsi="Corbel" w:cs="Arial"/>
          <w:color w:val="244061" w:themeColor="accent1" w:themeShade="80"/>
          <w:sz w:val="24"/>
          <w:szCs w:val="24"/>
        </w:rPr>
        <w:t xml:space="preserve">are particularly vulnerable to poverty (being particularly lacking in certain resources, exposed to certain types of adversity or particularly vulnerable to discrimination) </w:t>
      </w:r>
      <w:r w:rsidR="00B678E5" w:rsidRPr="00391EBF">
        <w:rPr>
          <w:rFonts w:ascii="Corbel" w:hAnsi="Corbel" w:cs="Arial"/>
          <w:color w:val="244061" w:themeColor="accent1" w:themeShade="80"/>
          <w:sz w:val="24"/>
          <w:szCs w:val="24"/>
        </w:rPr>
        <w:t xml:space="preserve">and </w:t>
      </w:r>
      <w:r w:rsidR="00AC1206" w:rsidRPr="00391EBF">
        <w:rPr>
          <w:rFonts w:ascii="Corbel" w:hAnsi="Corbel" w:cs="Arial"/>
          <w:color w:val="244061" w:themeColor="accent1" w:themeShade="80"/>
          <w:sz w:val="24"/>
          <w:szCs w:val="24"/>
        </w:rPr>
        <w:t xml:space="preserve">may or may not reside in the geographical areas known for high levels of poverty. </w:t>
      </w:r>
      <w:r w:rsidRPr="00391EBF">
        <w:rPr>
          <w:rFonts w:ascii="Corbel" w:hAnsi="Corbel" w:cs="Arial"/>
          <w:color w:val="244061" w:themeColor="accent1" w:themeShade="80"/>
          <w:sz w:val="24"/>
          <w:szCs w:val="24"/>
        </w:rPr>
        <w:t xml:space="preserve"> </w:t>
      </w:r>
      <w:r w:rsidR="00AC1206" w:rsidRPr="00391EBF">
        <w:rPr>
          <w:rFonts w:ascii="Corbel" w:hAnsi="Corbel" w:cs="Arial"/>
          <w:color w:val="244061" w:themeColor="accent1" w:themeShade="80"/>
          <w:sz w:val="24"/>
          <w:szCs w:val="24"/>
        </w:rPr>
        <w:t>Ethnic minority groups, people with disabilities, single parent households, those with English as a second language and refugees/asylum seekers are at particularly high poverty risk, and at greater risk of poverty persistence than other groups</w:t>
      </w:r>
      <w:r w:rsidR="00720EB3" w:rsidRPr="00391EBF">
        <w:rPr>
          <w:rFonts w:ascii="Corbel" w:hAnsi="Corbel" w:cs="Arial"/>
          <w:color w:val="244061" w:themeColor="accent1" w:themeShade="80"/>
          <w:sz w:val="24"/>
          <w:szCs w:val="24"/>
        </w:rPr>
        <w:t xml:space="preserve"> (</w:t>
      </w:r>
      <w:r w:rsidR="001359AD" w:rsidRPr="00391EBF">
        <w:rPr>
          <w:rFonts w:ascii="Corbel" w:hAnsi="Corbel" w:cs="Arial"/>
          <w:color w:val="244061" w:themeColor="accent1" w:themeShade="80"/>
          <w:sz w:val="24"/>
          <w:szCs w:val="24"/>
        </w:rPr>
        <w:t>although</w:t>
      </w:r>
      <w:r w:rsidR="00AC1206" w:rsidRPr="00391EBF">
        <w:rPr>
          <w:rFonts w:ascii="Corbel" w:hAnsi="Corbel" w:cs="Arial"/>
          <w:color w:val="244061" w:themeColor="accent1" w:themeShade="80"/>
          <w:sz w:val="24"/>
          <w:szCs w:val="24"/>
        </w:rPr>
        <w:t xml:space="preserve">, a recent </w:t>
      </w:r>
      <w:r w:rsidR="00BD6D1A" w:rsidRPr="00391EBF">
        <w:rPr>
          <w:rFonts w:ascii="Corbel" w:hAnsi="Corbel" w:cs="Arial"/>
          <w:color w:val="244061" w:themeColor="accent1" w:themeShade="80"/>
          <w:sz w:val="24"/>
          <w:szCs w:val="24"/>
        </w:rPr>
        <w:t xml:space="preserve">UK-wide </w:t>
      </w:r>
      <w:r w:rsidR="00AC1206" w:rsidRPr="00391EBF">
        <w:rPr>
          <w:rFonts w:ascii="Corbel" w:hAnsi="Corbel" w:cs="Arial"/>
          <w:color w:val="244061" w:themeColor="accent1" w:themeShade="80"/>
          <w:sz w:val="24"/>
          <w:szCs w:val="24"/>
        </w:rPr>
        <w:t xml:space="preserve">analysis found </w:t>
      </w:r>
      <w:r w:rsidR="00BB5E00" w:rsidRPr="00391EBF">
        <w:rPr>
          <w:rFonts w:ascii="Corbel" w:hAnsi="Corbel" w:cs="Arial"/>
          <w:color w:val="244061" w:themeColor="accent1" w:themeShade="80"/>
          <w:sz w:val="24"/>
          <w:szCs w:val="24"/>
        </w:rPr>
        <w:t xml:space="preserve">more </w:t>
      </w:r>
      <w:r w:rsidR="00AC1206" w:rsidRPr="00391EBF">
        <w:rPr>
          <w:rFonts w:ascii="Corbel" w:hAnsi="Corbel" w:cs="Arial"/>
          <w:color w:val="244061" w:themeColor="accent1" w:themeShade="80"/>
          <w:sz w:val="24"/>
          <w:szCs w:val="24"/>
        </w:rPr>
        <w:t xml:space="preserve">single, white men aged under 35 </w:t>
      </w:r>
      <w:r w:rsidR="00BB5E00" w:rsidRPr="00391EBF">
        <w:rPr>
          <w:rFonts w:ascii="Corbel" w:hAnsi="Corbel" w:cs="Arial"/>
          <w:color w:val="244061" w:themeColor="accent1" w:themeShade="80"/>
          <w:sz w:val="24"/>
          <w:szCs w:val="24"/>
        </w:rPr>
        <w:t>using services to support people experiencing destitution than any other demographic group</w:t>
      </w:r>
      <w:r w:rsidR="008D5862" w:rsidRPr="00391EBF">
        <w:rPr>
          <w:rFonts w:ascii="Corbel" w:hAnsi="Corbel" w:cs="Arial"/>
          <w:color w:val="244061" w:themeColor="accent1" w:themeShade="80"/>
          <w:sz w:val="24"/>
          <w:szCs w:val="24"/>
          <w:vertAlign w:val="superscript"/>
        </w:rPr>
        <w:t>6</w:t>
      </w:r>
      <w:r w:rsidR="00AC1206" w:rsidRPr="00391EBF">
        <w:rPr>
          <w:rFonts w:ascii="Corbel" w:hAnsi="Corbel" w:cs="Arial"/>
          <w:color w:val="244061" w:themeColor="accent1" w:themeShade="80"/>
          <w:sz w:val="24"/>
          <w:szCs w:val="24"/>
        </w:rPr>
        <w:t xml:space="preserve"> </w:t>
      </w:r>
    </w:p>
    <w:p w:rsidR="00AC1206" w:rsidRPr="00391EBF" w:rsidRDefault="00AC1206" w:rsidP="00391EBF">
      <w:pPr>
        <w:spacing w:line="276" w:lineRule="auto"/>
        <w:rPr>
          <w:rFonts w:ascii="Corbel" w:hAnsi="Corbel" w:cs="Arial"/>
          <w:color w:val="244061" w:themeColor="accent1" w:themeShade="80"/>
          <w:sz w:val="24"/>
          <w:szCs w:val="24"/>
        </w:rPr>
      </w:pPr>
    </w:p>
    <w:p w:rsidR="00FB67D3" w:rsidRPr="00391EBF" w:rsidRDefault="00783E48" w:rsidP="00391EBF">
      <w:pPr>
        <w:spacing w:line="276" w:lineRule="auto"/>
        <w:rPr>
          <w:rFonts w:ascii="Corbel" w:hAnsi="Corbel" w:cs="Arial"/>
          <w:b/>
          <w:color w:val="244061" w:themeColor="accent1" w:themeShade="80"/>
          <w:sz w:val="24"/>
          <w:szCs w:val="24"/>
        </w:rPr>
      </w:pPr>
      <w:r w:rsidRPr="00391EBF">
        <w:rPr>
          <w:rFonts w:ascii="Corbel" w:hAnsi="Corbel" w:cs="Arial"/>
          <w:b/>
          <w:color w:val="244061" w:themeColor="accent1" w:themeShade="80"/>
          <w:sz w:val="24"/>
          <w:szCs w:val="24"/>
        </w:rPr>
        <w:t xml:space="preserve">The importance of </w:t>
      </w:r>
      <w:r w:rsidR="00663735" w:rsidRPr="00391EBF">
        <w:rPr>
          <w:rFonts w:ascii="Corbel" w:hAnsi="Corbel" w:cs="Arial"/>
          <w:b/>
          <w:color w:val="244061" w:themeColor="accent1" w:themeShade="80"/>
          <w:sz w:val="24"/>
          <w:szCs w:val="24"/>
        </w:rPr>
        <w:t xml:space="preserve">engagement for </w:t>
      </w:r>
      <w:r w:rsidR="001D632B">
        <w:rPr>
          <w:rFonts w:ascii="Corbel" w:hAnsi="Corbel" w:cs="Arial"/>
          <w:b/>
          <w:color w:val="244061" w:themeColor="accent1" w:themeShade="80"/>
          <w:sz w:val="24"/>
          <w:szCs w:val="24"/>
        </w:rPr>
        <w:t>Well-b</w:t>
      </w:r>
      <w:r w:rsidRPr="00391EBF">
        <w:rPr>
          <w:rFonts w:ascii="Corbel" w:hAnsi="Corbel" w:cs="Arial"/>
          <w:b/>
          <w:color w:val="244061" w:themeColor="accent1" w:themeShade="80"/>
          <w:sz w:val="24"/>
          <w:szCs w:val="24"/>
        </w:rPr>
        <w:t>eing</w:t>
      </w:r>
      <w:r w:rsidR="00D20845" w:rsidRPr="00391EBF">
        <w:rPr>
          <w:rFonts w:ascii="Corbel" w:hAnsi="Corbel" w:cs="Arial"/>
          <w:b/>
          <w:color w:val="244061" w:themeColor="accent1" w:themeShade="80"/>
          <w:sz w:val="24"/>
          <w:szCs w:val="24"/>
        </w:rPr>
        <w:t xml:space="preserve"> and efficiency</w:t>
      </w:r>
    </w:p>
    <w:p w:rsidR="001272C6" w:rsidRPr="00391EBF" w:rsidRDefault="001D632B" w:rsidP="00391EBF">
      <w:pPr>
        <w:spacing w:line="276" w:lineRule="auto"/>
        <w:rPr>
          <w:rFonts w:ascii="Corbel" w:hAnsi="Corbel" w:cs="Arial"/>
          <w:color w:val="244061" w:themeColor="accent1" w:themeShade="80"/>
          <w:sz w:val="24"/>
          <w:szCs w:val="24"/>
        </w:rPr>
      </w:pPr>
      <w:r>
        <w:rPr>
          <w:rFonts w:ascii="Corbel" w:hAnsi="Corbel" w:cs="Arial"/>
          <w:color w:val="244061" w:themeColor="accent1" w:themeShade="80"/>
          <w:sz w:val="24"/>
          <w:szCs w:val="24"/>
        </w:rPr>
        <w:t>The Well-b</w:t>
      </w:r>
      <w:r w:rsidR="00893829" w:rsidRPr="00391EBF">
        <w:rPr>
          <w:rFonts w:ascii="Corbel" w:hAnsi="Corbel" w:cs="Arial"/>
          <w:color w:val="244061" w:themeColor="accent1" w:themeShade="80"/>
          <w:sz w:val="24"/>
          <w:szCs w:val="24"/>
        </w:rPr>
        <w:t>eing of Future Generations Act requires new Pu</w:t>
      </w:r>
      <w:r w:rsidR="006F42B6" w:rsidRPr="00391EBF">
        <w:rPr>
          <w:rFonts w:ascii="Corbel" w:hAnsi="Corbel" w:cs="Arial"/>
          <w:color w:val="244061" w:themeColor="accent1" w:themeShade="80"/>
          <w:sz w:val="24"/>
          <w:szCs w:val="24"/>
        </w:rPr>
        <w:t>blic Service Boards to develop well-being plans, based on well-b</w:t>
      </w:r>
      <w:r w:rsidR="00893829" w:rsidRPr="00391EBF">
        <w:rPr>
          <w:rFonts w:ascii="Corbel" w:hAnsi="Corbel" w:cs="Arial"/>
          <w:color w:val="244061" w:themeColor="accent1" w:themeShade="80"/>
          <w:sz w:val="24"/>
          <w:szCs w:val="24"/>
        </w:rPr>
        <w:t>eing assessments, that will help achieve seven well-being goals:</w:t>
      </w:r>
    </w:p>
    <w:p w:rsidR="00893829" w:rsidRPr="00391EBF" w:rsidRDefault="00893829" w:rsidP="00391EBF">
      <w:pPr>
        <w:spacing w:line="276" w:lineRule="auto"/>
        <w:rPr>
          <w:rFonts w:ascii="Corbel" w:hAnsi="Corbel" w:cs="Arial"/>
          <w:color w:val="244061" w:themeColor="accent1" w:themeShade="80"/>
          <w:sz w:val="24"/>
          <w:szCs w:val="24"/>
        </w:rPr>
      </w:pPr>
      <w:r w:rsidRPr="00391EBF">
        <w:rPr>
          <w:rFonts w:ascii="Corbel" w:hAnsi="Corbel"/>
          <w:noProof/>
          <w:color w:val="244061" w:themeColor="accent1" w:themeShade="80"/>
          <w:lang w:eastAsia="en-GB"/>
        </w:rPr>
        <w:drawing>
          <wp:inline distT="0" distB="0" distL="0" distR="0">
            <wp:extent cx="3381375" cy="3457575"/>
            <wp:effectExtent l="19050" t="0" r="9525" b="0"/>
            <wp:docPr id="1" name="Picture 1" descr="http://thewaleswewant.co.uk/sites/default/files/Goals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waleswewant.co.uk/sites/default/files/Goals_E.png"/>
                    <pic:cNvPicPr>
                      <a:picLocks noChangeAspect="1" noChangeArrowheads="1"/>
                    </pic:cNvPicPr>
                  </pic:nvPicPr>
                  <pic:blipFill>
                    <a:blip r:embed="rId16" cstate="print"/>
                    <a:srcRect l="15460" t="13894" r="15068" b="15068"/>
                    <a:stretch>
                      <a:fillRect/>
                    </a:stretch>
                  </pic:blipFill>
                  <pic:spPr bwMode="auto">
                    <a:xfrm>
                      <a:off x="0" y="0"/>
                      <a:ext cx="3381375" cy="3457575"/>
                    </a:xfrm>
                    <a:prstGeom prst="rect">
                      <a:avLst/>
                    </a:prstGeom>
                    <a:noFill/>
                    <a:ln w="9525">
                      <a:noFill/>
                      <a:miter lim="800000"/>
                      <a:headEnd/>
                      <a:tailEnd/>
                    </a:ln>
                  </pic:spPr>
                </pic:pic>
              </a:graphicData>
            </a:graphic>
          </wp:inline>
        </w:drawing>
      </w:r>
    </w:p>
    <w:p w:rsidR="0016696D" w:rsidRPr="00391EBF" w:rsidRDefault="0016696D" w:rsidP="00391EBF">
      <w:pPr>
        <w:spacing w:line="276" w:lineRule="auto"/>
        <w:rPr>
          <w:rFonts w:ascii="Corbel" w:hAnsi="Corbel" w:cs="Arial"/>
          <w:b/>
          <w:color w:val="244061" w:themeColor="accent1" w:themeShade="80"/>
          <w:sz w:val="24"/>
          <w:szCs w:val="24"/>
        </w:rPr>
      </w:pPr>
    </w:p>
    <w:p w:rsidR="000D2789" w:rsidRPr="00391EBF" w:rsidRDefault="001359AD"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An important element of the Act is the effective engagement of service users in discussions about how services should be designed and delivered</w:t>
      </w:r>
      <w:r w:rsidR="00663735" w:rsidRPr="00391EBF">
        <w:rPr>
          <w:rFonts w:ascii="Corbel" w:hAnsi="Corbel" w:cs="Arial"/>
          <w:color w:val="244061" w:themeColor="accent1" w:themeShade="80"/>
          <w:sz w:val="24"/>
          <w:szCs w:val="24"/>
        </w:rPr>
        <w:t xml:space="preserve">: this is embodied in the “involvement” aspect of the Sustainable Development Principle which public bodies have to demonstrate that they are following.  </w:t>
      </w:r>
      <w:r w:rsidRPr="00391EBF">
        <w:rPr>
          <w:rFonts w:ascii="Corbel" w:hAnsi="Corbel" w:cs="Arial"/>
          <w:color w:val="244061" w:themeColor="accent1" w:themeShade="80"/>
          <w:sz w:val="24"/>
          <w:szCs w:val="24"/>
        </w:rPr>
        <w:t>Also</w:t>
      </w:r>
      <w:r w:rsidR="001D632B">
        <w:rPr>
          <w:rFonts w:ascii="Corbel" w:hAnsi="Corbel" w:cs="Arial"/>
          <w:color w:val="244061" w:themeColor="accent1" w:themeShade="80"/>
          <w:sz w:val="24"/>
          <w:szCs w:val="24"/>
        </w:rPr>
        <w:t>, the Social Services and Well-b</w:t>
      </w:r>
      <w:r w:rsidRPr="00391EBF">
        <w:rPr>
          <w:rFonts w:ascii="Corbel" w:hAnsi="Corbel" w:cs="Arial"/>
          <w:color w:val="244061" w:themeColor="accent1" w:themeShade="80"/>
          <w:sz w:val="24"/>
          <w:szCs w:val="24"/>
        </w:rPr>
        <w:t>eing Act</w:t>
      </w:r>
      <w:r w:rsidR="00663735" w:rsidRPr="00391EBF">
        <w:rPr>
          <w:rFonts w:ascii="Corbel" w:hAnsi="Corbel" w:cs="Arial"/>
          <w:color w:val="244061" w:themeColor="accent1" w:themeShade="80"/>
          <w:sz w:val="24"/>
          <w:szCs w:val="24"/>
        </w:rPr>
        <w:t xml:space="preserve"> requires public bodies to empower users of Social Care services to have greater involvement in the services they receive.  Both these pieces of legislation recognise that </w:t>
      </w:r>
      <w:r w:rsidR="00663735" w:rsidRPr="00391EBF">
        <w:rPr>
          <w:rFonts w:ascii="Corbel" w:hAnsi="Corbel" w:cs="Arial"/>
          <w:b/>
          <w:color w:val="244061" w:themeColor="accent1" w:themeShade="80"/>
          <w:sz w:val="24"/>
          <w:szCs w:val="24"/>
        </w:rPr>
        <w:t xml:space="preserve">participation </w:t>
      </w:r>
      <w:r w:rsidR="00663735" w:rsidRPr="00391EBF">
        <w:rPr>
          <w:rFonts w:ascii="Corbel" w:hAnsi="Corbel" w:cs="Arial"/>
          <w:color w:val="244061" w:themeColor="accent1" w:themeShade="80"/>
          <w:sz w:val="24"/>
          <w:szCs w:val="24"/>
        </w:rPr>
        <w:t>is an essen</w:t>
      </w:r>
      <w:r w:rsidR="00D20845" w:rsidRPr="00391EBF">
        <w:rPr>
          <w:rFonts w:ascii="Corbel" w:hAnsi="Corbel" w:cs="Arial"/>
          <w:color w:val="244061" w:themeColor="accent1" w:themeShade="80"/>
          <w:sz w:val="24"/>
          <w:szCs w:val="24"/>
        </w:rPr>
        <w:t>tial element of both well-being</w:t>
      </w:r>
      <w:r w:rsidR="00663735" w:rsidRPr="00391EBF">
        <w:rPr>
          <w:rFonts w:ascii="Corbel" w:hAnsi="Corbel" w:cs="Arial"/>
          <w:color w:val="244061" w:themeColor="accent1" w:themeShade="80"/>
          <w:sz w:val="24"/>
          <w:szCs w:val="24"/>
        </w:rPr>
        <w:t xml:space="preserve"> and sustainability.  </w:t>
      </w:r>
      <w:r w:rsidR="00D20845" w:rsidRPr="00391EBF">
        <w:rPr>
          <w:rFonts w:ascii="Corbel" w:hAnsi="Corbel" w:cs="Arial"/>
          <w:color w:val="244061" w:themeColor="accent1" w:themeShade="80"/>
          <w:sz w:val="24"/>
          <w:szCs w:val="24"/>
        </w:rPr>
        <w:t>Collaboration with service users</w:t>
      </w:r>
      <w:r w:rsidR="00663735" w:rsidRPr="00391EBF">
        <w:rPr>
          <w:rFonts w:ascii="Corbel" w:hAnsi="Corbel" w:cs="Arial"/>
          <w:color w:val="244061" w:themeColor="accent1" w:themeShade="80"/>
          <w:sz w:val="24"/>
          <w:szCs w:val="24"/>
        </w:rPr>
        <w:t xml:space="preserve"> can safeguard against inefficiency and inadequacy, </w:t>
      </w:r>
      <w:r w:rsidR="00D20845" w:rsidRPr="00391EBF">
        <w:rPr>
          <w:rFonts w:ascii="Corbel" w:hAnsi="Corbel" w:cs="Arial"/>
          <w:color w:val="244061" w:themeColor="accent1" w:themeShade="80"/>
          <w:sz w:val="24"/>
          <w:szCs w:val="24"/>
        </w:rPr>
        <w:t>and</w:t>
      </w:r>
      <w:r w:rsidR="00663735" w:rsidRPr="00391EBF">
        <w:rPr>
          <w:rFonts w:ascii="Corbel" w:hAnsi="Corbel" w:cs="Arial"/>
          <w:color w:val="244061" w:themeColor="accent1" w:themeShade="80"/>
          <w:sz w:val="24"/>
          <w:szCs w:val="24"/>
        </w:rPr>
        <w:t xml:space="preserve"> both these Acts require such collaboration, </w:t>
      </w:r>
      <w:r w:rsidR="006F42B6" w:rsidRPr="00391EBF">
        <w:rPr>
          <w:rFonts w:ascii="Corbel" w:hAnsi="Corbel" w:cs="Arial"/>
          <w:color w:val="244061" w:themeColor="accent1" w:themeShade="80"/>
          <w:sz w:val="24"/>
          <w:szCs w:val="24"/>
        </w:rPr>
        <w:t xml:space="preserve">particularly given </w:t>
      </w:r>
      <w:r w:rsidR="00663735" w:rsidRPr="00391EBF">
        <w:rPr>
          <w:rFonts w:ascii="Corbel" w:hAnsi="Corbel" w:cs="Arial"/>
          <w:color w:val="244061" w:themeColor="accent1" w:themeShade="80"/>
          <w:sz w:val="24"/>
          <w:szCs w:val="24"/>
        </w:rPr>
        <w:t>the context of diminishing resources which we need to get the best value from.</w:t>
      </w:r>
      <w:r w:rsidR="006F42B6" w:rsidRPr="00391EBF">
        <w:rPr>
          <w:rFonts w:ascii="Corbel" w:hAnsi="Corbel" w:cs="Arial"/>
          <w:color w:val="244061" w:themeColor="accent1" w:themeShade="80"/>
          <w:sz w:val="24"/>
          <w:szCs w:val="24"/>
        </w:rPr>
        <w:t xml:space="preserve">  </w:t>
      </w:r>
      <w:r w:rsidR="006C739C" w:rsidRPr="00391EBF">
        <w:rPr>
          <w:rFonts w:ascii="Corbel" w:hAnsi="Corbel" w:cs="Arial"/>
          <w:color w:val="244061" w:themeColor="accent1" w:themeShade="80"/>
          <w:sz w:val="24"/>
          <w:szCs w:val="24"/>
        </w:rPr>
        <w:t>T</w:t>
      </w:r>
      <w:r w:rsidR="00D20845" w:rsidRPr="00391EBF">
        <w:rPr>
          <w:rFonts w:ascii="Corbel" w:hAnsi="Corbel" w:cs="Arial"/>
          <w:color w:val="244061" w:themeColor="accent1" w:themeShade="80"/>
          <w:sz w:val="24"/>
          <w:szCs w:val="24"/>
        </w:rPr>
        <w:t>hose who use Social Care Services are more likely than others in the population to be experiencing poverty.  We believe that a corporate commitment to increasing the active participation of service users – particularly those experiencing, or at high risk of, pov</w:t>
      </w:r>
      <w:r w:rsidR="006F42B6" w:rsidRPr="00391EBF">
        <w:rPr>
          <w:rFonts w:ascii="Corbel" w:hAnsi="Corbel" w:cs="Arial"/>
          <w:color w:val="244061" w:themeColor="accent1" w:themeShade="80"/>
          <w:sz w:val="24"/>
          <w:szCs w:val="24"/>
        </w:rPr>
        <w:t>erty - will not only equip us to</w:t>
      </w:r>
      <w:r w:rsidR="00D20845" w:rsidRPr="00391EBF">
        <w:rPr>
          <w:rFonts w:ascii="Corbel" w:hAnsi="Corbel" w:cs="Arial"/>
          <w:color w:val="244061" w:themeColor="accent1" w:themeShade="80"/>
          <w:sz w:val="24"/>
          <w:szCs w:val="24"/>
        </w:rPr>
        <w:t xml:space="preserve"> deliver </w:t>
      </w:r>
      <w:r w:rsidR="006C739C" w:rsidRPr="00391EBF">
        <w:rPr>
          <w:rFonts w:ascii="Corbel" w:hAnsi="Corbel" w:cs="Arial"/>
          <w:color w:val="244061" w:themeColor="accent1" w:themeShade="80"/>
          <w:sz w:val="24"/>
          <w:szCs w:val="24"/>
        </w:rPr>
        <w:t>relevant strategies</w:t>
      </w:r>
      <w:r w:rsidR="00D20845" w:rsidRPr="00391EBF">
        <w:rPr>
          <w:rFonts w:ascii="Corbel" w:hAnsi="Corbel" w:cs="Arial"/>
          <w:color w:val="244061" w:themeColor="accent1" w:themeShade="80"/>
          <w:sz w:val="24"/>
          <w:szCs w:val="24"/>
        </w:rPr>
        <w:t xml:space="preserve"> but also support our organisational commitments in regard to these two new Acts.</w:t>
      </w:r>
    </w:p>
    <w:p w:rsidR="001359AD" w:rsidRPr="00391EBF" w:rsidRDefault="001359AD" w:rsidP="00391EBF">
      <w:pPr>
        <w:spacing w:line="276" w:lineRule="auto"/>
        <w:rPr>
          <w:rFonts w:ascii="Corbel" w:hAnsi="Corbel" w:cs="Arial"/>
          <w:color w:val="244061" w:themeColor="accent1" w:themeShade="80"/>
          <w:sz w:val="24"/>
          <w:szCs w:val="24"/>
        </w:rPr>
      </w:pPr>
    </w:p>
    <w:p w:rsidR="001359AD" w:rsidRPr="00391EBF" w:rsidRDefault="009A1494" w:rsidP="00391EBF">
      <w:pPr>
        <w:spacing w:line="276" w:lineRule="auto"/>
        <w:rPr>
          <w:rFonts w:ascii="Corbel" w:hAnsi="Corbel" w:cs="Arial"/>
          <w:b/>
          <w:color w:val="244061" w:themeColor="accent1" w:themeShade="80"/>
          <w:sz w:val="24"/>
          <w:szCs w:val="24"/>
        </w:rPr>
      </w:pPr>
      <w:r>
        <w:rPr>
          <w:rFonts w:ascii="Corbel" w:hAnsi="Corbel" w:cs="Arial"/>
          <w:noProof/>
          <w:color w:val="244061" w:themeColor="accent1" w:themeShade="80"/>
          <w:sz w:val="24"/>
          <w:szCs w:val="24"/>
          <w:lang w:eastAsia="en-GB"/>
        </w:rPr>
        <mc:AlternateContent>
          <mc:Choice Requires="wps">
            <w:drawing>
              <wp:anchor distT="0" distB="0" distL="114300" distR="114300" simplePos="0" relativeHeight="251661312" behindDoc="0" locked="0" layoutInCell="1" allowOverlap="1" wp14:anchorId="3A9C2EAB" wp14:editId="14B72686">
                <wp:simplePos x="0" y="0"/>
                <wp:positionH relativeFrom="column">
                  <wp:posOffset>-114300</wp:posOffset>
                </wp:positionH>
                <wp:positionV relativeFrom="paragraph">
                  <wp:posOffset>146050</wp:posOffset>
                </wp:positionV>
                <wp:extent cx="6067425" cy="2924175"/>
                <wp:effectExtent l="0" t="0" r="47625" b="66675"/>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7425" cy="2924175"/>
                        </a:xfrm>
                        <a:prstGeom prst="roundRect">
                          <a:avLst>
                            <a:gd name="adj" fmla="val 16667"/>
                          </a:avLst>
                        </a:prstGeom>
                        <a:gradFill rotWithShape="0">
                          <a:gsLst>
                            <a:gs pos="0">
                              <a:schemeClr val="accent1">
                                <a:lumMod val="100000"/>
                                <a:lumOff val="0"/>
                              </a:schemeClr>
                            </a:gs>
                            <a:gs pos="50000">
                              <a:schemeClr val="accent1">
                                <a:lumMod val="60000"/>
                                <a:lumOff val="40000"/>
                                <a:alpha val="97000"/>
                              </a:schemeClr>
                            </a:gs>
                            <a:gs pos="100000">
                              <a:schemeClr val="accent1">
                                <a:lumMod val="100000"/>
                                <a:lumOff val="0"/>
                              </a:schemeClr>
                            </a:gs>
                          </a:gsLst>
                          <a:lin ang="5400000" scaled="1"/>
                        </a:gradFill>
                        <a:ln w="12700">
                          <a:solidFill>
                            <a:schemeClr val="accent1">
                              <a:lumMod val="40000"/>
                              <a:lumOff val="60000"/>
                            </a:schemeClr>
                          </a:solidFill>
                          <a:round/>
                          <a:headEnd/>
                          <a:tailEnd/>
                        </a:ln>
                        <a:effectLst>
                          <a:outerShdw dist="28398" dir="3806097" algn="ctr" rotWithShape="0">
                            <a:schemeClr val="accent1">
                              <a:lumMod val="50000"/>
                              <a:lumOff val="0"/>
                            </a:schemeClr>
                          </a:outerShdw>
                        </a:effectLst>
                      </wps:spPr>
                      <wps:txbx>
                        <w:txbxContent>
                          <w:p w:rsidR="00F4539B" w:rsidRPr="001C341F" w:rsidRDefault="00F4539B" w:rsidP="001C341F">
                            <w:pPr>
                              <w:jc w:val="center"/>
                              <w:rPr>
                                <w:rFonts w:ascii="Arial" w:hAnsi="Arial" w:cs="Arial"/>
                                <w:b/>
                                <w:sz w:val="32"/>
                                <w:szCs w:val="32"/>
                              </w:rPr>
                            </w:pPr>
                            <w:r w:rsidRPr="001C341F">
                              <w:rPr>
                                <w:rFonts w:ascii="Arial" w:hAnsi="Arial" w:cs="Arial"/>
                                <w:b/>
                                <w:sz w:val="32"/>
                                <w:szCs w:val="32"/>
                              </w:rPr>
                              <w:t>Our vision for Swansea</w:t>
                            </w:r>
                          </w:p>
                          <w:p w:rsidR="00F4539B" w:rsidRDefault="006C739C" w:rsidP="00F4539B">
                            <w:pPr>
                              <w:rPr>
                                <w:rFonts w:ascii="Arial" w:hAnsi="Arial" w:cs="Arial"/>
                                <w:sz w:val="24"/>
                                <w:szCs w:val="24"/>
                              </w:rPr>
                            </w:pPr>
                            <w:r>
                              <w:rPr>
                                <w:rFonts w:ascii="Arial" w:hAnsi="Arial" w:cs="Arial"/>
                                <w:sz w:val="24"/>
                                <w:szCs w:val="24"/>
                              </w:rPr>
                              <w:t>W</w:t>
                            </w:r>
                            <w:r w:rsidR="00F4539B">
                              <w:rPr>
                                <w:rFonts w:ascii="Arial" w:hAnsi="Arial" w:cs="Arial"/>
                                <w:sz w:val="24"/>
                                <w:szCs w:val="24"/>
                              </w:rPr>
                              <w:t>e aspire to achieve a Swansea in which:</w:t>
                            </w:r>
                          </w:p>
                          <w:p w:rsidR="00F4539B" w:rsidRDefault="00F4539B" w:rsidP="00F4539B">
                            <w:pPr>
                              <w:rPr>
                                <w:rFonts w:ascii="Arial" w:hAnsi="Arial" w:cs="Arial"/>
                                <w:sz w:val="24"/>
                                <w:szCs w:val="24"/>
                              </w:rPr>
                            </w:pPr>
                          </w:p>
                          <w:p w:rsidR="00F4539B" w:rsidRDefault="00F4539B" w:rsidP="00F4539B">
                            <w:pPr>
                              <w:rPr>
                                <w:rFonts w:ascii="Arial" w:hAnsi="Arial" w:cs="Arial"/>
                                <w:sz w:val="24"/>
                                <w:szCs w:val="24"/>
                              </w:rPr>
                            </w:pPr>
                            <w:r>
                              <w:rPr>
                                <w:rFonts w:ascii="Arial" w:hAnsi="Arial" w:cs="Arial"/>
                                <w:b/>
                                <w:sz w:val="24"/>
                                <w:szCs w:val="24"/>
                              </w:rPr>
                              <w:t xml:space="preserve">Income poverty </w:t>
                            </w:r>
                            <w:r>
                              <w:rPr>
                                <w:rFonts w:ascii="Arial" w:hAnsi="Arial" w:cs="Arial"/>
                                <w:sz w:val="24"/>
                                <w:szCs w:val="24"/>
                              </w:rPr>
                              <w:t>is not a barrier to doing well at school, having a healthy and vibrant life, developing skills and qualifications and having a fulfilling occupation.</w:t>
                            </w:r>
                          </w:p>
                          <w:p w:rsidR="00F4539B" w:rsidRDefault="00F4539B" w:rsidP="00F4539B">
                            <w:pPr>
                              <w:rPr>
                                <w:rFonts w:ascii="Arial" w:hAnsi="Arial" w:cs="Arial"/>
                                <w:sz w:val="24"/>
                                <w:szCs w:val="24"/>
                              </w:rPr>
                            </w:pPr>
                          </w:p>
                          <w:p w:rsidR="00F4539B" w:rsidRDefault="00F4539B" w:rsidP="00F4539B">
                            <w:pPr>
                              <w:rPr>
                                <w:rFonts w:ascii="Arial" w:hAnsi="Arial" w:cs="Arial"/>
                                <w:sz w:val="24"/>
                                <w:szCs w:val="24"/>
                              </w:rPr>
                            </w:pPr>
                            <w:r>
                              <w:rPr>
                                <w:rFonts w:ascii="Arial" w:hAnsi="Arial" w:cs="Arial"/>
                                <w:b/>
                                <w:sz w:val="24"/>
                                <w:szCs w:val="24"/>
                              </w:rPr>
                              <w:t xml:space="preserve">Service poverty </w:t>
                            </w:r>
                            <w:r>
                              <w:rPr>
                                <w:rFonts w:ascii="Arial" w:hAnsi="Arial" w:cs="Arial"/>
                                <w:sz w:val="24"/>
                                <w:szCs w:val="24"/>
                              </w:rPr>
                              <w:t>is addressed by targeting resources where they may have the most useful impacts, and decisions about that are made in collaboration with service users</w:t>
                            </w:r>
                            <w:r w:rsidR="009A2354">
                              <w:rPr>
                                <w:rFonts w:ascii="Arial" w:hAnsi="Arial" w:cs="Arial"/>
                                <w:sz w:val="24"/>
                                <w:szCs w:val="24"/>
                              </w:rPr>
                              <w:t>.</w:t>
                            </w:r>
                          </w:p>
                          <w:p w:rsidR="00F4539B" w:rsidRDefault="00F4539B" w:rsidP="00F4539B">
                            <w:pPr>
                              <w:rPr>
                                <w:rFonts w:ascii="Arial" w:hAnsi="Arial" w:cs="Arial"/>
                                <w:sz w:val="24"/>
                                <w:szCs w:val="24"/>
                              </w:rPr>
                            </w:pPr>
                          </w:p>
                          <w:p w:rsidR="00F4539B" w:rsidRPr="006B473E" w:rsidRDefault="00F4539B" w:rsidP="00F4539B">
                            <w:pPr>
                              <w:rPr>
                                <w:rFonts w:ascii="Arial" w:hAnsi="Arial" w:cs="Arial"/>
                                <w:sz w:val="24"/>
                                <w:szCs w:val="24"/>
                              </w:rPr>
                            </w:pPr>
                            <w:r>
                              <w:rPr>
                                <w:rFonts w:ascii="Arial" w:hAnsi="Arial" w:cs="Arial"/>
                                <w:b/>
                                <w:sz w:val="24"/>
                                <w:szCs w:val="24"/>
                              </w:rPr>
                              <w:t xml:space="preserve">Participation </w:t>
                            </w:r>
                            <w:r>
                              <w:rPr>
                                <w:rFonts w:ascii="Arial" w:hAnsi="Arial" w:cs="Arial"/>
                                <w:sz w:val="24"/>
                                <w:szCs w:val="24"/>
                              </w:rPr>
                              <w:t>is enjoyed by all our residents, who access a wide variety of cultural, social and leisure experiences which broaden horizons and develop aspirations and who are constructively involved in decisions about our community and our environment.</w:t>
                            </w:r>
                          </w:p>
                          <w:p w:rsidR="00F4539B" w:rsidRDefault="00F4539B" w:rsidP="00F4539B">
                            <w:pPr>
                              <w:rPr>
                                <w:rFonts w:ascii="Arial" w:hAnsi="Arial" w:cs="Arial"/>
                                <w:sz w:val="24"/>
                                <w:szCs w:val="24"/>
                              </w:rPr>
                            </w:pPr>
                          </w:p>
                          <w:p w:rsidR="00F4539B" w:rsidRDefault="00F4539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9C2EAB" id="AutoShape 9" o:spid="_x0000_s1029" style="position:absolute;margin-left:-9pt;margin-top:11.5pt;width:477.75pt;height:23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" fillcolor="#4f81bd [3204]" strokecolor="#b8cce4 [1300]" strokeweight="1pt">
                <v:fill color2="#95b3d7 [1940]" o:opacity2="63569f" focus="50%" type="gradient"/>
                <v:shadow on="t" color="#243f60 [1604]" offset="1pt"/>
                <v:textbox>
                  <w:txbxContent>
                    <w:p w:rsidR="00F4539B" w:rsidRPr="001C341F" w:rsidRDefault="00F4539B" w:rsidP="001C341F">
                      <w:pPr>
                        <w:jc w:val="center"/>
                        <w:rPr>
                          <w:rFonts w:ascii="Arial" w:hAnsi="Arial" w:cs="Arial"/>
                          <w:b/>
                          <w:sz w:val="32"/>
                          <w:szCs w:val="32"/>
                        </w:rPr>
                      </w:pPr>
                      <w:r w:rsidRPr="001C341F">
                        <w:rPr>
                          <w:rFonts w:ascii="Arial" w:hAnsi="Arial" w:cs="Arial"/>
                          <w:b/>
                          <w:sz w:val="32"/>
                          <w:szCs w:val="32"/>
                        </w:rPr>
                        <w:t>Our vision for Swansea</w:t>
                      </w:r>
                    </w:p>
                    <w:p w:rsidR="00F4539B" w:rsidRDefault="006C739C" w:rsidP="00F4539B">
                      <w:pPr>
                        <w:rPr>
                          <w:rFonts w:ascii="Arial" w:hAnsi="Arial" w:cs="Arial"/>
                          <w:sz w:val="24"/>
                          <w:szCs w:val="24"/>
                        </w:rPr>
                      </w:pPr>
                      <w:r>
                        <w:rPr>
                          <w:rFonts w:ascii="Arial" w:hAnsi="Arial" w:cs="Arial"/>
                          <w:sz w:val="24"/>
                          <w:szCs w:val="24"/>
                        </w:rPr>
                        <w:t>W</w:t>
                      </w:r>
                      <w:r w:rsidR="00F4539B">
                        <w:rPr>
                          <w:rFonts w:ascii="Arial" w:hAnsi="Arial" w:cs="Arial"/>
                          <w:sz w:val="24"/>
                          <w:szCs w:val="24"/>
                        </w:rPr>
                        <w:t>e aspire to achieve a Swansea in which:</w:t>
                      </w:r>
                    </w:p>
                    <w:p w:rsidR="00F4539B" w:rsidRDefault="00F4539B" w:rsidP="00F4539B">
                      <w:pPr>
                        <w:rPr>
                          <w:rFonts w:ascii="Arial" w:hAnsi="Arial" w:cs="Arial"/>
                          <w:sz w:val="24"/>
                          <w:szCs w:val="24"/>
                        </w:rPr>
                      </w:pPr>
                    </w:p>
                    <w:p w:rsidR="00F4539B" w:rsidRDefault="00F4539B" w:rsidP="00F4539B">
                      <w:pPr>
                        <w:rPr>
                          <w:rFonts w:ascii="Arial" w:hAnsi="Arial" w:cs="Arial"/>
                          <w:sz w:val="24"/>
                          <w:szCs w:val="24"/>
                        </w:rPr>
                      </w:pPr>
                      <w:r>
                        <w:rPr>
                          <w:rFonts w:ascii="Arial" w:hAnsi="Arial" w:cs="Arial"/>
                          <w:b/>
                          <w:sz w:val="24"/>
                          <w:szCs w:val="24"/>
                        </w:rPr>
                        <w:t xml:space="preserve">Income poverty </w:t>
                      </w:r>
                      <w:r>
                        <w:rPr>
                          <w:rFonts w:ascii="Arial" w:hAnsi="Arial" w:cs="Arial"/>
                          <w:sz w:val="24"/>
                          <w:szCs w:val="24"/>
                        </w:rPr>
                        <w:t>is not a barrier to doing well at school, having a healthy and vibrant life, developing skills and qualifications and having a fulfilling occupation.</w:t>
                      </w:r>
                    </w:p>
                    <w:p w:rsidR="00F4539B" w:rsidRDefault="00F4539B" w:rsidP="00F4539B">
                      <w:pPr>
                        <w:rPr>
                          <w:rFonts w:ascii="Arial" w:hAnsi="Arial" w:cs="Arial"/>
                          <w:sz w:val="24"/>
                          <w:szCs w:val="24"/>
                        </w:rPr>
                      </w:pPr>
                    </w:p>
                    <w:p w:rsidR="00F4539B" w:rsidRDefault="00F4539B" w:rsidP="00F4539B">
                      <w:pPr>
                        <w:rPr>
                          <w:rFonts w:ascii="Arial" w:hAnsi="Arial" w:cs="Arial"/>
                          <w:sz w:val="24"/>
                          <w:szCs w:val="24"/>
                        </w:rPr>
                      </w:pPr>
                      <w:r>
                        <w:rPr>
                          <w:rFonts w:ascii="Arial" w:hAnsi="Arial" w:cs="Arial"/>
                          <w:b/>
                          <w:sz w:val="24"/>
                          <w:szCs w:val="24"/>
                        </w:rPr>
                        <w:t xml:space="preserve">Service poverty </w:t>
                      </w:r>
                      <w:r>
                        <w:rPr>
                          <w:rFonts w:ascii="Arial" w:hAnsi="Arial" w:cs="Arial"/>
                          <w:sz w:val="24"/>
                          <w:szCs w:val="24"/>
                        </w:rPr>
                        <w:t>is addressed by targeting resources where they may have the most useful impacts, and decisions about that are made in collaboration with service users</w:t>
                      </w:r>
                      <w:r w:rsidR="009A2354">
                        <w:rPr>
                          <w:rFonts w:ascii="Arial" w:hAnsi="Arial" w:cs="Arial"/>
                          <w:sz w:val="24"/>
                          <w:szCs w:val="24"/>
                        </w:rPr>
                        <w:t>.</w:t>
                      </w:r>
                    </w:p>
                    <w:p w:rsidR="00F4539B" w:rsidRDefault="00F4539B" w:rsidP="00F4539B">
                      <w:pPr>
                        <w:rPr>
                          <w:rFonts w:ascii="Arial" w:hAnsi="Arial" w:cs="Arial"/>
                          <w:sz w:val="24"/>
                          <w:szCs w:val="24"/>
                        </w:rPr>
                      </w:pPr>
                    </w:p>
                    <w:p w:rsidR="00F4539B" w:rsidRPr="006B473E" w:rsidRDefault="00F4539B" w:rsidP="00F4539B">
                      <w:pPr>
                        <w:rPr>
                          <w:rFonts w:ascii="Arial" w:hAnsi="Arial" w:cs="Arial"/>
                          <w:sz w:val="24"/>
                          <w:szCs w:val="24"/>
                        </w:rPr>
                      </w:pPr>
                      <w:r>
                        <w:rPr>
                          <w:rFonts w:ascii="Arial" w:hAnsi="Arial" w:cs="Arial"/>
                          <w:b/>
                          <w:sz w:val="24"/>
                          <w:szCs w:val="24"/>
                        </w:rPr>
                        <w:t xml:space="preserve">Participation </w:t>
                      </w:r>
                      <w:r>
                        <w:rPr>
                          <w:rFonts w:ascii="Arial" w:hAnsi="Arial" w:cs="Arial"/>
                          <w:sz w:val="24"/>
                          <w:szCs w:val="24"/>
                        </w:rPr>
                        <w:t>is enjoyed by all our residents, who access a wide variety of cultural, social and leisure experiences which broaden horizons and develop aspirations and who are constructively involved in decisions about our community and our environment.</w:t>
                      </w:r>
                    </w:p>
                    <w:p w:rsidR="00F4539B" w:rsidRDefault="00F4539B" w:rsidP="00F4539B">
                      <w:pPr>
                        <w:rPr>
                          <w:rFonts w:ascii="Arial" w:hAnsi="Arial" w:cs="Arial"/>
                          <w:sz w:val="24"/>
                          <w:szCs w:val="24"/>
                        </w:rPr>
                      </w:pPr>
                    </w:p>
                    <w:p w:rsidR="00F4539B" w:rsidRDefault="00F4539B"/>
                  </w:txbxContent>
                </v:textbox>
              </v:roundrect>
            </w:pict>
          </mc:Fallback>
        </mc:AlternateContent>
      </w:r>
    </w:p>
    <w:p w:rsidR="00F4539B" w:rsidRPr="00391EBF" w:rsidRDefault="00F4539B" w:rsidP="00391EBF">
      <w:pPr>
        <w:spacing w:line="276" w:lineRule="auto"/>
        <w:rPr>
          <w:rFonts w:ascii="Corbel" w:hAnsi="Corbel" w:cs="Arial"/>
          <w:b/>
          <w:color w:val="244061" w:themeColor="accent1" w:themeShade="80"/>
          <w:sz w:val="24"/>
          <w:szCs w:val="24"/>
        </w:rPr>
      </w:pPr>
    </w:p>
    <w:p w:rsidR="00F4539B" w:rsidRPr="00391EBF" w:rsidRDefault="00F4539B" w:rsidP="00391EBF">
      <w:pPr>
        <w:spacing w:line="276" w:lineRule="auto"/>
        <w:rPr>
          <w:rFonts w:ascii="Corbel" w:hAnsi="Corbel" w:cs="Arial"/>
          <w:b/>
          <w:color w:val="244061" w:themeColor="accent1" w:themeShade="80"/>
          <w:sz w:val="24"/>
          <w:szCs w:val="24"/>
        </w:rPr>
      </w:pPr>
    </w:p>
    <w:p w:rsidR="00F4539B" w:rsidRPr="00391EBF" w:rsidRDefault="00F4539B" w:rsidP="00391EBF">
      <w:pPr>
        <w:spacing w:line="276" w:lineRule="auto"/>
        <w:rPr>
          <w:rFonts w:ascii="Corbel" w:hAnsi="Corbel" w:cs="Arial"/>
          <w:b/>
          <w:color w:val="244061" w:themeColor="accent1" w:themeShade="80"/>
          <w:sz w:val="24"/>
          <w:szCs w:val="24"/>
        </w:rPr>
      </w:pPr>
    </w:p>
    <w:p w:rsidR="00F4539B" w:rsidRPr="00391EBF" w:rsidRDefault="00F4539B" w:rsidP="00391EBF">
      <w:pPr>
        <w:spacing w:line="276" w:lineRule="auto"/>
        <w:rPr>
          <w:rFonts w:ascii="Corbel" w:hAnsi="Corbel" w:cs="Arial"/>
          <w:b/>
          <w:color w:val="244061" w:themeColor="accent1" w:themeShade="80"/>
          <w:sz w:val="24"/>
          <w:szCs w:val="24"/>
        </w:rPr>
      </w:pPr>
    </w:p>
    <w:p w:rsidR="00F4539B" w:rsidRPr="00391EBF" w:rsidRDefault="00F4539B" w:rsidP="00391EBF">
      <w:pPr>
        <w:spacing w:line="276" w:lineRule="auto"/>
        <w:rPr>
          <w:rFonts w:ascii="Corbel" w:hAnsi="Corbel" w:cs="Arial"/>
          <w:b/>
          <w:color w:val="244061" w:themeColor="accent1" w:themeShade="80"/>
          <w:sz w:val="24"/>
          <w:szCs w:val="24"/>
        </w:rPr>
      </w:pPr>
    </w:p>
    <w:p w:rsidR="00F4539B" w:rsidRPr="00391EBF" w:rsidRDefault="00F4539B" w:rsidP="00391EBF">
      <w:pPr>
        <w:spacing w:line="276" w:lineRule="auto"/>
        <w:rPr>
          <w:rFonts w:ascii="Corbel" w:hAnsi="Corbel" w:cs="Arial"/>
          <w:b/>
          <w:color w:val="244061" w:themeColor="accent1" w:themeShade="80"/>
          <w:sz w:val="24"/>
          <w:szCs w:val="24"/>
        </w:rPr>
      </w:pPr>
    </w:p>
    <w:p w:rsidR="00F4539B" w:rsidRPr="00391EBF" w:rsidRDefault="00F4539B" w:rsidP="00391EBF">
      <w:pPr>
        <w:spacing w:line="276" w:lineRule="auto"/>
        <w:rPr>
          <w:rFonts w:ascii="Corbel" w:hAnsi="Corbel" w:cs="Arial"/>
          <w:b/>
          <w:color w:val="244061" w:themeColor="accent1" w:themeShade="80"/>
          <w:sz w:val="24"/>
          <w:szCs w:val="24"/>
        </w:rPr>
      </w:pPr>
    </w:p>
    <w:p w:rsidR="00F4539B" w:rsidRPr="00391EBF" w:rsidRDefault="00F4539B" w:rsidP="00391EBF">
      <w:pPr>
        <w:spacing w:line="276" w:lineRule="auto"/>
        <w:rPr>
          <w:rFonts w:ascii="Corbel" w:hAnsi="Corbel" w:cs="Arial"/>
          <w:color w:val="244061" w:themeColor="accent1" w:themeShade="80"/>
          <w:sz w:val="24"/>
          <w:szCs w:val="24"/>
        </w:rPr>
      </w:pPr>
    </w:p>
    <w:p w:rsidR="006B473E" w:rsidRPr="00391EBF" w:rsidRDefault="006B473E" w:rsidP="00391EBF">
      <w:pPr>
        <w:spacing w:line="276" w:lineRule="auto"/>
        <w:rPr>
          <w:rFonts w:ascii="Corbel" w:hAnsi="Corbel" w:cs="Arial"/>
          <w:color w:val="244061" w:themeColor="accent1" w:themeShade="80"/>
          <w:sz w:val="24"/>
          <w:szCs w:val="24"/>
        </w:rPr>
      </w:pPr>
    </w:p>
    <w:p w:rsidR="00CF3CC0" w:rsidRPr="00391EBF" w:rsidRDefault="00CF3CC0" w:rsidP="00391EBF">
      <w:pPr>
        <w:spacing w:line="276" w:lineRule="auto"/>
        <w:rPr>
          <w:rFonts w:ascii="Corbel" w:hAnsi="Corbel" w:cs="Arial"/>
          <w:color w:val="244061" w:themeColor="accent1" w:themeShade="80"/>
          <w:sz w:val="24"/>
          <w:szCs w:val="24"/>
        </w:rPr>
      </w:pPr>
    </w:p>
    <w:p w:rsidR="00F4539B" w:rsidRPr="00391EBF" w:rsidRDefault="00F4539B" w:rsidP="00391EBF">
      <w:pPr>
        <w:spacing w:line="276" w:lineRule="auto"/>
        <w:rPr>
          <w:rFonts w:ascii="Corbel" w:hAnsi="Corbel" w:cs="Arial"/>
          <w:color w:val="244061" w:themeColor="accent1" w:themeShade="80"/>
          <w:sz w:val="24"/>
          <w:szCs w:val="24"/>
        </w:rPr>
      </w:pPr>
    </w:p>
    <w:p w:rsidR="000D2789" w:rsidRPr="00391EBF" w:rsidRDefault="000D2789" w:rsidP="00391EBF">
      <w:pPr>
        <w:spacing w:line="276" w:lineRule="auto"/>
        <w:rPr>
          <w:rFonts w:ascii="Corbel" w:hAnsi="Corbel" w:cs="Arial"/>
          <w:color w:val="244061" w:themeColor="accent1" w:themeShade="80"/>
          <w:sz w:val="24"/>
          <w:szCs w:val="24"/>
        </w:rPr>
      </w:pPr>
    </w:p>
    <w:p w:rsidR="000D2789" w:rsidRPr="00391EBF" w:rsidRDefault="000D2789" w:rsidP="00391EBF">
      <w:pPr>
        <w:spacing w:line="276" w:lineRule="auto"/>
        <w:rPr>
          <w:rFonts w:ascii="Corbel" w:hAnsi="Corbel" w:cs="Arial"/>
          <w:color w:val="244061" w:themeColor="accent1" w:themeShade="80"/>
          <w:sz w:val="24"/>
          <w:szCs w:val="24"/>
        </w:rPr>
      </w:pPr>
    </w:p>
    <w:p w:rsidR="000D2789" w:rsidRPr="00391EBF" w:rsidRDefault="000D2789" w:rsidP="00391EBF">
      <w:pPr>
        <w:spacing w:line="276" w:lineRule="auto"/>
        <w:rPr>
          <w:rFonts w:ascii="Corbel" w:hAnsi="Corbel" w:cs="Arial"/>
          <w:color w:val="244061" w:themeColor="accent1" w:themeShade="80"/>
          <w:sz w:val="24"/>
          <w:szCs w:val="24"/>
        </w:rPr>
      </w:pPr>
    </w:p>
    <w:p w:rsidR="00F4539B" w:rsidRPr="00391EBF" w:rsidRDefault="00F4539B" w:rsidP="00391EBF">
      <w:pPr>
        <w:spacing w:line="276" w:lineRule="auto"/>
        <w:rPr>
          <w:rFonts w:ascii="Corbel" w:hAnsi="Corbel" w:cs="Arial"/>
          <w:color w:val="244061" w:themeColor="accent1" w:themeShade="80"/>
          <w:sz w:val="24"/>
          <w:szCs w:val="24"/>
        </w:rPr>
      </w:pPr>
    </w:p>
    <w:p w:rsidR="00F4539B" w:rsidRPr="00391EBF" w:rsidRDefault="006C739C" w:rsidP="00391EBF">
      <w:pPr>
        <w:spacing w:line="276" w:lineRule="auto"/>
        <w:rPr>
          <w:rFonts w:ascii="Corbel" w:hAnsi="Corbel" w:cs="Arial"/>
          <w:b/>
          <w:color w:val="244061" w:themeColor="accent1" w:themeShade="80"/>
          <w:sz w:val="32"/>
          <w:szCs w:val="32"/>
        </w:rPr>
      </w:pPr>
      <w:r w:rsidRPr="00391EBF">
        <w:rPr>
          <w:rFonts w:ascii="Corbel" w:hAnsi="Corbel" w:cs="Arial"/>
          <w:b/>
          <w:color w:val="244061" w:themeColor="accent1" w:themeShade="80"/>
          <w:sz w:val="32"/>
          <w:szCs w:val="32"/>
        </w:rPr>
        <w:t>Ou</w:t>
      </w:r>
      <w:r w:rsidR="00ED6DD6" w:rsidRPr="00391EBF">
        <w:rPr>
          <w:rFonts w:ascii="Corbel" w:hAnsi="Corbel" w:cs="Arial"/>
          <w:b/>
          <w:color w:val="244061" w:themeColor="accent1" w:themeShade="80"/>
          <w:sz w:val="32"/>
          <w:szCs w:val="32"/>
        </w:rPr>
        <w:t>r Approach to Tackling Poverty</w:t>
      </w:r>
    </w:p>
    <w:p w:rsidR="00ED6DD6" w:rsidRPr="00391EBF" w:rsidRDefault="000D2789"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I</w:t>
      </w:r>
      <w:r w:rsidR="00ED6DD6" w:rsidRPr="00391EBF">
        <w:rPr>
          <w:rFonts w:ascii="Corbel" w:hAnsi="Corbel" w:cs="Arial"/>
          <w:color w:val="244061" w:themeColor="accent1" w:themeShade="80"/>
          <w:sz w:val="24"/>
          <w:szCs w:val="24"/>
        </w:rPr>
        <w:t xml:space="preserve">nnovation, or </w:t>
      </w:r>
      <w:r w:rsidR="00B552EA" w:rsidRPr="00391EBF">
        <w:rPr>
          <w:rFonts w:ascii="Corbel" w:hAnsi="Corbel" w:cs="Arial"/>
          <w:color w:val="244061" w:themeColor="accent1" w:themeShade="80"/>
          <w:sz w:val="24"/>
          <w:szCs w:val="24"/>
        </w:rPr>
        <w:t>t</w:t>
      </w:r>
      <w:r w:rsidR="00ED6DD6" w:rsidRPr="00391EBF">
        <w:rPr>
          <w:rFonts w:ascii="Corbel" w:hAnsi="Corbel" w:cs="Arial"/>
          <w:color w:val="244061" w:themeColor="accent1" w:themeShade="80"/>
          <w:sz w:val="24"/>
          <w:szCs w:val="24"/>
        </w:rPr>
        <w:t>he evolution of existing programmes</w:t>
      </w:r>
      <w:r w:rsidR="00B552EA" w:rsidRPr="00391EBF">
        <w:rPr>
          <w:rFonts w:ascii="Corbel" w:hAnsi="Corbel" w:cs="Arial"/>
          <w:color w:val="244061" w:themeColor="accent1" w:themeShade="80"/>
          <w:sz w:val="24"/>
          <w:szCs w:val="24"/>
        </w:rPr>
        <w:t>, m</w:t>
      </w:r>
      <w:r w:rsidR="00ED6DD6" w:rsidRPr="00391EBF">
        <w:rPr>
          <w:rFonts w:ascii="Corbel" w:hAnsi="Corbel" w:cs="Arial"/>
          <w:color w:val="244061" w:themeColor="accent1" w:themeShade="80"/>
          <w:sz w:val="24"/>
          <w:szCs w:val="24"/>
        </w:rPr>
        <w:t>ust be informed by eviden</w:t>
      </w:r>
      <w:r w:rsidR="00B552EA" w:rsidRPr="00391EBF">
        <w:rPr>
          <w:rFonts w:ascii="Corbel" w:hAnsi="Corbel" w:cs="Arial"/>
          <w:color w:val="244061" w:themeColor="accent1" w:themeShade="80"/>
          <w:sz w:val="24"/>
          <w:szCs w:val="24"/>
        </w:rPr>
        <w:t xml:space="preserve">ce, experience, and expertise, and the driving force must be </w:t>
      </w:r>
      <w:r w:rsidR="00B552EA" w:rsidRPr="00391EBF">
        <w:rPr>
          <w:rFonts w:ascii="Corbel" w:hAnsi="Corbel" w:cs="Arial"/>
          <w:b/>
          <w:color w:val="244061" w:themeColor="accent1" w:themeShade="80"/>
          <w:sz w:val="24"/>
          <w:szCs w:val="24"/>
        </w:rPr>
        <w:t>people who experience poverty</w:t>
      </w:r>
      <w:r w:rsidR="00B552EA" w:rsidRPr="00391EBF">
        <w:rPr>
          <w:rFonts w:ascii="Corbel" w:hAnsi="Corbel" w:cs="Arial"/>
          <w:color w:val="244061" w:themeColor="accent1" w:themeShade="80"/>
          <w:sz w:val="24"/>
          <w:szCs w:val="24"/>
        </w:rPr>
        <w:t>.</w:t>
      </w:r>
    </w:p>
    <w:p w:rsidR="00B552EA" w:rsidRPr="00391EBF" w:rsidRDefault="00B552EA" w:rsidP="00391EBF">
      <w:pPr>
        <w:spacing w:line="276" w:lineRule="auto"/>
        <w:rPr>
          <w:rFonts w:ascii="Corbel" w:hAnsi="Corbel" w:cs="Arial"/>
          <w:color w:val="244061" w:themeColor="accent1" w:themeShade="80"/>
          <w:sz w:val="24"/>
          <w:szCs w:val="24"/>
        </w:rPr>
      </w:pPr>
    </w:p>
    <w:p w:rsidR="00B552EA" w:rsidRPr="00391EBF" w:rsidRDefault="000D2789"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T</w:t>
      </w:r>
      <w:r w:rsidR="001235D1" w:rsidRPr="00391EBF">
        <w:rPr>
          <w:rFonts w:ascii="Corbel" w:hAnsi="Corbel" w:cs="Arial"/>
          <w:color w:val="244061" w:themeColor="accent1" w:themeShade="80"/>
          <w:sz w:val="24"/>
          <w:szCs w:val="24"/>
        </w:rPr>
        <w:t xml:space="preserve">ackling </w:t>
      </w:r>
      <w:r w:rsidR="00256FEB" w:rsidRPr="00391EBF">
        <w:rPr>
          <w:rFonts w:ascii="Corbel" w:hAnsi="Corbel" w:cs="Arial"/>
          <w:color w:val="244061" w:themeColor="accent1" w:themeShade="80"/>
          <w:sz w:val="24"/>
          <w:szCs w:val="24"/>
        </w:rPr>
        <w:t xml:space="preserve">poverty work </w:t>
      </w:r>
      <w:r w:rsidRPr="00391EBF">
        <w:rPr>
          <w:rFonts w:ascii="Corbel" w:hAnsi="Corbel" w:cs="Arial"/>
          <w:color w:val="244061" w:themeColor="accent1" w:themeShade="80"/>
          <w:sz w:val="24"/>
          <w:szCs w:val="24"/>
        </w:rPr>
        <w:t xml:space="preserve">must be approached </w:t>
      </w:r>
      <w:r w:rsidR="00256FEB" w:rsidRPr="00391EBF">
        <w:rPr>
          <w:rFonts w:ascii="Corbel" w:hAnsi="Corbel" w:cs="Arial"/>
          <w:color w:val="244061" w:themeColor="accent1" w:themeShade="80"/>
          <w:sz w:val="24"/>
          <w:szCs w:val="24"/>
        </w:rPr>
        <w:t xml:space="preserve">in </w:t>
      </w:r>
      <w:r w:rsidRPr="00391EBF">
        <w:rPr>
          <w:rFonts w:ascii="Corbel" w:hAnsi="Corbel" w:cs="Arial"/>
          <w:color w:val="244061" w:themeColor="accent1" w:themeShade="80"/>
          <w:sz w:val="24"/>
          <w:szCs w:val="24"/>
        </w:rPr>
        <w:t>a</w:t>
      </w:r>
      <w:r w:rsidR="00256FEB" w:rsidRPr="00391EBF">
        <w:rPr>
          <w:rFonts w:ascii="Corbel" w:hAnsi="Corbel" w:cs="Arial"/>
          <w:color w:val="244061" w:themeColor="accent1" w:themeShade="80"/>
          <w:sz w:val="24"/>
          <w:szCs w:val="24"/>
        </w:rPr>
        <w:t xml:space="preserve"> spirit of shared leadership.  </w:t>
      </w:r>
      <w:r w:rsidRPr="00391EBF">
        <w:rPr>
          <w:rFonts w:ascii="Corbel" w:hAnsi="Corbel" w:cs="Arial"/>
          <w:color w:val="244061" w:themeColor="accent1" w:themeShade="80"/>
          <w:sz w:val="24"/>
          <w:szCs w:val="24"/>
        </w:rPr>
        <w:t>It is important</w:t>
      </w:r>
      <w:r w:rsidR="00B552EA" w:rsidRPr="00391EBF">
        <w:rPr>
          <w:rFonts w:ascii="Corbel" w:hAnsi="Corbel" w:cs="Arial"/>
          <w:color w:val="244061" w:themeColor="accent1" w:themeShade="80"/>
          <w:sz w:val="24"/>
          <w:szCs w:val="24"/>
        </w:rPr>
        <w:t xml:space="preserve"> to ensure that discussions and decisions about work to tackle poverty:</w:t>
      </w:r>
    </w:p>
    <w:p w:rsidR="00B552EA" w:rsidRPr="00391EBF" w:rsidRDefault="00B552EA" w:rsidP="00391EBF">
      <w:pPr>
        <w:pStyle w:val="ListParagraph"/>
        <w:numPr>
          <w:ilvl w:val="0"/>
          <w:numId w:val="17"/>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Include people who experience deprivation in Swansea</w:t>
      </w:r>
    </w:p>
    <w:p w:rsidR="00B552EA" w:rsidRPr="00391EBF" w:rsidRDefault="00B552EA" w:rsidP="00391EBF">
      <w:pPr>
        <w:pStyle w:val="ListParagraph"/>
        <w:numPr>
          <w:ilvl w:val="0"/>
          <w:numId w:val="17"/>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Involve people responsible for service design and delivery, who can describe the challenges and opportunities that exist on the ground</w:t>
      </w:r>
    </w:p>
    <w:p w:rsidR="00B552EA" w:rsidRPr="00391EBF" w:rsidRDefault="00B552EA" w:rsidP="00391EBF">
      <w:pPr>
        <w:pStyle w:val="ListParagraph"/>
        <w:numPr>
          <w:ilvl w:val="0"/>
          <w:numId w:val="17"/>
        </w:num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 xml:space="preserve">Are overseen by an appropriate strategic body with a </w:t>
      </w:r>
      <w:r w:rsidR="00DB778C" w:rsidRPr="00391EBF">
        <w:rPr>
          <w:rFonts w:ascii="Corbel" w:hAnsi="Corbel" w:cs="Arial"/>
          <w:color w:val="244061" w:themeColor="accent1" w:themeShade="80"/>
          <w:sz w:val="24"/>
          <w:szCs w:val="24"/>
        </w:rPr>
        <w:t>thorough</w:t>
      </w:r>
      <w:r w:rsidRPr="00391EBF">
        <w:rPr>
          <w:rFonts w:ascii="Corbel" w:hAnsi="Corbel" w:cs="Arial"/>
          <w:color w:val="244061" w:themeColor="accent1" w:themeShade="80"/>
          <w:sz w:val="24"/>
          <w:szCs w:val="24"/>
        </w:rPr>
        <w:t xml:space="preserve">, holistic </w:t>
      </w:r>
      <w:r w:rsidR="006171A1" w:rsidRPr="00391EBF">
        <w:rPr>
          <w:rFonts w:ascii="Corbel" w:hAnsi="Corbel" w:cs="Arial"/>
          <w:color w:val="244061" w:themeColor="accent1" w:themeShade="80"/>
          <w:sz w:val="24"/>
          <w:szCs w:val="24"/>
        </w:rPr>
        <w:t xml:space="preserve">(whole person; whole family; whole community) </w:t>
      </w:r>
      <w:r w:rsidRPr="00391EBF">
        <w:rPr>
          <w:rFonts w:ascii="Corbel" w:hAnsi="Corbel" w:cs="Arial"/>
          <w:color w:val="244061" w:themeColor="accent1" w:themeShade="80"/>
          <w:sz w:val="24"/>
          <w:szCs w:val="24"/>
        </w:rPr>
        <w:t xml:space="preserve">overview of corporate – and wider – activity and priorities </w:t>
      </w:r>
    </w:p>
    <w:p w:rsidR="00B552EA" w:rsidRPr="00391EBF" w:rsidRDefault="00B552EA" w:rsidP="00391EBF">
      <w:pPr>
        <w:spacing w:line="276" w:lineRule="auto"/>
        <w:rPr>
          <w:rFonts w:ascii="Corbel" w:hAnsi="Corbel" w:cs="Arial"/>
          <w:color w:val="244061" w:themeColor="accent1" w:themeShade="80"/>
          <w:sz w:val="24"/>
          <w:szCs w:val="24"/>
        </w:rPr>
      </w:pPr>
    </w:p>
    <w:p w:rsidR="00B552EA" w:rsidRPr="00391EBF" w:rsidRDefault="00B552EA"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Developing a system which nurtures the voices of service users, as required by the Well-</w:t>
      </w:r>
      <w:r w:rsidR="001D632B">
        <w:rPr>
          <w:rFonts w:ascii="Corbel" w:hAnsi="Corbel" w:cs="Arial"/>
          <w:color w:val="244061" w:themeColor="accent1" w:themeShade="80"/>
          <w:sz w:val="24"/>
          <w:szCs w:val="24"/>
        </w:rPr>
        <w:t>b</w:t>
      </w:r>
      <w:r w:rsidRPr="00391EBF">
        <w:rPr>
          <w:rFonts w:ascii="Corbel" w:hAnsi="Corbel" w:cs="Arial"/>
          <w:color w:val="244061" w:themeColor="accent1" w:themeShade="80"/>
          <w:sz w:val="24"/>
          <w:szCs w:val="24"/>
        </w:rPr>
        <w:t>eing of Future Generations Ac</w:t>
      </w:r>
      <w:r w:rsidR="001D632B">
        <w:rPr>
          <w:rFonts w:ascii="Corbel" w:hAnsi="Corbel" w:cs="Arial"/>
          <w:color w:val="244061" w:themeColor="accent1" w:themeShade="80"/>
          <w:sz w:val="24"/>
          <w:szCs w:val="24"/>
        </w:rPr>
        <w:t>t and the Social Care and Well-b</w:t>
      </w:r>
      <w:r w:rsidRPr="00391EBF">
        <w:rPr>
          <w:rFonts w:ascii="Corbel" w:hAnsi="Corbel" w:cs="Arial"/>
          <w:color w:val="244061" w:themeColor="accent1" w:themeShade="80"/>
          <w:sz w:val="24"/>
          <w:szCs w:val="24"/>
        </w:rPr>
        <w:t xml:space="preserve">eing Act, will take commitment at all levels.  It will be necessary to </w:t>
      </w:r>
      <w:r w:rsidR="008F1E8B" w:rsidRPr="00391EBF">
        <w:rPr>
          <w:rFonts w:ascii="Corbel" w:hAnsi="Corbel" w:cs="Arial"/>
          <w:color w:val="244061" w:themeColor="accent1" w:themeShade="80"/>
          <w:sz w:val="24"/>
          <w:szCs w:val="24"/>
        </w:rPr>
        <w:t>examine</w:t>
      </w:r>
      <w:r w:rsidRPr="00391EBF">
        <w:rPr>
          <w:rFonts w:ascii="Corbel" w:hAnsi="Corbel" w:cs="Arial"/>
          <w:color w:val="244061" w:themeColor="accent1" w:themeShade="80"/>
          <w:sz w:val="24"/>
          <w:szCs w:val="24"/>
        </w:rPr>
        <w:t xml:space="preserve"> the current partnerships and structures that exist for holding discussions and making decisions about poverty-tackling work, to ensure they </w:t>
      </w:r>
      <w:r w:rsidR="004D7156" w:rsidRPr="00391EBF">
        <w:rPr>
          <w:rFonts w:ascii="Corbel" w:hAnsi="Corbel" w:cs="Arial"/>
          <w:color w:val="244061" w:themeColor="accent1" w:themeShade="80"/>
          <w:sz w:val="24"/>
          <w:szCs w:val="24"/>
        </w:rPr>
        <w:t>are as effective as possible, and maximise the active involvement of people who live with the challenges</w:t>
      </w:r>
      <w:r w:rsidR="00DB778C" w:rsidRPr="00391EBF">
        <w:rPr>
          <w:rFonts w:ascii="Corbel" w:hAnsi="Corbel" w:cs="Arial"/>
          <w:color w:val="244061" w:themeColor="accent1" w:themeShade="80"/>
          <w:sz w:val="24"/>
          <w:szCs w:val="24"/>
        </w:rPr>
        <w:t xml:space="preserve"> we are committed to addressing, as a local authority and as a member of Swansea’s Public Service Board.</w:t>
      </w:r>
    </w:p>
    <w:p w:rsidR="004D7156" w:rsidRPr="00391EBF" w:rsidRDefault="004D7156" w:rsidP="00391EBF">
      <w:pPr>
        <w:spacing w:line="276" w:lineRule="auto"/>
        <w:rPr>
          <w:rFonts w:ascii="Corbel" w:hAnsi="Corbel" w:cs="Arial"/>
          <w:color w:val="244061" w:themeColor="accent1" w:themeShade="80"/>
          <w:sz w:val="24"/>
          <w:szCs w:val="24"/>
        </w:rPr>
      </w:pPr>
    </w:p>
    <w:p w:rsidR="004D7156" w:rsidRPr="00391EBF" w:rsidRDefault="004D7156" w:rsidP="00391EBF">
      <w:pPr>
        <w:spacing w:line="276" w:lineRule="auto"/>
        <w:rPr>
          <w:rFonts w:ascii="Corbel" w:hAnsi="Corbel" w:cs="Arial"/>
          <w:color w:val="244061" w:themeColor="accent1" w:themeShade="80"/>
          <w:sz w:val="24"/>
          <w:szCs w:val="24"/>
        </w:rPr>
      </w:pPr>
    </w:p>
    <w:p w:rsidR="00066F4A" w:rsidRPr="00391EBF" w:rsidRDefault="0002162B" w:rsidP="00391EBF">
      <w:pPr>
        <w:spacing w:line="276" w:lineRule="auto"/>
        <w:rPr>
          <w:rFonts w:ascii="Corbel" w:hAnsi="Corbel" w:cs="Arial"/>
          <w:color w:val="244061" w:themeColor="accent1" w:themeShade="80"/>
          <w:sz w:val="24"/>
          <w:szCs w:val="24"/>
        </w:rPr>
      </w:pPr>
      <w:r>
        <w:rPr>
          <w:rFonts w:ascii="Corbel" w:hAnsi="Corbel" w:cs="Arial"/>
          <w:noProof/>
          <w:color w:val="244061" w:themeColor="accent1" w:themeShade="80"/>
          <w:sz w:val="24"/>
          <w:szCs w:val="24"/>
          <w:lang w:eastAsia="en-GB"/>
        </w:rPr>
        <mc:AlternateContent>
          <mc:Choice Requires="wps">
            <w:drawing>
              <wp:inline distT="0" distB="0" distL="0" distR="0">
                <wp:extent cx="5648325" cy="1819275"/>
                <wp:effectExtent l="9525" t="9525" r="19050" b="28575"/>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325" cy="1819275"/>
                        </a:xfrm>
                        <a:prstGeom prst="roundRect">
                          <a:avLst>
                            <a:gd name="adj" fmla="val 16667"/>
                          </a:avLst>
                        </a:prstGeom>
                        <a:gradFill rotWithShape="0">
                          <a:gsLst>
                            <a:gs pos="0">
                              <a:schemeClr val="accent1">
                                <a:lumMod val="100000"/>
                                <a:lumOff val="0"/>
                              </a:schemeClr>
                            </a:gs>
                            <a:gs pos="50000">
                              <a:schemeClr val="accent1">
                                <a:lumMod val="60000"/>
                                <a:lumOff val="40000"/>
                                <a:alpha val="96999"/>
                              </a:schemeClr>
                            </a:gs>
                            <a:gs pos="100000">
                              <a:schemeClr val="accent1">
                                <a:lumMod val="100000"/>
                                <a:lumOff val="0"/>
                              </a:schemeClr>
                            </a:gs>
                          </a:gsLst>
                          <a:lin ang="5400000" scaled="1"/>
                        </a:gradFill>
                        <a:ln w="12700">
                          <a:solidFill>
                            <a:schemeClr val="accent1">
                              <a:lumMod val="40000"/>
                              <a:lumOff val="60000"/>
                            </a:schemeClr>
                          </a:solidFill>
                          <a:round/>
                          <a:headEnd/>
                          <a:tailEnd/>
                        </a:ln>
                        <a:effectLst>
                          <a:outerShdw dist="28398" dir="3806097" algn="ctr" rotWithShape="0">
                            <a:schemeClr val="accent1">
                              <a:lumMod val="50000"/>
                              <a:lumOff val="0"/>
                            </a:schemeClr>
                          </a:outerShdw>
                        </a:effectLst>
                      </wps:spPr>
                      <wps:txbx>
                        <w:txbxContent>
                          <w:p w:rsidR="00066F4A" w:rsidRPr="00066F4A" w:rsidRDefault="00066F4A" w:rsidP="00066F4A">
                            <w:pPr>
                              <w:jc w:val="center"/>
                              <w:rPr>
                                <w:rFonts w:ascii="Arial" w:hAnsi="Arial" w:cs="Arial"/>
                                <w:sz w:val="40"/>
                                <w:szCs w:val="40"/>
                              </w:rPr>
                            </w:pPr>
                            <w:r w:rsidRPr="00066F4A">
                              <w:rPr>
                                <w:rFonts w:ascii="Arial" w:hAnsi="Arial" w:cs="Arial"/>
                                <w:sz w:val="40"/>
                                <w:szCs w:val="40"/>
                              </w:rPr>
                              <w:t>“We can no longer afford to develop strategy designed to tackle poverty which does not involve people living in it.”</w:t>
                            </w:r>
                          </w:p>
                          <w:p w:rsidR="00066F4A" w:rsidRDefault="00066F4A" w:rsidP="00066F4A">
                            <w:pPr>
                              <w:jc w:val="right"/>
                              <w:rPr>
                                <w:rFonts w:ascii="Arial" w:hAnsi="Arial" w:cs="Arial"/>
                                <w:sz w:val="20"/>
                                <w:szCs w:val="20"/>
                              </w:rPr>
                            </w:pPr>
                          </w:p>
                          <w:p w:rsidR="00066F4A" w:rsidRDefault="00066F4A" w:rsidP="00066F4A">
                            <w:pPr>
                              <w:jc w:val="right"/>
                              <w:rPr>
                                <w:rFonts w:ascii="Arial" w:hAnsi="Arial" w:cs="Arial"/>
                                <w:sz w:val="20"/>
                                <w:szCs w:val="20"/>
                              </w:rPr>
                            </w:pPr>
                          </w:p>
                          <w:p w:rsidR="00066F4A" w:rsidRDefault="00066F4A" w:rsidP="00066F4A">
                            <w:pPr>
                              <w:jc w:val="right"/>
                              <w:rPr>
                                <w:rFonts w:ascii="Arial" w:hAnsi="Arial" w:cs="Arial"/>
                                <w:sz w:val="20"/>
                                <w:szCs w:val="20"/>
                              </w:rPr>
                            </w:pPr>
                            <w:r w:rsidRPr="00066F4A">
                              <w:rPr>
                                <w:rFonts w:ascii="Arial" w:hAnsi="Arial" w:cs="Arial"/>
                                <w:sz w:val="20"/>
                                <w:szCs w:val="20"/>
                              </w:rPr>
                              <w:t>Jim Wallace, former Deputy First Minister of Scotland</w:t>
                            </w:r>
                            <w:r>
                              <w:rPr>
                                <w:rFonts w:ascii="Arial" w:hAnsi="Arial" w:cs="Arial"/>
                                <w:sz w:val="20"/>
                                <w:szCs w:val="20"/>
                              </w:rPr>
                              <w:t>.</w:t>
                            </w:r>
                          </w:p>
                          <w:p w:rsidR="00066F4A" w:rsidRPr="00066F4A" w:rsidRDefault="00066F4A" w:rsidP="00066F4A">
                            <w:pPr>
                              <w:jc w:val="right"/>
                              <w:rPr>
                                <w:rFonts w:ascii="Arial" w:hAnsi="Arial" w:cs="Arial"/>
                                <w:sz w:val="20"/>
                                <w:szCs w:val="20"/>
                              </w:rPr>
                            </w:pPr>
                            <w:r>
                              <w:rPr>
                                <w:rFonts w:ascii="Arial" w:hAnsi="Arial" w:cs="Arial"/>
                                <w:sz w:val="20"/>
                                <w:szCs w:val="20"/>
                              </w:rPr>
                              <w:t xml:space="preserve">Poverty Truth Commission Report </w:t>
                            </w:r>
                            <w:hyperlink r:id="rId17" w:history="1">
                              <w:r w:rsidRPr="00066F4A">
                                <w:rPr>
                                  <w:rStyle w:val="Hyperlink"/>
                                  <w:rFonts w:ascii="Arial" w:hAnsi="Arial" w:cs="Arial"/>
                                  <w:sz w:val="20"/>
                                  <w:szCs w:val="20"/>
                                </w:rPr>
                                <w:t>Launch</w:t>
                              </w:r>
                            </w:hyperlink>
                          </w:p>
                        </w:txbxContent>
                      </wps:txbx>
                      <wps:bodyPr rot="0" vert="horz" wrap="square" lIns="91440" tIns="45720" rIns="91440" bIns="45720" anchor="t" anchorCtr="0" upright="1">
                        <a:noAutofit/>
                      </wps:bodyPr>
                    </wps:wsp>
                  </a:graphicData>
                </a:graphic>
              </wp:inline>
            </w:drawing>
          </mc:Choice>
          <mc:Fallback>
            <w:pict>
              <v:roundrect id="AutoShape 12" o:spid="_x0000_s1030" style="width:444.75pt;height:143.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" fillcolor="#4f81bd [3204]" strokecolor="#b8cce4 [1300]" strokeweight="1pt">
                <v:fill color2="#95b3d7 [1940]" o:opacity2="63569f" focus="50%" type="gradient"/>
                <v:shadow on="t" color="#243f60 [1604]" offset="1pt"/>
                <v:textbox>
                  <w:txbxContent>
                    <w:p w:rsidR="00066F4A" w:rsidRPr="00066F4A" w:rsidRDefault="00066F4A" w:rsidP="00066F4A">
                      <w:pPr>
                        <w:jc w:val="center"/>
                        <w:rPr>
                          <w:rFonts w:ascii="Arial" w:hAnsi="Arial" w:cs="Arial"/>
                          <w:sz w:val="40"/>
                          <w:szCs w:val="40"/>
                        </w:rPr>
                      </w:pPr>
                      <w:r w:rsidRPr="00066F4A">
                        <w:rPr>
                          <w:rFonts w:ascii="Arial" w:hAnsi="Arial" w:cs="Arial"/>
                          <w:sz w:val="40"/>
                          <w:szCs w:val="40"/>
                        </w:rPr>
                        <w:t>“We can no longer afford to develop strategy designed to tackle poverty which does not involve people living in it.”</w:t>
                      </w:r>
                    </w:p>
                    <w:p w:rsidR="00066F4A" w:rsidRDefault="00066F4A" w:rsidP="00066F4A">
                      <w:pPr>
                        <w:jc w:val="right"/>
                        <w:rPr>
                          <w:rFonts w:ascii="Arial" w:hAnsi="Arial" w:cs="Arial"/>
                          <w:sz w:val="20"/>
                          <w:szCs w:val="20"/>
                        </w:rPr>
                      </w:pPr>
                    </w:p>
                    <w:p w:rsidR="00066F4A" w:rsidRDefault="00066F4A" w:rsidP="00066F4A">
                      <w:pPr>
                        <w:jc w:val="right"/>
                        <w:rPr>
                          <w:rFonts w:ascii="Arial" w:hAnsi="Arial" w:cs="Arial"/>
                          <w:sz w:val="20"/>
                          <w:szCs w:val="20"/>
                        </w:rPr>
                      </w:pPr>
                    </w:p>
                    <w:p w:rsidR="00066F4A" w:rsidRDefault="00066F4A" w:rsidP="00066F4A">
                      <w:pPr>
                        <w:jc w:val="right"/>
                        <w:rPr>
                          <w:rFonts w:ascii="Arial" w:hAnsi="Arial" w:cs="Arial"/>
                          <w:sz w:val="20"/>
                          <w:szCs w:val="20"/>
                        </w:rPr>
                      </w:pPr>
                      <w:r w:rsidRPr="00066F4A">
                        <w:rPr>
                          <w:rFonts w:ascii="Arial" w:hAnsi="Arial" w:cs="Arial"/>
                          <w:sz w:val="20"/>
                          <w:szCs w:val="20"/>
                        </w:rPr>
                        <w:t>Jim Wallace, former Deputy First Minister of Scotland</w:t>
                      </w:r>
                      <w:r>
                        <w:rPr>
                          <w:rFonts w:ascii="Arial" w:hAnsi="Arial" w:cs="Arial"/>
                          <w:sz w:val="20"/>
                          <w:szCs w:val="20"/>
                        </w:rPr>
                        <w:t>.</w:t>
                      </w:r>
                    </w:p>
                    <w:p w:rsidR="00066F4A" w:rsidRPr="00066F4A" w:rsidRDefault="00066F4A" w:rsidP="00066F4A">
                      <w:pPr>
                        <w:jc w:val="right"/>
                        <w:rPr>
                          <w:rFonts w:ascii="Arial" w:hAnsi="Arial" w:cs="Arial"/>
                          <w:sz w:val="20"/>
                          <w:szCs w:val="20"/>
                        </w:rPr>
                      </w:pPr>
                      <w:r>
                        <w:rPr>
                          <w:rFonts w:ascii="Arial" w:hAnsi="Arial" w:cs="Arial"/>
                          <w:sz w:val="20"/>
                          <w:szCs w:val="20"/>
                        </w:rPr>
                        <w:t xml:space="preserve">Poverty Truth Commission Report </w:t>
                      </w:r>
                      <w:hyperlink r:id="rId18" w:history="1">
                        <w:r w:rsidRPr="00066F4A">
                          <w:rPr>
                            <w:rStyle w:val="Hyperlink"/>
                            <w:rFonts w:ascii="Arial" w:hAnsi="Arial" w:cs="Arial"/>
                            <w:sz w:val="20"/>
                            <w:szCs w:val="20"/>
                          </w:rPr>
                          <w:t>Launch</w:t>
                        </w:r>
                      </w:hyperlink>
                    </w:p>
                  </w:txbxContent>
                </v:textbox>
                <w10:anchorlock/>
              </v:roundrect>
            </w:pict>
          </mc:Fallback>
        </mc:AlternateContent>
      </w:r>
    </w:p>
    <w:p w:rsidR="00066F4A" w:rsidRPr="00391EBF" w:rsidRDefault="00066F4A" w:rsidP="00391EBF">
      <w:pPr>
        <w:spacing w:line="276" w:lineRule="auto"/>
        <w:rPr>
          <w:rFonts w:ascii="Corbel" w:hAnsi="Corbel" w:cs="Arial"/>
          <w:color w:val="244061" w:themeColor="accent1" w:themeShade="80"/>
          <w:sz w:val="24"/>
          <w:szCs w:val="24"/>
        </w:rPr>
      </w:pPr>
    </w:p>
    <w:p w:rsidR="00066F4A" w:rsidRPr="00391EBF" w:rsidRDefault="00066F4A" w:rsidP="00391EBF">
      <w:pPr>
        <w:spacing w:line="276" w:lineRule="auto"/>
        <w:rPr>
          <w:rFonts w:ascii="Corbel" w:hAnsi="Corbel" w:cs="Arial"/>
          <w:color w:val="244061" w:themeColor="accent1" w:themeShade="80"/>
          <w:sz w:val="24"/>
          <w:szCs w:val="24"/>
        </w:rPr>
      </w:pPr>
    </w:p>
    <w:p w:rsidR="00F4539B" w:rsidRPr="00391EBF" w:rsidRDefault="000D2789" w:rsidP="00391EBF">
      <w:pPr>
        <w:spacing w:line="276" w:lineRule="auto"/>
        <w:rPr>
          <w:rFonts w:ascii="Corbel" w:hAnsi="Corbel" w:cs="Arial"/>
          <w:b/>
          <w:color w:val="244061" w:themeColor="accent1" w:themeShade="80"/>
          <w:sz w:val="24"/>
          <w:szCs w:val="24"/>
        </w:rPr>
      </w:pPr>
      <w:r w:rsidRPr="00391EBF">
        <w:rPr>
          <w:rFonts w:ascii="Corbel" w:hAnsi="Corbel" w:cs="Arial"/>
          <w:b/>
          <w:color w:val="244061" w:themeColor="accent1" w:themeShade="80"/>
          <w:sz w:val="24"/>
          <w:szCs w:val="24"/>
        </w:rPr>
        <w:t>Measuring</w:t>
      </w:r>
      <w:r w:rsidR="00133D35" w:rsidRPr="00391EBF">
        <w:rPr>
          <w:rFonts w:ascii="Corbel" w:hAnsi="Corbel" w:cs="Arial"/>
          <w:b/>
          <w:color w:val="244061" w:themeColor="accent1" w:themeShade="80"/>
          <w:sz w:val="24"/>
          <w:szCs w:val="24"/>
        </w:rPr>
        <w:t xml:space="preserve"> success</w:t>
      </w:r>
    </w:p>
    <w:p w:rsidR="000D2789" w:rsidRPr="00391EBF" w:rsidRDefault="000D2789" w:rsidP="00391EBF">
      <w:pPr>
        <w:spacing w:line="276" w:lineRule="auto"/>
        <w:rPr>
          <w:rFonts w:ascii="Corbel" w:hAnsi="Corbel" w:cs="Arial"/>
          <w:b/>
          <w:color w:val="244061" w:themeColor="accent1" w:themeShade="80"/>
          <w:sz w:val="24"/>
          <w:szCs w:val="24"/>
        </w:rPr>
      </w:pPr>
    </w:p>
    <w:p w:rsidR="000D2789" w:rsidRPr="00391EBF" w:rsidRDefault="000D2789" w:rsidP="00391EBF">
      <w:pPr>
        <w:spacing w:line="276" w:lineRule="auto"/>
        <w:rPr>
          <w:rFonts w:ascii="Corbel" w:hAnsi="Corbel" w:cs="Arial"/>
          <w:color w:val="244061" w:themeColor="accent1" w:themeShade="80"/>
          <w:sz w:val="24"/>
          <w:szCs w:val="24"/>
        </w:rPr>
      </w:pPr>
      <w:r w:rsidRPr="00391EBF">
        <w:rPr>
          <w:rFonts w:ascii="Corbel" w:hAnsi="Corbel" w:cs="Arial"/>
          <w:color w:val="244061" w:themeColor="accent1" w:themeShade="80"/>
          <w:sz w:val="24"/>
          <w:szCs w:val="24"/>
        </w:rPr>
        <w:t>Performance measures will need to be based on agreed definitions and outcomes.  Ideally these will reflect the themes presented in this document:</w:t>
      </w:r>
    </w:p>
    <w:p w:rsidR="00066F4A" w:rsidRPr="00391EBF" w:rsidRDefault="00066F4A" w:rsidP="00391EBF">
      <w:pPr>
        <w:spacing w:line="276" w:lineRule="auto"/>
        <w:rPr>
          <w:rFonts w:ascii="Corbel" w:hAnsi="Corbel" w:cs="Arial"/>
          <w:color w:val="244061" w:themeColor="accent1" w:themeShade="80"/>
          <w:sz w:val="24"/>
          <w:szCs w:val="24"/>
        </w:rPr>
      </w:pPr>
    </w:p>
    <w:p w:rsidR="00133D35" w:rsidRPr="00391EBF" w:rsidRDefault="00133D35" w:rsidP="00391EBF">
      <w:pPr>
        <w:pStyle w:val="ListParagraph"/>
        <w:numPr>
          <w:ilvl w:val="0"/>
          <w:numId w:val="18"/>
        </w:numPr>
        <w:spacing w:line="276" w:lineRule="auto"/>
        <w:rPr>
          <w:rFonts w:ascii="Corbel" w:hAnsi="Corbel" w:cs="Arial"/>
          <w:color w:val="244061" w:themeColor="accent1" w:themeShade="80"/>
          <w:sz w:val="24"/>
          <w:szCs w:val="24"/>
        </w:rPr>
      </w:pPr>
      <w:r w:rsidRPr="00391EBF">
        <w:rPr>
          <w:rFonts w:ascii="Corbel" w:hAnsi="Corbel" w:cs="Arial"/>
          <w:b/>
          <w:color w:val="244061" w:themeColor="accent1" w:themeShade="80"/>
          <w:sz w:val="24"/>
          <w:szCs w:val="24"/>
        </w:rPr>
        <w:t>Deprivation</w:t>
      </w:r>
      <w:r w:rsidRPr="00391EBF">
        <w:rPr>
          <w:rFonts w:ascii="Corbel" w:hAnsi="Corbel" w:cs="Arial"/>
          <w:color w:val="244061" w:themeColor="accent1" w:themeShade="80"/>
          <w:sz w:val="24"/>
          <w:szCs w:val="24"/>
        </w:rPr>
        <w:t>: agreeing what this looks like and how to safeguard against it.</w:t>
      </w:r>
    </w:p>
    <w:p w:rsidR="00133D35" w:rsidRPr="00391EBF" w:rsidRDefault="00133D35" w:rsidP="00391EBF">
      <w:pPr>
        <w:pStyle w:val="ListParagraph"/>
        <w:numPr>
          <w:ilvl w:val="0"/>
          <w:numId w:val="18"/>
        </w:numPr>
        <w:spacing w:line="276" w:lineRule="auto"/>
        <w:rPr>
          <w:rFonts w:ascii="Corbel" w:hAnsi="Corbel" w:cs="Arial"/>
          <w:color w:val="244061" w:themeColor="accent1" w:themeShade="80"/>
          <w:sz w:val="24"/>
          <w:szCs w:val="24"/>
        </w:rPr>
      </w:pPr>
      <w:r w:rsidRPr="00391EBF">
        <w:rPr>
          <w:rFonts w:ascii="Corbel" w:hAnsi="Corbel" w:cs="Arial"/>
          <w:b/>
          <w:color w:val="244061" w:themeColor="accent1" w:themeShade="80"/>
          <w:sz w:val="24"/>
          <w:szCs w:val="24"/>
        </w:rPr>
        <w:t>Assets, Capital, Resources, Resilience</w:t>
      </w:r>
      <w:r w:rsidRPr="00391EBF">
        <w:rPr>
          <w:rFonts w:ascii="Corbel" w:hAnsi="Corbel" w:cs="Arial"/>
          <w:color w:val="244061" w:themeColor="accent1" w:themeShade="80"/>
          <w:sz w:val="24"/>
          <w:szCs w:val="24"/>
        </w:rPr>
        <w:t>: defining and building within communities and for individuals.</w:t>
      </w:r>
    </w:p>
    <w:p w:rsidR="00133D35" w:rsidRPr="00391EBF" w:rsidRDefault="00133D35" w:rsidP="00391EBF">
      <w:pPr>
        <w:pStyle w:val="ListParagraph"/>
        <w:numPr>
          <w:ilvl w:val="0"/>
          <w:numId w:val="18"/>
        </w:numPr>
        <w:spacing w:line="276" w:lineRule="auto"/>
        <w:rPr>
          <w:rFonts w:ascii="Corbel" w:hAnsi="Corbel" w:cs="Arial"/>
          <w:color w:val="244061" w:themeColor="accent1" w:themeShade="80"/>
          <w:sz w:val="24"/>
          <w:szCs w:val="24"/>
        </w:rPr>
      </w:pPr>
      <w:r w:rsidRPr="00391EBF">
        <w:rPr>
          <w:rFonts w:ascii="Corbel" w:hAnsi="Corbel" w:cs="Arial"/>
          <w:b/>
          <w:color w:val="244061" w:themeColor="accent1" w:themeShade="80"/>
          <w:sz w:val="24"/>
          <w:szCs w:val="24"/>
        </w:rPr>
        <w:t>Discrimination and Stigma</w:t>
      </w:r>
      <w:r w:rsidRPr="00391EBF">
        <w:rPr>
          <w:rFonts w:ascii="Corbel" w:hAnsi="Corbel" w:cs="Arial"/>
          <w:color w:val="244061" w:themeColor="accent1" w:themeShade="80"/>
          <w:sz w:val="24"/>
          <w:szCs w:val="24"/>
        </w:rPr>
        <w:t>: how we can tackle this locally and organisationally.</w:t>
      </w:r>
    </w:p>
    <w:p w:rsidR="00133D35" w:rsidRPr="00391EBF" w:rsidRDefault="00133D35" w:rsidP="00391EBF">
      <w:pPr>
        <w:pStyle w:val="ListParagraph"/>
        <w:numPr>
          <w:ilvl w:val="0"/>
          <w:numId w:val="18"/>
        </w:numPr>
        <w:spacing w:line="276" w:lineRule="auto"/>
        <w:rPr>
          <w:rFonts w:ascii="Corbel" w:hAnsi="Corbel" w:cs="Arial"/>
          <w:color w:val="244061" w:themeColor="accent1" w:themeShade="80"/>
          <w:sz w:val="24"/>
          <w:szCs w:val="24"/>
        </w:rPr>
      </w:pPr>
      <w:r w:rsidRPr="00391EBF">
        <w:rPr>
          <w:rFonts w:ascii="Corbel" w:hAnsi="Corbel" w:cs="Arial"/>
          <w:b/>
          <w:color w:val="244061" w:themeColor="accent1" w:themeShade="80"/>
          <w:sz w:val="24"/>
          <w:szCs w:val="24"/>
        </w:rPr>
        <w:t>Aspiration and Opportunity</w:t>
      </w:r>
      <w:r w:rsidRPr="00391EBF">
        <w:rPr>
          <w:rFonts w:ascii="Corbel" w:hAnsi="Corbel" w:cs="Arial"/>
          <w:color w:val="244061" w:themeColor="accent1" w:themeShade="80"/>
          <w:sz w:val="24"/>
          <w:szCs w:val="24"/>
        </w:rPr>
        <w:t>: identifying, understanding and addressing barriers; creating more enabling experiences and systems.</w:t>
      </w:r>
    </w:p>
    <w:p w:rsidR="00133D35" w:rsidRPr="00391EBF" w:rsidRDefault="00133D35" w:rsidP="00391EBF">
      <w:pPr>
        <w:pStyle w:val="ListParagraph"/>
        <w:numPr>
          <w:ilvl w:val="0"/>
          <w:numId w:val="18"/>
        </w:numPr>
        <w:spacing w:line="276" w:lineRule="auto"/>
        <w:rPr>
          <w:rFonts w:ascii="Corbel" w:hAnsi="Corbel" w:cs="Arial"/>
          <w:color w:val="244061" w:themeColor="accent1" w:themeShade="80"/>
          <w:sz w:val="24"/>
          <w:szCs w:val="24"/>
        </w:rPr>
      </w:pPr>
      <w:r w:rsidRPr="00391EBF">
        <w:rPr>
          <w:rFonts w:ascii="Corbel" w:hAnsi="Corbel" w:cs="Arial"/>
          <w:b/>
          <w:color w:val="244061" w:themeColor="accent1" w:themeShade="80"/>
          <w:sz w:val="24"/>
          <w:szCs w:val="24"/>
        </w:rPr>
        <w:t>Income</w:t>
      </w:r>
      <w:r w:rsidRPr="00391EBF">
        <w:rPr>
          <w:rFonts w:ascii="Corbel" w:hAnsi="Corbel" w:cs="Arial"/>
          <w:color w:val="244061" w:themeColor="accent1" w:themeShade="80"/>
          <w:sz w:val="24"/>
          <w:szCs w:val="24"/>
        </w:rPr>
        <w:t>: agreeing what we can change locally, what we can’t, and how to mitigate risks to those below MIS.</w:t>
      </w:r>
    </w:p>
    <w:p w:rsidR="00133D35" w:rsidRPr="00391EBF" w:rsidRDefault="00133D35" w:rsidP="00391EBF">
      <w:pPr>
        <w:pStyle w:val="ListParagraph"/>
        <w:numPr>
          <w:ilvl w:val="0"/>
          <w:numId w:val="18"/>
        </w:numPr>
        <w:spacing w:line="276" w:lineRule="auto"/>
        <w:rPr>
          <w:rFonts w:ascii="Corbel" w:hAnsi="Corbel" w:cs="Arial"/>
          <w:color w:val="244061" w:themeColor="accent1" w:themeShade="80"/>
          <w:sz w:val="24"/>
          <w:szCs w:val="24"/>
        </w:rPr>
      </w:pPr>
      <w:r w:rsidRPr="00391EBF">
        <w:rPr>
          <w:rFonts w:ascii="Corbel" w:hAnsi="Corbel" w:cs="Arial"/>
          <w:b/>
          <w:color w:val="244061" w:themeColor="accent1" w:themeShade="80"/>
          <w:sz w:val="24"/>
          <w:szCs w:val="24"/>
        </w:rPr>
        <w:t>Services</w:t>
      </w:r>
      <w:r w:rsidRPr="00391EBF">
        <w:rPr>
          <w:rFonts w:ascii="Corbel" w:hAnsi="Corbel" w:cs="Arial"/>
          <w:color w:val="244061" w:themeColor="accent1" w:themeShade="80"/>
          <w:sz w:val="24"/>
          <w:szCs w:val="24"/>
        </w:rPr>
        <w:t>: identifying, understanding and addressing barriers to access.</w:t>
      </w:r>
    </w:p>
    <w:p w:rsidR="007D5231" w:rsidRDefault="00133D35" w:rsidP="00391EBF">
      <w:pPr>
        <w:pStyle w:val="ListParagraph"/>
        <w:numPr>
          <w:ilvl w:val="0"/>
          <w:numId w:val="18"/>
        </w:numPr>
        <w:spacing w:line="276" w:lineRule="auto"/>
        <w:rPr>
          <w:rFonts w:ascii="Corbel" w:hAnsi="Corbel" w:cs="Arial"/>
          <w:color w:val="244061" w:themeColor="accent1" w:themeShade="80"/>
          <w:sz w:val="24"/>
          <w:szCs w:val="24"/>
        </w:rPr>
      </w:pPr>
      <w:r w:rsidRPr="00391EBF">
        <w:rPr>
          <w:rFonts w:ascii="Corbel" w:hAnsi="Corbel" w:cs="Arial"/>
          <w:b/>
          <w:color w:val="244061" w:themeColor="accent1" w:themeShade="80"/>
          <w:sz w:val="24"/>
          <w:szCs w:val="24"/>
        </w:rPr>
        <w:t>Participation</w:t>
      </w:r>
      <w:r w:rsidRPr="00391EBF">
        <w:rPr>
          <w:rFonts w:ascii="Corbel" w:hAnsi="Corbel" w:cs="Arial"/>
          <w:color w:val="244061" w:themeColor="accent1" w:themeShade="80"/>
          <w:sz w:val="24"/>
          <w:szCs w:val="24"/>
        </w:rPr>
        <w:t>: agreeing what the ideal lo</w:t>
      </w:r>
      <w:r w:rsidR="006C739C" w:rsidRPr="00391EBF">
        <w:rPr>
          <w:rFonts w:ascii="Corbel" w:hAnsi="Corbel" w:cs="Arial"/>
          <w:color w:val="244061" w:themeColor="accent1" w:themeShade="80"/>
          <w:sz w:val="24"/>
          <w:szCs w:val="24"/>
        </w:rPr>
        <w:t>oks like, and how to achieve it.</w:t>
      </w:r>
    </w:p>
    <w:p w:rsidR="0006062F" w:rsidRDefault="0006062F" w:rsidP="0006062F">
      <w:pPr>
        <w:pStyle w:val="ListParagraph"/>
        <w:spacing w:line="276" w:lineRule="auto"/>
        <w:rPr>
          <w:rFonts w:ascii="Corbel" w:hAnsi="Corbel" w:cs="Arial"/>
          <w:b/>
          <w:color w:val="244061" w:themeColor="accent1" w:themeShade="80"/>
          <w:sz w:val="24"/>
          <w:szCs w:val="24"/>
        </w:rPr>
      </w:pPr>
    </w:p>
    <w:p w:rsidR="0006062F" w:rsidRDefault="0006062F" w:rsidP="0006062F">
      <w:pPr>
        <w:pStyle w:val="ListParagraph"/>
        <w:spacing w:line="276" w:lineRule="auto"/>
        <w:rPr>
          <w:rFonts w:ascii="Corbel" w:hAnsi="Corbel" w:cs="Arial"/>
          <w:b/>
          <w:color w:val="244061" w:themeColor="accent1" w:themeShade="80"/>
          <w:sz w:val="24"/>
          <w:szCs w:val="24"/>
        </w:rPr>
      </w:pPr>
    </w:p>
    <w:p w:rsidR="0006062F" w:rsidRDefault="0006062F" w:rsidP="0006062F">
      <w:pPr>
        <w:pStyle w:val="ListParagraph"/>
        <w:spacing w:line="276" w:lineRule="auto"/>
        <w:rPr>
          <w:rFonts w:ascii="Corbel" w:hAnsi="Corbel" w:cs="Arial"/>
          <w:b/>
          <w:color w:val="244061" w:themeColor="accent1" w:themeShade="80"/>
          <w:sz w:val="24"/>
          <w:szCs w:val="24"/>
        </w:rPr>
      </w:pPr>
    </w:p>
    <w:p w:rsidR="0006062F" w:rsidRDefault="0006062F" w:rsidP="0006062F">
      <w:pPr>
        <w:pStyle w:val="ListParagraph"/>
        <w:spacing w:line="276" w:lineRule="auto"/>
        <w:rPr>
          <w:rFonts w:ascii="Corbel" w:hAnsi="Corbel" w:cs="Arial"/>
          <w:b/>
          <w:color w:val="244061" w:themeColor="accent1" w:themeShade="80"/>
          <w:sz w:val="24"/>
          <w:szCs w:val="24"/>
        </w:rPr>
      </w:pPr>
    </w:p>
    <w:p w:rsidR="0006062F" w:rsidRDefault="0006062F" w:rsidP="0006062F">
      <w:pPr>
        <w:pStyle w:val="ListParagraph"/>
        <w:spacing w:line="276" w:lineRule="auto"/>
        <w:rPr>
          <w:rFonts w:ascii="Corbel" w:hAnsi="Corbel" w:cs="Arial"/>
          <w:b/>
          <w:color w:val="244061" w:themeColor="accent1" w:themeShade="80"/>
          <w:sz w:val="24"/>
          <w:szCs w:val="24"/>
        </w:rPr>
      </w:pPr>
    </w:p>
    <w:p w:rsidR="0006062F" w:rsidRDefault="0006062F" w:rsidP="0006062F">
      <w:pPr>
        <w:pStyle w:val="ListParagraph"/>
        <w:spacing w:line="276" w:lineRule="auto"/>
        <w:rPr>
          <w:rFonts w:ascii="Corbel" w:hAnsi="Corbel" w:cs="Arial"/>
          <w:b/>
          <w:color w:val="244061" w:themeColor="accent1" w:themeShade="80"/>
          <w:sz w:val="24"/>
          <w:szCs w:val="24"/>
        </w:rPr>
      </w:pPr>
    </w:p>
    <w:p w:rsidR="0006062F" w:rsidRDefault="0006062F" w:rsidP="0006062F">
      <w:pPr>
        <w:pStyle w:val="ListParagraph"/>
        <w:spacing w:line="276" w:lineRule="auto"/>
        <w:rPr>
          <w:rFonts w:ascii="Corbel" w:hAnsi="Corbel" w:cs="Arial"/>
          <w:b/>
          <w:color w:val="244061" w:themeColor="accent1" w:themeShade="80"/>
          <w:sz w:val="24"/>
          <w:szCs w:val="24"/>
        </w:rPr>
      </w:pPr>
    </w:p>
    <w:p w:rsidR="0006062F" w:rsidRDefault="0006062F" w:rsidP="0006062F">
      <w:pPr>
        <w:pStyle w:val="ListParagraph"/>
        <w:spacing w:line="276" w:lineRule="auto"/>
        <w:rPr>
          <w:rFonts w:ascii="Corbel" w:hAnsi="Corbel" w:cs="Arial"/>
          <w:b/>
          <w:color w:val="244061" w:themeColor="accent1" w:themeShade="80"/>
          <w:sz w:val="24"/>
          <w:szCs w:val="24"/>
        </w:rPr>
      </w:pPr>
    </w:p>
    <w:p w:rsidR="0006062F" w:rsidRDefault="0006062F" w:rsidP="0006062F">
      <w:pPr>
        <w:pStyle w:val="ListParagraph"/>
        <w:spacing w:line="276" w:lineRule="auto"/>
        <w:rPr>
          <w:rFonts w:ascii="Corbel" w:hAnsi="Corbel" w:cs="Arial"/>
          <w:b/>
          <w:color w:val="244061" w:themeColor="accent1" w:themeShade="80"/>
          <w:sz w:val="24"/>
          <w:szCs w:val="24"/>
        </w:rPr>
      </w:pPr>
    </w:p>
    <w:p w:rsidR="0006062F" w:rsidRPr="0006062F" w:rsidRDefault="0006062F" w:rsidP="0006062F">
      <w:pPr>
        <w:pStyle w:val="ListParagraph"/>
        <w:spacing w:line="276" w:lineRule="auto"/>
        <w:rPr>
          <w:rFonts w:ascii="Corbel" w:hAnsi="Corbel" w:cs="Arial"/>
          <w:b/>
          <w:color w:val="244061" w:themeColor="accent1" w:themeShade="80"/>
          <w:sz w:val="24"/>
          <w:szCs w:val="24"/>
        </w:rPr>
      </w:pPr>
      <w:r w:rsidRPr="0006062F">
        <w:rPr>
          <w:rFonts w:ascii="Corbel" w:hAnsi="Corbel" w:cs="Arial"/>
          <w:b/>
          <w:color w:val="244061" w:themeColor="accent1" w:themeShade="80"/>
          <w:sz w:val="24"/>
          <w:szCs w:val="24"/>
        </w:rPr>
        <w:t>Bibliography</w:t>
      </w:r>
    </w:p>
    <w:p w:rsidR="0006062F" w:rsidRPr="0006062F" w:rsidRDefault="0006062F" w:rsidP="0006062F">
      <w:pPr>
        <w:pStyle w:val="ListParagraph"/>
        <w:spacing w:line="276" w:lineRule="auto"/>
        <w:rPr>
          <w:rFonts w:ascii="Corbel" w:hAnsi="Corbel" w:cs="Arial"/>
          <w:b/>
          <w:color w:val="244061" w:themeColor="accent1" w:themeShade="80"/>
          <w:sz w:val="24"/>
          <w:szCs w:val="24"/>
        </w:rPr>
      </w:pP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Abrams, D. (2010) Research report 56 - </w:t>
      </w:r>
      <w:r w:rsidRPr="0006062F">
        <w:rPr>
          <w:rFonts w:ascii="Corbel" w:hAnsi="Corbel" w:cs="Arial"/>
          <w:i/>
          <w:color w:val="244061" w:themeColor="accent1" w:themeShade="80"/>
          <w:sz w:val="24"/>
          <w:szCs w:val="24"/>
        </w:rPr>
        <w:t>Processes of prejudice: Theory, evidence and intervention</w:t>
      </w:r>
      <w:r w:rsidRPr="0006062F">
        <w:rPr>
          <w:rFonts w:ascii="Corbel" w:hAnsi="Corbel" w:cs="Arial"/>
          <w:color w:val="244061" w:themeColor="accent1" w:themeShade="80"/>
          <w:sz w:val="24"/>
          <w:szCs w:val="24"/>
        </w:rPr>
        <w:t xml:space="preserve">, Equality &amp; Human Rights Commission.  Available at: </w:t>
      </w:r>
      <w:hyperlink r:id="rId19" w:history="1">
        <w:r w:rsidRPr="0006062F">
          <w:rPr>
            <w:rStyle w:val="Hyperlink"/>
            <w:rFonts w:ascii="Corbel" w:hAnsi="Corbel" w:cs="Arial"/>
            <w:sz w:val="24"/>
            <w:szCs w:val="24"/>
          </w:rPr>
          <w:t>https://www.equalityhumanrights.com/en/publication-download/research-report-56-processes-prejudice-theory-evidence-and-intervention.pdf</w:t>
        </w:r>
      </w:hyperlink>
      <w:r w:rsidRPr="0006062F">
        <w:rPr>
          <w:rFonts w:ascii="Corbel" w:hAnsi="Corbel" w:cs="Arial"/>
          <w:color w:val="244061" w:themeColor="accent1" w:themeShade="80"/>
          <w:sz w:val="24"/>
          <w:szCs w:val="24"/>
          <w:u w:val="single"/>
        </w:rPr>
        <w:t xml:space="preserve"> (Accessed 17 January 2017)</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spacing w:line="276" w:lineRule="auto"/>
        <w:rPr>
          <w:rFonts w:ascii="Corbel" w:hAnsi="Corbel" w:cs="Arial"/>
          <w:iCs/>
          <w:color w:val="244061" w:themeColor="accent1" w:themeShade="80"/>
          <w:sz w:val="24"/>
          <w:szCs w:val="24"/>
        </w:rPr>
      </w:pPr>
      <w:r w:rsidRPr="0006062F">
        <w:rPr>
          <w:rFonts w:ascii="Corbel" w:hAnsi="Corbel" w:cs="Arial"/>
          <w:iCs/>
          <w:color w:val="244061" w:themeColor="accent1" w:themeShade="80"/>
          <w:sz w:val="24"/>
          <w:szCs w:val="24"/>
        </w:rPr>
        <w:t xml:space="preserve">ASPIRES final report, December 2013, Kings College London, available at: </w:t>
      </w:r>
      <w:hyperlink r:id="rId20" w:history="1">
        <w:r w:rsidRPr="0006062F">
          <w:rPr>
            <w:rStyle w:val="Hyperlink"/>
            <w:rFonts w:ascii="Corbel" w:hAnsi="Corbel" w:cs="Arial"/>
            <w:iCs/>
            <w:sz w:val="24"/>
            <w:szCs w:val="24"/>
          </w:rPr>
          <w:t>http://www.kcl.ac.uk/sspp/departments/education/research/ASPIRES/ASPIRES-final-report-December-2013.pdf</w:t>
        </w:r>
      </w:hyperlink>
      <w:r w:rsidRPr="0006062F">
        <w:rPr>
          <w:rFonts w:ascii="Corbel" w:hAnsi="Corbel" w:cs="Arial"/>
          <w:iCs/>
          <w:color w:val="244061" w:themeColor="accent1" w:themeShade="80"/>
          <w:sz w:val="24"/>
          <w:szCs w:val="24"/>
        </w:rPr>
        <w:t xml:space="preserve"> (Accessed 17 January 2017)</w:t>
      </w:r>
    </w:p>
    <w:p w:rsidR="0006062F" w:rsidRPr="0006062F" w:rsidRDefault="0006062F" w:rsidP="0006062F">
      <w:pPr>
        <w:pStyle w:val="ListParagraph"/>
        <w:spacing w:line="276" w:lineRule="auto"/>
        <w:rPr>
          <w:rFonts w:ascii="Corbel" w:hAnsi="Corbel" w:cs="Arial"/>
          <w:iCs/>
          <w:color w:val="244061" w:themeColor="accent1" w:themeShade="80"/>
          <w:sz w:val="24"/>
          <w:szCs w:val="24"/>
        </w:rPr>
      </w:pP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Chambers, R. (1983) </w:t>
      </w:r>
      <w:r w:rsidRPr="0006062F">
        <w:rPr>
          <w:rFonts w:ascii="Corbel" w:hAnsi="Corbel" w:cs="Arial"/>
          <w:i/>
          <w:iCs/>
          <w:color w:val="244061" w:themeColor="accent1" w:themeShade="80"/>
          <w:sz w:val="24"/>
          <w:szCs w:val="24"/>
        </w:rPr>
        <w:t>Rural Development: Putting the Last First</w:t>
      </w:r>
      <w:r w:rsidRPr="0006062F">
        <w:rPr>
          <w:rFonts w:ascii="Corbel" w:hAnsi="Corbel" w:cs="Arial"/>
          <w:color w:val="244061" w:themeColor="accent1" w:themeShade="80"/>
          <w:sz w:val="24"/>
          <w:szCs w:val="24"/>
        </w:rPr>
        <w:t>. London: Longmans</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rPr>
          <w:rFonts w:ascii="Corbel" w:hAnsi="Corbel" w:cs="Arial"/>
          <w:i/>
          <w:color w:val="244061" w:themeColor="accent1" w:themeShade="80"/>
          <w:sz w:val="24"/>
          <w:szCs w:val="24"/>
        </w:rPr>
      </w:pPr>
      <w:r w:rsidRPr="0006062F">
        <w:rPr>
          <w:rFonts w:ascii="Corbel" w:hAnsi="Corbel" w:cs="Arial"/>
          <w:color w:val="244061" w:themeColor="accent1" w:themeShade="80"/>
          <w:sz w:val="24"/>
          <w:szCs w:val="24"/>
        </w:rPr>
        <w:t>Dayson, K.T. (</w:t>
      </w:r>
      <w:r w:rsidRPr="0006062F">
        <w:rPr>
          <w:rFonts w:ascii="Corbel" w:hAnsi="Corbel" w:cs="Arial"/>
          <w:i/>
          <w:color w:val="244061" w:themeColor="accent1" w:themeShade="80"/>
          <w:sz w:val="24"/>
          <w:szCs w:val="24"/>
        </w:rPr>
        <w:t>2009) Financial Inclusion Initiatives, Economic impact and regeneration in city economies:</w:t>
      </w:r>
      <w:r w:rsidRPr="0006062F">
        <w:rPr>
          <w:rFonts w:ascii="Corbel" w:hAnsi="Corbel" w:cs="Arial"/>
          <w:color w:val="244061" w:themeColor="accent1" w:themeShade="80"/>
          <w:sz w:val="24"/>
          <w:szCs w:val="24"/>
        </w:rPr>
        <w:t xml:space="preserve"> </w:t>
      </w:r>
      <w:r w:rsidRPr="0006062F">
        <w:rPr>
          <w:rFonts w:ascii="Corbel" w:hAnsi="Corbel" w:cs="Arial"/>
          <w:i/>
          <w:color w:val="244061" w:themeColor="accent1" w:themeShade="80"/>
          <w:sz w:val="24"/>
          <w:szCs w:val="24"/>
        </w:rPr>
        <w:t xml:space="preserve">The case of Leeds. University of Salford. </w:t>
      </w:r>
      <w:r w:rsidRPr="0006062F">
        <w:rPr>
          <w:rFonts w:ascii="Corbel" w:hAnsi="Corbel" w:cs="Arial"/>
          <w:color w:val="244061" w:themeColor="accent1" w:themeShade="80"/>
          <w:sz w:val="24"/>
          <w:szCs w:val="24"/>
        </w:rPr>
        <w:t>Available at</w:t>
      </w:r>
      <w:r w:rsidRPr="0006062F">
        <w:rPr>
          <w:rFonts w:ascii="Corbel" w:hAnsi="Corbel" w:cs="Arial"/>
          <w:i/>
          <w:color w:val="244061" w:themeColor="accent1" w:themeShade="80"/>
          <w:sz w:val="24"/>
          <w:szCs w:val="24"/>
        </w:rPr>
        <w:t xml:space="preserve"> </w:t>
      </w:r>
    </w:p>
    <w:p w:rsidR="0006062F" w:rsidRPr="0006062F" w:rsidRDefault="0016686D" w:rsidP="0006062F">
      <w:pPr>
        <w:pStyle w:val="ListParagraph"/>
        <w:spacing w:line="276" w:lineRule="auto"/>
        <w:rPr>
          <w:rFonts w:ascii="Corbel" w:hAnsi="Corbel" w:cs="Arial"/>
          <w:color w:val="244061" w:themeColor="accent1" w:themeShade="80"/>
          <w:sz w:val="24"/>
          <w:szCs w:val="24"/>
        </w:rPr>
      </w:pPr>
      <w:hyperlink r:id="rId21" w:history="1">
        <w:r w:rsidR="0006062F" w:rsidRPr="0006062F">
          <w:rPr>
            <w:rStyle w:val="Hyperlink"/>
            <w:rFonts w:ascii="Corbel" w:hAnsi="Corbel" w:cs="Arial"/>
            <w:sz w:val="24"/>
            <w:szCs w:val="24"/>
          </w:rPr>
          <w:t>http://www.westyorkshireobservatory.org/Custom/Resources/FI%20Research%202009%20Final%20report.pdf</w:t>
        </w:r>
      </w:hyperlink>
      <w:r w:rsidR="0006062F" w:rsidRPr="0006062F">
        <w:rPr>
          <w:rFonts w:ascii="Corbel" w:hAnsi="Corbel" w:cs="Arial"/>
          <w:color w:val="244061" w:themeColor="accent1" w:themeShade="80"/>
          <w:sz w:val="24"/>
          <w:szCs w:val="24"/>
        </w:rPr>
        <w:t xml:space="preserve">    (Accessed: 17 January 2017</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spacing w:line="276" w:lineRule="auto"/>
        <w:rPr>
          <w:rFonts w:ascii="Corbel" w:hAnsi="Corbel" w:cs="Arial"/>
          <w:iCs/>
          <w:color w:val="244061" w:themeColor="accent1" w:themeShade="80"/>
          <w:sz w:val="24"/>
          <w:szCs w:val="24"/>
        </w:rPr>
      </w:pPr>
      <w:r w:rsidRPr="0006062F">
        <w:rPr>
          <w:rFonts w:ascii="Corbel" w:hAnsi="Corbel" w:cs="Arial"/>
          <w:color w:val="244061" w:themeColor="accent1" w:themeShade="80"/>
          <w:sz w:val="24"/>
          <w:szCs w:val="24"/>
        </w:rPr>
        <w:t xml:space="preserve">Ghosal, S (2014), </w:t>
      </w:r>
      <w:r w:rsidRPr="0006062F">
        <w:rPr>
          <w:rFonts w:ascii="Corbel" w:hAnsi="Corbel" w:cs="Arial"/>
          <w:i/>
          <w:iCs/>
          <w:color w:val="244061" w:themeColor="accent1" w:themeShade="80"/>
          <w:sz w:val="24"/>
          <w:szCs w:val="24"/>
        </w:rPr>
        <w:t>Scotland’s Economic Future post-2014: Aspirations Failure and Poverty Traps,</w:t>
      </w:r>
      <w:r w:rsidRPr="0006062F">
        <w:rPr>
          <w:rFonts w:ascii="Corbel" w:hAnsi="Corbel" w:cs="Arial"/>
          <w:iCs/>
          <w:color w:val="244061" w:themeColor="accent1" w:themeShade="80"/>
          <w:sz w:val="24"/>
          <w:szCs w:val="24"/>
        </w:rPr>
        <w:t xml:space="preserve"> </w:t>
      </w:r>
      <w:hyperlink r:id="rId22" w:history="1">
        <w:r w:rsidRPr="0006062F">
          <w:rPr>
            <w:rStyle w:val="Hyperlink"/>
            <w:rFonts w:ascii="Corbel" w:hAnsi="Corbel" w:cs="Arial"/>
            <w:iCs/>
            <w:sz w:val="24"/>
            <w:szCs w:val="24"/>
          </w:rPr>
          <w:t>Submission</w:t>
        </w:r>
      </w:hyperlink>
      <w:r w:rsidRPr="0006062F">
        <w:rPr>
          <w:rFonts w:ascii="Corbel" w:hAnsi="Corbel" w:cs="Arial"/>
          <w:iCs/>
          <w:color w:val="244061" w:themeColor="accent1" w:themeShade="80"/>
          <w:sz w:val="24"/>
          <w:szCs w:val="24"/>
        </w:rPr>
        <w:t xml:space="preserve"> to the Scottish Economy, Energy &amp; Tourism Committee, January 2014,  (Accessed 19 January 2017)</w:t>
      </w:r>
    </w:p>
    <w:p w:rsidR="0006062F" w:rsidRPr="0006062F" w:rsidRDefault="0006062F" w:rsidP="0006062F">
      <w:pPr>
        <w:pStyle w:val="ListParagraph"/>
        <w:spacing w:line="276" w:lineRule="auto"/>
        <w:rPr>
          <w:rFonts w:ascii="Corbel" w:hAnsi="Corbel" w:cs="Arial"/>
          <w:iCs/>
          <w:color w:val="244061" w:themeColor="accent1" w:themeShade="80"/>
          <w:sz w:val="24"/>
          <w:szCs w:val="24"/>
        </w:rPr>
      </w:pPr>
      <w:r w:rsidRPr="0006062F">
        <w:rPr>
          <w:rFonts w:ascii="Corbel" w:hAnsi="Corbel" w:cs="Arial"/>
          <w:iCs/>
          <w:color w:val="244061" w:themeColor="accent1" w:themeShade="80"/>
          <w:sz w:val="24"/>
          <w:szCs w:val="24"/>
        </w:rPr>
        <w:t xml:space="preserve"> </w:t>
      </w: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JRF. (2016)  </w:t>
      </w:r>
      <w:r w:rsidRPr="0006062F">
        <w:rPr>
          <w:rFonts w:ascii="Corbel" w:hAnsi="Corbel" w:cs="Arial"/>
          <w:i/>
          <w:color w:val="244061" w:themeColor="accent1" w:themeShade="80"/>
          <w:sz w:val="24"/>
          <w:szCs w:val="24"/>
        </w:rPr>
        <w:t>A Minimum Income Standard for the UK in 2016.</w:t>
      </w:r>
      <w:r w:rsidRPr="0006062F">
        <w:rPr>
          <w:rFonts w:ascii="Corbel" w:hAnsi="Corbel" w:cs="Arial"/>
          <w:color w:val="244061" w:themeColor="accent1" w:themeShade="80"/>
          <w:sz w:val="24"/>
          <w:szCs w:val="24"/>
        </w:rPr>
        <w:t xml:space="preserve">  Available at: </w:t>
      </w: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 </w:t>
      </w:r>
      <w:hyperlink r:id="rId23" w:history="1">
        <w:r w:rsidRPr="0006062F">
          <w:rPr>
            <w:rStyle w:val="Hyperlink"/>
            <w:rFonts w:ascii="Corbel" w:hAnsi="Corbel" w:cs="Arial"/>
            <w:sz w:val="24"/>
            <w:szCs w:val="24"/>
          </w:rPr>
          <w:t>https://www.jrf.org.uk/report/minimum-income-standard-uk-2016</w:t>
        </w:r>
      </w:hyperlink>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iCs/>
          <w:color w:val="244061" w:themeColor="accent1" w:themeShade="80"/>
          <w:sz w:val="24"/>
          <w:szCs w:val="24"/>
        </w:rPr>
        <w:t xml:space="preserve">JRF. Nicholl, A., Johnes, C., Holtom, D. (2016) </w:t>
      </w:r>
      <w:r w:rsidRPr="0006062F">
        <w:rPr>
          <w:rFonts w:ascii="Corbel" w:hAnsi="Corbel" w:cs="Arial"/>
          <w:i/>
          <w:iCs/>
          <w:color w:val="244061" w:themeColor="accent1" w:themeShade="80"/>
          <w:sz w:val="24"/>
          <w:szCs w:val="24"/>
        </w:rPr>
        <w:t>Breaking the Links Between Poverty and Ethnicity in Wales.</w:t>
      </w:r>
      <w:r w:rsidRPr="0006062F">
        <w:rPr>
          <w:rFonts w:ascii="Corbel" w:hAnsi="Corbel" w:cs="Arial"/>
          <w:iCs/>
          <w:color w:val="244061" w:themeColor="accent1" w:themeShade="80"/>
          <w:sz w:val="24"/>
          <w:szCs w:val="24"/>
        </w:rPr>
        <w:t xml:space="preserve"> </w:t>
      </w:r>
      <w:r w:rsidRPr="0006062F">
        <w:rPr>
          <w:rFonts w:ascii="Corbel" w:hAnsi="Corbel" w:cs="Arial"/>
          <w:color w:val="244061" w:themeColor="accent1" w:themeShade="80"/>
          <w:sz w:val="24"/>
          <w:szCs w:val="24"/>
        </w:rPr>
        <w:t xml:space="preserve">Available at: </w:t>
      </w:r>
      <w:hyperlink r:id="rId24" w:history="1">
        <w:r w:rsidRPr="0006062F">
          <w:rPr>
            <w:rStyle w:val="Hyperlink"/>
            <w:rFonts w:ascii="Corbel" w:hAnsi="Corbel" w:cs="Arial"/>
            <w:sz w:val="24"/>
            <w:szCs w:val="24"/>
          </w:rPr>
          <w:t>https://www.jrf.org.uk/report/breaking-links-between-poverty-and-ethnicity-wales</w:t>
        </w:r>
      </w:hyperlink>
      <w:r w:rsidRPr="0006062F">
        <w:rPr>
          <w:rFonts w:ascii="Corbel" w:hAnsi="Corbel" w:cs="Arial"/>
          <w:color w:val="244061" w:themeColor="accent1" w:themeShade="80"/>
          <w:sz w:val="24"/>
          <w:szCs w:val="24"/>
        </w:rPr>
        <w:t xml:space="preserve">   (Accessed 17 January 2017)</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JRF.  </w:t>
      </w:r>
      <w:hyperlink r:id="rId25" w:history="1">
        <w:r w:rsidRPr="0006062F">
          <w:rPr>
            <w:rStyle w:val="Hyperlink"/>
            <w:rFonts w:ascii="Corbel" w:hAnsi="Corbel" w:cs="Arial"/>
            <w:sz w:val="24"/>
            <w:szCs w:val="24"/>
          </w:rPr>
          <w:t>https://www.jrf.org.uk/contact/poverty-truth-commission</w:t>
        </w:r>
      </w:hyperlink>
      <w:r w:rsidRPr="0006062F">
        <w:rPr>
          <w:rFonts w:ascii="Corbel" w:hAnsi="Corbel" w:cs="Arial"/>
          <w:color w:val="244061" w:themeColor="accent1" w:themeShade="80"/>
          <w:sz w:val="24"/>
          <w:szCs w:val="24"/>
        </w:rPr>
        <w:t xml:space="preserve"> (Accessed 17 January 2017)</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JRF (2016) </w:t>
      </w:r>
      <w:r w:rsidRPr="0006062F">
        <w:rPr>
          <w:rFonts w:ascii="Corbel" w:hAnsi="Corbel" w:cs="Arial"/>
          <w:i/>
          <w:color w:val="244061" w:themeColor="accent1" w:themeShade="80"/>
          <w:sz w:val="24"/>
          <w:szCs w:val="24"/>
        </w:rPr>
        <w:t>Prosperity without Poverty – a framework for action in Wales</w:t>
      </w:r>
      <w:r w:rsidRPr="0006062F">
        <w:rPr>
          <w:rFonts w:ascii="Corbel" w:hAnsi="Corbel" w:cs="Arial"/>
          <w:color w:val="244061" w:themeColor="accent1" w:themeShade="80"/>
          <w:sz w:val="24"/>
          <w:szCs w:val="24"/>
        </w:rPr>
        <w:t xml:space="preserve">. Available at: </w:t>
      </w:r>
      <w:hyperlink r:id="rId26" w:history="1">
        <w:r w:rsidRPr="0006062F">
          <w:rPr>
            <w:rStyle w:val="Hyperlink"/>
            <w:rFonts w:ascii="Corbel" w:hAnsi="Corbel" w:cs="Arial"/>
            <w:sz w:val="24"/>
            <w:szCs w:val="24"/>
          </w:rPr>
          <w:t>https://www.jrf.org.uk/report/prosperity-without-poverty</w:t>
        </w:r>
      </w:hyperlink>
      <w:r w:rsidRPr="0006062F">
        <w:rPr>
          <w:rFonts w:ascii="Corbel" w:hAnsi="Corbel" w:cs="Arial"/>
          <w:color w:val="244061" w:themeColor="accent1" w:themeShade="80"/>
          <w:sz w:val="24"/>
          <w:szCs w:val="24"/>
        </w:rPr>
        <w:t xml:space="preserve">  (Accessed: 17 January 2017)</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JRF (2016) </w:t>
      </w:r>
      <w:r w:rsidRPr="0006062F">
        <w:rPr>
          <w:rFonts w:ascii="Corbel" w:hAnsi="Corbel" w:cs="Arial"/>
          <w:i/>
          <w:color w:val="244061" w:themeColor="accent1" w:themeShade="80"/>
          <w:sz w:val="24"/>
          <w:szCs w:val="24"/>
        </w:rPr>
        <w:t>UK Poverty: Causes, Costs and Solutions</w:t>
      </w:r>
      <w:r w:rsidRPr="0006062F">
        <w:rPr>
          <w:rFonts w:ascii="Corbel" w:hAnsi="Corbel" w:cs="Arial"/>
          <w:color w:val="244061" w:themeColor="accent1" w:themeShade="80"/>
          <w:sz w:val="24"/>
          <w:szCs w:val="24"/>
        </w:rPr>
        <w:t xml:space="preserve">.  Available at </w:t>
      </w:r>
      <w:hyperlink r:id="rId27" w:history="1">
        <w:r w:rsidRPr="0006062F">
          <w:rPr>
            <w:rStyle w:val="Hyperlink"/>
            <w:rFonts w:ascii="Corbel" w:hAnsi="Corbel" w:cs="Arial"/>
            <w:sz w:val="24"/>
            <w:szCs w:val="24"/>
          </w:rPr>
          <w:t>https://www.jrf.org.uk/report/uk-poverty-causes-costs-and-solutions</w:t>
        </w:r>
      </w:hyperlink>
      <w:r w:rsidRPr="0006062F">
        <w:rPr>
          <w:rFonts w:ascii="Corbel" w:hAnsi="Corbel" w:cs="Arial"/>
          <w:color w:val="244061" w:themeColor="accent1" w:themeShade="80"/>
          <w:sz w:val="24"/>
          <w:szCs w:val="24"/>
        </w:rPr>
        <w:t xml:space="preserve">  (Accessed: 17 January 2017).</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spacing w:line="276" w:lineRule="auto"/>
        <w:rPr>
          <w:rFonts w:ascii="Corbel" w:hAnsi="Corbel" w:cs="Arial"/>
          <w:iCs/>
          <w:color w:val="244061" w:themeColor="accent1" w:themeShade="80"/>
          <w:sz w:val="24"/>
          <w:szCs w:val="24"/>
        </w:rPr>
      </w:pPr>
      <w:r w:rsidRPr="0006062F">
        <w:rPr>
          <w:rFonts w:ascii="Corbel" w:hAnsi="Corbel" w:cs="Arial"/>
          <w:iCs/>
          <w:color w:val="244061" w:themeColor="accent1" w:themeShade="80"/>
          <w:sz w:val="24"/>
          <w:szCs w:val="24"/>
        </w:rPr>
        <w:t xml:space="preserve">JRF. Carter-Wall, C. and Whitfield, G. (2012) JRF Roundup: </w:t>
      </w:r>
      <w:r w:rsidRPr="0006062F">
        <w:rPr>
          <w:rFonts w:ascii="Corbel" w:hAnsi="Corbel" w:cs="Arial"/>
          <w:i/>
          <w:iCs/>
          <w:color w:val="244061" w:themeColor="accent1" w:themeShade="80"/>
          <w:sz w:val="24"/>
          <w:szCs w:val="24"/>
        </w:rPr>
        <w:t>The Role of Aspirations, Attitudes and Behaviour in Closing the Educational Attainment Gap</w:t>
      </w:r>
      <w:r w:rsidRPr="0006062F">
        <w:rPr>
          <w:rFonts w:ascii="Corbel" w:hAnsi="Corbel" w:cs="Arial"/>
          <w:iCs/>
          <w:color w:val="244061" w:themeColor="accent1" w:themeShade="80"/>
          <w:sz w:val="24"/>
          <w:szCs w:val="24"/>
        </w:rPr>
        <w:t xml:space="preserve">. Available at:  </w:t>
      </w:r>
      <w:hyperlink r:id="rId28" w:history="1">
        <w:r w:rsidRPr="0006062F">
          <w:rPr>
            <w:rStyle w:val="Hyperlink"/>
            <w:rFonts w:ascii="Corbel" w:hAnsi="Corbel" w:cs="Arial"/>
            <w:iCs/>
            <w:sz w:val="24"/>
            <w:szCs w:val="24"/>
          </w:rPr>
          <w:t>https://www.jrf.org.uk/sites/default/files/jrf/migrated/files/education-achievement-poverty-summary.pdf</w:t>
        </w:r>
      </w:hyperlink>
      <w:r w:rsidRPr="0006062F">
        <w:rPr>
          <w:rFonts w:ascii="Corbel" w:hAnsi="Corbel" w:cs="Arial"/>
          <w:iCs/>
          <w:color w:val="244061" w:themeColor="accent1" w:themeShade="80"/>
          <w:sz w:val="24"/>
          <w:szCs w:val="24"/>
        </w:rPr>
        <w:t xml:space="preserve"> (Accessed 17 January 2017)</w:t>
      </w:r>
    </w:p>
    <w:p w:rsidR="0006062F" w:rsidRPr="0006062F" w:rsidRDefault="0006062F" w:rsidP="0006062F">
      <w:pPr>
        <w:pStyle w:val="ListParagraph"/>
        <w:spacing w:line="276" w:lineRule="auto"/>
        <w:rPr>
          <w:rFonts w:ascii="Corbel" w:hAnsi="Corbel" w:cs="Arial"/>
          <w:iCs/>
          <w:color w:val="244061" w:themeColor="accent1" w:themeShade="80"/>
          <w:sz w:val="24"/>
          <w:szCs w:val="24"/>
        </w:rPr>
      </w:pP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National Assembly for Wales Communities, </w:t>
      </w:r>
      <w:r w:rsidRPr="0006062F">
        <w:rPr>
          <w:rFonts w:ascii="Corbel" w:hAnsi="Corbel" w:cs="Arial"/>
          <w:i/>
          <w:color w:val="244061" w:themeColor="accent1" w:themeShade="80"/>
          <w:sz w:val="24"/>
          <w:szCs w:val="24"/>
        </w:rPr>
        <w:t>Equality and Local Government Committee, (June 2015) Inquiry into Poverty in Wales: Poverty and Inequality</w:t>
      </w:r>
      <w:r w:rsidRPr="0006062F">
        <w:rPr>
          <w:rFonts w:ascii="Corbel" w:hAnsi="Corbel" w:cs="Arial"/>
          <w:color w:val="244061" w:themeColor="accent1" w:themeShade="80"/>
          <w:sz w:val="24"/>
          <w:szCs w:val="24"/>
        </w:rPr>
        <w:t xml:space="preserve">. Available at </w:t>
      </w:r>
      <w:hyperlink r:id="rId29" w:history="1">
        <w:r w:rsidRPr="0006062F">
          <w:rPr>
            <w:rStyle w:val="Hyperlink"/>
            <w:rFonts w:ascii="Corbel" w:hAnsi="Corbel" w:cs="Arial"/>
            <w:sz w:val="24"/>
            <w:szCs w:val="24"/>
          </w:rPr>
          <w:t>http://www.assembly.wales/laid%20documents/cr-ld10252/cr-ld10252-e.pdf</w:t>
        </w:r>
      </w:hyperlink>
      <w:r w:rsidRPr="0006062F">
        <w:rPr>
          <w:rFonts w:ascii="Corbel" w:hAnsi="Corbel" w:cs="Arial"/>
          <w:color w:val="244061" w:themeColor="accent1" w:themeShade="80"/>
          <w:sz w:val="24"/>
          <w:szCs w:val="24"/>
        </w:rPr>
        <w:t xml:space="preserve"> (Accessed: 19 January 2017)</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Piachaud, D. (1981) </w:t>
      </w:r>
      <w:r w:rsidRPr="0006062F">
        <w:rPr>
          <w:rFonts w:ascii="Corbel" w:hAnsi="Corbel" w:cs="Arial"/>
          <w:i/>
          <w:color w:val="244061" w:themeColor="accent1" w:themeShade="80"/>
          <w:sz w:val="24"/>
          <w:szCs w:val="24"/>
        </w:rPr>
        <w:t>Children and Poverty</w:t>
      </w:r>
      <w:r w:rsidRPr="0006062F">
        <w:rPr>
          <w:rFonts w:ascii="Corbel" w:hAnsi="Corbel" w:cs="Arial"/>
          <w:color w:val="244061" w:themeColor="accent1" w:themeShade="80"/>
          <w:sz w:val="24"/>
          <w:szCs w:val="24"/>
        </w:rPr>
        <w:t>.  (London: Child Poverty Action  Group)</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rPr>
          <w:rFonts w:ascii="Corbel" w:hAnsi="Corbel" w:cs="Arial"/>
          <w:b/>
          <w:color w:val="244061" w:themeColor="accent1" w:themeShade="80"/>
          <w:sz w:val="24"/>
          <w:szCs w:val="24"/>
        </w:rPr>
      </w:pPr>
      <w:r w:rsidRPr="0006062F">
        <w:rPr>
          <w:rFonts w:ascii="Corbel" w:hAnsi="Corbel" w:cs="Arial"/>
          <w:color w:val="244061" w:themeColor="accent1" w:themeShade="80"/>
          <w:sz w:val="24"/>
          <w:szCs w:val="24"/>
        </w:rPr>
        <w:t xml:space="preserve">Public Health Wales NHS Trust, (2015) </w:t>
      </w:r>
      <w:r w:rsidRPr="0006062F">
        <w:rPr>
          <w:rFonts w:ascii="Corbel" w:hAnsi="Corbel" w:cs="Arial"/>
          <w:i/>
          <w:color w:val="244061" w:themeColor="accent1" w:themeShade="80"/>
          <w:sz w:val="24"/>
          <w:szCs w:val="24"/>
        </w:rPr>
        <w:t>Adverse Childhood Experiences: and their impact on health-harming behaviours in the Welsh adult population</w:t>
      </w:r>
      <w:r w:rsidRPr="0006062F">
        <w:rPr>
          <w:rFonts w:ascii="Corbel" w:hAnsi="Corbel" w:cs="Arial"/>
          <w:color w:val="244061" w:themeColor="accent1" w:themeShade="80"/>
          <w:sz w:val="24"/>
          <w:szCs w:val="24"/>
        </w:rPr>
        <w:t xml:space="preserve">. Available at: </w:t>
      </w:r>
    </w:p>
    <w:p w:rsidR="0006062F" w:rsidRPr="0006062F" w:rsidRDefault="0016686D" w:rsidP="0006062F">
      <w:pPr>
        <w:pStyle w:val="ListParagraph"/>
        <w:rPr>
          <w:rFonts w:ascii="Corbel" w:hAnsi="Corbel" w:cs="Arial"/>
          <w:color w:val="244061" w:themeColor="accent1" w:themeShade="80"/>
          <w:sz w:val="24"/>
          <w:szCs w:val="24"/>
          <w:u w:val="single"/>
        </w:rPr>
      </w:pPr>
      <w:hyperlink r:id="rId30" w:history="1">
        <w:r w:rsidR="0006062F" w:rsidRPr="0006062F">
          <w:rPr>
            <w:rStyle w:val="Hyperlink"/>
            <w:rFonts w:ascii="Corbel" w:hAnsi="Corbel" w:cs="Arial"/>
            <w:sz w:val="24"/>
            <w:szCs w:val="24"/>
          </w:rPr>
          <w:t>http://www.cph.org.uk/wp-content/uploads/2016/01/ACE-Report-FINAL-E.pdf</w:t>
        </w:r>
      </w:hyperlink>
      <w:r w:rsidR="0006062F" w:rsidRPr="0006062F">
        <w:rPr>
          <w:rFonts w:ascii="Corbel" w:hAnsi="Corbel" w:cs="Arial"/>
          <w:color w:val="244061" w:themeColor="accent1" w:themeShade="80"/>
          <w:sz w:val="24"/>
          <w:szCs w:val="24"/>
          <w:u w:val="single"/>
        </w:rPr>
        <w:t xml:space="preserve">  (Accessed 17 January 2017).</w:t>
      </w:r>
    </w:p>
    <w:p w:rsidR="0006062F" w:rsidRPr="0006062F" w:rsidRDefault="0006062F" w:rsidP="0006062F">
      <w:pPr>
        <w:pStyle w:val="ListParagraph"/>
        <w:rPr>
          <w:rFonts w:ascii="Corbel" w:hAnsi="Corbel" w:cs="Arial"/>
          <w:color w:val="244061" w:themeColor="accent1" w:themeShade="80"/>
          <w:sz w:val="24"/>
          <w:szCs w:val="24"/>
          <w:u w:val="single"/>
        </w:rPr>
      </w:pPr>
    </w:p>
    <w:p w:rsidR="0006062F" w:rsidRPr="0006062F" w:rsidRDefault="0006062F" w:rsidP="0006062F">
      <w:pPr>
        <w:pStyle w:val="ListParagraph"/>
        <w:spacing w:line="276" w:lineRule="auto"/>
        <w:rPr>
          <w:rFonts w:ascii="Corbel" w:hAnsi="Corbel" w:cs="Arial"/>
          <w:iCs/>
          <w:color w:val="244061" w:themeColor="accent1" w:themeShade="80"/>
          <w:sz w:val="24"/>
          <w:szCs w:val="24"/>
        </w:rPr>
      </w:pPr>
      <w:r w:rsidRPr="0006062F">
        <w:rPr>
          <w:rFonts w:ascii="Corbel" w:hAnsi="Corbel" w:cs="Arial"/>
          <w:iCs/>
          <w:color w:val="244061" w:themeColor="accent1" w:themeShade="80"/>
          <w:sz w:val="24"/>
          <w:szCs w:val="24"/>
        </w:rPr>
        <w:t xml:space="preserve">Roberts, K &amp; Atherton, G (May 2011) </w:t>
      </w:r>
      <w:r w:rsidRPr="0006062F">
        <w:rPr>
          <w:rFonts w:ascii="Corbel" w:hAnsi="Corbel" w:cs="Arial"/>
          <w:i/>
          <w:iCs/>
          <w:color w:val="244061" w:themeColor="accent1" w:themeShade="80"/>
          <w:sz w:val="24"/>
          <w:szCs w:val="24"/>
        </w:rPr>
        <w:t>Career development among young people in Britain today: Poverty of aspiration or poverty of opportunity?.</w:t>
      </w:r>
      <w:r w:rsidRPr="0006062F">
        <w:rPr>
          <w:rFonts w:ascii="Corbel" w:hAnsi="Corbel" w:cs="Arial"/>
          <w:iCs/>
          <w:color w:val="244061" w:themeColor="accent1" w:themeShade="80"/>
          <w:sz w:val="24"/>
          <w:szCs w:val="24"/>
        </w:rPr>
        <w:t xml:space="preserve"> Universities of Liverpool and Westminster.  Available at: </w:t>
      </w:r>
      <w:hyperlink r:id="rId31" w:history="1">
        <w:r w:rsidRPr="0006062F">
          <w:rPr>
            <w:rStyle w:val="Hyperlink"/>
            <w:rFonts w:ascii="Corbel" w:hAnsi="Corbel" w:cs="Arial"/>
            <w:iCs/>
            <w:sz w:val="24"/>
            <w:szCs w:val="24"/>
          </w:rPr>
          <w:t>http://www.academicjournals.org/article/article1379761138_Roberts%20and%20Atherton.pdf</w:t>
        </w:r>
      </w:hyperlink>
      <w:r w:rsidRPr="0006062F">
        <w:rPr>
          <w:rFonts w:ascii="Corbel" w:hAnsi="Corbel" w:cs="Arial"/>
          <w:iCs/>
          <w:color w:val="244061" w:themeColor="accent1" w:themeShade="80"/>
          <w:sz w:val="24"/>
          <w:szCs w:val="24"/>
        </w:rPr>
        <w:t xml:space="preserve"> (Accessed 18 January 2017)</w:t>
      </w:r>
    </w:p>
    <w:p w:rsidR="0006062F" w:rsidRPr="0006062F" w:rsidRDefault="0006062F" w:rsidP="0006062F">
      <w:pPr>
        <w:pStyle w:val="ListParagraph"/>
        <w:spacing w:line="276" w:lineRule="auto"/>
        <w:rPr>
          <w:rFonts w:ascii="Corbel" w:hAnsi="Corbel" w:cs="Arial"/>
          <w:iCs/>
          <w:color w:val="244061" w:themeColor="accent1" w:themeShade="80"/>
          <w:sz w:val="24"/>
          <w:szCs w:val="24"/>
        </w:rPr>
      </w:pP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The Equality Trust, (2014) </w:t>
      </w:r>
      <w:r w:rsidRPr="0006062F">
        <w:rPr>
          <w:rFonts w:ascii="Corbel" w:hAnsi="Corbel" w:cs="Arial"/>
          <w:i/>
          <w:color w:val="244061" w:themeColor="accent1" w:themeShade="80"/>
          <w:sz w:val="24"/>
          <w:szCs w:val="24"/>
        </w:rPr>
        <w:t>The Cost of Inequality</w:t>
      </w:r>
      <w:r w:rsidRPr="0006062F">
        <w:rPr>
          <w:rFonts w:ascii="Corbel" w:hAnsi="Corbel" w:cs="Arial"/>
          <w:color w:val="244061" w:themeColor="accent1" w:themeShade="80"/>
          <w:sz w:val="24"/>
          <w:szCs w:val="24"/>
        </w:rPr>
        <w:t xml:space="preserve">.  Available at:  </w:t>
      </w:r>
      <w:hyperlink r:id="rId32" w:history="1">
        <w:r w:rsidRPr="0006062F">
          <w:rPr>
            <w:rStyle w:val="Hyperlink"/>
            <w:rFonts w:ascii="Corbel" w:hAnsi="Corbel" w:cs="Arial"/>
            <w:sz w:val="24"/>
            <w:szCs w:val="24"/>
          </w:rPr>
          <w:t>https://www.equalitytrust.org.uk/sites/default/files/The%20Cost%20of%20Inequality%20%20-%20full%20report.pdf</w:t>
        </w:r>
      </w:hyperlink>
      <w:r w:rsidRPr="0006062F">
        <w:rPr>
          <w:rFonts w:ascii="Corbel" w:hAnsi="Corbel" w:cs="Arial"/>
          <w:color w:val="244061" w:themeColor="accent1" w:themeShade="80"/>
          <w:sz w:val="24"/>
          <w:szCs w:val="24"/>
        </w:rPr>
        <w:t xml:space="preserve"> (Accessed 17 January 2017).</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Townsend, P. (1979) </w:t>
      </w:r>
      <w:r w:rsidRPr="0006062F">
        <w:rPr>
          <w:rFonts w:ascii="Corbel" w:hAnsi="Corbel" w:cs="Arial"/>
          <w:i/>
          <w:iCs/>
          <w:color w:val="244061" w:themeColor="accent1" w:themeShade="80"/>
          <w:sz w:val="24"/>
          <w:szCs w:val="24"/>
        </w:rPr>
        <w:t>Poverty in the United Kingdom</w:t>
      </w:r>
      <w:r w:rsidRPr="0006062F">
        <w:rPr>
          <w:rFonts w:ascii="Corbel" w:hAnsi="Corbel" w:cs="Arial"/>
          <w:color w:val="244061" w:themeColor="accent1" w:themeShade="80"/>
          <w:sz w:val="24"/>
          <w:szCs w:val="24"/>
        </w:rPr>
        <w:t>.  London, Allen Lane and Penguin Books</w:t>
      </w: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Available at:  </w:t>
      </w:r>
      <w:hyperlink r:id="rId33" w:history="1">
        <w:r w:rsidRPr="0006062F">
          <w:rPr>
            <w:rStyle w:val="Hyperlink"/>
            <w:rFonts w:ascii="Corbel" w:hAnsi="Corbel" w:cs="Arial"/>
            <w:sz w:val="24"/>
            <w:szCs w:val="24"/>
          </w:rPr>
          <w:t>http://www.poverty.ac.uk/system/files/townsend-book-pdfs/PIUK/piuk-chapter01.pdf</w:t>
        </w:r>
      </w:hyperlink>
      <w:r w:rsidRPr="0006062F">
        <w:rPr>
          <w:rFonts w:ascii="Corbel" w:hAnsi="Corbel" w:cs="Arial"/>
          <w:color w:val="244061" w:themeColor="accent1" w:themeShade="80"/>
          <w:sz w:val="24"/>
          <w:szCs w:val="24"/>
          <w:u w:val="single"/>
        </w:rPr>
        <w:t xml:space="preserve">  </w:t>
      </w:r>
      <w:r w:rsidRPr="0006062F">
        <w:rPr>
          <w:rFonts w:ascii="Corbel" w:hAnsi="Corbel" w:cs="Arial"/>
          <w:color w:val="244061" w:themeColor="accent1" w:themeShade="80"/>
          <w:sz w:val="24"/>
          <w:szCs w:val="24"/>
        </w:rPr>
        <w:t>(Accessed: 17 January  2017)</w:t>
      </w:r>
    </w:p>
    <w:p w:rsidR="0006062F" w:rsidRPr="0006062F" w:rsidRDefault="0006062F" w:rsidP="0006062F">
      <w:pPr>
        <w:pStyle w:val="ListParagraph"/>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  </w:t>
      </w: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 xml:space="preserve">UNESCO: </w:t>
      </w:r>
      <w:hyperlink r:id="rId34" w:history="1">
        <w:r w:rsidRPr="0006062F">
          <w:rPr>
            <w:rStyle w:val="Hyperlink"/>
            <w:rFonts w:ascii="Corbel" w:hAnsi="Corbel" w:cs="Arial"/>
            <w:sz w:val="24"/>
            <w:szCs w:val="24"/>
          </w:rPr>
          <w:t>http://www.unesco.org/new/en/social-and-human-sciences/themes/international-migration/glossary/poverty/</w:t>
        </w:r>
      </w:hyperlink>
      <w:r w:rsidRPr="0006062F">
        <w:rPr>
          <w:rFonts w:ascii="Corbel" w:hAnsi="Corbel" w:cs="Arial"/>
          <w:color w:val="244061" w:themeColor="accent1" w:themeShade="80"/>
          <w:sz w:val="24"/>
          <w:szCs w:val="24"/>
        </w:rPr>
        <w:t xml:space="preserve"> (Accessed 18 Jan 2017)</w:t>
      </w:r>
    </w:p>
    <w:p w:rsidR="0006062F" w:rsidRPr="0006062F" w:rsidRDefault="0006062F" w:rsidP="0006062F">
      <w:pPr>
        <w:pStyle w:val="ListParagraph"/>
        <w:spacing w:line="276" w:lineRule="auto"/>
        <w:rPr>
          <w:rFonts w:ascii="Corbel" w:hAnsi="Corbel" w:cs="Arial"/>
          <w:color w:val="244061" w:themeColor="accent1" w:themeShade="80"/>
          <w:sz w:val="24"/>
          <w:szCs w:val="24"/>
        </w:rPr>
      </w:pPr>
      <w:r w:rsidRPr="0006062F">
        <w:rPr>
          <w:rFonts w:ascii="Corbel" w:hAnsi="Corbel" w:cs="Arial"/>
          <w:color w:val="244061" w:themeColor="accent1" w:themeShade="80"/>
          <w:sz w:val="24"/>
          <w:szCs w:val="24"/>
        </w:rPr>
        <w:t>United Nations (1995), </w:t>
      </w:r>
      <w:r w:rsidRPr="0006062F">
        <w:rPr>
          <w:rFonts w:ascii="Corbel" w:hAnsi="Corbel" w:cs="Arial"/>
          <w:i/>
          <w:iCs/>
          <w:color w:val="244061" w:themeColor="accent1" w:themeShade="80"/>
          <w:sz w:val="24"/>
          <w:szCs w:val="24"/>
        </w:rPr>
        <w:t>The Copenhagen Declaration and Programme of Action, World Summit for Social Development</w:t>
      </w:r>
      <w:r w:rsidRPr="0006062F">
        <w:rPr>
          <w:rFonts w:ascii="Corbel" w:hAnsi="Corbel" w:cs="Arial"/>
          <w:color w:val="244061" w:themeColor="accent1" w:themeShade="80"/>
          <w:sz w:val="24"/>
          <w:szCs w:val="24"/>
        </w:rPr>
        <w:t xml:space="preserve">, 6-12 March 1995, New York, United Nations. Available at </w:t>
      </w:r>
      <w:hyperlink r:id="rId35" w:history="1">
        <w:r w:rsidRPr="0006062F">
          <w:rPr>
            <w:rStyle w:val="Hyperlink"/>
            <w:rFonts w:ascii="Corbel" w:hAnsi="Corbel" w:cs="Arial"/>
            <w:b/>
            <w:bCs/>
            <w:sz w:val="24"/>
            <w:szCs w:val="24"/>
          </w:rPr>
          <w:t>http://www.un.org/esa/socdev/wssd/text-version/</w:t>
        </w:r>
      </w:hyperlink>
      <w:r w:rsidRPr="0006062F">
        <w:rPr>
          <w:rFonts w:ascii="Corbel" w:hAnsi="Corbel" w:cs="Arial"/>
          <w:b/>
          <w:bCs/>
          <w:color w:val="244061" w:themeColor="accent1" w:themeShade="80"/>
          <w:sz w:val="24"/>
          <w:szCs w:val="24"/>
          <w:u w:val="single"/>
        </w:rPr>
        <w:t xml:space="preserve">  </w:t>
      </w:r>
      <w:r w:rsidRPr="0006062F">
        <w:rPr>
          <w:rFonts w:ascii="Corbel" w:hAnsi="Corbel" w:cs="Arial"/>
          <w:bCs/>
          <w:color w:val="244061" w:themeColor="accent1" w:themeShade="80"/>
          <w:sz w:val="24"/>
          <w:szCs w:val="24"/>
        </w:rPr>
        <w:t>(Accessed: 17 January 2017</w:t>
      </w:r>
      <w:r w:rsidRPr="0006062F">
        <w:rPr>
          <w:rFonts w:ascii="Corbel" w:hAnsi="Corbel" w:cs="Arial"/>
          <w:b/>
          <w:bCs/>
          <w:color w:val="244061" w:themeColor="accent1" w:themeShade="80"/>
          <w:sz w:val="24"/>
          <w:szCs w:val="24"/>
          <w:u w:val="single"/>
        </w:rPr>
        <w:t>)</w:t>
      </w:r>
    </w:p>
    <w:p w:rsidR="0006062F" w:rsidRPr="0006062F" w:rsidRDefault="0006062F" w:rsidP="0006062F">
      <w:pPr>
        <w:pStyle w:val="ListParagraph"/>
        <w:spacing w:line="276" w:lineRule="auto"/>
        <w:rPr>
          <w:rFonts w:ascii="Corbel" w:hAnsi="Corbel" w:cs="Arial"/>
          <w:color w:val="244061" w:themeColor="accent1" w:themeShade="80"/>
          <w:sz w:val="24"/>
          <w:szCs w:val="24"/>
        </w:rPr>
      </w:pPr>
    </w:p>
    <w:p w:rsidR="0006062F" w:rsidRPr="00391EBF" w:rsidRDefault="0006062F" w:rsidP="0006062F">
      <w:pPr>
        <w:pStyle w:val="ListParagraph"/>
        <w:spacing w:line="276" w:lineRule="auto"/>
        <w:rPr>
          <w:rFonts w:ascii="Corbel" w:hAnsi="Corbel" w:cs="Arial"/>
          <w:color w:val="244061" w:themeColor="accent1" w:themeShade="80"/>
          <w:sz w:val="24"/>
          <w:szCs w:val="24"/>
        </w:rPr>
      </w:pPr>
    </w:p>
    <w:sectPr w:rsidR="0006062F" w:rsidRPr="00391EBF" w:rsidSect="00A21161">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6F6" w:rsidRDefault="004E76F6" w:rsidP="003459A7">
      <w:r>
        <w:separator/>
      </w:r>
    </w:p>
  </w:endnote>
  <w:endnote w:type="continuationSeparator" w:id="0">
    <w:p w:rsidR="004E76F6" w:rsidRDefault="004E76F6" w:rsidP="00345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8734374"/>
      <w:docPartObj>
        <w:docPartGallery w:val="Page Numbers (Bottom of Page)"/>
        <w:docPartUnique/>
      </w:docPartObj>
    </w:sdtPr>
    <w:sdtEndPr>
      <w:rPr>
        <w:noProof/>
      </w:rPr>
    </w:sdtEndPr>
    <w:sdtContent>
      <w:sdt>
        <w:sdtPr>
          <w:id w:val="1598523816"/>
          <w:docPartObj>
            <w:docPartGallery w:val="Page Numbers (Bottom of Page)"/>
            <w:docPartUnique/>
          </w:docPartObj>
        </w:sdtPr>
        <w:sdtEndPr>
          <w:rPr>
            <w:color w:val="808080" w:themeColor="background1" w:themeShade="80"/>
            <w:spacing w:val="60"/>
          </w:rPr>
        </w:sdtEndPr>
        <w:sdtContent>
          <w:p w:rsidR="00391EBF" w:rsidRDefault="00DB0C5A" w:rsidP="00391EBF">
            <w:pPr>
              <w:pStyle w:val="Footer"/>
              <w:pBdr>
                <w:top w:val="single" w:sz="4" w:space="1" w:color="D9D9D9" w:themeColor="background1" w:themeShade="D9"/>
              </w:pBdr>
              <w:rPr>
                <w:b/>
                <w:bCs/>
              </w:rPr>
            </w:pPr>
            <w:r>
              <w:fldChar w:fldCharType="begin"/>
            </w:r>
            <w:r w:rsidR="00391EBF">
              <w:instrText xml:space="preserve"> PAGE   \* MERGEFORMAT </w:instrText>
            </w:r>
            <w:r>
              <w:fldChar w:fldCharType="separate"/>
            </w:r>
            <w:r w:rsidR="0016686D" w:rsidRPr="0016686D">
              <w:rPr>
                <w:b/>
                <w:bCs/>
                <w:noProof/>
              </w:rPr>
              <w:t>1</w:t>
            </w:r>
            <w:r>
              <w:rPr>
                <w:b/>
                <w:bCs/>
                <w:noProof/>
              </w:rPr>
              <w:fldChar w:fldCharType="end"/>
            </w:r>
            <w:r w:rsidR="00391EBF">
              <w:rPr>
                <w:b/>
                <w:bCs/>
              </w:rPr>
              <w:t xml:space="preserve"> | </w:t>
            </w:r>
            <w:r w:rsidR="00391EBF">
              <w:rPr>
                <w:color w:val="808080" w:themeColor="background1" w:themeShade="80"/>
                <w:spacing w:val="60"/>
              </w:rPr>
              <w:t>Page          City and County of Swansea</w:t>
            </w:r>
          </w:p>
        </w:sdtContent>
      </w:sdt>
      <w:p w:rsidR="001235D1" w:rsidRDefault="00391EBF" w:rsidP="00391EBF">
        <w:pPr>
          <w:pStyle w:val="Footer"/>
          <w:jc w:val="center"/>
        </w:pPr>
        <w:r>
          <w:t xml:space="preserve"> </w:t>
        </w:r>
        <w:r w:rsidR="00DB0C5A">
          <w:fldChar w:fldCharType="begin"/>
        </w:r>
        <w:r w:rsidR="001235D1">
          <w:instrText xml:space="preserve"> PAGE   \* MERGEFORMAT </w:instrText>
        </w:r>
        <w:r w:rsidR="00DB0C5A">
          <w:fldChar w:fldCharType="separate"/>
        </w:r>
        <w:r w:rsidR="0016686D">
          <w:rPr>
            <w:noProof/>
          </w:rPr>
          <w:t>1</w:t>
        </w:r>
        <w:r w:rsidR="00DB0C5A">
          <w:rPr>
            <w:noProof/>
          </w:rPr>
          <w:fldChar w:fldCharType="end"/>
        </w:r>
      </w:p>
    </w:sdtContent>
  </w:sdt>
  <w:p w:rsidR="001235D1" w:rsidRDefault="001235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6F6" w:rsidRDefault="004E76F6" w:rsidP="003459A7">
      <w:r>
        <w:separator/>
      </w:r>
    </w:p>
  </w:footnote>
  <w:footnote w:type="continuationSeparator" w:id="0">
    <w:p w:rsidR="004E76F6" w:rsidRDefault="004E76F6" w:rsidP="003459A7">
      <w:r>
        <w:continuationSeparator/>
      </w:r>
    </w:p>
  </w:footnote>
  <w:footnote w:id="1">
    <w:p w:rsidR="002D3C7C" w:rsidRPr="00032A72" w:rsidRDefault="002D3C7C" w:rsidP="00786394">
      <w:pPr>
        <w:rPr>
          <w:rFonts w:ascii="Corbel" w:hAnsi="Corbel"/>
          <w:color w:val="1F497D" w:themeColor="text2"/>
          <w:sz w:val="20"/>
          <w:szCs w:val="20"/>
        </w:rPr>
      </w:pPr>
      <w:r w:rsidRPr="00032A72">
        <w:rPr>
          <w:rStyle w:val="FootnoteReference"/>
          <w:rFonts w:ascii="Corbel" w:hAnsi="Corbel"/>
          <w:color w:val="1F497D" w:themeColor="text2"/>
          <w:sz w:val="20"/>
          <w:szCs w:val="20"/>
        </w:rPr>
        <w:footnoteRef/>
      </w:r>
      <w:r w:rsidRPr="00032A72">
        <w:rPr>
          <w:rFonts w:ascii="Corbel" w:hAnsi="Corbel"/>
          <w:color w:val="1F497D" w:themeColor="text2"/>
          <w:sz w:val="20"/>
          <w:szCs w:val="20"/>
        </w:rPr>
        <w:t xml:space="preserve"> </w:t>
      </w:r>
      <w:r w:rsidR="00786394" w:rsidRPr="00032A72">
        <w:rPr>
          <w:rFonts w:ascii="Corbel" w:hAnsi="Corbel"/>
          <w:color w:val="1F497D" w:themeColor="text2"/>
          <w:sz w:val="20"/>
          <w:szCs w:val="20"/>
        </w:rPr>
        <w:t xml:space="preserve">Piachaud, D. (1981) </w:t>
      </w:r>
      <w:r w:rsidR="00786394" w:rsidRPr="00032A72">
        <w:rPr>
          <w:rFonts w:ascii="Corbel" w:hAnsi="Corbel"/>
          <w:i/>
          <w:color w:val="1F497D" w:themeColor="text2"/>
          <w:sz w:val="20"/>
          <w:szCs w:val="20"/>
        </w:rPr>
        <w:t>Children and Poverty</w:t>
      </w:r>
      <w:r w:rsidR="00786394" w:rsidRPr="00032A72">
        <w:rPr>
          <w:rFonts w:ascii="Corbel" w:hAnsi="Corbel"/>
          <w:color w:val="1F497D" w:themeColor="text2"/>
          <w:sz w:val="20"/>
          <w:szCs w:val="20"/>
        </w:rPr>
        <w:t>.  (London: Child Poverty Action  Group)</w:t>
      </w:r>
    </w:p>
  </w:footnote>
  <w:footnote w:id="2">
    <w:p w:rsidR="002D3C7C" w:rsidRPr="00A41F02" w:rsidRDefault="002D3C7C" w:rsidP="00661342">
      <w:pPr>
        <w:pStyle w:val="Heading3"/>
        <w:numPr>
          <w:ilvl w:val="0"/>
          <w:numId w:val="0"/>
        </w:numPr>
        <w:shd w:val="clear" w:color="auto" w:fill="FFFFFF"/>
        <w:ind w:left="142" w:hanging="142"/>
        <w:rPr>
          <w:rFonts w:ascii="Corbel" w:hAnsi="Corbel" w:cs="Arial"/>
          <w:b w:val="0"/>
          <w:bCs w:val="0"/>
          <w:color w:val="1F497D" w:themeColor="text2"/>
          <w:sz w:val="20"/>
          <w:szCs w:val="20"/>
        </w:rPr>
      </w:pPr>
      <w:r w:rsidRPr="00032A72">
        <w:rPr>
          <w:rStyle w:val="FootnoteReference"/>
          <w:rFonts w:ascii="Corbel" w:hAnsi="Corbel"/>
          <w:color w:val="1F497D" w:themeColor="text2"/>
          <w:sz w:val="20"/>
          <w:szCs w:val="20"/>
        </w:rPr>
        <w:footnoteRef/>
      </w:r>
      <w:r w:rsidRPr="00032A72">
        <w:rPr>
          <w:rFonts w:ascii="Corbel" w:hAnsi="Corbel"/>
          <w:color w:val="1F497D" w:themeColor="text2"/>
          <w:sz w:val="20"/>
          <w:szCs w:val="20"/>
        </w:rPr>
        <w:t xml:space="preserve"> </w:t>
      </w:r>
      <w:r w:rsidRPr="00032A72">
        <w:rPr>
          <w:rFonts w:ascii="Corbel" w:hAnsi="Corbel" w:cs="Arial"/>
          <w:b w:val="0"/>
          <w:bCs w:val="0"/>
          <w:color w:val="1F497D" w:themeColor="text2"/>
          <w:sz w:val="20"/>
          <w:szCs w:val="20"/>
        </w:rPr>
        <w:t>United Nations (1995), </w:t>
      </w:r>
      <w:r w:rsidRPr="00032A72">
        <w:rPr>
          <w:rFonts w:ascii="Corbel" w:hAnsi="Corbel" w:cs="Arial"/>
          <w:b w:val="0"/>
          <w:bCs w:val="0"/>
          <w:i/>
          <w:iCs/>
          <w:color w:val="1F497D" w:themeColor="text2"/>
          <w:sz w:val="20"/>
          <w:szCs w:val="20"/>
        </w:rPr>
        <w:t>The Copenhagen Declaration and Programme of Action, World Summit for Social Development</w:t>
      </w:r>
      <w:r w:rsidR="00786394" w:rsidRPr="00032A72">
        <w:rPr>
          <w:rFonts w:ascii="Corbel" w:hAnsi="Corbel" w:cs="Arial"/>
          <w:b w:val="0"/>
          <w:bCs w:val="0"/>
          <w:color w:val="1F497D" w:themeColor="text2"/>
          <w:sz w:val="20"/>
          <w:szCs w:val="20"/>
        </w:rPr>
        <w:t>.</w:t>
      </w:r>
      <w:r w:rsidRPr="00032A72">
        <w:rPr>
          <w:rFonts w:ascii="Corbel" w:hAnsi="Corbel" w:cs="Arial"/>
          <w:b w:val="0"/>
          <w:bCs w:val="0"/>
          <w:color w:val="1F497D" w:themeColor="text2"/>
          <w:sz w:val="20"/>
          <w:szCs w:val="20"/>
        </w:rPr>
        <w:t xml:space="preserve"> 6-12 March 1995, New York, United Nations. Available at </w:t>
      </w:r>
      <w:hyperlink r:id="rId1" w:history="1">
        <w:r w:rsidRPr="00032A72">
          <w:rPr>
            <w:rStyle w:val="Hyperlink"/>
            <w:rFonts w:ascii="Corbel" w:hAnsi="Corbel" w:cs="Arial"/>
            <w:b w:val="0"/>
            <w:bCs w:val="0"/>
            <w:sz w:val="20"/>
            <w:szCs w:val="20"/>
          </w:rPr>
          <w:t>http://www.un.org/esa/socdev/wssd/text-version/</w:t>
        </w:r>
      </w:hyperlink>
      <w:r w:rsidR="00A41F02" w:rsidRPr="00A41F02">
        <w:rPr>
          <w:rStyle w:val="Hyperlink"/>
          <w:rFonts w:ascii="Corbel" w:hAnsi="Corbel" w:cs="Arial"/>
          <w:b w:val="0"/>
          <w:bCs w:val="0"/>
          <w:sz w:val="20"/>
          <w:szCs w:val="20"/>
          <w:u w:val="none"/>
        </w:rPr>
        <w:t xml:space="preserve"> </w:t>
      </w:r>
      <w:r w:rsidR="00A41F02" w:rsidRPr="00A41F02">
        <w:rPr>
          <w:rStyle w:val="Hyperlink"/>
          <w:rFonts w:ascii="Corbel" w:hAnsi="Corbel" w:cs="Arial"/>
          <w:b w:val="0"/>
          <w:bCs w:val="0"/>
          <w:color w:val="1F497D" w:themeColor="text2"/>
          <w:sz w:val="20"/>
          <w:szCs w:val="20"/>
          <w:u w:val="none"/>
        </w:rPr>
        <w:t>(Accessed 17 January 2017)</w:t>
      </w:r>
    </w:p>
    <w:p w:rsidR="002D3C7C" w:rsidRPr="00032A72" w:rsidRDefault="002D3C7C" w:rsidP="002D3C7C">
      <w:pPr>
        <w:pStyle w:val="FootnoteText"/>
        <w:rPr>
          <w:rFonts w:ascii="Corbel" w:hAnsi="Corbel"/>
        </w:rPr>
      </w:pPr>
    </w:p>
    <w:p w:rsidR="002D3C7C" w:rsidRPr="00032A72" w:rsidRDefault="002D3C7C">
      <w:pPr>
        <w:pStyle w:val="FootnoteText"/>
        <w:rPr>
          <w:rFonts w:ascii="Corbel" w:hAnsi="Corbel"/>
        </w:rPr>
      </w:pPr>
    </w:p>
  </w:footnote>
  <w:footnote w:id="3">
    <w:p w:rsidR="00D76888" w:rsidRPr="00806452" w:rsidRDefault="002D3C7C" w:rsidP="00786394">
      <w:pPr>
        <w:ind w:left="142" w:hanging="142"/>
        <w:rPr>
          <w:rFonts w:ascii="Corbel" w:hAnsi="Corbel"/>
          <w:sz w:val="20"/>
          <w:szCs w:val="20"/>
        </w:rPr>
      </w:pPr>
      <w:r w:rsidRPr="00032A72">
        <w:rPr>
          <w:rStyle w:val="FootnoteReference"/>
          <w:rFonts w:ascii="Corbel" w:hAnsi="Corbel"/>
          <w:color w:val="1F497D" w:themeColor="text2"/>
          <w:sz w:val="20"/>
          <w:szCs w:val="20"/>
        </w:rPr>
        <w:footnoteRef/>
      </w:r>
      <w:r w:rsidRPr="00032A72">
        <w:rPr>
          <w:rFonts w:ascii="Corbel" w:hAnsi="Corbel"/>
          <w:color w:val="1F497D" w:themeColor="text2"/>
          <w:sz w:val="20"/>
          <w:szCs w:val="20"/>
        </w:rPr>
        <w:t xml:space="preserve"> </w:t>
      </w:r>
      <w:r w:rsidR="00D76888" w:rsidRPr="00032A72">
        <w:rPr>
          <w:rFonts w:ascii="Corbel" w:hAnsi="Corbel" w:cs="Arial"/>
          <w:color w:val="1F497D" w:themeColor="text2"/>
          <w:sz w:val="20"/>
          <w:szCs w:val="20"/>
        </w:rPr>
        <w:t xml:space="preserve">Townsend, P. </w:t>
      </w:r>
      <w:r w:rsidR="00786394" w:rsidRPr="00032A72">
        <w:rPr>
          <w:rFonts w:ascii="Corbel" w:hAnsi="Corbel" w:cs="Arial"/>
          <w:color w:val="1F497D" w:themeColor="text2"/>
          <w:sz w:val="20"/>
          <w:szCs w:val="20"/>
        </w:rPr>
        <w:t xml:space="preserve">(1979) </w:t>
      </w:r>
      <w:r w:rsidR="00D76888" w:rsidRPr="00032A72">
        <w:rPr>
          <w:rStyle w:val="Emphasis"/>
          <w:rFonts w:ascii="Corbel" w:hAnsi="Corbel" w:cs="Arial"/>
          <w:color w:val="1F497D" w:themeColor="text2"/>
          <w:sz w:val="20"/>
          <w:szCs w:val="20"/>
        </w:rPr>
        <w:t>Poverty in the United Kingdom</w:t>
      </w:r>
      <w:r w:rsidR="00EB6FC1" w:rsidRPr="00032A72">
        <w:rPr>
          <w:rStyle w:val="Emphasis"/>
          <w:rFonts w:ascii="Corbel" w:hAnsi="Corbel" w:cs="Arial"/>
          <w:color w:val="1F497D" w:themeColor="text2"/>
          <w:sz w:val="20"/>
          <w:szCs w:val="20"/>
        </w:rPr>
        <w:t>: A Survey of Household Resources and Standards of Living</w:t>
      </w:r>
      <w:r w:rsidR="00786394" w:rsidRPr="00032A72">
        <w:rPr>
          <w:rFonts w:ascii="Corbel" w:hAnsi="Corbel"/>
          <w:color w:val="1F497D" w:themeColor="text2"/>
          <w:sz w:val="20"/>
          <w:szCs w:val="20"/>
        </w:rPr>
        <w:t>.</w:t>
      </w:r>
      <w:r w:rsidR="00D76888" w:rsidRPr="00032A72">
        <w:rPr>
          <w:rFonts w:ascii="Corbel" w:hAnsi="Corbel"/>
          <w:color w:val="1F497D" w:themeColor="text2"/>
          <w:sz w:val="20"/>
          <w:szCs w:val="20"/>
        </w:rPr>
        <w:t xml:space="preserve"> London</w:t>
      </w:r>
      <w:r w:rsidR="00806452" w:rsidRPr="00032A72">
        <w:rPr>
          <w:rFonts w:ascii="Corbel" w:hAnsi="Corbel"/>
          <w:color w:val="1F497D" w:themeColor="text2"/>
          <w:sz w:val="20"/>
          <w:szCs w:val="20"/>
        </w:rPr>
        <w:t>.</w:t>
      </w:r>
      <w:r w:rsidR="00D76888" w:rsidRPr="00032A72">
        <w:rPr>
          <w:rFonts w:ascii="Corbel" w:hAnsi="Corbel"/>
          <w:color w:val="1F497D" w:themeColor="text2"/>
          <w:sz w:val="20"/>
          <w:szCs w:val="20"/>
        </w:rPr>
        <w:t xml:space="preserve"> Allen Lane and Penguin Books</w:t>
      </w:r>
      <w:r w:rsidR="00786394" w:rsidRPr="00032A72">
        <w:rPr>
          <w:rFonts w:ascii="Corbel" w:hAnsi="Corbel" w:cs="Arial"/>
          <w:color w:val="1F497D" w:themeColor="text2"/>
          <w:sz w:val="20"/>
          <w:szCs w:val="20"/>
        </w:rPr>
        <w:t xml:space="preserve">.  </w:t>
      </w:r>
      <w:r w:rsidR="00D76888" w:rsidRPr="00032A72">
        <w:rPr>
          <w:rFonts w:ascii="Corbel" w:hAnsi="Corbel"/>
          <w:color w:val="1F497D" w:themeColor="text2"/>
          <w:sz w:val="20"/>
          <w:szCs w:val="20"/>
        </w:rPr>
        <w:t>Available at</w:t>
      </w:r>
      <w:r w:rsidR="00D76888" w:rsidRPr="00786394">
        <w:rPr>
          <w:rFonts w:ascii="Corbel" w:hAnsi="Corbel"/>
          <w:color w:val="1F497D" w:themeColor="text2"/>
          <w:sz w:val="20"/>
          <w:szCs w:val="20"/>
        </w:rPr>
        <w:t xml:space="preserve">:  </w:t>
      </w:r>
      <w:hyperlink r:id="rId2" w:history="1">
        <w:r w:rsidR="00D76888" w:rsidRPr="00806452">
          <w:rPr>
            <w:rStyle w:val="Hyperlink"/>
            <w:rFonts w:ascii="Corbel" w:hAnsi="Corbel"/>
            <w:sz w:val="20"/>
            <w:szCs w:val="20"/>
          </w:rPr>
          <w:t>http://www.poverty.ac.uk/system/files/townsend-book-pdfs/PIUK/piuk-chapter01.pdf</w:t>
        </w:r>
      </w:hyperlink>
      <w:r w:rsidR="00786394" w:rsidRPr="00786394">
        <w:rPr>
          <w:rStyle w:val="Hyperlink"/>
          <w:rFonts w:ascii="Corbel" w:hAnsi="Corbel"/>
          <w:sz w:val="20"/>
          <w:szCs w:val="20"/>
          <w:u w:val="none"/>
        </w:rPr>
        <w:t xml:space="preserve"> </w:t>
      </w:r>
      <w:r w:rsidR="00D76888" w:rsidRPr="00786394">
        <w:rPr>
          <w:rFonts w:ascii="Corbel" w:hAnsi="Corbel"/>
          <w:color w:val="1F497D" w:themeColor="text2"/>
          <w:sz w:val="20"/>
          <w:szCs w:val="20"/>
        </w:rPr>
        <w:t>(Accessed: 17 January  2017)</w:t>
      </w:r>
    </w:p>
    <w:p w:rsidR="002D3C7C" w:rsidRPr="00806452" w:rsidRDefault="002D3C7C">
      <w:pPr>
        <w:pStyle w:val="FootnoteText"/>
        <w:rPr>
          <w:rFonts w:ascii="Corbel" w:hAnsi="Corbel"/>
        </w:rPr>
      </w:pPr>
    </w:p>
  </w:footnote>
  <w:footnote w:id="4">
    <w:p w:rsidR="003C6419" w:rsidRPr="00032A72" w:rsidRDefault="003C6419" w:rsidP="003C6419">
      <w:pPr>
        <w:pStyle w:val="FootnoteText"/>
        <w:rPr>
          <w:rFonts w:ascii="Corbel" w:hAnsi="Corbel"/>
          <w:color w:val="1F497D" w:themeColor="text2"/>
        </w:rPr>
      </w:pPr>
      <w:r w:rsidRPr="00032A72">
        <w:rPr>
          <w:rStyle w:val="FootnoteReference"/>
          <w:color w:val="1F497D" w:themeColor="text2"/>
        </w:rPr>
        <w:footnoteRef/>
      </w:r>
      <w:r w:rsidR="00786394" w:rsidRPr="00032A72">
        <w:rPr>
          <w:color w:val="1F497D" w:themeColor="text2"/>
        </w:rPr>
        <w:t xml:space="preserve">  </w:t>
      </w:r>
      <w:r w:rsidRPr="00032A72">
        <w:rPr>
          <w:rFonts w:ascii="Corbel" w:hAnsi="Corbel"/>
          <w:color w:val="1F497D" w:themeColor="text2"/>
        </w:rPr>
        <w:t xml:space="preserve">JRF. (2016)  </w:t>
      </w:r>
      <w:r w:rsidRPr="00032A72">
        <w:rPr>
          <w:rFonts w:ascii="Corbel" w:hAnsi="Corbel"/>
          <w:i/>
          <w:color w:val="1F497D" w:themeColor="text2"/>
        </w:rPr>
        <w:t>A Minimum Income Standard for the UK in 2016</w:t>
      </w:r>
      <w:r w:rsidR="00786394" w:rsidRPr="00032A72">
        <w:rPr>
          <w:rFonts w:ascii="Corbel" w:hAnsi="Corbel"/>
          <w:color w:val="1F497D" w:themeColor="text2"/>
        </w:rPr>
        <w:t>.</w:t>
      </w:r>
      <w:r w:rsidRPr="00032A72">
        <w:rPr>
          <w:rFonts w:ascii="Corbel" w:hAnsi="Corbel"/>
          <w:color w:val="1F497D" w:themeColor="text2"/>
        </w:rPr>
        <w:t xml:space="preserve"> Available at: </w:t>
      </w:r>
    </w:p>
    <w:p w:rsidR="003C6419" w:rsidRPr="00032A72" w:rsidRDefault="003C6419" w:rsidP="003C6419">
      <w:pPr>
        <w:pStyle w:val="FootnoteText"/>
        <w:rPr>
          <w:color w:val="1F497D" w:themeColor="text2"/>
        </w:rPr>
      </w:pPr>
      <w:r w:rsidRPr="00806452">
        <w:rPr>
          <w:rFonts w:ascii="Corbel" w:hAnsi="Corbel"/>
        </w:rPr>
        <w:t xml:space="preserve">    </w:t>
      </w:r>
      <w:hyperlink r:id="rId3" w:history="1">
        <w:r w:rsidRPr="00806452">
          <w:rPr>
            <w:rStyle w:val="Hyperlink"/>
            <w:rFonts w:ascii="Corbel" w:hAnsi="Corbel"/>
          </w:rPr>
          <w:t>https://www.jrf.org.uk/report/minimum-income-standard-uk-2016</w:t>
        </w:r>
      </w:hyperlink>
      <w:r w:rsidR="00032A72" w:rsidRPr="00032A72">
        <w:rPr>
          <w:rStyle w:val="Hyperlink"/>
          <w:rFonts w:ascii="Corbel" w:hAnsi="Corbel"/>
          <w:u w:val="none"/>
        </w:rPr>
        <w:t xml:space="preserve"> </w:t>
      </w:r>
      <w:r w:rsidR="00032A72" w:rsidRPr="00032A72">
        <w:rPr>
          <w:rFonts w:ascii="Corbel" w:hAnsi="Corbel"/>
          <w:color w:val="1F497D" w:themeColor="text2"/>
        </w:rPr>
        <w:t>(Accessed: 17 January  2017)</w:t>
      </w:r>
    </w:p>
    <w:p w:rsidR="003C6419" w:rsidRPr="00032A72" w:rsidRDefault="003C6419" w:rsidP="003C6419">
      <w:pPr>
        <w:pStyle w:val="FootnoteText"/>
        <w:rPr>
          <w:color w:val="1F497D" w:themeColor="text2"/>
        </w:rPr>
      </w:pPr>
    </w:p>
  </w:footnote>
  <w:footnote w:id="5">
    <w:p w:rsidR="00EB6FC1" w:rsidRPr="00032A72" w:rsidRDefault="00EB6FC1">
      <w:pPr>
        <w:pStyle w:val="FootnoteText"/>
        <w:rPr>
          <w:rFonts w:ascii="Corbel" w:hAnsi="Corbel"/>
          <w:color w:val="1F497D" w:themeColor="text2"/>
        </w:rPr>
      </w:pPr>
      <w:r w:rsidRPr="00032A72">
        <w:rPr>
          <w:rStyle w:val="FootnoteReference"/>
          <w:color w:val="1F497D" w:themeColor="text2"/>
        </w:rPr>
        <w:footnoteRef/>
      </w:r>
      <w:r w:rsidRPr="00032A72">
        <w:rPr>
          <w:color w:val="1F497D" w:themeColor="text2"/>
        </w:rPr>
        <w:t xml:space="preserve"> </w:t>
      </w:r>
      <w:r w:rsidRPr="00032A72">
        <w:rPr>
          <w:rStyle w:val="reference-text"/>
          <w:rFonts w:ascii="Corbel" w:hAnsi="Corbel"/>
          <w:color w:val="1F497D" w:themeColor="text2"/>
        </w:rPr>
        <w:t xml:space="preserve">Chambers, R. </w:t>
      </w:r>
      <w:r w:rsidR="00937D57" w:rsidRPr="00032A72">
        <w:rPr>
          <w:rStyle w:val="reference-text"/>
          <w:rFonts w:ascii="Corbel" w:hAnsi="Corbel"/>
          <w:color w:val="1F497D" w:themeColor="text2"/>
        </w:rPr>
        <w:t xml:space="preserve">(1983) </w:t>
      </w:r>
      <w:r w:rsidR="00937D57" w:rsidRPr="00032A72">
        <w:rPr>
          <w:rStyle w:val="reference-text"/>
          <w:rFonts w:ascii="Corbel" w:hAnsi="Corbel"/>
          <w:i/>
          <w:iCs/>
          <w:color w:val="1F497D" w:themeColor="text2"/>
        </w:rPr>
        <w:t>Rural Development: Putting the Last First</w:t>
      </w:r>
      <w:r w:rsidR="00806452" w:rsidRPr="00032A72">
        <w:rPr>
          <w:rStyle w:val="reference-text"/>
          <w:rFonts w:ascii="Corbel" w:hAnsi="Corbel"/>
          <w:color w:val="1F497D" w:themeColor="text2"/>
        </w:rPr>
        <w:t>.</w:t>
      </w:r>
      <w:r w:rsidR="00806452" w:rsidRPr="00032A72">
        <w:rPr>
          <w:rFonts w:ascii="Corbel" w:eastAsiaTheme="minorHAnsi" w:hAnsi="Corbel" w:cstheme="minorBidi"/>
          <w:color w:val="1F497D" w:themeColor="text2"/>
          <w:sz w:val="22"/>
          <w:szCs w:val="22"/>
          <w:lang w:eastAsia="en-US"/>
        </w:rPr>
        <w:t xml:space="preserve"> </w:t>
      </w:r>
      <w:r w:rsidR="00806452" w:rsidRPr="00032A72">
        <w:rPr>
          <w:rFonts w:ascii="Corbel" w:hAnsi="Corbel"/>
          <w:color w:val="1F497D" w:themeColor="text2"/>
        </w:rPr>
        <w:t xml:space="preserve">London: </w:t>
      </w:r>
      <w:r w:rsidR="00937D57" w:rsidRPr="00032A72">
        <w:rPr>
          <w:rStyle w:val="reference-text"/>
          <w:rFonts w:ascii="Corbel" w:hAnsi="Corbel"/>
          <w:color w:val="1F497D" w:themeColor="text2"/>
        </w:rPr>
        <w:t>Longmans</w:t>
      </w:r>
    </w:p>
  </w:footnote>
  <w:footnote w:id="6">
    <w:p w:rsidR="00EC7622" w:rsidRPr="00EC7622" w:rsidRDefault="00EC7622">
      <w:pPr>
        <w:pStyle w:val="FootnoteText"/>
        <w:rPr>
          <w:rFonts w:ascii="Corbel" w:hAnsi="Corbel"/>
        </w:rPr>
      </w:pPr>
      <w:r w:rsidRPr="00032A72">
        <w:rPr>
          <w:rStyle w:val="FootnoteReference"/>
          <w:rFonts w:ascii="Corbel" w:hAnsi="Corbel"/>
          <w:color w:val="1F497D" w:themeColor="text2"/>
        </w:rPr>
        <w:footnoteRef/>
      </w:r>
      <w:r w:rsidRPr="00032A72">
        <w:rPr>
          <w:rFonts w:ascii="Corbel" w:hAnsi="Corbel"/>
          <w:color w:val="1F497D" w:themeColor="text2"/>
        </w:rPr>
        <w:t xml:space="preserve"> UNESCO: </w:t>
      </w:r>
      <w:hyperlink r:id="rId4" w:history="1">
        <w:r w:rsidRPr="00EC7622">
          <w:rPr>
            <w:rStyle w:val="Hyperlink"/>
            <w:rFonts w:ascii="Corbel" w:hAnsi="Corbel"/>
          </w:rPr>
          <w:t>http://www.unesco.org/new/en/social-and-human-sciences/themes/international-migration/glossary/poverty/</w:t>
        </w:r>
      </w:hyperlink>
      <w:r w:rsidRPr="00EC7622">
        <w:rPr>
          <w:rFonts w:ascii="Corbel" w:hAnsi="Corbel"/>
        </w:rPr>
        <w:t xml:space="preserve"> </w:t>
      </w:r>
      <w:r w:rsidR="00032A72" w:rsidRPr="00032A72">
        <w:rPr>
          <w:rFonts w:ascii="Corbel" w:hAnsi="Corbel"/>
          <w:color w:val="1F497D" w:themeColor="text2"/>
        </w:rPr>
        <w:t>(</w:t>
      </w:r>
      <w:r w:rsidRPr="00032A72">
        <w:rPr>
          <w:rFonts w:ascii="Corbel" w:hAnsi="Corbel"/>
          <w:color w:val="1F497D" w:themeColor="text2"/>
        </w:rPr>
        <w:t>Accessed 18 Jan</w:t>
      </w:r>
      <w:r w:rsidR="00032A72" w:rsidRPr="00032A72">
        <w:rPr>
          <w:rFonts w:ascii="Corbel" w:hAnsi="Corbel"/>
          <w:color w:val="1F497D" w:themeColor="text2"/>
        </w:rPr>
        <w:t>uary</w:t>
      </w:r>
      <w:r w:rsidRPr="00032A72">
        <w:rPr>
          <w:rFonts w:ascii="Corbel" w:hAnsi="Corbel"/>
          <w:color w:val="1F497D" w:themeColor="text2"/>
        </w:rPr>
        <w:t xml:space="preserve"> 2017</w:t>
      </w:r>
      <w:r w:rsidR="00032A72" w:rsidRPr="00032A72">
        <w:rPr>
          <w:rFonts w:ascii="Corbel" w:hAnsi="Corbel"/>
          <w:color w:val="1F497D" w:themeColor="text2"/>
        </w:rPr>
        <w:t>)</w:t>
      </w:r>
    </w:p>
  </w:footnote>
  <w:footnote w:id="7">
    <w:p w:rsidR="004B60AB" w:rsidRDefault="004B60AB" w:rsidP="00D36329">
      <w:pPr>
        <w:pStyle w:val="FootnoteText"/>
        <w:ind w:left="142" w:hanging="142"/>
      </w:pPr>
      <w:r>
        <w:rPr>
          <w:rStyle w:val="FootnoteReference"/>
        </w:rPr>
        <w:footnoteRef/>
      </w:r>
      <w:r>
        <w:t xml:space="preserve"> </w:t>
      </w:r>
      <w:r w:rsidR="00C3707B" w:rsidRPr="00C3707B">
        <w:rPr>
          <w:rFonts w:ascii="Corbel" w:hAnsi="Corbel"/>
          <w:color w:val="1F497D" w:themeColor="text2"/>
        </w:rPr>
        <w:t xml:space="preserve">Abrams, D. (2010) Research report 56 - </w:t>
      </w:r>
      <w:r w:rsidR="00C3707B" w:rsidRPr="00C3707B">
        <w:rPr>
          <w:rFonts w:ascii="Corbel" w:hAnsi="Corbel"/>
          <w:i/>
          <w:color w:val="1F497D" w:themeColor="text2"/>
        </w:rPr>
        <w:t>Processes of prejudice: Theory, evidence and intervention</w:t>
      </w:r>
      <w:r w:rsidR="00C3707B" w:rsidRPr="00C3707B">
        <w:rPr>
          <w:rFonts w:ascii="Corbel" w:hAnsi="Corbel"/>
          <w:color w:val="1F497D" w:themeColor="text2"/>
        </w:rPr>
        <w:t>, Equality &amp; Human Rights Commission.  Available at:</w:t>
      </w:r>
      <w:r w:rsidR="00C3707B" w:rsidRPr="00C3707B">
        <w:rPr>
          <w:color w:val="1F497D" w:themeColor="text2"/>
        </w:rPr>
        <w:t xml:space="preserve"> </w:t>
      </w:r>
      <w:hyperlink r:id="rId5" w:history="1">
        <w:r w:rsidR="00C3707B" w:rsidRPr="00C3707B">
          <w:rPr>
            <w:rStyle w:val="Hyperlink"/>
          </w:rPr>
          <w:t>https://www.equalityhumanrights.com/en/publication-download/research-report-56-processes-prejudice-theory-evidence-and-intervention.pdf</w:t>
        </w:r>
      </w:hyperlink>
      <w:r w:rsidR="00C3707B" w:rsidRPr="00C3707B">
        <w:rPr>
          <w:u w:val="single"/>
        </w:rPr>
        <w:t xml:space="preserve"> </w:t>
      </w:r>
      <w:r w:rsidR="00C3707B" w:rsidRPr="00D36329">
        <w:rPr>
          <w:rFonts w:ascii="Corbel" w:hAnsi="Corbel"/>
          <w:color w:val="1F497D" w:themeColor="text2"/>
        </w:rPr>
        <w:t>(Accessed 17 January 2017</w:t>
      </w:r>
      <w:r w:rsidR="00C3707B" w:rsidRPr="00C3707B">
        <w:t>)</w:t>
      </w:r>
    </w:p>
    <w:p w:rsidR="00D36329" w:rsidRDefault="00D36329" w:rsidP="00D36329">
      <w:pPr>
        <w:pStyle w:val="FootnoteText"/>
        <w:ind w:left="142" w:hanging="142"/>
      </w:pPr>
    </w:p>
  </w:footnote>
  <w:footnote w:id="8">
    <w:p w:rsidR="000540FD" w:rsidRPr="00032A72" w:rsidRDefault="000540FD" w:rsidP="005665D0">
      <w:pPr>
        <w:ind w:left="142" w:hanging="142"/>
        <w:rPr>
          <w:rFonts w:ascii="Corbel" w:hAnsi="Corbel"/>
          <w:b/>
          <w:bCs/>
          <w:sz w:val="20"/>
          <w:szCs w:val="20"/>
        </w:rPr>
      </w:pPr>
      <w:r w:rsidRPr="00683898">
        <w:rPr>
          <w:rStyle w:val="FootnoteReference"/>
          <w:rFonts w:ascii="Corbel" w:hAnsi="Corbel"/>
          <w:color w:val="1F497D" w:themeColor="text2"/>
          <w:sz w:val="20"/>
          <w:szCs w:val="20"/>
        </w:rPr>
        <w:footnoteRef/>
      </w:r>
      <w:r w:rsidRPr="00683898">
        <w:rPr>
          <w:rFonts w:ascii="Corbel" w:hAnsi="Corbel"/>
          <w:color w:val="1F497D" w:themeColor="text2"/>
          <w:sz w:val="20"/>
          <w:szCs w:val="20"/>
        </w:rPr>
        <w:t xml:space="preserve"> </w:t>
      </w:r>
      <w:r w:rsidR="00937800" w:rsidRPr="00683898">
        <w:rPr>
          <w:rFonts w:ascii="Corbel" w:hAnsi="Corbel"/>
          <w:iCs/>
          <w:color w:val="1F497D" w:themeColor="text2"/>
          <w:sz w:val="20"/>
          <w:szCs w:val="20"/>
        </w:rPr>
        <w:t xml:space="preserve">JRF. </w:t>
      </w:r>
      <w:r w:rsidR="009E08B5" w:rsidRPr="00683898">
        <w:rPr>
          <w:rFonts w:ascii="Corbel" w:hAnsi="Corbel" w:cs="Arial"/>
          <w:iCs/>
          <w:color w:val="1F497D" w:themeColor="text2"/>
          <w:sz w:val="20"/>
          <w:szCs w:val="20"/>
          <w:shd w:val="clear" w:color="auto" w:fill="FFFFFF"/>
        </w:rPr>
        <w:t xml:space="preserve">Nicholl, A., Johnes, C., Holtom, D. (2016) </w:t>
      </w:r>
      <w:r w:rsidR="009E08B5" w:rsidRPr="00683898">
        <w:rPr>
          <w:rFonts w:ascii="Corbel" w:hAnsi="Corbel" w:cs="Arial"/>
          <w:i/>
          <w:iCs/>
          <w:color w:val="1F497D" w:themeColor="text2"/>
          <w:sz w:val="20"/>
          <w:szCs w:val="20"/>
          <w:shd w:val="clear" w:color="auto" w:fill="FFFFFF"/>
        </w:rPr>
        <w:t>Breaking the Links Between Poverty and</w:t>
      </w:r>
      <w:r w:rsidR="005665D0" w:rsidRPr="00683898">
        <w:rPr>
          <w:rFonts w:ascii="Corbel" w:hAnsi="Corbel" w:cs="Arial"/>
          <w:i/>
          <w:iCs/>
          <w:color w:val="1F497D" w:themeColor="text2"/>
          <w:sz w:val="20"/>
          <w:szCs w:val="20"/>
          <w:shd w:val="clear" w:color="auto" w:fill="FFFFFF"/>
        </w:rPr>
        <w:t xml:space="preserve"> Ethnicity in Wales.</w:t>
      </w:r>
      <w:r w:rsidR="00937800" w:rsidRPr="00683898">
        <w:rPr>
          <w:rFonts w:ascii="Corbel" w:hAnsi="Corbel" w:cs="Arial"/>
          <w:iCs/>
          <w:color w:val="1F497D" w:themeColor="text2"/>
          <w:sz w:val="20"/>
          <w:szCs w:val="20"/>
          <w:shd w:val="clear" w:color="auto" w:fill="FFFFFF"/>
        </w:rPr>
        <w:t xml:space="preserve"> </w:t>
      </w:r>
      <w:r w:rsidR="00786394" w:rsidRPr="00683898">
        <w:rPr>
          <w:rFonts w:ascii="Corbel" w:hAnsi="Corbel" w:cs="Arial"/>
          <w:iCs/>
          <w:color w:val="1F497D" w:themeColor="text2"/>
          <w:sz w:val="20"/>
          <w:szCs w:val="20"/>
          <w:shd w:val="clear" w:color="auto" w:fill="FFFFFF"/>
        </w:rPr>
        <w:t xml:space="preserve"> </w:t>
      </w:r>
      <w:r w:rsidR="005665D0" w:rsidRPr="00683898">
        <w:rPr>
          <w:rFonts w:ascii="Corbel" w:hAnsi="Corbel" w:cs="Arial"/>
          <w:iCs/>
          <w:color w:val="1F497D" w:themeColor="text2"/>
          <w:sz w:val="20"/>
          <w:szCs w:val="20"/>
          <w:shd w:val="clear" w:color="auto" w:fill="FFFFFF"/>
        </w:rPr>
        <w:t xml:space="preserve">   </w:t>
      </w:r>
      <w:r w:rsidR="00116533" w:rsidRPr="00683898">
        <w:rPr>
          <w:rFonts w:ascii="Corbel" w:hAnsi="Corbel"/>
          <w:color w:val="1F497D" w:themeColor="text2"/>
          <w:sz w:val="20"/>
          <w:szCs w:val="20"/>
        </w:rPr>
        <w:t>Available at</w:t>
      </w:r>
      <w:r w:rsidR="00116533" w:rsidRPr="00032A72">
        <w:rPr>
          <w:rFonts w:ascii="Corbel" w:hAnsi="Corbel"/>
          <w:color w:val="1F497D" w:themeColor="text2"/>
          <w:sz w:val="20"/>
          <w:szCs w:val="20"/>
        </w:rPr>
        <w:t xml:space="preserve">: </w:t>
      </w:r>
      <w:hyperlink r:id="rId6" w:history="1">
        <w:r w:rsidR="00116533" w:rsidRPr="00032A72">
          <w:rPr>
            <w:rStyle w:val="Hyperlink"/>
            <w:rFonts w:ascii="Corbel" w:hAnsi="Corbel"/>
            <w:sz w:val="20"/>
            <w:szCs w:val="20"/>
          </w:rPr>
          <w:t>https://www.jrf.org.uk/report/</w:t>
        </w:r>
        <w:r w:rsidR="00116533" w:rsidRPr="00032A72">
          <w:rPr>
            <w:rStyle w:val="Hyperlink"/>
            <w:rFonts w:ascii="Corbel" w:hAnsi="Corbel"/>
            <w:b/>
            <w:bCs/>
            <w:sz w:val="20"/>
            <w:szCs w:val="20"/>
          </w:rPr>
          <w:t>breaking</w:t>
        </w:r>
        <w:r w:rsidR="00116533" w:rsidRPr="00032A72">
          <w:rPr>
            <w:rStyle w:val="Hyperlink"/>
            <w:rFonts w:ascii="Corbel" w:hAnsi="Corbel"/>
            <w:sz w:val="20"/>
            <w:szCs w:val="20"/>
          </w:rPr>
          <w:t>-</w:t>
        </w:r>
        <w:r w:rsidR="00116533" w:rsidRPr="00032A72">
          <w:rPr>
            <w:rStyle w:val="Hyperlink"/>
            <w:rFonts w:ascii="Corbel" w:hAnsi="Corbel"/>
            <w:b/>
            <w:bCs/>
            <w:sz w:val="20"/>
            <w:szCs w:val="20"/>
          </w:rPr>
          <w:t>links</w:t>
        </w:r>
        <w:r w:rsidR="00116533" w:rsidRPr="00032A72">
          <w:rPr>
            <w:rStyle w:val="Hyperlink"/>
            <w:rFonts w:ascii="Corbel" w:hAnsi="Corbel"/>
            <w:sz w:val="20"/>
            <w:szCs w:val="20"/>
          </w:rPr>
          <w:t>-</w:t>
        </w:r>
        <w:r w:rsidR="00116533" w:rsidRPr="00032A72">
          <w:rPr>
            <w:rStyle w:val="Hyperlink"/>
            <w:rFonts w:ascii="Corbel" w:hAnsi="Corbel"/>
            <w:b/>
            <w:bCs/>
            <w:sz w:val="20"/>
            <w:szCs w:val="20"/>
          </w:rPr>
          <w:t>between</w:t>
        </w:r>
        <w:r w:rsidR="00116533" w:rsidRPr="00032A72">
          <w:rPr>
            <w:rStyle w:val="Hyperlink"/>
            <w:rFonts w:ascii="Corbel" w:hAnsi="Corbel"/>
            <w:sz w:val="20"/>
            <w:szCs w:val="20"/>
          </w:rPr>
          <w:t>-</w:t>
        </w:r>
        <w:r w:rsidR="00116533" w:rsidRPr="00032A72">
          <w:rPr>
            <w:rStyle w:val="Hyperlink"/>
            <w:rFonts w:ascii="Corbel" w:hAnsi="Corbel"/>
            <w:b/>
            <w:bCs/>
            <w:sz w:val="20"/>
            <w:szCs w:val="20"/>
          </w:rPr>
          <w:t>poverty-and-ethnicity</w:t>
        </w:r>
        <w:r w:rsidR="00116533" w:rsidRPr="00032A72">
          <w:rPr>
            <w:rStyle w:val="Hyperlink"/>
            <w:rFonts w:ascii="Corbel" w:hAnsi="Corbel"/>
            <w:sz w:val="20"/>
            <w:szCs w:val="20"/>
          </w:rPr>
          <w:t>-</w:t>
        </w:r>
        <w:r w:rsidR="00116533" w:rsidRPr="00032A72">
          <w:rPr>
            <w:rStyle w:val="Hyperlink"/>
            <w:rFonts w:ascii="Corbel" w:hAnsi="Corbel"/>
            <w:b/>
            <w:bCs/>
            <w:sz w:val="20"/>
            <w:szCs w:val="20"/>
          </w:rPr>
          <w:t>wales</w:t>
        </w:r>
      </w:hyperlink>
    </w:p>
    <w:p w:rsidR="000540FD" w:rsidRPr="00032A72" w:rsidRDefault="00116533" w:rsidP="005665D0">
      <w:pPr>
        <w:pStyle w:val="FootnoteText"/>
        <w:ind w:left="142"/>
        <w:rPr>
          <w:rFonts w:ascii="Corbel" w:hAnsi="Corbel"/>
        </w:rPr>
      </w:pPr>
      <w:r w:rsidRPr="00683898">
        <w:rPr>
          <w:rFonts w:ascii="Corbel" w:hAnsi="Corbel"/>
          <w:color w:val="1F497D" w:themeColor="text2"/>
        </w:rPr>
        <w:t>(Accessed</w:t>
      </w:r>
      <w:r w:rsidR="00937800" w:rsidRPr="00683898">
        <w:rPr>
          <w:rFonts w:ascii="Corbel" w:hAnsi="Corbel"/>
          <w:color w:val="1F497D" w:themeColor="text2"/>
        </w:rPr>
        <w:t xml:space="preserve"> 17 January 2017)</w:t>
      </w:r>
      <w:r w:rsidRPr="00683898">
        <w:rPr>
          <w:rFonts w:ascii="Corbel" w:hAnsi="Corbel"/>
          <w:color w:val="1F497D" w:themeColor="text2"/>
        </w:rPr>
        <w:t xml:space="preserve"> </w:t>
      </w:r>
    </w:p>
  </w:footnote>
  <w:footnote w:id="9">
    <w:p w:rsidR="00D246CB" w:rsidRPr="00032A72" w:rsidRDefault="00571CDC" w:rsidP="00C3707B">
      <w:pPr>
        <w:pStyle w:val="ListParagraph"/>
        <w:ind w:left="142" w:hanging="142"/>
        <w:rPr>
          <w:rFonts w:ascii="Corbel" w:hAnsi="Corbel" w:cs="Arial"/>
          <w:iCs/>
          <w:color w:val="1F497D" w:themeColor="text2"/>
          <w:sz w:val="20"/>
          <w:szCs w:val="20"/>
          <w:shd w:val="clear" w:color="auto" w:fill="FFFFFF"/>
        </w:rPr>
      </w:pPr>
      <w:r w:rsidRPr="00032A72">
        <w:rPr>
          <w:rStyle w:val="FootnoteReference"/>
          <w:rFonts w:ascii="Corbel" w:hAnsi="Corbel"/>
          <w:color w:val="1F497D" w:themeColor="text2"/>
          <w:sz w:val="20"/>
          <w:szCs w:val="20"/>
        </w:rPr>
        <w:footnoteRef/>
      </w:r>
      <w:r w:rsidRPr="00032A72">
        <w:rPr>
          <w:rFonts w:ascii="Corbel" w:hAnsi="Corbel"/>
          <w:color w:val="1F497D" w:themeColor="text2"/>
          <w:sz w:val="20"/>
          <w:szCs w:val="20"/>
        </w:rPr>
        <w:t xml:space="preserve"> </w:t>
      </w:r>
      <w:r w:rsidR="00D246CB" w:rsidRPr="00032A72">
        <w:rPr>
          <w:rFonts w:ascii="Corbel" w:hAnsi="Corbel" w:cs="Arial"/>
          <w:iCs/>
          <w:color w:val="1F497D" w:themeColor="text2"/>
          <w:sz w:val="20"/>
          <w:szCs w:val="20"/>
          <w:shd w:val="clear" w:color="auto" w:fill="FFFFFF"/>
        </w:rPr>
        <w:t>ASPI</w:t>
      </w:r>
      <w:r w:rsidR="009E08B5" w:rsidRPr="00032A72">
        <w:rPr>
          <w:rFonts w:ascii="Corbel" w:hAnsi="Corbel" w:cs="Arial"/>
          <w:iCs/>
          <w:color w:val="1F497D" w:themeColor="text2"/>
          <w:sz w:val="20"/>
          <w:szCs w:val="20"/>
          <w:shd w:val="clear" w:color="auto" w:fill="FFFFFF"/>
        </w:rPr>
        <w:t xml:space="preserve">RES final report, </w:t>
      </w:r>
      <w:r w:rsidR="00D971CD">
        <w:rPr>
          <w:rFonts w:ascii="Corbel" w:hAnsi="Corbel" w:cs="Arial"/>
          <w:iCs/>
          <w:color w:val="1F497D" w:themeColor="text2"/>
          <w:sz w:val="20"/>
          <w:szCs w:val="20"/>
          <w:shd w:val="clear" w:color="auto" w:fill="FFFFFF"/>
        </w:rPr>
        <w:t>(</w:t>
      </w:r>
      <w:r w:rsidR="009E08B5" w:rsidRPr="00032A72">
        <w:rPr>
          <w:rFonts w:ascii="Corbel" w:hAnsi="Corbel" w:cs="Arial"/>
          <w:iCs/>
          <w:color w:val="1F497D" w:themeColor="text2"/>
          <w:sz w:val="20"/>
          <w:szCs w:val="20"/>
          <w:shd w:val="clear" w:color="auto" w:fill="FFFFFF"/>
        </w:rPr>
        <w:t>December 2013</w:t>
      </w:r>
      <w:r w:rsidR="00D971CD">
        <w:rPr>
          <w:rFonts w:ascii="Corbel" w:hAnsi="Corbel" w:cs="Arial"/>
          <w:iCs/>
          <w:color w:val="1F497D" w:themeColor="text2"/>
          <w:sz w:val="20"/>
          <w:szCs w:val="20"/>
          <w:shd w:val="clear" w:color="auto" w:fill="FFFFFF"/>
        </w:rPr>
        <w:t>)</w:t>
      </w:r>
      <w:r w:rsidR="009E08B5" w:rsidRPr="00032A72">
        <w:rPr>
          <w:rFonts w:ascii="Corbel" w:hAnsi="Corbel" w:cs="Arial"/>
          <w:iCs/>
          <w:color w:val="1F497D" w:themeColor="text2"/>
          <w:sz w:val="20"/>
          <w:szCs w:val="20"/>
          <w:shd w:val="clear" w:color="auto" w:fill="FFFFFF"/>
        </w:rPr>
        <w:t>, Kings College</w:t>
      </w:r>
      <w:r w:rsidR="005665D0" w:rsidRPr="00032A72">
        <w:rPr>
          <w:rFonts w:ascii="Corbel" w:hAnsi="Corbel" w:cs="Arial"/>
          <w:iCs/>
          <w:color w:val="1F497D" w:themeColor="text2"/>
          <w:sz w:val="20"/>
          <w:szCs w:val="20"/>
          <w:shd w:val="clear" w:color="auto" w:fill="FFFFFF"/>
        </w:rPr>
        <w:t xml:space="preserve"> London. A</w:t>
      </w:r>
      <w:r w:rsidR="009E08B5" w:rsidRPr="00032A72">
        <w:rPr>
          <w:rFonts w:ascii="Corbel" w:hAnsi="Corbel" w:cs="Arial"/>
          <w:iCs/>
          <w:color w:val="1F497D" w:themeColor="text2"/>
          <w:sz w:val="20"/>
          <w:szCs w:val="20"/>
          <w:shd w:val="clear" w:color="auto" w:fill="FFFFFF"/>
        </w:rPr>
        <w:t xml:space="preserve">vailable at: </w:t>
      </w:r>
      <w:hyperlink r:id="rId7" w:history="1">
        <w:r w:rsidR="00961AA7" w:rsidRPr="003F43DB">
          <w:rPr>
            <w:rStyle w:val="Hyperlink"/>
            <w:rFonts w:ascii="Corbel" w:hAnsi="Corbel" w:cs="Arial"/>
            <w:iCs/>
            <w:sz w:val="20"/>
            <w:szCs w:val="20"/>
            <w:shd w:val="clear" w:color="auto" w:fill="FFFFFF"/>
          </w:rPr>
          <w:t>http://www.kcl.ac.uk/sspp/departments/education/research/ASPIRES/ASPIRES-final-report-December-2013.pdf</w:t>
        </w:r>
      </w:hyperlink>
      <w:r w:rsidR="0002162B" w:rsidRPr="00032A72">
        <w:rPr>
          <w:rFonts w:ascii="Corbel" w:hAnsi="Corbel" w:cs="Arial"/>
          <w:iCs/>
          <w:sz w:val="20"/>
          <w:szCs w:val="20"/>
          <w:shd w:val="clear" w:color="auto" w:fill="FFFFFF"/>
        </w:rPr>
        <w:t xml:space="preserve"> </w:t>
      </w:r>
      <w:r w:rsidR="009E08B5" w:rsidRPr="00032A72">
        <w:rPr>
          <w:rFonts w:ascii="Corbel" w:hAnsi="Corbel" w:cs="Arial"/>
          <w:iCs/>
          <w:color w:val="1F497D" w:themeColor="text2"/>
          <w:sz w:val="20"/>
          <w:szCs w:val="20"/>
          <w:shd w:val="clear" w:color="auto" w:fill="FFFFFF"/>
        </w:rPr>
        <w:t>(Accessed 17 January 2017)</w:t>
      </w:r>
    </w:p>
    <w:p w:rsidR="00571CDC" w:rsidRPr="00032A72" w:rsidRDefault="00571CDC">
      <w:pPr>
        <w:pStyle w:val="FootnoteText"/>
        <w:rPr>
          <w:rFonts w:ascii="Corbel" w:hAnsi="Corbel"/>
        </w:rPr>
      </w:pPr>
    </w:p>
  </w:footnote>
  <w:footnote w:id="10">
    <w:p w:rsidR="009E08B5" w:rsidRPr="00032A72" w:rsidRDefault="00D246CB" w:rsidP="009E08B5">
      <w:pPr>
        <w:pStyle w:val="ListParagraph"/>
        <w:ind w:left="0"/>
        <w:rPr>
          <w:rFonts w:ascii="Corbel" w:hAnsi="Corbel" w:cs="Arial"/>
          <w:iCs/>
          <w:sz w:val="20"/>
          <w:szCs w:val="20"/>
          <w:shd w:val="clear" w:color="auto" w:fill="FFFFFF"/>
        </w:rPr>
      </w:pPr>
      <w:r w:rsidRPr="00032A72">
        <w:rPr>
          <w:rStyle w:val="FootnoteReference"/>
          <w:rFonts w:ascii="Corbel" w:hAnsi="Corbel"/>
          <w:color w:val="1F497D" w:themeColor="text2"/>
          <w:sz w:val="20"/>
          <w:szCs w:val="20"/>
        </w:rPr>
        <w:footnoteRef/>
      </w:r>
      <w:r w:rsidRPr="00032A72">
        <w:rPr>
          <w:rFonts w:ascii="Corbel" w:hAnsi="Corbel"/>
          <w:color w:val="1F497D" w:themeColor="text2"/>
          <w:sz w:val="20"/>
          <w:szCs w:val="20"/>
        </w:rPr>
        <w:t xml:space="preserve"> </w:t>
      </w:r>
      <w:r w:rsidR="005665D0" w:rsidRPr="00032A72">
        <w:rPr>
          <w:rFonts w:ascii="Corbel" w:hAnsi="Corbel"/>
          <w:color w:val="1F497D" w:themeColor="text2"/>
          <w:sz w:val="20"/>
          <w:szCs w:val="20"/>
        </w:rPr>
        <w:t xml:space="preserve">JRF. </w:t>
      </w:r>
      <w:r w:rsidR="009E08B5" w:rsidRPr="00032A72">
        <w:rPr>
          <w:rFonts w:ascii="Corbel" w:hAnsi="Corbel" w:cs="Arial"/>
          <w:iCs/>
          <w:color w:val="1F497D" w:themeColor="text2"/>
          <w:sz w:val="20"/>
          <w:szCs w:val="20"/>
          <w:shd w:val="clear" w:color="auto" w:fill="FFFFFF"/>
        </w:rPr>
        <w:t xml:space="preserve">Carter-Wall, C. and Whitfield, G. (2012) </w:t>
      </w:r>
      <w:r w:rsidR="009E08B5" w:rsidRPr="00032A72">
        <w:rPr>
          <w:rFonts w:ascii="Corbel" w:hAnsi="Corbel" w:cs="Arial"/>
          <w:i/>
          <w:iCs/>
          <w:color w:val="1F497D" w:themeColor="text2"/>
          <w:sz w:val="20"/>
          <w:szCs w:val="20"/>
          <w:shd w:val="clear" w:color="auto" w:fill="FFFFFF"/>
        </w:rPr>
        <w:t xml:space="preserve">JRF Roundup: The Role of Aspirations, Attitudes and Behaviour in Closing the Educational </w:t>
      </w:r>
      <w:r w:rsidR="005665D0" w:rsidRPr="00032A72">
        <w:rPr>
          <w:rFonts w:ascii="Corbel" w:hAnsi="Corbel" w:cs="Arial"/>
          <w:i/>
          <w:iCs/>
          <w:color w:val="1F497D" w:themeColor="text2"/>
          <w:sz w:val="20"/>
          <w:szCs w:val="20"/>
          <w:shd w:val="clear" w:color="auto" w:fill="FFFFFF"/>
        </w:rPr>
        <w:t>Attainment Gap. A</w:t>
      </w:r>
      <w:r w:rsidR="009E08B5" w:rsidRPr="00032A72">
        <w:rPr>
          <w:rFonts w:ascii="Corbel" w:hAnsi="Corbel" w:cs="Arial"/>
          <w:iCs/>
          <w:color w:val="1F497D" w:themeColor="text2"/>
          <w:sz w:val="20"/>
          <w:szCs w:val="20"/>
          <w:shd w:val="clear" w:color="auto" w:fill="FFFFFF"/>
        </w:rPr>
        <w:t xml:space="preserve">vailable at:   </w:t>
      </w:r>
      <w:hyperlink r:id="rId8" w:history="1">
        <w:r w:rsidR="009E08B5" w:rsidRPr="00032A72">
          <w:rPr>
            <w:rStyle w:val="Hyperlink"/>
            <w:rFonts w:ascii="Corbel" w:hAnsi="Corbel" w:cs="Arial"/>
            <w:iCs/>
            <w:sz w:val="20"/>
            <w:szCs w:val="20"/>
            <w:shd w:val="clear" w:color="auto" w:fill="FFFFFF"/>
          </w:rPr>
          <w:t>https://www.jrf.org.uk/sites/default/files/jrf/migrated/files/education-achievement-poverty-summary.pdf</w:t>
        </w:r>
      </w:hyperlink>
      <w:r w:rsidR="009E08B5" w:rsidRPr="00032A72">
        <w:rPr>
          <w:rFonts w:ascii="Corbel" w:hAnsi="Corbel" w:cs="Arial"/>
          <w:iCs/>
          <w:sz w:val="20"/>
          <w:szCs w:val="20"/>
          <w:shd w:val="clear" w:color="auto" w:fill="FFFFFF"/>
        </w:rPr>
        <w:t xml:space="preserve"> </w:t>
      </w:r>
      <w:r w:rsidR="009E08B5" w:rsidRPr="00032A72">
        <w:rPr>
          <w:rFonts w:ascii="Corbel" w:hAnsi="Corbel" w:cs="Arial"/>
          <w:iCs/>
          <w:color w:val="1F497D" w:themeColor="text2"/>
          <w:sz w:val="20"/>
          <w:szCs w:val="20"/>
          <w:shd w:val="clear" w:color="auto" w:fill="FFFFFF"/>
        </w:rPr>
        <w:t>(Accessed 17 January 2017)</w:t>
      </w:r>
    </w:p>
    <w:p w:rsidR="00D246CB" w:rsidRPr="00032A72" w:rsidRDefault="00D246CB">
      <w:pPr>
        <w:pStyle w:val="FootnoteText"/>
        <w:rPr>
          <w:rFonts w:ascii="Corbel" w:hAnsi="Corbel"/>
        </w:rPr>
      </w:pPr>
    </w:p>
  </w:footnote>
  <w:footnote w:id="11">
    <w:p w:rsidR="00D246CB" w:rsidRPr="00032A72" w:rsidRDefault="00D246CB">
      <w:pPr>
        <w:pStyle w:val="FootnoteText"/>
        <w:rPr>
          <w:rFonts w:ascii="Corbel" w:hAnsi="Corbel" w:cs="Arial"/>
          <w:iCs/>
          <w:color w:val="1F497D" w:themeColor="text2"/>
          <w:shd w:val="clear" w:color="auto" w:fill="FFFFFF"/>
        </w:rPr>
      </w:pPr>
      <w:r w:rsidRPr="00683898">
        <w:rPr>
          <w:rStyle w:val="FootnoteReference"/>
          <w:rFonts w:ascii="Corbel" w:hAnsi="Corbel"/>
          <w:color w:val="1F497D" w:themeColor="text2"/>
        </w:rPr>
        <w:footnoteRef/>
      </w:r>
      <w:r w:rsidRPr="00683898">
        <w:rPr>
          <w:rFonts w:ascii="Corbel" w:hAnsi="Corbel"/>
          <w:color w:val="1F497D" w:themeColor="text2"/>
        </w:rPr>
        <w:t xml:space="preserve"> </w:t>
      </w:r>
      <w:r w:rsidR="009E08B5" w:rsidRPr="00683898">
        <w:rPr>
          <w:rFonts w:ascii="Corbel" w:hAnsi="Corbel" w:cs="Arial"/>
          <w:iCs/>
          <w:color w:val="1F497D" w:themeColor="text2"/>
          <w:shd w:val="clear" w:color="auto" w:fill="FFFFFF"/>
        </w:rPr>
        <w:t xml:space="preserve">Roberts, K &amp; Atherton, G (May 2011) </w:t>
      </w:r>
      <w:r w:rsidRPr="00683898">
        <w:rPr>
          <w:rFonts w:ascii="Corbel" w:hAnsi="Corbel" w:cs="Arial"/>
          <w:i/>
          <w:iCs/>
          <w:color w:val="1F497D" w:themeColor="text2"/>
          <w:shd w:val="clear" w:color="auto" w:fill="FFFFFF"/>
        </w:rPr>
        <w:t>Career development among young people in Britain today: Poverty of aspiration or poverty of opportunity?</w:t>
      </w:r>
      <w:r w:rsidR="005665D0" w:rsidRPr="00683898">
        <w:rPr>
          <w:rFonts w:ascii="Corbel" w:hAnsi="Corbel" w:cs="Arial"/>
          <w:iCs/>
          <w:color w:val="1F497D" w:themeColor="text2"/>
          <w:shd w:val="clear" w:color="auto" w:fill="FFFFFF"/>
        </w:rPr>
        <w:t>.</w:t>
      </w:r>
      <w:r w:rsidRPr="00683898">
        <w:rPr>
          <w:rFonts w:ascii="Corbel" w:hAnsi="Corbel" w:cs="Arial"/>
          <w:iCs/>
          <w:color w:val="1F497D" w:themeColor="text2"/>
          <w:shd w:val="clear" w:color="auto" w:fill="FFFFFF"/>
        </w:rPr>
        <w:t xml:space="preserve"> Universiti</w:t>
      </w:r>
      <w:r w:rsidR="009E08B5" w:rsidRPr="00683898">
        <w:rPr>
          <w:rFonts w:ascii="Corbel" w:hAnsi="Corbel" w:cs="Arial"/>
          <w:iCs/>
          <w:color w:val="1F497D" w:themeColor="text2"/>
          <w:shd w:val="clear" w:color="auto" w:fill="FFFFFF"/>
        </w:rPr>
        <w:t xml:space="preserve">es of Liverpool and Westminster.  Available at: </w:t>
      </w:r>
      <w:hyperlink r:id="rId9" w:history="1">
        <w:r w:rsidR="009E08B5" w:rsidRPr="00032A72">
          <w:rPr>
            <w:rStyle w:val="Hyperlink"/>
            <w:rFonts w:ascii="Corbel" w:hAnsi="Corbel" w:cs="Arial"/>
            <w:iCs/>
            <w:shd w:val="clear" w:color="auto" w:fill="FFFFFF"/>
          </w:rPr>
          <w:t>http://www.academicjournals.org/article/article1379761138_Roberts%20and%20Atherton.pdf</w:t>
        </w:r>
      </w:hyperlink>
      <w:r w:rsidR="009E08B5" w:rsidRPr="00032A72">
        <w:rPr>
          <w:rFonts w:ascii="Corbel" w:hAnsi="Corbel" w:cs="Arial"/>
          <w:iCs/>
          <w:shd w:val="clear" w:color="auto" w:fill="FFFFFF"/>
        </w:rPr>
        <w:t xml:space="preserve"> </w:t>
      </w:r>
      <w:r w:rsidR="009E08B5" w:rsidRPr="00032A72">
        <w:rPr>
          <w:rFonts w:ascii="Corbel" w:hAnsi="Corbel" w:cs="Arial"/>
          <w:iCs/>
          <w:color w:val="1F497D" w:themeColor="text2"/>
          <w:shd w:val="clear" w:color="auto" w:fill="FFFFFF"/>
        </w:rPr>
        <w:t>(Accessed 18 January 2017)</w:t>
      </w:r>
    </w:p>
    <w:p w:rsidR="005665D0" w:rsidRPr="00032A72" w:rsidRDefault="005665D0">
      <w:pPr>
        <w:pStyle w:val="FootnoteText"/>
        <w:rPr>
          <w:rFonts w:ascii="Corbel" w:hAnsi="Corbel"/>
          <w:color w:val="1F497D" w:themeColor="text2"/>
        </w:rPr>
      </w:pPr>
    </w:p>
  </w:footnote>
  <w:footnote w:id="12">
    <w:p w:rsidR="00B54C6D" w:rsidRPr="00683898" w:rsidRDefault="00B54C6D">
      <w:pPr>
        <w:pStyle w:val="FootnoteText"/>
        <w:rPr>
          <w:rFonts w:ascii="Corbel" w:hAnsi="Corbel"/>
          <w:color w:val="1F497D" w:themeColor="text2"/>
        </w:rPr>
      </w:pPr>
      <w:r w:rsidRPr="00683898">
        <w:rPr>
          <w:rStyle w:val="FootnoteReference"/>
          <w:rFonts w:ascii="Corbel" w:hAnsi="Corbel"/>
          <w:color w:val="1F497D" w:themeColor="text2"/>
        </w:rPr>
        <w:footnoteRef/>
      </w:r>
      <w:r w:rsidRPr="00683898">
        <w:rPr>
          <w:rFonts w:ascii="Corbel" w:hAnsi="Corbel"/>
          <w:color w:val="1F497D" w:themeColor="text2"/>
        </w:rPr>
        <w:t xml:space="preserve"> </w:t>
      </w:r>
      <w:r w:rsidR="001B4B9F" w:rsidRPr="00683898">
        <w:rPr>
          <w:rFonts w:ascii="Corbel" w:hAnsi="Corbel"/>
          <w:color w:val="1F497D" w:themeColor="text2"/>
        </w:rPr>
        <w:t xml:space="preserve">Ghosal, S (2014), </w:t>
      </w:r>
      <w:r w:rsidRPr="00683898">
        <w:rPr>
          <w:rFonts w:ascii="Corbel" w:hAnsi="Corbel" w:cs="Arial"/>
          <w:i/>
          <w:iCs/>
          <w:color w:val="1F497D" w:themeColor="text2"/>
          <w:shd w:val="clear" w:color="auto" w:fill="FFFFFF"/>
        </w:rPr>
        <w:t>Scotland’s Economic Future post-2014: Aspirations Failure and Poverty Traps</w:t>
      </w:r>
      <w:r w:rsidR="00032A72" w:rsidRPr="00683898">
        <w:rPr>
          <w:rFonts w:ascii="Corbel" w:hAnsi="Corbel" w:cs="Arial"/>
          <w:iCs/>
          <w:color w:val="1F497D" w:themeColor="text2"/>
          <w:shd w:val="clear" w:color="auto" w:fill="FFFFFF"/>
        </w:rPr>
        <w:t>.</w:t>
      </w:r>
      <w:r w:rsidRPr="00683898">
        <w:rPr>
          <w:rFonts w:ascii="Corbel" w:hAnsi="Corbel" w:cs="Arial"/>
          <w:iCs/>
          <w:color w:val="1F497D" w:themeColor="text2"/>
          <w:shd w:val="clear" w:color="auto" w:fill="FFFFFF"/>
        </w:rPr>
        <w:t xml:space="preserve"> </w:t>
      </w:r>
      <w:hyperlink r:id="rId10" w:history="1">
        <w:r w:rsidRPr="00683898">
          <w:rPr>
            <w:rStyle w:val="Hyperlink"/>
            <w:rFonts w:ascii="Corbel" w:hAnsi="Corbel" w:cs="Arial"/>
            <w:iCs/>
            <w:color w:val="1F497D" w:themeColor="text2"/>
            <w:shd w:val="clear" w:color="auto" w:fill="FFFFFF"/>
          </w:rPr>
          <w:t>Submission</w:t>
        </w:r>
      </w:hyperlink>
      <w:r w:rsidRPr="00683898">
        <w:rPr>
          <w:rFonts w:ascii="Corbel" w:hAnsi="Corbel" w:cs="Arial"/>
          <w:iCs/>
          <w:color w:val="1F497D" w:themeColor="text2"/>
          <w:shd w:val="clear" w:color="auto" w:fill="FFFFFF"/>
        </w:rPr>
        <w:t xml:space="preserve"> to the Scottish Economy, Energy &amp; Tourism Committee, January 2014  </w:t>
      </w:r>
      <w:r w:rsidR="00DC04BE" w:rsidRPr="00683898">
        <w:rPr>
          <w:rFonts w:ascii="Corbel" w:hAnsi="Corbel" w:cs="Arial"/>
          <w:iCs/>
          <w:color w:val="1F497D" w:themeColor="text2"/>
          <w:shd w:val="clear" w:color="auto" w:fill="FFFFFF"/>
        </w:rPr>
        <w:t>(Accessed 19 January 2017)</w:t>
      </w:r>
    </w:p>
  </w:footnote>
  <w:footnote w:id="13">
    <w:p w:rsidR="00DC04BE" w:rsidRPr="00032A72" w:rsidRDefault="00DC04BE">
      <w:pPr>
        <w:pStyle w:val="FootnoteText"/>
        <w:rPr>
          <w:rFonts w:ascii="Corbel" w:hAnsi="Corbel"/>
        </w:rPr>
      </w:pPr>
      <w:r w:rsidRPr="00032A72">
        <w:rPr>
          <w:rStyle w:val="FootnoteReference"/>
          <w:rFonts w:ascii="Corbel" w:hAnsi="Corbel"/>
          <w:color w:val="1F497D" w:themeColor="text2"/>
        </w:rPr>
        <w:footnoteRef/>
      </w:r>
      <w:r w:rsidRPr="00032A72">
        <w:rPr>
          <w:rFonts w:ascii="Corbel" w:hAnsi="Corbel"/>
          <w:color w:val="1F497D" w:themeColor="text2"/>
        </w:rPr>
        <w:t xml:space="preserve"> National Assembly for Wales Communities, Equality and Local Government Committee</w:t>
      </w:r>
      <w:r w:rsidR="00806452" w:rsidRPr="00032A72">
        <w:rPr>
          <w:rFonts w:ascii="Corbel" w:hAnsi="Corbel"/>
          <w:i/>
          <w:color w:val="1F497D" w:themeColor="text2"/>
        </w:rPr>
        <w:t xml:space="preserve">, </w:t>
      </w:r>
      <w:r w:rsidR="00806452" w:rsidRPr="00032A72">
        <w:rPr>
          <w:rFonts w:ascii="Corbel" w:hAnsi="Corbel"/>
          <w:color w:val="1F497D" w:themeColor="text2"/>
        </w:rPr>
        <w:t>(June 2015</w:t>
      </w:r>
      <w:r w:rsidRPr="00032A72">
        <w:rPr>
          <w:rFonts w:ascii="Corbel" w:hAnsi="Corbel"/>
          <w:color w:val="1F497D" w:themeColor="text2"/>
        </w:rPr>
        <w:t>)</w:t>
      </w:r>
      <w:r w:rsidR="00806452" w:rsidRPr="00032A72">
        <w:rPr>
          <w:rFonts w:ascii="Corbel" w:hAnsi="Corbel"/>
          <w:i/>
          <w:color w:val="1F497D" w:themeColor="text2"/>
        </w:rPr>
        <w:t xml:space="preserve"> Inquiry into Poverty in Wales: Poverty and Inequality</w:t>
      </w:r>
      <w:r w:rsidR="00806452" w:rsidRPr="00032A72">
        <w:rPr>
          <w:rFonts w:ascii="Corbel" w:hAnsi="Corbel"/>
          <w:color w:val="1F497D" w:themeColor="text2"/>
        </w:rPr>
        <w:t xml:space="preserve">. Available at </w:t>
      </w:r>
      <w:hyperlink r:id="rId11" w:history="1">
        <w:r w:rsidR="00806452" w:rsidRPr="00032A72">
          <w:rPr>
            <w:rStyle w:val="Hyperlink"/>
            <w:rFonts w:ascii="Corbel" w:hAnsi="Corbel"/>
          </w:rPr>
          <w:t>http://www.assembly.wales/laid%20documents/cr-ld10252/cr-ld10252-e.pdf</w:t>
        </w:r>
      </w:hyperlink>
      <w:r w:rsidR="00806452" w:rsidRPr="00032A72">
        <w:rPr>
          <w:rFonts w:ascii="Corbel" w:hAnsi="Corbel"/>
        </w:rPr>
        <w:t xml:space="preserve">  </w:t>
      </w:r>
      <w:r w:rsidR="00806452" w:rsidRPr="00032A72">
        <w:rPr>
          <w:rFonts w:ascii="Corbel" w:hAnsi="Corbel"/>
          <w:color w:val="1F497D" w:themeColor="text2"/>
        </w:rPr>
        <w:t>(Accessed: 19/01/2017)</w:t>
      </w:r>
    </w:p>
    <w:p w:rsidR="00806452" w:rsidRDefault="00806452">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03F0A"/>
    <w:multiLevelType w:val="hybridMultilevel"/>
    <w:tmpl w:val="5D5C2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05522"/>
    <w:multiLevelType w:val="hybridMultilevel"/>
    <w:tmpl w:val="31D4E7AC"/>
    <w:lvl w:ilvl="0" w:tplc="C2FAA5DE">
      <w:start w:val="1"/>
      <w:numFmt w:val="lowerRoman"/>
      <w:lvlText w:val="%1."/>
      <w:lvlJc w:val="left"/>
      <w:pPr>
        <w:tabs>
          <w:tab w:val="num" w:pos="360"/>
        </w:tabs>
        <w:ind w:left="360" w:hanging="360"/>
      </w:pPr>
      <w:rPr>
        <w:rFonts w:hint="default"/>
      </w:rPr>
    </w:lvl>
    <w:lvl w:ilvl="1" w:tplc="0409000F">
      <w:start w:val="1"/>
      <w:numFmt w:val="decimal"/>
      <w:lvlText w:val="%2."/>
      <w:lvlJc w:val="left"/>
      <w:pPr>
        <w:tabs>
          <w:tab w:val="num" w:pos="873"/>
        </w:tabs>
        <w:ind w:left="873" w:hanging="360"/>
      </w:pPr>
      <w:rPr>
        <w:rFonts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cs="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cs="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abstractNum w:abstractNumId="2" w15:restartNumberingAfterBreak="0">
    <w:nsid w:val="0A9D5EF8"/>
    <w:multiLevelType w:val="hybridMultilevel"/>
    <w:tmpl w:val="CED65C90"/>
    <w:lvl w:ilvl="0" w:tplc="02B4F346">
      <w:start w:val="1"/>
      <w:numFmt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EE40BF"/>
    <w:multiLevelType w:val="hybridMultilevel"/>
    <w:tmpl w:val="3DC8B4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ED3634"/>
    <w:multiLevelType w:val="hybridMultilevel"/>
    <w:tmpl w:val="486CB4D0"/>
    <w:lvl w:ilvl="0" w:tplc="0AE66A96">
      <w:start w:val="1"/>
      <w:numFmt w:val="bullet"/>
      <w:lvlText w:val="•"/>
      <w:lvlJc w:val="left"/>
      <w:pPr>
        <w:tabs>
          <w:tab w:val="num" w:pos="720"/>
        </w:tabs>
        <w:ind w:left="720" w:hanging="360"/>
      </w:pPr>
      <w:rPr>
        <w:rFonts w:ascii="Times New Roman" w:hAnsi="Times New Roman" w:hint="default"/>
      </w:rPr>
    </w:lvl>
    <w:lvl w:ilvl="1" w:tplc="618218A6" w:tentative="1">
      <w:start w:val="1"/>
      <w:numFmt w:val="bullet"/>
      <w:lvlText w:val="•"/>
      <w:lvlJc w:val="left"/>
      <w:pPr>
        <w:tabs>
          <w:tab w:val="num" w:pos="1440"/>
        </w:tabs>
        <w:ind w:left="1440" w:hanging="360"/>
      </w:pPr>
      <w:rPr>
        <w:rFonts w:ascii="Times New Roman" w:hAnsi="Times New Roman" w:hint="default"/>
      </w:rPr>
    </w:lvl>
    <w:lvl w:ilvl="2" w:tplc="DC8229A2" w:tentative="1">
      <w:start w:val="1"/>
      <w:numFmt w:val="bullet"/>
      <w:lvlText w:val="•"/>
      <w:lvlJc w:val="left"/>
      <w:pPr>
        <w:tabs>
          <w:tab w:val="num" w:pos="2160"/>
        </w:tabs>
        <w:ind w:left="2160" w:hanging="360"/>
      </w:pPr>
      <w:rPr>
        <w:rFonts w:ascii="Times New Roman" w:hAnsi="Times New Roman" w:hint="default"/>
      </w:rPr>
    </w:lvl>
    <w:lvl w:ilvl="3" w:tplc="A7C484CA" w:tentative="1">
      <w:start w:val="1"/>
      <w:numFmt w:val="bullet"/>
      <w:lvlText w:val="•"/>
      <w:lvlJc w:val="left"/>
      <w:pPr>
        <w:tabs>
          <w:tab w:val="num" w:pos="2880"/>
        </w:tabs>
        <w:ind w:left="2880" w:hanging="360"/>
      </w:pPr>
      <w:rPr>
        <w:rFonts w:ascii="Times New Roman" w:hAnsi="Times New Roman" w:hint="default"/>
      </w:rPr>
    </w:lvl>
    <w:lvl w:ilvl="4" w:tplc="C2301F18" w:tentative="1">
      <w:start w:val="1"/>
      <w:numFmt w:val="bullet"/>
      <w:lvlText w:val="•"/>
      <w:lvlJc w:val="left"/>
      <w:pPr>
        <w:tabs>
          <w:tab w:val="num" w:pos="3600"/>
        </w:tabs>
        <w:ind w:left="3600" w:hanging="360"/>
      </w:pPr>
      <w:rPr>
        <w:rFonts w:ascii="Times New Roman" w:hAnsi="Times New Roman" w:hint="default"/>
      </w:rPr>
    </w:lvl>
    <w:lvl w:ilvl="5" w:tplc="6592ED7A" w:tentative="1">
      <w:start w:val="1"/>
      <w:numFmt w:val="bullet"/>
      <w:lvlText w:val="•"/>
      <w:lvlJc w:val="left"/>
      <w:pPr>
        <w:tabs>
          <w:tab w:val="num" w:pos="4320"/>
        </w:tabs>
        <w:ind w:left="4320" w:hanging="360"/>
      </w:pPr>
      <w:rPr>
        <w:rFonts w:ascii="Times New Roman" w:hAnsi="Times New Roman" w:hint="default"/>
      </w:rPr>
    </w:lvl>
    <w:lvl w:ilvl="6" w:tplc="EC0AFC06" w:tentative="1">
      <w:start w:val="1"/>
      <w:numFmt w:val="bullet"/>
      <w:lvlText w:val="•"/>
      <w:lvlJc w:val="left"/>
      <w:pPr>
        <w:tabs>
          <w:tab w:val="num" w:pos="5040"/>
        </w:tabs>
        <w:ind w:left="5040" w:hanging="360"/>
      </w:pPr>
      <w:rPr>
        <w:rFonts w:ascii="Times New Roman" w:hAnsi="Times New Roman" w:hint="default"/>
      </w:rPr>
    </w:lvl>
    <w:lvl w:ilvl="7" w:tplc="F4C25048" w:tentative="1">
      <w:start w:val="1"/>
      <w:numFmt w:val="bullet"/>
      <w:lvlText w:val="•"/>
      <w:lvlJc w:val="left"/>
      <w:pPr>
        <w:tabs>
          <w:tab w:val="num" w:pos="5760"/>
        </w:tabs>
        <w:ind w:left="5760" w:hanging="360"/>
      </w:pPr>
      <w:rPr>
        <w:rFonts w:ascii="Times New Roman" w:hAnsi="Times New Roman" w:hint="default"/>
      </w:rPr>
    </w:lvl>
    <w:lvl w:ilvl="8" w:tplc="2B445A7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7C26C96"/>
    <w:multiLevelType w:val="hybridMultilevel"/>
    <w:tmpl w:val="144E6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B65EFE"/>
    <w:multiLevelType w:val="hybridMultilevel"/>
    <w:tmpl w:val="07B4FF18"/>
    <w:lvl w:ilvl="0" w:tplc="C3EA7856">
      <w:start w:val="1"/>
      <w:numFmt w:val="bullet"/>
      <w:lvlText w:val="–"/>
      <w:lvlJc w:val="left"/>
      <w:pPr>
        <w:tabs>
          <w:tab w:val="num" w:pos="720"/>
        </w:tabs>
        <w:ind w:left="720" w:hanging="360"/>
      </w:pPr>
      <w:rPr>
        <w:rFonts w:ascii="Times New Roman" w:hAnsi="Times New Roman" w:hint="default"/>
      </w:rPr>
    </w:lvl>
    <w:lvl w:ilvl="1" w:tplc="16F64F60">
      <w:start w:val="1"/>
      <w:numFmt w:val="bullet"/>
      <w:lvlText w:val="–"/>
      <w:lvlJc w:val="left"/>
      <w:pPr>
        <w:tabs>
          <w:tab w:val="num" w:pos="1440"/>
        </w:tabs>
        <w:ind w:left="1440" w:hanging="360"/>
      </w:pPr>
      <w:rPr>
        <w:rFonts w:ascii="Times New Roman" w:hAnsi="Times New Roman" w:hint="default"/>
      </w:rPr>
    </w:lvl>
    <w:lvl w:ilvl="2" w:tplc="8B328BC6" w:tentative="1">
      <w:start w:val="1"/>
      <w:numFmt w:val="bullet"/>
      <w:lvlText w:val="–"/>
      <w:lvlJc w:val="left"/>
      <w:pPr>
        <w:tabs>
          <w:tab w:val="num" w:pos="2160"/>
        </w:tabs>
        <w:ind w:left="2160" w:hanging="360"/>
      </w:pPr>
      <w:rPr>
        <w:rFonts w:ascii="Times New Roman" w:hAnsi="Times New Roman" w:hint="default"/>
      </w:rPr>
    </w:lvl>
    <w:lvl w:ilvl="3" w:tplc="C05C1916" w:tentative="1">
      <w:start w:val="1"/>
      <w:numFmt w:val="bullet"/>
      <w:lvlText w:val="–"/>
      <w:lvlJc w:val="left"/>
      <w:pPr>
        <w:tabs>
          <w:tab w:val="num" w:pos="2880"/>
        </w:tabs>
        <w:ind w:left="2880" w:hanging="360"/>
      </w:pPr>
      <w:rPr>
        <w:rFonts w:ascii="Times New Roman" w:hAnsi="Times New Roman" w:hint="default"/>
      </w:rPr>
    </w:lvl>
    <w:lvl w:ilvl="4" w:tplc="A0EE4054" w:tentative="1">
      <w:start w:val="1"/>
      <w:numFmt w:val="bullet"/>
      <w:lvlText w:val="–"/>
      <w:lvlJc w:val="left"/>
      <w:pPr>
        <w:tabs>
          <w:tab w:val="num" w:pos="3600"/>
        </w:tabs>
        <w:ind w:left="3600" w:hanging="360"/>
      </w:pPr>
      <w:rPr>
        <w:rFonts w:ascii="Times New Roman" w:hAnsi="Times New Roman" w:hint="default"/>
      </w:rPr>
    </w:lvl>
    <w:lvl w:ilvl="5" w:tplc="5B44D736" w:tentative="1">
      <w:start w:val="1"/>
      <w:numFmt w:val="bullet"/>
      <w:lvlText w:val="–"/>
      <w:lvlJc w:val="left"/>
      <w:pPr>
        <w:tabs>
          <w:tab w:val="num" w:pos="4320"/>
        </w:tabs>
        <w:ind w:left="4320" w:hanging="360"/>
      </w:pPr>
      <w:rPr>
        <w:rFonts w:ascii="Times New Roman" w:hAnsi="Times New Roman" w:hint="default"/>
      </w:rPr>
    </w:lvl>
    <w:lvl w:ilvl="6" w:tplc="D8165228" w:tentative="1">
      <w:start w:val="1"/>
      <w:numFmt w:val="bullet"/>
      <w:lvlText w:val="–"/>
      <w:lvlJc w:val="left"/>
      <w:pPr>
        <w:tabs>
          <w:tab w:val="num" w:pos="5040"/>
        </w:tabs>
        <w:ind w:left="5040" w:hanging="360"/>
      </w:pPr>
      <w:rPr>
        <w:rFonts w:ascii="Times New Roman" w:hAnsi="Times New Roman" w:hint="default"/>
      </w:rPr>
    </w:lvl>
    <w:lvl w:ilvl="7" w:tplc="4704EC4C" w:tentative="1">
      <w:start w:val="1"/>
      <w:numFmt w:val="bullet"/>
      <w:lvlText w:val="–"/>
      <w:lvlJc w:val="left"/>
      <w:pPr>
        <w:tabs>
          <w:tab w:val="num" w:pos="5760"/>
        </w:tabs>
        <w:ind w:left="5760" w:hanging="360"/>
      </w:pPr>
      <w:rPr>
        <w:rFonts w:ascii="Times New Roman" w:hAnsi="Times New Roman" w:hint="default"/>
      </w:rPr>
    </w:lvl>
    <w:lvl w:ilvl="8" w:tplc="C334595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2DD5B3A"/>
    <w:multiLevelType w:val="hybridMultilevel"/>
    <w:tmpl w:val="05201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DD0297"/>
    <w:multiLevelType w:val="hybridMultilevel"/>
    <w:tmpl w:val="CA0A6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A86418"/>
    <w:multiLevelType w:val="hybridMultilevel"/>
    <w:tmpl w:val="5FCC6F30"/>
    <w:lvl w:ilvl="0" w:tplc="F644295C">
      <w:start w:val="1"/>
      <w:numFmt w:val="bullet"/>
      <w:lvlText w:val="•"/>
      <w:lvlJc w:val="left"/>
      <w:pPr>
        <w:tabs>
          <w:tab w:val="num" w:pos="720"/>
        </w:tabs>
        <w:ind w:left="720" w:hanging="360"/>
      </w:pPr>
      <w:rPr>
        <w:rFonts w:ascii="Times New Roman" w:hAnsi="Times New Roman" w:hint="default"/>
      </w:rPr>
    </w:lvl>
    <w:lvl w:ilvl="1" w:tplc="30989C96" w:tentative="1">
      <w:start w:val="1"/>
      <w:numFmt w:val="bullet"/>
      <w:lvlText w:val="•"/>
      <w:lvlJc w:val="left"/>
      <w:pPr>
        <w:tabs>
          <w:tab w:val="num" w:pos="1440"/>
        </w:tabs>
        <w:ind w:left="1440" w:hanging="360"/>
      </w:pPr>
      <w:rPr>
        <w:rFonts w:ascii="Times New Roman" w:hAnsi="Times New Roman" w:hint="default"/>
      </w:rPr>
    </w:lvl>
    <w:lvl w:ilvl="2" w:tplc="ABDA34B6" w:tentative="1">
      <w:start w:val="1"/>
      <w:numFmt w:val="bullet"/>
      <w:lvlText w:val="•"/>
      <w:lvlJc w:val="left"/>
      <w:pPr>
        <w:tabs>
          <w:tab w:val="num" w:pos="2160"/>
        </w:tabs>
        <w:ind w:left="2160" w:hanging="360"/>
      </w:pPr>
      <w:rPr>
        <w:rFonts w:ascii="Times New Roman" w:hAnsi="Times New Roman" w:hint="default"/>
      </w:rPr>
    </w:lvl>
    <w:lvl w:ilvl="3" w:tplc="839A2CF0" w:tentative="1">
      <w:start w:val="1"/>
      <w:numFmt w:val="bullet"/>
      <w:lvlText w:val="•"/>
      <w:lvlJc w:val="left"/>
      <w:pPr>
        <w:tabs>
          <w:tab w:val="num" w:pos="2880"/>
        </w:tabs>
        <w:ind w:left="2880" w:hanging="360"/>
      </w:pPr>
      <w:rPr>
        <w:rFonts w:ascii="Times New Roman" w:hAnsi="Times New Roman" w:hint="default"/>
      </w:rPr>
    </w:lvl>
    <w:lvl w:ilvl="4" w:tplc="6C3E2908" w:tentative="1">
      <w:start w:val="1"/>
      <w:numFmt w:val="bullet"/>
      <w:lvlText w:val="•"/>
      <w:lvlJc w:val="left"/>
      <w:pPr>
        <w:tabs>
          <w:tab w:val="num" w:pos="3600"/>
        </w:tabs>
        <w:ind w:left="3600" w:hanging="360"/>
      </w:pPr>
      <w:rPr>
        <w:rFonts w:ascii="Times New Roman" w:hAnsi="Times New Roman" w:hint="default"/>
      </w:rPr>
    </w:lvl>
    <w:lvl w:ilvl="5" w:tplc="A5CAC108" w:tentative="1">
      <w:start w:val="1"/>
      <w:numFmt w:val="bullet"/>
      <w:lvlText w:val="•"/>
      <w:lvlJc w:val="left"/>
      <w:pPr>
        <w:tabs>
          <w:tab w:val="num" w:pos="4320"/>
        </w:tabs>
        <w:ind w:left="4320" w:hanging="360"/>
      </w:pPr>
      <w:rPr>
        <w:rFonts w:ascii="Times New Roman" w:hAnsi="Times New Roman" w:hint="default"/>
      </w:rPr>
    </w:lvl>
    <w:lvl w:ilvl="6" w:tplc="CD281A42" w:tentative="1">
      <w:start w:val="1"/>
      <w:numFmt w:val="bullet"/>
      <w:lvlText w:val="•"/>
      <w:lvlJc w:val="left"/>
      <w:pPr>
        <w:tabs>
          <w:tab w:val="num" w:pos="5040"/>
        </w:tabs>
        <w:ind w:left="5040" w:hanging="360"/>
      </w:pPr>
      <w:rPr>
        <w:rFonts w:ascii="Times New Roman" w:hAnsi="Times New Roman" w:hint="default"/>
      </w:rPr>
    </w:lvl>
    <w:lvl w:ilvl="7" w:tplc="C7E88AA8" w:tentative="1">
      <w:start w:val="1"/>
      <w:numFmt w:val="bullet"/>
      <w:lvlText w:val="•"/>
      <w:lvlJc w:val="left"/>
      <w:pPr>
        <w:tabs>
          <w:tab w:val="num" w:pos="5760"/>
        </w:tabs>
        <w:ind w:left="5760" w:hanging="360"/>
      </w:pPr>
      <w:rPr>
        <w:rFonts w:ascii="Times New Roman" w:hAnsi="Times New Roman" w:hint="default"/>
      </w:rPr>
    </w:lvl>
    <w:lvl w:ilvl="8" w:tplc="EF2C107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A090FD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4AF55F74"/>
    <w:multiLevelType w:val="hybridMultilevel"/>
    <w:tmpl w:val="3E1631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4F0D601D"/>
    <w:multiLevelType w:val="hybridMultilevel"/>
    <w:tmpl w:val="2C4CA5A4"/>
    <w:lvl w:ilvl="0" w:tplc="14623FFC">
      <w:start w:val="1"/>
      <w:numFmt w:val="bullet"/>
      <w:lvlText w:val="•"/>
      <w:lvlJc w:val="left"/>
      <w:pPr>
        <w:tabs>
          <w:tab w:val="num" w:pos="720"/>
        </w:tabs>
        <w:ind w:left="720" w:hanging="360"/>
      </w:pPr>
      <w:rPr>
        <w:rFonts w:ascii="Times New Roman" w:hAnsi="Times New Roman" w:hint="default"/>
      </w:rPr>
    </w:lvl>
    <w:lvl w:ilvl="1" w:tplc="1E8064E6" w:tentative="1">
      <w:start w:val="1"/>
      <w:numFmt w:val="bullet"/>
      <w:lvlText w:val="•"/>
      <w:lvlJc w:val="left"/>
      <w:pPr>
        <w:tabs>
          <w:tab w:val="num" w:pos="1440"/>
        </w:tabs>
        <w:ind w:left="1440" w:hanging="360"/>
      </w:pPr>
      <w:rPr>
        <w:rFonts w:ascii="Times New Roman" w:hAnsi="Times New Roman" w:hint="default"/>
      </w:rPr>
    </w:lvl>
    <w:lvl w:ilvl="2" w:tplc="4CF8334E" w:tentative="1">
      <w:start w:val="1"/>
      <w:numFmt w:val="bullet"/>
      <w:lvlText w:val="•"/>
      <w:lvlJc w:val="left"/>
      <w:pPr>
        <w:tabs>
          <w:tab w:val="num" w:pos="2160"/>
        </w:tabs>
        <w:ind w:left="2160" w:hanging="360"/>
      </w:pPr>
      <w:rPr>
        <w:rFonts w:ascii="Times New Roman" w:hAnsi="Times New Roman" w:hint="default"/>
      </w:rPr>
    </w:lvl>
    <w:lvl w:ilvl="3" w:tplc="B2BA169A" w:tentative="1">
      <w:start w:val="1"/>
      <w:numFmt w:val="bullet"/>
      <w:lvlText w:val="•"/>
      <w:lvlJc w:val="left"/>
      <w:pPr>
        <w:tabs>
          <w:tab w:val="num" w:pos="2880"/>
        </w:tabs>
        <w:ind w:left="2880" w:hanging="360"/>
      </w:pPr>
      <w:rPr>
        <w:rFonts w:ascii="Times New Roman" w:hAnsi="Times New Roman" w:hint="default"/>
      </w:rPr>
    </w:lvl>
    <w:lvl w:ilvl="4" w:tplc="7C322336" w:tentative="1">
      <w:start w:val="1"/>
      <w:numFmt w:val="bullet"/>
      <w:lvlText w:val="•"/>
      <w:lvlJc w:val="left"/>
      <w:pPr>
        <w:tabs>
          <w:tab w:val="num" w:pos="3600"/>
        </w:tabs>
        <w:ind w:left="3600" w:hanging="360"/>
      </w:pPr>
      <w:rPr>
        <w:rFonts w:ascii="Times New Roman" w:hAnsi="Times New Roman" w:hint="default"/>
      </w:rPr>
    </w:lvl>
    <w:lvl w:ilvl="5" w:tplc="50EA9D8A" w:tentative="1">
      <w:start w:val="1"/>
      <w:numFmt w:val="bullet"/>
      <w:lvlText w:val="•"/>
      <w:lvlJc w:val="left"/>
      <w:pPr>
        <w:tabs>
          <w:tab w:val="num" w:pos="4320"/>
        </w:tabs>
        <w:ind w:left="4320" w:hanging="360"/>
      </w:pPr>
      <w:rPr>
        <w:rFonts w:ascii="Times New Roman" w:hAnsi="Times New Roman" w:hint="default"/>
      </w:rPr>
    </w:lvl>
    <w:lvl w:ilvl="6" w:tplc="2864021A" w:tentative="1">
      <w:start w:val="1"/>
      <w:numFmt w:val="bullet"/>
      <w:lvlText w:val="•"/>
      <w:lvlJc w:val="left"/>
      <w:pPr>
        <w:tabs>
          <w:tab w:val="num" w:pos="5040"/>
        </w:tabs>
        <w:ind w:left="5040" w:hanging="360"/>
      </w:pPr>
      <w:rPr>
        <w:rFonts w:ascii="Times New Roman" w:hAnsi="Times New Roman" w:hint="default"/>
      </w:rPr>
    </w:lvl>
    <w:lvl w:ilvl="7" w:tplc="19BE1480" w:tentative="1">
      <w:start w:val="1"/>
      <w:numFmt w:val="bullet"/>
      <w:lvlText w:val="•"/>
      <w:lvlJc w:val="left"/>
      <w:pPr>
        <w:tabs>
          <w:tab w:val="num" w:pos="5760"/>
        </w:tabs>
        <w:ind w:left="5760" w:hanging="360"/>
      </w:pPr>
      <w:rPr>
        <w:rFonts w:ascii="Times New Roman" w:hAnsi="Times New Roman" w:hint="default"/>
      </w:rPr>
    </w:lvl>
    <w:lvl w:ilvl="8" w:tplc="CC66D97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12E1692"/>
    <w:multiLevelType w:val="hybridMultilevel"/>
    <w:tmpl w:val="311A2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A85FBC"/>
    <w:multiLevelType w:val="hybridMultilevel"/>
    <w:tmpl w:val="F54E5480"/>
    <w:lvl w:ilvl="0" w:tplc="223EF15E">
      <w:start w:val="1"/>
      <w:numFmt w:val="bullet"/>
      <w:lvlText w:val="•"/>
      <w:lvlJc w:val="left"/>
      <w:pPr>
        <w:tabs>
          <w:tab w:val="num" w:pos="720"/>
        </w:tabs>
        <w:ind w:left="720" w:hanging="360"/>
      </w:pPr>
      <w:rPr>
        <w:rFonts w:ascii="Times New Roman" w:hAnsi="Times New Roman" w:hint="default"/>
      </w:rPr>
    </w:lvl>
    <w:lvl w:ilvl="1" w:tplc="5C42CC86" w:tentative="1">
      <w:start w:val="1"/>
      <w:numFmt w:val="bullet"/>
      <w:lvlText w:val="•"/>
      <w:lvlJc w:val="left"/>
      <w:pPr>
        <w:tabs>
          <w:tab w:val="num" w:pos="1440"/>
        </w:tabs>
        <w:ind w:left="1440" w:hanging="360"/>
      </w:pPr>
      <w:rPr>
        <w:rFonts w:ascii="Times New Roman" w:hAnsi="Times New Roman" w:hint="default"/>
      </w:rPr>
    </w:lvl>
    <w:lvl w:ilvl="2" w:tplc="DEAC31BC" w:tentative="1">
      <w:start w:val="1"/>
      <w:numFmt w:val="bullet"/>
      <w:lvlText w:val="•"/>
      <w:lvlJc w:val="left"/>
      <w:pPr>
        <w:tabs>
          <w:tab w:val="num" w:pos="2160"/>
        </w:tabs>
        <w:ind w:left="2160" w:hanging="360"/>
      </w:pPr>
      <w:rPr>
        <w:rFonts w:ascii="Times New Roman" w:hAnsi="Times New Roman" w:hint="default"/>
      </w:rPr>
    </w:lvl>
    <w:lvl w:ilvl="3" w:tplc="871E1E2E" w:tentative="1">
      <w:start w:val="1"/>
      <w:numFmt w:val="bullet"/>
      <w:lvlText w:val="•"/>
      <w:lvlJc w:val="left"/>
      <w:pPr>
        <w:tabs>
          <w:tab w:val="num" w:pos="2880"/>
        </w:tabs>
        <w:ind w:left="2880" w:hanging="360"/>
      </w:pPr>
      <w:rPr>
        <w:rFonts w:ascii="Times New Roman" w:hAnsi="Times New Roman" w:hint="default"/>
      </w:rPr>
    </w:lvl>
    <w:lvl w:ilvl="4" w:tplc="289C691C" w:tentative="1">
      <w:start w:val="1"/>
      <w:numFmt w:val="bullet"/>
      <w:lvlText w:val="•"/>
      <w:lvlJc w:val="left"/>
      <w:pPr>
        <w:tabs>
          <w:tab w:val="num" w:pos="3600"/>
        </w:tabs>
        <w:ind w:left="3600" w:hanging="360"/>
      </w:pPr>
      <w:rPr>
        <w:rFonts w:ascii="Times New Roman" w:hAnsi="Times New Roman" w:hint="default"/>
      </w:rPr>
    </w:lvl>
    <w:lvl w:ilvl="5" w:tplc="D7B82E2E" w:tentative="1">
      <w:start w:val="1"/>
      <w:numFmt w:val="bullet"/>
      <w:lvlText w:val="•"/>
      <w:lvlJc w:val="left"/>
      <w:pPr>
        <w:tabs>
          <w:tab w:val="num" w:pos="4320"/>
        </w:tabs>
        <w:ind w:left="4320" w:hanging="360"/>
      </w:pPr>
      <w:rPr>
        <w:rFonts w:ascii="Times New Roman" w:hAnsi="Times New Roman" w:hint="default"/>
      </w:rPr>
    </w:lvl>
    <w:lvl w:ilvl="6" w:tplc="186E7AEE" w:tentative="1">
      <w:start w:val="1"/>
      <w:numFmt w:val="bullet"/>
      <w:lvlText w:val="•"/>
      <w:lvlJc w:val="left"/>
      <w:pPr>
        <w:tabs>
          <w:tab w:val="num" w:pos="5040"/>
        </w:tabs>
        <w:ind w:left="5040" w:hanging="360"/>
      </w:pPr>
      <w:rPr>
        <w:rFonts w:ascii="Times New Roman" w:hAnsi="Times New Roman" w:hint="default"/>
      </w:rPr>
    </w:lvl>
    <w:lvl w:ilvl="7" w:tplc="5B8EAABE" w:tentative="1">
      <w:start w:val="1"/>
      <w:numFmt w:val="bullet"/>
      <w:lvlText w:val="•"/>
      <w:lvlJc w:val="left"/>
      <w:pPr>
        <w:tabs>
          <w:tab w:val="num" w:pos="5760"/>
        </w:tabs>
        <w:ind w:left="5760" w:hanging="360"/>
      </w:pPr>
      <w:rPr>
        <w:rFonts w:ascii="Times New Roman" w:hAnsi="Times New Roman" w:hint="default"/>
      </w:rPr>
    </w:lvl>
    <w:lvl w:ilvl="8" w:tplc="B558778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C073527"/>
    <w:multiLevelType w:val="hybridMultilevel"/>
    <w:tmpl w:val="D49013D2"/>
    <w:lvl w:ilvl="0" w:tplc="41246E9A">
      <w:start w:val="1"/>
      <w:numFmt w:val="bullet"/>
      <w:lvlText w:val=""/>
      <w:lvlJc w:val="left"/>
      <w:pPr>
        <w:tabs>
          <w:tab w:val="num" w:pos="284"/>
        </w:tabs>
        <w:ind w:left="284" w:hanging="284"/>
      </w:pPr>
      <w:rPr>
        <w:rFonts w:ascii="Symbol" w:hAnsi="Symbol" w:hint="default"/>
      </w:rPr>
    </w:lvl>
    <w:lvl w:ilvl="1" w:tplc="0409000F">
      <w:start w:val="1"/>
      <w:numFmt w:val="decimal"/>
      <w:lvlText w:val="%2."/>
      <w:lvlJc w:val="left"/>
      <w:pPr>
        <w:tabs>
          <w:tab w:val="num" w:pos="873"/>
        </w:tabs>
        <w:ind w:left="873" w:hanging="360"/>
      </w:pPr>
      <w:rPr>
        <w:rFonts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cs="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cs="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abstractNum w:abstractNumId="16" w15:restartNumberingAfterBreak="0">
    <w:nsid w:val="5CB60608"/>
    <w:multiLevelType w:val="hybridMultilevel"/>
    <w:tmpl w:val="3BC6744E"/>
    <w:lvl w:ilvl="0" w:tplc="3252DCBE">
      <w:start w:val="1"/>
      <w:numFmt w:val="bullet"/>
      <w:lvlText w:val=""/>
      <w:lvlJc w:val="left"/>
      <w:pPr>
        <w:tabs>
          <w:tab w:val="num" w:pos="357"/>
        </w:tabs>
        <w:ind w:left="357" w:hanging="357"/>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E52F82"/>
    <w:multiLevelType w:val="hybridMultilevel"/>
    <w:tmpl w:val="A7F62A06"/>
    <w:lvl w:ilvl="0" w:tplc="A072C940">
      <w:start w:val="1"/>
      <w:numFmt w:val="bullet"/>
      <w:lvlText w:val="•"/>
      <w:lvlJc w:val="left"/>
      <w:pPr>
        <w:tabs>
          <w:tab w:val="num" w:pos="720"/>
        </w:tabs>
        <w:ind w:left="720" w:hanging="360"/>
      </w:pPr>
      <w:rPr>
        <w:rFonts w:ascii="Times New Roman" w:hAnsi="Times New Roman" w:hint="default"/>
      </w:rPr>
    </w:lvl>
    <w:lvl w:ilvl="1" w:tplc="22E4029A" w:tentative="1">
      <w:start w:val="1"/>
      <w:numFmt w:val="bullet"/>
      <w:lvlText w:val="•"/>
      <w:lvlJc w:val="left"/>
      <w:pPr>
        <w:tabs>
          <w:tab w:val="num" w:pos="1440"/>
        </w:tabs>
        <w:ind w:left="1440" w:hanging="360"/>
      </w:pPr>
      <w:rPr>
        <w:rFonts w:ascii="Times New Roman" w:hAnsi="Times New Roman" w:hint="default"/>
      </w:rPr>
    </w:lvl>
    <w:lvl w:ilvl="2" w:tplc="27B49FE4" w:tentative="1">
      <w:start w:val="1"/>
      <w:numFmt w:val="bullet"/>
      <w:lvlText w:val="•"/>
      <w:lvlJc w:val="left"/>
      <w:pPr>
        <w:tabs>
          <w:tab w:val="num" w:pos="2160"/>
        </w:tabs>
        <w:ind w:left="2160" w:hanging="360"/>
      </w:pPr>
      <w:rPr>
        <w:rFonts w:ascii="Times New Roman" w:hAnsi="Times New Roman" w:hint="default"/>
      </w:rPr>
    </w:lvl>
    <w:lvl w:ilvl="3" w:tplc="7902B938" w:tentative="1">
      <w:start w:val="1"/>
      <w:numFmt w:val="bullet"/>
      <w:lvlText w:val="•"/>
      <w:lvlJc w:val="left"/>
      <w:pPr>
        <w:tabs>
          <w:tab w:val="num" w:pos="2880"/>
        </w:tabs>
        <w:ind w:left="2880" w:hanging="360"/>
      </w:pPr>
      <w:rPr>
        <w:rFonts w:ascii="Times New Roman" w:hAnsi="Times New Roman" w:hint="default"/>
      </w:rPr>
    </w:lvl>
    <w:lvl w:ilvl="4" w:tplc="4B60077A" w:tentative="1">
      <w:start w:val="1"/>
      <w:numFmt w:val="bullet"/>
      <w:lvlText w:val="•"/>
      <w:lvlJc w:val="left"/>
      <w:pPr>
        <w:tabs>
          <w:tab w:val="num" w:pos="3600"/>
        </w:tabs>
        <w:ind w:left="3600" w:hanging="360"/>
      </w:pPr>
      <w:rPr>
        <w:rFonts w:ascii="Times New Roman" w:hAnsi="Times New Roman" w:hint="default"/>
      </w:rPr>
    </w:lvl>
    <w:lvl w:ilvl="5" w:tplc="35F688F8" w:tentative="1">
      <w:start w:val="1"/>
      <w:numFmt w:val="bullet"/>
      <w:lvlText w:val="•"/>
      <w:lvlJc w:val="left"/>
      <w:pPr>
        <w:tabs>
          <w:tab w:val="num" w:pos="4320"/>
        </w:tabs>
        <w:ind w:left="4320" w:hanging="360"/>
      </w:pPr>
      <w:rPr>
        <w:rFonts w:ascii="Times New Roman" w:hAnsi="Times New Roman" w:hint="default"/>
      </w:rPr>
    </w:lvl>
    <w:lvl w:ilvl="6" w:tplc="043A7D9A" w:tentative="1">
      <w:start w:val="1"/>
      <w:numFmt w:val="bullet"/>
      <w:lvlText w:val="•"/>
      <w:lvlJc w:val="left"/>
      <w:pPr>
        <w:tabs>
          <w:tab w:val="num" w:pos="5040"/>
        </w:tabs>
        <w:ind w:left="5040" w:hanging="360"/>
      </w:pPr>
      <w:rPr>
        <w:rFonts w:ascii="Times New Roman" w:hAnsi="Times New Roman" w:hint="default"/>
      </w:rPr>
    </w:lvl>
    <w:lvl w:ilvl="7" w:tplc="1608912E" w:tentative="1">
      <w:start w:val="1"/>
      <w:numFmt w:val="bullet"/>
      <w:lvlText w:val="•"/>
      <w:lvlJc w:val="left"/>
      <w:pPr>
        <w:tabs>
          <w:tab w:val="num" w:pos="5760"/>
        </w:tabs>
        <w:ind w:left="5760" w:hanging="360"/>
      </w:pPr>
      <w:rPr>
        <w:rFonts w:ascii="Times New Roman" w:hAnsi="Times New Roman" w:hint="default"/>
      </w:rPr>
    </w:lvl>
    <w:lvl w:ilvl="8" w:tplc="1F86C4C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664650B7"/>
    <w:multiLevelType w:val="hybridMultilevel"/>
    <w:tmpl w:val="AADA02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C25754"/>
    <w:multiLevelType w:val="hybridMultilevel"/>
    <w:tmpl w:val="06BEE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D72403"/>
    <w:multiLevelType w:val="hybridMultilevel"/>
    <w:tmpl w:val="6A7A2F9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7B566F0D"/>
    <w:multiLevelType w:val="hybridMultilevel"/>
    <w:tmpl w:val="4DE25438"/>
    <w:lvl w:ilvl="0" w:tplc="6838BB1C">
      <w:start w:val="1"/>
      <w:numFmt w:val="bullet"/>
      <w:lvlText w:val="•"/>
      <w:lvlJc w:val="left"/>
      <w:pPr>
        <w:tabs>
          <w:tab w:val="num" w:pos="720"/>
        </w:tabs>
        <w:ind w:left="720" w:hanging="360"/>
      </w:pPr>
      <w:rPr>
        <w:rFonts w:ascii="Times New Roman" w:hAnsi="Times New Roman" w:hint="default"/>
      </w:rPr>
    </w:lvl>
    <w:lvl w:ilvl="1" w:tplc="B0FC5E8C" w:tentative="1">
      <w:start w:val="1"/>
      <w:numFmt w:val="bullet"/>
      <w:lvlText w:val="•"/>
      <w:lvlJc w:val="left"/>
      <w:pPr>
        <w:tabs>
          <w:tab w:val="num" w:pos="1440"/>
        </w:tabs>
        <w:ind w:left="1440" w:hanging="360"/>
      </w:pPr>
      <w:rPr>
        <w:rFonts w:ascii="Times New Roman" w:hAnsi="Times New Roman" w:hint="default"/>
      </w:rPr>
    </w:lvl>
    <w:lvl w:ilvl="2" w:tplc="B726CCDA" w:tentative="1">
      <w:start w:val="1"/>
      <w:numFmt w:val="bullet"/>
      <w:lvlText w:val="•"/>
      <w:lvlJc w:val="left"/>
      <w:pPr>
        <w:tabs>
          <w:tab w:val="num" w:pos="2160"/>
        </w:tabs>
        <w:ind w:left="2160" w:hanging="360"/>
      </w:pPr>
      <w:rPr>
        <w:rFonts w:ascii="Times New Roman" w:hAnsi="Times New Roman" w:hint="default"/>
      </w:rPr>
    </w:lvl>
    <w:lvl w:ilvl="3" w:tplc="68B67BC2" w:tentative="1">
      <w:start w:val="1"/>
      <w:numFmt w:val="bullet"/>
      <w:lvlText w:val="•"/>
      <w:lvlJc w:val="left"/>
      <w:pPr>
        <w:tabs>
          <w:tab w:val="num" w:pos="2880"/>
        </w:tabs>
        <w:ind w:left="2880" w:hanging="360"/>
      </w:pPr>
      <w:rPr>
        <w:rFonts w:ascii="Times New Roman" w:hAnsi="Times New Roman" w:hint="default"/>
      </w:rPr>
    </w:lvl>
    <w:lvl w:ilvl="4" w:tplc="4680317A" w:tentative="1">
      <w:start w:val="1"/>
      <w:numFmt w:val="bullet"/>
      <w:lvlText w:val="•"/>
      <w:lvlJc w:val="left"/>
      <w:pPr>
        <w:tabs>
          <w:tab w:val="num" w:pos="3600"/>
        </w:tabs>
        <w:ind w:left="3600" w:hanging="360"/>
      </w:pPr>
      <w:rPr>
        <w:rFonts w:ascii="Times New Roman" w:hAnsi="Times New Roman" w:hint="default"/>
      </w:rPr>
    </w:lvl>
    <w:lvl w:ilvl="5" w:tplc="795C5B7E" w:tentative="1">
      <w:start w:val="1"/>
      <w:numFmt w:val="bullet"/>
      <w:lvlText w:val="•"/>
      <w:lvlJc w:val="left"/>
      <w:pPr>
        <w:tabs>
          <w:tab w:val="num" w:pos="4320"/>
        </w:tabs>
        <w:ind w:left="4320" w:hanging="360"/>
      </w:pPr>
      <w:rPr>
        <w:rFonts w:ascii="Times New Roman" w:hAnsi="Times New Roman" w:hint="default"/>
      </w:rPr>
    </w:lvl>
    <w:lvl w:ilvl="6" w:tplc="8C10AF04" w:tentative="1">
      <w:start w:val="1"/>
      <w:numFmt w:val="bullet"/>
      <w:lvlText w:val="•"/>
      <w:lvlJc w:val="left"/>
      <w:pPr>
        <w:tabs>
          <w:tab w:val="num" w:pos="5040"/>
        </w:tabs>
        <w:ind w:left="5040" w:hanging="360"/>
      </w:pPr>
      <w:rPr>
        <w:rFonts w:ascii="Times New Roman" w:hAnsi="Times New Roman" w:hint="default"/>
      </w:rPr>
    </w:lvl>
    <w:lvl w:ilvl="7" w:tplc="A8207182" w:tentative="1">
      <w:start w:val="1"/>
      <w:numFmt w:val="bullet"/>
      <w:lvlText w:val="•"/>
      <w:lvlJc w:val="left"/>
      <w:pPr>
        <w:tabs>
          <w:tab w:val="num" w:pos="5760"/>
        </w:tabs>
        <w:ind w:left="5760" w:hanging="360"/>
      </w:pPr>
      <w:rPr>
        <w:rFonts w:ascii="Times New Roman" w:hAnsi="Times New Roman" w:hint="default"/>
      </w:rPr>
    </w:lvl>
    <w:lvl w:ilvl="8" w:tplc="F154E70E" w:tentative="1">
      <w:start w:val="1"/>
      <w:numFmt w:val="bullet"/>
      <w:lvlText w:val="•"/>
      <w:lvlJc w:val="left"/>
      <w:pPr>
        <w:tabs>
          <w:tab w:val="num" w:pos="6480"/>
        </w:tabs>
        <w:ind w:left="6480" w:hanging="360"/>
      </w:pPr>
      <w:rPr>
        <w:rFonts w:ascii="Times New Roman" w:hAnsi="Times New Roman" w:hint="default"/>
      </w:rPr>
    </w:lvl>
  </w:abstractNum>
  <w:num w:numId="1">
    <w:abstractNumId w:val="16"/>
  </w:num>
  <w:num w:numId="2">
    <w:abstractNumId w:val="2"/>
  </w:num>
  <w:num w:numId="3">
    <w:abstractNumId w:val="1"/>
  </w:num>
  <w:num w:numId="4">
    <w:abstractNumId w:val="15"/>
  </w:num>
  <w:num w:numId="5">
    <w:abstractNumId w:val="12"/>
  </w:num>
  <w:num w:numId="6">
    <w:abstractNumId w:val="21"/>
  </w:num>
  <w:num w:numId="7">
    <w:abstractNumId w:val="17"/>
  </w:num>
  <w:num w:numId="8">
    <w:abstractNumId w:val="14"/>
  </w:num>
  <w:num w:numId="9">
    <w:abstractNumId w:val="4"/>
  </w:num>
  <w:num w:numId="10">
    <w:abstractNumId w:val="9"/>
  </w:num>
  <w:num w:numId="11">
    <w:abstractNumId w:val="6"/>
  </w:num>
  <w:num w:numId="12">
    <w:abstractNumId w:val="11"/>
  </w:num>
  <w:num w:numId="13">
    <w:abstractNumId w:val="3"/>
  </w:num>
  <w:num w:numId="14">
    <w:abstractNumId w:val="19"/>
  </w:num>
  <w:num w:numId="15">
    <w:abstractNumId w:val="13"/>
  </w:num>
  <w:num w:numId="16">
    <w:abstractNumId w:val="20"/>
  </w:num>
  <w:num w:numId="17">
    <w:abstractNumId w:val="0"/>
  </w:num>
  <w:num w:numId="18">
    <w:abstractNumId w:val="7"/>
  </w:num>
  <w:num w:numId="19">
    <w:abstractNumId w:val="10"/>
  </w:num>
  <w:num w:numId="20">
    <w:abstractNumId w:val="5"/>
  </w:num>
  <w:num w:numId="21">
    <w:abstractNumId w:val="8"/>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FB4"/>
    <w:rsid w:val="00010CC0"/>
    <w:rsid w:val="00012757"/>
    <w:rsid w:val="0001656D"/>
    <w:rsid w:val="0002162B"/>
    <w:rsid w:val="0002326F"/>
    <w:rsid w:val="00032A72"/>
    <w:rsid w:val="000352F6"/>
    <w:rsid w:val="000540FD"/>
    <w:rsid w:val="0006062F"/>
    <w:rsid w:val="00064C72"/>
    <w:rsid w:val="0006506C"/>
    <w:rsid w:val="00066F4A"/>
    <w:rsid w:val="00067D81"/>
    <w:rsid w:val="0007039D"/>
    <w:rsid w:val="00070D76"/>
    <w:rsid w:val="0009278D"/>
    <w:rsid w:val="000C64B6"/>
    <w:rsid w:val="000D1B11"/>
    <w:rsid w:val="000D2789"/>
    <w:rsid w:val="000D2EF0"/>
    <w:rsid w:val="000E013E"/>
    <w:rsid w:val="000E4D9F"/>
    <w:rsid w:val="000F2D71"/>
    <w:rsid w:val="00103B4D"/>
    <w:rsid w:val="0011133B"/>
    <w:rsid w:val="00116533"/>
    <w:rsid w:val="001235D1"/>
    <w:rsid w:val="001272C6"/>
    <w:rsid w:val="00133D35"/>
    <w:rsid w:val="001359AD"/>
    <w:rsid w:val="00136465"/>
    <w:rsid w:val="00137DD5"/>
    <w:rsid w:val="00137E66"/>
    <w:rsid w:val="00150239"/>
    <w:rsid w:val="0016686D"/>
    <w:rsid w:val="0016696D"/>
    <w:rsid w:val="00167D59"/>
    <w:rsid w:val="001A1EB2"/>
    <w:rsid w:val="001A4BBB"/>
    <w:rsid w:val="001B11F2"/>
    <w:rsid w:val="001B4643"/>
    <w:rsid w:val="001B4B9F"/>
    <w:rsid w:val="001C2FAC"/>
    <w:rsid w:val="001C341F"/>
    <w:rsid w:val="001D0D65"/>
    <w:rsid w:val="001D5057"/>
    <w:rsid w:val="001D632B"/>
    <w:rsid w:val="002220EE"/>
    <w:rsid w:val="00243655"/>
    <w:rsid w:val="002512A6"/>
    <w:rsid w:val="00251773"/>
    <w:rsid w:val="00256FEB"/>
    <w:rsid w:val="002832E4"/>
    <w:rsid w:val="002A30C3"/>
    <w:rsid w:val="002A3FB8"/>
    <w:rsid w:val="002C1640"/>
    <w:rsid w:val="002C1A5D"/>
    <w:rsid w:val="002D3C7C"/>
    <w:rsid w:val="002E2DA5"/>
    <w:rsid w:val="002E413E"/>
    <w:rsid w:val="00310E26"/>
    <w:rsid w:val="00324EC0"/>
    <w:rsid w:val="00333627"/>
    <w:rsid w:val="003341BE"/>
    <w:rsid w:val="00335894"/>
    <w:rsid w:val="003429E5"/>
    <w:rsid w:val="003459A7"/>
    <w:rsid w:val="00352A9A"/>
    <w:rsid w:val="00362779"/>
    <w:rsid w:val="0036636A"/>
    <w:rsid w:val="00367EB3"/>
    <w:rsid w:val="00374496"/>
    <w:rsid w:val="003806FC"/>
    <w:rsid w:val="00391BF3"/>
    <w:rsid w:val="00391EBF"/>
    <w:rsid w:val="003A759A"/>
    <w:rsid w:val="003C6419"/>
    <w:rsid w:val="003C66C4"/>
    <w:rsid w:val="003D34BD"/>
    <w:rsid w:val="003E208A"/>
    <w:rsid w:val="003F42A2"/>
    <w:rsid w:val="003F5A4D"/>
    <w:rsid w:val="004010A0"/>
    <w:rsid w:val="0041047E"/>
    <w:rsid w:val="0041185F"/>
    <w:rsid w:val="004459B8"/>
    <w:rsid w:val="00445BCF"/>
    <w:rsid w:val="00457ECB"/>
    <w:rsid w:val="004670DF"/>
    <w:rsid w:val="00467312"/>
    <w:rsid w:val="0047270E"/>
    <w:rsid w:val="00475777"/>
    <w:rsid w:val="004A0A8F"/>
    <w:rsid w:val="004A1149"/>
    <w:rsid w:val="004B60AB"/>
    <w:rsid w:val="004D39B4"/>
    <w:rsid w:val="004D7156"/>
    <w:rsid w:val="004E622C"/>
    <w:rsid w:val="004E76F6"/>
    <w:rsid w:val="004F0B94"/>
    <w:rsid w:val="004F1830"/>
    <w:rsid w:val="00515D8F"/>
    <w:rsid w:val="0052555D"/>
    <w:rsid w:val="005256E0"/>
    <w:rsid w:val="005476F2"/>
    <w:rsid w:val="005648BB"/>
    <w:rsid w:val="005665D0"/>
    <w:rsid w:val="00571CDC"/>
    <w:rsid w:val="005A08E3"/>
    <w:rsid w:val="005A1D96"/>
    <w:rsid w:val="005D4D8C"/>
    <w:rsid w:val="006041C9"/>
    <w:rsid w:val="00616C76"/>
    <w:rsid w:val="006171A1"/>
    <w:rsid w:val="0062420C"/>
    <w:rsid w:val="00634520"/>
    <w:rsid w:val="00637A6D"/>
    <w:rsid w:val="00653BE3"/>
    <w:rsid w:val="00661342"/>
    <w:rsid w:val="00662161"/>
    <w:rsid w:val="00663735"/>
    <w:rsid w:val="00683898"/>
    <w:rsid w:val="006942F9"/>
    <w:rsid w:val="006B2BAE"/>
    <w:rsid w:val="006B473E"/>
    <w:rsid w:val="006B4EAC"/>
    <w:rsid w:val="006C57B6"/>
    <w:rsid w:val="006C739C"/>
    <w:rsid w:val="006D5FED"/>
    <w:rsid w:val="006E5892"/>
    <w:rsid w:val="006F42B6"/>
    <w:rsid w:val="00701A0E"/>
    <w:rsid w:val="00707D03"/>
    <w:rsid w:val="0071357E"/>
    <w:rsid w:val="00720EB3"/>
    <w:rsid w:val="007637D7"/>
    <w:rsid w:val="00770F17"/>
    <w:rsid w:val="00773608"/>
    <w:rsid w:val="0077622B"/>
    <w:rsid w:val="0077692C"/>
    <w:rsid w:val="00783E48"/>
    <w:rsid w:val="00786394"/>
    <w:rsid w:val="0079739B"/>
    <w:rsid w:val="007B19F6"/>
    <w:rsid w:val="007B30F8"/>
    <w:rsid w:val="007C264E"/>
    <w:rsid w:val="007D102C"/>
    <w:rsid w:val="007D147B"/>
    <w:rsid w:val="007D1D28"/>
    <w:rsid w:val="007D5231"/>
    <w:rsid w:val="007E1AB8"/>
    <w:rsid w:val="007E7102"/>
    <w:rsid w:val="007F3EB2"/>
    <w:rsid w:val="00806452"/>
    <w:rsid w:val="00817240"/>
    <w:rsid w:val="0083014C"/>
    <w:rsid w:val="00864FD4"/>
    <w:rsid w:val="008719B2"/>
    <w:rsid w:val="00873D74"/>
    <w:rsid w:val="00873FB4"/>
    <w:rsid w:val="0087462C"/>
    <w:rsid w:val="008752E4"/>
    <w:rsid w:val="00880757"/>
    <w:rsid w:val="008852FB"/>
    <w:rsid w:val="008864B7"/>
    <w:rsid w:val="00893829"/>
    <w:rsid w:val="008D5862"/>
    <w:rsid w:val="008E5346"/>
    <w:rsid w:val="008F1E8B"/>
    <w:rsid w:val="009214AE"/>
    <w:rsid w:val="00922015"/>
    <w:rsid w:val="0092380A"/>
    <w:rsid w:val="009344E5"/>
    <w:rsid w:val="00937800"/>
    <w:rsid w:val="00937A4B"/>
    <w:rsid w:val="00937D57"/>
    <w:rsid w:val="00946755"/>
    <w:rsid w:val="009530A0"/>
    <w:rsid w:val="00961AA7"/>
    <w:rsid w:val="009748A2"/>
    <w:rsid w:val="00981282"/>
    <w:rsid w:val="00991870"/>
    <w:rsid w:val="00994269"/>
    <w:rsid w:val="009A1494"/>
    <w:rsid w:val="009A2225"/>
    <w:rsid w:val="009A2354"/>
    <w:rsid w:val="009A602A"/>
    <w:rsid w:val="009B177C"/>
    <w:rsid w:val="009B2F38"/>
    <w:rsid w:val="009B4D1D"/>
    <w:rsid w:val="009C4080"/>
    <w:rsid w:val="009C5296"/>
    <w:rsid w:val="009D04BF"/>
    <w:rsid w:val="009E08B5"/>
    <w:rsid w:val="009E4869"/>
    <w:rsid w:val="009E55C1"/>
    <w:rsid w:val="00A062A9"/>
    <w:rsid w:val="00A13774"/>
    <w:rsid w:val="00A21161"/>
    <w:rsid w:val="00A213CC"/>
    <w:rsid w:val="00A41F02"/>
    <w:rsid w:val="00A57BD6"/>
    <w:rsid w:val="00A6090E"/>
    <w:rsid w:val="00A66672"/>
    <w:rsid w:val="00A70D97"/>
    <w:rsid w:val="00A77541"/>
    <w:rsid w:val="00AA2289"/>
    <w:rsid w:val="00AA5366"/>
    <w:rsid w:val="00AC1206"/>
    <w:rsid w:val="00AC31F5"/>
    <w:rsid w:val="00AD1663"/>
    <w:rsid w:val="00AE1E67"/>
    <w:rsid w:val="00AF221F"/>
    <w:rsid w:val="00B22C41"/>
    <w:rsid w:val="00B31549"/>
    <w:rsid w:val="00B35180"/>
    <w:rsid w:val="00B52042"/>
    <w:rsid w:val="00B54C6D"/>
    <w:rsid w:val="00B552EA"/>
    <w:rsid w:val="00B571AD"/>
    <w:rsid w:val="00B60AC4"/>
    <w:rsid w:val="00B6647F"/>
    <w:rsid w:val="00B678E5"/>
    <w:rsid w:val="00BB5E00"/>
    <w:rsid w:val="00BC1534"/>
    <w:rsid w:val="00BD6D1A"/>
    <w:rsid w:val="00BE4D42"/>
    <w:rsid w:val="00BE7AE8"/>
    <w:rsid w:val="00BE7D2E"/>
    <w:rsid w:val="00C01E8D"/>
    <w:rsid w:val="00C044FF"/>
    <w:rsid w:val="00C2175D"/>
    <w:rsid w:val="00C30A19"/>
    <w:rsid w:val="00C32E5B"/>
    <w:rsid w:val="00C3707B"/>
    <w:rsid w:val="00C40823"/>
    <w:rsid w:val="00C539D9"/>
    <w:rsid w:val="00C7148B"/>
    <w:rsid w:val="00C82491"/>
    <w:rsid w:val="00C84D65"/>
    <w:rsid w:val="00C933DF"/>
    <w:rsid w:val="00CF3CC0"/>
    <w:rsid w:val="00CF5199"/>
    <w:rsid w:val="00D10915"/>
    <w:rsid w:val="00D11B73"/>
    <w:rsid w:val="00D20845"/>
    <w:rsid w:val="00D246CB"/>
    <w:rsid w:val="00D36329"/>
    <w:rsid w:val="00D44BB9"/>
    <w:rsid w:val="00D5133E"/>
    <w:rsid w:val="00D52490"/>
    <w:rsid w:val="00D67743"/>
    <w:rsid w:val="00D76888"/>
    <w:rsid w:val="00D77498"/>
    <w:rsid w:val="00D817CA"/>
    <w:rsid w:val="00D971CD"/>
    <w:rsid w:val="00DB02D7"/>
    <w:rsid w:val="00DB0C5A"/>
    <w:rsid w:val="00DB778C"/>
    <w:rsid w:val="00DC04BE"/>
    <w:rsid w:val="00DC1555"/>
    <w:rsid w:val="00DE1267"/>
    <w:rsid w:val="00DE6EBA"/>
    <w:rsid w:val="00E16AD3"/>
    <w:rsid w:val="00E25038"/>
    <w:rsid w:val="00E35A21"/>
    <w:rsid w:val="00E770D8"/>
    <w:rsid w:val="00E87635"/>
    <w:rsid w:val="00EA3CFA"/>
    <w:rsid w:val="00EB03F3"/>
    <w:rsid w:val="00EB6FC1"/>
    <w:rsid w:val="00EB762D"/>
    <w:rsid w:val="00EC3533"/>
    <w:rsid w:val="00EC7622"/>
    <w:rsid w:val="00ED37EE"/>
    <w:rsid w:val="00ED6DD6"/>
    <w:rsid w:val="00EE5EC1"/>
    <w:rsid w:val="00EF2E5B"/>
    <w:rsid w:val="00F035AA"/>
    <w:rsid w:val="00F10F77"/>
    <w:rsid w:val="00F213E4"/>
    <w:rsid w:val="00F23922"/>
    <w:rsid w:val="00F270F1"/>
    <w:rsid w:val="00F33496"/>
    <w:rsid w:val="00F340A1"/>
    <w:rsid w:val="00F35A01"/>
    <w:rsid w:val="00F40D91"/>
    <w:rsid w:val="00F43B04"/>
    <w:rsid w:val="00F4539B"/>
    <w:rsid w:val="00F9094C"/>
    <w:rsid w:val="00F93AC8"/>
    <w:rsid w:val="00FB67D3"/>
    <w:rsid w:val="00FD4ADB"/>
    <w:rsid w:val="00FE1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96D4B735-CFB1-460D-9744-88D01298D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2A72"/>
    <w:rPr>
      <w:rFonts w:ascii="Calibri" w:hAnsi="Calibri" w:cs="Times New Roman"/>
    </w:rPr>
  </w:style>
  <w:style w:type="paragraph" w:styleId="Heading1">
    <w:name w:val="heading 1"/>
    <w:basedOn w:val="Normal"/>
    <w:next w:val="Normal"/>
    <w:link w:val="Heading1Char"/>
    <w:uiPriority w:val="9"/>
    <w:qFormat/>
    <w:rsid w:val="00391EBF"/>
    <w:pPr>
      <w:keepNext/>
      <w:keepLines/>
      <w:numPr>
        <w:numId w:val="19"/>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91EBF"/>
    <w:pPr>
      <w:keepNext/>
      <w:keepLines/>
      <w:numPr>
        <w:ilvl w:val="1"/>
        <w:numId w:val="19"/>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91EBF"/>
    <w:pPr>
      <w:keepNext/>
      <w:keepLines/>
      <w:numPr>
        <w:ilvl w:val="2"/>
        <w:numId w:val="19"/>
      </w:numPr>
      <w:spacing w:before="200"/>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9"/>
    <w:semiHidden/>
    <w:unhideWhenUsed/>
    <w:qFormat/>
    <w:rsid w:val="00391EBF"/>
    <w:pPr>
      <w:keepNext/>
      <w:keepLines/>
      <w:numPr>
        <w:ilvl w:val="3"/>
        <w:numId w:val="19"/>
      </w:numPr>
      <w:spacing w:before="200"/>
      <w:outlineLvl w:val="3"/>
    </w:pPr>
    <w:rPr>
      <w:rFonts w:asciiTheme="majorHAnsi" w:eastAsiaTheme="majorEastAsia" w:hAnsiTheme="majorHAnsi" w:cstheme="majorBidi"/>
      <w:b/>
      <w:bCs/>
      <w:i/>
      <w:iCs/>
      <w:color w:val="4F81BD" w:themeColor="accent1"/>
      <w:sz w:val="24"/>
      <w:szCs w:val="24"/>
    </w:rPr>
  </w:style>
  <w:style w:type="paragraph" w:styleId="Heading5">
    <w:name w:val="heading 5"/>
    <w:basedOn w:val="Normal"/>
    <w:next w:val="Normal"/>
    <w:link w:val="Heading5Char"/>
    <w:uiPriority w:val="9"/>
    <w:semiHidden/>
    <w:unhideWhenUsed/>
    <w:qFormat/>
    <w:rsid w:val="00391EBF"/>
    <w:pPr>
      <w:keepNext/>
      <w:keepLines/>
      <w:numPr>
        <w:ilvl w:val="4"/>
        <w:numId w:val="19"/>
      </w:numPr>
      <w:spacing w:before="200"/>
      <w:outlineLvl w:val="4"/>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391EBF"/>
    <w:pPr>
      <w:keepNext/>
      <w:keepLines/>
      <w:numPr>
        <w:ilvl w:val="5"/>
        <w:numId w:val="19"/>
      </w:numPr>
      <w:spacing w:before="200"/>
      <w:outlineLvl w:val="5"/>
    </w:pPr>
    <w:rPr>
      <w:rFonts w:asciiTheme="majorHAnsi" w:eastAsiaTheme="majorEastAsia" w:hAnsiTheme="majorHAnsi" w:cstheme="majorBidi"/>
      <w:i/>
      <w:iCs/>
      <w:color w:val="243F60" w:themeColor="accent1" w:themeShade="7F"/>
      <w:sz w:val="24"/>
      <w:szCs w:val="24"/>
    </w:rPr>
  </w:style>
  <w:style w:type="paragraph" w:styleId="Heading7">
    <w:name w:val="heading 7"/>
    <w:basedOn w:val="Normal"/>
    <w:next w:val="Normal"/>
    <w:link w:val="Heading7Char"/>
    <w:uiPriority w:val="9"/>
    <w:semiHidden/>
    <w:unhideWhenUsed/>
    <w:qFormat/>
    <w:rsid w:val="00391EBF"/>
    <w:pPr>
      <w:keepNext/>
      <w:keepLines/>
      <w:numPr>
        <w:ilvl w:val="6"/>
        <w:numId w:val="19"/>
      </w:numPr>
      <w:spacing w:before="200"/>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iPriority w:val="9"/>
    <w:semiHidden/>
    <w:unhideWhenUsed/>
    <w:qFormat/>
    <w:rsid w:val="00391EBF"/>
    <w:pPr>
      <w:keepNext/>
      <w:keepLines/>
      <w:numPr>
        <w:ilvl w:val="7"/>
        <w:numId w:val="19"/>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91EBF"/>
    <w:pPr>
      <w:keepNext/>
      <w:keepLines/>
      <w:numPr>
        <w:ilvl w:val="8"/>
        <w:numId w:val="1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3459A7"/>
    <w:rPr>
      <w:rFonts w:ascii="Arial" w:eastAsia="Times New Roman" w:hAnsi="Arial"/>
      <w:sz w:val="20"/>
      <w:szCs w:val="20"/>
      <w:lang w:eastAsia="en-GB"/>
    </w:rPr>
  </w:style>
  <w:style w:type="character" w:customStyle="1" w:styleId="FootnoteTextChar">
    <w:name w:val="Footnote Text Char"/>
    <w:basedOn w:val="DefaultParagraphFont"/>
    <w:link w:val="FootnoteText"/>
    <w:semiHidden/>
    <w:rsid w:val="003459A7"/>
    <w:rPr>
      <w:rFonts w:ascii="Arial" w:eastAsia="Times New Roman" w:hAnsi="Arial" w:cs="Times New Roman"/>
      <w:sz w:val="20"/>
      <w:szCs w:val="20"/>
      <w:lang w:eastAsia="en-GB"/>
    </w:rPr>
  </w:style>
  <w:style w:type="character" w:styleId="FootnoteReference">
    <w:name w:val="footnote reference"/>
    <w:basedOn w:val="DefaultParagraphFont"/>
    <w:semiHidden/>
    <w:rsid w:val="003459A7"/>
    <w:rPr>
      <w:vertAlign w:val="superscript"/>
    </w:rPr>
  </w:style>
  <w:style w:type="character" w:styleId="Hyperlink">
    <w:name w:val="Hyperlink"/>
    <w:basedOn w:val="DefaultParagraphFont"/>
    <w:rsid w:val="003459A7"/>
    <w:rPr>
      <w:color w:val="0000FF"/>
      <w:u w:val="single"/>
    </w:rPr>
  </w:style>
  <w:style w:type="paragraph" w:customStyle="1" w:styleId="Default">
    <w:name w:val="Default"/>
    <w:rsid w:val="003459A7"/>
    <w:pPr>
      <w:autoSpaceDE w:val="0"/>
      <w:autoSpaceDN w:val="0"/>
      <w:adjustRightInd w:val="0"/>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310E26"/>
    <w:pPr>
      <w:ind w:left="720"/>
      <w:contextualSpacing/>
    </w:pPr>
  </w:style>
  <w:style w:type="paragraph" w:styleId="BalloonText">
    <w:name w:val="Balloon Text"/>
    <w:basedOn w:val="Normal"/>
    <w:link w:val="BalloonTextChar"/>
    <w:uiPriority w:val="99"/>
    <w:semiHidden/>
    <w:unhideWhenUsed/>
    <w:rsid w:val="00310E26"/>
    <w:rPr>
      <w:rFonts w:ascii="Tahoma" w:hAnsi="Tahoma" w:cs="Tahoma"/>
      <w:sz w:val="16"/>
      <w:szCs w:val="16"/>
    </w:rPr>
  </w:style>
  <w:style w:type="character" w:customStyle="1" w:styleId="BalloonTextChar">
    <w:name w:val="Balloon Text Char"/>
    <w:basedOn w:val="DefaultParagraphFont"/>
    <w:link w:val="BalloonText"/>
    <w:uiPriority w:val="99"/>
    <w:semiHidden/>
    <w:rsid w:val="00310E26"/>
    <w:rPr>
      <w:rFonts w:ascii="Tahoma" w:hAnsi="Tahoma" w:cs="Tahoma"/>
      <w:sz w:val="16"/>
      <w:szCs w:val="16"/>
    </w:rPr>
  </w:style>
  <w:style w:type="character" w:customStyle="1" w:styleId="apple-converted-space">
    <w:name w:val="apple-converted-space"/>
    <w:basedOn w:val="DefaultParagraphFont"/>
    <w:rsid w:val="002A3FB8"/>
  </w:style>
  <w:style w:type="paragraph" w:styleId="NormalWeb">
    <w:name w:val="Normal (Web)"/>
    <w:basedOn w:val="Normal"/>
    <w:uiPriority w:val="99"/>
    <w:semiHidden/>
    <w:unhideWhenUsed/>
    <w:rsid w:val="00F035AA"/>
    <w:pPr>
      <w:spacing w:before="100" w:beforeAutospacing="1" w:after="100" w:afterAutospacing="1"/>
    </w:pPr>
    <w:rPr>
      <w:rFonts w:ascii="Times New Roman" w:eastAsiaTheme="minorEastAsia" w:hAnsi="Times New Roman"/>
      <w:sz w:val="24"/>
      <w:szCs w:val="24"/>
      <w:lang w:eastAsia="en-GB"/>
    </w:rPr>
  </w:style>
  <w:style w:type="paragraph" w:styleId="Header">
    <w:name w:val="header"/>
    <w:basedOn w:val="Normal"/>
    <w:link w:val="HeaderChar"/>
    <w:uiPriority w:val="99"/>
    <w:unhideWhenUsed/>
    <w:rsid w:val="001235D1"/>
    <w:pPr>
      <w:tabs>
        <w:tab w:val="center" w:pos="4513"/>
        <w:tab w:val="right" w:pos="9026"/>
      </w:tabs>
    </w:pPr>
  </w:style>
  <w:style w:type="character" w:customStyle="1" w:styleId="HeaderChar">
    <w:name w:val="Header Char"/>
    <w:basedOn w:val="DefaultParagraphFont"/>
    <w:link w:val="Header"/>
    <w:uiPriority w:val="99"/>
    <w:rsid w:val="001235D1"/>
    <w:rPr>
      <w:rFonts w:ascii="Calibri" w:hAnsi="Calibri" w:cs="Times New Roman"/>
    </w:rPr>
  </w:style>
  <w:style w:type="paragraph" w:styleId="Footer">
    <w:name w:val="footer"/>
    <w:basedOn w:val="Normal"/>
    <w:link w:val="FooterChar"/>
    <w:uiPriority w:val="99"/>
    <w:unhideWhenUsed/>
    <w:rsid w:val="001235D1"/>
    <w:pPr>
      <w:tabs>
        <w:tab w:val="center" w:pos="4513"/>
        <w:tab w:val="right" w:pos="9026"/>
      </w:tabs>
    </w:pPr>
  </w:style>
  <w:style w:type="character" w:customStyle="1" w:styleId="FooterChar">
    <w:name w:val="Footer Char"/>
    <w:basedOn w:val="DefaultParagraphFont"/>
    <w:link w:val="Footer"/>
    <w:uiPriority w:val="99"/>
    <w:rsid w:val="001235D1"/>
    <w:rPr>
      <w:rFonts w:ascii="Calibri" w:hAnsi="Calibri" w:cs="Times New Roman"/>
    </w:rPr>
  </w:style>
  <w:style w:type="character" w:customStyle="1" w:styleId="Heading1Char">
    <w:name w:val="Heading 1 Char"/>
    <w:basedOn w:val="DefaultParagraphFont"/>
    <w:link w:val="Heading1"/>
    <w:uiPriority w:val="9"/>
    <w:rsid w:val="00391EB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91EB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91EBF"/>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391EBF"/>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391EBF"/>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391EBF"/>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391EBF"/>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391EB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91EBF"/>
    <w:rPr>
      <w:rFonts w:asciiTheme="majorHAnsi" w:eastAsiaTheme="majorEastAsia" w:hAnsiTheme="majorHAnsi" w:cstheme="majorBidi"/>
      <w:i/>
      <w:iCs/>
      <w:color w:val="404040" w:themeColor="text1" w:themeTint="BF"/>
      <w:sz w:val="20"/>
      <w:szCs w:val="20"/>
    </w:rPr>
  </w:style>
  <w:style w:type="character" w:styleId="Emphasis">
    <w:name w:val="Emphasis"/>
    <w:basedOn w:val="DefaultParagraphFont"/>
    <w:uiPriority w:val="20"/>
    <w:qFormat/>
    <w:rsid w:val="00D76888"/>
    <w:rPr>
      <w:i/>
      <w:iCs/>
    </w:rPr>
  </w:style>
  <w:style w:type="character" w:styleId="FollowedHyperlink">
    <w:name w:val="FollowedHyperlink"/>
    <w:basedOn w:val="DefaultParagraphFont"/>
    <w:uiPriority w:val="99"/>
    <w:semiHidden/>
    <w:unhideWhenUsed/>
    <w:rsid w:val="003C6419"/>
    <w:rPr>
      <w:color w:val="800080" w:themeColor="followedHyperlink"/>
      <w:u w:val="single"/>
    </w:rPr>
  </w:style>
  <w:style w:type="character" w:customStyle="1" w:styleId="reference-text">
    <w:name w:val="reference-text"/>
    <w:basedOn w:val="DefaultParagraphFont"/>
    <w:rsid w:val="00EB6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6026">
      <w:bodyDiv w:val="1"/>
      <w:marLeft w:val="0"/>
      <w:marRight w:val="0"/>
      <w:marTop w:val="0"/>
      <w:marBottom w:val="0"/>
      <w:divBdr>
        <w:top w:val="none" w:sz="0" w:space="0" w:color="auto"/>
        <w:left w:val="none" w:sz="0" w:space="0" w:color="auto"/>
        <w:bottom w:val="none" w:sz="0" w:space="0" w:color="auto"/>
        <w:right w:val="none" w:sz="0" w:space="0" w:color="auto"/>
      </w:divBdr>
      <w:divsChild>
        <w:div w:id="1139761302">
          <w:marLeft w:val="0"/>
          <w:marRight w:val="0"/>
          <w:marTop w:val="0"/>
          <w:marBottom w:val="0"/>
          <w:divBdr>
            <w:top w:val="none" w:sz="0" w:space="0" w:color="auto"/>
            <w:left w:val="none" w:sz="0" w:space="0" w:color="auto"/>
            <w:bottom w:val="none" w:sz="0" w:space="0" w:color="auto"/>
            <w:right w:val="none" w:sz="0" w:space="0" w:color="auto"/>
          </w:divBdr>
        </w:div>
        <w:div w:id="1339650912">
          <w:marLeft w:val="0"/>
          <w:marRight w:val="0"/>
          <w:marTop w:val="0"/>
          <w:marBottom w:val="0"/>
          <w:divBdr>
            <w:top w:val="none" w:sz="0" w:space="0" w:color="auto"/>
            <w:left w:val="none" w:sz="0" w:space="0" w:color="auto"/>
            <w:bottom w:val="none" w:sz="0" w:space="0" w:color="auto"/>
            <w:right w:val="none" w:sz="0" w:space="0" w:color="auto"/>
          </w:divBdr>
        </w:div>
        <w:div w:id="1358577673">
          <w:marLeft w:val="0"/>
          <w:marRight w:val="0"/>
          <w:marTop w:val="0"/>
          <w:marBottom w:val="0"/>
          <w:divBdr>
            <w:top w:val="none" w:sz="0" w:space="0" w:color="auto"/>
            <w:left w:val="none" w:sz="0" w:space="0" w:color="auto"/>
            <w:bottom w:val="none" w:sz="0" w:space="0" w:color="auto"/>
            <w:right w:val="none" w:sz="0" w:space="0" w:color="auto"/>
          </w:divBdr>
        </w:div>
        <w:div w:id="1496804692">
          <w:marLeft w:val="0"/>
          <w:marRight w:val="0"/>
          <w:marTop w:val="0"/>
          <w:marBottom w:val="0"/>
          <w:divBdr>
            <w:top w:val="none" w:sz="0" w:space="0" w:color="auto"/>
            <w:left w:val="none" w:sz="0" w:space="0" w:color="auto"/>
            <w:bottom w:val="none" w:sz="0" w:space="0" w:color="auto"/>
            <w:right w:val="none" w:sz="0" w:space="0" w:color="auto"/>
          </w:divBdr>
        </w:div>
        <w:div w:id="1626696822">
          <w:marLeft w:val="0"/>
          <w:marRight w:val="0"/>
          <w:marTop w:val="0"/>
          <w:marBottom w:val="0"/>
          <w:divBdr>
            <w:top w:val="none" w:sz="0" w:space="0" w:color="auto"/>
            <w:left w:val="none" w:sz="0" w:space="0" w:color="auto"/>
            <w:bottom w:val="none" w:sz="0" w:space="0" w:color="auto"/>
            <w:right w:val="none" w:sz="0" w:space="0" w:color="auto"/>
          </w:divBdr>
        </w:div>
        <w:div w:id="2034990631">
          <w:marLeft w:val="0"/>
          <w:marRight w:val="0"/>
          <w:marTop w:val="0"/>
          <w:marBottom w:val="0"/>
          <w:divBdr>
            <w:top w:val="none" w:sz="0" w:space="0" w:color="auto"/>
            <w:left w:val="none" w:sz="0" w:space="0" w:color="auto"/>
            <w:bottom w:val="none" w:sz="0" w:space="0" w:color="auto"/>
            <w:right w:val="none" w:sz="0" w:space="0" w:color="auto"/>
          </w:divBdr>
        </w:div>
      </w:divsChild>
    </w:div>
    <w:div w:id="73213326">
      <w:bodyDiv w:val="1"/>
      <w:marLeft w:val="0"/>
      <w:marRight w:val="0"/>
      <w:marTop w:val="0"/>
      <w:marBottom w:val="0"/>
      <w:divBdr>
        <w:top w:val="none" w:sz="0" w:space="0" w:color="auto"/>
        <w:left w:val="none" w:sz="0" w:space="0" w:color="auto"/>
        <w:bottom w:val="none" w:sz="0" w:space="0" w:color="auto"/>
        <w:right w:val="none" w:sz="0" w:space="0" w:color="auto"/>
      </w:divBdr>
    </w:div>
    <w:div w:id="188030401">
      <w:bodyDiv w:val="1"/>
      <w:marLeft w:val="0"/>
      <w:marRight w:val="0"/>
      <w:marTop w:val="0"/>
      <w:marBottom w:val="0"/>
      <w:divBdr>
        <w:top w:val="none" w:sz="0" w:space="0" w:color="auto"/>
        <w:left w:val="none" w:sz="0" w:space="0" w:color="auto"/>
        <w:bottom w:val="none" w:sz="0" w:space="0" w:color="auto"/>
        <w:right w:val="none" w:sz="0" w:space="0" w:color="auto"/>
      </w:divBdr>
    </w:div>
    <w:div w:id="380130120">
      <w:bodyDiv w:val="1"/>
      <w:marLeft w:val="0"/>
      <w:marRight w:val="0"/>
      <w:marTop w:val="0"/>
      <w:marBottom w:val="0"/>
      <w:divBdr>
        <w:top w:val="none" w:sz="0" w:space="0" w:color="auto"/>
        <w:left w:val="none" w:sz="0" w:space="0" w:color="auto"/>
        <w:bottom w:val="none" w:sz="0" w:space="0" w:color="auto"/>
        <w:right w:val="none" w:sz="0" w:space="0" w:color="auto"/>
      </w:divBdr>
      <w:divsChild>
        <w:div w:id="485441457">
          <w:marLeft w:val="547"/>
          <w:marRight w:val="0"/>
          <w:marTop w:val="154"/>
          <w:marBottom w:val="0"/>
          <w:divBdr>
            <w:top w:val="none" w:sz="0" w:space="0" w:color="auto"/>
            <w:left w:val="none" w:sz="0" w:space="0" w:color="auto"/>
            <w:bottom w:val="none" w:sz="0" w:space="0" w:color="auto"/>
            <w:right w:val="none" w:sz="0" w:space="0" w:color="auto"/>
          </w:divBdr>
        </w:div>
      </w:divsChild>
    </w:div>
    <w:div w:id="509832600">
      <w:bodyDiv w:val="1"/>
      <w:marLeft w:val="0"/>
      <w:marRight w:val="0"/>
      <w:marTop w:val="0"/>
      <w:marBottom w:val="0"/>
      <w:divBdr>
        <w:top w:val="none" w:sz="0" w:space="0" w:color="auto"/>
        <w:left w:val="none" w:sz="0" w:space="0" w:color="auto"/>
        <w:bottom w:val="none" w:sz="0" w:space="0" w:color="auto"/>
        <w:right w:val="none" w:sz="0" w:space="0" w:color="auto"/>
      </w:divBdr>
    </w:div>
    <w:div w:id="516844089">
      <w:bodyDiv w:val="1"/>
      <w:marLeft w:val="0"/>
      <w:marRight w:val="0"/>
      <w:marTop w:val="0"/>
      <w:marBottom w:val="0"/>
      <w:divBdr>
        <w:top w:val="none" w:sz="0" w:space="0" w:color="auto"/>
        <w:left w:val="none" w:sz="0" w:space="0" w:color="auto"/>
        <w:bottom w:val="none" w:sz="0" w:space="0" w:color="auto"/>
        <w:right w:val="none" w:sz="0" w:space="0" w:color="auto"/>
      </w:divBdr>
    </w:div>
    <w:div w:id="774592544">
      <w:bodyDiv w:val="1"/>
      <w:marLeft w:val="0"/>
      <w:marRight w:val="0"/>
      <w:marTop w:val="0"/>
      <w:marBottom w:val="0"/>
      <w:divBdr>
        <w:top w:val="none" w:sz="0" w:space="0" w:color="auto"/>
        <w:left w:val="none" w:sz="0" w:space="0" w:color="auto"/>
        <w:bottom w:val="none" w:sz="0" w:space="0" w:color="auto"/>
        <w:right w:val="none" w:sz="0" w:space="0" w:color="auto"/>
      </w:divBdr>
      <w:divsChild>
        <w:div w:id="419911976">
          <w:marLeft w:val="749"/>
          <w:marRight w:val="0"/>
          <w:marTop w:val="125"/>
          <w:marBottom w:val="0"/>
          <w:divBdr>
            <w:top w:val="none" w:sz="0" w:space="0" w:color="auto"/>
            <w:left w:val="none" w:sz="0" w:space="0" w:color="auto"/>
            <w:bottom w:val="none" w:sz="0" w:space="0" w:color="auto"/>
            <w:right w:val="none" w:sz="0" w:space="0" w:color="auto"/>
          </w:divBdr>
        </w:div>
        <w:div w:id="1017972374">
          <w:marLeft w:val="749"/>
          <w:marRight w:val="0"/>
          <w:marTop w:val="125"/>
          <w:marBottom w:val="0"/>
          <w:divBdr>
            <w:top w:val="none" w:sz="0" w:space="0" w:color="auto"/>
            <w:left w:val="none" w:sz="0" w:space="0" w:color="auto"/>
            <w:bottom w:val="none" w:sz="0" w:space="0" w:color="auto"/>
            <w:right w:val="none" w:sz="0" w:space="0" w:color="auto"/>
          </w:divBdr>
        </w:div>
        <w:div w:id="1621179184">
          <w:marLeft w:val="749"/>
          <w:marRight w:val="0"/>
          <w:marTop w:val="125"/>
          <w:marBottom w:val="0"/>
          <w:divBdr>
            <w:top w:val="none" w:sz="0" w:space="0" w:color="auto"/>
            <w:left w:val="none" w:sz="0" w:space="0" w:color="auto"/>
            <w:bottom w:val="none" w:sz="0" w:space="0" w:color="auto"/>
            <w:right w:val="none" w:sz="0" w:space="0" w:color="auto"/>
          </w:divBdr>
        </w:div>
        <w:div w:id="1872305826">
          <w:marLeft w:val="749"/>
          <w:marRight w:val="0"/>
          <w:marTop w:val="125"/>
          <w:marBottom w:val="0"/>
          <w:divBdr>
            <w:top w:val="none" w:sz="0" w:space="0" w:color="auto"/>
            <w:left w:val="none" w:sz="0" w:space="0" w:color="auto"/>
            <w:bottom w:val="none" w:sz="0" w:space="0" w:color="auto"/>
            <w:right w:val="none" w:sz="0" w:space="0" w:color="auto"/>
          </w:divBdr>
        </w:div>
      </w:divsChild>
    </w:div>
    <w:div w:id="998533011">
      <w:bodyDiv w:val="1"/>
      <w:marLeft w:val="0"/>
      <w:marRight w:val="0"/>
      <w:marTop w:val="0"/>
      <w:marBottom w:val="0"/>
      <w:divBdr>
        <w:top w:val="none" w:sz="0" w:space="0" w:color="auto"/>
        <w:left w:val="none" w:sz="0" w:space="0" w:color="auto"/>
        <w:bottom w:val="none" w:sz="0" w:space="0" w:color="auto"/>
        <w:right w:val="none" w:sz="0" w:space="0" w:color="auto"/>
      </w:divBdr>
    </w:div>
    <w:div w:id="1047029730">
      <w:bodyDiv w:val="1"/>
      <w:marLeft w:val="0"/>
      <w:marRight w:val="0"/>
      <w:marTop w:val="0"/>
      <w:marBottom w:val="0"/>
      <w:divBdr>
        <w:top w:val="none" w:sz="0" w:space="0" w:color="auto"/>
        <w:left w:val="none" w:sz="0" w:space="0" w:color="auto"/>
        <w:bottom w:val="none" w:sz="0" w:space="0" w:color="auto"/>
        <w:right w:val="none" w:sz="0" w:space="0" w:color="auto"/>
      </w:divBdr>
    </w:div>
    <w:div w:id="1185486099">
      <w:bodyDiv w:val="1"/>
      <w:marLeft w:val="0"/>
      <w:marRight w:val="0"/>
      <w:marTop w:val="0"/>
      <w:marBottom w:val="0"/>
      <w:divBdr>
        <w:top w:val="none" w:sz="0" w:space="0" w:color="auto"/>
        <w:left w:val="none" w:sz="0" w:space="0" w:color="auto"/>
        <w:bottom w:val="none" w:sz="0" w:space="0" w:color="auto"/>
        <w:right w:val="none" w:sz="0" w:space="0" w:color="auto"/>
      </w:divBdr>
    </w:div>
    <w:div w:id="1211840928">
      <w:bodyDiv w:val="1"/>
      <w:marLeft w:val="0"/>
      <w:marRight w:val="0"/>
      <w:marTop w:val="0"/>
      <w:marBottom w:val="0"/>
      <w:divBdr>
        <w:top w:val="none" w:sz="0" w:space="0" w:color="auto"/>
        <w:left w:val="none" w:sz="0" w:space="0" w:color="auto"/>
        <w:bottom w:val="none" w:sz="0" w:space="0" w:color="auto"/>
        <w:right w:val="none" w:sz="0" w:space="0" w:color="auto"/>
      </w:divBdr>
    </w:div>
    <w:div w:id="1316572613">
      <w:bodyDiv w:val="1"/>
      <w:marLeft w:val="0"/>
      <w:marRight w:val="0"/>
      <w:marTop w:val="0"/>
      <w:marBottom w:val="0"/>
      <w:divBdr>
        <w:top w:val="none" w:sz="0" w:space="0" w:color="auto"/>
        <w:left w:val="none" w:sz="0" w:space="0" w:color="auto"/>
        <w:bottom w:val="none" w:sz="0" w:space="0" w:color="auto"/>
        <w:right w:val="none" w:sz="0" w:space="0" w:color="auto"/>
      </w:divBdr>
    </w:div>
    <w:div w:id="1324235258">
      <w:bodyDiv w:val="1"/>
      <w:marLeft w:val="0"/>
      <w:marRight w:val="0"/>
      <w:marTop w:val="0"/>
      <w:marBottom w:val="0"/>
      <w:divBdr>
        <w:top w:val="none" w:sz="0" w:space="0" w:color="auto"/>
        <w:left w:val="none" w:sz="0" w:space="0" w:color="auto"/>
        <w:bottom w:val="none" w:sz="0" w:space="0" w:color="auto"/>
        <w:right w:val="none" w:sz="0" w:space="0" w:color="auto"/>
      </w:divBdr>
    </w:div>
    <w:div w:id="1333216360">
      <w:bodyDiv w:val="1"/>
      <w:marLeft w:val="0"/>
      <w:marRight w:val="0"/>
      <w:marTop w:val="0"/>
      <w:marBottom w:val="0"/>
      <w:divBdr>
        <w:top w:val="none" w:sz="0" w:space="0" w:color="auto"/>
        <w:left w:val="none" w:sz="0" w:space="0" w:color="auto"/>
        <w:bottom w:val="none" w:sz="0" w:space="0" w:color="auto"/>
        <w:right w:val="none" w:sz="0" w:space="0" w:color="auto"/>
      </w:divBdr>
      <w:divsChild>
        <w:div w:id="112991383">
          <w:marLeft w:val="0"/>
          <w:marRight w:val="0"/>
          <w:marTop w:val="154"/>
          <w:marBottom w:val="0"/>
          <w:divBdr>
            <w:top w:val="none" w:sz="0" w:space="0" w:color="auto"/>
            <w:left w:val="none" w:sz="0" w:space="0" w:color="auto"/>
            <w:bottom w:val="none" w:sz="0" w:space="0" w:color="auto"/>
            <w:right w:val="none" w:sz="0" w:space="0" w:color="auto"/>
          </w:divBdr>
        </w:div>
      </w:divsChild>
    </w:div>
    <w:div w:id="1489177524">
      <w:bodyDiv w:val="1"/>
      <w:marLeft w:val="0"/>
      <w:marRight w:val="0"/>
      <w:marTop w:val="0"/>
      <w:marBottom w:val="0"/>
      <w:divBdr>
        <w:top w:val="none" w:sz="0" w:space="0" w:color="auto"/>
        <w:left w:val="none" w:sz="0" w:space="0" w:color="auto"/>
        <w:bottom w:val="none" w:sz="0" w:space="0" w:color="auto"/>
        <w:right w:val="none" w:sz="0" w:space="0" w:color="auto"/>
      </w:divBdr>
      <w:divsChild>
        <w:div w:id="559749791">
          <w:marLeft w:val="749"/>
          <w:marRight w:val="0"/>
          <w:marTop w:val="154"/>
          <w:marBottom w:val="0"/>
          <w:divBdr>
            <w:top w:val="none" w:sz="0" w:space="0" w:color="auto"/>
            <w:left w:val="none" w:sz="0" w:space="0" w:color="auto"/>
            <w:bottom w:val="none" w:sz="0" w:space="0" w:color="auto"/>
            <w:right w:val="none" w:sz="0" w:space="0" w:color="auto"/>
          </w:divBdr>
        </w:div>
        <w:div w:id="640185722">
          <w:marLeft w:val="749"/>
          <w:marRight w:val="0"/>
          <w:marTop w:val="154"/>
          <w:marBottom w:val="0"/>
          <w:divBdr>
            <w:top w:val="none" w:sz="0" w:space="0" w:color="auto"/>
            <w:left w:val="none" w:sz="0" w:space="0" w:color="auto"/>
            <w:bottom w:val="none" w:sz="0" w:space="0" w:color="auto"/>
            <w:right w:val="none" w:sz="0" w:space="0" w:color="auto"/>
          </w:divBdr>
        </w:div>
        <w:div w:id="1224680278">
          <w:marLeft w:val="749"/>
          <w:marRight w:val="0"/>
          <w:marTop w:val="154"/>
          <w:marBottom w:val="0"/>
          <w:divBdr>
            <w:top w:val="none" w:sz="0" w:space="0" w:color="auto"/>
            <w:left w:val="none" w:sz="0" w:space="0" w:color="auto"/>
            <w:bottom w:val="none" w:sz="0" w:space="0" w:color="auto"/>
            <w:right w:val="none" w:sz="0" w:space="0" w:color="auto"/>
          </w:divBdr>
        </w:div>
      </w:divsChild>
    </w:div>
    <w:div w:id="1700352102">
      <w:bodyDiv w:val="1"/>
      <w:marLeft w:val="0"/>
      <w:marRight w:val="0"/>
      <w:marTop w:val="0"/>
      <w:marBottom w:val="0"/>
      <w:divBdr>
        <w:top w:val="none" w:sz="0" w:space="0" w:color="auto"/>
        <w:left w:val="none" w:sz="0" w:space="0" w:color="auto"/>
        <w:bottom w:val="none" w:sz="0" w:space="0" w:color="auto"/>
        <w:right w:val="none" w:sz="0" w:space="0" w:color="auto"/>
      </w:divBdr>
    </w:div>
    <w:div w:id="2021393466">
      <w:bodyDiv w:val="1"/>
      <w:marLeft w:val="0"/>
      <w:marRight w:val="0"/>
      <w:marTop w:val="0"/>
      <w:marBottom w:val="0"/>
      <w:divBdr>
        <w:top w:val="none" w:sz="0" w:space="0" w:color="auto"/>
        <w:left w:val="none" w:sz="0" w:space="0" w:color="auto"/>
        <w:bottom w:val="none" w:sz="0" w:space="0" w:color="auto"/>
        <w:right w:val="none" w:sz="0" w:space="0" w:color="auto"/>
      </w:divBdr>
    </w:div>
    <w:div w:id="2033454993">
      <w:bodyDiv w:val="1"/>
      <w:marLeft w:val="0"/>
      <w:marRight w:val="0"/>
      <w:marTop w:val="0"/>
      <w:marBottom w:val="0"/>
      <w:divBdr>
        <w:top w:val="none" w:sz="0" w:space="0" w:color="auto"/>
        <w:left w:val="none" w:sz="0" w:space="0" w:color="auto"/>
        <w:bottom w:val="none" w:sz="0" w:space="0" w:color="auto"/>
        <w:right w:val="none" w:sz="0" w:space="0" w:color="auto"/>
      </w:divBdr>
    </w:div>
    <w:div w:id="2045713748">
      <w:bodyDiv w:val="1"/>
      <w:marLeft w:val="0"/>
      <w:marRight w:val="0"/>
      <w:marTop w:val="0"/>
      <w:marBottom w:val="0"/>
      <w:divBdr>
        <w:top w:val="none" w:sz="0" w:space="0" w:color="auto"/>
        <w:left w:val="none" w:sz="0" w:space="0" w:color="auto"/>
        <w:bottom w:val="none" w:sz="0" w:space="0" w:color="auto"/>
        <w:right w:val="none" w:sz="0" w:space="0" w:color="auto"/>
      </w:divBdr>
    </w:div>
    <w:div w:id="2108649298">
      <w:bodyDiv w:val="1"/>
      <w:marLeft w:val="0"/>
      <w:marRight w:val="0"/>
      <w:marTop w:val="0"/>
      <w:marBottom w:val="0"/>
      <w:divBdr>
        <w:top w:val="none" w:sz="0" w:space="0" w:color="auto"/>
        <w:left w:val="none" w:sz="0" w:space="0" w:color="auto"/>
        <w:bottom w:val="none" w:sz="0" w:space="0" w:color="auto"/>
        <w:right w:val="none" w:sz="0" w:space="0" w:color="auto"/>
      </w:divBdr>
      <w:divsChild>
        <w:div w:id="312612748">
          <w:marLeft w:val="1800"/>
          <w:marRight w:val="0"/>
          <w:marTop w:val="125"/>
          <w:marBottom w:val="0"/>
          <w:divBdr>
            <w:top w:val="none" w:sz="0" w:space="0" w:color="auto"/>
            <w:left w:val="none" w:sz="0" w:space="0" w:color="auto"/>
            <w:bottom w:val="none" w:sz="0" w:space="0" w:color="auto"/>
            <w:right w:val="none" w:sz="0" w:space="0" w:color="auto"/>
          </w:divBdr>
        </w:div>
        <w:div w:id="447704161">
          <w:marLeft w:val="1800"/>
          <w:marRight w:val="0"/>
          <w:marTop w:val="125"/>
          <w:marBottom w:val="0"/>
          <w:divBdr>
            <w:top w:val="none" w:sz="0" w:space="0" w:color="auto"/>
            <w:left w:val="none" w:sz="0" w:space="0" w:color="auto"/>
            <w:bottom w:val="none" w:sz="0" w:space="0" w:color="auto"/>
            <w:right w:val="none" w:sz="0" w:space="0" w:color="auto"/>
          </w:divBdr>
        </w:div>
        <w:div w:id="792021151">
          <w:marLeft w:val="1800"/>
          <w:marRight w:val="0"/>
          <w:marTop w:val="125"/>
          <w:marBottom w:val="0"/>
          <w:divBdr>
            <w:top w:val="none" w:sz="0" w:space="0" w:color="auto"/>
            <w:left w:val="none" w:sz="0" w:space="0" w:color="auto"/>
            <w:bottom w:val="none" w:sz="0" w:space="0" w:color="auto"/>
            <w:right w:val="none" w:sz="0" w:space="0" w:color="auto"/>
          </w:divBdr>
        </w:div>
        <w:div w:id="802964178">
          <w:marLeft w:val="1800"/>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www.eapn.eu/images/stories/docs/eapn-books/2014-Poverty-Explainer-EN-web.pdf" TargetMode="External"/><Relationship Id="rId18" Type="http://schemas.openxmlformats.org/officeDocument/2006/relationships/hyperlink" Target="http://www.ekklesia.co.uk/node/14584" TargetMode="External"/><Relationship Id="rId26" Type="http://schemas.openxmlformats.org/officeDocument/2006/relationships/hyperlink" Target="https://www.jrf.org.uk/report/prosperity-without-poverty" TargetMode="External"/><Relationship Id="rId3" Type="http://schemas.openxmlformats.org/officeDocument/2006/relationships/styles" Target="styles.xml"/><Relationship Id="rId21" Type="http://schemas.openxmlformats.org/officeDocument/2006/relationships/hyperlink" Target="http://www.westyorkshireobservatory.org/Custom/Resources/FI%20Research%202009%20Final%20report.pdf" TargetMode="External"/><Relationship Id="rId34" Type="http://schemas.openxmlformats.org/officeDocument/2006/relationships/hyperlink" Target="http://www.unesco.org/new/en/social-and-human-sciences/themes/international-migration/glossary/poverty/"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www.ekklesia.co.uk/node/14584" TargetMode="External"/><Relationship Id="rId25" Type="http://schemas.openxmlformats.org/officeDocument/2006/relationships/hyperlink" Target="https://www.jrf.org.uk/contact/poverty-truth-commission" TargetMode="External"/><Relationship Id="rId33" Type="http://schemas.openxmlformats.org/officeDocument/2006/relationships/hyperlink" Target="http://www.poverty.ac.uk/system/files/townsend-book-pdfs/PIUK/piuk-chapter01.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kcl.ac.uk/sspp/departments/education/research/ASPIRES/ASPIRES-final-report-December-2013.pdf" TargetMode="External"/><Relationship Id="rId29" Type="http://schemas.openxmlformats.org/officeDocument/2006/relationships/hyperlink" Target="http://www.assembly.wales/laid%20documents/cr-ld10252/cr-ld10252-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jrf.org.uk/report/breaking-links-between-poverty-and-ethnicity-wales" TargetMode="External"/><Relationship Id="rId32" Type="http://schemas.openxmlformats.org/officeDocument/2006/relationships/hyperlink" Target="https://www.equalitytrust.org.uk/sites/default/files/The%20Cost%20of%20Inequality%20%20-%20full%20report.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inimumincome.org.uk/" TargetMode="External"/><Relationship Id="rId23" Type="http://schemas.openxmlformats.org/officeDocument/2006/relationships/hyperlink" Target="https://www.jrf.org.uk/report/minimum-income-standard-uk-2016" TargetMode="External"/><Relationship Id="rId28" Type="http://schemas.openxmlformats.org/officeDocument/2006/relationships/hyperlink" Target="https://www.jrf.org.uk/sites/default/files/jrf/migrated/files/education-achievement-poverty-summary.pdf" TargetMode="External"/><Relationship Id="rId36"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www.equalityhumanrights.com/en/publication-download/research-report-56-processes-prejudice-theory-evidence-and-intervention.pdf" TargetMode="External"/><Relationship Id="rId31" Type="http://schemas.openxmlformats.org/officeDocument/2006/relationships/hyperlink" Target="http://www.academicjournals.org/article/article1379761138_Roberts%20and%20Atherton.pdf"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eapn.eu/images/stories/docs/eapn-books/2014-Poverty-Explainer-EN-web.pdf" TargetMode="External"/><Relationship Id="rId22" Type="http://schemas.openxmlformats.org/officeDocument/2006/relationships/hyperlink" Target="http://www.scottish.parliament.uk/S4_EconomyEnergyandTourismCommittee/Prof_Sayantan_Ghosal_Univ_of_Glasgow.pdf" TargetMode="External"/><Relationship Id="rId27" Type="http://schemas.openxmlformats.org/officeDocument/2006/relationships/hyperlink" Target="https://www.jrf.org.uk/report/uk-poverty-causes-costs-and-solutions" TargetMode="External"/><Relationship Id="rId30" Type="http://schemas.openxmlformats.org/officeDocument/2006/relationships/hyperlink" Target="http://www.cph.org.uk/wp-content/uploads/2016/01/ACE-Report-FINAL-E.pdf" TargetMode="External"/><Relationship Id="rId35" Type="http://schemas.openxmlformats.org/officeDocument/2006/relationships/hyperlink" Target="http://www.un.org/esa/socdev/wssd/text-versio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rf.org.uk/sites/default/files/jrf/migrated/files/education-achievement-poverty-summary.pdf" TargetMode="External"/><Relationship Id="rId3" Type="http://schemas.openxmlformats.org/officeDocument/2006/relationships/hyperlink" Target="https://www.jrf.org.uk/report/minimum-income-standard-uk-2016" TargetMode="External"/><Relationship Id="rId7" Type="http://schemas.openxmlformats.org/officeDocument/2006/relationships/hyperlink" Target="http://www.kcl.ac.uk/sspp/departments/education/research/ASPIRES/ASPIRES-final-report-December-2013.pdf" TargetMode="External"/><Relationship Id="rId2" Type="http://schemas.openxmlformats.org/officeDocument/2006/relationships/hyperlink" Target="http://www.poverty.ac.uk/system/files/townsend-book-pdfs/PIUK/piuk-chapter01.pdf" TargetMode="External"/><Relationship Id="rId1" Type="http://schemas.openxmlformats.org/officeDocument/2006/relationships/hyperlink" Target="http://www.un.org/esa/socdev/wssd/text-version/" TargetMode="External"/><Relationship Id="rId6" Type="http://schemas.openxmlformats.org/officeDocument/2006/relationships/hyperlink" Target="https://www.jrf.org.uk/report/breaking-links-between-poverty-and-ethnicity-wales" TargetMode="External"/><Relationship Id="rId11" Type="http://schemas.openxmlformats.org/officeDocument/2006/relationships/hyperlink" Target="http://www.assembly.wales/laid%20documents/cr-ld10252/cr-ld10252-e.pdf" TargetMode="External"/><Relationship Id="rId5" Type="http://schemas.openxmlformats.org/officeDocument/2006/relationships/hyperlink" Target="https://www.equalityhumanrights.com/en/publication-download/research-report-56-processes-prejudice-theory-evidence-and-intervention.pdf" TargetMode="External"/><Relationship Id="rId10" Type="http://schemas.openxmlformats.org/officeDocument/2006/relationships/hyperlink" Target="http://www.scottish.parliament.uk/S4_EconomyEnergyandTourismCommittee/Prof_Sayantan_Ghosal_Univ_of_Glasgow.pdf" TargetMode="External"/><Relationship Id="rId4" Type="http://schemas.openxmlformats.org/officeDocument/2006/relationships/hyperlink" Target="http://www.unesco.org/new/en/social-and-human-sciences/themes/international-migration/glossary/poverty/" TargetMode="External"/><Relationship Id="rId9" Type="http://schemas.openxmlformats.org/officeDocument/2006/relationships/hyperlink" Target="http://www.academicjournals.org/article/article1379761138_Roberts%20and%20Atherton.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0ED947-BE7A-408B-BC27-1B8B10A55C0C}" type="doc">
      <dgm:prSet loTypeId="urn:microsoft.com/office/officeart/2005/8/layout/cycle1" loCatId="cycle" qsTypeId="urn:microsoft.com/office/officeart/2005/8/quickstyle/simple1" qsCatId="simple" csTypeId="urn:microsoft.com/office/officeart/2005/8/colors/accent1_2" csCatId="accent1" phldr="1"/>
      <dgm:spPr/>
    </dgm:pt>
    <dgm:pt modelId="{BE0B48A4-4528-49CF-B8A5-D2E716E89A0A}">
      <dgm:prSet/>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b="0" i="0" u="none" strike="noStrike" cap="none" normalizeH="0" baseline="0" dirty="0" smtClean="0">
              <a:ln>
                <a:noFill/>
              </a:ln>
              <a:solidFill>
                <a:schemeClr val="tx1"/>
              </a:solidFill>
              <a:effectLst/>
              <a:latin typeface="Arial" charset="0"/>
            </a:rPr>
            <a:t>Fewer </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b="0" i="0" u="none" strike="noStrike" cap="none" normalizeH="0" baseline="0" smtClean="0">
              <a:ln>
                <a:noFill/>
              </a:ln>
              <a:solidFill>
                <a:schemeClr val="tx1"/>
              </a:solidFill>
              <a:effectLst/>
              <a:latin typeface="Arial" charset="0"/>
            </a:rPr>
            <a:t>resources</a:t>
          </a:r>
        </a:p>
      </dgm:t>
    </dgm:pt>
    <dgm:pt modelId="{9EFC6615-7966-49E0-B38E-A5601B4B04EF}" type="parTrans" cxnId="{BC36BECE-6CC2-4E47-B45B-E96362386D2C}">
      <dgm:prSet/>
      <dgm:spPr/>
      <dgm:t>
        <a:bodyPr/>
        <a:lstStyle/>
        <a:p>
          <a:pPr algn="ctr"/>
          <a:endParaRPr lang="en-GB"/>
        </a:p>
      </dgm:t>
    </dgm:pt>
    <dgm:pt modelId="{152BEA88-53AD-4344-8308-52E616C817E0}" type="sibTrans" cxnId="{BC36BECE-6CC2-4E47-B45B-E96362386D2C}">
      <dgm:prSet/>
      <dgm:spPr/>
      <dgm:t>
        <a:bodyPr/>
        <a:lstStyle/>
        <a:p>
          <a:pPr algn="ctr"/>
          <a:endParaRPr lang="en-GB"/>
        </a:p>
      </dgm:t>
    </dgm:pt>
    <dgm:pt modelId="{04C290B9-5666-4611-A118-4298796299CC}">
      <dgm:prSet/>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b="0" i="0" u="none" strike="noStrike" cap="none" normalizeH="0" baseline="0" smtClean="0">
              <a:ln>
                <a:noFill/>
              </a:ln>
              <a:solidFill>
                <a:schemeClr val="tx1"/>
              </a:solidFill>
              <a:effectLst/>
              <a:latin typeface="Arial" charset="0"/>
            </a:rPr>
            <a:t>Social</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b="0" i="0" u="none" strike="noStrike" cap="none" normalizeH="0" baseline="0" smtClean="0">
              <a:ln>
                <a:noFill/>
              </a:ln>
              <a:solidFill>
                <a:schemeClr val="tx1"/>
              </a:solidFill>
              <a:effectLst/>
              <a:latin typeface="Arial" charset="0"/>
            </a:rPr>
            <a:t>exclusion</a:t>
          </a:r>
        </a:p>
      </dgm:t>
    </dgm:pt>
    <dgm:pt modelId="{0FBBA5D4-B006-438E-9BE7-B6BC32AC43E3}" type="parTrans" cxnId="{2A1A16DB-39B6-43E9-A67C-2C36DEABACF5}">
      <dgm:prSet/>
      <dgm:spPr/>
      <dgm:t>
        <a:bodyPr/>
        <a:lstStyle/>
        <a:p>
          <a:pPr algn="ctr"/>
          <a:endParaRPr lang="en-GB"/>
        </a:p>
      </dgm:t>
    </dgm:pt>
    <dgm:pt modelId="{257D9249-C030-4027-B0AA-17A14B5C00E8}" type="sibTrans" cxnId="{2A1A16DB-39B6-43E9-A67C-2C36DEABACF5}">
      <dgm:prSet/>
      <dgm:spPr/>
      <dgm:t>
        <a:bodyPr/>
        <a:lstStyle/>
        <a:p>
          <a:pPr algn="ctr"/>
          <a:endParaRPr lang="en-GB"/>
        </a:p>
      </dgm:t>
    </dgm:pt>
    <dgm:pt modelId="{DB9B4C84-E79F-4040-AA1F-0BCFD4D6B151}">
      <dgm:prSet/>
      <dgm:spPr/>
      <dgm: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b="0" i="0" u="none" strike="noStrike" cap="none" normalizeH="0" baseline="0" smtClean="0">
              <a:ln>
                <a:noFill/>
              </a:ln>
              <a:solidFill>
                <a:schemeClr val="tx1"/>
              </a:solidFill>
              <a:effectLst/>
              <a:latin typeface="Arial" charset="0"/>
            </a:rPr>
            <a:t>Worse </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b="0" i="0" u="none" strike="noStrike" cap="none" normalizeH="0" baseline="0" smtClean="0">
              <a:ln>
                <a:noFill/>
              </a:ln>
              <a:solidFill>
                <a:schemeClr val="tx1"/>
              </a:solidFill>
              <a:effectLst/>
              <a:latin typeface="Arial" charset="0"/>
            </a:rPr>
            <a:t>prospects</a:t>
          </a:r>
        </a:p>
      </dgm:t>
    </dgm:pt>
    <dgm:pt modelId="{970F3E24-FA84-4D9C-AB33-F408F9259ED0}" type="parTrans" cxnId="{36386B24-31D7-4B86-A4CD-A8BEF7C5703F}">
      <dgm:prSet/>
      <dgm:spPr/>
      <dgm:t>
        <a:bodyPr/>
        <a:lstStyle/>
        <a:p>
          <a:pPr algn="ctr"/>
          <a:endParaRPr lang="en-GB"/>
        </a:p>
      </dgm:t>
    </dgm:pt>
    <dgm:pt modelId="{8E0EE178-93CA-449C-8126-9DFA36A4BE8A}" type="sibTrans" cxnId="{36386B24-31D7-4B86-A4CD-A8BEF7C5703F}">
      <dgm:prSet/>
      <dgm:spPr/>
      <dgm:t>
        <a:bodyPr/>
        <a:lstStyle/>
        <a:p>
          <a:pPr algn="ctr"/>
          <a:endParaRPr lang="en-GB"/>
        </a:p>
      </dgm:t>
    </dgm:pt>
    <dgm:pt modelId="{02FC47D1-09FF-4C11-9C9E-297681FEE9FD}" type="pres">
      <dgm:prSet presAssocID="{FD0ED947-BE7A-408B-BC27-1B8B10A55C0C}" presName="cycle" presStyleCnt="0">
        <dgm:presLayoutVars>
          <dgm:dir/>
          <dgm:resizeHandles val="exact"/>
        </dgm:presLayoutVars>
      </dgm:prSet>
      <dgm:spPr/>
    </dgm:pt>
    <dgm:pt modelId="{6AEE93BE-79E7-46D6-B00B-45B9CC0915D7}" type="pres">
      <dgm:prSet presAssocID="{BE0B48A4-4528-49CF-B8A5-D2E716E89A0A}" presName="dummy" presStyleCnt="0"/>
      <dgm:spPr/>
    </dgm:pt>
    <dgm:pt modelId="{BFCDE058-0D13-4879-B7E1-520FF79D9415}" type="pres">
      <dgm:prSet presAssocID="{BE0B48A4-4528-49CF-B8A5-D2E716E89A0A}" presName="node" presStyleLbl="revTx" presStyleIdx="0" presStyleCnt="3">
        <dgm:presLayoutVars>
          <dgm:bulletEnabled val="1"/>
        </dgm:presLayoutVars>
      </dgm:prSet>
      <dgm:spPr/>
      <dgm:t>
        <a:bodyPr/>
        <a:lstStyle/>
        <a:p>
          <a:endParaRPr lang="en-GB"/>
        </a:p>
      </dgm:t>
    </dgm:pt>
    <dgm:pt modelId="{1F9C095E-B135-4D60-8FB4-A69EB1630F19}" type="pres">
      <dgm:prSet presAssocID="{152BEA88-53AD-4344-8308-52E616C817E0}" presName="sibTrans" presStyleLbl="node1" presStyleIdx="0" presStyleCnt="3"/>
      <dgm:spPr/>
      <dgm:t>
        <a:bodyPr/>
        <a:lstStyle/>
        <a:p>
          <a:endParaRPr lang="en-GB"/>
        </a:p>
      </dgm:t>
    </dgm:pt>
    <dgm:pt modelId="{75CC63EE-BD48-4C1C-A3E8-85927237C13F}" type="pres">
      <dgm:prSet presAssocID="{04C290B9-5666-4611-A118-4298796299CC}" presName="dummy" presStyleCnt="0"/>
      <dgm:spPr/>
    </dgm:pt>
    <dgm:pt modelId="{05D36B39-2159-4361-9F44-B620DEB7D6C7}" type="pres">
      <dgm:prSet presAssocID="{04C290B9-5666-4611-A118-4298796299CC}" presName="node" presStyleLbl="revTx" presStyleIdx="1" presStyleCnt="3">
        <dgm:presLayoutVars>
          <dgm:bulletEnabled val="1"/>
        </dgm:presLayoutVars>
      </dgm:prSet>
      <dgm:spPr/>
      <dgm:t>
        <a:bodyPr/>
        <a:lstStyle/>
        <a:p>
          <a:endParaRPr lang="en-GB"/>
        </a:p>
      </dgm:t>
    </dgm:pt>
    <dgm:pt modelId="{3367C1F7-7ECA-467F-BDF0-552558FE95E0}" type="pres">
      <dgm:prSet presAssocID="{257D9249-C030-4027-B0AA-17A14B5C00E8}" presName="sibTrans" presStyleLbl="node1" presStyleIdx="1" presStyleCnt="3"/>
      <dgm:spPr/>
      <dgm:t>
        <a:bodyPr/>
        <a:lstStyle/>
        <a:p>
          <a:endParaRPr lang="en-GB"/>
        </a:p>
      </dgm:t>
    </dgm:pt>
    <dgm:pt modelId="{8CB09521-074D-47DF-8190-68AFA8369E4D}" type="pres">
      <dgm:prSet presAssocID="{DB9B4C84-E79F-4040-AA1F-0BCFD4D6B151}" presName="dummy" presStyleCnt="0"/>
      <dgm:spPr/>
    </dgm:pt>
    <dgm:pt modelId="{D10A83DA-8B1B-4F86-B87B-52828AF70120}" type="pres">
      <dgm:prSet presAssocID="{DB9B4C84-E79F-4040-AA1F-0BCFD4D6B151}" presName="node" presStyleLbl="revTx" presStyleIdx="2" presStyleCnt="3">
        <dgm:presLayoutVars>
          <dgm:bulletEnabled val="1"/>
        </dgm:presLayoutVars>
      </dgm:prSet>
      <dgm:spPr/>
      <dgm:t>
        <a:bodyPr/>
        <a:lstStyle/>
        <a:p>
          <a:endParaRPr lang="en-GB"/>
        </a:p>
      </dgm:t>
    </dgm:pt>
    <dgm:pt modelId="{94832663-0AA9-4DB1-A55C-E969CFDAFB65}" type="pres">
      <dgm:prSet presAssocID="{8E0EE178-93CA-449C-8126-9DFA36A4BE8A}" presName="sibTrans" presStyleLbl="node1" presStyleIdx="2" presStyleCnt="3"/>
      <dgm:spPr/>
      <dgm:t>
        <a:bodyPr/>
        <a:lstStyle/>
        <a:p>
          <a:endParaRPr lang="en-GB"/>
        </a:p>
      </dgm:t>
    </dgm:pt>
  </dgm:ptLst>
  <dgm:cxnLst>
    <dgm:cxn modelId="{BC36BECE-6CC2-4E47-B45B-E96362386D2C}" srcId="{FD0ED947-BE7A-408B-BC27-1B8B10A55C0C}" destId="{BE0B48A4-4528-49CF-B8A5-D2E716E89A0A}" srcOrd="0" destOrd="0" parTransId="{9EFC6615-7966-49E0-B38E-A5601B4B04EF}" sibTransId="{152BEA88-53AD-4344-8308-52E616C817E0}"/>
    <dgm:cxn modelId="{36386B24-31D7-4B86-A4CD-A8BEF7C5703F}" srcId="{FD0ED947-BE7A-408B-BC27-1B8B10A55C0C}" destId="{DB9B4C84-E79F-4040-AA1F-0BCFD4D6B151}" srcOrd="2" destOrd="0" parTransId="{970F3E24-FA84-4D9C-AB33-F408F9259ED0}" sibTransId="{8E0EE178-93CA-449C-8126-9DFA36A4BE8A}"/>
    <dgm:cxn modelId="{91E7969E-75C4-4773-B8C9-B8F67C3D84C3}" type="presOf" srcId="{04C290B9-5666-4611-A118-4298796299CC}" destId="{05D36B39-2159-4361-9F44-B620DEB7D6C7}" srcOrd="0" destOrd="0" presId="urn:microsoft.com/office/officeart/2005/8/layout/cycle1"/>
    <dgm:cxn modelId="{C82A956C-3DF1-419D-AE15-D5736517F460}" type="presOf" srcId="{FD0ED947-BE7A-408B-BC27-1B8B10A55C0C}" destId="{02FC47D1-09FF-4C11-9C9E-297681FEE9FD}" srcOrd="0" destOrd="0" presId="urn:microsoft.com/office/officeart/2005/8/layout/cycle1"/>
    <dgm:cxn modelId="{0CFD3467-03B9-4589-9A52-0A9C0CE9D35D}" type="presOf" srcId="{8E0EE178-93CA-449C-8126-9DFA36A4BE8A}" destId="{94832663-0AA9-4DB1-A55C-E969CFDAFB65}" srcOrd="0" destOrd="0" presId="urn:microsoft.com/office/officeart/2005/8/layout/cycle1"/>
    <dgm:cxn modelId="{440DB7E1-D2A1-46B3-B0AB-B110A4CA3345}" type="presOf" srcId="{152BEA88-53AD-4344-8308-52E616C817E0}" destId="{1F9C095E-B135-4D60-8FB4-A69EB1630F19}" srcOrd="0" destOrd="0" presId="urn:microsoft.com/office/officeart/2005/8/layout/cycle1"/>
    <dgm:cxn modelId="{3C079EB4-9628-4D32-922E-AB43D205B99C}" type="presOf" srcId="{DB9B4C84-E79F-4040-AA1F-0BCFD4D6B151}" destId="{D10A83DA-8B1B-4F86-B87B-52828AF70120}" srcOrd="0" destOrd="0" presId="urn:microsoft.com/office/officeart/2005/8/layout/cycle1"/>
    <dgm:cxn modelId="{3E12E2D4-FF7E-497C-AB37-B6C9C343CFB9}" type="presOf" srcId="{257D9249-C030-4027-B0AA-17A14B5C00E8}" destId="{3367C1F7-7ECA-467F-BDF0-552558FE95E0}" srcOrd="0" destOrd="0" presId="urn:microsoft.com/office/officeart/2005/8/layout/cycle1"/>
    <dgm:cxn modelId="{C4D76B2C-72B3-4681-A19D-62FD1C28D879}" type="presOf" srcId="{BE0B48A4-4528-49CF-B8A5-D2E716E89A0A}" destId="{BFCDE058-0D13-4879-B7E1-520FF79D9415}" srcOrd="0" destOrd="0" presId="urn:microsoft.com/office/officeart/2005/8/layout/cycle1"/>
    <dgm:cxn modelId="{2A1A16DB-39B6-43E9-A67C-2C36DEABACF5}" srcId="{FD0ED947-BE7A-408B-BC27-1B8B10A55C0C}" destId="{04C290B9-5666-4611-A118-4298796299CC}" srcOrd="1" destOrd="0" parTransId="{0FBBA5D4-B006-438E-9BE7-B6BC32AC43E3}" sibTransId="{257D9249-C030-4027-B0AA-17A14B5C00E8}"/>
    <dgm:cxn modelId="{F93CC56C-329E-48EB-ABE7-130C148A586D}" type="presParOf" srcId="{02FC47D1-09FF-4C11-9C9E-297681FEE9FD}" destId="{6AEE93BE-79E7-46D6-B00B-45B9CC0915D7}" srcOrd="0" destOrd="0" presId="urn:microsoft.com/office/officeart/2005/8/layout/cycle1"/>
    <dgm:cxn modelId="{A4AD1737-D995-454F-BD23-6CE603558A25}" type="presParOf" srcId="{02FC47D1-09FF-4C11-9C9E-297681FEE9FD}" destId="{BFCDE058-0D13-4879-B7E1-520FF79D9415}" srcOrd="1" destOrd="0" presId="urn:microsoft.com/office/officeart/2005/8/layout/cycle1"/>
    <dgm:cxn modelId="{8C875D72-1CBC-4142-89EE-0A654F789752}" type="presParOf" srcId="{02FC47D1-09FF-4C11-9C9E-297681FEE9FD}" destId="{1F9C095E-B135-4D60-8FB4-A69EB1630F19}" srcOrd="2" destOrd="0" presId="urn:microsoft.com/office/officeart/2005/8/layout/cycle1"/>
    <dgm:cxn modelId="{1D014D41-4AAB-422B-84CD-5DE12519DA72}" type="presParOf" srcId="{02FC47D1-09FF-4C11-9C9E-297681FEE9FD}" destId="{75CC63EE-BD48-4C1C-A3E8-85927237C13F}" srcOrd="3" destOrd="0" presId="urn:microsoft.com/office/officeart/2005/8/layout/cycle1"/>
    <dgm:cxn modelId="{4828E0F2-C394-48B8-A752-6C06E020562B}" type="presParOf" srcId="{02FC47D1-09FF-4C11-9C9E-297681FEE9FD}" destId="{05D36B39-2159-4361-9F44-B620DEB7D6C7}" srcOrd="4" destOrd="0" presId="urn:microsoft.com/office/officeart/2005/8/layout/cycle1"/>
    <dgm:cxn modelId="{0A105C54-FBFA-4656-9CF6-6E9DA68FD614}" type="presParOf" srcId="{02FC47D1-09FF-4C11-9C9E-297681FEE9FD}" destId="{3367C1F7-7ECA-467F-BDF0-552558FE95E0}" srcOrd="5" destOrd="0" presId="urn:microsoft.com/office/officeart/2005/8/layout/cycle1"/>
    <dgm:cxn modelId="{4D4FDA19-C912-4F79-ACF7-61C650EF118E}" type="presParOf" srcId="{02FC47D1-09FF-4C11-9C9E-297681FEE9FD}" destId="{8CB09521-074D-47DF-8190-68AFA8369E4D}" srcOrd="6" destOrd="0" presId="urn:microsoft.com/office/officeart/2005/8/layout/cycle1"/>
    <dgm:cxn modelId="{6CC7DB12-3E08-4A37-8541-18E6F2B98802}" type="presParOf" srcId="{02FC47D1-09FF-4C11-9C9E-297681FEE9FD}" destId="{D10A83DA-8B1B-4F86-B87B-52828AF70120}" srcOrd="7" destOrd="0" presId="urn:microsoft.com/office/officeart/2005/8/layout/cycle1"/>
    <dgm:cxn modelId="{957DAFF8-4DB9-451E-969C-47632C62ACE5}" type="presParOf" srcId="{02FC47D1-09FF-4C11-9C9E-297681FEE9FD}" destId="{94832663-0AA9-4DB1-A55C-E969CFDAFB65}" srcOrd="8" destOrd="0" presId="urn:microsoft.com/office/officeart/2005/8/layout/cycle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CDE058-0D13-4879-B7E1-520FF79D9415}">
      <dsp:nvSpPr>
        <dsp:cNvPr id="0" name=""/>
        <dsp:cNvSpPr/>
      </dsp:nvSpPr>
      <dsp:spPr>
        <a:xfrm>
          <a:off x="1251032" y="100763"/>
          <a:ext cx="513461" cy="5134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sz="800" b="0" i="0" u="none" strike="noStrike" kern="1200" cap="none" normalizeH="0" baseline="0" dirty="0" smtClean="0">
              <a:ln>
                <a:noFill/>
              </a:ln>
              <a:solidFill>
                <a:schemeClr val="tx1"/>
              </a:solidFill>
              <a:effectLst/>
              <a:latin typeface="Arial" charset="0"/>
            </a:rPr>
            <a:t>Fewer </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sz="800" b="0" i="0" u="none" strike="noStrike" kern="1200" cap="none" normalizeH="0" baseline="0" smtClean="0">
              <a:ln>
                <a:noFill/>
              </a:ln>
              <a:solidFill>
                <a:schemeClr val="tx1"/>
              </a:solidFill>
              <a:effectLst/>
              <a:latin typeface="Arial" charset="0"/>
            </a:rPr>
            <a:t>resources</a:t>
          </a:r>
        </a:p>
      </dsp:txBody>
      <dsp:txXfrm>
        <a:off x="1251032" y="100763"/>
        <a:ext cx="513461" cy="513461"/>
      </dsp:txXfrm>
    </dsp:sp>
    <dsp:sp modelId="{1F9C095E-B135-4D60-8FB4-A69EB1630F19}">
      <dsp:nvSpPr>
        <dsp:cNvPr id="0" name=""/>
        <dsp:cNvSpPr/>
      </dsp:nvSpPr>
      <dsp:spPr>
        <a:xfrm>
          <a:off x="469674" y="-65"/>
          <a:ext cx="1213301" cy="1213301"/>
        </a:xfrm>
        <a:prstGeom prst="circularArrow">
          <a:avLst>
            <a:gd name="adj1" fmla="val 8252"/>
            <a:gd name="adj2" fmla="val 576443"/>
            <a:gd name="adj3" fmla="val 2962364"/>
            <a:gd name="adj4" fmla="val 52722"/>
            <a:gd name="adj5" fmla="val 9628"/>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5D36B39-2159-4361-9F44-B620DEB7D6C7}">
      <dsp:nvSpPr>
        <dsp:cNvPr id="0" name=""/>
        <dsp:cNvSpPr/>
      </dsp:nvSpPr>
      <dsp:spPr>
        <a:xfrm>
          <a:off x="819594" y="848036"/>
          <a:ext cx="513461" cy="5134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sz="800" b="0" i="0" u="none" strike="noStrike" kern="1200" cap="none" normalizeH="0" baseline="0" smtClean="0">
              <a:ln>
                <a:noFill/>
              </a:ln>
              <a:solidFill>
                <a:schemeClr val="tx1"/>
              </a:solidFill>
              <a:effectLst/>
              <a:latin typeface="Arial" charset="0"/>
            </a:rPr>
            <a:t>Social</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sz="800" b="0" i="0" u="none" strike="noStrike" kern="1200" cap="none" normalizeH="0" baseline="0" smtClean="0">
              <a:ln>
                <a:noFill/>
              </a:ln>
              <a:solidFill>
                <a:schemeClr val="tx1"/>
              </a:solidFill>
              <a:effectLst/>
              <a:latin typeface="Arial" charset="0"/>
            </a:rPr>
            <a:t>exclusion</a:t>
          </a:r>
        </a:p>
      </dsp:txBody>
      <dsp:txXfrm>
        <a:off x="819594" y="848036"/>
        <a:ext cx="513461" cy="513461"/>
      </dsp:txXfrm>
    </dsp:sp>
    <dsp:sp modelId="{3367C1F7-7ECA-467F-BDF0-552558FE95E0}">
      <dsp:nvSpPr>
        <dsp:cNvPr id="0" name=""/>
        <dsp:cNvSpPr/>
      </dsp:nvSpPr>
      <dsp:spPr>
        <a:xfrm>
          <a:off x="469674" y="-65"/>
          <a:ext cx="1213301" cy="1213301"/>
        </a:xfrm>
        <a:prstGeom prst="circularArrow">
          <a:avLst>
            <a:gd name="adj1" fmla="val 8252"/>
            <a:gd name="adj2" fmla="val 576443"/>
            <a:gd name="adj3" fmla="val 10170835"/>
            <a:gd name="adj4" fmla="val 7261193"/>
            <a:gd name="adj5" fmla="val 9628"/>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10A83DA-8B1B-4F86-B87B-52828AF70120}">
      <dsp:nvSpPr>
        <dsp:cNvPr id="0" name=""/>
        <dsp:cNvSpPr/>
      </dsp:nvSpPr>
      <dsp:spPr>
        <a:xfrm>
          <a:off x="388156" y="100763"/>
          <a:ext cx="513461" cy="5134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sz="800" b="0" i="0" u="none" strike="noStrike" kern="1200" cap="none" normalizeH="0" baseline="0" smtClean="0">
              <a:ln>
                <a:noFill/>
              </a:ln>
              <a:solidFill>
                <a:schemeClr val="tx1"/>
              </a:solidFill>
              <a:effectLst/>
              <a:latin typeface="Arial" charset="0"/>
            </a:rPr>
            <a:t>Worse </a:t>
          </a:r>
        </a:p>
        <a:p>
          <a:pPr marL="0" marR="0" lvl="0" indent="0" algn="ctr" defTabSz="914400" rtl="0" eaLnBrk="1" fontAlgn="base" latinLnBrk="0" hangingPunct="1">
            <a:lnSpc>
              <a:spcPct val="100000"/>
            </a:lnSpc>
            <a:spcBef>
              <a:spcPct val="0"/>
            </a:spcBef>
            <a:spcAft>
              <a:spcPct val="0"/>
            </a:spcAft>
            <a:buClrTx/>
            <a:buSzTx/>
            <a:buFontTx/>
            <a:buNone/>
            <a:tabLst/>
          </a:pPr>
          <a:r>
            <a:rPr kumimoji="0" lang="en-GB" altLang="en-US" sz="800" b="0" i="0" u="none" strike="noStrike" kern="1200" cap="none" normalizeH="0" baseline="0" smtClean="0">
              <a:ln>
                <a:noFill/>
              </a:ln>
              <a:solidFill>
                <a:schemeClr val="tx1"/>
              </a:solidFill>
              <a:effectLst/>
              <a:latin typeface="Arial" charset="0"/>
            </a:rPr>
            <a:t>prospects</a:t>
          </a:r>
        </a:p>
      </dsp:txBody>
      <dsp:txXfrm>
        <a:off x="388156" y="100763"/>
        <a:ext cx="513461" cy="513461"/>
      </dsp:txXfrm>
    </dsp:sp>
    <dsp:sp modelId="{94832663-0AA9-4DB1-A55C-E969CFDAFB65}">
      <dsp:nvSpPr>
        <dsp:cNvPr id="0" name=""/>
        <dsp:cNvSpPr/>
      </dsp:nvSpPr>
      <dsp:spPr>
        <a:xfrm>
          <a:off x="469674" y="-65"/>
          <a:ext cx="1213301" cy="1213301"/>
        </a:xfrm>
        <a:prstGeom prst="circularArrow">
          <a:avLst>
            <a:gd name="adj1" fmla="val 8252"/>
            <a:gd name="adj2" fmla="val 576443"/>
            <a:gd name="adj3" fmla="val 16855328"/>
            <a:gd name="adj4" fmla="val 14968229"/>
            <a:gd name="adj5" fmla="val 9628"/>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32BA5-3747-4742-983C-DB2B63B9B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5091</Words>
  <Characters>29022</Characters>
  <Application>Microsoft Office Word</Application>
  <DocSecurity>4</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34045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Denty, Sian</dc:creator>
  <cp:lastModifiedBy>Karen Hudson</cp:lastModifiedBy>
  <cp:revision>2</cp:revision>
  <cp:lastPrinted>2017-01-20T15:06:00Z</cp:lastPrinted>
  <dcterms:created xsi:type="dcterms:W3CDTF">2018-03-12T16:10:00Z</dcterms:created>
  <dcterms:modified xsi:type="dcterms:W3CDTF">2018-03-12T16:10:00Z</dcterms:modified>
</cp:coreProperties>
</file>