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9E5847" w14:textId="52E13C7D" w:rsidR="00B11566" w:rsidRPr="00B11566" w:rsidRDefault="00B11566" w:rsidP="00050B9A">
      <w:pPr>
        <w:jc w:val="center"/>
        <w:rPr>
          <w:b/>
          <w:bCs/>
          <w:lang w:val="en-GB"/>
        </w:rPr>
      </w:pPr>
      <w:r w:rsidRPr="00B11566">
        <w:rPr>
          <w:b/>
          <w:bCs/>
          <w:lang w:val="en-GB"/>
        </w:rPr>
        <w:t>ECAD501</w:t>
      </w:r>
      <w:r w:rsidR="007527DC">
        <w:rPr>
          <w:b/>
          <w:bCs/>
          <w:lang w:val="en-GB"/>
        </w:rPr>
        <w:t>4</w:t>
      </w:r>
      <w:r w:rsidRPr="00B11566">
        <w:rPr>
          <w:b/>
          <w:bCs/>
          <w:lang w:val="en-GB"/>
        </w:rPr>
        <w:t>/C - Literature Review</w:t>
      </w:r>
    </w:p>
    <w:p w14:paraId="2CAD61DA" w14:textId="77777777" w:rsidR="00B11566" w:rsidRDefault="00B11566" w:rsidP="00050B9A">
      <w:pPr>
        <w:jc w:val="center"/>
        <w:rPr>
          <w:lang w:val="en-GB"/>
        </w:rPr>
      </w:pPr>
    </w:p>
    <w:p w14:paraId="128FBBAB" w14:textId="77777777" w:rsidR="00000000" w:rsidRDefault="00050B9A" w:rsidP="00050B9A">
      <w:pPr>
        <w:jc w:val="center"/>
        <w:rPr>
          <w:b/>
          <w:bCs/>
          <w:i/>
          <w:iCs/>
          <w:lang w:val="en-GB"/>
        </w:rPr>
      </w:pPr>
      <w:proofErr w:type="spellStart"/>
      <w:r w:rsidRPr="00B11566">
        <w:rPr>
          <w:b/>
          <w:bCs/>
          <w:i/>
          <w:iCs/>
          <w:lang w:val="en-GB"/>
        </w:rPr>
        <w:t>Asesu</w:t>
      </w:r>
      <w:proofErr w:type="spellEnd"/>
      <w:r w:rsidRPr="00B11566">
        <w:rPr>
          <w:b/>
          <w:bCs/>
          <w:i/>
          <w:iCs/>
          <w:lang w:val="en-GB"/>
        </w:rPr>
        <w:t xml:space="preserve"> </w:t>
      </w:r>
      <w:proofErr w:type="spellStart"/>
      <w:r w:rsidRPr="00B11566">
        <w:rPr>
          <w:b/>
          <w:bCs/>
          <w:i/>
          <w:iCs/>
          <w:lang w:val="en-GB"/>
        </w:rPr>
        <w:t>ar</w:t>
      </w:r>
      <w:proofErr w:type="spellEnd"/>
      <w:r w:rsidRPr="00B11566">
        <w:rPr>
          <w:b/>
          <w:bCs/>
          <w:i/>
          <w:iCs/>
          <w:lang w:val="en-GB"/>
        </w:rPr>
        <w:t xml:space="preserve"> </w:t>
      </w:r>
      <w:proofErr w:type="spellStart"/>
      <w:r w:rsidRPr="00B11566">
        <w:rPr>
          <w:b/>
          <w:bCs/>
          <w:i/>
          <w:iCs/>
          <w:lang w:val="en-GB"/>
        </w:rPr>
        <w:t>gyfer</w:t>
      </w:r>
      <w:proofErr w:type="spellEnd"/>
      <w:r w:rsidRPr="00B11566">
        <w:rPr>
          <w:b/>
          <w:bCs/>
          <w:i/>
          <w:iCs/>
          <w:lang w:val="en-GB"/>
        </w:rPr>
        <w:t xml:space="preserve"> </w:t>
      </w:r>
      <w:proofErr w:type="spellStart"/>
      <w:r w:rsidRPr="00B11566">
        <w:rPr>
          <w:b/>
          <w:bCs/>
          <w:i/>
          <w:iCs/>
          <w:lang w:val="en-GB"/>
        </w:rPr>
        <w:t>Dysgu</w:t>
      </w:r>
      <w:proofErr w:type="spellEnd"/>
      <w:r w:rsidRPr="00B11566">
        <w:rPr>
          <w:b/>
          <w:bCs/>
          <w:i/>
          <w:iCs/>
          <w:lang w:val="en-GB"/>
        </w:rPr>
        <w:t xml:space="preserve"> – Assessment for Learning</w:t>
      </w:r>
    </w:p>
    <w:p w14:paraId="2F1F4FEF" w14:textId="77777777" w:rsidR="00B11566" w:rsidRDefault="00B11566" w:rsidP="00050B9A">
      <w:pPr>
        <w:jc w:val="center"/>
        <w:rPr>
          <w:b/>
          <w:bCs/>
          <w:i/>
          <w:iCs/>
          <w:lang w:val="en-GB"/>
        </w:rPr>
      </w:pPr>
    </w:p>
    <w:p w14:paraId="5F4A623B" w14:textId="77777777" w:rsidR="00B11566" w:rsidRDefault="00B11566" w:rsidP="00B11566">
      <w:pPr>
        <w:rPr>
          <w:i/>
          <w:iCs/>
          <w:lang w:val="en-GB"/>
        </w:rPr>
      </w:pPr>
    </w:p>
    <w:p w14:paraId="43A76C8A" w14:textId="77777777" w:rsidR="00B11566" w:rsidRPr="00B11566" w:rsidRDefault="00B11566" w:rsidP="00B11566">
      <w:pPr>
        <w:rPr>
          <w:i/>
          <w:iCs/>
          <w:lang w:val="en-GB"/>
        </w:rPr>
      </w:pPr>
      <w:proofErr w:type="spellStart"/>
      <w:r w:rsidRPr="00B11566">
        <w:rPr>
          <w:i/>
          <w:iCs/>
          <w:lang w:val="en-GB"/>
        </w:rPr>
        <w:t>Ystod</w:t>
      </w:r>
      <w:proofErr w:type="spellEnd"/>
      <w:r w:rsidRPr="00B11566">
        <w:rPr>
          <w:i/>
          <w:iCs/>
          <w:lang w:val="en-GB"/>
        </w:rPr>
        <w:t xml:space="preserve"> o </w:t>
      </w:r>
      <w:proofErr w:type="spellStart"/>
      <w:r w:rsidRPr="00B11566">
        <w:rPr>
          <w:i/>
          <w:iCs/>
          <w:lang w:val="en-GB"/>
        </w:rPr>
        <w:t>ffynonellau</w:t>
      </w:r>
      <w:proofErr w:type="spellEnd"/>
      <w:r w:rsidRPr="00B11566">
        <w:rPr>
          <w:i/>
          <w:iCs/>
          <w:lang w:val="en-GB"/>
        </w:rPr>
        <w:t xml:space="preserve">, </w:t>
      </w:r>
      <w:proofErr w:type="spellStart"/>
      <w:r w:rsidRPr="00B11566">
        <w:rPr>
          <w:i/>
          <w:iCs/>
          <w:lang w:val="en-GB"/>
        </w:rPr>
        <w:t>e.e.</w:t>
      </w:r>
      <w:proofErr w:type="spellEnd"/>
      <w:r w:rsidRPr="00B11566">
        <w:rPr>
          <w:i/>
          <w:iCs/>
          <w:lang w:val="en-GB"/>
        </w:rPr>
        <w:t xml:space="preserve"> </w:t>
      </w:r>
      <w:proofErr w:type="spellStart"/>
      <w:r w:rsidRPr="00B11566">
        <w:rPr>
          <w:i/>
          <w:iCs/>
          <w:lang w:val="en-GB"/>
        </w:rPr>
        <w:t>adroddiadau</w:t>
      </w:r>
      <w:proofErr w:type="spellEnd"/>
      <w:r w:rsidRPr="00B11566">
        <w:rPr>
          <w:i/>
          <w:iCs/>
          <w:lang w:val="en-GB"/>
        </w:rPr>
        <w:t xml:space="preserve">, </w:t>
      </w:r>
      <w:proofErr w:type="spellStart"/>
      <w:r w:rsidRPr="00B11566">
        <w:rPr>
          <w:i/>
          <w:iCs/>
          <w:lang w:val="en-GB"/>
        </w:rPr>
        <w:t>erthyglau</w:t>
      </w:r>
      <w:proofErr w:type="spellEnd"/>
      <w:r w:rsidRPr="00B11566">
        <w:rPr>
          <w:i/>
          <w:iCs/>
          <w:lang w:val="en-GB"/>
        </w:rPr>
        <w:t xml:space="preserve">, </w:t>
      </w:r>
      <w:proofErr w:type="spellStart"/>
      <w:r w:rsidRPr="00B11566">
        <w:rPr>
          <w:i/>
          <w:iCs/>
          <w:lang w:val="en-GB"/>
        </w:rPr>
        <w:t>blogiau</w:t>
      </w:r>
      <w:proofErr w:type="spellEnd"/>
    </w:p>
    <w:p w14:paraId="08FBD4AF" w14:textId="2D76FA93" w:rsidR="00B11566" w:rsidRDefault="00B11566" w:rsidP="00B11566">
      <w:pPr>
        <w:rPr>
          <w:i/>
          <w:iCs/>
          <w:lang w:val="en-GB"/>
        </w:rPr>
      </w:pPr>
      <w:r w:rsidRPr="00B11566">
        <w:rPr>
          <w:i/>
          <w:iCs/>
          <w:lang w:val="en-GB"/>
        </w:rPr>
        <w:t xml:space="preserve">A wide range of sources, </w:t>
      </w:r>
      <w:proofErr w:type="gramStart"/>
      <w:r w:rsidRPr="00B11566">
        <w:rPr>
          <w:i/>
          <w:iCs/>
          <w:lang w:val="en-GB"/>
        </w:rPr>
        <w:t>e.g.</w:t>
      </w:r>
      <w:proofErr w:type="gramEnd"/>
      <w:r w:rsidRPr="00B11566">
        <w:rPr>
          <w:i/>
          <w:iCs/>
          <w:lang w:val="en-GB"/>
        </w:rPr>
        <w:t xml:space="preserve"> reports, articles, blogs</w:t>
      </w:r>
    </w:p>
    <w:p w14:paraId="4877A5AE" w14:textId="77777777" w:rsidR="00B113E0" w:rsidRPr="00B11566" w:rsidRDefault="00B113E0" w:rsidP="00B11566">
      <w:pPr>
        <w:rPr>
          <w:i/>
          <w:iCs/>
          <w:lang w:val="en-GB"/>
        </w:rPr>
      </w:pPr>
    </w:p>
    <w:p w14:paraId="1F7D81C2" w14:textId="59B199A2" w:rsidR="00B113E0" w:rsidRPr="00F61BBD" w:rsidRDefault="00B113E0" w:rsidP="00B113E0">
      <w:pPr>
        <w:rPr>
          <w:color w:val="FF0000"/>
          <w:lang w:val="en-GB"/>
        </w:rPr>
      </w:pPr>
      <w:r w:rsidRPr="00F61BBD">
        <w:rPr>
          <w:color w:val="FF0000"/>
          <w:lang w:val="en-GB"/>
        </w:rPr>
        <w:t>** Please adhere to the UWTSD Harvard Reference Guidance</w:t>
      </w:r>
      <w:r w:rsidR="00B11A33" w:rsidRPr="00F61BBD">
        <w:rPr>
          <w:color w:val="FF0000"/>
          <w:lang w:val="en-GB"/>
        </w:rPr>
        <w:t xml:space="preserve"> when referencing these sources in your assignment.</w:t>
      </w:r>
    </w:p>
    <w:p w14:paraId="0D5FC02F" w14:textId="2D5C86DE" w:rsidR="00B11A33" w:rsidRPr="00F61BBD" w:rsidRDefault="00B11A33" w:rsidP="00B113E0">
      <w:pPr>
        <w:rPr>
          <w:color w:val="FF0000"/>
          <w:lang w:val="en-GB"/>
        </w:rPr>
      </w:pPr>
    </w:p>
    <w:p w14:paraId="51AECA8A" w14:textId="585DD85C" w:rsidR="00B11A33" w:rsidRPr="00F61BBD" w:rsidRDefault="00B11A33" w:rsidP="00B113E0">
      <w:pPr>
        <w:rPr>
          <w:color w:val="FF0000"/>
          <w:lang w:val="en-GB"/>
        </w:rPr>
      </w:pPr>
      <w:r w:rsidRPr="00F61BBD">
        <w:rPr>
          <w:color w:val="FF0000"/>
          <w:lang w:val="en-GB"/>
        </w:rPr>
        <w:t xml:space="preserve">** </w:t>
      </w:r>
      <w:proofErr w:type="spellStart"/>
      <w:r w:rsidRPr="00F61BBD">
        <w:rPr>
          <w:color w:val="FF0000"/>
          <w:lang w:val="en-GB"/>
        </w:rPr>
        <w:t>Cofiwch</w:t>
      </w:r>
      <w:proofErr w:type="spellEnd"/>
      <w:r w:rsidRPr="00F61BBD">
        <w:rPr>
          <w:color w:val="FF0000"/>
          <w:lang w:val="en-GB"/>
        </w:rPr>
        <w:t xml:space="preserve"> </w:t>
      </w:r>
      <w:proofErr w:type="spellStart"/>
      <w:r w:rsidRPr="00F61BBD">
        <w:rPr>
          <w:color w:val="FF0000"/>
          <w:lang w:val="en-GB"/>
        </w:rPr>
        <w:t>ddefnyddio</w:t>
      </w:r>
      <w:proofErr w:type="spellEnd"/>
      <w:r w:rsidRPr="00F61BBD">
        <w:rPr>
          <w:color w:val="FF0000"/>
          <w:lang w:val="en-GB"/>
        </w:rPr>
        <w:t xml:space="preserve"> </w:t>
      </w:r>
      <w:proofErr w:type="spellStart"/>
      <w:r w:rsidRPr="00F61BBD">
        <w:rPr>
          <w:color w:val="FF0000"/>
          <w:lang w:val="en-GB"/>
        </w:rPr>
        <w:t>canllawiau</w:t>
      </w:r>
      <w:proofErr w:type="spellEnd"/>
      <w:r w:rsidRPr="00F61BBD">
        <w:rPr>
          <w:color w:val="FF0000"/>
          <w:lang w:val="en-GB"/>
        </w:rPr>
        <w:t xml:space="preserve"> </w:t>
      </w:r>
      <w:proofErr w:type="spellStart"/>
      <w:r w:rsidRPr="00F61BBD">
        <w:rPr>
          <w:color w:val="FF0000"/>
          <w:lang w:val="en-GB"/>
        </w:rPr>
        <w:t>cyfeirnodi</w:t>
      </w:r>
      <w:proofErr w:type="spellEnd"/>
      <w:r w:rsidRPr="00F61BBD">
        <w:rPr>
          <w:color w:val="FF0000"/>
          <w:lang w:val="en-GB"/>
        </w:rPr>
        <w:t xml:space="preserve"> y </w:t>
      </w:r>
      <w:proofErr w:type="spellStart"/>
      <w:r w:rsidRPr="00F61BBD">
        <w:rPr>
          <w:color w:val="FF0000"/>
          <w:lang w:val="en-GB"/>
        </w:rPr>
        <w:t>Brifysgol</w:t>
      </w:r>
      <w:proofErr w:type="spellEnd"/>
      <w:r w:rsidRPr="00F61BBD">
        <w:rPr>
          <w:color w:val="FF0000"/>
          <w:lang w:val="en-GB"/>
        </w:rPr>
        <w:t xml:space="preserve"> </w:t>
      </w:r>
      <w:proofErr w:type="spellStart"/>
      <w:r w:rsidRPr="00F61BBD">
        <w:rPr>
          <w:color w:val="FF0000"/>
          <w:lang w:val="en-GB"/>
        </w:rPr>
        <w:t>wrth</w:t>
      </w:r>
      <w:proofErr w:type="spellEnd"/>
      <w:r w:rsidRPr="00F61BBD">
        <w:rPr>
          <w:color w:val="FF0000"/>
          <w:lang w:val="en-GB"/>
        </w:rPr>
        <w:t xml:space="preserve"> </w:t>
      </w:r>
      <w:proofErr w:type="spellStart"/>
      <w:r w:rsidRPr="00F61BBD">
        <w:rPr>
          <w:color w:val="FF0000"/>
          <w:lang w:val="en-GB"/>
        </w:rPr>
        <w:t>gyfeirnodi’r</w:t>
      </w:r>
      <w:proofErr w:type="spellEnd"/>
      <w:r w:rsidRPr="00F61BBD">
        <w:rPr>
          <w:color w:val="FF0000"/>
          <w:lang w:val="en-GB"/>
        </w:rPr>
        <w:t xml:space="preserve"> </w:t>
      </w:r>
      <w:proofErr w:type="spellStart"/>
      <w:r w:rsidRPr="00F61BBD">
        <w:rPr>
          <w:color w:val="FF0000"/>
          <w:lang w:val="en-GB"/>
        </w:rPr>
        <w:t>ffynonellau</w:t>
      </w:r>
      <w:proofErr w:type="spellEnd"/>
      <w:r w:rsidRPr="00F61BBD">
        <w:rPr>
          <w:color w:val="FF0000"/>
          <w:lang w:val="en-GB"/>
        </w:rPr>
        <w:t xml:space="preserve"> </w:t>
      </w:r>
      <w:proofErr w:type="spellStart"/>
      <w:r w:rsidRPr="00F61BBD">
        <w:rPr>
          <w:color w:val="FF0000"/>
          <w:lang w:val="en-GB"/>
        </w:rPr>
        <w:t>hyn</w:t>
      </w:r>
      <w:proofErr w:type="spellEnd"/>
      <w:r w:rsidRPr="00F61BBD">
        <w:rPr>
          <w:color w:val="FF0000"/>
          <w:lang w:val="en-GB"/>
        </w:rPr>
        <w:t xml:space="preserve"> </w:t>
      </w:r>
      <w:proofErr w:type="spellStart"/>
      <w:r w:rsidRPr="00F61BBD">
        <w:rPr>
          <w:color w:val="FF0000"/>
          <w:lang w:val="en-GB"/>
        </w:rPr>
        <w:t>yn</w:t>
      </w:r>
      <w:proofErr w:type="spellEnd"/>
      <w:r w:rsidRPr="00F61BBD">
        <w:rPr>
          <w:color w:val="FF0000"/>
          <w:lang w:val="en-GB"/>
        </w:rPr>
        <w:t xml:space="preserve"> </w:t>
      </w:r>
      <w:proofErr w:type="spellStart"/>
      <w:r w:rsidRPr="00F61BBD">
        <w:rPr>
          <w:color w:val="FF0000"/>
          <w:lang w:val="en-GB"/>
        </w:rPr>
        <w:t>eich</w:t>
      </w:r>
      <w:proofErr w:type="spellEnd"/>
      <w:r w:rsidRPr="00F61BBD">
        <w:rPr>
          <w:color w:val="FF0000"/>
          <w:lang w:val="en-GB"/>
        </w:rPr>
        <w:t xml:space="preserve"> </w:t>
      </w:r>
      <w:proofErr w:type="spellStart"/>
      <w:r w:rsidRPr="00F61BBD">
        <w:rPr>
          <w:color w:val="FF0000"/>
          <w:lang w:val="en-GB"/>
        </w:rPr>
        <w:t>aseiniad</w:t>
      </w:r>
      <w:proofErr w:type="spellEnd"/>
      <w:r w:rsidRPr="00F61BBD">
        <w:rPr>
          <w:color w:val="FF0000"/>
          <w:lang w:val="en-GB"/>
        </w:rPr>
        <w:t>.</w:t>
      </w:r>
    </w:p>
    <w:p w14:paraId="23421A97" w14:textId="77777777" w:rsidR="00B11A33" w:rsidRPr="00B113E0" w:rsidRDefault="00B11A33" w:rsidP="00B113E0">
      <w:pPr>
        <w:rPr>
          <w:lang w:val="en-GB"/>
        </w:rPr>
      </w:pPr>
    </w:p>
    <w:p w14:paraId="2A2EDCD5" w14:textId="6EBF865C" w:rsidR="00F6136F" w:rsidRDefault="00F6136F" w:rsidP="00F6136F">
      <w:pPr>
        <w:pStyle w:val="NormalWeb"/>
        <w:numPr>
          <w:ilvl w:val="0"/>
          <w:numId w:val="2"/>
        </w:numPr>
        <w:rPr>
          <w:rFonts w:asciiTheme="minorHAnsi" w:hAnsiTheme="minorHAnsi" w:cstheme="minorHAnsi"/>
        </w:rPr>
      </w:pPr>
      <w:r w:rsidRPr="00F6136F">
        <w:rPr>
          <w:rFonts w:asciiTheme="minorHAnsi" w:hAnsiTheme="minorHAnsi" w:cstheme="minorHAnsi"/>
        </w:rPr>
        <w:t xml:space="preserve">Black, P., Harrison, C., Lee, C., Marshall, B., &amp; </w:t>
      </w:r>
      <w:proofErr w:type="spellStart"/>
      <w:r w:rsidRPr="00F6136F">
        <w:rPr>
          <w:rFonts w:asciiTheme="minorHAnsi" w:hAnsiTheme="minorHAnsi" w:cstheme="minorHAnsi"/>
        </w:rPr>
        <w:t>Wiliam</w:t>
      </w:r>
      <w:proofErr w:type="spellEnd"/>
      <w:r w:rsidRPr="00F6136F">
        <w:rPr>
          <w:rFonts w:asciiTheme="minorHAnsi" w:hAnsiTheme="minorHAnsi" w:cstheme="minorHAnsi"/>
        </w:rPr>
        <w:t xml:space="preserve">, D., “Working Inside the Black Box: Assessment for Learning in the Classroom,” </w:t>
      </w:r>
      <w:r w:rsidRPr="00F6136F">
        <w:rPr>
          <w:rFonts w:asciiTheme="minorHAnsi" w:hAnsiTheme="minorHAnsi" w:cstheme="minorHAnsi"/>
          <w:i/>
          <w:iCs/>
        </w:rPr>
        <w:t xml:space="preserve">Phi Delta </w:t>
      </w:r>
      <w:proofErr w:type="spellStart"/>
      <w:r w:rsidRPr="00F6136F">
        <w:rPr>
          <w:rFonts w:asciiTheme="minorHAnsi" w:hAnsiTheme="minorHAnsi" w:cstheme="minorHAnsi"/>
          <w:i/>
          <w:iCs/>
        </w:rPr>
        <w:t>Kappan</w:t>
      </w:r>
      <w:proofErr w:type="spellEnd"/>
      <w:r w:rsidRPr="00F6136F">
        <w:rPr>
          <w:rFonts w:asciiTheme="minorHAnsi" w:hAnsiTheme="minorHAnsi" w:cstheme="minorHAnsi"/>
        </w:rPr>
        <w:t>, Vol. 86, No. 1, September 2004, pp. 9-21.</w:t>
      </w:r>
      <w:r>
        <w:rPr>
          <w:rFonts w:asciiTheme="minorHAnsi" w:hAnsiTheme="minorHAnsi" w:cstheme="minorHAnsi"/>
        </w:rPr>
        <w:t xml:space="preserve"> </w:t>
      </w:r>
      <w:hyperlink r:id="rId5" w:history="1">
        <w:r w:rsidRPr="00C87613">
          <w:rPr>
            <w:rStyle w:val="Hyperlink"/>
          </w:rPr>
          <w:t>https://www.researchgate.net/profile/Dylan_Wiliam/publication/44835745_Working_Inside_the_Black_Box_Assessment_for_Learning_in_the_Classroom/links/0c9605262f88548687000000.pdf</w:t>
        </w:r>
      </w:hyperlink>
      <w:r w:rsidR="00B11566" w:rsidRPr="00F6136F">
        <w:t xml:space="preserve">  </w:t>
      </w:r>
      <w:proofErr w:type="spellStart"/>
      <w:r w:rsidR="00B11566" w:rsidRPr="00F6136F">
        <w:t>copi</w:t>
      </w:r>
      <w:proofErr w:type="spellEnd"/>
      <w:r w:rsidR="00B11566" w:rsidRPr="00F6136F">
        <w:t xml:space="preserve"> </w:t>
      </w:r>
      <w:proofErr w:type="spellStart"/>
      <w:r w:rsidR="00B11566" w:rsidRPr="00F6136F">
        <w:t>ar</w:t>
      </w:r>
      <w:proofErr w:type="spellEnd"/>
      <w:r w:rsidR="00B11566" w:rsidRPr="00F6136F">
        <w:t>/ copy on Moodle</w:t>
      </w:r>
    </w:p>
    <w:p w14:paraId="44926DA9" w14:textId="77777777" w:rsidR="00501D28" w:rsidRPr="00501D28" w:rsidRDefault="00501D28" w:rsidP="00501D28">
      <w:pPr>
        <w:pStyle w:val="NormalWeb"/>
        <w:ind w:left="360"/>
        <w:rPr>
          <w:rFonts w:asciiTheme="minorHAnsi" w:hAnsiTheme="minorHAnsi" w:cstheme="minorHAnsi"/>
        </w:rPr>
      </w:pPr>
    </w:p>
    <w:p w14:paraId="43746033" w14:textId="203A819E" w:rsidR="00F6136F" w:rsidRPr="00B113E0" w:rsidRDefault="00F6136F" w:rsidP="00B113E0">
      <w:pPr>
        <w:pStyle w:val="NormalWeb"/>
        <w:numPr>
          <w:ilvl w:val="0"/>
          <w:numId w:val="2"/>
        </w:num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OECD</w:t>
      </w:r>
      <w:r w:rsidR="00B113E0">
        <w:rPr>
          <w:rFonts w:asciiTheme="minorHAnsi" w:hAnsiTheme="minorHAnsi" w:cstheme="minorHAnsi"/>
        </w:rPr>
        <w:t>/CERI</w:t>
      </w:r>
      <w:r>
        <w:rPr>
          <w:rFonts w:asciiTheme="minorHAnsi" w:hAnsiTheme="minorHAnsi" w:cstheme="minorHAnsi"/>
        </w:rPr>
        <w:t xml:space="preserve"> (20</w:t>
      </w:r>
      <w:r w:rsidR="00B113E0">
        <w:rPr>
          <w:rFonts w:asciiTheme="minorHAnsi" w:hAnsiTheme="minorHAnsi" w:cstheme="minorHAnsi"/>
        </w:rPr>
        <w:t xml:space="preserve">14) </w:t>
      </w:r>
      <w:r w:rsidR="00B113E0" w:rsidRPr="00B113E0">
        <w:rPr>
          <w:rFonts w:asciiTheme="minorHAnsi" w:hAnsiTheme="minorHAnsi" w:cstheme="minorHAnsi"/>
          <w:i/>
          <w:iCs/>
        </w:rPr>
        <w:t>Learning in the 21</w:t>
      </w:r>
      <w:r w:rsidR="00B113E0" w:rsidRPr="00B113E0">
        <w:rPr>
          <w:rFonts w:asciiTheme="minorHAnsi" w:hAnsiTheme="minorHAnsi" w:cstheme="minorHAnsi"/>
          <w:i/>
          <w:iCs/>
          <w:vertAlign w:val="superscript"/>
        </w:rPr>
        <w:t>st</w:t>
      </w:r>
      <w:r w:rsidR="00B113E0" w:rsidRPr="00B113E0">
        <w:rPr>
          <w:rFonts w:asciiTheme="minorHAnsi" w:hAnsiTheme="minorHAnsi" w:cstheme="minorHAnsi"/>
          <w:i/>
          <w:iCs/>
        </w:rPr>
        <w:t xml:space="preserve"> Century: Research, Innovation and Policy: Assessment for Learning – Formative Assessment</w:t>
      </w:r>
      <w:r w:rsidR="00B113E0">
        <w:rPr>
          <w:rFonts w:asciiTheme="minorHAnsi" w:hAnsiTheme="minorHAnsi" w:cstheme="minorHAnsi"/>
        </w:rPr>
        <w:t xml:space="preserve">. Paris: OECD. </w:t>
      </w:r>
      <w:hyperlink r:id="rId6" w:history="1">
        <w:r w:rsidR="00B113E0" w:rsidRPr="00C87613">
          <w:rPr>
            <w:rStyle w:val="Hyperlink"/>
          </w:rPr>
          <w:t>https://www.oecd.org/site/educeri21st/40600533.pdf</w:t>
        </w:r>
      </w:hyperlink>
      <w:r w:rsidR="00B11566" w:rsidRPr="00B113E0">
        <w:t xml:space="preserve"> </w:t>
      </w:r>
      <w:proofErr w:type="spellStart"/>
      <w:r w:rsidR="00B11566" w:rsidRPr="00B113E0">
        <w:t>copi</w:t>
      </w:r>
      <w:proofErr w:type="spellEnd"/>
      <w:r w:rsidR="00B11566" w:rsidRPr="00B113E0">
        <w:t xml:space="preserve"> </w:t>
      </w:r>
      <w:proofErr w:type="spellStart"/>
      <w:r w:rsidR="00B11566" w:rsidRPr="00B113E0">
        <w:t>ar</w:t>
      </w:r>
      <w:proofErr w:type="spellEnd"/>
      <w:r w:rsidR="00B11566" w:rsidRPr="00B113E0">
        <w:t>/ copy on Moodle</w:t>
      </w:r>
    </w:p>
    <w:p w14:paraId="0F13DE02" w14:textId="77777777" w:rsidR="00050B9A" w:rsidRPr="00050B9A" w:rsidRDefault="00050B9A" w:rsidP="00050B9A">
      <w:pPr>
        <w:pStyle w:val="ListParagraph"/>
        <w:rPr>
          <w:lang w:val="en-GB"/>
        </w:rPr>
      </w:pPr>
    </w:p>
    <w:p w14:paraId="0838B9B0" w14:textId="77777777" w:rsidR="00050B9A" w:rsidRPr="00B11566" w:rsidRDefault="00000000" w:rsidP="00B11566">
      <w:pPr>
        <w:pStyle w:val="ListParagraph"/>
        <w:numPr>
          <w:ilvl w:val="0"/>
          <w:numId w:val="1"/>
        </w:numPr>
        <w:rPr>
          <w:lang w:val="en-GB"/>
        </w:rPr>
      </w:pPr>
      <w:hyperlink r:id="rId7" w:history="1">
        <w:r w:rsidR="00050B9A" w:rsidRPr="00D6128E">
          <w:rPr>
            <w:rStyle w:val="Hyperlink"/>
            <w:lang w:val="en-GB"/>
          </w:rPr>
          <w:t>https://dera.ioe.ac.uk/7800/1/AssessmentforLearning.pdf</w:t>
        </w:r>
      </w:hyperlink>
      <w:r w:rsidR="00B11566">
        <w:rPr>
          <w:lang w:val="en-GB"/>
        </w:rPr>
        <w:t xml:space="preserve"> </w:t>
      </w:r>
      <w:proofErr w:type="spellStart"/>
      <w:r w:rsidR="00B11566">
        <w:rPr>
          <w:lang w:val="en-GB"/>
        </w:rPr>
        <w:t>copi</w:t>
      </w:r>
      <w:proofErr w:type="spellEnd"/>
      <w:r w:rsidR="00B11566">
        <w:rPr>
          <w:lang w:val="en-GB"/>
        </w:rPr>
        <w:t xml:space="preserve"> </w:t>
      </w:r>
      <w:proofErr w:type="spellStart"/>
      <w:r w:rsidR="00B11566">
        <w:rPr>
          <w:lang w:val="en-GB"/>
        </w:rPr>
        <w:t>ar</w:t>
      </w:r>
      <w:proofErr w:type="spellEnd"/>
      <w:r w:rsidR="00B11566">
        <w:rPr>
          <w:lang w:val="en-GB"/>
        </w:rPr>
        <w:t>/ copy on Moodle</w:t>
      </w:r>
    </w:p>
    <w:p w14:paraId="033848F1" w14:textId="77777777" w:rsidR="00050B9A" w:rsidRPr="00050B9A" w:rsidRDefault="00050B9A" w:rsidP="00050B9A">
      <w:pPr>
        <w:pStyle w:val="ListParagraph"/>
        <w:rPr>
          <w:lang w:val="en-GB"/>
        </w:rPr>
      </w:pPr>
    </w:p>
    <w:p w14:paraId="2152FB47" w14:textId="77777777" w:rsidR="00B11566" w:rsidRDefault="00000000" w:rsidP="00B11566">
      <w:pPr>
        <w:pStyle w:val="ListParagraph"/>
        <w:numPr>
          <w:ilvl w:val="0"/>
          <w:numId w:val="1"/>
        </w:numPr>
        <w:rPr>
          <w:lang w:val="en-GB"/>
        </w:rPr>
      </w:pPr>
      <w:hyperlink r:id="rId8" w:history="1">
        <w:r w:rsidR="00050B9A" w:rsidRPr="00D6128E">
          <w:rPr>
            <w:rStyle w:val="Hyperlink"/>
            <w:lang w:val="en-GB"/>
          </w:rPr>
          <w:t>https://qspace.library.queensu.ca/bitstream/handle/1974/26415/DeLuca_Student%20perspectives%20on%20assessment%20for%20learning.pdf?sequence=2&amp;isAllowed=y</w:t>
        </w:r>
      </w:hyperlink>
      <w:r w:rsidR="00B11566">
        <w:rPr>
          <w:lang w:val="en-GB"/>
        </w:rPr>
        <w:t xml:space="preserve"> </w:t>
      </w:r>
      <w:proofErr w:type="spellStart"/>
      <w:r w:rsidR="00B11566">
        <w:rPr>
          <w:lang w:val="en-GB"/>
        </w:rPr>
        <w:t>copi</w:t>
      </w:r>
      <w:proofErr w:type="spellEnd"/>
      <w:r w:rsidR="00B11566">
        <w:rPr>
          <w:lang w:val="en-GB"/>
        </w:rPr>
        <w:t xml:space="preserve"> </w:t>
      </w:r>
      <w:proofErr w:type="spellStart"/>
      <w:r w:rsidR="00B11566">
        <w:rPr>
          <w:lang w:val="en-GB"/>
        </w:rPr>
        <w:t>ar</w:t>
      </w:r>
      <w:proofErr w:type="spellEnd"/>
      <w:r w:rsidR="00B11566">
        <w:rPr>
          <w:lang w:val="en-GB"/>
        </w:rPr>
        <w:t>/ copy on Moodle</w:t>
      </w:r>
    </w:p>
    <w:p w14:paraId="077E8F57" w14:textId="77777777" w:rsidR="00050B9A" w:rsidRPr="00B11566" w:rsidRDefault="00050B9A" w:rsidP="00B11566">
      <w:pPr>
        <w:rPr>
          <w:lang w:val="en-GB"/>
        </w:rPr>
      </w:pPr>
    </w:p>
    <w:p w14:paraId="1D4DBE18" w14:textId="77777777" w:rsidR="00B11566" w:rsidRDefault="00050B9A" w:rsidP="00050B9A">
      <w:pPr>
        <w:pStyle w:val="ListParagraph"/>
        <w:numPr>
          <w:ilvl w:val="0"/>
          <w:numId w:val="1"/>
        </w:numPr>
        <w:rPr>
          <w:lang w:val="en-GB"/>
        </w:rPr>
      </w:pPr>
      <w:proofErr w:type="spellStart"/>
      <w:r>
        <w:rPr>
          <w:lang w:val="en-GB"/>
        </w:rPr>
        <w:t>Cwricwlwm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i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Gymru</w:t>
      </w:r>
      <w:proofErr w:type="spellEnd"/>
      <w:r>
        <w:rPr>
          <w:lang w:val="en-GB"/>
        </w:rPr>
        <w:t xml:space="preserve">  </w:t>
      </w:r>
      <w:hyperlink r:id="rId9" w:anchor="cynnydd-ac-asesu-wrth-galon-y-gwaith-o-gynllunio'r-cwricwlwm" w:history="1">
        <w:r w:rsidR="00B11566" w:rsidRPr="00D6128E">
          <w:rPr>
            <w:rStyle w:val="Hyperlink"/>
            <w:lang w:val="en-GB"/>
          </w:rPr>
          <w:t>https://hwb.gov.wales/cwricwlwm-i-gymru/cyflwyniad#cynnydd-ac-asesu-wrth-galon-y-gwaith-o-gynllunio’r-cwricwlwm</w:t>
        </w:r>
      </w:hyperlink>
    </w:p>
    <w:p w14:paraId="4A826F1E" w14:textId="77777777" w:rsidR="00B11566" w:rsidRPr="00B11566" w:rsidRDefault="00B11566" w:rsidP="00B11566">
      <w:pPr>
        <w:pStyle w:val="ListParagraph"/>
        <w:rPr>
          <w:lang w:val="en-GB"/>
        </w:rPr>
      </w:pPr>
    </w:p>
    <w:p w14:paraId="08EDA7EB" w14:textId="77777777" w:rsidR="00B11566" w:rsidRDefault="00B11566" w:rsidP="00050B9A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 xml:space="preserve">Curriculum for Wales </w:t>
      </w:r>
      <w:hyperlink r:id="rId10" w:anchor="progression-and-assessment-at-the-heart-of-curriculum-design" w:history="1">
        <w:r w:rsidRPr="00D6128E">
          <w:rPr>
            <w:rStyle w:val="Hyperlink"/>
            <w:lang w:val="en-GB"/>
          </w:rPr>
          <w:t>https://hwb.gov.wales/curriculum-for-wales/introduction/#progression-and-assessment-at-the-heart-of-curriculum-design</w:t>
        </w:r>
      </w:hyperlink>
    </w:p>
    <w:p w14:paraId="204FA9EE" w14:textId="77777777" w:rsidR="00050B9A" w:rsidRPr="00B11566" w:rsidRDefault="00050B9A" w:rsidP="00B11566">
      <w:pPr>
        <w:rPr>
          <w:lang w:val="en-GB"/>
        </w:rPr>
      </w:pPr>
    </w:p>
    <w:p w14:paraId="719043F3" w14:textId="77777777" w:rsidR="00B11566" w:rsidRPr="00501D28" w:rsidRDefault="00B11566" w:rsidP="00501D28">
      <w:pPr>
        <w:rPr>
          <w:lang w:val="en-GB"/>
        </w:rPr>
      </w:pPr>
    </w:p>
    <w:p w14:paraId="468BA72E" w14:textId="77777777" w:rsidR="00B11566" w:rsidRDefault="00B11566" w:rsidP="00B11566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 xml:space="preserve">Estyn – </w:t>
      </w:r>
      <w:proofErr w:type="spellStart"/>
      <w:r>
        <w:rPr>
          <w:lang w:val="en-GB"/>
        </w:rPr>
        <w:t>arfer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effeithiol</w:t>
      </w:r>
      <w:proofErr w:type="spellEnd"/>
      <w:r>
        <w:rPr>
          <w:lang w:val="en-GB"/>
        </w:rPr>
        <w:t xml:space="preserve"> </w:t>
      </w:r>
      <w:hyperlink r:id="rId11" w:history="1">
        <w:r w:rsidRPr="00D6128E">
          <w:rPr>
            <w:rStyle w:val="Hyperlink"/>
            <w:lang w:val="en-GB"/>
          </w:rPr>
          <w:t>https://www.estyn.llyw.cymru/arfer-effeithiol/asesu-ar-gyfer-dysgu-medrau-meddwl</w:t>
        </w:r>
      </w:hyperlink>
    </w:p>
    <w:p w14:paraId="76996ABF" w14:textId="77777777" w:rsidR="00B11566" w:rsidRPr="00B11566" w:rsidRDefault="00B11566" w:rsidP="00B11566">
      <w:pPr>
        <w:pStyle w:val="ListParagraph"/>
        <w:rPr>
          <w:lang w:val="en-GB"/>
        </w:rPr>
      </w:pPr>
    </w:p>
    <w:p w14:paraId="76A115D3" w14:textId="77777777" w:rsidR="00B11566" w:rsidRDefault="00B11566" w:rsidP="00B11566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lastRenderedPageBreak/>
        <w:t xml:space="preserve">Estyn – effective practice </w:t>
      </w:r>
      <w:hyperlink r:id="rId12" w:history="1">
        <w:r w:rsidRPr="00D6128E">
          <w:rPr>
            <w:rStyle w:val="Hyperlink"/>
            <w:lang w:val="en-GB"/>
          </w:rPr>
          <w:t>https://www.estyn.gov.wales/effective-practice/assessment-learning-and-thinking-skills?_ga=2.254222984.1240574889.1582376326-1561785577.1582376326</w:t>
        </w:r>
      </w:hyperlink>
    </w:p>
    <w:p w14:paraId="1CCF23FC" w14:textId="77777777" w:rsidR="00B11566" w:rsidRPr="00B11566" w:rsidRDefault="00B11566" w:rsidP="00B11566">
      <w:pPr>
        <w:pStyle w:val="ListParagraph"/>
        <w:rPr>
          <w:lang w:val="en-GB"/>
        </w:rPr>
      </w:pPr>
    </w:p>
    <w:p w14:paraId="51A4366A" w14:textId="77777777" w:rsidR="00B11566" w:rsidRDefault="00000000" w:rsidP="00B11566">
      <w:pPr>
        <w:pStyle w:val="ListParagraph"/>
        <w:numPr>
          <w:ilvl w:val="0"/>
          <w:numId w:val="1"/>
        </w:numPr>
        <w:rPr>
          <w:lang w:val="en-GB"/>
        </w:rPr>
      </w:pPr>
      <w:hyperlink r:id="rId13" w:history="1">
        <w:r w:rsidR="00B11566" w:rsidRPr="00D6128E">
          <w:rPr>
            <w:rStyle w:val="Hyperlink"/>
            <w:lang w:val="en-GB"/>
          </w:rPr>
          <w:t>https://seneddymchwil.blog/2017/05/23/asesu-ar-gyfer-dysgu-neu-atebolrwydd/</w:t>
        </w:r>
      </w:hyperlink>
    </w:p>
    <w:p w14:paraId="23C85F5E" w14:textId="77777777" w:rsidR="00B11566" w:rsidRPr="00B11566" w:rsidRDefault="00B11566" w:rsidP="00B11566">
      <w:pPr>
        <w:pStyle w:val="ListParagraph"/>
        <w:rPr>
          <w:lang w:val="en-GB"/>
        </w:rPr>
      </w:pPr>
    </w:p>
    <w:p w14:paraId="58FF7156" w14:textId="77777777" w:rsidR="00B11566" w:rsidRPr="0027216D" w:rsidRDefault="00000000" w:rsidP="00B11566">
      <w:pPr>
        <w:pStyle w:val="ListParagraph"/>
        <w:numPr>
          <w:ilvl w:val="0"/>
          <w:numId w:val="1"/>
        </w:numPr>
        <w:rPr>
          <w:rStyle w:val="Hyperlink"/>
          <w:color w:val="auto"/>
          <w:u w:val="none"/>
          <w:lang w:val="en-GB"/>
        </w:rPr>
      </w:pPr>
      <w:hyperlink r:id="rId14" w:history="1">
        <w:r w:rsidR="00B11566" w:rsidRPr="00D6128E">
          <w:rPr>
            <w:rStyle w:val="Hyperlink"/>
            <w:lang w:val="en-GB"/>
          </w:rPr>
          <w:t>https://seneddresearch.blog/2017/05/23/engaging-post-title-assessment-for-learning-or-accountability/</w:t>
        </w:r>
      </w:hyperlink>
    </w:p>
    <w:p w14:paraId="5AABE86D" w14:textId="77777777" w:rsidR="0027216D" w:rsidRPr="0027216D" w:rsidRDefault="0027216D" w:rsidP="0027216D">
      <w:pPr>
        <w:pStyle w:val="ListParagraph"/>
        <w:rPr>
          <w:lang w:val="en-GB"/>
        </w:rPr>
      </w:pPr>
    </w:p>
    <w:p w14:paraId="100084ED" w14:textId="77777777" w:rsidR="0027216D" w:rsidRDefault="0027216D" w:rsidP="00B11566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EEF – Education Endowment Foundation – Sutton Trust</w:t>
      </w:r>
    </w:p>
    <w:p w14:paraId="7EF83E14" w14:textId="77777777" w:rsidR="0027216D" w:rsidRDefault="0027216D" w:rsidP="0027216D">
      <w:r>
        <w:rPr>
          <w:lang w:val="en-GB"/>
        </w:rPr>
        <w:t xml:space="preserve">       </w:t>
      </w:r>
      <w:hyperlink r:id="rId15" w:history="1">
        <w:r>
          <w:rPr>
            <w:rStyle w:val="Hyperlink"/>
          </w:rPr>
          <w:t>https://educationendowmentfoundation.org.uk/</w:t>
        </w:r>
      </w:hyperlink>
    </w:p>
    <w:p w14:paraId="26327C13" w14:textId="77777777" w:rsidR="00B11A33" w:rsidRDefault="00000000" w:rsidP="00B11A33">
      <w:pPr>
        <w:pStyle w:val="ListParagraph"/>
        <w:ind w:left="360"/>
        <w:rPr>
          <w:rStyle w:val="Hyperlink"/>
        </w:rPr>
      </w:pPr>
      <w:hyperlink r:id="rId16" w:history="1">
        <w:r w:rsidR="0027216D">
          <w:rPr>
            <w:rStyle w:val="Hyperlink"/>
          </w:rPr>
          <w:t>https://educationendowmentfoundation.org.uk/projects-and-evaluation/reports/</w:t>
        </w:r>
      </w:hyperlink>
    </w:p>
    <w:p w14:paraId="08F74D8A" w14:textId="77777777" w:rsidR="00B11A33" w:rsidRDefault="00B11A33" w:rsidP="00B11A33">
      <w:pPr>
        <w:pStyle w:val="ListParagraph"/>
        <w:ind w:left="360"/>
        <w:rPr>
          <w:rStyle w:val="Hyperlink"/>
        </w:rPr>
      </w:pPr>
    </w:p>
    <w:p w14:paraId="77FD1E2F" w14:textId="21E41D42" w:rsidR="00050B9A" w:rsidRPr="00B11A33" w:rsidRDefault="00B11A33" w:rsidP="00B11A33">
      <w:pPr>
        <w:pStyle w:val="ListParagraph"/>
        <w:numPr>
          <w:ilvl w:val="0"/>
          <w:numId w:val="4"/>
        </w:numPr>
        <w:rPr>
          <w:lang w:val="en-GB"/>
        </w:rPr>
      </w:pPr>
      <w:r w:rsidRPr="00B11A33">
        <w:rPr>
          <w:rFonts w:ascii="Calibri" w:hAnsi="Calibri"/>
        </w:rPr>
        <w:t xml:space="preserve">Hattie J. (2008) </w:t>
      </w:r>
      <w:r w:rsidRPr="00B11A33">
        <w:rPr>
          <w:rFonts w:ascii="Calibri" w:hAnsi="Calibri"/>
          <w:i/>
        </w:rPr>
        <w:t>Visible Learning: A Synthesis of over 800 Meta-analyses Relating to Achievement</w:t>
      </w:r>
      <w:r w:rsidRPr="00B11A33">
        <w:rPr>
          <w:rFonts w:ascii="Calibri" w:hAnsi="Calibri"/>
        </w:rPr>
        <w:t xml:space="preserve">. </w:t>
      </w:r>
      <w:r>
        <w:rPr>
          <w:rFonts w:ascii="Calibri" w:hAnsi="Calibri"/>
        </w:rPr>
        <w:t>New York</w:t>
      </w:r>
      <w:r w:rsidRPr="00B11A33">
        <w:rPr>
          <w:rFonts w:ascii="Calibri" w:hAnsi="Calibri"/>
        </w:rPr>
        <w:t>: Routledge.</w:t>
      </w:r>
    </w:p>
    <w:p w14:paraId="47433CED" w14:textId="2E1CFE79" w:rsidR="00B11A33" w:rsidRDefault="00B11A33" w:rsidP="00B11A33">
      <w:pPr>
        <w:rPr>
          <w:lang w:val="en-GB"/>
        </w:rPr>
      </w:pPr>
    </w:p>
    <w:p w14:paraId="4E7DB046" w14:textId="6B8996A5" w:rsidR="00B11A33" w:rsidRPr="00B11A33" w:rsidRDefault="00B11A33" w:rsidP="00B11A33">
      <w:pPr>
        <w:pStyle w:val="ListParagraph"/>
        <w:numPr>
          <w:ilvl w:val="0"/>
          <w:numId w:val="4"/>
        </w:numPr>
        <w:rPr>
          <w:lang w:val="en-GB"/>
        </w:rPr>
      </w:pPr>
      <w:r w:rsidRPr="009B1DEC">
        <w:rPr>
          <w:rFonts w:ascii="Calibri" w:hAnsi="Calibri"/>
        </w:rPr>
        <w:t>Coe</w:t>
      </w:r>
      <w:r>
        <w:rPr>
          <w:rFonts w:ascii="Calibri" w:hAnsi="Calibri"/>
        </w:rPr>
        <w:t>,</w:t>
      </w:r>
      <w:r w:rsidRPr="009B1DEC">
        <w:rPr>
          <w:rFonts w:ascii="Calibri" w:hAnsi="Calibri"/>
        </w:rPr>
        <w:t xml:space="preserve"> R</w:t>
      </w:r>
      <w:r>
        <w:rPr>
          <w:rFonts w:ascii="Calibri" w:hAnsi="Calibri"/>
        </w:rPr>
        <w:t>.</w:t>
      </w:r>
      <w:r w:rsidRPr="009B1DEC">
        <w:rPr>
          <w:rFonts w:ascii="Calibri" w:hAnsi="Calibri"/>
        </w:rPr>
        <w:t xml:space="preserve">, </w:t>
      </w:r>
      <w:proofErr w:type="spellStart"/>
      <w:r w:rsidRPr="009B1DEC">
        <w:rPr>
          <w:rFonts w:ascii="Calibri" w:hAnsi="Calibri"/>
        </w:rPr>
        <w:t>Aloisi</w:t>
      </w:r>
      <w:proofErr w:type="spellEnd"/>
      <w:r>
        <w:rPr>
          <w:rFonts w:ascii="Calibri" w:hAnsi="Calibri"/>
        </w:rPr>
        <w:t>,</w:t>
      </w:r>
      <w:r w:rsidRPr="009B1DEC">
        <w:rPr>
          <w:rFonts w:ascii="Calibri" w:hAnsi="Calibri"/>
        </w:rPr>
        <w:t xml:space="preserve"> C</w:t>
      </w:r>
      <w:r>
        <w:rPr>
          <w:rFonts w:ascii="Calibri" w:hAnsi="Calibri"/>
        </w:rPr>
        <w:t>.</w:t>
      </w:r>
      <w:r w:rsidRPr="009B1DEC">
        <w:rPr>
          <w:rFonts w:ascii="Calibri" w:hAnsi="Calibri"/>
        </w:rPr>
        <w:t>, Higgins</w:t>
      </w:r>
      <w:r>
        <w:rPr>
          <w:rFonts w:ascii="Calibri" w:hAnsi="Calibri"/>
        </w:rPr>
        <w:t>,</w:t>
      </w:r>
      <w:r w:rsidRPr="009B1DEC">
        <w:rPr>
          <w:rFonts w:ascii="Calibri" w:hAnsi="Calibri"/>
        </w:rPr>
        <w:t xml:space="preserve"> S</w:t>
      </w:r>
      <w:r>
        <w:rPr>
          <w:rFonts w:ascii="Calibri" w:hAnsi="Calibri"/>
        </w:rPr>
        <w:t>.</w:t>
      </w:r>
      <w:r w:rsidRPr="009B1DEC">
        <w:rPr>
          <w:rFonts w:ascii="Calibri" w:hAnsi="Calibri"/>
        </w:rPr>
        <w:t>, Elliot Major</w:t>
      </w:r>
      <w:r>
        <w:rPr>
          <w:rFonts w:ascii="Calibri" w:hAnsi="Calibri"/>
        </w:rPr>
        <w:t>,</w:t>
      </w:r>
      <w:r w:rsidRPr="009B1DEC">
        <w:rPr>
          <w:rFonts w:ascii="Calibri" w:hAnsi="Calibri"/>
        </w:rPr>
        <w:t xml:space="preserve"> L. (2014) </w:t>
      </w:r>
      <w:r w:rsidRPr="009B1DEC">
        <w:rPr>
          <w:rFonts w:ascii="Calibri" w:hAnsi="Calibri"/>
          <w:i/>
        </w:rPr>
        <w:t>What Makes Great Teaching? Review of the Underpinning Research.</w:t>
      </w:r>
      <w:r w:rsidRPr="009B1DEC">
        <w:rPr>
          <w:rFonts w:ascii="Calibri" w:hAnsi="Calibri"/>
        </w:rPr>
        <w:t xml:space="preserve"> Durham: Centre for Evaluation and Monitoring/The Sutton Trust.</w:t>
      </w:r>
      <w:r w:rsidRPr="00B11A33">
        <w:t xml:space="preserve"> </w:t>
      </w:r>
      <w:hyperlink r:id="rId17" w:history="1">
        <w:r w:rsidRPr="00C87613">
          <w:rPr>
            <w:rStyle w:val="Hyperlink"/>
            <w:rFonts w:ascii="Calibri" w:hAnsi="Calibri"/>
          </w:rPr>
          <w:t>https://www.suttontrust.com/our-research/great-teaching/</w:t>
        </w:r>
      </w:hyperlink>
    </w:p>
    <w:p w14:paraId="7B702005" w14:textId="77777777" w:rsidR="00B11A33" w:rsidRPr="00B11A33" w:rsidRDefault="00B11A33" w:rsidP="00B11A33">
      <w:pPr>
        <w:pStyle w:val="ListParagraph"/>
        <w:rPr>
          <w:lang w:val="en-GB"/>
        </w:rPr>
      </w:pPr>
    </w:p>
    <w:p w14:paraId="5809F204" w14:textId="1B8BFD09" w:rsidR="00DA368F" w:rsidRDefault="00B11A33" w:rsidP="00DA368F">
      <w:pPr>
        <w:pStyle w:val="ListParagraph"/>
        <w:numPr>
          <w:ilvl w:val="0"/>
          <w:numId w:val="4"/>
        </w:numPr>
        <w:rPr>
          <w:lang w:val="en-GB"/>
        </w:rPr>
      </w:pPr>
      <w:r>
        <w:rPr>
          <w:lang w:val="en-GB"/>
        </w:rPr>
        <w:t xml:space="preserve">Coe, R., </w:t>
      </w:r>
      <w:r w:rsidR="00DA368F">
        <w:rPr>
          <w:lang w:val="en-GB"/>
        </w:rPr>
        <w:t>et al.</w:t>
      </w:r>
      <w:r>
        <w:rPr>
          <w:lang w:val="en-GB"/>
        </w:rPr>
        <w:t xml:space="preserve"> &amp; Cambridge Assessment International Education (2010) </w:t>
      </w:r>
      <w:r w:rsidR="00DA368F" w:rsidRPr="00DA368F">
        <w:rPr>
          <w:i/>
          <w:iCs/>
          <w:lang w:val="en-GB"/>
        </w:rPr>
        <w:t>Great Teaching Toolkit</w:t>
      </w:r>
      <w:r w:rsidR="00DA368F">
        <w:rPr>
          <w:i/>
          <w:iCs/>
          <w:lang w:val="en-GB"/>
        </w:rPr>
        <w:t xml:space="preserve"> </w:t>
      </w:r>
      <w:r w:rsidR="00DA368F" w:rsidRPr="00DA368F">
        <w:rPr>
          <w:i/>
          <w:iCs/>
          <w:lang w:val="en-GB"/>
        </w:rPr>
        <w:t>-</w:t>
      </w:r>
      <w:r w:rsidR="00DA368F">
        <w:rPr>
          <w:i/>
          <w:iCs/>
          <w:lang w:val="en-GB"/>
        </w:rPr>
        <w:t xml:space="preserve"> </w:t>
      </w:r>
      <w:r w:rsidR="00DA368F" w:rsidRPr="00DA368F">
        <w:rPr>
          <w:i/>
          <w:iCs/>
          <w:lang w:val="en-GB"/>
        </w:rPr>
        <w:t>Evidence Review</w:t>
      </w:r>
      <w:r w:rsidR="00DA368F">
        <w:rPr>
          <w:lang w:val="en-GB"/>
        </w:rPr>
        <w:t xml:space="preserve">. Cambridge: Evidence Based Education. </w:t>
      </w:r>
      <w:hyperlink r:id="rId18" w:history="1">
        <w:r w:rsidR="00DA368F" w:rsidRPr="00C87613">
          <w:rPr>
            <w:rStyle w:val="Hyperlink"/>
            <w:lang w:val="en-GB"/>
          </w:rPr>
          <w:t>https://www.cambridgeinternational.org/Images/584543-great-teaching-toolkit-evidence-review.pdf</w:t>
        </w:r>
      </w:hyperlink>
    </w:p>
    <w:p w14:paraId="472DDEFA" w14:textId="77777777" w:rsidR="00DA368F" w:rsidRPr="00DA368F" w:rsidRDefault="00DA368F" w:rsidP="00DA368F">
      <w:pPr>
        <w:pStyle w:val="ListParagraph"/>
        <w:rPr>
          <w:lang w:val="en-GB"/>
        </w:rPr>
      </w:pPr>
    </w:p>
    <w:p w14:paraId="15640EF8" w14:textId="60CDC65A" w:rsidR="00501D28" w:rsidRPr="007527DC" w:rsidRDefault="00501D28" w:rsidP="00501D28">
      <w:pPr>
        <w:pStyle w:val="ListParagraph"/>
        <w:numPr>
          <w:ilvl w:val="0"/>
          <w:numId w:val="4"/>
        </w:numPr>
        <w:shd w:val="clear" w:color="auto" w:fill="FFFFFF"/>
        <w:textAlignment w:val="baseline"/>
        <w:outlineLvl w:val="0"/>
        <w:rPr>
          <w:rFonts w:ascii="Calibri" w:hAnsi="Calibri" w:cs="Calibri"/>
          <w:bCs/>
          <w:color w:val="1F1F1F"/>
          <w:spacing w:val="-10"/>
          <w:kern w:val="36"/>
          <w:lang w:eastAsia="en-GB"/>
        </w:rPr>
      </w:pPr>
      <w:r w:rsidRPr="00501D28">
        <w:rPr>
          <w:rFonts w:ascii="Calibri" w:hAnsi="Calibri" w:cs="Calibri"/>
          <w:bCs/>
          <w:color w:val="1F1F1F"/>
          <w:spacing w:val="-10"/>
          <w:kern w:val="36"/>
          <w:lang w:eastAsia="en-GB"/>
        </w:rPr>
        <w:t xml:space="preserve">Welsh Assembly Government (2010) </w:t>
      </w:r>
      <w:r w:rsidRPr="00501D28">
        <w:rPr>
          <w:rFonts w:ascii="Calibri" w:hAnsi="Calibri" w:cs="Calibri"/>
          <w:bCs/>
          <w:i/>
          <w:iCs/>
          <w:color w:val="1F1F1F"/>
          <w:spacing w:val="-10"/>
          <w:kern w:val="36"/>
          <w:lang w:eastAsia="en-GB"/>
        </w:rPr>
        <w:t>How to develop thinking and assessment for learning in the classroom</w:t>
      </w:r>
      <w:r w:rsidRPr="00501D28">
        <w:rPr>
          <w:rFonts w:ascii="Calibri" w:hAnsi="Calibri" w:cs="Calibri"/>
          <w:bCs/>
          <w:color w:val="1F1F1F"/>
          <w:spacing w:val="-10"/>
          <w:kern w:val="36"/>
          <w:lang w:eastAsia="en-GB"/>
        </w:rPr>
        <w:t>. Cardiff: Welsh Assembly Government</w:t>
      </w:r>
      <w:r w:rsidR="007527DC">
        <w:rPr>
          <w:rFonts w:ascii="Calibri" w:hAnsi="Calibri" w:cs="Calibri"/>
          <w:bCs/>
          <w:color w:val="1F1F1F"/>
          <w:spacing w:val="-10"/>
          <w:kern w:val="36"/>
          <w:lang w:eastAsia="en-GB"/>
        </w:rPr>
        <w:t>.</w:t>
      </w:r>
      <w:r w:rsidRPr="007527DC">
        <w:rPr>
          <w:rFonts w:ascii="Calibri" w:hAnsi="Calibri" w:cs="Calibri"/>
          <w:bCs/>
          <w:color w:val="1F1F1F"/>
          <w:spacing w:val="-10"/>
          <w:kern w:val="36"/>
          <w:lang w:eastAsia="en-GB"/>
        </w:rPr>
        <w:t>Available from:</w:t>
      </w:r>
    </w:p>
    <w:p w14:paraId="3A9EF79E" w14:textId="77777777" w:rsidR="00501D28" w:rsidRPr="00B77860" w:rsidRDefault="00000000" w:rsidP="00501D28">
      <w:pPr>
        <w:rPr>
          <w:rFonts w:ascii="Calibri" w:hAnsi="Calibri" w:cs="Calibri"/>
        </w:rPr>
      </w:pPr>
      <w:hyperlink r:id="rId19" w:history="1">
        <w:r w:rsidR="00501D28" w:rsidRPr="00B77860">
          <w:rPr>
            <w:rStyle w:val="Hyperlink"/>
            <w:rFonts w:ascii="Calibri" w:hAnsi="Calibri" w:cs="Calibri"/>
          </w:rPr>
          <w:t>https://hwb.gov.wales/api/storage/663d00fd-9c3b-4003-9a1f-0012bad39fad/how-to-develop-thinking-and-assessment-for-learning-in-the-classroom.pdf</w:t>
        </w:r>
      </w:hyperlink>
    </w:p>
    <w:p w14:paraId="64771357" w14:textId="2D50B68D" w:rsidR="00DA368F" w:rsidRDefault="00DA368F" w:rsidP="00F61BBD">
      <w:pPr>
        <w:rPr>
          <w:lang w:val="en-GB"/>
        </w:rPr>
      </w:pPr>
    </w:p>
    <w:p w14:paraId="0C77FCF8" w14:textId="0DD3A3B6" w:rsidR="00F61BBD" w:rsidRPr="007527DC" w:rsidRDefault="00F61BBD" w:rsidP="007527DC">
      <w:pPr>
        <w:pStyle w:val="ListParagraph"/>
        <w:numPr>
          <w:ilvl w:val="0"/>
          <w:numId w:val="5"/>
        </w:numPr>
        <w:rPr>
          <w:lang w:val="en-GB"/>
        </w:rPr>
      </w:pPr>
      <w:proofErr w:type="spellStart"/>
      <w:r w:rsidRPr="007527DC">
        <w:rPr>
          <w:lang w:val="en-GB"/>
        </w:rPr>
        <w:t>Llywodraeth</w:t>
      </w:r>
      <w:proofErr w:type="spellEnd"/>
      <w:r w:rsidRPr="007527DC">
        <w:rPr>
          <w:lang w:val="en-GB"/>
        </w:rPr>
        <w:t xml:space="preserve"> </w:t>
      </w:r>
      <w:proofErr w:type="spellStart"/>
      <w:r w:rsidRPr="007527DC">
        <w:rPr>
          <w:lang w:val="en-GB"/>
        </w:rPr>
        <w:t>Cynulliad</w:t>
      </w:r>
      <w:proofErr w:type="spellEnd"/>
      <w:r w:rsidRPr="007527DC">
        <w:rPr>
          <w:lang w:val="en-GB"/>
        </w:rPr>
        <w:t xml:space="preserve"> Cymru (2010) Sut </w:t>
      </w:r>
      <w:proofErr w:type="spellStart"/>
      <w:r w:rsidRPr="007527DC">
        <w:rPr>
          <w:lang w:val="en-GB"/>
        </w:rPr>
        <w:t>i</w:t>
      </w:r>
      <w:proofErr w:type="spellEnd"/>
      <w:r w:rsidRPr="007527DC">
        <w:rPr>
          <w:lang w:val="en-GB"/>
        </w:rPr>
        <w:t xml:space="preserve"> </w:t>
      </w:r>
      <w:proofErr w:type="spellStart"/>
      <w:r w:rsidRPr="007527DC">
        <w:rPr>
          <w:lang w:val="en-GB"/>
        </w:rPr>
        <w:t>ddatblygu</w:t>
      </w:r>
      <w:proofErr w:type="spellEnd"/>
      <w:r w:rsidRPr="007527DC">
        <w:rPr>
          <w:lang w:val="en-GB"/>
        </w:rPr>
        <w:t xml:space="preserve"> </w:t>
      </w:r>
      <w:proofErr w:type="spellStart"/>
      <w:r w:rsidRPr="007527DC">
        <w:rPr>
          <w:lang w:val="en-GB"/>
        </w:rPr>
        <w:t>meddwl</w:t>
      </w:r>
      <w:proofErr w:type="spellEnd"/>
      <w:r w:rsidRPr="007527DC">
        <w:rPr>
          <w:lang w:val="en-GB"/>
        </w:rPr>
        <w:t xml:space="preserve"> ac </w:t>
      </w:r>
      <w:proofErr w:type="spellStart"/>
      <w:r w:rsidRPr="007527DC">
        <w:rPr>
          <w:lang w:val="en-GB"/>
        </w:rPr>
        <w:t>asesu</w:t>
      </w:r>
      <w:proofErr w:type="spellEnd"/>
      <w:r w:rsidRPr="007527DC">
        <w:rPr>
          <w:lang w:val="en-GB"/>
        </w:rPr>
        <w:t xml:space="preserve"> </w:t>
      </w:r>
      <w:proofErr w:type="spellStart"/>
      <w:r w:rsidRPr="007527DC">
        <w:rPr>
          <w:lang w:val="en-GB"/>
        </w:rPr>
        <w:t>ar</w:t>
      </w:r>
      <w:proofErr w:type="spellEnd"/>
      <w:r w:rsidRPr="007527DC">
        <w:rPr>
          <w:lang w:val="en-GB"/>
        </w:rPr>
        <w:t xml:space="preserve"> </w:t>
      </w:r>
      <w:proofErr w:type="spellStart"/>
      <w:r w:rsidRPr="007527DC">
        <w:rPr>
          <w:lang w:val="en-GB"/>
        </w:rPr>
        <w:t>gyfer</w:t>
      </w:r>
      <w:proofErr w:type="spellEnd"/>
      <w:r w:rsidRPr="007527DC">
        <w:rPr>
          <w:lang w:val="en-GB"/>
        </w:rPr>
        <w:t xml:space="preserve"> </w:t>
      </w:r>
      <w:proofErr w:type="spellStart"/>
      <w:r w:rsidRPr="007527DC">
        <w:rPr>
          <w:lang w:val="en-GB"/>
        </w:rPr>
        <w:t>dysgu</w:t>
      </w:r>
      <w:proofErr w:type="spellEnd"/>
      <w:r w:rsidRPr="007527DC">
        <w:rPr>
          <w:lang w:val="en-GB"/>
        </w:rPr>
        <w:t xml:space="preserve"> </w:t>
      </w:r>
      <w:proofErr w:type="spellStart"/>
      <w:r w:rsidRPr="007527DC">
        <w:rPr>
          <w:lang w:val="en-GB"/>
        </w:rPr>
        <w:t>yn</w:t>
      </w:r>
      <w:proofErr w:type="spellEnd"/>
      <w:r w:rsidRPr="007527DC">
        <w:rPr>
          <w:lang w:val="en-GB"/>
        </w:rPr>
        <w:t xml:space="preserve"> </w:t>
      </w:r>
      <w:proofErr w:type="spellStart"/>
      <w:r w:rsidRPr="007527DC">
        <w:rPr>
          <w:lang w:val="en-GB"/>
        </w:rPr>
        <w:t>yr</w:t>
      </w:r>
      <w:proofErr w:type="spellEnd"/>
      <w:r w:rsidRPr="007527DC">
        <w:rPr>
          <w:lang w:val="en-GB"/>
        </w:rPr>
        <w:t xml:space="preserve"> </w:t>
      </w:r>
      <w:proofErr w:type="spellStart"/>
      <w:r w:rsidRPr="007527DC">
        <w:rPr>
          <w:lang w:val="en-GB"/>
        </w:rPr>
        <w:t>ystafell</w:t>
      </w:r>
      <w:proofErr w:type="spellEnd"/>
      <w:r w:rsidRPr="007527DC">
        <w:rPr>
          <w:lang w:val="en-GB"/>
        </w:rPr>
        <w:t xml:space="preserve"> </w:t>
      </w:r>
      <w:proofErr w:type="spellStart"/>
      <w:r w:rsidRPr="007527DC">
        <w:rPr>
          <w:lang w:val="en-GB"/>
        </w:rPr>
        <w:t>ddosbarth</w:t>
      </w:r>
      <w:proofErr w:type="spellEnd"/>
      <w:r w:rsidRPr="007527DC">
        <w:rPr>
          <w:lang w:val="en-GB"/>
        </w:rPr>
        <w:t xml:space="preserve">. </w:t>
      </w:r>
      <w:proofErr w:type="spellStart"/>
      <w:r w:rsidRPr="007527DC">
        <w:rPr>
          <w:lang w:val="en-GB"/>
        </w:rPr>
        <w:t>Caerdydd</w:t>
      </w:r>
      <w:proofErr w:type="spellEnd"/>
      <w:r w:rsidRPr="007527DC">
        <w:rPr>
          <w:lang w:val="en-GB"/>
        </w:rPr>
        <w:t xml:space="preserve">: </w:t>
      </w:r>
      <w:proofErr w:type="spellStart"/>
      <w:r w:rsidRPr="007527DC">
        <w:rPr>
          <w:lang w:val="en-GB"/>
        </w:rPr>
        <w:t>Llywodraeth</w:t>
      </w:r>
      <w:proofErr w:type="spellEnd"/>
      <w:r w:rsidRPr="007527DC">
        <w:rPr>
          <w:lang w:val="en-GB"/>
        </w:rPr>
        <w:t xml:space="preserve"> </w:t>
      </w:r>
      <w:proofErr w:type="spellStart"/>
      <w:r w:rsidRPr="007527DC">
        <w:rPr>
          <w:lang w:val="en-GB"/>
        </w:rPr>
        <w:t>Cynulliad</w:t>
      </w:r>
      <w:proofErr w:type="spellEnd"/>
      <w:r w:rsidRPr="007527DC">
        <w:rPr>
          <w:lang w:val="en-GB"/>
        </w:rPr>
        <w:t xml:space="preserve"> Cymru. </w:t>
      </w:r>
      <w:hyperlink r:id="rId20" w:history="1">
        <w:r w:rsidRPr="007527DC">
          <w:rPr>
            <w:rStyle w:val="Hyperlink"/>
            <w:lang w:val="en-GB"/>
          </w:rPr>
          <w:t>https://hwb.gov.wales/api/storage/283b9318-dcf7-402d-b39a-67dee70efe18/sut-i-ddatblygu-meddwl-ac-asesu-ar-gyfer-dysgu-yn-yr-ystafell-ddosbarth.pdf</w:t>
        </w:r>
      </w:hyperlink>
    </w:p>
    <w:p w14:paraId="529B9141" w14:textId="77777777" w:rsidR="00F61BBD" w:rsidRPr="00F61BBD" w:rsidRDefault="00F61BBD" w:rsidP="00F61BBD">
      <w:pPr>
        <w:rPr>
          <w:lang w:val="en-GB"/>
        </w:rPr>
      </w:pPr>
    </w:p>
    <w:p w14:paraId="0D33AC1B" w14:textId="77777777" w:rsidR="00DA368F" w:rsidRPr="00DA368F" w:rsidRDefault="00DA368F" w:rsidP="00DA368F">
      <w:pPr>
        <w:rPr>
          <w:lang w:val="en-GB"/>
        </w:rPr>
      </w:pPr>
    </w:p>
    <w:p w14:paraId="3AD55494" w14:textId="6CD9E68B" w:rsidR="00B11A33" w:rsidRDefault="00501D28" w:rsidP="00B11A33">
      <w:pPr>
        <w:rPr>
          <w:rFonts w:ascii="Calibri" w:hAnsi="Calibri"/>
          <w:color w:val="3A3A3A"/>
          <w:shd w:val="clear" w:color="auto" w:fill="FFFFFF"/>
        </w:rPr>
      </w:pPr>
      <w:r w:rsidRPr="00C613AF">
        <w:rPr>
          <w:rFonts w:ascii="Calibri" w:hAnsi="Calibri"/>
          <w:color w:val="3A3A3A"/>
          <w:shd w:val="clear" w:color="auto" w:fill="FFFFFF"/>
        </w:rPr>
        <w:t xml:space="preserve">Black, P., </w:t>
      </w:r>
      <w:proofErr w:type="spellStart"/>
      <w:r w:rsidRPr="00C613AF">
        <w:rPr>
          <w:rFonts w:ascii="Calibri" w:hAnsi="Calibri"/>
          <w:color w:val="3A3A3A"/>
          <w:shd w:val="clear" w:color="auto" w:fill="FFFFFF"/>
        </w:rPr>
        <w:t>Wiliam</w:t>
      </w:r>
      <w:proofErr w:type="spellEnd"/>
      <w:r w:rsidRPr="00C613AF">
        <w:rPr>
          <w:rFonts w:ascii="Calibri" w:hAnsi="Calibri"/>
          <w:color w:val="3A3A3A"/>
          <w:shd w:val="clear" w:color="auto" w:fill="FFFFFF"/>
        </w:rPr>
        <w:t>, D., &amp; King's College London. Department of Education Professional Studies. (1998)</w:t>
      </w:r>
      <w:r w:rsidRPr="00C613AF">
        <w:rPr>
          <w:rStyle w:val="apple-converted-space"/>
          <w:color w:val="3A3A3A"/>
          <w:shd w:val="clear" w:color="auto" w:fill="FFFFFF"/>
        </w:rPr>
        <w:t> </w:t>
      </w:r>
      <w:r w:rsidRPr="00C613AF">
        <w:rPr>
          <w:rFonts w:ascii="Calibri" w:hAnsi="Calibri"/>
          <w:i/>
          <w:iCs/>
          <w:color w:val="3A3A3A"/>
        </w:rPr>
        <w:t>Inside the black box: Raising standards through classroom assessment</w:t>
      </w:r>
      <w:r w:rsidRPr="00C613AF">
        <w:rPr>
          <w:rFonts w:ascii="Calibri" w:hAnsi="Calibri"/>
          <w:color w:val="3A3A3A"/>
          <w:shd w:val="clear" w:color="auto" w:fill="FFFFFF"/>
        </w:rPr>
        <w:t xml:space="preserve">. </w:t>
      </w:r>
      <w:proofErr w:type="spellStart"/>
      <w:r w:rsidRPr="00C613AF">
        <w:rPr>
          <w:rFonts w:ascii="Calibri" w:hAnsi="Calibri"/>
          <w:color w:val="3A3A3A"/>
          <w:shd w:val="clear" w:color="auto" w:fill="FFFFFF"/>
        </w:rPr>
        <w:t>Llundain</w:t>
      </w:r>
      <w:proofErr w:type="spellEnd"/>
      <w:r w:rsidRPr="00C613AF">
        <w:rPr>
          <w:rFonts w:ascii="Calibri" w:hAnsi="Calibri"/>
          <w:color w:val="3A3A3A"/>
          <w:shd w:val="clear" w:color="auto" w:fill="FFFFFF"/>
        </w:rPr>
        <w:t xml:space="preserve">: </w:t>
      </w:r>
      <w:proofErr w:type="spellStart"/>
      <w:r w:rsidRPr="00C613AF">
        <w:rPr>
          <w:rFonts w:ascii="Calibri" w:hAnsi="Calibri"/>
          <w:color w:val="3A3A3A"/>
          <w:shd w:val="clear" w:color="auto" w:fill="FFFFFF"/>
        </w:rPr>
        <w:t>N</w:t>
      </w:r>
      <w:r>
        <w:rPr>
          <w:rFonts w:ascii="Calibri" w:hAnsi="Calibri"/>
          <w:color w:val="3A3A3A"/>
          <w:shd w:val="clear" w:color="auto" w:fill="FFFFFF"/>
        </w:rPr>
        <w:t>fe</w:t>
      </w:r>
      <w:r w:rsidRPr="00C613AF">
        <w:rPr>
          <w:rFonts w:ascii="Calibri" w:hAnsi="Calibri"/>
          <w:color w:val="3A3A3A"/>
          <w:shd w:val="clear" w:color="auto" w:fill="FFFFFF"/>
        </w:rPr>
        <w:t>rNelson</w:t>
      </w:r>
      <w:proofErr w:type="spellEnd"/>
      <w:r>
        <w:rPr>
          <w:rFonts w:ascii="Calibri" w:hAnsi="Calibri"/>
          <w:color w:val="3A3A3A"/>
          <w:shd w:val="clear" w:color="auto" w:fill="FFFFFF"/>
        </w:rPr>
        <w:t>.</w:t>
      </w:r>
    </w:p>
    <w:p w14:paraId="7E6E42C7" w14:textId="6704B5DD" w:rsidR="00501D28" w:rsidRDefault="00501D28" w:rsidP="00B11A33">
      <w:pPr>
        <w:rPr>
          <w:rFonts w:ascii="Calibri" w:hAnsi="Calibri"/>
          <w:color w:val="3A3A3A"/>
          <w:shd w:val="clear" w:color="auto" w:fill="FFFFFF"/>
        </w:rPr>
      </w:pPr>
    </w:p>
    <w:p w14:paraId="3AC1DCF1" w14:textId="23F53EBD" w:rsidR="00501D28" w:rsidRDefault="00501D28" w:rsidP="00B11A33">
      <w:pPr>
        <w:rPr>
          <w:rFonts w:ascii="Calibri" w:hAnsi="Calibri"/>
          <w:color w:val="3A3A3A"/>
          <w:shd w:val="clear" w:color="auto" w:fill="FFFFFF"/>
        </w:rPr>
      </w:pPr>
      <w:r w:rsidRPr="00C613AF">
        <w:rPr>
          <w:rFonts w:ascii="Calibri" w:hAnsi="Calibri"/>
          <w:color w:val="3A3A3A"/>
          <w:shd w:val="clear" w:color="auto" w:fill="FFFFFF"/>
        </w:rPr>
        <w:t>Black, P. &amp; Black, P. J. (2003)</w:t>
      </w:r>
      <w:r w:rsidRPr="00C613AF">
        <w:rPr>
          <w:rStyle w:val="apple-converted-space"/>
          <w:color w:val="3A3A3A"/>
          <w:shd w:val="clear" w:color="auto" w:fill="FFFFFF"/>
        </w:rPr>
        <w:t> </w:t>
      </w:r>
      <w:r w:rsidRPr="00C613AF">
        <w:rPr>
          <w:rFonts w:ascii="Calibri" w:hAnsi="Calibri"/>
          <w:i/>
          <w:iCs/>
          <w:color w:val="3A3A3A"/>
        </w:rPr>
        <w:t>Assessment for learning: Putting it into practice</w:t>
      </w:r>
      <w:r w:rsidRPr="00C613AF">
        <w:rPr>
          <w:rFonts w:ascii="Calibri" w:hAnsi="Calibri"/>
          <w:color w:val="3A3A3A"/>
          <w:shd w:val="clear" w:color="auto" w:fill="FFFFFF"/>
        </w:rPr>
        <w:t>. Maidenhead: Open University Press.</w:t>
      </w:r>
    </w:p>
    <w:p w14:paraId="12749A27" w14:textId="1E4A7435" w:rsidR="00501D28" w:rsidRDefault="00501D28" w:rsidP="00B11A33">
      <w:pPr>
        <w:rPr>
          <w:rFonts w:ascii="Calibri" w:hAnsi="Calibri"/>
          <w:color w:val="3A3A3A"/>
          <w:shd w:val="clear" w:color="auto" w:fill="FFFFFF"/>
        </w:rPr>
      </w:pPr>
    </w:p>
    <w:p w14:paraId="2958C4E9" w14:textId="6754C001" w:rsidR="00501D28" w:rsidRDefault="00501D28" w:rsidP="00B11A33">
      <w:pPr>
        <w:rPr>
          <w:rFonts w:ascii="Calibri" w:hAnsi="Calibri"/>
          <w:color w:val="3A3A3A"/>
          <w:shd w:val="clear" w:color="auto" w:fill="FFFFFF"/>
        </w:rPr>
      </w:pPr>
      <w:r w:rsidRPr="00C613AF">
        <w:rPr>
          <w:rFonts w:ascii="Calibri" w:hAnsi="Calibri"/>
          <w:color w:val="3A3A3A"/>
          <w:shd w:val="clear" w:color="auto" w:fill="FFFFFF"/>
        </w:rPr>
        <w:t>Clarke, S. (2005)</w:t>
      </w:r>
      <w:r w:rsidRPr="00C613AF">
        <w:rPr>
          <w:rStyle w:val="apple-converted-space"/>
          <w:color w:val="3A3A3A"/>
          <w:shd w:val="clear" w:color="auto" w:fill="FFFFFF"/>
        </w:rPr>
        <w:t> </w:t>
      </w:r>
      <w:r w:rsidRPr="00C613AF">
        <w:rPr>
          <w:rFonts w:ascii="Calibri" w:hAnsi="Calibri"/>
          <w:i/>
          <w:iCs/>
          <w:color w:val="3A3A3A"/>
        </w:rPr>
        <w:t>Formative assessment in action: Weaving the elements together</w:t>
      </w:r>
      <w:r w:rsidRPr="00C613AF">
        <w:rPr>
          <w:rFonts w:ascii="Calibri" w:hAnsi="Calibri"/>
          <w:color w:val="3A3A3A"/>
          <w:shd w:val="clear" w:color="auto" w:fill="FFFFFF"/>
        </w:rPr>
        <w:t xml:space="preserve">. </w:t>
      </w:r>
      <w:proofErr w:type="spellStart"/>
      <w:r w:rsidRPr="00C613AF">
        <w:rPr>
          <w:rFonts w:ascii="Calibri" w:hAnsi="Calibri"/>
          <w:color w:val="3A3A3A"/>
          <w:shd w:val="clear" w:color="auto" w:fill="FFFFFF"/>
        </w:rPr>
        <w:t>Llundain</w:t>
      </w:r>
      <w:proofErr w:type="spellEnd"/>
      <w:r w:rsidRPr="00C613AF">
        <w:rPr>
          <w:rFonts w:ascii="Calibri" w:hAnsi="Calibri"/>
          <w:color w:val="3A3A3A"/>
          <w:shd w:val="clear" w:color="auto" w:fill="FFFFFF"/>
        </w:rPr>
        <w:t>: Hodder Murray.</w:t>
      </w:r>
    </w:p>
    <w:p w14:paraId="55B1C9E5" w14:textId="209B4AA2" w:rsidR="00501D28" w:rsidRDefault="00501D28" w:rsidP="00B11A33">
      <w:pPr>
        <w:rPr>
          <w:rFonts w:ascii="Calibri" w:hAnsi="Calibri"/>
          <w:color w:val="3A3A3A"/>
          <w:shd w:val="clear" w:color="auto" w:fill="FFFFFF"/>
        </w:rPr>
      </w:pPr>
    </w:p>
    <w:p w14:paraId="094503F0" w14:textId="77777777" w:rsidR="00501D28" w:rsidRPr="00F56F40" w:rsidRDefault="00501D28" w:rsidP="00501D28">
      <w:pPr>
        <w:pStyle w:val="Heading1"/>
        <w:shd w:val="clear" w:color="auto" w:fill="FFFFFF"/>
        <w:spacing w:before="0" w:after="0"/>
        <w:rPr>
          <w:rFonts w:ascii="Calibri" w:hAnsi="Calibri" w:cs="Calibri"/>
          <w:b w:val="0"/>
          <w:color w:val="1F1F1F"/>
          <w:sz w:val="24"/>
          <w:szCs w:val="24"/>
          <w:lang w:val="en-GB" w:eastAsia="en-GB"/>
        </w:rPr>
      </w:pPr>
      <w:r w:rsidRPr="00F56F40">
        <w:rPr>
          <w:rFonts w:ascii="Calibri" w:hAnsi="Calibri" w:cs="Calibri"/>
          <w:b w:val="0"/>
          <w:color w:val="3A3A3A"/>
          <w:sz w:val="24"/>
          <w:szCs w:val="24"/>
          <w:shd w:val="clear" w:color="auto" w:fill="FFFFFF"/>
        </w:rPr>
        <w:lastRenderedPageBreak/>
        <w:t xml:space="preserve">Donaldson, G. (2015) </w:t>
      </w:r>
      <w:r w:rsidRPr="00F56F40">
        <w:rPr>
          <w:rFonts w:ascii="Calibri" w:hAnsi="Calibri" w:cs="Calibri"/>
          <w:b w:val="0"/>
          <w:i/>
          <w:color w:val="1F1F1F"/>
          <w:sz w:val="24"/>
          <w:szCs w:val="24"/>
        </w:rPr>
        <w:t>Successful futures: review of curriculum and assessment arrangements</w:t>
      </w:r>
      <w:r w:rsidRPr="00F56F40">
        <w:rPr>
          <w:rFonts w:ascii="Calibri" w:hAnsi="Calibri" w:cs="Calibri"/>
          <w:b w:val="0"/>
          <w:i/>
          <w:color w:val="3A3A3A"/>
          <w:sz w:val="24"/>
          <w:szCs w:val="24"/>
          <w:shd w:val="clear" w:color="auto" w:fill="FFFFFF"/>
        </w:rPr>
        <w:t>.</w:t>
      </w:r>
      <w:r w:rsidRPr="00F56F40">
        <w:rPr>
          <w:rFonts w:ascii="Calibri" w:hAnsi="Calibri" w:cs="Calibri"/>
          <w:b w:val="0"/>
          <w:color w:val="3A3A3A"/>
          <w:sz w:val="24"/>
          <w:szCs w:val="24"/>
          <w:shd w:val="clear" w:color="auto" w:fill="FFFFFF"/>
        </w:rPr>
        <w:t xml:space="preserve"> Cardiff: Welsh Government.</w:t>
      </w:r>
    </w:p>
    <w:p w14:paraId="008AE6AC" w14:textId="37B4CE1A" w:rsidR="00501D28" w:rsidRDefault="00000000" w:rsidP="00501D28">
      <w:pPr>
        <w:rPr>
          <w:rFonts w:ascii="Calibri" w:hAnsi="Calibri"/>
          <w:color w:val="3A3A3A"/>
          <w:shd w:val="clear" w:color="auto" w:fill="FFFFFF"/>
        </w:rPr>
      </w:pPr>
      <w:hyperlink r:id="rId21" w:history="1">
        <w:r w:rsidR="00501D28" w:rsidRPr="00F56F40">
          <w:rPr>
            <w:rStyle w:val="Hyperlink"/>
            <w:rFonts w:ascii="Calibri" w:hAnsi="Calibri" w:cs="Calibri"/>
          </w:rPr>
          <w:t>https://gov.wales/successful-futures-review-curriculum-and-assessment-arrangements?_ga=2.172186144.221752427.1563476619-1414471256.1494280168</w:t>
        </w:r>
      </w:hyperlink>
    </w:p>
    <w:p w14:paraId="1C84635F" w14:textId="1DE4FF91" w:rsidR="00501D28" w:rsidRDefault="00501D28" w:rsidP="00B11A33">
      <w:pPr>
        <w:rPr>
          <w:rFonts w:ascii="Calibri" w:hAnsi="Calibri"/>
          <w:color w:val="3A3A3A"/>
          <w:shd w:val="clear" w:color="auto" w:fill="FFFFFF"/>
        </w:rPr>
      </w:pPr>
    </w:p>
    <w:p w14:paraId="5E26D296" w14:textId="77777777" w:rsidR="00501D28" w:rsidRDefault="00501D28" w:rsidP="00B11A33">
      <w:pPr>
        <w:rPr>
          <w:rFonts w:ascii="Calibri" w:hAnsi="Calibri"/>
          <w:color w:val="3A3A3A"/>
          <w:shd w:val="clear" w:color="auto" w:fill="FFFFFF"/>
        </w:rPr>
      </w:pPr>
      <w:proofErr w:type="spellStart"/>
      <w:r w:rsidRPr="00C613AF">
        <w:rPr>
          <w:rFonts w:ascii="Calibri" w:hAnsi="Calibri"/>
          <w:color w:val="3A3A3A"/>
          <w:shd w:val="clear" w:color="auto" w:fill="FFFFFF"/>
        </w:rPr>
        <w:t>Estyn</w:t>
      </w:r>
      <w:proofErr w:type="spellEnd"/>
      <w:r w:rsidRPr="00C613AF">
        <w:rPr>
          <w:rFonts w:ascii="Calibri" w:hAnsi="Calibri"/>
          <w:color w:val="3A3A3A"/>
          <w:shd w:val="clear" w:color="auto" w:fill="FFFFFF"/>
        </w:rPr>
        <w:t xml:space="preserve"> (2018) </w:t>
      </w:r>
      <w:r>
        <w:rPr>
          <w:rFonts w:ascii="Calibri" w:hAnsi="Calibri"/>
          <w:i/>
          <w:color w:val="3A3A3A"/>
          <w:shd w:val="clear" w:color="auto" w:fill="FFFFFF"/>
        </w:rPr>
        <w:t>Improving Teaching</w:t>
      </w:r>
      <w:r w:rsidRPr="00C613AF">
        <w:rPr>
          <w:rFonts w:ascii="Calibri" w:hAnsi="Calibri"/>
          <w:i/>
          <w:color w:val="3A3A3A"/>
          <w:shd w:val="clear" w:color="auto" w:fill="FFFFFF"/>
        </w:rPr>
        <w:t>.</w:t>
      </w:r>
      <w:r w:rsidRPr="00C613AF">
        <w:rPr>
          <w:rFonts w:ascii="Calibri" w:hAnsi="Calibri"/>
          <w:color w:val="3A3A3A"/>
          <w:shd w:val="clear" w:color="auto" w:fill="FFFFFF"/>
        </w:rPr>
        <w:t xml:space="preserve"> Ca</w:t>
      </w:r>
      <w:r>
        <w:rPr>
          <w:rFonts w:ascii="Calibri" w:hAnsi="Calibri"/>
          <w:color w:val="3A3A3A"/>
          <w:shd w:val="clear" w:color="auto" w:fill="FFFFFF"/>
        </w:rPr>
        <w:t>r</w:t>
      </w:r>
      <w:r w:rsidRPr="00C613AF">
        <w:rPr>
          <w:rFonts w:ascii="Calibri" w:hAnsi="Calibri"/>
          <w:color w:val="3A3A3A"/>
          <w:shd w:val="clear" w:color="auto" w:fill="FFFFFF"/>
        </w:rPr>
        <w:t>d</w:t>
      </w:r>
      <w:r>
        <w:rPr>
          <w:rFonts w:ascii="Calibri" w:hAnsi="Calibri"/>
          <w:color w:val="3A3A3A"/>
          <w:shd w:val="clear" w:color="auto" w:fill="FFFFFF"/>
        </w:rPr>
        <w:t>iff</w:t>
      </w:r>
      <w:r w:rsidRPr="00C613AF">
        <w:rPr>
          <w:rFonts w:ascii="Calibri" w:hAnsi="Calibri"/>
          <w:color w:val="3A3A3A"/>
          <w:shd w:val="clear" w:color="auto" w:fill="FFFFFF"/>
        </w:rPr>
        <w:t xml:space="preserve">: </w:t>
      </w:r>
      <w:proofErr w:type="spellStart"/>
      <w:r w:rsidRPr="00C613AF">
        <w:rPr>
          <w:rFonts w:ascii="Calibri" w:hAnsi="Calibri"/>
          <w:color w:val="3A3A3A"/>
          <w:shd w:val="clear" w:color="auto" w:fill="FFFFFF"/>
        </w:rPr>
        <w:t>Estyn</w:t>
      </w:r>
      <w:proofErr w:type="spellEnd"/>
    </w:p>
    <w:p w14:paraId="7BC8F392" w14:textId="0850D5C7" w:rsidR="00501D28" w:rsidRDefault="00000000" w:rsidP="00B11A33">
      <w:pPr>
        <w:rPr>
          <w:rFonts w:ascii="Calibri" w:hAnsi="Calibri"/>
          <w:color w:val="3A3A3A"/>
          <w:shd w:val="clear" w:color="auto" w:fill="FFFFFF"/>
        </w:rPr>
      </w:pPr>
      <w:hyperlink r:id="rId22" w:history="1">
        <w:r w:rsidR="00501D28" w:rsidRPr="00C87613">
          <w:rPr>
            <w:rStyle w:val="Hyperlink"/>
            <w:rFonts w:ascii="Calibri" w:hAnsi="Calibri"/>
            <w:shd w:val="clear" w:color="auto" w:fill="FFFFFF"/>
          </w:rPr>
          <w:t>https://www.estyn.gov.wales/thematic-report/improving-teaching</w:t>
        </w:r>
      </w:hyperlink>
    </w:p>
    <w:p w14:paraId="60A2B5AC" w14:textId="77777777" w:rsidR="00501D28" w:rsidRDefault="00501D28" w:rsidP="00B11A33">
      <w:pPr>
        <w:rPr>
          <w:rFonts w:ascii="Calibri" w:hAnsi="Calibri"/>
          <w:color w:val="3A3A3A"/>
          <w:shd w:val="clear" w:color="auto" w:fill="FFFFFF"/>
        </w:rPr>
      </w:pPr>
    </w:p>
    <w:p w14:paraId="3B28DE87" w14:textId="60639BA8" w:rsidR="00501D28" w:rsidRDefault="0082443F" w:rsidP="00B11A33">
      <w:proofErr w:type="spellStart"/>
      <w:r>
        <w:t>Estyn</w:t>
      </w:r>
      <w:proofErr w:type="spellEnd"/>
      <w:r>
        <w:t xml:space="preserve"> (2018) </w:t>
      </w:r>
      <w:proofErr w:type="spellStart"/>
      <w:r>
        <w:t>Gwella</w:t>
      </w:r>
      <w:proofErr w:type="spellEnd"/>
      <w:r>
        <w:t xml:space="preserve"> </w:t>
      </w:r>
      <w:proofErr w:type="spellStart"/>
      <w:r>
        <w:t>Addysgu</w:t>
      </w:r>
      <w:proofErr w:type="spellEnd"/>
      <w:r>
        <w:t xml:space="preserve">. </w:t>
      </w:r>
      <w:proofErr w:type="spellStart"/>
      <w:r>
        <w:t>Caerdydd</w:t>
      </w:r>
      <w:proofErr w:type="spellEnd"/>
      <w:r>
        <w:t xml:space="preserve">: </w:t>
      </w:r>
      <w:proofErr w:type="spellStart"/>
      <w:r>
        <w:t>Estyn</w:t>
      </w:r>
      <w:proofErr w:type="spellEnd"/>
      <w:r>
        <w:t>.</w:t>
      </w:r>
    </w:p>
    <w:p w14:paraId="68576335" w14:textId="728AA939" w:rsidR="0082443F" w:rsidRDefault="00000000" w:rsidP="00B11A33">
      <w:hyperlink r:id="rId23" w:history="1">
        <w:r w:rsidR="0082443F" w:rsidRPr="00C87613">
          <w:rPr>
            <w:rStyle w:val="Hyperlink"/>
          </w:rPr>
          <w:t>https://www.estyn.gov.wales/thematic-report/improving-teaching</w:t>
        </w:r>
      </w:hyperlink>
    </w:p>
    <w:p w14:paraId="3AA11D61" w14:textId="77777777" w:rsidR="0082443F" w:rsidRDefault="0082443F" w:rsidP="00B11A33"/>
    <w:p w14:paraId="56233C80" w14:textId="77777777" w:rsidR="0082443F" w:rsidRDefault="0082443F" w:rsidP="00B11A33">
      <w:pPr>
        <w:rPr>
          <w:lang w:val="en-GB"/>
        </w:rPr>
      </w:pPr>
    </w:p>
    <w:p w14:paraId="30EAFFFF" w14:textId="77777777" w:rsidR="00501D28" w:rsidRPr="00B77860" w:rsidRDefault="00501D28" w:rsidP="00501D28">
      <w:pPr>
        <w:rPr>
          <w:rFonts w:ascii="Calibri" w:hAnsi="Calibri" w:cs="Calibri"/>
        </w:rPr>
      </w:pPr>
      <w:proofErr w:type="spellStart"/>
      <w:r w:rsidRPr="00B77860">
        <w:rPr>
          <w:rFonts w:ascii="Calibri" w:hAnsi="Calibri" w:cs="Calibri"/>
        </w:rPr>
        <w:t>Flórez</w:t>
      </w:r>
      <w:proofErr w:type="spellEnd"/>
      <w:r w:rsidRPr="00B77860">
        <w:rPr>
          <w:rFonts w:ascii="Calibri" w:hAnsi="Calibri" w:cs="Calibri"/>
        </w:rPr>
        <w:t xml:space="preserve">, M.T. &amp; Sammons, P. (2013) Assessment for learning: effects and impact. Reading: </w:t>
      </w:r>
      <w:proofErr w:type="spellStart"/>
      <w:r w:rsidRPr="00B77860">
        <w:rPr>
          <w:rFonts w:ascii="Calibri" w:hAnsi="Calibri" w:cs="Calibri"/>
        </w:rPr>
        <w:t>CfBT</w:t>
      </w:r>
      <w:proofErr w:type="spellEnd"/>
      <w:r w:rsidRPr="00B77860">
        <w:rPr>
          <w:rFonts w:ascii="Calibri" w:hAnsi="Calibri" w:cs="Calibri"/>
        </w:rPr>
        <w:t>.</w:t>
      </w:r>
    </w:p>
    <w:p w14:paraId="426BA4F1" w14:textId="77777777" w:rsidR="00501D28" w:rsidRPr="00B77860" w:rsidRDefault="00501D28" w:rsidP="00501D28">
      <w:pPr>
        <w:rPr>
          <w:rFonts w:ascii="Calibri" w:hAnsi="Calibri" w:cs="Calibri"/>
        </w:rPr>
      </w:pPr>
      <w:r w:rsidRPr="00B77860">
        <w:rPr>
          <w:rFonts w:ascii="Calibri" w:hAnsi="Calibri" w:cs="Calibri"/>
        </w:rPr>
        <w:t xml:space="preserve">Available from: </w:t>
      </w:r>
      <w:hyperlink r:id="rId24" w:history="1">
        <w:r w:rsidRPr="00B77860">
          <w:rPr>
            <w:rStyle w:val="Hyperlink"/>
            <w:rFonts w:ascii="Calibri" w:hAnsi="Calibri" w:cs="Calibri"/>
          </w:rPr>
          <w:t>https://files.eric.ed.gov/fulltext/ED546817.pdf</w:t>
        </w:r>
      </w:hyperlink>
    </w:p>
    <w:p w14:paraId="2D5D4624" w14:textId="45D4B5B7" w:rsidR="00501D28" w:rsidRDefault="00501D28" w:rsidP="00B11A33">
      <w:pPr>
        <w:rPr>
          <w:lang w:val="en-GB"/>
        </w:rPr>
      </w:pPr>
    </w:p>
    <w:p w14:paraId="5AD5F110" w14:textId="77777777" w:rsidR="00501D28" w:rsidRDefault="00501D28" w:rsidP="00501D28">
      <w:pPr>
        <w:jc w:val="both"/>
        <w:rPr>
          <w:rFonts w:ascii="Calibri" w:hAnsi="Calibri"/>
        </w:rPr>
      </w:pPr>
      <w:r w:rsidRPr="009B1DEC">
        <w:rPr>
          <w:rFonts w:ascii="Calibri" w:hAnsi="Calibri"/>
        </w:rPr>
        <w:t xml:space="preserve">OECD, (2015) </w:t>
      </w:r>
      <w:r>
        <w:rPr>
          <w:rFonts w:ascii="Calibri" w:hAnsi="Calibri"/>
          <w:i/>
        </w:rPr>
        <w:t>Improving Schools in Wales</w:t>
      </w:r>
      <w:r w:rsidRPr="009B1DEC">
        <w:rPr>
          <w:rFonts w:ascii="Calibri" w:hAnsi="Calibri"/>
          <w:i/>
        </w:rPr>
        <w:t>: an OECD Perspective</w:t>
      </w:r>
      <w:r w:rsidRPr="009B1DEC">
        <w:rPr>
          <w:rFonts w:ascii="Calibri" w:hAnsi="Calibri"/>
        </w:rPr>
        <w:t>. Paris:</w:t>
      </w:r>
      <w:r>
        <w:rPr>
          <w:rFonts w:ascii="Calibri" w:hAnsi="Calibri"/>
        </w:rPr>
        <w:t xml:space="preserve"> </w:t>
      </w:r>
      <w:r w:rsidRPr="009B1DEC">
        <w:rPr>
          <w:rFonts w:ascii="Calibri" w:hAnsi="Calibri"/>
        </w:rPr>
        <w:t>OECD.</w:t>
      </w:r>
    </w:p>
    <w:p w14:paraId="0C4C012E" w14:textId="0B3C27C1" w:rsidR="00501D28" w:rsidRDefault="00000000" w:rsidP="00501D28">
      <w:pPr>
        <w:rPr>
          <w:rStyle w:val="Hyperlink"/>
          <w:rFonts w:ascii="Calibri" w:hAnsi="Calibri"/>
        </w:rPr>
      </w:pPr>
      <w:hyperlink r:id="rId25" w:history="1">
        <w:r w:rsidR="00501D28" w:rsidRPr="001A2B06">
          <w:rPr>
            <w:rStyle w:val="Hyperlink"/>
            <w:rFonts w:ascii="Calibri" w:hAnsi="Calibri"/>
          </w:rPr>
          <w:t>http://www.oecd.org/education/Improving-schools-in-Wales.pdf</w:t>
        </w:r>
      </w:hyperlink>
    </w:p>
    <w:p w14:paraId="1DCDD827" w14:textId="7CEA1D1E" w:rsidR="00F61BBD" w:rsidRDefault="00F61BBD" w:rsidP="00501D28">
      <w:pPr>
        <w:rPr>
          <w:rStyle w:val="Hyperlink"/>
          <w:rFonts w:ascii="Calibri" w:hAnsi="Calibri"/>
        </w:rPr>
      </w:pPr>
    </w:p>
    <w:p w14:paraId="3C6BF6A5" w14:textId="103FD404" w:rsidR="00F61BBD" w:rsidRPr="00F61BBD" w:rsidRDefault="00F61BBD" w:rsidP="00501D28">
      <w:pPr>
        <w:rPr>
          <w:rStyle w:val="Hyperlink"/>
          <w:rFonts w:ascii="Calibri" w:hAnsi="Calibri"/>
          <w:u w:val="none"/>
        </w:rPr>
      </w:pPr>
    </w:p>
    <w:p w14:paraId="65134A62" w14:textId="40B18C85" w:rsidR="00501D28" w:rsidRDefault="00F61BBD" w:rsidP="00501D28">
      <w:pPr>
        <w:rPr>
          <w:lang w:val="en-GB"/>
        </w:rPr>
      </w:pPr>
      <w:r>
        <w:rPr>
          <w:lang w:val="en-GB"/>
        </w:rPr>
        <w:t xml:space="preserve">Topping, J. (2009) ‘Peer Assessment’, </w:t>
      </w:r>
      <w:r w:rsidRPr="00F61BBD">
        <w:rPr>
          <w:i/>
          <w:iCs/>
          <w:lang w:val="en-GB"/>
        </w:rPr>
        <w:t>Theory into Practice</w:t>
      </w:r>
      <w:r>
        <w:rPr>
          <w:lang w:val="en-GB"/>
        </w:rPr>
        <w:t>, 48(1), pp. 20-27.</w:t>
      </w:r>
    </w:p>
    <w:p w14:paraId="7668A820" w14:textId="2806BD5A" w:rsidR="00F61BBD" w:rsidRDefault="00F61BBD" w:rsidP="00501D28">
      <w:pPr>
        <w:rPr>
          <w:lang w:val="en-GB"/>
        </w:rPr>
      </w:pPr>
    </w:p>
    <w:p w14:paraId="259AE490" w14:textId="5C0F3EB8" w:rsidR="00F61BBD" w:rsidRDefault="001F29D2" w:rsidP="00501D28">
      <w:pPr>
        <w:rPr>
          <w:lang w:val="en-GB"/>
        </w:rPr>
      </w:pPr>
      <w:proofErr w:type="spellStart"/>
      <w:r>
        <w:rPr>
          <w:lang w:val="en-GB"/>
        </w:rPr>
        <w:t>Wiliam</w:t>
      </w:r>
      <w:proofErr w:type="spellEnd"/>
      <w:r>
        <w:rPr>
          <w:lang w:val="en-GB"/>
        </w:rPr>
        <w:t xml:space="preserve">, D. &amp; Black, P. (2002) Feedback is the best nourishment, </w:t>
      </w:r>
      <w:r w:rsidRPr="001F29D2">
        <w:rPr>
          <w:i/>
          <w:iCs/>
          <w:lang w:val="en-GB"/>
        </w:rPr>
        <w:t>Times Educational Supplement</w:t>
      </w:r>
      <w:r>
        <w:rPr>
          <w:lang w:val="en-GB"/>
        </w:rPr>
        <w:t>, special supplement: ‘Mind Measuring’, pp.8-9.</w:t>
      </w:r>
    </w:p>
    <w:p w14:paraId="26C0AD52" w14:textId="48C5E10E" w:rsidR="00F61BBD" w:rsidRDefault="00F61BBD" w:rsidP="00501D28">
      <w:pPr>
        <w:rPr>
          <w:lang w:val="en-GB"/>
        </w:rPr>
      </w:pPr>
    </w:p>
    <w:p w14:paraId="6A57ADC0" w14:textId="627177BC" w:rsidR="00F61BBD" w:rsidRDefault="001F29D2" w:rsidP="00501D28">
      <w:pPr>
        <w:rPr>
          <w:lang w:val="en-GB"/>
        </w:rPr>
      </w:pPr>
      <w:r>
        <w:rPr>
          <w:lang w:val="en-GB"/>
        </w:rPr>
        <w:t xml:space="preserve">Taylor, S. (2017) ‘Contested Knowledge: A Critical Review of the Concept of Differentiation in Teaching and Learning,’ </w:t>
      </w:r>
      <w:r w:rsidRPr="001F29D2">
        <w:rPr>
          <w:i/>
          <w:iCs/>
          <w:lang w:val="en-GB"/>
        </w:rPr>
        <w:t>Warwick Journal of Education</w:t>
      </w:r>
      <w:r>
        <w:rPr>
          <w:lang w:val="en-GB"/>
        </w:rPr>
        <w:t>, 1, pp. 55-68.</w:t>
      </w:r>
    </w:p>
    <w:p w14:paraId="360B5EA9" w14:textId="6D3B3A6E" w:rsidR="001F29D2" w:rsidRDefault="001F29D2" w:rsidP="00501D28">
      <w:pPr>
        <w:rPr>
          <w:lang w:val="en-GB"/>
        </w:rPr>
      </w:pPr>
    </w:p>
    <w:p w14:paraId="143D8147" w14:textId="14D3DFD7" w:rsidR="001F29D2" w:rsidRDefault="001F29D2" w:rsidP="00501D28">
      <w:pPr>
        <w:rPr>
          <w:lang w:val="en-GB"/>
        </w:rPr>
      </w:pPr>
      <w:proofErr w:type="spellStart"/>
      <w:r>
        <w:rPr>
          <w:lang w:val="en-GB"/>
        </w:rPr>
        <w:t>Wiliam</w:t>
      </w:r>
      <w:proofErr w:type="spellEnd"/>
      <w:r>
        <w:rPr>
          <w:lang w:val="en-GB"/>
        </w:rPr>
        <w:t xml:space="preserve">, D. (2012) ‘Feedback: Part of a System’, </w:t>
      </w:r>
      <w:r w:rsidRPr="001F29D2">
        <w:rPr>
          <w:i/>
          <w:iCs/>
          <w:lang w:val="en-GB"/>
        </w:rPr>
        <w:t>Feedback for Learning</w:t>
      </w:r>
      <w:r>
        <w:rPr>
          <w:lang w:val="en-GB"/>
        </w:rPr>
        <w:t>, 70(1), pp.30-34.</w:t>
      </w:r>
    </w:p>
    <w:p w14:paraId="1F3F07FC" w14:textId="5F84DA3A" w:rsidR="001F29D2" w:rsidRDefault="001F29D2" w:rsidP="00501D28">
      <w:pPr>
        <w:rPr>
          <w:lang w:val="en-GB"/>
        </w:rPr>
      </w:pPr>
    </w:p>
    <w:p w14:paraId="06B4D929" w14:textId="18DC33AB" w:rsidR="001F29D2" w:rsidRDefault="001F29D2" w:rsidP="00501D28">
      <w:pPr>
        <w:rPr>
          <w:lang w:val="en-GB"/>
        </w:rPr>
      </w:pPr>
      <w:proofErr w:type="spellStart"/>
      <w:r>
        <w:rPr>
          <w:lang w:val="en-GB"/>
        </w:rPr>
        <w:t>Su</w:t>
      </w:r>
      <w:proofErr w:type="spellEnd"/>
      <w:r>
        <w:rPr>
          <w:lang w:val="en-GB"/>
        </w:rPr>
        <w:t xml:space="preserve">, Y. (2015) ‘Ensuring the Continuum of Learning: The Role of Assessment for Lifelong learning’, </w:t>
      </w:r>
      <w:r w:rsidRPr="00D963E6">
        <w:rPr>
          <w:i/>
          <w:iCs/>
          <w:lang w:val="en-GB"/>
        </w:rPr>
        <w:t>International Review of Education</w:t>
      </w:r>
      <w:r>
        <w:rPr>
          <w:lang w:val="en-GB"/>
        </w:rPr>
        <w:t>, 61(1), pp</w:t>
      </w:r>
      <w:r w:rsidR="00D963E6">
        <w:rPr>
          <w:lang w:val="en-GB"/>
        </w:rPr>
        <w:t>.7-20.</w:t>
      </w:r>
    </w:p>
    <w:p w14:paraId="52B6DF04" w14:textId="4C9689A0" w:rsidR="00D963E6" w:rsidRDefault="00D963E6" w:rsidP="00501D28">
      <w:pPr>
        <w:rPr>
          <w:lang w:val="en-GB"/>
        </w:rPr>
      </w:pPr>
    </w:p>
    <w:p w14:paraId="462A8B8D" w14:textId="1979BEF9" w:rsidR="00D963E6" w:rsidRDefault="00D963E6" w:rsidP="00501D28">
      <w:pPr>
        <w:rPr>
          <w:lang w:val="en-GB"/>
        </w:rPr>
      </w:pPr>
      <w:proofErr w:type="spellStart"/>
      <w:r>
        <w:rPr>
          <w:lang w:val="en-GB"/>
        </w:rPr>
        <w:t>Yurdabakan</w:t>
      </w:r>
      <w:proofErr w:type="spellEnd"/>
      <w:r>
        <w:rPr>
          <w:lang w:val="en-GB"/>
        </w:rPr>
        <w:t>, I. (2011) ‘The Investigation of Peer Assessment in Primary School Cooperative Learning Groups with Respect to Gender’,</w:t>
      </w:r>
      <w:r w:rsidRPr="00D963E6">
        <w:rPr>
          <w:i/>
          <w:iCs/>
          <w:lang w:val="en-GB"/>
        </w:rPr>
        <w:t xml:space="preserve"> Education</w:t>
      </w:r>
      <w:r>
        <w:rPr>
          <w:lang w:val="en-GB"/>
        </w:rPr>
        <w:t>, 39(2), pp.153-169.</w:t>
      </w:r>
    </w:p>
    <w:p w14:paraId="6EA0159E" w14:textId="0E6A5353" w:rsidR="00D963E6" w:rsidRDefault="00D963E6" w:rsidP="00501D28">
      <w:pPr>
        <w:rPr>
          <w:lang w:val="en-GB"/>
        </w:rPr>
      </w:pPr>
    </w:p>
    <w:p w14:paraId="200B539F" w14:textId="77777777" w:rsidR="00D963E6" w:rsidRPr="00B11A33" w:rsidRDefault="00D963E6" w:rsidP="00501D28">
      <w:pPr>
        <w:rPr>
          <w:lang w:val="en-GB"/>
        </w:rPr>
      </w:pPr>
    </w:p>
    <w:sectPr w:rsidR="00D963E6" w:rsidRPr="00B11A33" w:rsidSect="0021345D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667B5D"/>
    <w:multiLevelType w:val="hybridMultilevel"/>
    <w:tmpl w:val="1A78EA0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2A4D187C"/>
    <w:multiLevelType w:val="hybridMultilevel"/>
    <w:tmpl w:val="190A1B04"/>
    <w:lvl w:ilvl="0" w:tplc="08090001">
      <w:start w:val="1"/>
      <w:numFmt w:val="bullet"/>
      <w:lvlText w:val=""/>
      <w:lvlJc w:val="left"/>
      <w:pPr>
        <w:ind w:left="8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40" w:hanging="360"/>
      </w:pPr>
      <w:rPr>
        <w:rFonts w:ascii="Wingdings" w:hAnsi="Wingdings" w:hint="default"/>
      </w:rPr>
    </w:lvl>
  </w:abstractNum>
  <w:abstractNum w:abstractNumId="2" w15:restartNumberingAfterBreak="0">
    <w:nsid w:val="3C582F3D"/>
    <w:multiLevelType w:val="hybridMultilevel"/>
    <w:tmpl w:val="AA7CCCB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55E63076"/>
    <w:multiLevelType w:val="hybridMultilevel"/>
    <w:tmpl w:val="76C4A02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70843E60"/>
    <w:multiLevelType w:val="hybridMultilevel"/>
    <w:tmpl w:val="7256C5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79917494">
    <w:abstractNumId w:val="3"/>
  </w:num>
  <w:num w:numId="2" w16cid:durableId="2063551819">
    <w:abstractNumId w:val="2"/>
  </w:num>
  <w:num w:numId="3" w16cid:durableId="386609277">
    <w:abstractNumId w:val="1"/>
  </w:num>
  <w:num w:numId="4" w16cid:durableId="1340086435">
    <w:abstractNumId w:val="0"/>
  </w:num>
  <w:num w:numId="5" w16cid:durableId="211871701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0B9A"/>
    <w:rsid w:val="00050B9A"/>
    <w:rsid w:val="001F29D2"/>
    <w:rsid w:val="0021345D"/>
    <w:rsid w:val="0027216D"/>
    <w:rsid w:val="002B2C9A"/>
    <w:rsid w:val="002E2538"/>
    <w:rsid w:val="003A7D85"/>
    <w:rsid w:val="004866E5"/>
    <w:rsid w:val="00501D28"/>
    <w:rsid w:val="007527DC"/>
    <w:rsid w:val="0082443F"/>
    <w:rsid w:val="008501FD"/>
    <w:rsid w:val="009E5529"/>
    <w:rsid w:val="009F1E1B"/>
    <w:rsid w:val="00B113E0"/>
    <w:rsid w:val="00B11566"/>
    <w:rsid w:val="00B11A33"/>
    <w:rsid w:val="00C502C3"/>
    <w:rsid w:val="00D23BBB"/>
    <w:rsid w:val="00D66583"/>
    <w:rsid w:val="00D963E6"/>
    <w:rsid w:val="00DA368F"/>
    <w:rsid w:val="00E95470"/>
    <w:rsid w:val="00EB1C5F"/>
    <w:rsid w:val="00F6136F"/>
    <w:rsid w:val="00F61BBD"/>
    <w:rsid w:val="00FC21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C9F831"/>
  <w15:chartTrackingRefBased/>
  <w15:docId w15:val="{2C35EE8A-9FA3-514F-9C53-774815B312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1D28"/>
    <w:pPr>
      <w:keepNext/>
      <w:spacing w:before="240" w:after="60"/>
      <w:outlineLvl w:val="0"/>
    </w:pPr>
    <w:rPr>
      <w:rFonts w:ascii="Calibri Light" w:eastAsia="Times New Roman" w:hAnsi="Calibri Light" w:cs="Times New Roman"/>
      <w:b/>
      <w:bCs/>
      <w:kern w:val="32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50B9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50B9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050B9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6136F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F6136F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 w:eastAsia="en-GB"/>
    </w:rPr>
  </w:style>
  <w:style w:type="character" w:customStyle="1" w:styleId="apple-converted-space">
    <w:name w:val="apple-converted-space"/>
    <w:basedOn w:val="DefaultParagraphFont"/>
    <w:rsid w:val="00501D28"/>
  </w:style>
  <w:style w:type="character" w:customStyle="1" w:styleId="Heading1Char">
    <w:name w:val="Heading 1 Char"/>
    <w:basedOn w:val="DefaultParagraphFont"/>
    <w:link w:val="Heading1"/>
    <w:uiPriority w:val="9"/>
    <w:rsid w:val="00501D28"/>
    <w:rPr>
      <w:rFonts w:ascii="Calibri Light" w:eastAsia="Times New Roman" w:hAnsi="Calibri Light" w:cs="Times New Roman"/>
      <w:b/>
      <w:bCs/>
      <w:kern w:val="32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38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0217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9427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77509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37594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993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8341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02257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60023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56823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9618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6782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15629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90134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qspace.library.queensu.ca/bitstream/handle/1974/26415/DeLuca_Student%20perspectives%20on%20assessment%20for%20learning.pdf?sequence=2&amp;isAllowed=y" TargetMode="External"/><Relationship Id="rId13" Type="http://schemas.openxmlformats.org/officeDocument/2006/relationships/hyperlink" Target="https://seneddymchwil.blog/2017/05/23/asesu-ar-gyfer-dysgu-neu-atebolrwydd/" TargetMode="External"/><Relationship Id="rId18" Type="http://schemas.openxmlformats.org/officeDocument/2006/relationships/hyperlink" Target="https://www.cambridgeinternational.org/Images/584543-great-teaching-toolkit-evidence-review.pdf" TargetMode="External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hyperlink" Target="https://gov.wales/successful-futures-review-curriculum-and-assessment-arrangements?_ga=2.172186144.221752427.1563476619-1414471256.1494280168" TargetMode="External"/><Relationship Id="rId7" Type="http://schemas.openxmlformats.org/officeDocument/2006/relationships/hyperlink" Target="https://dera.ioe.ac.uk/7800/1/AssessmentforLearning.pdf" TargetMode="External"/><Relationship Id="rId12" Type="http://schemas.openxmlformats.org/officeDocument/2006/relationships/hyperlink" Target="https://www.estyn.gov.wales/effective-practice/assessment-learning-and-thinking-skills?_ga=2.254222984.1240574889.1582376326-1561785577.1582376326" TargetMode="External"/><Relationship Id="rId17" Type="http://schemas.openxmlformats.org/officeDocument/2006/relationships/hyperlink" Target="https://www.suttontrust.com/our-research/great-teaching/" TargetMode="External"/><Relationship Id="rId25" Type="http://schemas.openxmlformats.org/officeDocument/2006/relationships/hyperlink" Target="http://www.oecd.org/education/Improving-schools-in-Wales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educationendowmentfoundation.org.uk/projects-and-evaluation/reports/" TargetMode="External"/><Relationship Id="rId20" Type="http://schemas.openxmlformats.org/officeDocument/2006/relationships/hyperlink" Target="https://hwb.gov.wales/api/storage/283b9318-dcf7-402d-b39a-67dee70efe18/sut-i-ddatblygu-meddwl-ac-asesu-ar-gyfer-dysgu-yn-yr-ystafell-ddosbarth.pdf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oecd.org/site/educeri21st/40600533.pdf" TargetMode="External"/><Relationship Id="rId11" Type="http://schemas.openxmlformats.org/officeDocument/2006/relationships/hyperlink" Target="https://www.estyn.llyw.cymru/arfer-effeithiol/asesu-ar-gyfer-dysgu-medrau-meddwl" TargetMode="External"/><Relationship Id="rId24" Type="http://schemas.openxmlformats.org/officeDocument/2006/relationships/hyperlink" Target="https://files.eric.ed.gov/fulltext/ED546817.pdf" TargetMode="External"/><Relationship Id="rId5" Type="http://schemas.openxmlformats.org/officeDocument/2006/relationships/hyperlink" Target="https://www.researchgate.net/profile/Dylan_Wiliam/publication/44835745_Working_Inside_the_Black_Box_Assessment_for_Learning_in_the_Classroom/links/0c9605262f88548687000000.pdf" TargetMode="External"/><Relationship Id="rId15" Type="http://schemas.openxmlformats.org/officeDocument/2006/relationships/hyperlink" Target="https://educationendowmentfoundation.org.uk/" TargetMode="External"/><Relationship Id="rId23" Type="http://schemas.openxmlformats.org/officeDocument/2006/relationships/hyperlink" Target="https://www.estyn.gov.wales/thematic-report/improving-teaching" TargetMode="External"/><Relationship Id="rId10" Type="http://schemas.openxmlformats.org/officeDocument/2006/relationships/hyperlink" Target="https://hwb.gov.wales/curriculum-for-wales/introduction/" TargetMode="External"/><Relationship Id="rId19" Type="http://schemas.openxmlformats.org/officeDocument/2006/relationships/hyperlink" Target="https://hwb.gov.wales/api/storage/663d00fd-9c3b-4003-9a1f-0012bad39fad/how-to-develop-thinking-and-assessment-for-learning-in-the-classroom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hwb.gov.wales/cwricwlwm-i-gymru/cyflwyniad" TargetMode="External"/><Relationship Id="rId14" Type="http://schemas.openxmlformats.org/officeDocument/2006/relationships/hyperlink" Target="https://seneddresearch.blog/2017/05/23/engaging-post-title-assessment-for-learning-or-accountability/" TargetMode="External"/><Relationship Id="rId22" Type="http://schemas.openxmlformats.org/officeDocument/2006/relationships/hyperlink" Target="https://www.estyn.gov.wales/thematic-report/improving-teaching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3</Pages>
  <Words>1246</Words>
  <Characters>6493</Characters>
  <Application>Microsoft Office Word</Application>
  <DocSecurity>0</DocSecurity>
  <Lines>295</Lines>
  <Paragraphs>184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Sioned Hughes</cp:lastModifiedBy>
  <cp:revision>3</cp:revision>
  <dcterms:created xsi:type="dcterms:W3CDTF">2022-02-21T15:59:00Z</dcterms:created>
  <dcterms:modified xsi:type="dcterms:W3CDTF">2025-02-24T19:22:00Z</dcterms:modified>
</cp:coreProperties>
</file>