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9C12B" w14:textId="77777777" w:rsidR="00326750" w:rsidRDefault="00326750" w:rsidP="00326750">
      <w:pPr>
        <w:pStyle w:val="NormalWeb"/>
        <w:spacing w:before="0" w:beforeAutospacing="0" w:after="0" w:afterAutospacing="0"/>
        <w:ind w:left="-180" w:right="-334"/>
      </w:pPr>
      <w:r>
        <w:rPr>
          <w:noProof/>
        </w:rPr>
        <w:drawing>
          <wp:inline distT="0" distB="0" distL="0" distR="0" wp14:anchorId="2C9D2CEC" wp14:editId="24D12F74">
            <wp:extent cx="1908175" cy="633730"/>
            <wp:effectExtent l="25400" t="25400" r="9525" b="13970"/>
            <wp:docPr id="1" name="Picture 1" descr="A black and white logo&#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AI-generated content may be incorrect."/>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8175" cy="633730"/>
                    </a:xfrm>
                    <a:prstGeom prst="rect">
                      <a:avLst/>
                    </a:prstGeom>
                    <a:noFill/>
                    <a:ln w="19050" cmpd="sng">
                      <a:solidFill>
                        <a:srgbClr val="000000"/>
                      </a:solidFill>
                      <a:miter lim="800000"/>
                      <a:headEnd/>
                      <a:tailEnd/>
                    </a:ln>
                    <a:effectLst/>
                  </pic:spPr>
                </pic:pic>
              </a:graphicData>
            </a:graphic>
          </wp:inline>
        </w:drawing>
      </w:r>
    </w:p>
    <w:p w14:paraId="2154617E" w14:textId="77777777" w:rsidR="00326750" w:rsidRDefault="00326750" w:rsidP="00326750">
      <w:pPr>
        <w:pStyle w:val="NormalWeb"/>
        <w:spacing w:before="0" w:beforeAutospacing="0" w:after="0" w:afterAutospacing="0"/>
        <w:ind w:left="-180" w:right="-334"/>
      </w:pPr>
    </w:p>
    <w:p w14:paraId="3D2CF491" w14:textId="77777777" w:rsidR="00326750" w:rsidRDefault="00326750" w:rsidP="00326750">
      <w:pPr>
        <w:pStyle w:val="NormalWeb"/>
        <w:spacing w:before="0" w:beforeAutospacing="0" w:after="0" w:afterAutospacing="0"/>
        <w:ind w:left="-180" w:right="-334"/>
      </w:pPr>
    </w:p>
    <w:p w14:paraId="00AF37B2" w14:textId="77777777" w:rsidR="00326750" w:rsidRDefault="00326750" w:rsidP="00326750">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5CF8530C" w14:textId="77777777" w:rsidR="00326750" w:rsidRPr="00230F35" w:rsidRDefault="00326750" w:rsidP="00326750">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D96D3B8" w14:textId="77777777" w:rsidR="00326750" w:rsidRPr="00230F35" w:rsidRDefault="00326750" w:rsidP="00326750">
      <w:pPr>
        <w:rPr>
          <w:rFonts w:ascii="Arial" w:hAnsi="Arial" w:cs="Arial"/>
          <w:sz w:val="28"/>
          <w:szCs w:val="28"/>
          <w:lang w:val="cy-GB"/>
        </w:rPr>
      </w:pPr>
    </w:p>
    <w:p w14:paraId="5E450F69" w14:textId="77777777" w:rsidR="00326750" w:rsidRDefault="00326750" w:rsidP="00326750">
      <w:pPr>
        <w:pStyle w:val="Heading3"/>
        <w:jc w:val="center"/>
        <w:rPr>
          <w:lang w:val="cy-GB"/>
        </w:rPr>
      </w:pPr>
      <w:r>
        <w:rPr>
          <w:lang w:val="cy-GB"/>
        </w:rPr>
        <w:t>THIS SHEET MUST BE THE FIRST PAGE OF THE ASSIGNMENT YOU ARE SUBMITTING  (DO NOT SEND AS A SEPARATE FILE)</w:t>
      </w:r>
    </w:p>
    <w:p w14:paraId="1A6D199F" w14:textId="77777777" w:rsidR="00326750" w:rsidRDefault="00326750" w:rsidP="00326750">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326750" w:rsidRPr="00230F35" w14:paraId="56267A76" w14:textId="77777777" w:rsidTr="00B46375">
        <w:trPr>
          <w:trHeight w:val="614"/>
        </w:trPr>
        <w:tc>
          <w:tcPr>
            <w:tcW w:w="8856" w:type="dxa"/>
            <w:gridSpan w:val="5"/>
          </w:tcPr>
          <w:p w14:paraId="667CA082" w14:textId="77777777" w:rsidR="00326750" w:rsidRPr="00230F35" w:rsidRDefault="00326750" w:rsidP="00B46375">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326750" w:rsidRPr="00230F35" w14:paraId="0EB04B26" w14:textId="77777777" w:rsidTr="00B46375">
        <w:trPr>
          <w:trHeight w:val="718"/>
        </w:trPr>
        <w:tc>
          <w:tcPr>
            <w:tcW w:w="8856" w:type="dxa"/>
            <w:gridSpan w:val="5"/>
          </w:tcPr>
          <w:p w14:paraId="1D34D58A" w14:textId="77777777" w:rsidR="00326750" w:rsidRDefault="00326750" w:rsidP="00B463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0EF0CC5A" w14:textId="77777777" w:rsidR="00326750" w:rsidRPr="002E316C" w:rsidRDefault="00326750" w:rsidP="00B46375">
            <w:pPr>
              <w:pStyle w:val="NormalWeb"/>
              <w:spacing w:before="0" w:beforeAutospacing="0" w:after="0" w:afterAutospacing="0"/>
              <w:ind w:right="34"/>
              <w:rPr>
                <w:rFonts w:ascii="Arial" w:hAnsi="Arial" w:cs="Arial"/>
                <w:sz w:val="22"/>
                <w:szCs w:val="22"/>
              </w:rPr>
            </w:pPr>
            <w:r w:rsidRPr="00876B25">
              <w:rPr>
                <w:rFonts w:cs="Times New Roman (Body CS)"/>
                <w:sz w:val="20"/>
              </w:rPr>
              <w:t>Debbie Lear</w:t>
            </w:r>
            <w:r>
              <w:rPr>
                <w:rFonts w:cs="Times New Roman (Body CS)"/>
                <w:sz w:val="20"/>
              </w:rPr>
              <w:t xml:space="preserve">      </w:t>
            </w:r>
          </w:p>
          <w:p w14:paraId="46DC5B88" w14:textId="77777777" w:rsidR="00326750" w:rsidRPr="00230F35" w:rsidRDefault="00326750" w:rsidP="00B46375">
            <w:pPr>
              <w:pStyle w:val="NormalWeb"/>
              <w:spacing w:before="0" w:beforeAutospacing="0" w:after="0" w:afterAutospacing="0"/>
              <w:ind w:right="34"/>
              <w:rPr>
                <w:rFonts w:ascii="Arial" w:hAnsi="Arial" w:cs="Arial"/>
                <w:sz w:val="22"/>
                <w:szCs w:val="22"/>
              </w:rPr>
            </w:pPr>
          </w:p>
        </w:tc>
      </w:tr>
      <w:tr w:rsidR="00326750" w:rsidRPr="00230F35" w14:paraId="2E3BB7E7" w14:textId="77777777" w:rsidTr="00B46375">
        <w:trPr>
          <w:trHeight w:val="849"/>
        </w:trPr>
        <w:tc>
          <w:tcPr>
            <w:tcW w:w="4788" w:type="dxa"/>
          </w:tcPr>
          <w:p w14:paraId="1C3FA302" w14:textId="77777777" w:rsidR="00326750" w:rsidRPr="00230F35" w:rsidRDefault="00326750" w:rsidP="00B463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14:paraId="505D5207" w14:textId="77777777" w:rsidR="00326750" w:rsidRPr="00230F35" w:rsidRDefault="00326750" w:rsidP="00B46375">
            <w:pPr>
              <w:pStyle w:val="NormalWeb"/>
              <w:spacing w:before="0" w:beforeAutospacing="0" w:after="0" w:afterAutospacing="0"/>
              <w:ind w:right="34"/>
              <w:rPr>
                <w:rFonts w:ascii="Arial" w:hAnsi="Arial" w:cs="Arial"/>
                <w:sz w:val="22"/>
                <w:szCs w:val="22"/>
              </w:rPr>
            </w:pPr>
            <w:r w:rsidRPr="00876B25">
              <w:rPr>
                <w:rFonts w:cs="Times New Roman (Body CS)"/>
                <w:sz w:val="20"/>
              </w:rPr>
              <w:t>HPCA7027</w:t>
            </w:r>
          </w:p>
          <w:p w14:paraId="2720A944" w14:textId="77777777" w:rsidR="00326750" w:rsidRDefault="00326750" w:rsidP="00B463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2B0A5D90" w14:textId="77777777" w:rsidR="00326750" w:rsidRDefault="00326750" w:rsidP="00B46375">
            <w:pPr>
              <w:pStyle w:val="NormalWeb"/>
              <w:spacing w:before="0" w:beforeAutospacing="0" w:after="0" w:afterAutospacing="0"/>
              <w:ind w:right="34"/>
              <w:rPr>
                <w:rFonts w:ascii="Arial" w:hAnsi="Arial" w:cs="Arial"/>
                <w:sz w:val="22"/>
                <w:szCs w:val="22"/>
              </w:rPr>
            </w:pPr>
            <w:r>
              <w:rPr>
                <w:rFonts w:ascii="Arial" w:hAnsi="Arial" w:cs="Arial"/>
                <w:sz w:val="22"/>
                <w:szCs w:val="22"/>
              </w:rPr>
              <w:t>Cosmology, Magic and Divination</w:t>
            </w:r>
          </w:p>
          <w:p w14:paraId="47B41835" w14:textId="77777777" w:rsidR="00326750" w:rsidRPr="00230F35" w:rsidRDefault="00326750" w:rsidP="00B46375">
            <w:pPr>
              <w:pStyle w:val="NormalWeb"/>
              <w:spacing w:before="0" w:beforeAutospacing="0" w:after="0" w:afterAutospacing="0"/>
              <w:ind w:right="34"/>
              <w:rPr>
                <w:rFonts w:ascii="Arial" w:hAnsi="Arial" w:cs="Arial"/>
                <w:sz w:val="22"/>
                <w:szCs w:val="22"/>
              </w:rPr>
            </w:pPr>
          </w:p>
        </w:tc>
        <w:tc>
          <w:tcPr>
            <w:tcW w:w="2266" w:type="dxa"/>
            <w:gridSpan w:val="3"/>
          </w:tcPr>
          <w:p w14:paraId="63117A40" w14:textId="77777777" w:rsidR="00326750" w:rsidRDefault="00326750" w:rsidP="00B463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308BD0A7" w14:textId="77777777" w:rsidR="00326750" w:rsidRPr="00230F35" w:rsidRDefault="00326750" w:rsidP="00B46375">
            <w:pPr>
              <w:pStyle w:val="NormalWeb"/>
              <w:spacing w:before="0" w:beforeAutospacing="0" w:after="0" w:afterAutospacing="0"/>
              <w:ind w:right="34"/>
              <w:rPr>
                <w:rFonts w:ascii="Arial" w:hAnsi="Arial" w:cs="Arial"/>
                <w:sz w:val="22"/>
                <w:szCs w:val="22"/>
              </w:rPr>
            </w:pPr>
            <w:r>
              <w:rPr>
                <w:rFonts w:cs="Times New Roman (Body CS)"/>
                <w:sz w:val="20"/>
              </w:rPr>
              <w:t>2406411</w:t>
            </w:r>
          </w:p>
        </w:tc>
        <w:tc>
          <w:tcPr>
            <w:tcW w:w="1802" w:type="dxa"/>
          </w:tcPr>
          <w:p w14:paraId="7ED0639E" w14:textId="77777777" w:rsidR="00326750" w:rsidRPr="00230F35" w:rsidRDefault="00326750" w:rsidP="00B463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B8A9325" w14:textId="77777777" w:rsidR="00326750" w:rsidRPr="00230F35" w:rsidRDefault="00326750" w:rsidP="00B463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326750" w:rsidRPr="00230F35" w14:paraId="4905DD1C" w14:textId="77777777" w:rsidTr="00B46375">
        <w:trPr>
          <w:trHeight w:val="1139"/>
        </w:trPr>
        <w:tc>
          <w:tcPr>
            <w:tcW w:w="8856" w:type="dxa"/>
            <w:gridSpan w:val="5"/>
          </w:tcPr>
          <w:p w14:paraId="440ADB01" w14:textId="77777777" w:rsidR="00326750" w:rsidRPr="00230F35" w:rsidRDefault="00326750" w:rsidP="00B46375">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p>
          <w:p w14:paraId="6F809724" w14:textId="77777777" w:rsidR="00326750" w:rsidRPr="00230F35" w:rsidRDefault="00326750" w:rsidP="00B46375">
            <w:pPr>
              <w:pStyle w:val="NormalWeb"/>
              <w:spacing w:before="0" w:beforeAutospacing="0" w:after="0" w:afterAutospacing="0"/>
              <w:ind w:right="34"/>
              <w:rPr>
                <w:rFonts w:ascii="Arial" w:hAnsi="Arial" w:cs="Arial"/>
                <w:sz w:val="22"/>
                <w:szCs w:val="22"/>
              </w:rPr>
            </w:pPr>
            <w:r>
              <w:rPr>
                <w:rFonts w:ascii="Segoe UI" w:hAnsi="Segoe UI" w:cs="Segoe UI"/>
                <w:color w:val="1D2125"/>
                <w:sz w:val="23"/>
                <w:szCs w:val="23"/>
                <w:shd w:val="clear" w:color="auto" w:fill="FFFFFF"/>
              </w:rPr>
              <w:t>Dr Dorian Greenbaum and Dr Dawn Collins</w:t>
            </w:r>
          </w:p>
          <w:p w14:paraId="333341DB" w14:textId="77777777" w:rsidR="00326750" w:rsidRDefault="00326750" w:rsidP="00B46375">
            <w:pPr>
              <w:pStyle w:val="NormalWeb"/>
              <w:spacing w:before="0" w:beforeAutospacing="0" w:after="0" w:afterAutospacing="0"/>
              <w:ind w:right="34"/>
              <w:rPr>
                <w:rFonts w:ascii="Arial" w:hAnsi="Arial" w:cs="Arial"/>
                <w:sz w:val="22"/>
                <w:szCs w:val="22"/>
              </w:rPr>
            </w:pPr>
          </w:p>
          <w:p w14:paraId="5072391D" w14:textId="77777777" w:rsidR="00326750" w:rsidRPr="00230F35" w:rsidRDefault="00326750" w:rsidP="00B463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10 February 2025</w:t>
            </w:r>
          </w:p>
        </w:tc>
      </w:tr>
      <w:tr w:rsidR="00326750" w:rsidRPr="00230F35" w14:paraId="2E2A9E05" w14:textId="77777777" w:rsidTr="00B46375">
        <w:trPr>
          <w:trHeight w:val="978"/>
        </w:trPr>
        <w:tc>
          <w:tcPr>
            <w:tcW w:w="8856" w:type="dxa"/>
            <w:gridSpan w:val="5"/>
            <w:tcBorders>
              <w:bottom w:val="single" w:sz="4" w:space="0" w:color="000000"/>
            </w:tcBorders>
          </w:tcPr>
          <w:p w14:paraId="01005145" w14:textId="77777777" w:rsidR="00326750" w:rsidRDefault="00326750" w:rsidP="00B46375">
            <w:pPr>
              <w:rPr>
                <w:rFonts w:ascii="Arial" w:hAnsi="Arial" w:cs="Arial"/>
                <w:sz w:val="22"/>
                <w:szCs w:val="22"/>
              </w:rPr>
            </w:pPr>
            <w:r>
              <w:rPr>
                <w:rFonts w:ascii="Arial" w:hAnsi="Arial" w:cs="Arial"/>
                <w:sz w:val="22"/>
                <w:szCs w:val="22"/>
              </w:rPr>
              <w:t xml:space="preserve">If your module has multiple </w:t>
            </w:r>
            <w:proofErr w:type="gramStart"/>
            <w:r>
              <w:rPr>
                <w:rFonts w:ascii="Arial" w:hAnsi="Arial" w:cs="Arial"/>
                <w:sz w:val="22"/>
                <w:szCs w:val="22"/>
              </w:rPr>
              <w:t>submissions</w:t>
            </w:r>
            <w:proofErr w:type="gramEnd"/>
            <w:r>
              <w:rPr>
                <w:rFonts w:ascii="Arial" w:hAnsi="Arial" w:cs="Arial"/>
                <w:sz w:val="22"/>
                <w:szCs w:val="22"/>
              </w:rPr>
              <w:t xml:space="preserve"> please indicate which piece of work this is.</w:t>
            </w:r>
          </w:p>
          <w:p w14:paraId="043A6C3B" w14:textId="77777777" w:rsidR="00326750" w:rsidRDefault="00326750" w:rsidP="00B46375">
            <w:pPr>
              <w:rPr>
                <w:rFonts w:ascii="Arial" w:hAnsi="Arial" w:cs="Arial"/>
                <w:sz w:val="22"/>
                <w:szCs w:val="22"/>
              </w:rPr>
            </w:pPr>
          </w:p>
          <w:p w14:paraId="5056D4B2" w14:textId="77777777" w:rsidR="00326750" w:rsidRPr="00230F35" w:rsidRDefault="00326750" w:rsidP="00B46375">
            <w:pPr>
              <w:rPr>
                <w:rFonts w:ascii="Arial" w:hAnsi="Arial" w:cs="Arial"/>
                <w:sz w:val="22"/>
                <w:szCs w:val="22"/>
              </w:rPr>
            </w:pPr>
            <w:r w:rsidRPr="00230F35">
              <w:rPr>
                <w:rFonts w:ascii="Arial" w:hAnsi="Arial" w:cs="Arial"/>
                <w:sz w:val="22"/>
                <w:szCs w:val="22"/>
              </w:rPr>
              <w:t>1</w:t>
            </w:r>
            <w:proofErr w:type="gramStart"/>
            <w:r w:rsidRPr="00230F35">
              <w:rPr>
                <w:rFonts w:ascii="Arial" w:hAnsi="Arial" w:cs="Arial"/>
                <w:sz w:val="22"/>
                <w:szCs w:val="22"/>
                <w:vertAlign w:val="superscript"/>
              </w:rPr>
              <w:t xml:space="preserve">st </w:t>
            </w:r>
            <w:r>
              <w:rPr>
                <w:rFonts w:ascii="Segoe UI Symbol" w:hAnsi="Segoe UI Symbol" w:cs="Segoe UI Symbol"/>
                <w:color w:val="040C28"/>
                <w:sz w:val="30"/>
                <w:szCs w:val="30"/>
              </w:rPr>
              <w:t xml:space="preserve"> ✓</w:t>
            </w:r>
            <w:proofErr w:type="gramEnd"/>
            <w:r w:rsidRPr="00230F35">
              <w:rPr>
                <w:rFonts w:ascii="Arial" w:hAnsi="Arial" w:cs="Arial"/>
                <w:sz w:val="22"/>
                <w:szCs w:val="22"/>
              </w:rPr>
              <w:t xml:space="preserve">  </w:t>
            </w:r>
          </w:p>
        </w:tc>
      </w:tr>
      <w:tr w:rsidR="00326750" w:rsidRPr="00230F35" w14:paraId="06BDDEB0" w14:textId="77777777" w:rsidTr="00B46375">
        <w:trPr>
          <w:trHeight w:val="978"/>
        </w:trPr>
        <w:tc>
          <w:tcPr>
            <w:tcW w:w="8856" w:type="dxa"/>
            <w:gridSpan w:val="5"/>
            <w:shd w:val="clear" w:color="auto" w:fill="D9D9D9"/>
          </w:tcPr>
          <w:p w14:paraId="33FCE8E1" w14:textId="77777777" w:rsidR="00326750" w:rsidRPr="00230F35" w:rsidRDefault="00326750" w:rsidP="00B463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087EC906" w14:textId="77777777" w:rsidR="00326750" w:rsidRDefault="00326750" w:rsidP="00B463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02F29106" w14:textId="77777777" w:rsidR="00326750" w:rsidRDefault="00326750" w:rsidP="00B46375">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Pr>
                <w:rFonts w:ascii="Segoe UI Symbol" w:hAnsi="Segoe UI Symbol" w:cs="Segoe UI Symbol"/>
                <w:color w:val="040C28"/>
                <w:sz w:val="30"/>
                <w:szCs w:val="30"/>
              </w:rPr>
              <w:t>✓</w:t>
            </w:r>
          </w:p>
          <w:p w14:paraId="2EB23C3E" w14:textId="77777777" w:rsidR="00326750" w:rsidRPr="00230F35" w:rsidRDefault="00326750" w:rsidP="00B46375">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326750" w:rsidRPr="00230F35" w14:paraId="13A556DB" w14:textId="77777777" w:rsidTr="00B46375">
        <w:trPr>
          <w:trHeight w:val="3972"/>
        </w:trPr>
        <w:tc>
          <w:tcPr>
            <w:tcW w:w="8856" w:type="dxa"/>
            <w:gridSpan w:val="5"/>
          </w:tcPr>
          <w:p w14:paraId="3D14A6FB" w14:textId="77777777" w:rsidR="00326750" w:rsidRDefault="00326750" w:rsidP="00B46375">
            <w:pPr>
              <w:rPr>
                <w:rFonts w:ascii="Arial" w:hAnsi="Arial"/>
                <w:b/>
              </w:rPr>
            </w:pPr>
          </w:p>
          <w:p w14:paraId="5C56C8FE" w14:textId="77777777" w:rsidR="00326750" w:rsidRPr="00116CE6" w:rsidRDefault="00326750" w:rsidP="00B46375">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326750" w:rsidRPr="00116CE6" w14:paraId="7F7D2926" w14:textId="77777777" w:rsidTr="00B46375">
              <w:tc>
                <w:tcPr>
                  <w:tcW w:w="6970" w:type="dxa"/>
                </w:tcPr>
                <w:p w14:paraId="0869A200" w14:textId="77777777" w:rsidR="00326750" w:rsidRPr="00116CE6" w:rsidRDefault="00326750" w:rsidP="00B46375">
                  <w:pPr>
                    <w:rPr>
                      <w:rFonts w:ascii="Arial" w:hAnsi="Arial"/>
                      <w:sz w:val="20"/>
                      <w:szCs w:val="20"/>
                    </w:rPr>
                  </w:pPr>
                </w:p>
                <w:p w14:paraId="577898CA" w14:textId="77777777" w:rsidR="00326750" w:rsidRPr="00116CE6" w:rsidRDefault="00326750" w:rsidP="00B46375">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488A5F77" w14:textId="77777777" w:rsidR="00326750" w:rsidRPr="00116CE6" w:rsidRDefault="00326750" w:rsidP="00B46375">
                  <w:pPr>
                    <w:rPr>
                      <w:rFonts w:ascii="Arial" w:hAnsi="Arial"/>
                      <w:sz w:val="20"/>
                      <w:szCs w:val="20"/>
                    </w:rPr>
                  </w:pPr>
                </w:p>
              </w:tc>
            </w:tr>
            <w:tr w:rsidR="00326750" w:rsidRPr="00116CE6" w14:paraId="69749A3E" w14:textId="77777777" w:rsidTr="00B46375">
              <w:tc>
                <w:tcPr>
                  <w:tcW w:w="6970" w:type="dxa"/>
                </w:tcPr>
                <w:p w14:paraId="7FA09D99" w14:textId="77777777" w:rsidR="00326750" w:rsidRPr="00116CE6" w:rsidRDefault="00326750" w:rsidP="00B46375">
                  <w:pPr>
                    <w:rPr>
                      <w:rFonts w:ascii="Arial" w:hAnsi="Arial"/>
                      <w:sz w:val="20"/>
                      <w:szCs w:val="20"/>
                    </w:rPr>
                  </w:pPr>
                </w:p>
                <w:p w14:paraId="4FCAEE18" w14:textId="77777777" w:rsidR="00326750" w:rsidRPr="00116CE6" w:rsidRDefault="00326750" w:rsidP="00B46375">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371CDDC5" w14:textId="77777777" w:rsidR="00326750" w:rsidRPr="00116CE6" w:rsidRDefault="00326750" w:rsidP="00B46375">
                  <w:pPr>
                    <w:rPr>
                      <w:rFonts w:ascii="Arial" w:hAnsi="Arial"/>
                      <w:sz w:val="20"/>
                      <w:szCs w:val="20"/>
                    </w:rPr>
                  </w:pPr>
                </w:p>
              </w:tc>
            </w:tr>
            <w:tr w:rsidR="00326750" w:rsidRPr="00116CE6" w14:paraId="4494A2DD" w14:textId="77777777" w:rsidTr="00B46375">
              <w:tc>
                <w:tcPr>
                  <w:tcW w:w="6970" w:type="dxa"/>
                </w:tcPr>
                <w:p w14:paraId="394E27E5" w14:textId="77777777" w:rsidR="00326750" w:rsidRPr="006367FD" w:rsidRDefault="00326750" w:rsidP="00B46375">
                  <w:pPr>
                    <w:rPr>
                      <w:rFonts w:ascii="Arial" w:hAnsi="Arial"/>
                      <w:color w:val="000000"/>
                      <w:sz w:val="20"/>
                      <w:szCs w:val="20"/>
                    </w:rPr>
                  </w:pPr>
                  <w:r w:rsidRPr="006367FD">
                    <w:rPr>
                      <w:rFonts w:ascii="Arial" w:hAnsi="Arial"/>
                      <w:color w:val="000000"/>
                      <w:sz w:val="20"/>
                      <w:szCs w:val="20"/>
                    </w:rPr>
                    <w:t xml:space="preserve">Agreed Internal Mark: </w:t>
                  </w:r>
                </w:p>
                <w:p w14:paraId="065D6133" w14:textId="77777777" w:rsidR="00326750" w:rsidRPr="00E14D2E" w:rsidRDefault="00326750" w:rsidP="00B46375">
                  <w:pPr>
                    <w:rPr>
                      <w:rFonts w:ascii="Arial" w:hAnsi="Arial"/>
                      <w:sz w:val="20"/>
                      <w:szCs w:val="20"/>
                      <w:highlight w:val="yellow"/>
                    </w:rPr>
                  </w:pPr>
                </w:p>
              </w:tc>
              <w:tc>
                <w:tcPr>
                  <w:tcW w:w="1660" w:type="dxa"/>
                </w:tcPr>
                <w:p w14:paraId="47668F4F" w14:textId="77777777" w:rsidR="00326750" w:rsidRPr="00E14D2E" w:rsidRDefault="00326750" w:rsidP="00B46375">
                  <w:pPr>
                    <w:rPr>
                      <w:rFonts w:ascii="Arial" w:hAnsi="Arial"/>
                      <w:sz w:val="20"/>
                      <w:szCs w:val="20"/>
                      <w:highlight w:val="yellow"/>
                    </w:rPr>
                  </w:pPr>
                </w:p>
              </w:tc>
            </w:tr>
            <w:tr w:rsidR="00326750" w:rsidRPr="00116CE6" w14:paraId="5612C60A" w14:textId="77777777" w:rsidTr="00B46375">
              <w:tc>
                <w:tcPr>
                  <w:tcW w:w="6970" w:type="dxa"/>
                </w:tcPr>
                <w:p w14:paraId="1538D7F9" w14:textId="77777777" w:rsidR="00326750" w:rsidRPr="00116CE6" w:rsidRDefault="00326750" w:rsidP="00B46375">
                  <w:pPr>
                    <w:rPr>
                      <w:rFonts w:ascii="Arial" w:hAnsi="Arial"/>
                      <w:sz w:val="20"/>
                      <w:szCs w:val="20"/>
                    </w:rPr>
                  </w:pPr>
                </w:p>
                <w:p w14:paraId="40C21D36" w14:textId="77777777" w:rsidR="00326750" w:rsidRPr="00116CE6" w:rsidRDefault="00326750" w:rsidP="00B46375">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1E76B78" w14:textId="77777777" w:rsidR="00326750" w:rsidRPr="00116CE6" w:rsidRDefault="00326750" w:rsidP="00B46375">
                  <w:pPr>
                    <w:rPr>
                      <w:rFonts w:ascii="Arial" w:hAnsi="Arial"/>
                      <w:sz w:val="20"/>
                      <w:szCs w:val="20"/>
                    </w:rPr>
                  </w:pPr>
                </w:p>
              </w:tc>
            </w:tr>
            <w:tr w:rsidR="00326750" w:rsidRPr="00116CE6" w14:paraId="1EC19D85" w14:textId="77777777" w:rsidTr="00B46375">
              <w:tc>
                <w:tcPr>
                  <w:tcW w:w="6970" w:type="dxa"/>
                </w:tcPr>
                <w:p w14:paraId="294459C2" w14:textId="77777777" w:rsidR="00326750" w:rsidRDefault="00326750" w:rsidP="00B46375">
                  <w:pPr>
                    <w:rPr>
                      <w:rFonts w:ascii="Arial" w:hAnsi="Arial"/>
                      <w:sz w:val="20"/>
                      <w:szCs w:val="20"/>
                    </w:rPr>
                  </w:pPr>
                </w:p>
                <w:p w14:paraId="3E341F13" w14:textId="77777777" w:rsidR="00326750" w:rsidRPr="00022345" w:rsidRDefault="00326750" w:rsidP="00B46375">
                  <w:pPr>
                    <w:rPr>
                      <w:rFonts w:ascii="Arial" w:hAnsi="Arial"/>
                      <w:b/>
                      <w:sz w:val="20"/>
                      <w:szCs w:val="20"/>
                    </w:rPr>
                  </w:pPr>
                  <w:r w:rsidRPr="00022345">
                    <w:rPr>
                      <w:rFonts w:ascii="Arial" w:hAnsi="Arial"/>
                      <w:b/>
                      <w:sz w:val="20"/>
                      <w:szCs w:val="20"/>
                    </w:rPr>
                    <w:t>Final Mark</w:t>
                  </w:r>
                </w:p>
                <w:p w14:paraId="7098ED32" w14:textId="77777777" w:rsidR="00326750" w:rsidRPr="00116CE6" w:rsidRDefault="00326750" w:rsidP="00B46375">
                  <w:pPr>
                    <w:rPr>
                      <w:rFonts w:ascii="Arial" w:hAnsi="Arial"/>
                      <w:sz w:val="20"/>
                      <w:szCs w:val="20"/>
                    </w:rPr>
                  </w:pPr>
                </w:p>
              </w:tc>
              <w:tc>
                <w:tcPr>
                  <w:tcW w:w="1660" w:type="dxa"/>
                </w:tcPr>
                <w:p w14:paraId="35D09A70" w14:textId="77777777" w:rsidR="00326750" w:rsidRPr="00116CE6" w:rsidRDefault="00326750" w:rsidP="00B46375">
                  <w:pPr>
                    <w:rPr>
                      <w:rFonts w:ascii="Arial" w:hAnsi="Arial"/>
                      <w:sz w:val="20"/>
                      <w:szCs w:val="20"/>
                    </w:rPr>
                  </w:pPr>
                </w:p>
              </w:tc>
            </w:tr>
          </w:tbl>
          <w:p w14:paraId="04C4C133" w14:textId="77777777" w:rsidR="00326750" w:rsidRDefault="00326750" w:rsidP="00B46375">
            <w:pPr>
              <w:pStyle w:val="NormalWeb"/>
              <w:spacing w:before="0" w:beforeAutospacing="0" w:after="0" w:afterAutospacing="0"/>
              <w:ind w:left="142" w:right="34"/>
              <w:rPr>
                <w:rFonts w:ascii="Arial" w:hAnsi="Arial" w:cs="Arial"/>
                <w:b/>
                <w:sz w:val="22"/>
                <w:szCs w:val="22"/>
              </w:rPr>
            </w:pPr>
          </w:p>
          <w:p w14:paraId="0B3478C1" w14:textId="77777777" w:rsidR="00326750" w:rsidRPr="00230F35" w:rsidRDefault="00326750" w:rsidP="00B46375">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7093291" w14:textId="77777777" w:rsidR="00326750" w:rsidRDefault="00326750" w:rsidP="00B46375">
            <w:pPr>
              <w:pStyle w:val="NormalWeb"/>
              <w:spacing w:before="0" w:beforeAutospacing="0" w:after="0" w:afterAutospacing="0"/>
              <w:rPr>
                <w:rFonts w:ascii="Arial" w:hAnsi="Arial" w:cs="Arial"/>
                <w:b/>
                <w:sz w:val="22"/>
                <w:szCs w:val="22"/>
              </w:rPr>
            </w:pPr>
          </w:p>
          <w:p w14:paraId="36E5D631" w14:textId="77777777" w:rsidR="00326750" w:rsidRDefault="00326750" w:rsidP="00B46375">
            <w:pPr>
              <w:pStyle w:val="NormalWeb"/>
              <w:spacing w:before="0" w:beforeAutospacing="0" w:after="0" w:afterAutospacing="0"/>
              <w:rPr>
                <w:rFonts w:ascii="Arial" w:hAnsi="Arial" w:cs="Arial"/>
                <w:b/>
                <w:sz w:val="22"/>
                <w:szCs w:val="22"/>
              </w:rPr>
            </w:pPr>
          </w:p>
          <w:p w14:paraId="2A56F6D6" w14:textId="77777777" w:rsidR="00326750" w:rsidRDefault="00326750" w:rsidP="00B46375">
            <w:pPr>
              <w:pStyle w:val="NormalWeb"/>
              <w:spacing w:before="0" w:beforeAutospacing="0" w:after="0" w:afterAutospacing="0"/>
              <w:rPr>
                <w:rFonts w:ascii="Arial" w:hAnsi="Arial" w:cs="Arial"/>
                <w:b/>
                <w:sz w:val="22"/>
                <w:szCs w:val="22"/>
              </w:rPr>
            </w:pPr>
          </w:p>
          <w:p w14:paraId="65482BD5" w14:textId="77777777" w:rsidR="00326750" w:rsidRDefault="00326750" w:rsidP="00B46375">
            <w:pPr>
              <w:pStyle w:val="NormalWeb"/>
              <w:spacing w:before="0" w:beforeAutospacing="0" w:after="0" w:afterAutospacing="0"/>
              <w:rPr>
                <w:rFonts w:ascii="Arial" w:hAnsi="Arial" w:cs="Arial"/>
                <w:b/>
                <w:sz w:val="22"/>
                <w:szCs w:val="22"/>
              </w:rPr>
            </w:pPr>
          </w:p>
          <w:p w14:paraId="1CC67E25" w14:textId="77777777" w:rsidR="00326750" w:rsidRPr="00230F35" w:rsidRDefault="00326750" w:rsidP="00B46375">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05E21D46" w14:textId="77777777" w:rsidR="00326750" w:rsidRDefault="00326750" w:rsidP="00B46375">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E89B303" w14:textId="77777777" w:rsidR="00326750" w:rsidRPr="00001C3B" w:rsidRDefault="00326750" w:rsidP="00B46375">
            <w:pPr>
              <w:pStyle w:val="NormalWeb"/>
              <w:rPr>
                <w:rFonts w:ascii="Arial" w:hAnsi="Arial" w:cs="Arial"/>
                <w:sz w:val="22"/>
                <w:szCs w:val="22"/>
              </w:rPr>
            </w:pPr>
          </w:p>
        </w:tc>
      </w:tr>
      <w:tr w:rsidR="00326750" w:rsidRPr="00230F35" w14:paraId="37C40728" w14:textId="77777777" w:rsidTr="00B46375">
        <w:trPr>
          <w:trHeight w:val="492"/>
        </w:trPr>
        <w:tc>
          <w:tcPr>
            <w:tcW w:w="6768" w:type="dxa"/>
            <w:gridSpan w:val="3"/>
          </w:tcPr>
          <w:p w14:paraId="4901BE17" w14:textId="77777777" w:rsidR="00326750" w:rsidRPr="00230F35" w:rsidRDefault="00326750" w:rsidP="00B46375">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62E64A7A" w14:textId="77777777" w:rsidR="00326750" w:rsidRPr="00230F35" w:rsidRDefault="00326750" w:rsidP="00B46375">
            <w:pPr>
              <w:pStyle w:val="NormalWeb"/>
              <w:spacing w:after="0"/>
              <w:ind w:left="142" w:right="34"/>
              <w:rPr>
                <w:rFonts w:ascii="Arial" w:hAnsi="Arial" w:cs="Arial"/>
                <w:sz w:val="22"/>
                <w:szCs w:val="22"/>
              </w:rPr>
            </w:pPr>
            <w:r w:rsidRPr="00230F35">
              <w:rPr>
                <w:rFonts w:ascii="Arial" w:hAnsi="Arial" w:cs="Arial"/>
                <w:sz w:val="22"/>
                <w:szCs w:val="22"/>
              </w:rPr>
              <w:t>Date:</w:t>
            </w:r>
          </w:p>
        </w:tc>
      </w:tr>
      <w:tr w:rsidR="00326750" w:rsidRPr="002F467C" w14:paraId="5C35965C" w14:textId="77777777" w:rsidTr="00B46375">
        <w:tc>
          <w:tcPr>
            <w:tcW w:w="8856" w:type="dxa"/>
            <w:gridSpan w:val="5"/>
          </w:tcPr>
          <w:p w14:paraId="76536564" w14:textId="77777777" w:rsidR="00326750" w:rsidRPr="00230F35" w:rsidRDefault="00326750" w:rsidP="00B46375">
            <w:pPr>
              <w:pStyle w:val="NormalWeb"/>
              <w:spacing w:before="0" w:beforeAutospacing="0" w:after="0" w:afterAutospacing="0"/>
              <w:ind w:right="-334"/>
              <w:rPr>
                <w:rFonts w:ascii="Arial" w:hAnsi="Arial" w:cs="Arial"/>
                <w:bCs/>
                <w:i/>
                <w:sz w:val="22"/>
                <w:szCs w:val="22"/>
              </w:rPr>
            </w:pPr>
          </w:p>
          <w:p w14:paraId="7865A1B0" w14:textId="77777777" w:rsidR="00326750" w:rsidRPr="00230F35" w:rsidRDefault="00326750" w:rsidP="00B46375">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DF8E096" w14:textId="77777777" w:rsidR="00326750" w:rsidRPr="00230F35" w:rsidRDefault="00326750" w:rsidP="00B46375">
            <w:pPr>
              <w:pStyle w:val="NormalWeb"/>
              <w:spacing w:before="0" w:beforeAutospacing="0" w:after="0" w:afterAutospacing="0"/>
              <w:ind w:right="-334"/>
              <w:rPr>
                <w:rFonts w:ascii="Arial" w:hAnsi="Arial" w:cs="Arial"/>
                <w:b/>
                <w:bCs/>
                <w:sz w:val="22"/>
                <w:szCs w:val="22"/>
              </w:rPr>
            </w:pPr>
          </w:p>
          <w:p w14:paraId="7FCCB9DF" w14:textId="77777777" w:rsidR="00326750" w:rsidRPr="00230F35" w:rsidRDefault="00326750" w:rsidP="00B4637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C03A90E" w14:textId="77777777" w:rsidR="00326750" w:rsidRPr="00230F35" w:rsidRDefault="00326750" w:rsidP="00B46375">
            <w:pPr>
              <w:pStyle w:val="NormalWeb"/>
              <w:spacing w:before="0" w:beforeAutospacing="0" w:after="0" w:afterAutospacing="0"/>
              <w:ind w:right="-334"/>
              <w:rPr>
                <w:rFonts w:ascii="Arial" w:hAnsi="Arial" w:cs="Arial"/>
                <w:bCs/>
                <w:sz w:val="22"/>
                <w:szCs w:val="22"/>
              </w:rPr>
            </w:pPr>
          </w:p>
          <w:p w14:paraId="63796077" w14:textId="77777777" w:rsidR="00326750" w:rsidRPr="00230F35" w:rsidRDefault="00326750" w:rsidP="00B46375">
            <w:pPr>
              <w:pStyle w:val="NormalWeb"/>
              <w:spacing w:before="0" w:beforeAutospacing="0" w:after="0" w:afterAutospacing="0"/>
              <w:ind w:right="-334"/>
              <w:rPr>
                <w:rFonts w:ascii="Arial" w:hAnsi="Arial" w:cs="Arial"/>
                <w:bCs/>
                <w:sz w:val="22"/>
                <w:szCs w:val="22"/>
              </w:rPr>
            </w:pPr>
          </w:p>
          <w:p w14:paraId="4276A21A" w14:textId="77777777" w:rsidR="00326750" w:rsidRPr="00230F35" w:rsidRDefault="00326750" w:rsidP="00B46375">
            <w:pPr>
              <w:pStyle w:val="NormalWeb"/>
              <w:spacing w:before="0" w:beforeAutospacing="0" w:after="0" w:afterAutospacing="0"/>
              <w:ind w:right="-334"/>
              <w:rPr>
                <w:rFonts w:ascii="Arial" w:hAnsi="Arial" w:cs="Arial"/>
                <w:bCs/>
                <w:sz w:val="22"/>
                <w:szCs w:val="22"/>
              </w:rPr>
            </w:pPr>
          </w:p>
        </w:tc>
      </w:tr>
      <w:tr w:rsidR="00326750" w:rsidRPr="002F467C" w14:paraId="45850A1E" w14:textId="77777777" w:rsidTr="00B46375">
        <w:trPr>
          <w:trHeight w:val="720"/>
        </w:trPr>
        <w:tc>
          <w:tcPr>
            <w:tcW w:w="5211" w:type="dxa"/>
            <w:gridSpan w:val="2"/>
          </w:tcPr>
          <w:p w14:paraId="0ED63C3D" w14:textId="77777777" w:rsidR="00326750" w:rsidRPr="00230F35" w:rsidRDefault="00326750" w:rsidP="00B4637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4BD1AA74" w14:textId="77777777" w:rsidR="00326750" w:rsidRPr="00230F35" w:rsidRDefault="00326750" w:rsidP="00B4637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326750" w:rsidRPr="002F467C" w14:paraId="25CB0AC8" w14:textId="77777777" w:rsidTr="00B46375">
        <w:trPr>
          <w:trHeight w:val="720"/>
        </w:trPr>
        <w:tc>
          <w:tcPr>
            <w:tcW w:w="8856" w:type="dxa"/>
            <w:gridSpan w:val="5"/>
          </w:tcPr>
          <w:p w14:paraId="1BE202E8" w14:textId="77777777" w:rsidR="00326750" w:rsidRPr="006367FD" w:rsidRDefault="00326750" w:rsidP="00B46375">
            <w:pPr>
              <w:rPr>
                <w:rFonts w:ascii="Arial" w:hAnsi="Arial" w:cs="Arial"/>
                <w:b/>
                <w:sz w:val="22"/>
                <w:szCs w:val="22"/>
              </w:rPr>
            </w:pPr>
            <w:r w:rsidRPr="006367FD">
              <w:rPr>
                <w:rFonts w:ascii="Arial" w:hAnsi="Arial" w:cs="Arial"/>
                <w:b/>
                <w:sz w:val="22"/>
                <w:szCs w:val="22"/>
              </w:rPr>
              <w:t>AGREED INTERNAL MARK (where necessary):</w:t>
            </w:r>
          </w:p>
          <w:p w14:paraId="4896483C" w14:textId="77777777" w:rsidR="00326750" w:rsidRPr="006367FD" w:rsidRDefault="00326750" w:rsidP="00B46375">
            <w:pPr>
              <w:rPr>
                <w:rFonts w:ascii="Arial" w:hAnsi="Arial" w:cs="Arial"/>
                <w:b/>
                <w:sz w:val="22"/>
                <w:szCs w:val="22"/>
              </w:rPr>
            </w:pPr>
          </w:p>
          <w:p w14:paraId="485E0A5A" w14:textId="77777777" w:rsidR="00326750" w:rsidRDefault="00326750" w:rsidP="00B46375">
            <w:pPr>
              <w:rPr>
                <w:rFonts w:ascii="Arial" w:hAnsi="Arial" w:cs="Arial"/>
                <w:b/>
                <w:sz w:val="22"/>
                <w:szCs w:val="22"/>
              </w:rPr>
            </w:pPr>
            <w:r w:rsidRPr="006367FD">
              <w:rPr>
                <w:rFonts w:ascii="Arial" w:hAnsi="Arial" w:cs="Arial"/>
                <w:b/>
                <w:sz w:val="22"/>
                <w:szCs w:val="22"/>
              </w:rPr>
              <w:t>Comment on process of arriving at agreed mark:</w:t>
            </w:r>
          </w:p>
          <w:p w14:paraId="5ABFEF64" w14:textId="77777777" w:rsidR="00326750" w:rsidRDefault="00326750" w:rsidP="00B46375">
            <w:pPr>
              <w:rPr>
                <w:rFonts w:ascii="Arial" w:hAnsi="Arial" w:cs="Arial"/>
                <w:b/>
                <w:sz w:val="22"/>
                <w:szCs w:val="22"/>
              </w:rPr>
            </w:pPr>
          </w:p>
          <w:p w14:paraId="104FC139" w14:textId="77777777" w:rsidR="00326750" w:rsidRDefault="00326750" w:rsidP="00B46375">
            <w:pPr>
              <w:rPr>
                <w:rFonts w:ascii="Arial" w:hAnsi="Arial" w:cs="Arial"/>
                <w:b/>
                <w:sz w:val="22"/>
                <w:szCs w:val="22"/>
              </w:rPr>
            </w:pPr>
          </w:p>
          <w:p w14:paraId="5EB45EC7" w14:textId="77777777" w:rsidR="00326750" w:rsidRDefault="00326750" w:rsidP="00B46375">
            <w:pPr>
              <w:rPr>
                <w:rFonts w:ascii="Arial" w:hAnsi="Arial" w:cs="Arial"/>
                <w:b/>
                <w:sz w:val="22"/>
                <w:szCs w:val="22"/>
              </w:rPr>
            </w:pPr>
          </w:p>
          <w:p w14:paraId="48A4E58A" w14:textId="77777777" w:rsidR="00326750" w:rsidRDefault="00326750" w:rsidP="00B46375">
            <w:pPr>
              <w:rPr>
                <w:rFonts w:ascii="Arial" w:hAnsi="Arial" w:cs="Arial"/>
                <w:b/>
                <w:sz w:val="22"/>
                <w:szCs w:val="22"/>
              </w:rPr>
            </w:pPr>
          </w:p>
          <w:p w14:paraId="7906B286" w14:textId="77777777" w:rsidR="00326750" w:rsidRDefault="00326750" w:rsidP="00B46375">
            <w:pPr>
              <w:rPr>
                <w:rFonts w:ascii="Arial" w:hAnsi="Arial" w:cs="Arial"/>
                <w:b/>
                <w:sz w:val="22"/>
                <w:szCs w:val="22"/>
              </w:rPr>
            </w:pPr>
          </w:p>
          <w:p w14:paraId="10FBC541" w14:textId="77777777" w:rsidR="00326750" w:rsidRPr="00B34964" w:rsidRDefault="00326750" w:rsidP="00B46375">
            <w:pPr>
              <w:rPr>
                <w:rFonts w:ascii="Arial" w:hAnsi="Arial" w:cs="Arial"/>
                <w:b/>
                <w:sz w:val="22"/>
                <w:szCs w:val="22"/>
              </w:rPr>
            </w:pPr>
          </w:p>
        </w:tc>
      </w:tr>
      <w:tr w:rsidR="00326750" w:rsidRPr="002F467C" w14:paraId="09F34875" w14:textId="77777777" w:rsidTr="00B46375">
        <w:trPr>
          <w:trHeight w:val="720"/>
        </w:trPr>
        <w:tc>
          <w:tcPr>
            <w:tcW w:w="8856" w:type="dxa"/>
            <w:gridSpan w:val="5"/>
          </w:tcPr>
          <w:p w14:paraId="79696F06" w14:textId="77777777" w:rsidR="00326750" w:rsidRPr="00B34964" w:rsidRDefault="00326750" w:rsidP="00B46375">
            <w:pPr>
              <w:rPr>
                <w:rFonts w:ascii="Arial" w:hAnsi="Arial" w:cs="Arial"/>
                <w:b/>
                <w:sz w:val="22"/>
                <w:szCs w:val="22"/>
              </w:rPr>
            </w:pPr>
            <w:r w:rsidRPr="00B34964">
              <w:rPr>
                <w:rFonts w:ascii="Arial" w:hAnsi="Arial" w:cs="Arial"/>
                <w:b/>
                <w:sz w:val="22"/>
                <w:szCs w:val="22"/>
              </w:rPr>
              <w:t>External Examiner’s comments (if relevant)</w:t>
            </w:r>
          </w:p>
          <w:p w14:paraId="5CD5273F" w14:textId="77777777" w:rsidR="00326750" w:rsidRDefault="00326750" w:rsidP="00B46375">
            <w:pPr>
              <w:pStyle w:val="NormalWeb"/>
              <w:spacing w:before="0" w:beforeAutospacing="0" w:after="0" w:afterAutospacing="0"/>
              <w:ind w:right="-334"/>
              <w:rPr>
                <w:rFonts w:ascii="Arial" w:hAnsi="Arial" w:cs="Arial"/>
                <w:bCs/>
                <w:sz w:val="22"/>
                <w:szCs w:val="22"/>
              </w:rPr>
            </w:pPr>
          </w:p>
          <w:p w14:paraId="784F95A4" w14:textId="77777777" w:rsidR="00326750" w:rsidRDefault="00326750" w:rsidP="00B46375">
            <w:pPr>
              <w:pStyle w:val="NormalWeb"/>
              <w:spacing w:before="0" w:beforeAutospacing="0" w:after="0" w:afterAutospacing="0"/>
              <w:ind w:right="-334"/>
              <w:rPr>
                <w:rFonts w:ascii="Arial" w:hAnsi="Arial" w:cs="Arial"/>
                <w:bCs/>
                <w:sz w:val="22"/>
                <w:szCs w:val="22"/>
              </w:rPr>
            </w:pPr>
          </w:p>
          <w:p w14:paraId="202CBB27" w14:textId="77777777" w:rsidR="00326750" w:rsidRDefault="00326750" w:rsidP="00B46375">
            <w:pPr>
              <w:pStyle w:val="NormalWeb"/>
              <w:spacing w:before="0" w:beforeAutospacing="0" w:after="0" w:afterAutospacing="0"/>
              <w:ind w:right="-334"/>
              <w:rPr>
                <w:rFonts w:ascii="Arial" w:hAnsi="Arial" w:cs="Arial"/>
                <w:bCs/>
                <w:sz w:val="22"/>
                <w:szCs w:val="22"/>
              </w:rPr>
            </w:pPr>
          </w:p>
          <w:p w14:paraId="6F148355" w14:textId="77777777" w:rsidR="00326750" w:rsidRDefault="00326750" w:rsidP="00B46375">
            <w:pPr>
              <w:pStyle w:val="NormalWeb"/>
              <w:spacing w:before="0" w:beforeAutospacing="0" w:after="0" w:afterAutospacing="0"/>
              <w:ind w:right="-334"/>
              <w:rPr>
                <w:rFonts w:ascii="Arial" w:hAnsi="Arial" w:cs="Arial"/>
                <w:bCs/>
                <w:sz w:val="22"/>
                <w:szCs w:val="22"/>
              </w:rPr>
            </w:pPr>
          </w:p>
          <w:p w14:paraId="5D77A4E4" w14:textId="77777777" w:rsidR="00326750" w:rsidRPr="00230F35" w:rsidRDefault="00326750" w:rsidP="00B46375">
            <w:pPr>
              <w:pStyle w:val="NormalWeb"/>
              <w:spacing w:before="0" w:beforeAutospacing="0" w:after="0" w:afterAutospacing="0"/>
              <w:ind w:right="-334"/>
              <w:rPr>
                <w:rFonts w:ascii="Arial" w:hAnsi="Arial" w:cs="Arial"/>
                <w:bCs/>
                <w:sz w:val="22"/>
                <w:szCs w:val="22"/>
              </w:rPr>
            </w:pPr>
          </w:p>
          <w:p w14:paraId="51FDA016" w14:textId="77777777" w:rsidR="00326750" w:rsidRPr="00230F35" w:rsidRDefault="00326750" w:rsidP="00B46375">
            <w:pPr>
              <w:pStyle w:val="NormalWeb"/>
              <w:spacing w:before="0" w:beforeAutospacing="0" w:after="0" w:afterAutospacing="0"/>
              <w:ind w:right="-334"/>
              <w:rPr>
                <w:rFonts w:ascii="Arial" w:hAnsi="Arial" w:cs="Arial"/>
                <w:bCs/>
                <w:sz w:val="22"/>
                <w:szCs w:val="22"/>
              </w:rPr>
            </w:pPr>
          </w:p>
        </w:tc>
      </w:tr>
      <w:tr w:rsidR="00326750" w:rsidRPr="002F467C" w14:paraId="1479F7DC" w14:textId="77777777" w:rsidTr="00B46375">
        <w:trPr>
          <w:trHeight w:val="720"/>
        </w:trPr>
        <w:tc>
          <w:tcPr>
            <w:tcW w:w="5211" w:type="dxa"/>
            <w:gridSpan w:val="2"/>
          </w:tcPr>
          <w:p w14:paraId="552F6986" w14:textId="77777777" w:rsidR="00326750" w:rsidRPr="00230F35" w:rsidRDefault="00326750" w:rsidP="00B46375">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16F01C4A" w14:textId="77777777" w:rsidR="00326750" w:rsidRPr="00230F35" w:rsidRDefault="00326750" w:rsidP="00B46375">
            <w:pPr>
              <w:rPr>
                <w:rFonts w:ascii="Arial" w:hAnsi="Arial" w:cs="Arial"/>
                <w:sz w:val="22"/>
                <w:szCs w:val="22"/>
              </w:rPr>
            </w:pPr>
            <w:r w:rsidRPr="00230F35">
              <w:rPr>
                <w:rFonts w:ascii="Arial" w:hAnsi="Arial" w:cs="Arial"/>
                <w:sz w:val="22"/>
                <w:szCs w:val="22"/>
              </w:rPr>
              <w:t>Date:</w:t>
            </w:r>
          </w:p>
        </w:tc>
      </w:tr>
    </w:tbl>
    <w:p w14:paraId="26267682" w14:textId="77777777" w:rsidR="00326750" w:rsidRPr="00D67BF8" w:rsidRDefault="00326750" w:rsidP="00326750">
      <w:pPr>
        <w:pStyle w:val="NormalWeb"/>
        <w:spacing w:before="0" w:beforeAutospacing="0" w:after="0" w:afterAutospacing="0"/>
        <w:ind w:right="-334"/>
        <w:rPr>
          <w:rFonts w:ascii="Trebuchet MS" w:hAnsi="Trebuchet MS" w:cs="Tahoma"/>
          <w:bCs/>
          <w:sz w:val="24"/>
          <w:szCs w:val="24"/>
        </w:rPr>
      </w:pPr>
    </w:p>
    <w:p w14:paraId="6242B78E" w14:textId="779CF37C" w:rsidR="00C45E84" w:rsidRPr="00C233ED" w:rsidRDefault="00AD01EF">
      <w:pPr>
        <w:rPr>
          <w:rFonts w:ascii="Times New Roman" w:hAnsi="Times New Roman" w:cs="Times New Roman"/>
          <w:b/>
          <w:bCs/>
        </w:rPr>
      </w:pPr>
      <w:r w:rsidRPr="00C233ED">
        <w:rPr>
          <w:rFonts w:ascii="Times New Roman" w:hAnsi="Times New Roman" w:cs="Times New Roman"/>
          <w:b/>
          <w:bCs/>
        </w:rPr>
        <w:t xml:space="preserve">A Critical Review of </w:t>
      </w:r>
      <w:r w:rsidR="00326617" w:rsidRPr="00C233ED">
        <w:rPr>
          <w:rFonts w:ascii="Times New Roman" w:hAnsi="Times New Roman" w:cs="Times New Roman"/>
          <w:b/>
          <w:bCs/>
        </w:rPr>
        <w:t>Cicero's</w:t>
      </w:r>
      <w:r w:rsidRPr="00C233ED">
        <w:rPr>
          <w:rFonts w:ascii="Times New Roman" w:hAnsi="Times New Roman" w:cs="Times New Roman"/>
          <w:b/>
          <w:bCs/>
        </w:rPr>
        <w:t xml:space="preserve"> De Divinatione.</w:t>
      </w:r>
    </w:p>
    <w:p w14:paraId="0840B131" w14:textId="379B5DD8" w:rsidR="00AD01EF" w:rsidRPr="00C233ED" w:rsidRDefault="00AD01EF">
      <w:pPr>
        <w:rPr>
          <w:rFonts w:ascii="Times New Roman" w:hAnsi="Times New Roman" w:cs="Times New Roman"/>
          <w:b/>
          <w:bCs/>
        </w:rPr>
      </w:pPr>
      <w:r w:rsidRPr="00C233ED">
        <w:rPr>
          <w:rFonts w:ascii="Times New Roman" w:hAnsi="Times New Roman" w:cs="Times New Roman"/>
          <w:b/>
          <w:bCs/>
        </w:rPr>
        <w:t>Submission date: 10/03/25</w:t>
      </w:r>
    </w:p>
    <w:p w14:paraId="6FC30DA5" w14:textId="0943D5EB" w:rsidR="00AD01EF" w:rsidRPr="00C233ED" w:rsidRDefault="00AD01EF">
      <w:pPr>
        <w:rPr>
          <w:rFonts w:ascii="Times New Roman" w:hAnsi="Times New Roman" w:cs="Times New Roman"/>
          <w:b/>
          <w:bCs/>
        </w:rPr>
      </w:pPr>
      <w:r w:rsidRPr="00C233ED">
        <w:rPr>
          <w:rFonts w:ascii="Times New Roman" w:hAnsi="Times New Roman" w:cs="Times New Roman"/>
          <w:b/>
          <w:bCs/>
        </w:rPr>
        <w:t xml:space="preserve">Word count: </w:t>
      </w:r>
      <w:r w:rsidR="00F476B3">
        <w:rPr>
          <w:rFonts w:ascii="Times New Roman" w:hAnsi="Times New Roman" w:cs="Times New Roman"/>
          <w:b/>
          <w:bCs/>
        </w:rPr>
        <w:t>2856</w:t>
      </w:r>
    </w:p>
    <w:p w14:paraId="4CC6818D" w14:textId="77777777" w:rsidR="00AD01EF" w:rsidRPr="00C233ED" w:rsidRDefault="00AD01EF">
      <w:pPr>
        <w:rPr>
          <w:rFonts w:ascii="Times New Roman" w:hAnsi="Times New Roman" w:cs="Times New Roman"/>
        </w:rPr>
      </w:pPr>
    </w:p>
    <w:p w14:paraId="4C65EF5D" w14:textId="19542FE1" w:rsidR="00AD01EF" w:rsidRPr="00C233ED" w:rsidRDefault="00AD01EF">
      <w:pPr>
        <w:rPr>
          <w:rFonts w:ascii="Times New Roman" w:hAnsi="Times New Roman" w:cs="Times New Roman"/>
          <w:b/>
          <w:bCs/>
        </w:rPr>
      </w:pPr>
      <w:r w:rsidRPr="00C233ED">
        <w:rPr>
          <w:rFonts w:ascii="Times New Roman" w:hAnsi="Times New Roman" w:cs="Times New Roman"/>
          <w:b/>
          <w:bCs/>
        </w:rPr>
        <w:t>Introduction</w:t>
      </w:r>
    </w:p>
    <w:p w14:paraId="088E437E" w14:textId="50F8E32F" w:rsidR="00784A27" w:rsidRDefault="00784A27">
      <w:pPr>
        <w:rPr>
          <w:rFonts w:ascii="Times New Roman" w:hAnsi="Times New Roman" w:cs="Times New Roman"/>
          <w:b/>
          <w:bCs/>
        </w:rPr>
      </w:pPr>
      <w:r w:rsidRPr="00784A27">
        <w:rPr>
          <w:rFonts w:ascii="Times New Roman" w:hAnsi="Times New Roman" w:cs="Times New Roman"/>
        </w:rPr>
        <w:t xml:space="preserve">This essay critically examines De Divinatione regarding its context and style, political and religious purposes, </w:t>
      </w:r>
      <w:r w:rsidR="00DD6750">
        <w:rPr>
          <w:rFonts w:ascii="Times New Roman" w:hAnsi="Times New Roman" w:cs="Times New Roman"/>
        </w:rPr>
        <w:t>and</w:t>
      </w:r>
      <w:r w:rsidRPr="00784A27">
        <w:rPr>
          <w:rFonts w:ascii="Times New Roman" w:hAnsi="Times New Roman" w:cs="Times New Roman"/>
        </w:rPr>
        <w:t xml:space="preserve"> the author's perspective. I </w:t>
      </w:r>
      <w:proofErr w:type="spellStart"/>
      <w:r w:rsidRPr="00784A27">
        <w:rPr>
          <w:rFonts w:ascii="Times New Roman" w:hAnsi="Times New Roman" w:cs="Times New Roman"/>
        </w:rPr>
        <w:t>analyze</w:t>
      </w:r>
      <w:proofErr w:type="spellEnd"/>
      <w:r w:rsidRPr="00784A27">
        <w:rPr>
          <w:rFonts w:ascii="Times New Roman" w:hAnsi="Times New Roman" w:cs="Times New Roman"/>
        </w:rPr>
        <w:t xml:space="preserve"> selected themes from the primary source alongside additional scholarly viewpoints.</w:t>
      </w:r>
    </w:p>
    <w:p w14:paraId="1A0DFEF2" w14:textId="77777777" w:rsidR="00784A27" w:rsidRDefault="00784A27">
      <w:pPr>
        <w:rPr>
          <w:rFonts w:ascii="Times New Roman" w:hAnsi="Times New Roman" w:cs="Times New Roman"/>
          <w:b/>
          <w:bCs/>
        </w:rPr>
      </w:pPr>
    </w:p>
    <w:p w14:paraId="7CAD123C" w14:textId="43C93BF5" w:rsidR="00AD01EF" w:rsidRPr="00C233ED" w:rsidRDefault="00AD01EF">
      <w:pPr>
        <w:rPr>
          <w:rFonts w:ascii="Times New Roman" w:hAnsi="Times New Roman" w:cs="Times New Roman"/>
          <w:b/>
          <w:bCs/>
        </w:rPr>
      </w:pPr>
      <w:r w:rsidRPr="00C233ED">
        <w:rPr>
          <w:rFonts w:ascii="Times New Roman" w:hAnsi="Times New Roman" w:cs="Times New Roman"/>
          <w:b/>
          <w:bCs/>
        </w:rPr>
        <w:t>Marcus Tullius Cicero</w:t>
      </w:r>
    </w:p>
    <w:p w14:paraId="76B3AFEB" w14:textId="7C5566C8" w:rsidR="00AD01EF" w:rsidRPr="00C233ED" w:rsidRDefault="00AD01EF">
      <w:pPr>
        <w:rPr>
          <w:rFonts w:ascii="Times New Roman" w:hAnsi="Times New Roman" w:cs="Times New Roman"/>
        </w:rPr>
      </w:pPr>
      <w:r w:rsidRPr="00C233ED">
        <w:rPr>
          <w:rFonts w:ascii="Times New Roman" w:hAnsi="Times New Roman" w:cs="Times New Roman"/>
        </w:rPr>
        <w:t>Marcus Tu</w:t>
      </w:r>
      <w:r w:rsidR="00006CEF" w:rsidRPr="00C233ED">
        <w:rPr>
          <w:rFonts w:ascii="Times New Roman" w:hAnsi="Times New Roman" w:cs="Times New Roman"/>
        </w:rPr>
        <w:t>llius Cicero (106-43 BCE) was a prominent statesman and orator in the late Roman Republic.</w:t>
      </w:r>
      <w:r w:rsidR="004B143E" w:rsidRPr="00C233ED">
        <w:rPr>
          <w:rFonts w:ascii="Times New Roman" w:hAnsi="Times New Roman" w:cs="Times New Roman"/>
        </w:rPr>
        <w:t xml:space="preserve"> </w:t>
      </w:r>
      <w:r w:rsidR="00006CEF" w:rsidRPr="00C233ED">
        <w:rPr>
          <w:rFonts w:ascii="Times New Roman" w:hAnsi="Times New Roman" w:cs="Times New Roman"/>
        </w:rPr>
        <w:t>H</w:t>
      </w:r>
      <w:r w:rsidR="00005987">
        <w:rPr>
          <w:rFonts w:ascii="Times New Roman" w:hAnsi="Times New Roman" w:cs="Times New Roman"/>
        </w:rPr>
        <w:t>i</w:t>
      </w:r>
      <w:r w:rsidR="00006CEF" w:rsidRPr="00C233ED">
        <w:rPr>
          <w:rFonts w:ascii="Times New Roman" w:hAnsi="Times New Roman" w:cs="Times New Roman"/>
        </w:rPr>
        <w:t>s passion for philosophy resulted in approximately a dozen philosophical works, which are esteemed for their insights into major schools of thought, particularly Stoicism, Epicureanism and Scepticism.</w:t>
      </w:r>
      <w:r w:rsidR="00D03C08" w:rsidRPr="00C233ED">
        <w:rPr>
          <w:rStyle w:val="FootnoteReference"/>
          <w:rFonts w:ascii="Times New Roman" w:hAnsi="Times New Roman" w:cs="Times New Roman"/>
        </w:rPr>
        <w:footnoteReference w:id="1"/>
      </w:r>
    </w:p>
    <w:p w14:paraId="6F1721AA" w14:textId="77777777" w:rsidR="00006CEF" w:rsidRPr="00C233ED" w:rsidRDefault="00006CEF">
      <w:pPr>
        <w:rPr>
          <w:rFonts w:ascii="Times New Roman" w:hAnsi="Times New Roman" w:cs="Times New Roman"/>
        </w:rPr>
      </w:pPr>
    </w:p>
    <w:p w14:paraId="64EF85CB" w14:textId="773054A4" w:rsidR="00A92FBE" w:rsidRPr="00C233ED" w:rsidRDefault="00006CEF">
      <w:pPr>
        <w:rPr>
          <w:rFonts w:ascii="Times New Roman" w:hAnsi="Times New Roman" w:cs="Times New Roman"/>
        </w:rPr>
      </w:pPr>
      <w:r w:rsidRPr="00C233ED">
        <w:rPr>
          <w:rFonts w:ascii="Times New Roman" w:hAnsi="Times New Roman" w:cs="Times New Roman"/>
          <w:i/>
          <w:iCs/>
        </w:rPr>
        <w:t>De</w:t>
      </w:r>
      <w:r w:rsidRPr="00C233ED">
        <w:rPr>
          <w:rFonts w:ascii="Times New Roman" w:hAnsi="Times New Roman" w:cs="Times New Roman"/>
        </w:rPr>
        <w:t xml:space="preserve"> </w:t>
      </w:r>
      <w:r w:rsidRPr="00C233ED">
        <w:rPr>
          <w:rFonts w:ascii="Times New Roman" w:hAnsi="Times New Roman" w:cs="Times New Roman"/>
          <w:i/>
          <w:iCs/>
        </w:rPr>
        <w:t>Divinatione</w:t>
      </w:r>
      <w:r w:rsidRPr="00C233ED">
        <w:rPr>
          <w:rFonts w:ascii="Times New Roman" w:hAnsi="Times New Roman" w:cs="Times New Roman"/>
        </w:rPr>
        <w:t xml:space="preserve"> is a Socratic dialogue between Marcus Cicero and his brother, Quintus Cicero, written </w:t>
      </w:r>
      <w:r w:rsidR="00502D3F" w:rsidRPr="00C233ED">
        <w:rPr>
          <w:rFonts w:ascii="Times New Roman" w:hAnsi="Times New Roman" w:cs="Times New Roman"/>
        </w:rPr>
        <w:t>around</w:t>
      </w:r>
      <w:r w:rsidRPr="00C233ED">
        <w:rPr>
          <w:rFonts w:ascii="Times New Roman" w:hAnsi="Times New Roman" w:cs="Times New Roman"/>
        </w:rPr>
        <w:t xml:space="preserve"> 42 B.C.</w:t>
      </w:r>
      <w:r w:rsidR="00D826D0" w:rsidRPr="00C233ED">
        <w:rPr>
          <w:rFonts w:ascii="Times New Roman" w:hAnsi="Times New Roman" w:cs="Times New Roman"/>
        </w:rPr>
        <w:t xml:space="preserve"> </w:t>
      </w:r>
      <w:r w:rsidR="00273F18">
        <w:rPr>
          <w:rFonts w:ascii="Times New Roman" w:hAnsi="Times New Roman" w:cs="Times New Roman"/>
        </w:rPr>
        <w:t xml:space="preserve">and </w:t>
      </w:r>
      <w:r w:rsidRPr="00C233ED">
        <w:rPr>
          <w:rFonts w:ascii="Times New Roman" w:hAnsi="Times New Roman" w:cs="Times New Roman"/>
        </w:rPr>
        <w:t xml:space="preserve">presented </w:t>
      </w:r>
      <w:r w:rsidR="001D7E60">
        <w:rPr>
          <w:rFonts w:ascii="Times New Roman" w:hAnsi="Times New Roman" w:cs="Times New Roman"/>
        </w:rPr>
        <w:t>in</w:t>
      </w:r>
      <w:r w:rsidRPr="00C233ED">
        <w:rPr>
          <w:rFonts w:ascii="Times New Roman" w:hAnsi="Times New Roman" w:cs="Times New Roman"/>
        </w:rPr>
        <w:t xml:space="preserve"> two books</w:t>
      </w:r>
      <w:r w:rsidR="00A92FBE" w:rsidRPr="00C233ED">
        <w:rPr>
          <w:rFonts w:ascii="Times New Roman" w:hAnsi="Times New Roman" w:cs="Times New Roman"/>
        </w:rPr>
        <w:t>.</w:t>
      </w:r>
      <w:r w:rsidR="004B143E" w:rsidRPr="00C233ED">
        <w:rPr>
          <w:rFonts w:ascii="Times New Roman" w:hAnsi="Times New Roman" w:cs="Times New Roman"/>
        </w:rPr>
        <w:t xml:space="preserve"> </w:t>
      </w:r>
      <w:r w:rsidR="00A92FBE" w:rsidRPr="00C233ED">
        <w:rPr>
          <w:rFonts w:ascii="Times New Roman" w:hAnsi="Times New Roman" w:cs="Times New Roman"/>
        </w:rPr>
        <w:t>I</w:t>
      </w:r>
      <w:r w:rsidR="00005987">
        <w:rPr>
          <w:rFonts w:ascii="Times New Roman" w:hAnsi="Times New Roman" w:cs="Times New Roman"/>
        </w:rPr>
        <w:t xml:space="preserve">n </w:t>
      </w:r>
      <w:r w:rsidR="00A92FBE" w:rsidRPr="00C233ED">
        <w:rPr>
          <w:rFonts w:ascii="Times New Roman" w:hAnsi="Times New Roman" w:cs="Times New Roman"/>
        </w:rPr>
        <w:t xml:space="preserve">Book </w:t>
      </w:r>
      <w:r w:rsidR="00726AB4" w:rsidRPr="00C233ED">
        <w:rPr>
          <w:rFonts w:ascii="Times New Roman" w:hAnsi="Times New Roman" w:cs="Times New Roman"/>
        </w:rPr>
        <w:t>I</w:t>
      </w:r>
      <w:r w:rsidR="00A92FBE" w:rsidRPr="00C233ED">
        <w:rPr>
          <w:rFonts w:ascii="Times New Roman" w:hAnsi="Times New Roman" w:cs="Times New Roman"/>
        </w:rPr>
        <w:t xml:space="preserve">, Quintus presents arguments </w:t>
      </w:r>
      <w:r w:rsidR="00273F18">
        <w:rPr>
          <w:rFonts w:ascii="Times New Roman" w:hAnsi="Times New Roman" w:cs="Times New Roman"/>
        </w:rPr>
        <w:t>favouring</w:t>
      </w:r>
      <w:r w:rsidR="00A92FBE" w:rsidRPr="00C233ED">
        <w:rPr>
          <w:rFonts w:ascii="Times New Roman" w:hAnsi="Times New Roman" w:cs="Times New Roman"/>
        </w:rPr>
        <w:t xml:space="preserve"> divination, validating the practice </w:t>
      </w:r>
      <w:r w:rsidR="001D7E60">
        <w:rPr>
          <w:rFonts w:ascii="Times New Roman" w:hAnsi="Times New Roman" w:cs="Times New Roman"/>
        </w:rPr>
        <w:t>through</w:t>
      </w:r>
      <w:r w:rsidR="00A92FBE" w:rsidRPr="00C233ED">
        <w:rPr>
          <w:rFonts w:ascii="Times New Roman" w:hAnsi="Times New Roman" w:cs="Times New Roman"/>
        </w:rPr>
        <w:t xml:space="preserve"> its universal </w:t>
      </w:r>
      <w:r w:rsidR="00D826D0" w:rsidRPr="00C233ED">
        <w:rPr>
          <w:rFonts w:ascii="Times New Roman" w:hAnsi="Times New Roman" w:cs="Times New Roman"/>
        </w:rPr>
        <w:t>use</w:t>
      </w:r>
      <w:r w:rsidR="00D03C08" w:rsidRPr="00C233ED">
        <w:rPr>
          <w:rStyle w:val="FootnoteReference"/>
          <w:rFonts w:ascii="Times New Roman" w:hAnsi="Times New Roman" w:cs="Times New Roman"/>
        </w:rPr>
        <w:footnoteReference w:id="2"/>
      </w:r>
      <w:r w:rsidR="00A92FBE" w:rsidRPr="00C233ED">
        <w:rPr>
          <w:rFonts w:ascii="Times New Roman" w:hAnsi="Times New Roman" w:cs="Times New Roman"/>
        </w:rPr>
        <w:t xml:space="preserve">, accurate </w:t>
      </w:r>
      <w:r w:rsidR="001D7E60">
        <w:rPr>
          <w:rFonts w:ascii="Times New Roman" w:hAnsi="Times New Roman" w:cs="Times New Roman"/>
        </w:rPr>
        <w:t>historical</w:t>
      </w:r>
      <w:r w:rsidR="00A92FBE" w:rsidRPr="00C233ED">
        <w:rPr>
          <w:rFonts w:ascii="Times New Roman" w:hAnsi="Times New Roman" w:cs="Times New Roman"/>
        </w:rPr>
        <w:t xml:space="preserve"> </w:t>
      </w:r>
      <w:r w:rsidR="001D7E60">
        <w:rPr>
          <w:rFonts w:ascii="Times New Roman" w:hAnsi="Times New Roman" w:cs="Times New Roman"/>
        </w:rPr>
        <w:t>predictions</w:t>
      </w:r>
      <w:r w:rsidR="00F35651" w:rsidRPr="00C233ED">
        <w:rPr>
          <w:rStyle w:val="FootnoteReference"/>
          <w:rFonts w:ascii="Times New Roman" w:hAnsi="Times New Roman" w:cs="Times New Roman"/>
        </w:rPr>
        <w:footnoteReference w:id="3"/>
      </w:r>
      <w:r w:rsidR="00A92FBE" w:rsidRPr="00C233ED">
        <w:rPr>
          <w:rFonts w:ascii="Times New Roman" w:hAnsi="Times New Roman" w:cs="Times New Roman"/>
        </w:rPr>
        <w:t>, the interrelationship between humans and the gods</w:t>
      </w:r>
      <w:r w:rsidR="00820A56" w:rsidRPr="00C233ED">
        <w:rPr>
          <w:rStyle w:val="FootnoteReference"/>
          <w:rFonts w:ascii="Times New Roman" w:hAnsi="Times New Roman" w:cs="Times New Roman"/>
        </w:rPr>
        <w:footnoteReference w:id="4"/>
      </w:r>
      <w:r w:rsidR="00A92FBE" w:rsidRPr="00C233ED">
        <w:rPr>
          <w:rFonts w:ascii="Times New Roman" w:hAnsi="Times New Roman" w:cs="Times New Roman"/>
        </w:rPr>
        <w:t xml:space="preserve">, </w:t>
      </w:r>
      <w:r w:rsidR="001D7E60">
        <w:rPr>
          <w:rFonts w:ascii="Times New Roman" w:hAnsi="Times New Roman" w:cs="Times New Roman"/>
        </w:rPr>
        <w:t>its</w:t>
      </w:r>
      <w:r w:rsidR="00A92FBE" w:rsidRPr="00C233ED">
        <w:rPr>
          <w:rFonts w:ascii="Times New Roman" w:hAnsi="Times New Roman" w:cs="Times New Roman"/>
        </w:rPr>
        <w:t xml:space="preserve"> </w:t>
      </w:r>
      <w:r w:rsidR="001D7E60">
        <w:rPr>
          <w:rFonts w:ascii="Times New Roman" w:hAnsi="Times New Roman" w:cs="Times New Roman"/>
        </w:rPr>
        <w:t>grounding</w:t>
      </w:r>
      <w:r w:rsidR="00A92FBE" w:rsidRPr="00C233ED">
        <w:rPr>
          <w:rFonts w:ascii="Times New Roman" w:hAnsi="Times New Roman" w:cs="Times New Roman"/>
        </w:rPr>
        <w:t xml:space="preserve"> in rationalist thought</w:t>
      </w:r>
      <w:r w:rsidR="001D7E60">
        <w:rPr>
          <w:rFonts w:ascii="Times New Roman" w:hAnsi="Times New Roman" w:cs="Times New Roman"/>
        </w:rPr>
        <w:t>,</w:t>
      </w:r>
      <w:r w:rsidR="00A92FBE" w:rsidRPr="00C233ED">
        <w:rPr>
          <w:rFonts w:ascii="Times New Roman" w:hAnsi="Times New Roman" w:cs="Times New Roman"/>
        </w:rPr>
        <w:t xml:space="preserve"> and </w:t>
      </w:r>
      <w:r w:rsidR="001D7E60">
        <w:rPr>
          <w:rFonts w:ascii="Times New Roman" w:hAnsi="Times New Roman" w:cs="Times New Roman"/>
        </w:rPr>
        <w:t>its</w:t>
      </w:r>
      <w:r w:rsidR="00A92FBE" w:rsidRPr="00C233ED">
        <w:rPr>
          <w:rFonts w:ascii="Times New Roman" w:hAnsi="Times New Roman" w:cs="Times New Roman"/>
        </w:rPr>
        <w:t xml:space="preserve"> a</w:t>
      </w:r>
      <w:r w:rsidR="001D7E60">
        <w:rPr>
          <w:rFonts w:ascii="Times New Roman" w:hAnsi="Times New Roman" w:cs="Times New Roman"/>
        </w:rPr>
        <w:t>lignment</w:t>
      </w:r>
      <w:r w:rsidR="00A92FBE" w:rsidRPr="00C233ED">
        <w:rPr>
          <w:rFonts w:ascii="Times New Roman" w:hAnsi="Times New Roman" w:cs="Times New Roman"/>
        </w:rPr>
        <w:t xml:space="preserve"> </w:t>
      </w:r>
      <w:r w:rsidR="001D7E60">
        <w:rPr>
          <w:rFonts w:ascii="Times New Roman" w:hAnsi="Times New Roman" w:cs="Times New Roman"/>
        </w:rPr>
        <w:t>with</w:t>
      </w:r>
      <w:r w:rsidR="00A92FBE" w:rsidRPr="00C233ED">
        <w:rPr>
          <w:rFonts w:ascii="Times New Roman" w:hAnsi="Times New Roman" w:cs="Times New Roman"/>
        </w:rPr>
        <w:t xml:space="preserve"> Stoic philosophy regarding </w:t>
      </w:r>
      <w:r w:rsidR="00D826D0" w:rsidRPr="00C233ED">
        <w:rPr>
          <w:rFonts w:ascii="Times New Roman" w:hAnsi="Times New Roman" w:cs="Times New Roman"/>
        </w:rPr>
        <w:t xml:space="preserve">universal </w:t>
      </w:r>
      <w:r w:rsidR="00A92FBE" w:rsidRPr="00C233ED">
        <w:rPr>
          <w:rFonts w:ascii="Times New Roman" w:hAnsi="Times New Roman" w:cs="Times New Roman"/>
        </w:rPr>
        <w:t>natural law and determinism.</w:t>
      </w:r>
      <w:r w:rsidR="004B143E" w:rsidRPr="00C233ED">
        <w:rPr>
          <w:rFonts w:ascii="Times New Roman" w:hAnsi="Times New Roman" w:cs="Times New Roman"/>
        </w:rPr>
        <w:t xml:space="preserve"> </w:t>
      </w:r>
      <w:r w:rsidR="00A92FBE" w:rsidRPr="00C233ED">
        <w:rPr>
          <w:rFonts w:ascii="Times New Roman" w:hAnsi="Times New Roman" w:cs="Times New Roman"/>
        </w:rPr>
        <w:t>I</w:t>
      </w:r>
      <w:r w:rsidR="00005987">
        <w:rPr>
          <w:rFonts w:ascii="Times New Roman" w:hAnsi="Times New Roman" w:cs="Times New Roman"/>
        </w:rPr>
        <w:t>n</w:t>
      </w:r>
      <w:r w:rsidR="00A92FBE" w:rsidRPr="00C233ED">
        <w:rPr>
          <w:rFonts w:ascii="Times New Roman" w:hAnsi="Times New Roman" w:cs="Times New Roman"/>
        </w:rPr>
        <w:t xml:space="preserve"> Book </w:t>
      </w:r>
      <w:r w:rsidR="00726AB4" w:rsidRPr="00C233ED">
        <w:rPr>
          <w:rFonts w:ascii="Times New Roman" w:hAnsi="Times New Roman" w:cs="Times New Roman"/>
        </w:rPr>
        <w:t>II</w:t>
      </w:r>
      <w:r w:rsidR="00A92FBE" w:rsidRPr="00C233ED">
        <w:rPr>
          <w:rFonts w:ascii="Times New Roman" w:hAnsi="Times New Roman" w:cs="Times New Roman"/>
        </w:rPr>
        <w:t xml:space="preserve">, Cicero dismantles each of </w:t>
      </w:r>
      <w:r w:rsidR="00326617" w:rsidRPr="00C233ED">
        <w:rPr>
          <w:rFonts w:ascii="Times New Roman" w:hAnsi="Times New Roman" w:cs="Times New Roman"/>
        </w:rPr>
        <w:t>Quintus's</w:t>
      </w:r>
      <w:r w:rsidR="00A92FBE" w:rsidRPr="00C233ED">
        <w:rPr>
          <w:rFonts w:ascii="Times New Roman" w:hAnsi="Times New Roman" w:cs="Times New Roman"/>
        </w:rPr>
        <w:t xml:space="preserve"> arguments</w:t>
      </w:r>
      <w:r w:rsidR="001D7E60">
        <w:rPr>
          <w:rFonts w:ascii="Times New Roman" w:hAnsi="Times New Roman" w:cs="Times New Roman"/>
        </w:rPr>
        <w:t>,</w:t>
      </w:r>
      <w:r w:rsidR="00A92FBE" w:rsidRPr="00C233ED">
        <w:rPr>
          <w:rFonts w:ascii="Times New Roman" w:hAnsi="Times New Roman" w:cs="Times New Roman"/>
        </w:rPr>
        <w:t xml:space="preserve"> conclu</w:t>
      </w:r>
      <w:r w:rsidR="001D7E60">
        <w:rPr>
          <w:rFonts w:ascii="Times New Roman" w:hAnsi="Times New Roman" w:cs="Times New Roman"/>
        </w:rPr>
        <w:t>ding</w:t>
      </w:r>
      <w:r w:rsidR="00A92FBE" w:rsidRPr="00C233ED">
        <w:rPr>
          <w:rFonts w:ascii="Times New Roman" w:hAnsi="Times New Roman" w:cs="Times New Roman"/>
        </w:rPr>
        <w:t xml:space="preserve"> that no logical or empirical </w:t>
      </w:r>
      <w:r w:rsidR="001D7E60">
        <w:rPr>
          <w:rFonts w:ascii="Times New Roman" w:hAnsi="Times New Roman" w:cs="Times New Roman"/>
        </w:rPr>
        <w:t>evidence exis</w:t>
      </w:r>
      <w:r w:rsidR="00547265" w:rsidRPr="00C233ED">
        <w:rPr>
          <w:rFonts w:ascii="Times New Roman" w:hAnsi="Times New Roman" w:cs="Times New Roman"/>
        </w:rPr>
        <w:t xml:space="preserve">ts to support the validity of divination, rhetorically </w:t>
      </w:r>
      <w:r w:rsidR="001D7E60">
        <w:rPr>
          <w:rFonts w:ascii="Times New Roman" w:hAnsi="Times New Roman" w:cs="Times New Roman"/>
        </w:rPr>
        <w:t>ask</w:t>
      </w:r>
      <w:r w:rsidR="00547265" w:rsidRPr="00C233ED">
        <w:rPr>
          <w:rFonts w:ascii="Times New Roman" w:hAnsi="Times New Roman" w:cs="Times New Roman"/>
        </w:rPr>
        <w:t xml:space="preserve">ing, </w:t>
      </w:r>
      <w:r w:rsidR="00326617" w:rsidRPr="00C233ED">
        <w:rPr>
          <w:rFonts w:ascii="Times New Roman" w:hAnsi="Times New Roman" w:cs="Times New Roman"/>
        </w:rPr>
        <w:t>'</w:t>
      </w:r>
      <w:r w:rsidR="00547265" w:rsidRPr="00C233ED">
        <w:rPr>
          <w:rFonts w:ascii="Times New Roman" w:hAnsi="Times New Roman" w:cs="Times New Roman"/>
        </w:rPr>
        <w:t xml:space="preserve">Need I assert that </w:t>
      </w:r>
      <w:r w:rsidR="00AD07C2">
        <w:rPr>
          <w:rFonts w:ascii="Times New Roman" w:hAnsi="Times New Roman" w:cs="Times New Roman"/>
        </w:rPr>
        <w:t>d</w:t>
      </w:r>
      <w:r w:rsidR="00547265" w:rsidRPr="00C233ED">
        <w:rPr>
          <w:rFonts w:ascii="Times New Roman" w:hAnsi="Times New Roman" w:cs="Times New Roman"/>
        </w:rPr>
        <w:t>ivination is compounded of a little error, a little superstition</w:t>
      </w:r>
      <w:r w:rsidR="001D7E60">
        <w:rPr>
          <w:rFonts w:ascii="Times New Roman" w:hAnsi="Times New Roman" w:cs="Times New Roman"/>
        </w:rPr>
        <w:t>,</w:t>
      </w:r>
      <w:r w:rsidR="00547265" w:rsidRPr="00C233ED">
        <w:rPr>
          <w:rFonts w:ascii="Times New Roman" w:hAnsi="Times New Roman" w:cs="Times New Roman"/>
        </w:rPr>
        <w:t xml:space="preserve"> and a good deal of fraud?</w:t>
      </w:r>
      <w:r w:rsidR="00326617" w:rsidRPr="00C233ED">
        <w:rPr>
          <w:rFonts w:ascii="Times New Roman" w:hAnsi="Times New Roman" w:cs="Times New Roman"/>
        </w:rPr>
        <w:t>'</w:t>
      </w:r>
      <w:r w:rsidR="0018546D" w:rsidRPr="00C233ED">
        <w:rPr>
          <w:rStyle w:val="FootnoteReference"/>
          <w:rFonts w:ascii="Times New Roman" w:hAnsi="Times New Roman" w:cs="Times New Roman"/>
        </w:rPr>
        <w:footnoteReference w:id="5"/>
      </w:r>
      <w:r w:rsidR="00A926C7" w:rsidRPr="00C233ED">
        <w:rPr>
          <w:rFonts w:ascii="Times New Roman" w:hAnsi="Times New Roman" w:cs="Times New Roman"/>
        </w:rPr>
        <w:t xml:space="preserve">  </w:t>
      </w:r>
    </w:p>
    <w:p w14:paraId="4D61E9BB" w14:textId="77777777" w:rsidR="00547265" w:rsidRDefault="00547265">
      <w:pPr>
        <w:rPr>
          <w:rFonts w:ascii="Times New Roman" w:hAnsi="Times New Roman" w:cs="Times New Roman"/>
        </w:rPr>
      </w:pPr>
    </w:p>
    <w:p w14:paraId="2D32060A" w14:textId="77777777" w:rsidR="00165454" w:rsidRPr="00C233ED" w:rsidRDefault="00165454" w:rsidP="00165454">
      <w:pPr>
        <w:rPr>
          <w:rFonts w:ascii="Times New Roman" w:hAnsi="Times New Roman" w:cs="Times New Roman"/>
          <w:b/>
          <w:bCs/>
        </w:rPr>
      </w:pPr>
      <w:r w:rsidRPr="00C233ED">
        <w:rPr>
          <w:rFonts w:ascii="Times New Roman" w:hAnsi="Times New Roman" w:cs="Times New Roman"/>
          <w:b/>
          <w:bCs/>
        </w:rPr>
        <w:t>Definition of, types and purpose of divination.</w:t>
      </w:r>
    </w:p>
    <w:p w14:paraId="123E7E18" w14:textId="142C1E3A" w:rsidR="00165454" w:rsidRDefault="00273F18" w:rsidP="00165454">
      <w:pPr>
        <w:rPr>
          <w:rFonts w:ascii="Times New Roman" w:hAnsi="Times New Roman" w:cs="Times New Roman"/>
        </w:rPr>
      </w:pPr>
      <w:r>
        <w:rPr>
          <w:rFonts w:ascii="Times New Roman" w:hAnsi="Times New Roman" w:cs="Times New Roman"/>
        </w:rPr>
        <w:t>Quintus defines divination as 'the foresight and knowledge of future events.' In Book I, he argues for the reliability of divination by citing its historical and cross-cultural benefits. He notes that Romulus, the founder and king of Rome and a skilled augur, established the city based on auspices</w:t>
      </w:r>
      <w:r w:rsidR="00165454" w:rsidRPr="00C233ED">
        <w:rPr>
          <w:rFonts w:ascii="Times New Roman" w:hAnsi="Times New Roman" w:cs="Times New Roman"/>
        </w:rPr>
        <w:t>.</w:t>
      </w:r>
      <w:r w:rsidR="00165454" w:rsidRPr="00C233ED">
        <w:rPr>
          <w:rStyle w:val="FootnoteReference"/>
          <w:rFonts w:ascii="Times New Roman" w:hAnsi="Times New Roman" w:cs="Times New Roman"/>
        </w:rPr>
        <w:t xml:space="preserve"> </w:t>
      </w:r>
      <w:r w:rsidR="00165454" w:rsidRPr="00C233ED">
        <w:rPr>
          <w:rStyle w:val="FootnoteReference"/>
          <w:rFonts w:ascii="Times New Roman" w:hAnsi="Times New Roman" w:cs="Times New Roman"/>
        </w:rPr>
        <w:footnoteReference w:id="6"/>
      </w:r>
      <w:r w:rsidR="00D44FF2">
        <w:rPr>
          <w:rFonts w:ascii="Times New Roman" w:hAnsi="Times New Roman" w:cs="Times New Roman"/>
        </w:rPr>
        <w:t xml:space="preserve"> Additionally, he</w:t>
      </w:r>
      <w:r w:rsidR="000A63E3" w:rsidRPr="000A63E3">
        <w:rPr>
          <w:rFonts w:ascii="Times New Roman" w:hAnsi="Times New Roman" w:cs="Times New Roman"/>
        </w:rPr>
        <w:t xml:space="preserve"> highlights the role of divination in maintaining societal control.</w:t>
      </w:r>
      <w:r w:rsidR="00D44FF2">
        <w:rPr>
          <w:rFonts w:ascii="Times New Roman" w:hAnsi="Times New Roman" w:cs="Times New Roman"/>
        </w:rPr>
        <w:t xml:space="preserve">  </w:t>
      </w:r>
      <w:r w:rsidR="00165454" w:rsidRPr="00C233ED">
        <w:rPr>
          <w:rFonts w:ascii="Times New Roman" w:hAnsi="Times New Roman" w:cs="Times New Roman"/>
        </w:rPr>
        <w:t xml:space="preserve">He </w:t>
      </w:r>
      <w:r w:rsidR="00165454">
        <w:rPr>
          <w:rFonts w:ascii="Times New Roman" w:hAnsi="Times New Roman" w:cs="Times New Roman"/>
        </w:rPr>
        <w:t>argue</w:t>
      </w:r>
      <w:r w:rsidR="00165454" w:rsidRPr="00C233ED">
        <w:rPr>
          <w:rFonts w:ascii="Times New Roman" w:hAnsi="Times New Roman" w:cs="Times New Roman"/>
        </w:rPr>
        <w:t xml:space="preserve">s that divination </w:t>
      </w:r>
      <w:r w:rsidR="00165454">
        <w:rPr>
          <w:rFonts w:ascii="Times New Roman" w:hAnsi="Times New Roman" w:cs="Times New Roman"/>
        </w:rPr>
        <w:t>can be categorised</w:t>
      </w:r>
      <w:r w:rsidR="00165454" w:rsidRPr="00C233ED">
        <w:rPr>
          <w:rFonts w:ascii="Times New Roman" w:hAnsi="Times New Roman" w:cs="Times New Roman"/>
        </w:rPr>
        <w:t xml:space="preserve"> into two </w:t>
      </w:r>
      <w:r w:rsidR="00165454">
        <w:rPr>
          <w:rFonts w:ascii="Times New Roman" w:hAnsi="Times New Roman" w:cs="Times New Roman"/>
        </w:rPr>
        <w:t>typ</w:t>
      </w:r>
      <w:r w:rsidR="00165454" w:rsidRPr="00C233ED">
        <w:rPr>
          <w:rFonts w:ascii="Times New Roman" w:hAnsi="Times New Roman" w:cs="Times New Roman"/>
        </w:rPr>
        <w:t>es: one depend</w:t>
      </w:r>
      <w:r w:rsidR="00165454">
        <w:rPr>
          <w:rFonts w:ascii="Times New Roman" w:hAnsi="Times New Roman" w:cs="Times New Roman"/>
        </w:rPr>
        <w:t>e</w:t>
      </w:r>
      <w:r w:rsidR="00165454" w:rsidRPr="00C233ED">
        <w:rPr>
          <w:rFonts w:ascii="Times New Roman" w:hAnsi="Times New Roman" w:cs="Times New Roman"/>
        </w:rPr>
        <w:t>nt on nature</w:t>
      </w:r>
      <w:r w:rsidR="00165454">
        <w:rPr>
          <w:rFonts w:ascii="Times New Roman" w:hAnsi="Times New Roman" w:cs="Times New Roman"/>
        </w:rPr>
        <w:t xml:space="preserve"> and</w:t>
      </w:r>
      <w:r w:rsidR="00165454" w:rsidRPr="00C233ED">
        <w:rPr>
          <w:rFonts w:ascii="Times New Roman" w:hAnsi="Times New Roman" w:cs="Times New Roman"/>
        </w:rPr>
        <w:t xml:space="preserve"> the other on art. Natural divination </w:t>
      </w:r>
      <w:r w:rsidR="00165454">
        <w:rPr>
          <w:rFonts w:ascii="Times New Roman" w:hAnsi="Times New Roman" w:cs="Times New Roman"/>
        </w:rPr>
        <w:t>involves</w:t>
      </w:r>
      <w:r w:rsidR="00165454" w:rsidRPr="00C233ED">
        <w:rPr>
          <w:rFonts w:ascii="Times New Roman" w:hAnsi="Times New Roman" w:cs="Times New Roman"/>
        </w:rPr>
        <w:t xml:space="preserve"> practices </w:t>
      </w:r>
      <w:r w:rsidR="00165454">
        <w:rPr>
          <w:rFonts w:ascii="Times New Roman" w:hAnsi="Times New Roman" w:cs="Times New Roman"/>
        </w:rPr>
        <w:t>through which</w:t>
      </w:r>
      <w:r w:rsidR="00165454" w:rsidRPr="00C233ED">
        <w:rPr>
          <w:rFonts w:ascii="Times New Roman" w:hAnsi="Times New Roman" w:cs="Times New Roman"/>
        </w:rPr>
        <w:t xml:space="preserve"> </w:t>
      </w:r>
      <w:r>
        <w:rPr>
          <w:rFonts w:ascii="Times New Roman" w:hAnsi="Times New Roman" w:cs="Times New Roman"/>
        </w:rPr>
        <w:t xml:space="preserve">soothsayers or seers </w:t>
      </w:r>
      <w:r w:rsidR="00165454" w:rsidRPr="00C233ED">
        <w:rPr>
          <w:rFonts w:ascii="Times New Roman" w:hAnsi="Times New Roman" w:cs="Times New Roman"/>
        </w:rPr>
        <w:t xml:space="preserve">from the </w:t>
      </w:r>
      <w:r w:rsidR="002630E5">
        <w:rPr>
          <w:rFonts w:ascii="Times New Roman" w:hAnsi="Times New Roman" w:cs="Times New Roman"/>
        </w:rPr>
        <w:t>divine receive knowledge of the future</w:t>
      </w:r>
      <w:r w:rsidR="00165454">
        <w:rPr>
          <w:rFonts w:ascii="Times New Roman" w:hAnsi="Times New Roman" w:cs="Times New Roman"/>
        </w:rPr>
        <w:t>.</w:t>
      </w:r>
      <w:r w:rsidR="00165454" w:rsidRPr="00C233ED">
        <w:rPr>
          <w:rFonts w:ascii="Times New Roman" w:hAnsi="Times New Roman" w:cs="Times New Roman"/>
        </w:rPr>
        <w:t xml:space="preserve"> </w:t>
      </w:r>
      <w:r>
        <w:rPr>
          <w:rFonts w:ascii="Times New Roman" w:hAnsi="Times New Roman" w:cs="Times New Roman"/>
        </w:rPr>
        <w:t>Or as</w:t>
      </w:r>
      <w:r w:rsidR="00165454" w:rsidRPr="00C233ED">
        <w:rPr>
          <w:rFonts w:ascii="Times New Roman" w:hAnsi="Times New Roman" w:cs="Times New Roman"/>
        </w:rPr>
        <w:t xml:space="preserve"> Cicero </w:t>
      </w:r>
      <w:r>
        <w:rPr>
          <w:rFonts w:ascii="Times New Roman" w:hAnsi="Times New Roman" w:cs="Times New Roman"/>
        </w:rPr>
        <w:t>puts it</w:t>
      </w:r>
      <w:r w:rsidR="00165454">
        <w:rPr>
          <w:rFonts w:ascii="Times New Roman" w:hAnsi="Times New Roman" w:cs="Times New Roman"/>
        </w:rPr>
        <w:t>,</w:t>
      </w:r>
      <w:r w:rsidR="00165454" w:rsidRPr="00C233ED">
        <w:rPr>
          <w:rFonts w:ascii="Times New Roman" w:hAnsi="Times New Roman" w:cs="Times New Roman"/>
        </w:rPr>
        <w:t xml:space="preserve"> 'That which the soul has seized, or rather, has obtained, from a source outside itself – that is from God.'</w:t>
      </w:r>
      <w:r w:rsidR="00165454" w:rsidRPr="00C233ED">
        <w:rPr>
          <w:rStyle w:val="FootnoteReference"/>
          <w:rFonts w:ascii="Times New Roman" w:hAnsi="Times New Roman" w:cs="Times New Roman"/>
        </w:rPr>
        <w:footnoteReference w:id="7"/>
      </w:r>
      <w:r w:rsidR="00165454" w:rsidRPr="00C233ED">
        <w:rPr>
          <w:rFonts w:ascii="Times New Roman" w:hAnsi="Times New Roman" w:cs="Times New Roman"/>
        </w:rPr>
        <w:t xml:space="preserve"> </w:t>
      </w:r>
      <w:r w:rsidR="00165454">
        <w:rPr>
          <w:rFonts w:ascii="Times New Roman" w:hAnsi="Times New Roman" w:cs="Times New Roman"/>
        </w:rPr>
        <w:t>This</w:t>
      </w:r>
      <w:r w:rsidR="00165454" w:rsidRPr="00C233ED">
        <w:rPr>
          <w:rFonts w:ascii="Times New Roman" w:hAnsi="Times New Roman" w:cs="Times New Roman"/>
        </w:rPr>
        <w:t xml:space="preserve"> </w:t>
      </w:r>
      <w:r w:rsidR="00165454">
        <w:rPr>
          <w:rFonts w:ascii="Times New Roman" w:hAnsi="Times New Roman" w:cs="Times New Roman"/>
        </w:rPr>
        <w:t>form of</w:t>
      </w:r>
      <w:r w:rsidR="00165454" w:rsidRPr="00C233ED">
        <w:rPr>
          <w:rFonts w:ascii="Times New Roman" w:hAnsi="Times New Roman" w:cs="Times New Roman"/>
        </w:rPr>
        <w:t xml:space="preserve"> divination is </w:t>
      </w:r>
      <w:r w:rsidR="00165454">
        <w:rPr>
          <w:rFonts w:ascii="Times New Roman" w:hAnsi="Times New Roman" w:cs="Times New Roman"/>
        </w:rPr>
        <w:t>fundament</w:t>
      </w:r>
      <w:r w:rsidR="00165454" w:rsidRPr="00C233ED">
        <w:rPr>
          <w:rFonts w:ascii="Times New Roman" w:hAnsi="Times New Roman" w:cs="Times New Roman"/>
        </w:rPr>
        <w:t xml:space="preserve">ally an internal, intuitive process </w:t>
      </w:r>
      <w:r w:rsidR="00D9312D">
        <w:rPr>
          <w:rFonts w:ascii="Times New Roman" w:hAnsi="Times New Roman" w:cs="Times New Roman"/>
        </w:rPr>
        <w:t>involving</w:t>
      </w:r>
      <w:r w:rsidR="00165454" w:rsidRPr="00C233ED">
        <w:rPr>
          <w:rFonts w:ascii="Times New Roman" w:hAnsi="Times New Roman" w:cs="Times New Roman"/>
        </w:rPr>
        <w:t xml:space="preserve"> dreams</w:t>
      </w:r>
      <w:r w:rsidR="00165454">
        <w:rPr>
          <w:rFonts w:ascii="Times New Roman" w:hAnsi="Times New Roman" w:cs="Times New Roman"/>
        </w:rPr>
        <w:t>, visions,</w:t>
      </w:r>
      <w:r w:rsidR="00165454" w:rsidRPr="00C233ED">
        <w:rPr>
          <w:rFonts w:ascii="Times New Roman" w:hAnsi="Times New Roman" w:cs="Times New Roman"/>
        </w:rPr>
        <w:t xml:space="preserve"> or </w:t>
      </w:r>
      <w:r w:rsidR="00165454">
        <w:rPr>
          <w:rFonts w:ascii="Times New Roman" w:hAnsi="Times New Roman" w:cs="Times New Roman"/>
        </w:rPr>
        <w:t>trance-induced</w:t>
      </w:r>
      <w:r w:rsidR="00165454" w:rsidRPr="00C233ED">
        <w:rPr>
          <w:rFonts w:ascii="Times New Roman" w:hAnsi="Times New Roman" w:cs="Times New Roman"/>
        </w:rPr>
        <w:t xml:space="preserve"> </w:t>
      </w:r>
      <w:r w:rsidR="00165454">
        <w:rPr>
          <w:rFonts w:ascii="Times New Roman" w:hAnsi="Times New Roman" w:cs="Times New Roman"/>
        </w:rPr>
        <w:t>states</w:t>
      </w:r>
      <w:r w:rsidR="002630E5">
        <w:rPr>
          <w:rFonts w:ascii="Times New Roman" w:hAnsi="Times New Roman" w:cs="Times New Roman"/>
        </w:rPr>
        <w:t xml:space="preserve">. </w:t>
      </w:r>
      <w:r w:rsidR="00165454">
        <w:rPr>
          <w:rFonts w:ascii="Times New Roman" w:hAnsi="Times New Roman" w:cs="Times New Roman"/>
        </w:rPr>
        <w:t>Artificial divination, on</w:t>
      </w:r>
      <w:r w:rsidR="00165454" w:rsidRPr="00C233ED">
        <w:rPr>
          <w:rFonts w:ascii="Times New Roman" w:hAnsi="Times New Roman" w:cs="Times New Roman"/>
        </w:rPr>
        <w:t xml:space="preserve"> </w:t>
      </w:r>
      <w:r w:rsidR="00165454">
        <w:rPr>
          <w:rFonts w:ascii="Times New Roman" w:hAnsi="Times New Roman" w:cs="Times New Roman"/>
        </w:rPr>
        <w:t>the</w:t>
      </w:r>
      <w:r w:rsidR="00165454" w:rsidRPr="00C233ED">
        <w:rPr>
          <w:rFonts w:ascii="Times New Roman" w:hAnsi="Times New Roman" w:cs="Times New Roman"/>
        </w:rPr>
        <w:t xml:space="preserve"> </w:t>
      </w:r>
      <w:r w:rsidR="00165454">
        <w:rPr>
          <w:rFonts w:ascii="Times New Roman" w:hAnsi="Times New Roman" w:cs="Times New Roman"/>
        </w:rPr>
        <w:t>other hand,</w:t>
      </w:r>
      <w:r w:rsidR="00165454" w:rsidRPr="00C233ED">
        <w:rPr>
          <w:rFonts w:ascii="Times New Roman" w:hAnsi="Times New Roman" w:cs="Times New Roman"/>
        </w:rPr>
        <w:t xml:space="preserve"> is an external process </w:t>
      </w:r>
      <w:r w:rsidR="00165454">
        <w:rPr>
          <w:rFonts w:ascii="Times New Roman" w:hAnsi="Times New Roman" w:cs="Times New Roman"/>
        </w:rPr>
        <w:t>that employs</w:t>
      </w:r>
      <w:r w:rsidR="00165454" w:rsidRPr="00C233ED">
        <w:rPr>
          <w:rFonts w:ascii="Times New Roman" w:hAnsi="Times New Roman" w:cs="Times New Roman"/>
        </w:rPr>
        <w:t xml:space="preserve"> a system to </w:t>
      </w:r>
      <w:r w:rsidR="00165454">
        <w:rPr>
          <w:rFonts w:ascii="Times New Roman" w:hAnsi="Times New Roman" w:cs="Times New Roman"/>
        </w:rPr>
        <w:t>interpret</w:t>
      </w:r>
      <w:r w:rsidR="00165454" w:rsidRPr="00C233ED">
        <w:rPr>
          <w:rFonts w:ascii="Times New Roman" w:hAnsi="Times New Roman" w:cs="Times New Roman"/>
        </w:rPr>
        <w:t xml:space="preserve"> messages from the gods through signs in nature</w:t>
      </w:r>
      <w:r w:rsidR="00165454">
        <w:rPr>
          <w:rFonts w:ascii="Times New Roman" w:hAnsi="Times New Roman" w:cs="Times New Roman"/>
        </w:rPr>
        <w:t>.</w:t>
      </w:r>
      <w:r w:rsidR="00165454" w:rsidRPr="00C233ED">
        <w:rPr>
          <w:rFonts w:ascii="Times New Roman" w:hAnsi="Times New Roman" w:cs="Times New Roman"/>
        </w:rPr>
        <w:t xml:space="preserve"> </w:t>
      </w:r>
      <w:r w:rsidR="00165454">
        <w:rPr>
          <w:rFonts w:ascii="Times New Roman" w:hAnsi="Times New Roman" w:cs="Times New Roman"/>
        </w:rPr>
        <w:t>Examples</w:t>
      </w:r>
      <w:r w:rsidR="00165454" w:rsidRPr="00C233ED">
        <w:rPr>
          <w:rFonts w:ascii="Times New Roman" w:hAnsi="Times New Roman" w:cs="Times New Roman"/>
        </w:rPr>
        <w:t xml:space="preserve"> </w:t>
      </w:r>
      <w:r w:rsidR="00165454">
        <w:rPr>
          <w:rFonts w:ascii="Times New Roman" w:hAnsi="Times New Roman" w:cs="Times New Roman"/>
        </w:rPr>
        <w:t>include</w:t>
      </w:r>
      <w:r w:rsidR="00165454" w:rsidRPr="00C233ED">
        <w:rPr>
          <w:rFonts w:ascii="Times New Roman" w:hAnsi="Times New Roman" w:cs="Times New Roman"/>
        </w:rPr>
        <w:t xml:space="preserve"> augury</w:t>
      </w:r>
      <w:r w:rsidR="00D44FF2">
        <w:rPr>
          <w:rFonts w:ascii="Times New Roman" w:hAnsi="Times New Roman" w:cs="Times New Roman"/>
        </w:rPr>
        <w:t>-</w:t>
      </w:r>
      <w:r w:rsidR="00165454" w:rsidRPr="00C233ED">
        <w:rPr>
          <w:rFonts w:ascii="Times New Roman" w:hAnsi="Times New Roman" w:cs="Times New Roman"/>
        </w:rPr>
        <w:t xml:space="preserve"> the behaviour of birds</w:t>
      </w:r>
      <w:r w:rsidR="00165454">
        <w:rPr>
          <w:rFonts w:ascii="Times New Roman" w:hAnsi="Times New Roman" w:cs="Times New Roman"/>
        </w:rPr>
        <w:t>,</w:t>
      </w:r>
      <w:r w:rsidR="00165454" w:rsidRPr="00C233ED">
        <w:rPr>
          <w:rFonts w:ascii="Times New Roman" w:hAnsi="Times New Roman" w:cs="Times New Roman"/>
        </w:rPr>
        <w:t xml:space="preserve"> or</w:t>
      </w:r>
      <w:r w:rsidR="00165454">
        <w:rPr>
          <w:rFonts w:ascii="Times New Roman" w:hAnsi="Times New Roman" w:cs="Times New Roman"/>
        </w:rPr>
        <w:t xml:space="preserve"> haruspicy</w:t>
      </w:r>
      <w:r w:rsidR="00D44FF2">
        <w:rPr>
          <w:rFonts w:ascii="Times New Roman" w:hAnsi="Times New Roman" w:cs="Times New Roman"/>
        </w:rPr>
        <w:t xml:space="preserve"> -</w:t>
      </w:r>
      <w:r w:rsidR="00165454">
        <w:rPr>
          <w:rFonts w:ascii="Times New Roman" w:hAnsi="Times New Roman" w:cs="Times New Roman"/>
        </w:rPr>
        <w:t xml:space="preserve"> the inspection</w:t>
      </w:r>
      <w:r w:rsidR="00165454" w:rsidRPr="00C233ED">
        <w:rPr>
          <w:rFonts w:ascii="Times New Roman" w:hAnsi="Times New Roman" w:cs="Times New Roman"/>
        </w:rPr>
        <w:t xml:space="preserve"> </w:t>
      </w:r>
      <w:r w:rsidR="00165454">
        <w:rPr>
          <w:rFonts w:ascii="Times New Roman" w:hAnsi="Times New Roman" w:cs="Times New Roman"/>
        </w:rPr>
        <w:t>of the</w:t>
      </w:r>
      <w:r w:rsidR="00165454" w:rsidRPr="00C233ED">
        <w:rPr>
          <w:rFonts w:ascii="Times New Roman" w:hAnsi="Times New Roman" w:cs="Times New Roman"/>
        </w:rPr>
        <w:t xml:space="preserve"> entrails of sacrificial poultry</w:t>
      </w:r>
      <w:r w:rsidR="00165454">
        <w:rPr>
          <w:rFonts w:ascii="Times New Roman" w:hAnsi="Times New Roman" w:cs="Times New Roman"/>
        </w:rPr>
        <w:t>,</w:t>
      </w:r>
      <w:r w:rsidR="00165454" w:rsidRPr="00C233ED">
        <w:rPr>
          <w:rFonts w:ascii="Times New Roman" w:hAnsi="Times New Roman" w:cs="Times New Roman"/>
        </w:rPr>
        <w:t xml:space="preserve"> </w:t>
      </w:r>
      <w:r w:rsidR="00165454">
        <w:rPr>
          <w:rFonts w:ascii="Times New Roman" w:hAnsi="Times New Roman" w:cs="Times New Roman"/>
        </w:rPr>
        <w:t>seeking</w:t>
      </w:r>
      <w:r w:rsidR="00165454" w:rsidRPr="00C233ED">
        <w:rPr>
          <w:rFonts w:ascii="Times New Roman" w:hAnsi="Times New Roman" w:cs="Times New Roman"/>
        </w:rPr>
        <w:t xml:space="preserve"> signs or symbols that </w:t>
      </w:r>
      <w:r w:rsidR="00165454">
        <w:rPr>
          <w:rFonts w:ascii="Times New Roman" w:hAnsi="Times New Roman" w:cs="Times New Roman"/>
        </w:rPr>
        <w:t>point toward a specific</w:t>
      </w:r>
      <w:r w:rsidR="00165454" w:rsidRPr="00C233ED">
        <w:rPr>
          <w:rFonts w:ascii="Times New Roman" w:hAnsi="Times New Roman" w:cs="Times New Roman"/>
        </w:rPr>
        <w:t xml:space="preserve"> outcome of </w:t>
      </w:r>
      <w:r w:rsidR="00165454">
        <w:rPr>
          <w:rFonts w:ascii="Times New Roman" w:hAnsi="Times New Roman" w:cs="Times New Roman"/>
        </w:rPr>
        <w:t xml:space="preserve">a </w:t>
      </w:r>
      <w:r w:rsidR="00165454" w:rsidRPr="00C233ED">
        <w:rPr>
          <w:rFonts w:ascii="Times New Roman" w:hAnsi="Times New Roman" w:cs="Times New Roman"/>
        </w:rPr>
        <w:t>future event.</w:t>
      </w:r>
      <w:r w:rsidR="00165454" w:rsidRPr="00C233ED">
        <w:rPr>
          <w:rStyle w:val="FootnoteReference"/>
          <w:rFonts w:ascii="Times New Roman" w:hAnsi="Times New Roman" w:cs="Times New Roman"/>
        </w:rPr>
        <w:footnoteReference w:id="8"/>
      </w:r>
      <w:r w:rsidR="00165454" w:rsidRPr="00C233ED">
        <w:rPr>
          <w:rFonts w:ascii="Times New Roman" w:hAnsi="Times New Roman" w:cs="Times New Roman"/>
        </w:rPr>
        <w:t xml:space="preserve">  </w:t>
      </w:r>
      <w:r w:rsidR="00165454">
        <w:rPr>
          <w:rFonts w:ascii="Times New Roman" w:hAnsi="Times New Roman" w:cs="Times New Roman"/>
        </w:rPr>
        <w:t xml:space="preserve">This type of divination was performed by expert augurs who understood the symbolic </w:t>
      </w:r>
      <w:r w:rsidR="00165454">
        <w:rPr>
          <w:rFonts w:ascii="Times New Roman" w:hAnsi="Times New Roman" w:cs="Times New Roman"/>
        </w:rPr>
        <w:lastRenderedPageBreak/>
        <w:t>meanings inherent in natural signs sent by the gods, recognising in nature</w:t>
      </w:r>
      <w:r w:rsidR="0032318E">
        <w:rPr>
          <w:rFonts w:ascii="Times New Roman" w:hAnsi="Times New Roman" w:cs="Times New Roman"/>
        </w:rPr>
        <w:t>,</w:t>
      </w:r>
      <w:r w:rsidR="00165454">
        <w:rPr>
          <w:rFonts w:ascii="Times New Roman" w:hAnsi="Times New Roman" w:cs="Times New Roman"/>
        </w:rPr>
        <w:t xml:space="preserve"> auspices, omens, or portents. Cicero critiques these methods, arguing that different cultures attribute </w:t>
      </w:r>
      <w:r w:rsidR="00D44FF2">
        <w:rPr>
          <w:rFonts w:ascii="Times New Roman" w:hAnsi="Times New Roman" w:cs="Times New Roman"/>
        </w:rPr>
        <w:t>different</w:t>
      </w:r>
      <w:r w:rsidR="00165454">
        <w:rPr>
          <w:rFonts w:ascii="Times New Roman" w:hAnsi="Times New Roman" w:cs="Times New Roman"/>
        </w:rPr>
        <w:t xml:space="preserve"> </w:t>
      </w:r>
      <w:r w:rsidR="00D44FF2">
        <w:rPr>
          <w:rFonts w:ascii="Times New Roman" w:hAnsi="Times New Roman" w:cs="Times New Roman"/>
        </w:rPr>
        <w:t>meanings</w:t>
      </w:r>
      <w:r w:rsidR="00165454">
        <w:rPr>
          <w:rFonts w:ascii="Times New Roman" w:hAnsi="Times New Roman" w:cs="Times New Roman"/>
        </w:rPr>
        <w:t xml:space="preserve"> to signs and symbols in nature, suggesting that there can be no universal divinatory system to rely on</w:t>
      </w:r>
      <w:r w:rsidR="00D44FF2">
        <w:rPr>
          <w:rFonts w:ascii="Times New Roman" w:hAnsi="Times New Roman" w:cs="Times New Roman"/>
        </w:rPr>
        <w:t>:</w:t>
      </w:r>
      <w:r w:rsidR="00165454" w:rsidRPr="00C233ED">
        <w:rPr>
          <w:rFonts w:ascii="Times New Roman" w:hAnsi="Times New Roman" w:cs="Times New Roman"/>
        </w:rPr>
        <w:t xml:space="preserve"> </w:t>
      </w:r>
    </w:p>
    <w:p w14:paraId="02780982" w14:textId="77777777" w:rsidR="00165454" w:rsidRDefault="00165454" w:rsidP="00165454">
      <w:pPr>
        <w:rPr>
          <w:rFonts w:ascii="Times New Roman" w:hAnsi="Times New Roman" w:cs="Times New Roman"/>
        </w:rPr>
      </w:pPr>
    </w:p>
    <w:p w14:paraId="521168D6" w14:textId="045DB305" w:rsidR="00165454" w:rsidRDefault="00165454" w:rsidP="00165454">
      <w:pPr>
        <w:ind w:left="567" w:right="567"/>
        <w:rPr>
          <w:rFonts w:ascii="Times New Roman" w:hAnsi="Times New Roman" w:cs="Times New Roman"/>
        </w:rPr>
      </w:pPr>
      <w:r>
        <w:rPr>
          <w:rFonts w:ascii="Times New Roman" w:hAnsi="Times New Roman" w:cs="Times New Roman"/>
        </w:rPr>
        <w:t xml:space="preserve">‘Can anybody be induced to believe that the things said to be predicted by means of entrails were learned by the soothsayers through </w:t>
      </w:r>
      <w:r w:rsidR="00DD6750">
        <w:rPr>
          <w:rFonts w:ascii="Times New Roman" w:hAnsi="Times New Roman" w:cs="Times New Roman"/>
        </w:rPr>
        <w:t>long</w:t>
      </w:r>
      <w:r>
        <w:rPr>
          <w:rFonts w:ascii="Times New Roman" w:hAnsi="Times New Roman" w:cs="Times New Roman"/>
        </w:rPr>
        <w:t xml:space="preserve"> continued observation?  How long, pray did the observations last? … How did the soothsayers manage to agree among themselves what part of the entrails was favourable or unfavourable, or what cleft in the liver indicated danger and what promised some advantage.’</w:t>
      </w:r>
      <w:r>
        <w:rPr>
          <w:rStyle w:val="FootnoteReference"/>
          <w:rFonts w:ascii="Times New Roman" w:hAnsi="Times New Roman" w:cs="Times New Roman"/>
        </w:rPr>
        <w:footnoteReference w:id="9"/>
      </w:r>
    </w:p>
    <w:p w14:paraId="00EFC4D2" w14:textId="77777777" w:rsidR="00165454" w:rsidRDefault="00165454" w:rsidP="00165454">
      <w:pPr>
        <w:rPr>
          <w:rFonts w:ascii="Times New Roman" w:hAnsi="Times New Roman" w:cs="Times New Roman"/>
        </w:rPr>
      </w:pPr>
    </w:p>
    <w:p w14:paraId="492AEC69" w14:textId="6E446BE0" w:rsidR="00322222" w:rsidRPr="000A63E3" w:rsidRDefault="00DD6750" w:rsidP="00E9379A">
      <w:pPr>
        <w:rPr>
          <w:rFonts w:ascii="Times New Roman" w:hAnsi="Times New Roman" w:cs="Times New Roman"/>
        </w:rPr>
      </w:pPr>
      <w:r w:rsidRPr="00DD6750">
        <w:rPr>
          <w:rFonts w:ascii="Times New Roman" w:hAnsi="Times New Roman" w:cs="Times New Roman"/>
        </w:rPr>
        <w:t xml:space="preserve">Regarding artificial divination, Cicero argues that there is no definitive way to distinguish between auspices, omens, or portents. An omen can arise from common occurrences, such as the croak of a crow at a specific time or the direction in which a bird flies. In contrast, within a different culture, the same natural sign may be considered extraordinary to qualify as a portent - something previously unexperienced or out of context, a rare and peculiar event that stands out from </w:t>
      </w:r>
      <w:proofErr w:type="gramStart"/>
      <w:r w:rsidRPr="00DD6750">
        <w:rPr>
          <w:rFonts w:ascii="Times New Roman" w:hAnsi="Times New Roman" w:cs="Times New Roman"/>
        </w:rPr>
        <w:t xml:space="preserve">the </w:t>
      </w:r>
      <w:r w:rsidR="00C30973">
        <w:rPr>
          <w:rFonts w:ascii="Times New Roman" w:hAnsi="Times New Roman" w:cs="Times New Roman"/>
        </w:rPr>
        <w:t>every</w:t>
      </w:r>
      <w:proofErr w:type="gramEnd"/>
      <w:r w:rsidR="00C30973">
        <w:rPr>
          <w:rFonts w:ascii="Times New Roman" w:hAnsi="Times New Roman" w:cs="Times New Roman"/>
        </w:rPr>
        <w:t xml:space="preserve"> day</w:t>
      </w:r>
      <w:r w:rsidRPr="00DD6750">
        <w:rPr>
          <w:rFonts w:ascii="Times New Roman" w:hAnsi="Times New Roman" w:cs="Times New Roman"/>
        </w:rPr>
        <w:t xml:space="preserve">, like a thunderbolt. Cicero maintains that previously unexperienced portents evoke our sense of wonder, while the recurrence of ordinary events does not; we tend to assign importance to them based on their rarity.  Frequently occurring signs correspond to omens, while infrequent, peculiar natural signs correlate with portents.  This </w:t>
      </w:r>
      <w:r w:rsidR="00C30973">
        <w:rPr>
          <w:rFonts w:ascii="Times New Roman" w:hAnsi="Times New Roman" w:cs="Times New Roman"/>
        </w:rPr>
        <w:t xml:space="preserve">scenario </w:t>
      </w:r>
      <w:r w:rsidRPr="00DD6750">
        <w:rPr>
          <w:rFonts w:ascii="Times New Roman" w:hAnsi="Times New Roman" w:cs="Times New Roman"/>
        </w:rPr>
        <w:t xml:space="preserve">raises questions about the judgment in assigning meaning to signs and symbols, the frequency with which they appear in nature and the prior experiences of those who witness them. Do frequent occurrences equate to bad omens, and do infrequent events equate to catastrophes? </w:t>
      </w:r>
      <w:r w:rsidR="00E9379A" w:rsidRPr="00E9379A">
        <w:rPr>
          <w:rFonts w:ascii="Times New Roman" w:hAnsi="Times New Roman" w:cs="Times New Roman"/>
        </w:rPr>
        <w:t xml:space="preserve"> </w:t>
      </w:r>
      <w:r>
        <w:rPr>
          <w:rFonts w:ascii="Times New Roman" w:hAnsi="Times New Roman" w:cs="Times New Roman"/>
        </w:rPr>
        <w:t>Furthermore, he ponders whether individuals have different everyday experiences; what may be wondrous to one person might not hold the same significance for another. Since all diviners possess unique worldviews, there is no systematic way to evaluate the trustworthiness of their prophecies and, therefore, no universal system to adhere to. Ultimately, Cicero approaches divination by seeking its value in terms of what it can offer that empirical knowledge cannot</w:t>
      </w:r>
      <w:r w:rsidR="00322222">
        <w:rPr>
          <w:rFonts w:ascii="Times New Roman" w:hAnsi="Times New Roman" w:cs="Times New Roman"/>
        </w:rPr>
        <w:t>.</w:t>
      </w:r>
      <w:r w:rsidR="00322222">
        <w:rPr>
          <w:rStyle w:val="FootnoteReference"/>
          <w:rFonts w:ascii="Times New Roman" w:hAnsi="Times New Roman" w:cs="Times New Roman"/>
        </w:rPr>
        <w:footnoteReference w:id="10"/>
      </w:r>
    </w:p>
    <w:p w14:paraId="095E6610" w14:textId="0EBC6013" w:rsidR="00165454" w:rsidRDefault="00165454" w:rsidP="00165454">
      <w:pPr>
        <w:rPr>
          <w:rFonts w:ascii="Times New Roman" w:hAnsi="Times New Roman" w:cs="Times New Roman"/>
        </w:rPr>
      </w:pPr>
    </w:p>
    <w:p w14:paraId="254BCC1F" w14:textId="77777777" w:rsidR="001D7E60" w:rsidRPr="00C233ED" w:rsidRDefault="001D7E60">
      <w:pPr>
        <w:rPr>
          <w:rFonts w:ascii="Times New Roman" w:hAnsi="Times New Roman" w:cs="Times New Roman"/>
        </w:rPr>
      </w:pPr>
    </w:p>
    <w:p w14:paraId="4D9372FF" w14:textId="424F661E" w:rsidR="00547265" w:rsidRPr="00C233ED" w:rsidRDefault="00547265">
      <w:pPr>
        <w:rPr>
          <w:rFonts w:ascii="Times New Roman" w:hAnsi="Times New Roman" w:cs="Times New Roman"/>
          <w:b/>
          <w:bCs/>
        </w:rPr>
      </w:pPr>
      <w:r w:rsidRPr="00C233ED">
        <w:rPr>
          <w:rFonts w:ascii="Times New Roman" w:hAnsi="Times New Roman" w:cs="Times New Roman"/>
          <w:b/>
          <w:bCs/>
          <w:i/>
          <w:iCs/>
        </w:rPr>
        <w:t>De Divin</w:t>
      </w:r>
      <w:r w:rsidR="00CC258E" w:rsidRPr="00C233ED">
        <w:rPr>
          <w:rFonts w:ascii="Times New Roman" w:hAnsi="Times New Roman" w:cs="Times New Roman"/>
          <w:b/>
          <w:bCs/>
          <w:i/>
          <w:iCs/>
        </w:rPr>
        <w:t>a</w:t>
      </w:r>
      <w:r w:rsidRPr="00C233ED">
        <w:rPr>
          <w:rFonts w:ascii="Times New Roman" w:hAnsi="Times New Roman" w:cs="Times New Roman"/>
          <w:b/>
          <w:bCs/>
          <w:i/>
          <w:iCs/>
        </w:rPr>
        <w:t>tione</w:t>
      </w:r>
      <w:r w:rsidRPr="00C233ED">
        <w:rPr>
          <w:rFonts w:ascii="Times New Roman" w:hAnsi="Times New Roman" w:cs="Times New Roman"/>
          <w:b/>
          <w:bCs/>
        </w:rPr>
        <w:t>: Structure and Context.</w:t>
      </w:r>
    </w:p>
    <w:p w14:paraId="7F489BE5" w14:textId="5086869F" w:rsidR="00832F6C" w:rsidRDefault="00547265" w:rsidP="00E52903">
      <w:pPr>
        <w:rPr>
          <w:rFonts w:ascii="Times New Roman" w:hAnsi="Times New Roman" w:cs="Times New Roman"/>
        </w:rPr>
      </w:pPr>
      <w:r w:rsidRPr="00C233ED">
        <w:rPr>
          <w:rFonts w:ascii="Times New Roman" w:hAnsi="Times New Roman" w:cs="Times New Roman"/>
        </w:rPr>
        <w:t xml:space="preserve">Cicero </w:t>
      </w:r>
      <w:r w:rsidR="0095722A" w:rsidRPr="00C233ED">
        <w:rPr>
          <w:rFonts w:ascii="Times New Roman" w:hAnsi="Times New Roman" w:cs="Times New Roman"/>
        </w:rPr>
        <w:t xml:space="preserve">viewed </w:t>
      </w:r>
      <w:r w:rsidR="0095722A" w:rsidRPr="00C233ED">
        <w:rPr>
          <w:rFonts w:ascii="Times New Roman" w:hAnsi="Times New Roman" w:cs="Times New Roman"/>
          <w:i/>
          <w:iCs/>
        </w:rPr>
        <w:t>De Divinatione</w:t>
      </w:r>
      <w:r w:rsidR="0095722A" w:rsidRPr="00C233ED">
        <w:rPr>
          <w:rFonts w:ascii="Times New Roman" w:hAnsi="Times New Roman" w:cs="Times New Roman"/>
        </w:rPr>
        <w:t xml:space="preserve"> as a valuable addition to his extensive </w:t>
      </w:r>
      <w:r w:rsidR="00A926C7" w:rsidRPr="00C233ED">
        <w:rPr>
          <w:rFonts w:ascii="Times New Roman" w:hAnsi="Times New Roman" w:cs="Times New Roman"/>
        </w:rPr>
        <w:t xml:space="preserve">philosophical </w:t>
      </w:r>
      <w:r w:rsidR="0095722A" w:rsidRPr="00C233ED">
        <w:rPr>
          <w:rFonts w:ascii="Times New Roman" w:hAnsi="Times New Roman" w:cs="Times New Roman"/>
        </w:rPr>
        <w:t xml:space="preserve">work </w:t>
      </w:r>
      <w:r w:rsidR="001D7E60">
        <w:rPr>
          <w:rFonts w:ascii="Times New Roman" w:hAnsi="Times New Roman" w:cs="Times New Roman"/>
        </w:rPr>
        <w:t>aim</w:t>
      </w:r>
      <w:r w:rsidR="0095722A" w:rsidRPr="00C233ED">
        <w:rPr>
          <w:rFonts w:ascii="Times New Roman" w:hAnsi="Times New Roman" w:cs="Times New Roman"/>
        </w:rPr>
        <w:t xml:space="preserve">ed </w:t>
      </w:r>
      <w:r w:rsidR="001D7E60">
        <w:rPr>
          <w:rFonts w:ascii="Times New Roman" w:hAnsi="Times New Roman" w:cs="Times New Roman"/>
        </w:rPr>
        <w:t>at</w:t>
      </w:r>
      <w:r w:rsidR="0095722A" w:rsidRPr="00C233ED">
        <w:rPr>
          <w:rFonts w:ascii="Times New Roman" w:hAnsi="Times New Roman" w:cs="Times New Roman"/>
        </w:rPr>
        <w:t xml:space="preserve"> guid</w:t>
      </w:r>
      <w:r w:rsidR="001D7E60">
        <w:rPr>
          <w:rFonts w:ascii="Times New Roman" w:hAnsi="Times New Roman" w:cs="Times New Roman"/>
        </w:rPr>
        <w:t>ing</w:t>
      </w:r>
      <w:r w:rsidR="0095722A" w:rsidRPr="00C233ED">
        <w:rPr>
          <w:rFonts w:ascii="Times New Roman" w:hAnsi="Times New Roman" w:cs="Times New Roman"/>
        </w:rPr>
        <w:t xml:space="preserve"> citizens toward the highest forms of learning.</w:t>
      </w:r>
      <w:r w:rsidR="00497E65" w:rsidRPr="00C233ED">
        <w:rPr>
          <w:rStyle w:val="FootnoteReference"/>
          <w:rFonts w:ascii="Times New Roman" w:hAnsi="Times New Roman" w:cs="Times New Roman"/>
        </w:rPr>
        <w:footnoteReference w:id="11"/>
      </w:r>
      <w:r w:rsidR="00CC258E" w:rsidRPr="00C233ED">
        <w:rPr>
          <w:rFonts w:ascii="Times New Roman" w:hAnsi="Times New Roman" w:cs="Times New Roman"/>
        </w:rPr>
        <w:t xml:space="preserve"> </w:t>
      </w:r>
      <w:r w:rsidR="0095722A" w:rsidRPr="00C233ED">
        <w:rPr>
          <w:rFonts w:ascii="Times New Roman" w:hAnsi="Times New Roman" w:cs="Times New Roman"/>
        </w:rPr>
        <w:t xml:space="preserve">Concerned about the moral laxity of the younger generation, he saw his writing as </w:t>
      </w:r>
      <w:r w:rsidR="00231F88" w:rsidRPr="00C233ED">
        <w:rPr>
          <w:rFonts w:ascii="Times New Roman" w:hAnsi="Times New Roman" w:cs="Times New Roman"/>
        </w:rPr>
        <w:t xml:space="preserve">a </w:t>
      </w:r>
      <w:r w:rsidR="001D7E60">
        <w:rPr>
          <w:rFonts w:ascii="Times New Roman" w:hAnsi="Times New Roman" w:cs="Times New Roman"/>
        </w:rPr>
        <w:t>way</w:t>
      </w:r>
      <w:r w:rsidR="00726AB4" w:rsidRPr="00C233ED">
        <w:rPr>
          <w:rFonts w:ascii="Times New Roman" w:hAnsi="Times New Roman" w:cs="Times New Roman"/>
        </w:rPr>
        <w:t xml:space="preserve"> to steer them toward a virtuous life.</w:t>
      </w:r>
      <w:r w:rsidR="009A6D61" w:rsidRPr="00C233ED">
        <w:rPr>
          <w:rStyle w:val="FootnoteReference"/>
          <w:rFonts w:ascii="Times New Roman" w:hAnsi="Times New Roman" w:cs="Times New Roman"/>
        </w:rPr>
        <w:footnoteReference w:id="12"/>
      </w:r>
      <w:r w:rsidR="00CC258E" w:rsidRPr="00C233ED">
        <w:rPr>
          <w:rFonts w:ascii="Times New Roman" w:hAnsi="Times New Roman" w:cs="Times New Roman"/>
        </w:rPr>
        <w:t xml:space="preserve"> </w:t>
      </w:r>
      <w:r w:rsidR="00726AB4" w:rsidRPr="00C233ED">
        <w:rPr>
          <w:rFonts w:ascii="Times New Roman" w:hAnsi="Times New Roman" w:cs="Times New Roman"/>
        </w:rPr>
        <w:t>His</w:t>
      </w:r>
      <w:r w:rsidR="00936498" w:rsidRPr="00C233ED">
        <w:rPr>
          <w:rFonts w:ascii="Times New Roman" w:hAnsi="Times New Roman" w:cs="Times New Roman"/>
        </w:rPr>
        <w:t xml:space="preserve"> choice to write in Latin was </w:t>
      </w:r>
      <w:r w:rsidR="001D7E60">
        <w:rPr>
          <w:rFonts w:ascii="Times New Roman" w:hAnsi="Times New Roman" w:cs="Times New Roman"/>
        </w:rPr>
        <w:t>intentional</w:t>
      </w:r>
      <w:r w:rsidR="00936498" w:rsidRPr="00C233ED">
        <w:rPr>
          <w:rFonts w:ascii="Times New Roman" w:hAnsi="Times New Roman" w:cs="Times New Roman"/>
        </w:rPr>
        <w:t>, allowing him to reach a broader, younger audience.</w:t>
      </w:r>
      <w:r w:rsidR="009A6D61" w:rsidRPr="00C233ED">
        <w:rPr>
          <w:rStyle w:val="FootnoteReference"/>
          <w:rFonts w:ascii="Times New Roman" w:hAnsi="Times New Roman" w:cs="Times New Roman"/>
        </w:rPr>
        <w:footnoteReference w:id="13"/>
      </w:r>
      <w:r w:rsidR="00CC258E" w:rsidRPr="00C233ED">
        <w:rPr>
          <w:rFonts w:ascii="Times New Roman" w:hAnsi="Times New Roman" w:cs="Times New Roman"/>
        </w:rPr>
        <w:t xml:space="preserve"> </w:t>
      </w:r>
      <w:r w:rsidR="00936498" w:rsidRPr="00C233ED">
        <w:rPr>
          <w:rFonts w:ascii="Times New Roman" w:hAnsi="Times New Roman" w:cs="Times New Roman"/>
        </w:rPr>
        <w:t>He regarded this work as a philosophical contribution to the well-being of the State</w:t>
      </w:r>
      <w:r w:rsidR="00C64401">
        <w:rPr>
          <w:rFonts w:ascii="Times New Roman" w:hAnsi="Times New Roman" w:cs="Times New Roman"/>
        </w:rPr>
        <w:t>. S</w:t>
      </w:r>
      <w:r w:rsidR="00A56F8A">
        <w:rPr>
          <w:rFonts w:ascii="Times New Roman" w:hAnsi="Times New Roman" w:cs="Times New Roman"/>
        </w:rPr>
        <w:t xml:space="preserve">ince the State relied on divination to make </w:t>
      </w:r>
      <w:r w:rsidR="00C64401">
        <w:rPr>
          <w:rFonts w:ascii="Times New Roman" w:hAnsi="Times New Roman" w:cs="Times New Roman"/>
        </w:rPr>
        <w:t>crucial</w:t>
      </w:r>
      <w:r w:rsidR="00A56F8A">
        <w:rPr>
          <w:rFonts w:ascii="Times New Roman" w:hAnsi="Times New Roman" w:cs="Times New Roman"/>
        </w:rPr>
        <w:t xml:space="preserve"> decisions, it was necessary to acknowledge its limitations.</w:t>
      </w:r>
    </w:p>
    <w:p w14:paraId="6A02886C" w14:textId="77777777" w:rsidR="001D7E60" w:rsidRPr="001D7E60" w:rsidRDefault="001D7E60" w:rsidP="001D7E60">
      <w:pPr>
        <w:rPr>
          <w:rFonts w:ascii="Times New Roman" w:hAnsi="Times New Roman" w:cs="Times New Roman"/>
        </w:rPr>
      </w:pPr>
    </w:p>
    <w:p w14:paraId="47DA1464" w14:textId="53367DF0" w:rsidR="00711AEE" w:rsidRPr="00C233ED" w:rsidRDefault="001D7E60" w:rsidP="001D7E60">
      <w:pPr>
        <w:rPr>
          <w:rFonts w:ascii="Times New Roman" w:hAnsi="Times New Roman" w:cs="Times New Roman"/>
        </w:rPr>
      </w:pPr>
      <w:r w:rsidRPr="001D7E60">
        <w:rPr>
          <w:rFonts w:ascii="Times New Roman" w:hAnsi="Times New Roman" w:cs="Times New Roman"/>
        </w:rPr>
        <w:t xml:space="preserve">According to British astrologer Nicholas Campion in </w:t>
      </w:r>
      <w:r w:rsidRPr="001D7E60">
        <w:rPr>
          <w:rFonts w:ascii="Times New Roman" w:hAnsi="Times New Roman" w:cs="Times New Roman"/>
          <w:i/>
          <w:iCs/>
        </w:rPr>
        <w:t xml:space="preserve">A History of Western Astrology, </w:t>
      </w:r>
      <w:r w:rsidRPr="001D7E60">
        <w:rPr>
          <w:rFonts w:ascii="Times New Roman" w:hAnsi="Times New Roman" w:cs="Times New Roman"/>
        </w:rPr>
        <w:t>we lack specific details regarding the origin of divination; however, it is assumed that a growing and complex society, along with its political imperatives, made the development of divination a matter of urgency as far back as ancient Mesopotamia</w:t>
      </w:r>
      <w:r>
        <w:rPr>
          <w:rFonts w:ascii="Times New Roman" w:hAnsi="Times New Roman" w:cs="Times New Roman"/>
        </w:rPr>
        <w:t xml:space="preserve">, he writes, ‘most societies have mechanisms for asking their divinities what they should do; this is the very essence of </w:t>
      </w:r>
      <w:r>
        <w:rPr>
          <w:rFonts w:ascii="Times New Roman" w:hAnsi="Times New Roman" w:cs="Times New Roman"/>
        </w:rPr>
        <w:lastRenderedPageBreak/>
        <w:t>religion’s political function.’</w:t>
      </w:r>
      <w:r w:rsidR="00A1445A">
        <w:rPr>
          <w:rStyle w:val="FootnoteReference"/>
          <w:rFonts w:ascii="Times New Roman" w:hAnsi="Times New Roman" w:cs="Times New Roman"/>
        </w:rPr>
        <w:footnoteReference w:id="14"/>
      </w:r>
      <w:r w:rsidR="00A1445A">
        <w:rPr>
          <w:rFonts w:ascii="Times New Roman" w:hAnsi="Times New Roman" w:cs="Times New Roman"/>
        </w:rPr>
        <w:t xml:space="preserve"> </w:t>
      </w:r>
      <w:r w:rsidRPr="001D7E60">
        <w:rPr>
          <w:rFonts w:ascii="Times New Roman" w:hAnsi="Times New Roman" w:cs="Times New Roman"/>
        </w:rPr>
        <w:t xml:space="preserve">Divinatory practices were </w:t>
      </w:r>
      <w:r w:rsidR="00DD6750">
        <w:rPr>
          <w:rFonts w:ascii="Times New Roman" w:hAnsi="Times New Roman" w:cs="Times New Roman"/>
        </w:rPr>
        <w:t>embedded</w:t>
      </w:r>
      <w:r w:rsidRPr="001D7E60">
        <w:rPr>
          <w:rFonts w:ascii="Times New Roman" w:hAnsi="Times New Roman" w:cs="Times New Roman"/>
        </w:rPr>
        <w:t xml:space="preserve"> </w:t>
      </w:r>
      <w:r w:rsidR="00DD6750">
        <w:rPr>
          <w:rFonts w:ascii="Times New Roman" w:hAnsi="Times New Roman" w:cs="Times New Roman"/>
        </w:rPr>
        <w:t>in</w:t>
      </w:r>
      <w:r w:rsidRPr="001D7E60">
        <w:rPr>
          <w:rFonts w:ascii="Times New Roman" w:hAnsi="Times New Roman" w:cs="Times New Roman"/>
        </w:rPr>
        <w:t xml:space="preserve"> religious ceremonies, where gods were invoked </w:t>
      </w:r>
      <w:r w:rsidR="00C30973">
        <w:rPr>
          <w:rFonts w:ascii="Times New Roman" w:hAnsi="Times New Roman" w:cs="Times New Roman"/>
        </w:rPr>
        <w:t>to guide</w:t>
      </w:r>
      <w:r w:rsidRPr="001D7E60">
        <w:rPr>
          <w:rFonts w:ascii="Times New Roman" w:hAnsi="Times New Roman" w:cs="Times New Roman"/>
        </w:rPr>
        <w:t xml:space="preserve"> all forms of life</w:t>
      </w:r>
      <w:r w:rsidR="00C64401">
        <w:rPr>
          <w:rFonts w:ascii="Times New Roman" w:hAnsi="Times New Roman" w:cs="Times New Roman"/>
        </w:rPr>
        <w:t>, across cultures</w:t>
      </w:r>
      <w:r w:rsidRPr="001D7E60">
        <w:rPr>
          <w:rFonts w:ascii="Times New Roman" w:hAnsi="Times New Roman" w:cs="Times New Roman"/>
        </w:rPr>
        <w:t>.  In his paper,</w:t>
      </w:r>
      <w:r w:rsidR="00A1445A">
        <w:rPr>
          <w:rFonts w:ascii="Times New Roman" w:hAnsi="Times New Roman" w:cs="Times New Roman"/>
        </w:rPr>
        <w:t xml:space="preserve"> </w:t>
      </w:r>
      <w:r w:rsidRPr="00A1445A">
        <w:rPr>
          <w:rFonts w:ascii="Times New Roman" w:hAnsi="Times New Roman" w:cs="Times New Roman"/>
          <w:i/>
          <w:iCs/>
        </w:rPr>
        <w:t xml:space="preserve">The Case Against Divination: An Examination of </w:t>
      </w:r>
      <w:r w:rsidR="00C30973">
        <w:rPr>
          <w:rFonts w:ascii="Times New Roman" w:hAnsi="Times New Roman" w:cs="Times New Roman"/>
          <w:i/>
          <w:iCs/>
        </w:rPr>
        <w:t>Cicero's</w:t>
      </w:r>
      <w:r w:rsidRPr="00A1445A">
        <w:rPr>
          <w:rFonts w:ascii="Times New Roman" w:hAnsi="Times New Roman" w:cs="Times New Roman"/>
          <w:i/>
          <w:iCs/>
        </w:rPr>
        <w:t xml:space="preserve"> De Divinatione</w:t>
      </w:r>
      <w:r w:rsidRPr="001D7E60">
        <w:rPr>
          <w:rFonts w:ascii="Times New Roman" w:hAnsi="Times New Roman" w:cs="Times New Roman"/>
        </w:rPr>
        <w:t xml:space="preserve">, philosopher Nicholas Denyer explains that in Cicero's time, divination functioned much like modern science, with expert diviners serving as advisors on essential matters of public life. He highlights that philosophical defences of divination closely mirror modern </w:t>
      </w:r>
      <w:r w:rsidR="00C30973">
        <w:rPr>
          <w:rFonts w:ascii="Times New Roman" w:hAnsi="Times New Roman" w:cs="Times New Roman"/>
        </w:rPr>
        <w:t>philosophers' arguments to justify science's legitimacy</w:t>
      </w:r>
      <w:r w:rsidRPr="001D7E60">
        <w:rPr>
          <w:rFonts w:ascii="Times New Roman" w:hAnsi="Times New Roman" w:cs="Times New Roman"/>
        </w:rPr>
        <w:t>.</w:t>
      </w:r>
      <w:r w:rsidR="00467C85">
        <w:rPr>
          <w:rStyle w:val="FootnoteReference"/>
          <w:rFonts w:ascii="Times New Roman" w:hAnsi="Times New Roman" w:cs="Times New Roman"/>
        </w:rPr>
        <w:footnoteReference w:id="15"/>
      </w:r>
      <w:r w:rsidRPr="001D7E60">
        <w:rPr>
          <w:rFonts w:ascii="Times New Roman" w:hAnsi="Times New Roman" w:cs="Times New Roman"/>
        </w:rPr>
        <w:t xml:space="preserve"> </w:t>
      </w:r>
      <w:r w:rsidR="00C30973">
        <w:rPr>
          <w:rFonts w:ascii="Times New Roman" w:hAnsi="Times New Roman" w:cs="Times New Roman"/>
        </w:rPr>
        <w:t>In his</w:t>
      </w:r>
      <w:r w:rsidRPr="001D7E60">
        <w:rPr>
          <w:rFonts w:ascii="Times New Roman" w:hAnsi="Times New Roman" w:cs="Times New Roman"/>
        </w:rPr>
        <w:t xml:space="preserve"> attack on divination</w:t>
      </w:r>
      <w:r w:rsidR="00C30973">
        <w:rPr>
          <w:rFonts w:ascii="Times New Roman" w:hAnsi="Times New Roman" w:cs="Times New Roman"/>
        </w:rPr>
        <w:t>, Cicero</w:t>
      </w:r>
      <w:r w:rsidRPr="001D7E60">
        <w:rPr>
          <w:rFonts w:ascii="Times New Roman" w:hAnsi="Times New Roman" w:cs="Times New Roman"/>
        </w:rPr>
        <w:t xml:space="preserve"> argues that soothsayers and seers are not experts in the fields from which they are expected to make predictions. For example, mathematicians understand the positions of planets and possess the knowledge to forecast their future locations based on an understanding of geometry. Physicians comprehend the workings of the body and are, therefore, better equipped to predict whether a person's life is in danger by drawing upon their previous experiences with other patients</w:t>
      </w:r>
      <w:r w:rsidR="00B10621">
        <w:rPr>
          <w:rFonts w:ascii="Times New Roman" w:hAnsi="Times New Roman" w:cs="Times New Roman"/>
        </w:rPr>
        <w:t>.</w:t>
      </w:r>
      <w:r w:rsidR="00556E0D">
        <w:rPr>
          <w:rStyle w:val="FootnoteReference"/>
          <w:rFonts w:ascii="Times New Roman" w:hAnsi="Times New Roman" w:cs="Times New Roman"/>
        </w:rPr>
        <w:footnoteReference w:id="16"/>
      </w:r>
      <w:r w:rsidRPr="001D7E60">
        <w:rPr>
          <w:rFonts w:ascii="Times New Roman" w:hAnsi="Times New Roman" w:cs="Times New Roman"/>
        </w:rPr>
        <w:t xml:space="preserve"> Pilots are better prepared to predict the weather due to their extensive knowledge of the sky,</w:t>
      </w:r>
      <w:r w:rsidR="00556E0D">
        <w:rPr>
          <w:rStyle w:val="FootnoteReference"/>
          <w:rFonts w:ascii="Times New Roman" w:hAnsi="Times New Roman" w:cs="Times New Roman"/>
        </w:rPr>
        <w:footnoteReference w:id="17"/>
      </w:r>
      <w:r w:rsidRPr="001D7E60">
        <w:rPr>
          <w:rFonts w:ascii="Times New Roman" w:hAnsi="Times New Roman" w:cs="Times New Roman"/>
        </w:rPr>
        <w:t xml:space="preserve"> while sages are more informed regarding matters of business and wealth. Experts do not merely profess to ‘know’ anything; their predictions are rooted in understanding the processes within each profession, allowing them to discern probable outcomes rationally.  Experts make predictions based on the immutable natural law of a regulated universe, which is not chance.  Cicero</w:t>
      </w:r>
      <w:r w:rsidR="00C30973">
        <w:rPr>
          <w:rFonts w:ascii="Times New Roman" w:hAnsi="Times New Roman" w:cs="Times New Roman"/>
        </w:rPr>
        <w:t xml:space="preserve"> argues that</w:t>
      </w:r>
      <w:r w:rsidRPr="001D7E60">
        <w:rPr>
          <w:rFonts w:ascii="Times New Roman" w:hAnsi="Times New Roman" w:cs="Times New Roman"/>
        </w:rPr>
        <w:t xml:space="preserve"> there is no chance</w:t>
      </w:r>
      <w:r w:rsidR="00C30973">
        <w:rPr>
          <w:rFonts w:ascii="Times New Roman" w:hAnsi="Times New Roman" w:cs="Times New Roman"/>
        </w:rPr>
        <w:t xml:space="preserve">, </w:t>
      </w:r>
      <w:r w:rsidRPr="001D7E60">
        <w:rPr>
          <w:rFonts w:ascii="Times New Roman" w:hAnsi="Times New Roman" w:cs="Times New Roman"/>
        </w:rPr>
        <w:t xml:space="preserve">if </w:t>
      </w:r>
      <w:r w:rsidR="00C83B1C">
        <w:rPr>
          <w:rFonts w:ascii="Times New Roman" w:hAnsi="Times New Roman" w:cs="Times New Roman"/>
        </w:rPr>
        <w:t>there were</w:t>
      </w:r>
      <w:r w:rsidRPr="001D7E60">
        <w:rPr>
          <w:rFonts w:ascii="Times New Roman" w:hAnsi="Times New Roman" w:cs="Times New Roman"/>
        </w:rPr>
        <w:t xml:space="preserve">, </w:t>
      </w:r>
      <w:r w:rsidR="00C30973">
        <w:rPr>
          <w:rFonts w:ascii="Times New Roman" w:hAnsi="Times New Roman" w:cs="Times New Roman"/>
        </w:rPr>
        <w:t xml:space="preserve">then </w:t>
      </w:r>
      <w:r w:rsidRPr="001D7E60">
        <w:rPr>
          <w:rFonts w:ascii="Times New Roman" w:hAnsi="Times New Roman" w:cs="Times New Roman"/>
        </w:rPr>
        <w:t xml:space="preserve">not even God would be sure of the future that he is </w:t>
      </w:r>
      <w:r w:rsidR="00516510">
        <w:rPr>
          <w:rFonts w:ascii="Times New Roman" w:hAnsi="Times New Roman" w:cs="Times New Roman"/>
        </w:rPr>
        <w:t xml:space="preserve">supposedly </w:t>
      </w:r>
      <w:r w:rsidRPr="001D7E60">
        <w:rPr>
          <w:rFonts w:ascii="Times New Roman" w:hAnsi="Times New Roman" w:cs="Times New Roman"/>
        </w:rPr>
        <w:t>divinely guiding</w:t>
      </w:r>
      <w:r w:rsidR="00516510">
        <w:rPr>
          <w:rFonts w:ascii="Times New Roman" w:hAnsi="Times New Roman" w:cs="Times New Roman"/>
        </w:rPr>
        <w:t>.</w:t>
      </w:r>
      <w:r w:rsidRPr="001D7E60">
        <w:rPr>
          <w:rFonts w:ascii="Times New Roman" w:hAnsi="Times New Roman" w:cs="Times New Roman"/>
        </w:rPr>
        <w:t xml:space="preserve"> He concludes that if there is no ‘chance’, there is no need for divination, no place for it, anywhere.</w:t>
      </w:r>
      <w:r w:rsidR="00556E0D">
        <w:rPr>
          <w:rStyle w:val="FootnoteReference"/>
          <w:rFonts w:ascii="Times New Roman" w:hAnsi="Times New Roman" w:cs="Times New Roman"/>
        </w:rPr>
        <w:footnoteReference w:id="18"/>
      </w:r>
      <w:r w:rsidRPr="001D7E60">
        <w:rPr>
          <w:rFonts w:ascii="Times New Roman" w:hAnsi="Times New Roman" w:cs="Times New Roman"/>
        </w:rPr>
        <w:t xml:space="preserve">  In this light,</w:t>
      </w:r>
      <w:r w:rsidR="00556E0D">
        <w:rPr>
          <w:rFonts w:ascii="Times New Roman" w:hAnsi="Times New Roman" w:cs="Times New Roman"/>
        </w:rPr>
        <w:t xml:space="preserve"> </w:t>
      </w:r>
      <w:r w:rsidRPr="00556E0D">
        <w:rPr>
          <w:rFonts w:ascii="Times New Roman" w:hAnsi="Times New Roman" w:cs="Times New Roman"/>
          <w:i/>
          <w:iCs/>
        </w:rPr>
        <w:t>De Divinatione</w:t>
      </w:r>
      <w:r w:rsidRPr="001D7E60">
        <w:rPr>
          <w:rFonts w:ascii="Times New Roman" w:hAnsi="Times New Roman" w:cs="Times New Roman"/>
        </w:rPr>
        <w:t xml:space="preserve"> can be viewed as a philosophical debate on the validity of divination </w:t>
      </w:r>
      <w:r w:rsidR="00C30973">
        <w:rPr>
          <w:rFonts w:ascii="Times New Roman" w:hAnsi="Times New Roman" w:cs="Times New Roman"/>
        </w:rPr>
        <w:t>and</w:t>
      </w:r>
      <w:r w:rsidRPr="001D7E60">
        <w:rPr>
          <w:rFonts w:ascii="Times New Roman" w:hAnsi="Times New Roman" w:cs="Times New Roman"/>
        </w:rPr>
        <w:t xml:space="preserve"> as a public critique of the State's continued </w:t>
      </w:r>
      <w:r w:rsidR="006C3B43">
        <w:rPr>
          <w:rFonts w:ascii="Times New Roman" w:hAnsi="Times New Roman" w:cs="Times New Roman"/>
        </w:rPr>
        <w:t>use of it</w:t>
      </w:r>
      <w:r w:rsidRPr="001D7E60">
        <w:rPr>
          <w:rFonts w:ascii="Times New Roman" w:hAnsi="Times New Roman" w:cs="Times New Roman"/>
        </w:rPr>
        <w:t xml:space="preserve"> as an established religious and political tradition when, for Cicero, it lacks absolute truth.</w:t>
      </w:r>
    </w:p>
    <w:p w14:paraId="7AC41394" w14:textId="77777777" w:rsidR="001D7E60" w:rsidRDefault="001D7E60">
      <w:pPr>
        <w:rPr>
          <w:rFonts w:ascii="Times New Roman" w:hAnsi="Times New Roman" w:cs="Times New Roman"/>
          <w:b/>
          <w:bCs/>
        </w:rPr>
      </w:pPr>
    </w:p>
    <w:p w14:paraId="35A7709D" w14:textId="6D3E6CF1" w:rsidR="007F337E" w:rsidRPr="00C233ED" w:rsidRDefault="007F337E">
      <w:pPr>
        <w:rPr>
          <w:rFonts w:ascii="Times New Roman" w:hAnsi="Times New Roman" w:cs="Times New Roman"/>
          <w:b/>
          <w:bCs/>
        </w:rPr>
      </w:pPr>
      <w:r w:rsidRPr="00C233ED">
        <w:rPr>
          <w:rFonts w:ascii="Times New Roman" w:hAnsi="Times New Roman" w:cs="Times New Roman"/>
          <w:b/>
          <w:bCs/>
        </w:rPr>
        <w:t>Socratic Dialogue</w:t>
      </w:r>
      <w:r w:rsidR="00060F40">
        <w:rPr>
          <w:rFonts w:ascii="Times New Roman" w:hAnsi="Times New Roman" w:cs="Times New Roman"/>
          <w:b/>
          <w:bCs/>
        </w:rPr>
        <w:t xml:space="preserve"> and </w:t>
      </w:r>
      <w:r w:rsidR="00060F40" w:rsidRPr="00C233ED">
        <w:rPr>
          <w:rFonts w:ascii="Times New Roman" w:hAnsi="Times New Roman" w:cs="Times New Roman"/>
          <w:b/>
          <w:bCs/>
        </w:rPr>
        <w:t xml:space="preserve">Sceptical </w:t>
      </w:r>
      <w:r w:rsidR="00060F40">
        <w:rPr>
          <w:rFonts w:ascii="Times New Roman" w:hAnsi="Times New Roman" w:cs="Times New Roman"/>
          <w:b/>
          <w:bCs/>
        </w:rPr>
        <w:t>A</w:t>
      </w:r>
      <w:r w:rsidR="00060F40" w:rsidRPr="00C233ED">
        <w:rPr>
          <w:rFonts w:ascii="Times New Roman" w:hAnsi="Times New Roman" w:cs="Times New Roman"/>
          <w:b/>
          <w:bCs/>
        </w:rPr>
        <w:t>pproach</w:t>
      </w:r>
    </w:p>
    <w:p w14:paraId="39A66A90" w14:textId="77777777" w:rsidR="00D249D2" w:rsidRDefault="00326617" w:rsidP="007A0DA1">
      <w:pPr>
        <w:rPr>
          <w:rFonts w:ascii="Times New Roman" w:hAnsi="Times New Roman" w:cs="Times New Roman"/>
        </w:rPr>
      </w:pPr>
      <w:r w:rsidRPr="00C233ED">
        <w:rPr>
          <w:rFonts w:ascii="Times New Roman" w:hAnsi="Times New Roman" w:cs="Times New Roman"/>
        </w:rPr>
        <w:t>Cicero</w:t>
      </w:r>
      <w:r w:rsidR="00711AEE" w:rsidRPr="00C233ED">
        <w:rPr>
          <w:rFonts w:ascii="Times New Roman" w:hAnsi="Times New Roman" w:cs="Times New Roman"/>
        </w:rPr>
        <w:t xml:space="preserve"> </w:t>
      </w:r>
      <w:r w:rsidR="00222208">
        <w:rPr>
          <w:rFonts w:ascii="Times New Roman" w:hAnsi="Times New Roman" w:cs="Times New Roman"/>
        </w:rPr>
        <w:t>uses</w:t>
      </w:r>
      <w:r w:rsidR="00382C80" w:rsidRPr="00C233ED">
        <w:rPr>
          <w:rFonts w:ascii="Times New Roman" w:hAnsi="Times New Roman" w:cs="Times New Roman"/>
        </w:rPr>
        <w:t xml:space="preserve"> Socratic dialogue to present </w:t>
      </w:r>
      <w:r w:rsidR="00136252">
        <w:rPr>
          <w:rFonts w:ascii="Times New Roman" w:hAnsi="Times New Roman" w:cs="Times New Roman"/>
        </w:rPr>
        <w:t>an</w:t>
      </w:r>
      <w:r w:rsidR="00382C80" w:rsidRPr="00C233ED">
        <w:rPr>
          <w:rFonts w:ascii="Times New Roman" w:hAnsi="Times New Roman" w:cs="Times New Roman"/>
        </w:rPr>
        <w:t xml:space="preserve"> argument for </w:t>
      </w:r>
      <w:r w:rsidR="008A21D2">
        <w:rPr>
          <w:rFonts w:ascii="Times New Roman" w:hAnsi="Times New Roman" w:cs="Times New Roman"/>
        </w:rPr>
        <w:t xml:space="preserve">and against </w:t>
      </w:r>
      <w:r w:rsidR="00382C80" w:rsidRPr="00C233ED">
        <w:rPr>
          <w:rFonts w:ascii="Times New Roman" w:hAnsi="Times New Roman" w:cs="Times New Roman"/>
        </w:rPr>
        <w:t>divination</w:t>
      </w:r>
      <w:r w:rsidR="00136252">
        <w:rPr>
          <w:rFonts w:ascii="Times New Roman" w:hAnsi="Times New Roman" w:cs="Times New Roman"/>
        </w:rPr>
        <w:t xml:space="preserve">, making it </w:t>
      </w:r>
      <w:r w:rsidR="00711AEE" w:rsidRPr="00C233ED">
        <w:rPr>
          <w:rFonts w:ascii="Times New Roman" w:hAnsi="Times New Roman" w:cs="Times New Roman"/>
        </w:rPr>
        <w:t>engaging and accessible.</w:t>
      </w:r>
      <w:r w:rsidR="004B143E" w:rsidRPr="00C233ED">
        <w:rPr>
          <w:rFonts w:ascii="Times New Roman" w:hAnsi="Times New Roman" w:cs="Times New Roman"/>
        </w:rPr>
        <w:t xml:space="preserve"> </w:t>
      </w:r>
      <w:r w:rsidR="00011F53" w:rsidRPr="00C233ED">
        <w:rPr>
          <w:rFonts w:ascii="Times New Roman" w:hAnsi="Times New Roman" w:cs="Times New Roman"/>
        </w:rPr>
        <w:t>P</w:t>
      </w:r>
      <w:r w:rsidR="00711AEE" w:rsidRPr="00C233ED">
        <w:rPr>
          <w:rFonts w:ascii="Times New Roman" w:hAnsi="Times New Roman" w:cs="Times New Roman"/>
        </w:rPr>
        <w:t>hilosophical dialogue was a customary method in ancient Greece used by Plato and Aristotle to consider complex matters by asking probing questions</w:t>
      </w:r>
      <w:r w:rsidR="00011F53" w:rsidRPr="00C233ED">
        <w:rPr>
          <w:rFonts w:ascii="Times New Roman" w:hAnsi="Times New Roman" w:cs="Times New Roman"/>
        </w:rPr>
        <w:t>,</w:t>
      </w:r>
      <w:r w:rsidR="00711AEE" w:rsidRPr="00C233ED">
        <w:rPr>
          <w:rFonts w:ascii="Times New Roman" w:hAnsi="Times New Roman" w:cs="Times New Roman"/>
        </w:rPr>
        <w:t xml:space="preserve"> </w:t>
      </w:r>
      <w:r w:rsidR="00011F53" w:rsidRPr="00C233ED">
        <w:rPr>
          <w:rFonts w:ascii="Times New Roman" w:hAnsi="Times New Roman" w:cs="Times New Roman"/>
        </w:rPr>
        <w:t>dismantling</w:t>
      </w:r>
      <w:r w:rsidR="00711AEE" w:rsidRPr="00C233ED">
        <w:rPr>
          <w:rFonts w:ascii="Times New Roman" w:hAnsi="Times New Roman" w:cs="Times New Roman"/>
        </w:rPr>
        <w:t xml:space="preserve"> argument</w:t>
      </w:r>
      <w:r w:rsidR="00011F53" w:rsidRPr="00C233ED">
        <w:rPr>
          <w:rFonts w:ascii="Times New Roman" w:hAnsi="Times New Roman" w:cs="Times New Roman"/>
        </w:rPr>
        <w:t>s</w:t>
      </w:r>
      <w:r w:rsidR="007F337E" w:rsidRPr="00C233ED">
        <w:rPr>
          <w:rFonts w:ascii="Times New Roman" w:hAnsi="Times New Roman" w:cs="Times New Roman"/>
        </w:rPr>
        <w:t xml:space="preserve"> and </w:t>
      </w:r>
      <w:r w:rsidR="00231F88" w:rsidRPr="00C233ED">
        <w:rPr>
          <w:rFonts w:ascii="Times New Roman" w:hAnsi="Times New Roman" w:cs="Times New Roman"/>
        </w:rPr>
        <w:t>consider</w:t>
      </w:r>
      <w:r w:rsidR="00011F53" w:rsidRPr="00C233ED">
        <w:rPr>
          <w:rFonts w:ascii="Times New Roman" w:hAnsi="Times New Roman" w:cs="Times New Roman"/>
        </w:rPr>
        <w:t>ing</w:t>
      </w:r>
      <w:r w:rsidR="00231F88" w:rsidRPr="00C233ED">
        <w:rPr>
          <w:rFonts w:ascii="Times New Roman" w:hAnsi="Times New Roman" w:cs="Times New Roman"/>
        </w:rPr>
        <w:t xml:space="preserve"> each </w:t>
      </w:r>
      <w:r w:rsidR="00845644" w:rsidRPr="00C233ED">
        <w:rPr>
          <w:rFonts w:ascii="Times New Roman" w:hAnsi="Times New Roman" w:cs="Times New Roman"/>
        </w:rPr>
        <w:t>position</w:t>
      </w:r>
      <w:r w:rsidR="007F337E" w:rsidRPr="00C233ED">
        <w:rPr>
          <w:rFonts w:ascii="Times New Roman" w:hAnsi="Times New Roman" w:cs="Times New Roman"/>
        </w:rPr>
        <w:t xml:space="preserve"> from various </w:t>
      </w:r>
      <w:r w:rsidR="00592F07" w:rsidRPr="00C233ED">
        <w:rPr>
          <w:rFonts w:ascii="Times New Roman" w:hAnsi="Times New Roman" w:cs="Times New Roman"/>
        </w:rPr>
        <w:t>viewpoints</w:t>
      </w:r>
      <w:r w:rsidR="007F337E" w:rsidRPr="00C233ED">
        <w:rPr>
          <w:rFonts w:ascii="Times New Roman" w:hAnsi="Times New Roman" w:cs="Times New Roman"/>
        </w:rPr>
        <w:t>.</w:t>
      </w:r>
      <w:r w:rsidR="004B143E" w:rsidRPr="00C233ED">
        <w:rPr>
          <w:rFonts w:ascii="Times New Roman" w:hAnsi="Times New Roman" w:cs="Times New Roman"/>
        </w:rPr>
        <w:t xml:space="preserve"> </w:t>
      </w:r>
      <w:r w:rsidR="007F337E" w:rsidRPr="00C233ED">
        <w:rPr>
          <w:rFonts w:ascii="Times New Roman" w:hAnsi="Times New Roman" w:cs="Times New Roman"/>
        </w:rPr>
        <w:t>A</w:t>
      </w:r>
      <w:r w:rsidR="00382C80" w:rsidRPr="00C233ED">
        <w:rPr>
          <w:rFonts w:ascii="Times New Roman" w:hAnsi="Times New Roman" w:cs="Times New Roman"/>
        </w:rPr>
        <w:t>c</w:t>
      </w:r>
      <w:r w:rsidR="007F337E" w:rsidRPr="00C233ED">
        <w:rPr>
          <w:rFonts w:ascii="Times New Roman" w:hAnsi="Times New Roman" w:cs="Times New Roman"/>
        </w:rPr>
        <w:t>cording to the University of Connecticut, Socrat</w:t>
      </w:r>
      <w:r w:rsidR="00D03C08" w:rsidRPr="00C233ED">
        <w:rPr>
          <w:rFonts w:ascii="Times New Roman" w:hAnsi="Times New Roman" w:cs="Times New Roman"/>
        </w:rPr>
        <w:t xml:space="preserve">ic dialogue allows for </w:t>
      </w:r>
      <w:r w:rsidR="007F337E" w:rsidRPr="00C233ED">
        <w:rPr>
          <w:rFonts w:ascii="Times New Roman" w:hAnsi="Times New Roman" w:cs="Times New Roman"/>
        </w:rPr>
        <w:t>disciplined and thoughtful questioning to examine and validate ideas logically.</w:t>
      </w:r>
      <w:r w:rsidR="004B143E" w:rsidRPr="00C233ED">
        <w:rPr>
          <w:rFonts w:ascii="Times New Roman" w:hAnsi="Times New Roman" w:cs="Times New Roman"/>
        </w:rPr>
        <w:t xml:space="preserve"> </w:t>
      </w:r>
      <w:r w:rsidR="007F337E" w:rsidRPr="00C233ED">
        <w:rPr>
          <w:rFonts w:ascii="Times New Roman" w:hAnsi="Times New Roman" w:cs="Times New Roman"/>
        </w:rPr>
        <w:t>F</w:t>
      </w:r>
      <w:r w:rsidR="000D4F7E" w:rsidRPr="00C233ED">
        <w:rPr>
          <w:rFonts w:ascii="Times New Roman" w:hAnsi="Times New Roman" w:cs="Times New Roman"/>
        </w:rPr>
        <w:t>ur</w:t>
      </w:r>
      <w:r w:rsidR="007F337E" w:rsidRPr="00C233ED">
        <w:rPr>
          <w:rFonts w:ascii="Times New Roman" w:hAnsi="Times New Roman" w:cs="Times New Roman"/>
        </w:rPr>
        <w:t xml:space="preserve">thermore, Socratic questioning promotes independent, </w:t>
      </w:r>
      <w:r w:rsidR="00DA3E04" w:rsidRPr="00C233ED">
        <w:rPr>
          <w:rFonts w:ascii="Times New Roman" w:hAnsi="Times New Roman" w:cs="Times New Roman"/>
        </w:rPr>
        <w:t>higher-level</w:t>
      </w:r>
      <w:r w:rsidR="007F337E" w:rsidRPr="00C233ED">
        <w:rPr>
          <w:rFonts w:ascii="Times New Roman" w:hAnsi="Times New Roman" w:cs="Times New Roman"/>
        </w:rPr>
        <w:t xml:space="preserve"> thinking, granting </w:t>
      </w:r>
      <w:r w:rsidR="00D03C08" w:rsidRPr="00C233ED">
        <w:rPr>
          <w:rFonts w:ascii="Times New Roman" w:hAnsi="Times New Roman" w:cs="Times New Roman"/>
        </w:rPr>
        <w:t>readers</w:t>
      </w:r>
      <w:r w:rsidR="007F337E" w:rsidRPr="00C233ED">
        <w:rPr>
          <w:rFonts w:ascii="Times New Roman" w:hAnsi="Times New Roman" w:cs="Times New Roman"/>
        </w:rPr>
        <w:t xml:space="preserve"> ownership of their learning through discussion, debate, evaluation and analysis.</w:t>
      </w:r>
      <w:r w:rsidR="004C6780">
        <w:rPr>
          <w:rStyle w:val="FootnoteReference"/>
          <w:rFonts w:ascii="Times New Roman" w:hAnsi="Times New Roman" w:cs="Times New Roman"/>
        </w:rPr>
        <w:footnoteReference w:id="19"/>
      </w:r>
      <w:r w:rsidR="004B143E" w:rsidRPr="00C233ED">
        <w:rPr>
          <w:rFonts w:ascii="Times New Roman" w:hAnsi="Times New Roman" w:cs="Times New Roman"/>
        </w:rPr>
        <w:t xml:space="preserve"> </w:t>
      </w:r>
      <w:r w:rsidR="001F0456">
        <w:rPr>
          <w:rFonts w:ascii="Times New Roman" w:hAnsi="Times New Roman" w:cs="Times New Roman"/>
        </w:rPr>
        <w:t xml:space="preserve">The format of </w:t>
      </w:r>
      <w:r w:rsidR="00222208">
        <w:rPr>
          <w:rFonts w:ascii="Times New Roman" w:hAnsi="Times New Roman" w:cs="Times New Roman"/>
        </w:rPr>
        <w:t>De Divinatione conveys information</w:t>
      </w:r>
      <w:r w:rsidR="00C90343" w:rsidRPr="00C233ED">
        <w:rPr>
          <w:rFonts w:ascii="Times New Roman" w:hAnsi="Times New Roman" w:cs="Times New Roman"/>
        </w:rPr>
        <w:t xml:space="preserve">, </w:t>
      </w:r>
      <w:r w:rsidR="000D4F7E" w:rsidRPr="00C233ED">
        <w:rPr>
          <w:rFonts w:ascii="Times New Roman" w:hAnsi="Times New Roman" w:cs="Times New Roman"/>
        </w:rPr>
        <w:t xml:space="preserve">systematically explaining each point and developing arguments through a series of </w:t>
      </w:r>
      <w:r w:rsidR="00C90343" w:rsidRPr="00C233ED">
        <w:rPr>
          <w:rFonts w:ascii="Times New Roman" w:hAnsi="Times New Roman" w:cs="Times New Roman"/>
        </w:rPr>
        <w:t xml:space="preserve">hypotheses that </w:t>
      </w:r>
      <w:r w:rsidR="000D4F7E" w:rsidRPr="00C233ED">
        <w:rPr>
          <w:rFonts w:ascii="Times New Roman" w:hAnsi="Times New Roman" w:cs="Times New Roman"/>
        </w:rPr>
        <w:t>progressively lead to</w:t>
      </w:r>
      <w:r w:rsidR="001C5FF5" w:rsidRPr="00C233ED">
        <w:rPr>
          <w:rFonts w:ascii="Times New Roman" w:hAnsi="Times New Roman" w:cs="Times New Roman"/>
        </w:rPr>
        <w:t xml:space="preserve"> rhetorical</w:t>
      </w:r>
      <w:r w:rsidR="00C90343" w:rsidRPr="00C233ED">
        <w:rPr>
          <w:rFonts w:ascii="Times New Roman" w:hAnsi="Times New Roman" w:cs="Times New Roman"/>
        </w:rPr>
        <w:t xml:space="preserve"> conclusion</w:t>
      </w:r>
      <w:r w:rsidR="00D30F00">
        <w:rPr>
          <w:rFonts w:ascii="Times New Roman" w:hAnsi="Times New Roman" w:cs="Times New Roman"/>
        </w:rPr>
        <w:t>s</w:t>
      </w:r>
      <w:r w:rsidR="00C90343" w:rsidRPr="00C233ED">
        <w:rPr>
          <w:rFonts w:ascii="Times New Roman" w:hAnsi="Times New Roman" w:cs="Times New Roman"/>
        </w:rPr>
        <w:t>.</w:t>
      </w:r>
      <w:r w:rsidR="0085129A">
        <w:rPr>
          <w:rFonts w:ascii="Times New Roman" w:hAnsi="Times New Roman" w:cs="Times New Roman"/>
        </w:rPr>
        <w:t xml:space="preserve">  </w:t>
      </w:r>
    </w:p>
    <w:p w14:paraId="4EEC4FB6" w14:textId="550E52C3" w:rsidR="005C7D76" w:rsidRDefault="00D249D2" w:rsidP="007A0DA1">
      <w:pPr>
        <w:rPr>
          <w:rFonts w:ascii="Times New Roman" w:hAnsi="Times New Roman" w:cs="Times New Roman"/>
        </w:rPr>
      </w:pPr>
      <w:r>
        <w:rPr>
          <w:rFonts w:ascii="Times New Roman" w:hAnsi="Times New Roman" w:cs="Times New Roman"/>
        </w:rPr>
        <w:t xml:space="preserve">The sceptical nature of Cicero’s approach allows him to negate all of Quintus’s arguments in favour of divination without appearing </w:t>
      </w:r>
      <w:r w:rsidR="00C30973">
        <w:rPr>
          <w:rFonts w:ascii="Times New Roman" w:hAnsi="Times New Roman" w:cs="Times New Roman"/>
        </w:rPr>
        <w:t>to criticise religion and State laws specifically</w:t>
      </w:r>
      <w:r>
        <w:rPr>
          <w:rFonts w:ascii="Times New Roman" w:hAnsi="Times New Roman" w:cs="Times New Roman"/>
        </w:rPr>
        <w:t xml:space="preserve">. </w:t>
      </w:r>
      <w:r w:rsidR="00D8291E">
        <w:rPr>
          <w:rFonts w:ascii="Times New Roman" w:hAnsi="Times New Roman" w:cs="Times New Roman"/>
          <w:color w:val="001D35"/>
          <w:shd w:val="clear" w:color="auto" w:fill="FFFFFF"/>
        </w:rPr>
        <w:t xml:space="preserve">Luca Castagnoli, </w:t>
      </w:r>
      <w:r w:rsidR="00D8291E" w:rsidRPr="00C233ED">
        <w:rPr>
          <w:rFonts w:ascii="Times New Roman" w:hAnsi="Times New Roman" w:cs="Times New Roman"/>
          <w:color w:val="001D35"/>
          <w:shd w:val="clear" w:color="auto" w:fill="FFFFFF"/>
        </w:rPr>
        <w:t>Lecturer in Ancient Philosophy</w:t>
      </w:r>
      <w:r w:rsidR="00D8291E">
        <w:rPr>
          <w:rFonts w:ascii="Times New Roman" w:hAnsi="Times New Roman" w:cs="Times New Roman"/>
          <w:color w:val="001D35"/>
          <w:shd w:val="clear" w:color="auto" w:fill="FFFFFF"/>
        </w:rPr>
        <w:t xml:space="preserve"> at Oxford University, writes that</w:t>
      </w:r>
      <w:r w:rsidR="00D8291E" w:rsidRPr="00C233ED">
        <w:rPr>
          <w:rFonts w:ascii="Times New Roman" w:hAnsi="Times New Roman" w:cs="Times New Roman"/>
          <w:color w:val="000000"/>
          <w:shd w:val="clear" w:color="auto" w:fill="FFFFFF"/>
        </w:rPr>
        <w:t xml:space="preserve"> </w:t>
      </w:r>
      <w:r w:rsidR="00D8291E">
        <w:rPr>
          <w:rFonts w:ascii="Times New Roman" w:hAnsi="Times New Roman" w:cs="Times New Roman"/>
          <w:color w:val="000000"/>
          <w:shd w:val="clear" w:color="auto" w:fill="FFFFFF"/>
        </w:rPr>
        <w:t>Scepticism ‘</w:t>
      </w:r>
      <w:r w:rsidR="00D8291E" w:rsidRPr="00C233ED">
        <w:rPr>
          <w:rFonts w:ascii="Times New Roman" w:hAnsi="Times New Roman" w:cs="Times New Roman"/>
          <w:color w:val="000000"/>
          <w:shd w:val="clear" w:color="auto" w:fill="FFFFFF"/>
        </w:rPr>
        <w:t>in its early phases, emphasi</w:t>
      </w:r>
      <w:r w:rsidR="00222208">
        <w:rPr>
          <w:rFonts w:ascii="Times New Roman" w:hAnsi="Times New Roman" w:cs="Times New Roman"/>
          <w:color w:val="000000"/>
          <w:shd w:val="clear" w:color="auto" w:fill="FFFFFF"/>
        </w:rPr>
        <w:t>s</w:t>
      </w:r>
      <w:r w:rsidR="00D8291E" w:rsidRPr="00C233ED">
        <w:rPr>
          <w:rFonts w:ascii="Times New Roman" w:hAnsi="Times New Roman" w:cs="Times New Roman"/>
          <w:color w:val="000000"/>
          <w:shd w:val="clear" w:color="auto" w:fill="FFFFFF"/>
        </w:rPr>
        <w:t>ed doubt and the impossibility of knowledge rather than open-</w:t>
      </w:r>
      <w:r w:rsidR="00D8291E" w:rsidRPr="00C233ED">
        <w:rPr>
          <w:rFonts w:ascii="Times New Roman" w:hAnsi="Times New Roman" w:cs="Times New Roman"/>
          <w:color w:val="000000"/>
          <w:shd w:val="clear" w:color="auto" w:fill="FFFFFF"/>
        </w:rPr>
        <w:lastRenderedPageBreak/>
        <w:t>ended inquiry</w:t>
      </w:r>
      <w:r w:rsidR="00D8291E">
        <w:rPr>
          <w:rFonts w:ascii="Times New Roman" w:hAnsi="Times New Roman" w:cs="Times New Roman"/>
          <w:color w:val="000000"/>
          <w:shd w:val="clear" w:color="auto" w:fill="FFFFFF"/>
        </w:rPr>
        <w:t>.’</w:t>
      </w:r>
      <w:r w:rsidR="00D8291E">
        <w:rPr>
          <w:rStyle w:val="FootnoteReference"/>
          <w:rFonts w:ascii="Times New Roman" w:hAnsi="Times New Roman" w:cs="Times New Roman"/>
          <w:color w:val="000000"/>
          <w:shd w:val="clear" w:color="auto" w:fill="FFFFFF"/>
        </w:rPr>
        <w:footnoteReference w:id="20"/>
      </w:r>
      <w:r w:rsidR="00D8291E">
        <w:rPr>
          <w:rFonts w:ascii="Times New Roman" w:hAnsi="Times New Roman" w:cs="Times New Roman"/>
          <w:color w:val="000000"/>
          <w:shd w:val="clear" w:color="auto" w:fill="FFFFFF"/>
        </w:rPr>
        <w:t xml:space="preserve">  </w:t>
      </w:r>
      <w:r w:rsidR="00D8291E">
        <w:rPr>
          <w:rFonts w:ascii="Times New Roman" w:hAnsi="Times New Roman" w:cs="Times New Roman"/>
          <w:color w:val="000000"/>
          <w:shd w:val="clear" w:color="auto" w:fill="FFFFFF"/>
        </w:rPr>
        <w:t>In</w:t>
      </w:r>
      <w:r w:rsidR="001C5FF5" w:rsidRPr="00C233ED">
        <w:rPr>
          <w:rFonts w:ascii="Times New Roman" w:hAnsi="Times New Roman" w:cs="Times New Roman"/>
        </w:rPr>
        <w:t xml:space="preserve"> </w:t>
      </w:r>
      <w:r w:rsidR="006C1C3B" w:rsidRPr="00C233ED">
        <w:rPr>
          <w:rFonts w:ascii="Times New Roman" w:hAnsi="Times New Roman" w:cs="Times New Roman"/>
        </w:rPr>
        <w:t xml:space="preserve">her book </w:t>
      </w:r>
      <w:r w:rsidR="006C1C3B" w:rsidRPr="00C233ED">
        <w:rPr>
          <w:rFonts w:ascii="Times New Roman" w:hAnsi="Times New Roman" w:cs="Times New Roman"/>
          <w:i/>
          <w:iCs/>
        </w:rPr>
        <w:t>Scepticism</w:t>
      </w:r>
      <w:r w:rsidR="006C1C3B">
        <w:rPr>
          <w:rFonts w:ascii="Times New Roman" w:hAnsi="Times New Roman" w:cs="Times New Roman"/>
        </w:rPr>
        <w:t xml:space="preserve">, </w:t>
      </w:r>
      <w:r w:rsidR="0059162A" w:rsidRPr="00C233ED">
        <w:rPr>
          <w:rFonts w:ascii="Times New Roman" w:hAnsi="Times New Roman" w:cs="Times New Roman"/>
        </w:rPr>
        <w:t>Norwegian</w:t>
      </w:r>
      <w:r w:rsidR="00D77642" w:rsidRPr="00C233ED">
        <w:rPr>
          <w:rFonts w:ascii="Times New Roman" w:hAnsi="Times New Roman" w:cs="Times New Roman"/>
        </w:rPr>
        <w:t xml:space="preserve"> philosopher </w:t>
      </w:r>
      <w:r w:rsidR="0076262A" w:rsidRPr="00C233ED">
        <w:rPr>
          <w:rFonts w:ascii="Times New Roman" w:hAnsi="Times New Roman" w:cs="Times New Roman"/>
        </w:rPr>
        <w:t>Arne Nass</w:t>
      </w:r>
      <w:r w:rsidR="00D77642" w:rsidRPr="00C233ED">
        <w:rPr>
          <w:rFonts w:ascii="Times New Roman" w:hAnsi="Times New Roman" w:cs="Times New Roman"/>
        </w:rPr>
        <w:t xml:space="preserve"> </w:t>
      </w:r>
      <w:r w:rsidR="006C1C3B" w:rsidRPr="00E82D48">
        <w:rPr>
          <w:rFonts w:ascii="Times New Roman" w:hAnsi="Times New Roman" w:cs="Times New Roman"/>
        </w:rPr>
        <w:t>writes</w:t>
      </w:r>
      <w:r w:rsidR="006C1C3B">
        <w:rPr>
          <w:rFonts w:ascii="Times New Roman" w:hAnsi="Times New Roman" w:cs="Times New Roman"/>
          <w:i/>
          <w:iCs/>
        </w:rPr>
        <w:t>,</w:t>
      </w:r>
      <w:r w:rsidR="0059162A" w:rsidRPr="00C233ED">
        <w:rPr>
          <w:rFonts w:ascii="Times New Roman" w:hAnsi="Times New Roman" w:cs="Times New Roman"/>
        </w:rPr>
        <w:t xml:space="preserve"> </w:t>
      </w:r>
      <w:r w:rsidR="00326617" w:rsidRPr="00C233ED">
        <w:rPr>
          <w:rFonts w:ascii="Times New Roman" w:hAnsi="Times New Roman" w:cs="Times New Roman"/>
        </w:rPr>
        <w:t>'</w:t>
      </w:r>
      <w:r w:rsidR="0059162A" w:rsidRPr="00C233ED">
        <w:rPr>
          <w:rFonts w:ascii="Times New Roman" w:hAnsi="Times New Roman" w:cs="Times New Roman"/>
        </w:rPr>
        <w:t>S</w:t>
      </w:r>
      <w:r w:rsidR="00EA1D75" w:rsidRPr="00C233ED">
        <w:rPr>
          <w:rFonts w:ascii="Times New Roman" w:hAnsi="Times New Roman" w:cs="Times New Roman"/>
        </w:rPr>
        <w:t>cepticism is generally regarded as a position, which if correct, would be disastrous for our everyday and scientific beliefs… a sceptical argument is one that leads to the intuitively false conclusion that we cannot know anything.</w:t>
      </w:r>
      <w:r w:rsidR="00326617" w:rsidRPr="00C233ED">
        <w:rPr>
          <w:rFonts w:ascii="Times New Roman" w:hAnsi="Times New Roman" w:cs="Times New Roman"/>
        </w:rPr>
        <w:t>'</w:t>
      </w:r>
      <w:r w:rsidR="001D78D7" w:rsidRPr="00C233ED">
        <w:rPr>
          <w:rStyle w:val="FootnoteReference"/>
          <w:rFonts w:ascii="Times New Roman" w:hAnsi="Times New Roman" w:cs="Times New Roman"/>
        </w:rPr>
        <w:footnoteReference w:id="21"/>
      </w:r>
      <w:r w:rsidR="00EA1D75" w:rsidRPr="00C233ED">
        <w:rPr>
          <w:rFonts w:ascii="Times New Roman" w:hAnsi="Times New Roman" w:cs="Times New Roman"/>
        </w:rPr>
        <w:t xml:space="preserve"> </w:t>
      </w:r>
      <w:r w:rsidR="00511037">
        <w:rPr>
          <w:rFonts w:ascii="Times New Roman" w:hAnsi="Times New Roman" w:cs="Times New Roman"/>
        </w:rPr>
        <w:t xml:space="preserve"> </w:t>
      </w:r>
      <w:r w:rsidR="00255202">
        <w:rPr>
          <w:rFonts w:ascii="Times New Roman" w:hAnsi="Times New Roman" w:cs="Times New Roman"/>
        </w:rPr>
        <w:t>In Book I,</w:t>
      </w:r>
      <w:r w:rsidR="00511037">
        <w:rPr>
          <w:rFonts w:ascii="Times New Roman" w:hAnsi="Times New Roman" w:cs="Times New Roman"/>
        </w:rPr>
        <w:t xml:space="preserve"> </w:t>
      </w:r>
      <w:r w:rsidR="009200A0">
        <w:rPr>
          <w:rFonts w:ascii="Times New Roman" w:hAnsi="Times New Roman" w:cs="Times New Roman"/>
        </w:rPr>
        <w:t>Quintus</w:t>
      </w:r>
      <w:r w:rsidR="00511037">
        <w:rPr>
          <w:rFonts w:ascii="Times New Roman" w:hAnsi="Times New Roman" w:cs="Times New Roman"/>
        </w:rPr>
        <w:t xml:space="preserve"> </w:t>
      </w:r>
      <w:r w:rsidR="00255202">
        <w:rPr>
          <w:rFonts w:ascii="Times New Roman" w:hAnsi="Times New Roman" w:cs="Times New Roman"/>
        </w:rPr>
        <w:t>defends</w:t>
      </w:r>
      <w:r w:rsidR="00511037">
        <w:rPr>
          <w:rFonts w:ascii="Times New Roman" w:hAnsi="Times New Roman" w:cs="Times New Roman"/>
        </w:rPr>
        <w:t xml:space="preserve"> divination</w:t>
      </w:r>
      <w:r w:rsidR="00255202">
        <w:rPr>
          <w:rFonts w:ascii="Times New Roman" w:hAnsi="Times New Roman" w:cs="Times New Roman"/>
        </w:rPr>
        <w:t>, pointing out that the</w:t>
      </w:r>
      <w:r w:rsidR="00511037">
        <w:rPr>
          <w:rFonts w:ascii="Times New Roman" w:hAnsi="Times New Roman" w:cs="Times New Roman"/>
        </w:rPr>
        <w:t xml:space="preserve"> gods </w:t>
      </w:r>
      <w:r w:rsidR="00255202">
        <w:rPr>
          <w:rFonts w:ascii="Times New Roman" w:hAnsi="Times New Roman" w:cs="Times New Roman"/>
        </w:rPr>
        <w:t>and</w:t>
      </w:r>
      <w:r w:rsidR="00511037">
        <w:rPr>
          <w:rFonts w:ascii="Times New Roman" w:hAnsi="Times New Roman" w:cs="Times New Roman"/>
        </w:rPr>
        <w:t xml:space="preserve"> </w:t>
      </w:r>
      <w:r w:rsidR="00255202">
        <w:rPr>
          <w:rFonts w:ascii="Times New Roman" w:hAnsi="Times New Roman" w:cs="Times New Roman"/>
        </w:rPr>
        <w:t xml:space="preserve">divination are </w:t>
      </w:r>
      <w:r w:rsidR="009200A0">
        <w:rPr>
          <w:rFonts w:ascii="Times New Roman" w:hAnsi="Times New Roman" w:cs="Times New Roman"/>
        </w:rPr>
        <w:t xml:space="preserve">essentially </w:t>
      </w:r>
      <w:r w:rsidR="001F1080">
        <w:rPr>
          <w:rFonts w:ascii="Times New Roman" w:hAnsi="Times New Roman" w:cs="Times New Roman"/>
        </w:rPr>
        <w:t>interdependent</w:t>
      </w:r>
      <w:r w:rsidR="000A4AA6">
        <w:rPr>
          <w:rFonts w:ascii="Times New Roman" w:hAnsi="Times New Roman" w:cs="Times New Roman"/>
        </w:rPr>
        <w:t xml:space="preserve"> and that discounting signs sent by the gods would negate their existence</w:t>
      </w:r>
      <w:r w:rsidR="00BE7B7C">
        <w:rPr>
          <w:rFonts w:ascii="Times New Roman" w:hAnsi="Times New Roman" w:cs="Times New Roman"/>
        </w:rPr>
        <w:t>.</w:t>
      </w:r>
      <w:r w:rsidR="001F1080">
        <w:rPr>
          <w:rStyle w:val="FootnoteReference"/>
          <w:rFonts w:ascii="Times New Roman" w:hAnsi="Times New Roman" w:cs="Times New Roman"/>
        </w:rPr>
        <w:footnoteReference w:id="22"/>
      </w:r>
      <w:r w:rsidR="00BE7B7C">
        <w:rPr>
          <w:rFonts w:ascii="Times New Roman" w:hAnsi="Times New Roman" w:cs="Times New Roman"/>
        </w:rPr>
        <w:t xml:space="preserve">  </w:t>
      </w:r>
      <w:r w:rsidR="00386A2F">
        <w:rPr>
          <w:rFonts w:ascii="Times New Roman" w:hAnsi="Times New Roman" w:cs="Times New Roman"/>
        </w:rPr>
        <w:t xml:space="preserve">Cicero builds </w:t>
      </w:r>
      <w:r w:rsidR="0085129A">
        <w:rPr>
          <w:rFonts w:ascii="Times New Roman" w:hAnsi="Times New Roman" w:cs="Times New Roman"/>
        </w:rPr>
        <w:t>a</w:t>
      </w:r>
      <w:r w:rsidR="00386A2F">
        <w:rPr>
          <w:rFonts w:ascii="Times New Roman" w:hAnsi="Times New Roman" w:cs="Times New Roman"/>
        </w:rPr>
        <w:t xml:space="preserve"> counterargument through a series of deductions based on </w:t>
      </w:r>
      <w:r w:rsidR="00386A2F" w:rsidRPr="00386A2F">
        <w:rPr>
          <w:rStyle w:val="jpfdse"/>
          <w:rFonts w:ascii="Times New Roman" w:hAnsi="Times New Roman" w:cs="Times New Roman"/>
          <w:color w:val="040C28"/>
        </w:rPr>
        <w:t>haruspicy</w:t>
      </w:r>
      <w:r w:rsidR="00386A2F">
        <w:rPr>
          <w:rFonts w:ascii="Times New Roman" w:hAnsi="Times New Roman" w:cs="Times New Roman"/>
        </w:rPr>
        <w:t xml:space="preserve">. First, he proposes that there are many gods who, when offered sacrifices simultaneously, will provide both favourable and unfavourable auspices, </w:t>
      </w:r>
      <w:r w:rsidR="006A2A28">
        <w:rPr>
          <w:rFonts w:ascii="Times New Roman" w:hAnsi="Times New Roman" w:cs="Times New Roman"/>
        </w:rPr>
        <w:t xml:space="preserve">leading him to render the </w:t>
      </w:r>
      <w:r w:rsidR="0085129A">
        <w:rPr>
          <w:rFonts w:ascii="Times New Roman" w:hAnsi="Times New Roman" w:cs="Times New Roman"/>
        </w:rPr>
        <w:t>rendering the gods</w:t>
      </w:r>
      <w:r w:rsidR="00386A2F">
        <w:rPr>
          <w:rFonts w:ascii="Times New Roman" w:hAnsi="Times New Roman" w:cs="Times New Roman"/>
        </w:rPr>
        <w:t xml:space="preserve"> ‘fickle.</w:t>
      </w:r>
      <w:r w:rsidR="00BF1674">
        <w:rPr>
          <w:rFonts w:ascii="Times New Roman" w:hAnsi="Times New Roman" w:cs="Times New Roman"/>
        </w:rPr>
        <w:t>’</w:t>
      </w:r>
      <w:r w:rsidR="00BF1674">
        <w:rPr>
          <w:rStyle w:val="FootnoteReference"/>
          <w:rFonts w:ascii="Times New Roman" w:hAnsi="Times New Roman" w:cs="Times New Roman"/>
        </w:rPr>
        <w:footnoteReference w:id="23"/>
      </w:r>
      <w:r w:rsidR="00BF1674">
        <w:rPr>
          <w:rFonts w:ascii="Times New Roman" w:hAnsi="Times New Roman" w:cs="Times New Roman"/>
        </w:rPr>
        <w:t xml:space="preserve">.  </w:t>
      </w:r>
      <w:r w:rsidR="006A2A28">
        <w:rPr>
          <w:rFonts w:ascii="Times New Roman" w:hAnsi="Times New Roman" w:cs="Times New Roman"/>
        </w:rPr>
        <w:t>Secondly, he reflects on the choice of sacrifice, having dismissed the existence of chance. If the future is random, how can it be predicted? He then considers the possibility that choosing a sacrificial victim is a divinely guided process</w:t>
      </w:r>
      <w:r w:rsidR="00C30973">
        <w:rPr>
          <w:rFonts w:ascii="Times New Roman" w:hAnsi="Times New Roman" w:cs="Times New Roman"/>
        </w:rPr>
        <w:t>. Still, he assumes</w:t>
      </w:r>
      <w:r w:rsidR="006A2A28">
        <w:rPr>
          <w:rFonts w:ascii="Times New Roman" w:hAnsi="Times New Roman" w:cs="Times New Roman"/>
        </w:rPr>
        <w:t xml:space="preserve"> Epicurus’s view of the gods as indifferent, which renders them uninterested in human activity and incapable of imparting divination. </w:t>
      </w:r>
      <w:r w:rsidR="007F466C">
        <w:rPr>
          <w:rFonts w:ascii="Times New Roman" w:hAnsi="Times New Roman" w:cs="Times New Roman"/>
        </w:rPr>
        <w:t xml:space="preserve">Moreover, </w:t>
      </w:r>
      <w:r w:rsidR="006A2A28">
        <w:rPr>
          <w:rFonts w:ascii="Times New Roman" w:hAnsi="Times New Roman" w:cs="Times New Roman"/>
        </w:rPr>
        <w:t xml:space="preserve">he </w:t>
      </w:r>
      <w:r w:rsidR="00C30973">
        <w:rPr>
          <w:rFonts w:ascii="Times New Roman" w:hAnsi="Times New Roman" w:cs="Times New Roman"/>
        </w:rPr>
        <w:t>believes</w:t>
      </w:r>
      <w:r w:rsidR="006A2A28">
        <w:rPr>
          <w:rFonts w:ascii="Times New Roman" w:hAnsi="Times New Roman" w:cs="Times New Roman"/>
        </w:rPr>
        <w:t xml:space="preserve"> that </w:t>
      </w:r>
      <w:r w:rsidR="007F466C">
        <w:rPr>
          <w:rFonts w:ascii="Times New Roman" w:hAnsi="Times New Roman" w:cs="Times New Roman"/>
        </w:rPr>
        <w:t xml:space="preserve">while a singular Stoic god </w:t>
      </w:r>
      <w:r w:rsidR="006A2A28">
        <w:rPr>
          <w:rFonts w:ascii="Times New Roman" w:hAnsi="Times New Roman" w:cs="Times New Roman"/>
        </w:rPr>
        <w:t>may</w:t>
      </w:r>
      <w:r w:rsidR="007F466C">
        <w:rPr>
          <w:rFonts w:ascii="Times New Roman" w:hAnsi="Times New Roman" w:cs="Times New Roman"/>
        </w:rPr>
        <w:t xml:space="preserve"> </w:t>
      </w:r>
      <w:r w:rsidR="006E3B06">
        <w:rPr>
          <w:rFonts w:ascii="Times New Roman" w:hAnsi="Times New Roman" w:cs="Times New Roman"/>
        </w:rPr>
        <w:t>be interested in humanity's welfare</w:t>
      </w:r>
      <w:r w:rsidR="007F466C">
        <w:rPr>
          <w:rFonts w:ascii="Times New Roman" w:hAnsi="Times New Roman" w:cs="Times New Roman"/>
        </w:rPr>
        <w:t>, he also cannot impart divination.</w:t>
      </w:r>
      <w:r w:rsidR="00B95A8C">
        <w:rPr>
          <w:rStyle w:val="FootnoteReference"/>
          <w:rFonts w:ascii="Times New Roman" w:hAnsi="Times New Roman" w:cs="Times New Roman"/>
        </w:rPr>
        <w:footnoteReference w:id="24"/>
      </w:r>
      <w:r w:rsidR="00B95A8C">
        <w:rPr>
          <w:rFonts w:ascii="Times New Roman" w:hAnsi="Times New Roman" w:cs="Times New Roman"/>
        </w:rPr>
        <w:t xml:space="preserve">  </w:t>
      </w:r>
      <w:r w:rsidR="007F466C">
        <w:rPr>
          <w:rFonts w:ascii="Times New Roman" w:hAnsi="Times New Roman" w:cs="Times New Roman"/>
        </w:rPr>
        <w:t>He concludes that rather than using the syllogism: ‘If there are gods, there is divination; but there are gods, therefore there is divination,’ Quintus should logically accept: ‘There is no divination, therefore there are no gods.’</w:t>
      </w:r>
      <w:r w:rsidR="007F466C">
        <w:rPr>
          <w:rStyle w:val="FootnoteReference"/>
          <w:rFonts w:ascii="Times New Roman" w:hAnsi="Times New Roman" w:cs="Times New Roman"/>
        </w:rPr>
        <w:footnoteReference w:id="25"/>
      </w:r>
      <w:r w:rsidR="007F466C">
        <w:rPr>
          <w:rFonts w:ascii="Times New Roman" w:hAnsi="Times New Roman" w:cs="Times New Roman"/>
        </w:rPr>
        <w:t xml:space="preserve"> </w:t>
      </w:r>
    </w:p>
    <w:p w14:paraId="4DAEA1FE" w14:textId="77777777" w:rsidR="005C7D76" w:rsidRDefault="005C7D76" w:rsidP="007A0DA1">
      <w:pPr>
        <w:rPr>
          <w:rFonts w:ascii="Times New Roman" w:hAnsi="Times New Roman" w:cs="Times New Roman"/>
        </w:rPr>
      </w:pPr>
    </w:p>
    <w:p w14:paraId="4F79693B" w14:textId="74DBE34D" w:rsidR="0063592C" w:rsidRDefault="005C7D76" w:rsidP="007A0DA1">
      <w:pPr>
        <w:rPr>
          <w:rFonts w:ascii="Times New Roman" w:hAnsi="Times New Roman" w:cs="Times New Roman"/>
        </w:rPr>
      </w:pPr>
      <w:r>
        <w:rPr>
          <w:rFonts w:ascii="Times New Roman" w:hAnsi="Times New Roman" w:cs="Times New Roman"/>
        </w:rPr>
        <w:t xml:space="preserve">Robert J. Goar in </w:t>
      </w:r>
      <w:r w:rsidRPr="005C7D76">
        <w:rPr>
          <w:rFonts w:ascii="Times New Roman" w:hAnsi="Times New Roman" w:cs="Times New Roman"/>
          <w:i/>
          <w:iCs/>
        </w:rPr>
        <w:t xml:space="preserve">The Purpose of </w:t>
      </w:r>
      <w:r>
        <w:rPr>
          <w:rFonts w:ascii="Times New Roman" w:hAnsi="Times New Roman" w:cs="Times New Roman"/>
          <w:i/>
          <w:iCs/>
        </w:rPr>
        <w:t xml:space="preserve">De </w:t>
      </w:r>
      <w:r w:rsidRPr="005C7D76">
        <w:rPr>
          <w:rFonts w:ascii="Times New Roman" w:hAnsi="Times New Roman" w:cs="Times New Roman"/>
          <w:i/>
          <w:iCs/>
        </w:rPr>
        <w:t>Divination</w:t>
      </w:r>
      <w:r>
        <w:rPr>
          <w:rFonts w:ascii="Times New Roman" w:hAnsi="Times New Roman" w:cs="Times New Roman"/>
          <w:i/>
          <w:iCs/>
        </w:rPr>
        <w:t>e,</w:t>
      </w:r>
      <w:r>
        <w:rPr>
          <w:rFonts w:ascii="Times New Roman" w:hAnsi="Times New Roman" w:cs="Times New Roman"/>
        </w:rPr>
        <w:t xml:space="preserve"> </w:t>
      </w:r>
      <w:r w:rsidR="006E3B06">
        <w:rPr>
          <w:rFonts w:ascii="Times New Roman" w:hAnsi="Times New Roman" w:cs="Times New Roman"/>
        </w:rPr>
        <w:t xml:space="preserve">Robert J. Goar </w:t>
      </w:r>
      <w:r>
        <w:rPr>
          <w:rFonts w:ascii="Times New Roman" w:hAnsi="Times New Roman" w:cs="Times New Roman"/>
        </w:rPr>
        <w:t>suggests that Cicero’s agenda was to discredit divination rather than simply question Quintus’s beliefs and that</w:t>
      </w:r>
      <w:r w:rsidR="00CC6226">
        <w:rPr>
          <w:rFonts w:ascii="Times New Roman" w:hAnsi="Times New Roman" w:cs="Times New Roman"/>
        </w:rPr>
        <w:t xml:space="preserve"> we can find examples of this in his argument to </w:t>
      </w:r>
      <w:r w:rsidR="00FA12F2">
        <w:rPr>
          <w:rFonts w:ascii="Times New Roman" w:hAnsi="Times New Roman" w:cs="Times New Roman"/>
        </w:rPr>
        <w:t>break the interdependence of fate and divination.</w:t>
      </w:r>
      <w:r w:rsidR="00FA12F2">
        <w:rPr>
          <w:rStyle w:val="FootnoteReference"/>
          <w:rFonts w:ascii="Times New Roman" w:hAnsi="Times New Roman" w:cs="Times New Roman"/>
        </w:rPr>
        <w:footnoteReference w:id="26"/>
      </w:r>
      <w:r w:rsidR="008B1345">
        <w:rPr>
          <w:rFonts w:ascii="Times New Roman" w:hAnsi="Times New Roman" w:cs="Times New Roman"/>
        </w:rPr>
        <w:t xml:space="preserve">  Cicero argues that </w:t>
      </w:r>
      <w:r w:rsidR="00886888">
        <w:rPr>
          <w:rFonts w:ascii="Times New Roman" w:hAnsi="Times New Roman" w:cs="Times New Roman"/>
        </w:rPr>
        <w:t xml:space="preserve">even if we succumb to </w:t>
      </w:r>
      <w:r w:rsidR="006E3B06">
        <w:rPr>
          <w:rFonts w:ascii="Times New Roman" w:hAnsi="Times New Roman" w:cs="Times New Roman"/>
        </w:rPr>
        <w:t>the</w:t>
      </w:r>
      <w:r w:rsidR="00086393">
        <w:rPr>
          <w:rFonts w:ascii="Times New Roman" w:hAnsi="Times New Roman" w:cs="Times New Roman"/>
        </w:rPr>
        <w:t xml:space="preserve"> idea of a</w:t>
      </w:r>
      <w:r w:rsidR="00886888">
        <w:rPr>
          <w:rFonts w:ascii="Times New Roman" w:hAnsi="Times New Roman" w:cs="Times New Roman"/>
        </w:rPr>
        <w:t xml:space="preserve"> determined, fated universe</w:t>
      </w:r>
      <w:r w:rsidR="0066688E">
        <w:rPr>
          <w:rFonts w:ascii="Times New Roman" w:hAnsi="Times New Roman" w:cs="Times New Roman"/>
        </w:rPr>
        <w:t xml:space="preserve"> </w:t>
      </w:r>
      <w:r w:rsidR="00886888">
        <w:rPr>
          <w:rFonts w:ascii="Times New Roman" w:hAnsi="Times New Roman" w:cs="Times New Roman"/>
        </w:rPr>
        <w:t>that can be predicted through</w:t>
      </w:r>
      <w:r w:rsidR="0066688E">
        <w:rPr>
          <w:rFonts w:ascii="Times New Roman" w:hAnsi="Times New Roman" w:cs="Times New Roman"/>
        </w:rPr>
        <w:t xml:space="preserve"> divination</w:t>
      </w:r>
      <w:r w:rsidR="006E3B06">
        <w:rPr>
          <w:rFonts w:ascii="Times New Roman" w:hAnsi="Times New Roman" w:cs="Times New Roman"/>
        </w:rPr>
        <w:t>,</w:t>
      </w:r>
      <w:r w:rsidR="0066688E">
        <w:rPr>
          <w:rFonts w:ascii="Times New Roman" w:hAnsi="Times New Roman" w:cs="Times New Roman"/>
        </w:rPr>
        <w:t xml:space="preserve"> i</w:t>
      </w:r>
      <w:r w:rsidR="00886888">
        <w:rPr>
          <w:rFonts w:ascii="Times New Roman" w:hAnsi="Times New Roman" w:cs="Times New Roman"/>
        </w:rPr>
        <w:t xml:space="preserve">t remains a pointless endeavour because </w:t>
      </w:r>
      <w:r w:rsidR="00086393">
        <w:rPr>
          <w:rFonts w:ascii="Times New Roman" w:hAnsi="Times New Roman" w:cs="Times New Roman"/>
        </w:rPr>
        <w:t>the future</w:t>
      </w:r>
      <w:r w:rsidR="00784A27">
        <w:rPr>
          <w:rFonts w:ascii="Times New Roman" w:hAnsi="Times New Roman" w:cs="Times New Roman"/>
        </w:rPr>
        <w:t xml:space="preserve"> cannot be changed.  </w:t>
      </w:r>
      <w:r w:rsidR="0033431C">
        <w:rPr>
          <w:rFonts w:ascii="Times New Roman" w:hAnsi="Times New Roman" w:cs="Times New Roman"/>
        </w:rPr>
        <w:t>However</w:t>
      </w:r>
      <w:r w:rsidR="006E3B06">
        <w:rPr>
          <w:rFonts w:ascii="Times New Roman" w:hAnsi="Times New Roman" w:cs="Times New Roman"/>
        </w:rPr>
        <w:t>,</w:t>
      </w:r>
      <w:r w:rsidR="0033431C">
        <w:rPr>
          <w:rFonts w:ascii="Times New Roman" w:hAnsi="Times New Roman" w:cs="Times New Roman"/>
        </w:rPr>
        <w:t xml:space="preserve"> </w:t>
      </w:r>
      <w:r w:rsidR="00784A27">
        <w:rPr>
          <w:rFonts w:ascii="Times New Roman" w:hAnsi="Times New Roman" w:cs="Times New Roman"/>
        </w:rPr>
        <w:t xml:space="preserve">Nicholas Campion sees </w:t>
      </w:r>
      <w:r w:rsidR="0033431C">
        <w:rPr>
          <w:rFonts w:ascii="Times New Roman" w:hAnsi="Times New Roman" w:cs="Times New Roman"/>
        </w:rPr>
        <w:t>astrological divination</w:t>
      </w:r>
      <w:r w:rsidR="00784A27">
        <w:rPr>
          <w:rFonts w:ascii="Times New Roman" w:hAnsi="Times New Roman" w:cs="Times New Roman"/>
        </w:rPr>
        <w:t xml:space="preserve"> differently, suggesting </w:t>
      </w:r>
      <w:r w:rsidR="0033431C">
        <w:rPr>
          <w:rFonts w:ascii="Times New Roman" w:hAnsi="Times New Roman" w:cs="Times New Roman"/>
        </w:rPr>
        <w:t xml:space="preserve">two </w:t>
      </w:r>
      <w:r w:rsidR="00784A27">
        <w:rPr>
          <w:rFonts w:ascii="Times New Roman" w:hAnsi="Times New Roman" w:cs="Times New Roman"/>
        </w:rPr>
        <w:t>plausible</w:t>
      </w:r>
      <w:r w:rsidR="0033431C">
        <w:rPr>
          <w:rFonts w:ascii="Times New Roman" w:hAnsi="Times New Roman" w:cs="Times New Roman"/>
        </w:rPr>
        <w:t xml:space="preserve"> points of view</w:t>
      </w:r>
      <w:r w:rsidR="004A7359">
        <w:rPr>
          <w:rFonts w:ascii="Times New Roman" w:hAnsi="Times New Roman" w:cs="Times New Roman"/>
        </w:rPr>
        <w:t xml:space="preserve"> for its development and use</w:t>
      </w:r>
      <w:r w:rsidR="0033431C">
        <w:rPr>
          <w:rFonts w:ascii="Times New Roman" w:hAnsi="Times New Roman" w:cs="Times New Roman"/>
        </w:rPr>
        <w:t>. H</w:t>
      </w:r>
      <w:r w:rsidR="00784A27">
        <w:rPr>
          <w:rFonts w:ascii="Times New Roman" w:hAnsi="Times New Roman" w:cs="Times New Roman"/>
        </w:rPr>
        <w:t>e writes,</w:t>
      </w:r>
      <w:r w:rsidR="0033431C">
        <w:rPr>
          <w:rFonts w:ascii="Times New Roman" w:hAnsi="Times New Roman" w:cs="Times New Roman"/>
        </w:rPr>
        <w:t xml:space="preserve"> ‘We should not assume that astrology itself is inherently deterministic; it can develop in opposition to determinism, seeking ways to manage the future rather than submit to it. Yet, the view of astrology emerging from a religious consciousness which was deeply embedded in a sense of unavoidable cosmic order is a plausible one.</w:t>
      </w:r>
      <w:r w:rsidR="00085ADA">
        <w:rPr>
          <w:rFonts w:ascii="Times New Roman" w:hAnsi="Times New Roman" w:cs="Times New Roman"/>
        </w:rPr>
        <w:t>’</w:t>
      </w:r>
      <w:r w:rsidR="00085ADA">
        <w:rPr>
          <w:rStyle w:val="FootnoteReference"/>
          <w:rFonts w:ascii="Times New Roman" w:hAnsi="Times New Roman" w:cs="Times New Roman"/>
        </w:rPr>
        <w:footnoteReference w:id="27"/>
      </w:r>
      <w:r w:rsidR="004A7359">
        <w:rPr>
          <w:rFonts w:ascii="Times New Roman" w:hAnsi="Times New Roman" w:cs="Times New Roman"/>
        </w:rPr>
        <w:t xml:space="preserve">  </w:t>
      </w:r>
    </w:p>
    <w:p w14:paraId="63CB455A" w14:textId="77777777" w:rsidR="00BD48EE" w:rsidRPr="00BD48EE" w:rsidRDefault="00BD48EE" w:rsidP="00BD48EE">
      <w:pPr>
        <w:rPr>
          <w:rFonts w:ascii="Times New Roman" w:hAnsi="Times New Roman" w:cs="Times New Roman"/>
        </w:rPr>
      </w:pPr>
    </w:p>
    <w:p w14:paraId="7C587421" w14:textId="0B42F245" w:rsidR="00394319" w:rsidRPr="00C233ED" w:rsidRDefault="00BD48EE" w:rsidP="00BD48EE">
      <w:pPr>
        <w:rPr>
          <w:rFonts w:ascii="Times New Roman" w:hAnsi="Times New Roman" w:cs="Times New Roman"/>
        </w:rPr>
      </w:pPr>
      <w:r w:rsidRPr="00BD48EE">
        <w:rPr>
          <w:rFonts w:ascii="Times New Roman" w:hAnsi="Times New Roman" w:cs="Times New Roman"/>
        </w:rPr>
        <w:t xml:space="preserve">De Divinatione demonstrates that a sceptical approach fosters a deeper philosophical understanding of the </w:t>
      </w:r>
      <w:r w:rsidR="005532FA">
        <w:rPr>
          <w:rFonts w:ascii="Times New Roman" w:hAnsi="Times New Roman" w:cs="Times New Roman"/>
        </w:rPr>
        <w:t>nature of divination by recognising its limits, even if they evolve from a sphere into which it cannot fit</w:t>
      </w:r>
      <w:r w:rsidRPr="00BD48EE">
        <w:rPr>
          <w:rFonts w:ascii="Times New Roman" w:hAnsi="Times New Roman" w:cs="Times New Roman"/>
        </w:rPr>
        <w:t>.</w:t>
      </w:r>
      <w:r w:rsidR="005532FA">
        <w:rPr>
          <w:rFonts w:ascii="Times New Roman" w:hAnsi="Times New Roman" w:cs="Times New Roman"/>
        </w:rPr>
        <w:t xml:space="preserve"> T</w:t>
      </w:r>
      <w:r w:rsidRPr="00BD48EE">
        <w:rPr>
          <w:rFonts w:ascii="Times New Roman" w:hAnsi="Times New Roman" w:cs="Times New Roman"/>
        </w:rPr>
        <w:t xml:space="preserve">here is value and meaning to be found, even if it is </w:t>
      </w:r>
      <w:r>
        <w:rPr>
          <w:rFonts w:ascii="Times New Roman" w:hAnsi="Times New Roman" w:cs="Times New Roman"/>
        </w:rPr>
        <w:t>discerning what something is empirically not</w:t>
      </w:r>
      <w:r w:rsidRPr="00BD48EE">
        <w:rPr>
          <w:rFonts w:ascii="Times New Roman" w:hAnsi="Times New Roman" w:cs="Times New Roman"/>
        </w:rPr>
        <w:t xml:space="preserve"> the ‘absolute’ truth; knowledge and significance can emerge from philosophical scepticism, allowing us to grasp the limits of what things can achieve in the physical world. The issue arises when Cicero attempts to address the supernatural or spiritual in the same manner as the physical.  The metaphysical realm is </w:t>
      </w:r>
      <w:r w:rsidRPr="00BD48EE">
        <w:rPr>
          <w:rFonts w:ascii="Times New Roman" w:hAnsi="Times New Roman" w:cs="Times New Roman"/>
        </w:rPr>
        <w:lastRenderedPageBreak/>
        <w:t xml:space="preserve">unmeasurable, </w:t>
      </w:r>
      <w:r w:rsidR="006E3B06">
        <w:rPr>
          <w:rFonts w:ascii="Times New Roman" w:hAnsi="Times New Roman" w:cs="Times New Roman"/>
        </w:rPr>
        <w:t>despite</w:t>
      </w:r>
      <w:r w:rsidRPr="00BD48EE">
        <w:rPr>
          <w:rFonts w:ascii="Times New Roman" w:hAnsi="Times New Roman" w:cs="Times New Roman"/>
        </w:rPr>
        <w:t xml:space="preserve"> our efforts to connect it to the physical through documented events where omens or portents proved accurate since we cannot prove anything.</w:t>
      </w:r>
    </w:p>
    <w:p w14:paraId="51738AA3" w14:textId="0AFD92B2" w:rsidR="00797F19" w:rsidRPr="00C233ED" w:rsidRDefault="00F5246E" w:rsidP="00A30F70">
      <w:pPr>
        <w:rPr>
          <w:rFonts w:ascii="Times New Roman" w:hAnsi="Times New Roman" w:cs="Times New Roman"/>
        </w:rPr>
      </w:pPr>
      <w:r w:rsidRPr="00C233ED">
        <w:rPr>
          <w:rFonts w:ascii="Times New Roman" w:hAnsi="Times New Roman" w:cs="Times New Roman"/>
        </w:rPr>
        <w:t>Nicholas Denyer</w:t>
      </w:r>
      <w:r w:rsidR="00813BA1" w:rsidRPr="00C233ED">
        <w:rPr>
          <w:rFonts w:ascii="Times New Roman" w:hAnsi="Times New Roman" w:cs="Times New Roman"/>
        </w:rPr>
        <w:t xml:space="preserve"> argues in his paper</w:t>
      </w:r>
      <w:r w:rsidRPr="00C233ED">
        <w:rPr>
          <w:rFonts w:ascii="Times New Roman" w:hAnsi="Times New Roman" w:cs="Times New Roman"/>
        </w:rPr>
        <w:t xml:space="preserve"> </w:t>
      </w:r>
      <w:r w:rsidR="00326617" w:rsidRPr="00C233ED">
        <w:rPr>
          <w:rFonts w:ascii="Times New Roman" w:hAnsi="Times New Roman" w:cs="Times New Roman"/>
        </w:rPr>
        <w:t>'</w:t>
      </w:r>
      <w:r w:rsidRPr="00C233ED">
        <w:rPr>
          <w:rFonts w:ascii="Times New Roman" w:hAnsi="Times New Roman" w:cs="Times New Roman"/>
        </w:rPr>
        <w:t xml:space="preserve">The Case Against Divination: An Examination of </w:t>
      </w:r>
      <w:r w:rsidR="00326617" w:rsidRPr="00C233ED">
        <w:rPr>
          <w:rFonts w:ascii="Times New Roman" w:hAnsi="Times New Roman" w:cs="Times New Roman"/>
        </w:rPr>
        <w:t>Cicero's</w:t>
      </w:r>
      <w:r w:rsidRPr="00C233ED">
        <w:rPr>
          <w:rFonts w:ascii="Times New Roman" w:hAnsi="Times New Roman" w:cs="Times New Roman"/>
        </w:rPr>
        <w:t xml:space="preserve"> De Divinatione</w:t>
      </w:r>
      <w:r w:rsidR="00797F19" w:rsidRPr="00C233ED">
        <w:rPr>
          <w:rFonts w:ascii="Times New Roman" w:hAnsi="Times New Roman" w:cs="Times New Roman"/>
        </w:rPr>
        <w:t xml:space="preserve">, that a </w:t>
      </w:r>
      <w:r w:rsidR="00FF15D0">
        <w:rPr>
          <w:rFonts w:ascii="Times New Roman" w:hAnsi="Times New Roman" w:cs="Times New Roman"/>
        </w:rPr>
        <w:t>significant</w:t>
      </w:r>
      <w:r w:rsidRPr="00C233ED">
        <w:rPr>
          <w:rFonts w:ascii="Times New Roman" w:hAnsi="Times New Roman" w:cs="Times New Roman"/>
        </w:rPr>
        <w:t xml:space="preserve"> problem </w:t>
      </w:r>
      <w:r w:rsidR="00762D33">
        <w:rPr>
          <w:rFonts w:ascii="Times New Roman" w:hAnsi="Times New Roman" w:cs="Times New Roman"/>
        </w:rPr>
        <w:t xml:space="preserve">of </w:t>
      </w:r>
      <w:r w:rsidRPr="00C233ED">
        <w:rPr>
          <w:rFonts w:ascii="Times New Roman" w:hAnsi="Times New Roman" w:cs="Times New Roman"/>
        </w:rPr>
        <w:t xml:space="preserve">the Stoic approach to divination </w:t>
      </w:r>
      <w:r w:rsidR="00FF15D0">
        <w:rPr>
          <w:rFonts w:ascii="Times New Roman" w:hAnsi="Times New Roman" w:cs="Times New Roman"/>
        </w:rPr>
        <w:t>is</w:t>
      </w:r>
      <w:r w:rsidRPr="00C233ED">
        <w:rPr>
          <w:rFonts w:ascii="Times New Roman" w:hAnsi="Times New Roman" w:cs="Times New Roman"/>
        </w:rPr>
        <w:t xml:space="preserve"> </w:t>
      </w:r>
      <w:r w:rsidR="00B5275D" w:rsidRPr="00C233ED">
        <w:rPr>
          <w:rFonts w:ascii="Times New Roman" w:hAnsi="Times New Roman" w:cs="Times New Roman"/>
        </w:rPr>
        <w:t>by</w:t>
      </w:r>
      <w:r w:rsidRPr="00C233ED">
        <w:rPr>
          <w:rFonts w:ascii="Times New Roman" w:hAnsi="Times New Roman" w:cs="Times New Roman"/>
        </w:rPr>
        <w:t xml:space="preserve"> placing it within a scientific domain. </w:t>
      </w:r>
      <w:r w:rsidR="00A30F70" w:rsidRPr="00C233ED">
        <w:rPr>
          <w:rFonts w:ascii="Times New Roman" w:hAnsi="Times New Roman" w:cs="Times New Roman"/>
        </w:rPr>
        <w:t>T</w:t>
      </w:r>
      <w:r w:rsidR="00326617" w:rsidRPr="00C233ED">
        <w:rPr>
          <w:rFonts w:ascii="Times New Roman" w:hAnsi="Times New Roman" w:cs="Times New Roman"/>
        </w:rPr>
        <w:t>h</w:t>
      </w:r>
      <w:r w:rsidR="00A30F70" w:rsidRPr="00C233ED">
        <w:rPr>
          <w:rFonts w:ascii="Times New Roman" w:hAnsi="Times New Roman" w:cs="Times New Roman"/>
        </w:rPr>
        <w:t xml:space="preserve">e </w:t>
      </w:r>
      <w:r w:rsidR="00326617" w:rsidRPr="00C233ED">
        <w:rPr>
          <w:rFonts w:ascii="Times New Roman" w:hAnsi="Times New Roman" w:cs="Times New Roman"/>
        </w:rPr>
        <w:t>Stoics'</w:t>
      </w:r>
      <w:r w:rsidR="00A30F70" w:rsidRPr="00C233ED">
        <w:rPr>
          <w:rFonts w:ascii="Times New Roman" w:hAnsi="Times New Roman" w:cs="Times New Roman"/>
        </w:rPr>
        <w:t xml:space="preserve"> inclusion of divination within a deterministic, scientific universe is problematic because its supernatural nature falls outside </w:t>
      </w:r>
      <w:r w:rsidR="00B67091" w:rsidRPr="00C233ED">
        <w:rPr>
          <w:rFonts w:ascii="Times New Roman" w:hAnsi="Times New Roman" w:cs="Times New Roman"/>
        </w:rPr>
        <w:t xml:space="preserve">of </w:t>
      </w:r>
      <w:r w:rsidR="00A30F70" w:rsidRPr="00C233ED">
        <w:rPr>
          <w:rFonts w:ascii="Times New Roman" w:hAnsi="Times New Roman" w:cs="Times New Roman"/>
        </w:rPr>
        <w:t>natural law.</w:t>
      </w:r>
      <w:r w:rsidR="00A30F70" w:rsidRPr="00C233ED">
        <w:rPr>
          <w:rStyle w:val="FootnoteReference"/>
          <w:rFonts w:ascii="Times New Roman" w:hAnsi="Times New Roman" w:cs="Times New Roman"/>
        </w:rPr>
        <w:footnoteReference w:id="28"/>
      </w:r>
      <w:r w:rsidR="00F81155" w:rsidRPr="00C233ED">
        <w:rPr>
          <w:rFonts w:ascii="Times New Roman" w:hAnsi="Times New Roman" w:cs="Times New Roman"/>
        </w:rPr>
        <w:t xml:space="preserve">  </w:t>
      </w:r>
      <w:r w:rsidR="00AD0FC7">
        <w:rPr>
          <w:rFonts w:ascii="Times New Roman" w:hAnsi="Times New Roman" w:cs="Times New Roman"/>
        </w:rPr>
        <w:t xml:space="preserve">In this sense, Cicero’s argument makes clear why we cannot use scepticism as a valid form of enquiry regarding divination, as it negates everything that divination represents- whether it be an inner deep knowing, an intuitive </w:t>
      </w:r>
      <w:r w:rsidR="006E3B06">
        <w:rPr>
          <w:rFonts w:ascii="Times New Roman" w:hAnsi="Times New Roman" w:cs="Times New Roman"/>
        </w:rPr>
        <w:t>soul-level</w:t>
      </w:r>
      <w:r w:rsidR="00AD0FC7">
        <w:rPr>
          <w:rFonts w:ascii="Times New Roman" w:hAnsi="Times New Roman" w:cs="Times New Roman"/>
        </w:rPr>
        <w:t xml:space="preserve"> </w:t>
      </w:r>
      <w:r w:rsidR="00F24B93">
        <w:rPr>
          <w:rFonts w:ascii="Times New Roman" w:hAnsi="Times New Roman" w:cs="Times New Roman"/>
        </w:rPr>
        <w:t>recognition in a sign</w:t>
      </w:r>
      <w:r w:rsidR="00AD0FC7">
        <w:rPr>
          <w:rFonts w:ascii="Times New Roman" w:hAnsi="Times New Roman" w:cs="Times New Roman"/>
        </w:rPr>
        <w:t xml:space="preserve"> or a channelled god.  When we attempt to merge the psyche or soul with the physical, empirical world, we return to the </w:t>
      </w:r>
      <w:r w:rsidR="006423F8">
        <w:rPr>
          <w:rFonts w:ascii="Times New Roman" w:hAnsi="Times New Roman" w:cs="Times New Roman"/>
        </w:rPr>
        <w:t xml:space="preserve">rationally </w:t>
      </w:r>
      <w:r w:rsidR="00AD0FC7">
        <w:rPr>
          <w:rFonts w:ascii="Times New Roman" w:hAnsi="Times New Roman" w:cs="Times New Roman"/>
        </w:rPr>
        <w:t>unsolvable mind/body problem.</w:t>
      </w:r>
    </w:p>
    <w:p w14:paraId="6398BE53" w14:textId="77777777" w:rsidR="00B569E5" w:rsidRPr="00C233ED" w:rsidRDefault="00B569E5">
      <w:pPr>
        <w:rPr>
          <w:rFonts w:ascii="Times New Roman" w:hAnsi="Times New Roman" w:cs="Times New Roman"/>
          <w:b/>
          <w:bCs/>
        </w:rPr>
      </w:pPr>
    </w:p>
    <w:p w14:paraId="34132C81" w14:textId="342994C8" w:rsidR="009136C5" w:rsidRPr="00C233ED" w:rsidRDefault="00B569E5">
      <w:pPr>
        <w:rPr>
          <w:rFonts w:ascii="Times New Roman" w:hAnsi="Times New Roman" w:cs="Times New Roman"/>
          <w:b/>
          <w:bCs/>
        </w:rPr>
      </w:pPr>
      <w:r w:rsidRPr="00C233ED">
        <w:rPr>
          <w:rFonts w:ascii="Times New Roman" w:hAnsi="Times New Roman" w:cs="Times New Roman"/>
          <w:b/>
          <w:bCs/>
        </w:rPr>
        <w:t>Cause and Effect/Fate and Freewill</w:t>
      </w:r>
    </w:p>
    <w:p w14:paraId="72E16E58" w14:textId="5E2537FB" w:rsidR="009052F9" w:rsidRPr="002B24B1" w:rsidRDefault="00457A0F" w:rsidP="00E16264">
      <w:pPr>
        <w:rPr>
          <w:rFonts w:ascii="Times New Roman" w:hAnsi="Times New Roman" w:cs="Times New Roman"/>
        </w:rPr>
      </w:pPr>
      <w:r w:rsidRPr="00C233ED">
        <w:rPr>
          <w:rFonts w:ascii="Times New Roman" w:hAnsi="Times New Roman" w:cs="Times New Roman"/>
        </w:rPr>
        <w:t>For Cicero, external signs, for example, an olive tree in bloom</w:t>
      </w:r>
      <w:r w:rsidR="004B143E" w:rsidRPr="00C233ED">
        <w:rPr>
          <w:rFonts w:ascii="Times New Roman" w:hAnsi="Times New Roman" w:cs="Times New Roman"/>
        </w:rPr>
        <w:t>,</w:t>
      </w:r>
      <w:r w:rsidRPr="00C233ED">
        <w:rPr>
          <w:rFonts w:ascii="Times New Roman" w:hAnsi="Times New Roman" w:cs="Times New Roman"/>
        </w:rPr>
        <w:t xml:space="preserve"> </w:t>
      </w:r>
      <w:r w:rsidR="00643345" w:rsidRPr="00C233ED">
        <w:rPr>
          <w:rFonts w:ascii="Times New Roman" w:hAnsi="Times New Roman" w:cs="Times New Roman"/>
        </w:rPr>
        <w:t>do</w:t>
      </w:r>
      <w:r w:rsidR="00856129">
        <w:rPr>
          <w:rFonts w:ascii="Times New Roman" w:hAnsi="Times New Roman" w:cs="Times New Roman"/>
        </w:rPr>
        <w:t>es</w:t>
      </w:r>
      <w:r w:rsidRPr="00C233ED">
        <w:rPr>
          <w:rFonts w:ascii="Times New Roman" w:hAnsi="Times New Roman" w:cs="Times New Roman"/>
        </w:rPr>
        <w:t xml:space="preserve"> not guarantee fruit</w:t>
      </w:r>
      <w:r w:rsidR="004B143E" w:rsidRPr="00C233ED">
        <w:rPr>
          <w:rFonts w:ascii="Times New Roman" w:hAnsi="Times New Roman" w:cs="Times New Roman"/>
        </w:rPr>
        <w:t>; even</w:t>
      </w:r>
      <w:r w:rsidRPr="00C233ED">
        <w:rPr>
          <w:rFonts w:ascii="Times New Roman" w:hAnsi="Times New Roman" w:cs="Times New Roman"/>
        </w:rPr>
        <w:t xml:space="preserve"> when sound evidence exists in the natural world to presume an outcome, it can fail </w:t>
      </w:r>
      <w:r w:rsidR="00E76506" w:rsidRPr="00C233ED">
        <w:rPr>
          <w:rFonts w:ascii="Times New Roman" w:hAnsi="Times New Roman" w:cs="Times New Roman"/>
        </w:rPr>
        <w:t>when other elements impact its unfolding, like the weather.</w:t>
      </w:r>
      <w:r w:rsidR="00E76506" w:rsidRPr="00C233ED">
        <w:rPr>
          <w:rStyle w:val="FootnoteReference"/>
          <w:rFonts w:ascii="Times New Roman" w:hAnsi="Times New Roman" w:cs="Times New Roman"/>
        </w:rPr>
        <w:footnoteReference w:id="29"/>
      </w:r>
      <w:r w:rsidR="00E37676" w:rsidRPr="00C233ED">
        <w:rPr>
          <w:rFonts w:ascii="Times New Roman" w:hAnsi="Times New Roman" w:cs="Times New Roman"/>
        </w:rPr>
        <w:t xml:space="preserve">  </w:t>
      </w:r>
      <w:r w:rsidR="00E16264" w:rsidRPr="00E16264">
        <w:rPr>
          <w:rFonts w:ascii="Times New Roman" w:hAnsi="Times New Roman" w:cs="Times New Roman"/>
        </w:rPr>
        <w:t>Here, Cicero negates the idea that divination has any causal effect. The unreliability of the senses</w:t>
      </w:r>
      <w:r w:rsidR="006E3B06">
        <w:rPr>
          <w:rFonts w:ascii="Times New Roman" w:hAnsi="Times New Roman" w:cs="Times New Roman"/>
        </w:rPr>
        <w:t xml:space="preserve"> and</w:t>
      </w:r>
      <w:r w:rsidR="00E16264" w:rsidRPr="00E16264">
        <w:rPr>
          <w:rFonts w:ascii="Times New Roman" w:hAnsi="Times New Roman" w:cs="Times New Roman"/>
        </w:rPr>
        <w:t xml:space="preserve"> errors and biases in human interpretations also </w:t>
      </w:r>
      <w:r w:rsidR="006E3B06">
        <w:rPr>
          <w:rFonts w:ascii="Times New Roman" w:hAnsi="Times New Roman" w:cs="Times New Roman"/>
        </w:rPr>
        <w:t>argue</w:t>
      </w:r>
      <w:r w:rsidR="00E16264" w:rsidRPr="00E16264">
        <w:rPr>
          <w:rFonts w:ascii="Times New Roman" w:hAnsi="Times New Roman" w:cs="Times New Roman"/>
        </w:rPr>
        <w:t xml:space="preserve"> against the possibility of universal truth. This perspective places divination outside </w:t>
      </w:r>
      <w:r w:rsidR="00E16264">
        <w:rPr>
          <w:rFonts w:ascii="Times New Roman" w:hAnsi="Times New Roman" w:cs="Times New Roman"/>
        </w:rPr>
        <w:t xml:space="preserve">of </w:t>
      </w:r>
      <w:r w:rsidR="00E16264" w:rsidRPr="00E16264">
        <w:rPr>
          <w:rFonts w:ascii="Times New Roman" w:hAnsi="Times New Roman" w:cs="Times New Roman"/>
        </w:rPr>
        <w:t>Stoic philosophy</w:t>
      </w:r>
      <w:r w:rsidR="006E3B06">
        <w:rPr>
          <w:rFonts w:ascii="Times New Roman" w:hAnsi="Times New Roman" w:cs="Times New Roman"/>
        </w:rPr>
        <w:t>,</w:t>
      </w:r>
      <w:r w:rsidR="00E16264" w:rsidRPr="00E16264">
        <w:rPr>
          <w:rFonts w:ascii="Times New Roman" w:hAnsi="Times New Roman" w:cs="Times New Roman"/>
        </w:rPr>
        <w:t xml:space="preserve"> which posits a system of divine order. Additionally, fatalist Stoic beliefs undermine the concept of free will.  Cicero questions </w:t>
      </w:r>
      <w:r w:rsidR="006E3B06">
        <w:rPr>
          <w:rFonts w:ascii="Times New Roman" w:hAnsi="Times New Roman" w:cs="Times New Roman"/>
        </w:rPr>
        <w:t>whether</w:t>
      </w:r>
      <w:r w:rsidR="00E16264" w:rsidRPr="00E16264">
        <w:rPr>
          <w:rFonts w:ascii="Times New Roman" w:hAnsi="Times New Roman" w:cs="Times New Roman"/>
        </w:rPr>
        <w:t xml:space="preserve"> the future is predetermined </w:t>
      </w:r>
      <w:r w:rsidR="006E3B06">
        <w:rPr>
          <w:rFonts w:ascii="Times New Roman" w:hAnsi="Times New Roman" w:cs="Times New Roman"/>
        </w:rPr>
        <w:t xml:space="preserve">and </w:t>
      </w:r>
      <w:r w:rsidR="00E16264" w:rsidRPr="00E16264">
        <w:rPr>
          <w:rFonts w:ascii="Times New Roman" w:hAnsi="Times New Roman" w:cs="Times New Roman"/>
        </w:rPr>
        <w:t xml:space="preserve">why </w:t>
      </w:r>
      <w:r w:rsidR="006E3B06">
        <w:rPr>
          <w:rFonts w:ascii="Times New Roman" w:hAnsi="Times New Roman" w:cs="Times New Roman"/>
        </w:rPr>
        <w:t xml:space="preserve">we should </w:t>
      </w:r>
      <w:r w:rsidR="00E16264" w:rsidRPr="00E16264">
        <w:rPr>
          <w:rFonts w:ascii="Times New Roman" w:hAnsi="Times New Roman" w:cs="Times New Roman"/>
        </w:rPr>
        <w:t>bother with divination at all</w:t>
      </w:r>
      <w:r w:rsidR="006E3B06">
        <w:rPr>
          <w:rFonts w:ascii="Times New Roman" w:hAnsi="Times New Roman" w:cs="Times New Roman"/>
        </w:rPr>
        <w:t>.</w:t>
      </w:r>
      <w:r w:rsidR="00E16264" w:rsidRPr="00E16264">
        <w:rPr>
          <w:rFonts w:ascii="Times New Roman" w:hAnsi="Times New Roman" w:cs="Times New Roman"/>
        </w:rPr>
        <w:t xml:space="preserve"> What good is it to know how and when a life will end? </w:t>
      </w:r>
      <w:r w:rsidR="006E3B06">
        <w:rPr>
          <w:rFonts w:ascii="Times New Roman" w:hAnsi="Times New Roman" w:cs="Times New Roman"/>
        </w:rPr>
        <w:t>What purpose does divination serve if</w:t>
      </w:r>
      <w:r w:rsidR="00E16264" w:rsidRPr="00E16264">
        <w:rPr>
          <w:rFonts w:ascii="Times New Roman" w:hAnsi="Times New Roman" w:cs="Times New Roman"/>
        </w:rPr>
        <w:t xml:space="preserve"> the future is </w:t>
      </w:r>
      <w:proofErr w:type="gramStart"/>
      <w:r w:rsidR="00E16264" w:rsidRPr="00E16264">
        <w:rPr>
          <w:rFonts w:ascii="Times New Roman" w:hAnsi="Times New Roman" w:cs="Times New Roman"/>
        </w:rPr>
        <w:t>fixed</w:t>
      </w:r>
      <w:proofErr w:type="gramEnd"/>
      <w:r w:rsidR="00E16264" w:rsidRPr="00E16264">
        <w:rPr>
          <w:rFonts w:ascii="Times New Roman" w:hAnsi="Times New Roman" w:cs="Times New Roman"/>
        </w:rPr>
        <w:t xml:space="preserve"> and we cannot change the outcome?</w:t>
      </w:r>
    </w:p>
    <w:p w14:paraId="7C6713E2" w14:textId="77777777" w:rsidR="00974956" w:rsidRPr="00C233ED" w:rsidRDefault="00974956">
      <w:pPr>
        <w:rPr>
          <w:rFonts w:ascii="Times New Roman" w:hAnsi="Times New Roman" w:cs="Times New Roman"/>
        </w:rPr>
      </w:pPr>
    </w:p>
    <w:p w14:paraId="0E5EA0C5" w14:textId="6C8A3C46" w:rsidR="008B0761" w:rsidRPr="008B0761" w:rsidRDefault="00FC48FD" w:rsidP="008B0761">
      <w:pPr>
        <w:rPr>
          <w:rFonts w:ascii="Times New Roman" w:hAnsi="Times New Roman" w:cs="Times New Roman"/>
        </w:rPr>
      </w:pPr>
      <w:r>
        <w:rPr>
          <w:rFonts w:ascii="Times New Roman" w:hAnsi="Times New Roman" w:cs="Times New Roman"/>
        </w:rPr>
        <w:t>Additionally</w:t>
      </w:r>
      <w:r w:rsidR="0016682C">
        <w:rPr>
          <w:rFonts w:ascii="Times New Roman" w:hAnsi="Times New Roman" w:cs="Times New Roman"/>
        </w:rPr>
        <w:t>, Cicero argues</w:t>
      </w:r>
      <w:r>
        <w:rPr>
          <w:rFonts w:ascii="Times New Roman" w:hAnsi="Times New Roman" w:cs="Times New Roman"/>
        </w:rPr>
        <w:t xml:space="preserve"> that seers meddle with subjects </w:t>
      </w:r>
      <w:r w:rsidR="00817E19">
        <w:rPr>
          <w:rFonts w:ascii="Times New Roman" w:hAnsi="Times New Roman" w:cs="Times New Roman"/>
        </w:rPr>
        <w:t>of which they have no expertise</w:t>
      </w:r>
      <w:r>
        <w:rPr>
          <w:rFonts w:ascii="Times New Roman" w:hAnsi="Times New Roman" w:cs="Times New Roman"/>
        </w:rPr>
        <w:t xml:space="preserve">.  </w:t>
      </w:r>
      <w:r w:rsidR="00C90343" w:rsidRPr="00C233ED">
        <w:rPr>
          <w:rFonts w:ascii="Times New Roman" w:hAnsi="Times New Roman" w:cs="Times New Roman"/>
        </w:rPr>
        <w:t xml:space="preserve">He </w:t>
      </w:r>
      <w:r w:rsidR="00643345" w:rsidRPr="00C233ED">
        <w:rPr>
          <w:rFonts w:ascii="Times New Roman" w:hAnsi="Times New Roman" w:cs="Times New Roman"/>
        </w:rPr>
        <w:t>emphasises</w:t>
      </w:r>
      <w:r w:rsidR="00C90343" w:rsidRPr="00C233ED">
        <w:rPr>
          <w:rFonts w:ascii="Times New Roman" w:hAnsi="Times New Roman" w:cs="Times New Roman"/>
        </w:rPr>
        <w:t xml:space="preserve"> mathematicians and the study of celestial bodies, noting that the predictions of solar and lunar eclipses are founded upon the </w:t>
      </w:r>
      <w:r w:rsidR="00326617" w:rsidRPr="00C233ED">
        <w:rPr>
          <w:rFonts w:ascii="Times New Roman" w:hAnsi="Times New Roman" w:cs="Times New Roman"/>
        </w:rPr>
        <w:t>'</w:t>
      </w:r>
      <w:r w:rsidR="00C90343" w:rsidRPr="00C233ED">
        <w:rPr>
          <w:rFonts w:ascii="Times New Roman" w:hAnsi="Times New Roman" w:cs="Times New Roman"/>
        </w:rPr>
        <w:t>unvarying laws of nature.</w:t>
      </w:r>
      <w:r w:rsidR="00326617" w:rsidRPr="00C233ED">
        <w:rPr>
          <w:rFonts w:ascii="Times New Roman" w:hAnsi="Times New Roman" w:cs="Times New Roman"/>
        </w:rPr>
        <w:t>'</w:t>
      </w:r>
      <w:r w:rsidR="00C90343" w:rsidRPr="00C233ED">
        <w:rPr>
          <w:rFonts w:ascii="Times New Roman" w:hAnsi="Times New Roman" w:cs="Times New Roman"/>
        </w:rPr>
        <w:t xml:space="preserve"> This observation is noteworthy as it challenges the legitimacy of astrolog</w:t>
      </w:r>
      <w:r w:rsidR="003E2CD1">
        <w:rPr>
          <w:rFonts w:ascii="Times New Roman" w:hAnsi="Times New Roman" w:cs="Times New Roman"/>
        </w:rPr>
        <w:t>ers</w:t>
      </w:r>
      <w:r w:rsidR="00C90343" w:rsidRPr="00C233ED">
        <w:rPr>
          <w:rFonts w:ascii="Times New Roman" w:hAnsi="Times New Roman" w:cs="Times New Roman"/>
        </w:rPr>
        <w:t xml:space="preserve"> </w:t>
      </w:r>
      <w:r w:rsidR="003E2CD1">
        <w:rPr>
          <w:rFonts w:ascii="Times New Roman" w:hAnsi="Times New Roman" w:cs="Times New Roman"/>
        </w:rPr>
        <w:t>as a</w:t>
      </w:r>
      <w:r w:rsidR="00C90343" w:rsidRPr="00C233ED">
        <w:rPr>
          <w:rFonts w:ascii="Times New Roman" w:hAnsi="Times New Roman" w:cs="Times New Roman"/>
        </w:rPr>
        <w:t xml:space="preserve"> divinatory practice</w:t>
      </w:r>
      <w:r w:rsidR="003E2CD1">
        <w:rPr>
          <w:rFonts w:ascii="Times New Roman" w:hAnsi="Times New Roman" w:cs="Times New Roman"/>
        </w:rPr>
        <w:t xml:space="preserve">, arguing that seers are not mathematicians.  Mathematicians understand the motions of the planets through their knowledge of natural law, but the seers </w:t>
      </w:r>
      <w:r w:rsidR="008360D9">
        <w:rPr>
          <w:rFonts w:ascii="Times New Roman" w:hAnsi="Times New Roman" w:cs="Times New Roman"/>
        </w:rPr>
        <w:t xml:space="preserve">do not. </w:t>
      </w:r>
      <w:r w:rsidR="00C90343" w:rsidRPr="00C233ED">
        <w:rPr>
          <w:rFonts w:ascii="Times New Roman" w:hAnsi="Times New Roman" w:cs="Times New Roman"/>
        </w:rPr>
        <w:t>W</w:t>
      </w:r>
      <w:r w:rsidR="00B92FD2">
        <w:rPr>
          <w:rFonts w:ascii="Times New Roman" w:hAnsi="Times New Roman" w:cs="Times New Roman"/>
        </w:rPr>
        <w:t>e</w:t>
      </w:r>
      <w:r w:rsidR="00326617" w:rsidRPr="00C233ED">
        <w:rPr>
          <w:rFonts w:ascii="Times New Roman" w:hAnsi="Times New Roman" w:cs="Times New Roman"/>
        </w:rPr>
        <w:t xml:space="preserve"> </w:t>
      </w:r>
      <w:r w:rsidR="00C90343" w:rsidRPr="00C233ED">
        <w:rPr>
          <w:rFonts w:ascii="Times New Roman" w:hAnsi="Times New Roman" w:cs="Times New Roman"/>
        </w:rPr>
        <w:t xml:space="preserve">can scientifically predict the positions of planets, but </w:t>
      </w:r>
      <w:r w:rsidR="007C6EF4" w:rsidRPr="00C233ED">
        <w:rPr>
          <w:rFonts w:ascii="Times New Roman" w:hAnsi="Times New Roman" w:cs="Times New Roman"/>
        </w:rPr>
        <w:t xml:space="preserve">to </w:t>
      </w:r>
      <w:r w:rsidR="00C90343" w:rsidRPr="00C233ED">
        <w:rPr>
          <w:rFonts w:ascii="Times New Roman" w:hAnsi="Times New Roman" w:cs="Times New Roman"/>
        </w:rPr>
        <w:t>what value without interpretation?</w:t>
      </w:r>
      <w:r w:rsidR="005009ED" w:rsidRPr="00C233ED">
        <w:rPr>
          <w:rFonts w:ascii="Times New Roman" w:hAnsi="Times New Roman" w:cs="Times New Roman"/>
        </w:rPr>
        <w:t xml:space="preserve"> </w:t>
      </w:r>
      <w:r w:rsidR="00DF38F4" w:rsidRPr="00C233ED">
        <w:rPr>
          <w:rFonts w:ascii="Times New Roman" w:hAnsi="Times New Roman" w:cs="Times New Roman"/>
        </w:rPr>
        <w:t xml:space="preserve"> </w:t>
      </w:r>
      <w:r w:rsidR="008B0761" w:rsidRPr="008B0761">
        <w:rPr>
          <w:rFonts w:ascii="Times New Roman" w:hAnsi="Times New Roman" w:cs="Times New Roman"/>
        </w:rPr>
        <w:t>Astrology requires a psyche, a mind that synthesises signs to bridge the gap between the purely physical and the divine.  Cicero finds issues with both types of divination. However, he grants greater legitimacy to expert augurs who possess knowledge of a divinatory system than to soothsayers or seers who channel or receive predictions through dreams.</w:t>
      </w:r>
    </w:p>
    <w:p w14:paraId="6200B0A2" w14:textId="77777777" w:rsidR="008D0ECB" w:rsidRPr="00C233ED" w:rsidRDefault="008D0ECB">
      <w:pPr>
        <w:rPr>
          <w:rFonts w:ascii="Times New Roman" w:hAnsi="Times New Roman" w:cs="Times New Roman"/>
        </w:rPr>
      </w:pPr>
    </w:p>
    <w:p w14:paraId="444847DB" w14:textId="392EC68D" w:rsidR="00762D33" w:rsidRDefault="00484B98">
      <w:pPr>
        <w:rPr>
          <w:rFonts w:ascii="Times New Roman" w:hAnsi="Times New Roman" w:cs="Times New Roman"/>
        </w:rPr>
      </w:pPr>
      <w:r w:rsidRPr="00C233ED">
        <w:rPr>
          <w:rFonts w:ascii="Times New Roman" w:hAnsi="Times New Roman" w:cs="Times New Roman"/>
        </w:rPr>
        <w:t>P.J. Heather</w:t>
      </w:r>
      <w:r w:rsidR="00480523" w:rsidRPr="00C233ED">
        <w:rPr>
          <w:rFonts w:ascii="Times New Roman" w:hAnsi="Times New Roman" w:cs="Times New Roman"/>
        </w:rPr>
        <w:t>,</w:t>
      </w:r>
      <w:r w:rsidRPr="00C233ED">
        <w:rPr>
          <w:rFonts w:ascii="Times New Roman" w:hAnsi="Times New Roman" w:cs="Times New Roman"/>
        </w:rPr>
        <w:t xml:space="preserve"> in her paper, </w:t>
      </w:r>
      <w:r w:rsidRPr="00C233ED">
        <w:rPr>
          <w:rFonts w:ascii="Times New Roman" w:hAnsi="Times New Roman" w:cs="Times New Roman"/>
          <w:i/>
          <w:iCs/>
        </w:rPr>
        <w:t>Divination</w:t>
      </w:r>
      <w:r w:rsidR="007A0DA1" w:rsidRPr="00C233ED">
        <w:rPr>
          <w:rFonts w:ascii="Times New Roman" w:hAnsi="Times New Roman" w:cs="Times New Roman"/>
        </w:rPr>
        <w:t>,</w:t>
      </w:r>
      <w:r w:rsidRPr="00C233ED">
        <w:rPr>
          <w:rFonts w:ascii="Times New Roman" w:hAnsi="Times New Roman" w:cs="Times New Roman"/>
        </w:rPr>
        <w:t xml:space="preserve"> acknowledges that the desire to know future events and their outcomes is inherent in </w:t>
      </w:r>
      <w:r w:rsidR="00853029" w:rsidRPr="00C233ED">
        <w:rPr>
          <w:rFonts w:ascii="Times New Roman" w:hAnsi="Times New Roman" w:cs="Times New Roman"/>
        </w:rPr>
        <w:t xml:space="preserve">all of </w:t>
      </w:r>
      <w:r w:rsidRPr="00C233ED">
        <w:rPr>
          <w:rFonts w:ascii="Times New Roman" w:hAnsi="Times New Roman" w:cs="Times New Roman"/>
        </w:rPr>
        <w:t>humankind</w:t>
      </w:r>
      <w:r w:rsidR="00480523" w:rsidRPr="00C233ED">
        <w:rPr>
          <w:rFonts w:ascii="Times New Roman" w:hAnsi="Times New Roman" w:cs="Times New Roman"/>
        </w:rPr>
        <w:t>; she</w:t>
      </w:r>
      <w:r w:rsidRPr="00C233ED">
        <w:rPr>
          <w:rFonts w:ascii="Times New Roman" w:hAnsi="Times New Roman" w:cs="Times New Roman"/>
        </w:rPr>
        <w:t xml:space="preserve"> writes: </w:t>
      </w:r>
      <w:r w:rsidR="00326617" w:rsidRPr="00C233ED">
        <w:rPr>
          <w:rFonts w:ascii="Times New Roman" w:hAnsi="Times New Roman" w:cs="Times New Roman"/>
        </w:rPr>
        <w:t>'</w:t>
      </w:r>
      <w:r w:rsidRPr="00C233ED">
        <w:rPr>
          <w:rFonts w:ascii="Times New Roman" w:hAnsi="Times New Roman" w:cs="Times New Roman"/>
        </w:rPr>
        <w:t>The wish to know what is going to happen is deeply rooted and widely spread among men.</w:t>
      </w:r>
      <w:r w:rsidR="00326617" w:rsidRPr="00C233ED">
        <w:rPr>
          <w:rFonts w:ascii="Times New Roman" w:hAnsi="Times New Roman" w:cs="Times New Roman"/>
        </w:rPr>
        <w:t>'</w:t>
      </w:r>
      <w:r w:rsidRPr="00C233ED">
        <w:rPr>
          <w:rStyle w:val="FootnoteReference"/>
          <w:rFonts w:ascii="Times New Roman" w:hAnsi="Times New Roman" w:cs="Times New Roman"/>
        </w:rPr>
        <w:footnoteReference w:id="30"/>
      </w:r>
      <w:r w:rsidR="007745DB" w:rsidRPr="00C233ED">
        <w:rPr>
          <w:rFonts w:ascii="Times New Roman" w:hAnsi="Times New Roman" w:cs="Times New Roman"/>
        </w:rPr>
        <w:t xml:space="preserve">  </w:t>
      </w:r>
      <w:r w:rsidR="00480523" w:rsidRPr="00C233ED">
        <w:rPr>
          <w:rFonts w:ascii="Times New Roman" w:hAnsi="Times New Roman" w:cs="Times New Roman"/>
        </w:rPr>
        <w:t>Its</w:t>
      </w:r>
      <w:r w:rsidR="007745DB" w:rsidRPr="00C233ED">
        <w:rPr>
          <w:rFonts w:ascii="Times New Roman" w:hAnsi="Times New Roman" w:cs="Times New Roman"/>
        </w:rPr>
        <w:t xml:space="preserve"> practice has </w:t>
      </w:r>
      <w:r w:rsidR="00B54EE9" w:rsidRPr="00C233ED">
        <w:rPr>
          <w:rFonts w:ascii="Times New Roman" w:hAnsi="Times New Roman" w:cs="Times New Roman"/>
        </w:rPr>
        <w:t xml:space="preserve">always </w:t>
      </w:r>
      <w:r w:rsidR="007745DB" w:rsidRPr="00C233ED">
        <w:rPr>
          <w:rFonts w:ascii="Times New Roman" w:hAnsi="Times New Roman" w:cs="Times New Roman"/>
        </w:rPr>
        <w:t xml:space="preserve">been adopted throughout all cultures in some form </w:t>
      </w:r>
      <w:r w:rsidR="00B54EE9" w:rsidRPr="00C233ED">
        <w:rPr>
          <w:rFonts w:ascii="Times New Roman" w:hAnsi="Times New Roman" w:cs="Times New Roman"/>
        </w:rPr>
        <w:t>or another.</w:t>
      </w:r>
      <w:r w:rsidR="004B143E" w:rsidRPr="00C233ED">
        <w:rPr>
          <w:rFonts w:ascii="Times New Roman" w:hAnsi="Times New Roman" w:cs="Times New Roman"/>
        </w:rPr>
        <w:t xml:space="preserve"> </w:t>
      </w:r>
      <w:r w:rsidR="008C0120" w:rsidRPr="00C233ED">
        <w:rPr>
          <w:rFonts w:ascii="Times New Roman" w:hAnsi="Times New Roman" w:cs="Times New Roman"/>
        </w:rPr>
        <w:t xml:space="preserve"> </w:t>
      </w:r>
      <w:r w:rsidR="00853029" w:rsidRPr="00C233ED">
        <w:rPr>
          <w:rFonts w:ascii="Times New Roman" w:hAnsi="Times New Roman" w:cs="Times New Roman"/>
        </w:rPr>
        <w:t>In this sense</w:t>
      </w:r>
      <w:r w:rsidR="004B143E" w:rsidRPr="00C233ED">
        <w:rPr>
          <w:rFonts w:ascii="Times New Roman" w:hAnsi="Times New Roman" w:cs="Times New Roman"/>
        </w:rPr>
        <w:t>,</w:t>
      </w:r>
      <w:r w:rsidR="00853029" w:rsidRPr="00C233ED">
        <w:rPr>
          <w:rFonts w:ascii="Times New Roman" w:hAnsi="Times New Roman" w:cs="Times New Roman"/>
        </w:rPr>
        <w:t xml:space="preserve"> we look to divination when we </w:t>
      </w:r>
      <w:r w:rsidR="00C72DF3">
        <w:rPr>
          <w:rFonts w:ascii="Times New Roman" w:hAnsi="Times New Roman" w:cs="Times New Roman"/>
        </w:rPr>
        <w:t>lack</w:t>
      </w:r>
      <w:r w:rsidR="00853029" w:rsidRPr="00C233ED">
        <w:rPr>
          <w:rFonts w:ascii="Times New Roman" w:hAnsi="Times New Roman" w:cs="Times New Roman"/>
        </w:rPr>
        <w:t xml:space="preserve"> sufficient knowledge to make a choice, to know when to </w:t>
      </w:r>
      <w:r w:rsidR="00F729FF" w:rsidRPr="00C233ED">
        <w:rPr>
          <w:rFonts w:ascii="Times New Roman" w:hAnsi="Times New Roman" w:cs="Times New Roman"/>
        </w:rPr>
        <w:t>act</w:t>
      </w:r>
      <w:r w:rsidR="00853029" w:rsidRPr="00C233ED">
        <w:rPr>
          <w:rFonts w:ascii="Times New Roman" w:hAnsi="Times New Roman" w:cs="Times New Roman"/>
        </w:rPr>
        <w:t xml:space="preserve">, </w:t>
      </w:r>
      <w:r w:rsidR="00C72DF3">
        <w:rPr>
          <w:rFonts w:ascii="Times New Roman" w:hAnsi="Times New Roman" w:cs="Times New Roman"/>
        </w:rPr>
        <w:t xml:space="preserve">and </w:t>
      </w:r>
      <w:r w:rsidR="00853029" w:rsidRPr="00C233ED">
        <w:rPr>
          <w:rFonts w:ascii="Times New Roman" w:hAnsi="Times New Roman" w:cs="Times New Roman"/>
        </w:rPr>
        <w:t>when to retreat</w:t>
      </w:r>
      <w:r w:rsidR="004B143E" w:rsidRPr="00C233ED">
        <w:rPr>
          <w:rFonts w:ascii="Times New Roman" w:hAnsi="Times New Roman" w:cs="Times New Roman"/>
        </w:rPr>
        <w:t>; we</w:t>
      </w:r>
      <w:r w:rsidR="00853029" w:rsidRPr="00C233ED">
        <w:rPr>
          <w:rFonts w:ascii="Times New Roman" w:hAnsi="Times New Roman" w:cs="Times New Roman"/>
        </w:rPr>
        <w:t xml:space="preserve"> seek a form of knowledge greater than </w:t>
      </w:r>
      <w:r w:rsidR="00F90E18" w:rsidRPr="00C233ED">
        <w:rPr>
          <w:rFonts w:ascii="Times New Roman" w:hAnsi="Times New Roman" w:cs="Times New Roman"/>
        </w:rPr>
        <w:t>our rational capabilit</w:t>
      </w:r>
      <w:r w:rsidR="00643345" w:rsidRPr="00C233ED">
        <w:rPr>
          <w:rFonts w:ascii="Times New Roman" w:hAnsi="Times New Roman" w:cs="Times New Roman"/>
        </w:rPr>
        <w:t>y</w:t>
      </w:r>
      <w:r w:rsidR="00F90E18" w:rsidRPr="00C233ED">
        <w:rPr>
          <w:rFonts w:ascii="Times New Roman" w:hAnsi="Times New Roman" w:cs="Times New Roman"/>
        </w:rPr>
        <w:t>, which</w:t>
      </w:r>
      <w:r w:rsidR="00621E24" w:rsidRPr="00C233ED">
        <w:rPr>
          <w:rFonts w:ascii="Times New Roman" w:hAnsi="Times New Roman" w:cs="Times New Roman"/>
        </w:rPr>
        <w:t>,</w:t>
      </w:r>
      <w:r w:rsidR="00F90E18" w:rsidRPr="00C233ED">
        <w:rPr>
          <w:rFonts w:ascii="Times New Roman" w:hAnsi="Times New Roman" w:cs="Times New Roman"/>
        </w:rPr>
        <w:t xml:space="preserve"> according to Cicero, leaves us open to, at best, interpretative error and</w:t>
      </w:r>
      <w:r w:rsidR="00C72DF3">
        <w:rPr>
          <w:rFonts w:ascii="Times New Roman" w:hAnsi="Times New Roman" w:cs="Times New Roman"/>
        </w:rPr>
        <w:t>, at worst</w:t>
      </w:r>
      <w:r w:rsidR="00F90E18" w:rsidRPr="00C233ED">
        <w:rPr>
          <w:rFonts w:ascii="Times New Roman" w:hAnsi="Times New Roman" w:cs="Times New Roman"/>
        </w:rPr>
        <w:t>,</w:t>
      </w:r>
      <w:r w:rsidR="004B143E" w:rsidRPr="00C233ED">
        <w:rPr>
          <w:rFonts w:ascii="Times New Roman" w:hAnsi="Times New Roman" w:cs="Times New Roman"/>
        </w:rPr>
        <w:t xml:space="preserve"> </w:t>
      </w:r>
      <w:r w:rsidR="00F90E18" w:rsidRPr="00C233ED">
        <w:rPr>
          <w:rFonts w:ascii="Times New Roman" w:hAnsi="Times New Roman" w:cs="Times New Roman"/>
        </w:rPr>
        <w:t>manipulation.</w:t>
      </w:r>
      <w:r w:rsidR="00C72DF3">
        <w:rPr>
          <w:rFonts w:ascii="Times New Roman" w:hAnsi="Times New Roman" w:cs="Times New Roman"/>
        </w:rPr>
        <w:t xml:space="preserve"> According</w:t>
      </w:r>
      <w:r w:rsidR="00856129" w:rsidRPr="00856129">
        <w:rPr>
          <w:rFonts w:ascii="Times New Roman" w:hAnsi="Times New Roman" w:cs="Times New Roman"/>
        </w:rPr>
        <w:t xml:space="preserve"> to Cicero, </w:t>
      </w:r>
      <w:r w:rsidR="006423F8">
        <w:rPr>
          <w:rFonts w:ascii="Times New Roman" w:hAnsi="Times New Roman" w:cs="Times New Roman"/>
        </w:rPr>
        <w:t>human</w:t>
      </w:r>
      <w:r w:rsidR="00856129" w:rsidRPr="00856129">
        <w:rPr>
          <w:rFonts w:ascii="Times New Roman" w:hAnsi="Times New Roman" w:cs="Times New Roman"/>
        </w:rPr>
        <w:t xml:space="preserve"> desire to know or believe in divination allows the practice to be 'interfered' with when political motives come into play. For Cicero, since divination lacks rational or </w:t>
      </w:r>
      <w:r w:rsidR="00856129" w:rsidRPr="00856129">
        <w:rPr>
          <w:rFonts w:ascii="Times New Roman" w:hAnsi="Times New Roman" w:cs="Times New Roman"/>
        </w:rPr>
        <w:lastRenderedPageBreak/>
        <w:t xml:space="preserve">scientific validity and no 'proof' to indicate </w:t>
      </w:r>
      <w:r w:rsidR="00C72DF3">
        <w:rPr>
          <w:rFonts w:ascii="Times New Roman" w:hAnsi="Times New Roman" w:cs="Times New Roman"/>
        </w:rPr>
        <w:t xml:space="preserve">how </w:t>
      </w:r>
      <w:r w:rsidR="00856129" w:rsidRPr="00856129">
        <w:rPr>
          <w:rFonts w:ascii="Times New Roman" w:hAnsi="Times New Roman" w:cs="Times New Roman"/>
        </w:rPr>
        <w:t xml:space="preserve">it works, the augur can use his influence to sway public opinion in any direction he chooses without question.   </w:t>
      </w:r>
    </w:p>
    <w:p w14:paraId="67416892" w14:textId="77777777" w:rsidR="0096769D" w:rsidRPr="00C233ED" w:rsidRDefault="0096769D">
      <w:pPr>
        <w:rPr>
          <w:rFonts w:ascii="Times New Roman" w:hAnsi="Times New Roman" w:cs="Times New Roman"/>
        </w:rPr>
      </w:pPr>
    </w:p>
    <w:p w14:paraId="4DFED4ED" w14:textId="07CA1525" w:rsidR="00EA6071" w:rsidRDefault="00EA6071">
      <w:pPr>
        <w:rPr>
          <w:rFonts w:ascii="Times New Roman" w:hAnsi="Times New Roman" w:cs="Times New Roman"/>
          <w:b/>
          <w:bCs/>
        </w:rPr>
      </w:pPr>
      <w:r w:rsidRPr="00B3267A">
        <w:rPr>
          <w:rFonts w:ascii="Times New Roman" w:hAnsi="Times New Roman" w:cs="Times New Roman"/>
          <w:b/>
          <w:bCs/>
        </w:rPr>
        <w:t>Conclusion</w:t>
      </w:r>
    </w:p>
    <w:p w14:paraId="6A99FC58" w14:textId="6C82F7B7" w:rsidR="00C72DF3" w:rsidRDefault="00C72DF3" w:rsidP="006E3B06">
      <w:pPr>
        <w:rPr>
          <w:rFonts w:ascii="Times New Roman" w:hAnsi="Times New Roman" w:cs="Times New Roman"/>
          <w:color w:val="242424"/>
          <w:shd w:val="clear" w:color="auto" w:fill="FFFFFF"/>
        </w:rPr>
      </w:pPr>
    </w:p>
    <w:p w14:paraId="7FFC204A" w14:textId="4B4E87E8" w:rsidR="00C72DF3" w:rsidRDefault="00BF7D4C" w:rsidP="006E3B06">
      <w:pPr>
        <w:rPr>
          <w:rFonts w:ascii="Times New Roman" w:hAnsi="Times New Roman" w:cs="Times New Roman"/>
          <w:color w:val="242424"/>
          <w:shd w:val="clear" w:color="auto" w:fill="FFFFFF"/>
        </w:rPr>
      </w:pPr>
      <w:proofErr w:type="gramStart"/>
      <w:r>
        <w:rPr>
          <w:rFonts w:ascii="Times New Roman" w:hAnsi="Times New Roman" w:cs="Times New Roman"/>
          <w:color w:val="242424"/>
          <w:shd w:val="clear" w:color="auto" w:fill="FFFFFF"/>
        </w:rPr>
        <w:t xml:space="preserve">In  </w:t>
      </w:r>
      <w:r w:rsidRPr="00BF7D4C">
        <w:rPr>
          <w:rFonts w:ascii="Times New Roman" w:hAnsi="Times New Roman" w:cs="Times New Roman"/>
          <w:i/>
          <w:iCs/>
          <w:color w:val="242424"/>
          <w:shd w:val="clear" w:color="auto" w:fill="FFFFFF"/>
        </w:rPr>
        <w:t>De</w:t>
      </w:r>
      <w:proofErr w:type="gramEnd"/>
      <w:r w:rsidRPr="00BF7D4C">
        <w:rPr>
          <w:rFonts w:ascii="Times New Roman" w:hAnsi="Times New Roman" w:cs="Times New Roman"/>
          <w:i/>
          <w:iCs/>
          <w:color w:val="242424"/>
          <w:shd w:val="clear" w:color="auto" w:fill="FFFFFF"/>
        </w:rPr>
        <w:t xml:space="preserve"> Divinatione</w:t>
      </w:r>
      <w:r>
        <w:rPr>
          <w:rFonts w:ascii="Times New Roman" w:hAnsi="Times New Roman" w:cs="Times New Roman"/>
          <w:color w:val="242424"/>
          <w:shd w:val="clear" w:color="auto" w:fill="FFFFFF"/>
        </w:rPr>
        <w:t>, Cicero undertakes a critical examination of the practice of divination from a philosophical perspective, with the intention of refuting its validity. He contends that divination lacks pertinence to state governance, as it is predicated on superstition rather than rational thought. Cicero underscores that, rather than relying on various forms of divination to forecast future occurrences, we should prioritise philosophical discourse, epistemology, logic, and scientific inquiry. He scrutinises the methodologies by which the state is governed, and his arguments illuminate the challenges associated with conflating the spiritual and supernatural realms with the physical world. Cicero ultimately concludes that divination has no place in state affairs at all</w:t>
      </w:r>
      <w:r w:rsidR="009B78E1">
        <w:rPr>
          <w:rFonts w:ascii="Times New Roman" w:hAnsi="Times New Roman" w:cs="Times New Roman"/>
          <w:color w:val="242424"/>
          <w:shd w:val="clear" w:color="auto" w:fill="FFFFFF"/>
        </w:rPr>
        <w:t>.</w:t>
      </w:r>
      <w:r w:rsidR="00D86777">
        <w:rPr>
          <w:rFonts w:ascii="Times New Roman" w:hAnsi="Times New Roman" w:cs="Times New Roman"/>
          <w:color w:val="242424"/>
          <w:shd w:val="clear" w:color="auto" w:fill="FFFFFF"/>
        </w:rPr>
        <w:t xml:space="preserve">  </w:t>
      </w:r>
    </w:p>
    <w:p w14:paraId="3AFB4D19" w14:textId="77777777" w:rsidR="009B78E1" w:rsidRDefault="009B78E1" w:rsidP="006E3B06">
      <w:pPr>
        <w:rPr>
          <w:rFonts w:ascii="Times New Roman" w:hAnsi="Times New Roman" w:cs="Times New Roman"/>
          <w:color w:val="242424"/>
          <w:shd w:val="clear" w:color="auto" w:fill="FFFFFF"/>
        </w:rPr>
      </w:pPr>
    </w:p>
    <w:p w14:paraId="76014CFC" w14:textId="77777777" w:rsidR="009B7C40" w:rsidRPr="00C233ED" w:rsidRDefault="009B7C40" w:rsidP="006E3B06">
      <w:pPr>
        <w:rPr>
          <w:rFonts w:ascii="Times New Roman" w:hAnsi="Times New Roman" w:cs="Times New Roman"/>
        </w:rPr>
      </w:pPr>
    </w:p>
    <w:sectPr w:rsidR="009B7C40" w:rsidRPr="00C233ED">
      <w:headerReference w:type="default" r:id="rId7"/>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D5623A" w14:textId="77777777" w:rsidR="000C7276" w:rsidRDefault="000C7276" w:rsidP="00AD01EF">
      <w:r>
        <w:separator/>
      </w:r>
    </w:p>
  </w:endnote>
  <w:endnote w:type="continuationSeparator" w:id="0">
    <w:p w14:paraId="69DE6AC1" w14:textId="77777777" w:rsidR="000C7276" w:rsidRDefault="000C7276" w:rsidP="00AD0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imes New Roman (Body CS)">
    <w:panose1 w:val="020B06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54023686"/>
      <w:docPartObj>
        <w:docPartGallery w:val="Page Numbers (Bottom of Page)"/>
        <w:docPartUnique/>
      </w:docPartObj>
    </w:sdtPr>
    <w:sdtContent>
      <w:p w14:paraId="269CDF2C" w14:textId="53585C49" w:rsidR="00AD01EF" w:rsidRDefault="00AD01EF" w:rsidP="008F6C4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6040A6" w14:textId="77777777" w:rsidR="00AD01EF" w:rsidRDefault="00AD01EF" w:rsidP="00AD01E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19717614"/>
      <w:docPartObj>
        <w:docPartGallery w:val="Page Numbers (Bottom of Page)"/>
        <w:docPartUnique/>
      </w:docPartObj>
    </w:sdtPr>
    <w:sdtContent>
      <w:p w14:paraId="6DCFB0AB" w14:textId="106B7862" w:rsidR="00AD01EF" w:rsidRDefault="00AD01EF" w:rsidP="008F6C4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2EC888" w14:textId="77777777" w:rsidR="00AD01EF" w:rsidRDefault="00AD01EF" w:rsidP="00AD01E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C0FD0F" w14:textId="77777777" w:rsidR="000C7276" w:rsidRDefault="000C7276" w:rsidP="00AD01EF">
      <w:r>
        <w:separator/>
      </w:r>
    </w:p>
  </w:footnote>
  <w:footnote w:type="continuationSeparator" w:id="0">
    <w:p w14:paraId="2C3738FD" w14:textId="77777777" w:rsidR="000C7276" w:rsidRDefault="000C7276" w:rsidP="00AD01EF">
      <w:r>
        <w:continuationSeparator/>
      </w:r>
    </w:p>
  </w:footnote>
  <w:footnote w:id="1">
    <w:p w14:paraId="3F2DA753" w14:textId="3807156D" w:rsidR="00D03C08" w:rsidRPr="005C3AF3" w:rsidRDefault="00D03C08">
      <w:pPr>
        <w:pStyle w:val="FootnoteText"/>
        <w:rPr>
          <w:rFonts w:ascii="Times New Roman" w:hAnsi="Times New Roman" w:cs="Times New Roman"/>
        </w:rPr>
      </w:pPr>
      <w:r w:rsidRPr="005C3AF3">
        <w:rPr>
          <w:rStyle w:val="FootnoteReference"/>
          <w:rFonts w:ascii="Times New Roman" w:hAnsi="Times New Roman" w:cs="Times New Roman"/>
        </w:rPr>
        <w:footnoteRef/>
      </w:r>
      <w:r w:rsidRPr="005C3AF3">
        <w:rPr>
          <w:rFonts w:ascii="Times New Roman" w:hAnsi="Times New Roman" w:cs="Times New Roman"/>
        </w:rPr>
        <w:t xml:space="preserve"> Woolf, Raphael, “Cicero”, The Stanford </w:t>
      </w:r>
      <w:r w:rsidR="00F729FF" w:rsidRPr="005C3AF3">
        <w:rPr>
          <w:rFonts w:ascii="Times New Roman" w:hAnsi="Times New Roman" w:cs="Times New Roman"/>
        </w:rPr>
        <w:t>Encyclopaedia</w:t>
      </w:r>
      <w:r w:rsidRPr="005C3AF3">
        <w:rPr>
          <w:rFonts w:ascii="Times New Roman" w:hAnsi="Times New Roman" w:cs="Times New Roman"/>
        </w:rPr>
        <w:t xml:space="preserve"> of Philosophy (Spring 2022 Edition), Edward N. Zalta (ed.) </w:t>
      </w:r>
      <w:r w:rsidR="00F729FF">
        <w:rPr>
          <w:rFonts w:ascii="Times New Roman" w:hAnsi="Times New Roman" w:cs="Times New Roman"/>
        </w:rPr>
        <w:t>&lt;</w:t>
      </w:r>
      <w:r w:rsidRPr="005C3AF3">
        <w:rPr>
          <w:rFonts w:ascii="Times New Roman" w:hAnsi="Times New Roman" w:cs="Times New Roman"/>
        </w:rPr>
        <w:t>https://plato.stanford.edu/achives/spr2022/entries/cicero/&gt;.</w:t>
      </w:r>
    </w:p>
  </w:footnote>
  <w:footnote w:id="2">
    <w:p w14:paraId="13674451" w14:textId="127EEFB4" w:rsidR="00D03C08" w:rsidRPr="005C3AF3" w:rsidRDefault="00D03C08" w:rsidP="00F35651">
      <w:pPr>
        <w:rPr>
          <w:rFonts w:ascii="Times New Roman" w:hAnsi="Times New Roman" w:cs="Times New Roman"/>
          <w:color w:val="000000"/>
          <w:sz w:val="20"/>
          <w:szCs w:val="20"/>
        </w:rPr>
      </w:pPr>
      <w:r w:rsidRPr="005C3AF3">
        <w:rPr>
          <w:rStyle w:val="FootnoteReference"/>
          <w:rFonts w:ascii="Times New Roman" w:hAnsi="Times New Roman" w:cs="Times New Roman"/>
          <w:sz w:val="20"/>
          <w:szCs w:val="20"/>
        </w:rPr>
        <w:footnoteRef/>
      </w:r>
      <w:r w:rsidRPr="005C3AF3">
        <w:rPr>
          <w:rFonts w:ascii="Times New Roman" w:hAnsi="Times New Roman" w:cs="Times New Roman"/>
          <w:sz w:val="20"/>
          <w:szCs w:val="20"/>
        </w:rPr>
        <w:t xml:space="preserve"> </w:t>
      </w:r>
      <w:r w:rsidRPr="005C3AF3">
        <w:rPr>
          <w:rFonts w:ascii="Times New Roman" w:hAnsi="Times New Roman" w:cs="Times New Roman"/>
          <w:color w:val="000000"/>
          <w:sz w:val="20"/>
          <w:szCs w:val="20"/>
        </w:rPr>
        <w:t>Cicero.</w:t>
      </w:r>
      <w:r w:rsidRPr="005C3AF3">
        <w:rPr>
          <w:rStyle w:val="apple-converted-space"/>
          <w:rFonts w:ascii="Times New Roman" w:hAnsi="Times New Roman" w:cs="Times New Roman"/>
          <w:color w:val="000000"/>
          <w:sz w:val="20"/>
          <w:szCs w:val="20"/>
        </w:rPr>
        <w:t> </w:t>
      </w:r>
      <w:r w:rsidRPr="005C3AF3">
        <w:rPr>
          <w:rStyle w:val="Emphasis"/>
          <w:rFonts w:ascii="Times New Roman" w:hAnsi="Times New Roman" w:cs="Times New Roman"/>
          <w:color w:val="000000"/>
          <w:sz w:val="20"/>
          <w:szCs w:val="20"/>
        </w:rPr>
        <w:t>De Divinatione.</w:t>
      </w:r>
      <w:r w:rsidRPr="005C3AF3">
        <w:rPr>
          <w:rStyle w:val="apple-converted-space"/>
          <w:rFonts w:ascii="Times New Roman" w:hAnsi="Times New Roman" w:cs="Times New Roman"/>
          <w:color w:val="000000"/>
          <w:sz w:val="20"/>
          <w:szCs w:val="20"/>
        </w:rPr>
        <w:t> </w:t>
      </w:r>
      <w:r w:rsidRPr="005C3AF3">
        <w:rPr>
          <w:rFonts w:ascii="Times New Roman" w:hAnsi="Times New Roman" w:cs="Times New Roman"/>
          <w:color w:val="000000"/>
          <w:sz w:val="20"/>
          <w:szCs w:val="20"/>
        </w:rPr>
        <w:t>Translated by W. A. Falconer.</w:t>
      </w:r>
      <w:r w:rsidRPr="005C3AF3">
        <w:rPr>
          <w:rStyle w:val="apple-converted-space"/>
          <w:rFonts w:ascii="Times New Roman" w:hAnsi="Times New Roman" w:cs="Times New Roman"/>
          <w:color w:val="000000"/>
          <w:sz w:val="20"/>
          <w:szCs w:val="20"/>
        </w:rPr>
        <w:t> </w:t>
      </w:r>
      <w:r w:rsidRPr="005C3AF3">
        <w:rPr>
          <w:rStyle w:val="Strong"/>
          <w:rFonts w:ascii="Times New Roman" w:hAnsi="Times New Roman" w:cs="Times New Roman"/>
          <w:b w:val="0"/>
          <w:bCs w:val="0"/>
          <w:color w:val="000000"/>
          <w:sz w:val="20"/>
          <w:szCs w:val="20"/>
        </w:rPr>
        <w:t>Loeb Classical Library 154</w:t>
      </w:r>
      <w:r w:rsidRPr="005C3AF3">
        <w:rPr>
          <w:rStyle w:val="Strong"/>
          <w:rFonts w:ascii="Times New Roman" w:hAnsi="Times New Roman" w:cs="Times New Roman"/>
          <w:color w:val="000000"/>
          <w:sz w:val="20"/>
          <w:szCs w:val="20"/>
        </w:rPr>
        <w:t>.</w:t>
      </w:r>
      <w:r w:rsidRPr="005C3AF3">
        <w:rPr>
          <w:rStyle w:val="apple-converted-space"/>
          <w:rFonts w:ascii="Times New Roman" w:hAnsi="Times New Roman" w:cs="Times New Roman"/>
          <w:color w:val="000000"/>
          <w:sz w:val="20"/>
          <w:szCs w:val="20"/>
        </w:rPr>
        <w:t> </w:t>
      </w:r>
      <w:r w:rsidRPr="005C3AF3">
        <w:rPr>
          <w:rFonts w:ascii="Times New Roman" w:hAnsi="Times New Roman" w:cs="Times New Roman"/>
          <w:color w:val="000000"/>
          <w:sz w:val="20"/>
          <w:szCs w:val="20"/>
        </w:rPr>
        <w:t>Cambridge, MA: Harvard University Press; London: William Heinemann Ltd., 1923. P.2</w:t>
      </w:r>
      <w:r w:rsidR="00F35651" w:rsidRPr="005C3AF3">
        <w:rPr>
          <w:rFonts w:ascii="Times New Roman" w:hAnsi="Times New Roman" w:cs="Times New Roman"/>
          <w:color w:val="000000"/>
          <w:sz w:val="20"/>
          <w:szCs w:val="20"/>
        </w:rPr>
        <w:t>22 – 227.</w:t>
      </w:r>
    </w:p>
  </w:footnote>
  <w:footnote w:id="3">
    <w:p w14:paraId="545BA629" w14:textId="7DD2B182" w:rsidR="00F35651" w:rsidRPr="005C3AF3" w:rsidRDefault="00F35651">
      <w:pPr>
        <w:pStyle w:val="FootnoteText"/>
        <w:rPr>
          <w:rFonts w:ascii="Times New Roman" w:hAnsi="Times New Roman" w:cs="Times New Roman"/>
        </w:rPr>
      </w:pPr>
      <w:r w:rsidRPr="005C3AF3">
        <w:rPr>
          <w:rStyle w:val="FootnoteReference"/>
          <w:rFonts w:ascii="Times New Roman" w:hAnsi="Times New Roman" w:cs="Times New Roman"/>
        </w:rPr>
        <w:footnoteRef/>
      </w:r>
      <w:r w:rsidRPr="005C3AF3">
        <w:rPr>
          <w:rFonts w:ascii="Times New Roman" w:hAnsi="Times New Roman" w:cs="Times New Roman"/>
        </w:rPr>
        <w:t xml:space="preserve"> Ibid, p.267-269</w:t>
      </w:r>
      <w:r w:rsidR="00820A56" w:rsidRPr="005C3AF3">
        <w:rPr>
          <w:rFonts w:ascii="Times New Roman" w:hAnsi="Times New Roman" w:cs="Times New Roman"/>
        </w:rPr>
        <w:t>.</w:t>
      </w:r>
    </w:p>
  </w:footnote>
  <w:footnote w:id="4">
    <w:p w14:paraId="26E3A19C" w14:textId="0266BC34" w:rsidR="00820A56" w:rsidRPr="005C3AF3" w:rsidRDefault="00820A56">
      <w:pPr>
        <w:pStyle w:val="FootnoteText"/>
        <w:rPr>
          <w:rFonts w:ascii="Times New Roman" w:hAnsi="Times New Roman" w:cs="Times New Roman"/>
        </w:rPr>
      </w:pPr>
      <w:r w:rsidRPr="005C3AF3">
        <w:rPr>
          <w:rStyle w:val="FootnoteReference"/>
          <w:rFonts w:ascii="Times New Roman" w:hAnsi="Times New Roman" w:cs="Times New Roman"/>
        </w:rPr>
        <w:footnoteRef/>
      </w:r>
      <w:r w:rsidRPr="005C3AF3">
        <w:rPr>
          <w:rFonts w:ascii="Times New Roman" w:hAnsi="Times New Roman" w:cs="Times New Roman"/>
        </w:rPr>
        <w:t xml:space="preserve"> Ibid, p. 315.</w:t>
      </w:r>
    </w:p>
  </w:footnote>
  <w:footnote w:id="5">
    <w:p w14:paraId="5FF8EC61" w14:textId="0133147F" w:rsidR="0018546D" w:rsidRPr="005C3AF3" w:rsidRDefault="0018546D">
      <w:pPr>
        <w:pStyle w:val="FootnoteText"/>
        <w:rPr>
          <w:rFonts w:ascii="Times New Roman" w:hAnsi="Times New Roman" w:cs="Times New Roman"/>
        </w:rPr>
      </w:pPr>
      <w:r w:rsidRPr="005C3AF3">
        <w:rPr>
          <w:rStyle w:val="FootnoteReference"/>
          <w:rFonts w:ascii="Times New Roman" w:hAnsi="Times New Roman" w:cs="Times New Roman"/>
        </w:rPr>
        <w:footnoteRef/>
      </w:r>
      <w:r w:rsidRPr="005C3AF3">
        <w:rPr>
          <w:rFonts w:ascii="Times New Roman" w:hAnsi="Times New Roman" w:cs="Times New Roman"/>
        </w:rPr>
        <w:t xml:space="preserve"> Ibid, p. 465</w:t>
      </w:r>
      <w:r w:rsidR="00497E65" w:rsidRPr="005C3AF3">
        <w:rPr>
          <w:rFonts w:ascii="Times New Roman" w:hAnsi="Times New Roman" w:cs="Times New Roman"/>
        </w:rPr>
        <w:t>.</w:t>
      </w:r>
    </w:p>
  </w:footnote>
  <w:footnote w:id="6">
    <w:p w14:paraId="7525C79B" w14:textId="77777777" w:rsidR="00165454" w:rsidRPr="005C3AF3" w:rsidRDefault="00165454" w:rsidP="00165454">
      <w:pPr>
        <w:pStyle w:val="FootnoteText"/>
        <w:rPr>
          <w:rFonts w:ascii="Times New Roman" w:hAnsi="Times New Roman" w:cs="Times New Roman"/>
        </w:rPr>
      </w:pPr>
      <w:r w:rsidRPr="005C3AF3">
        <w:rPr>
          <w:rStyle w:val="FootnoteReference"/>
          <w:rFonts w:ascii="Times New Roman" w:hAnsi="Times New Roman" w:cs="Times New Roman"/>
        </w:rPr>
        <w:footnoteRef/>
      </w:r>
      <w:r w:rsidRPr="005C3AF3">
        <w:rPr>
          <w:rFonts w:ascii="Times New Roman" w:hAnsi="Times New Roman" w:cs="Times New Roman"/>
        </w:rPr>
        <w:t xml:space="preserve"> Cicero, </w:t>
      </w:r>
      <w:r w:rsidRPr="005C3AF3">
        <w:rPr>
          <w:rFonts w:ascii="Times New Roman" w:hAnsi="Times New Roman" w:cs="Times New Roman"/>
          <w:i/>
          <w:iCs/>
        </w:rPr>
        <w:t>De D</w:t>
      </w:r>
      <w:r>
        <w:rPr>
          <w:rFonts w:ascii="Times New Roman" w:hAnsi="Times New Roman" w:cs="Times New Roman"/>
          <w:i/>
          <w:iCs/>
        </w:rPr>
        <w:t>i</w:t>
      </w:r>
      <w:r w:rsidRPr="005C3AF3">
        <w:rPr>
          <w:rFonts w:ascii="Times New Roman" w:hAnsi="Times New Roman" w:cs="Times New Roman"/>
          <w:i/>
          <w:iCs/>
        </w:rPr>
        <w:t>vinatione</w:t>
      </w:r>
      <w:r w:rsidRPr="005C3AF3">
        <w:rPr>
          <w:rFonts w:ascii="Times New Roman" w:hAnsi="Times New Roman" w:cs="Times New Roman"/>
        </w:rPr>
        <w:t>, pp..229-231</w:t>
      </w:r>
    </w:p>
  </w:footnote>
  <w:footnote w:id="7">
    <w:p w14:paraId="456782E3" w14:textId="77777777" w:rsidR="00165454" w:rsidRPr="005C3AF3" w:rsidRDefault="00165454" w:rsidP="00165454">
      <w:pPr>
        <w:pStyle w:val="FootnoteText"/>
        <w:rPr>
          <w:rFonts w:ascii="Times New Roman" w:hAnsi="Times New Roman" w:cs="Times New Roman"/>
        </w:rPr>
      </w:pPr>
      <w:r w:rsidRPr="005C3AF3">
        <w:rPr>
          <w:rStyle w:val="FootnoteReference"/>
          <w:rFonts w:ascii="Times New Roman" w:hAnsi="Times New Roman" w:cs="Times New Roman"/>
        </w:rPr>
        <w:footnoteRef/>
      </w:r>
      <w:r w:rsidRPr="005C3AF3">
        <w:rPr>
          <w:rFonts w:ascii="Times New Roman" w:hAnsi="Times New Roman" w:cs="Times New Roman"/>
        </w:rPr>
        <w:t xml:space="preserve"> Ibid, p.399.</w:t>
      </w:r>
    </w:p>
  </w:footnote>
  <w:footnote w:id="8">
    <w:p w14:paraId="2F1528CA" w14:textId="77777777" w:rsidR="00165454" w:rsidRPr="000F19B4" w:rsidRDefault="00165454" w:rsidP="00165454">
      <w:pPr>
        <w:pStyle w:val="FootnoteText"/>
        <w:rPr>
          <w:rFonts w:ascii="Times New Roman" w:hAnsi="Times New Roman" w:cs="Times New Roman"/>
        </w:rPr>
      </w:pPr>
      <w:r w:rsidRPr="000F19B4">
        <w:rPr>
          <w:rStyle w:val="FootnoteReference"/>
          <w:rFonts w:ascii="Times New Roman" w:hAnsi="Times New Roman" w:cs="Times New Roman"/>
        </w:rPr>
        <w:footnoteRef/>
      </w:r>
      <w:r w:rsidRPr="000F19B4">
        <w:rPr>
          <w:rFonts w:ascii="Times New Roman" w:hAnsi="Times New Roman" w:cs="Times New Roman"/>
        </w:rPr>
        <w:t xml:space="preserve"> Ibid, p.401.</w:t>
      </w:r>
    </w:p>
  </w:footnote>
  <w:footnote w:id="9">
    <w:p w14:paraId="59CA9D8E" w14:textId="77777777" w:rsidR="00165454" w:rsidRPr="000F19B4" w:rsidRDefault="00165454" w:rsidP="00165454">
      <w:pPr>
        <w:pStyle w:val="FootnoteText"/>
        <w:rPr>
          <w:rFonts w:ascii="Times New Roman" w:hAnsi="Times New Roman" w:cs="Times New Roman"/>
        </w:rPr>
      </w:pPr>
      <w:r w:rsidRPr="000F19B4">
        <w:rPr>
          <w:rStyle w:val="FootnoteReference"/>
          <w:rFonts w:ascii="Times New Roman" w:hAnsi="Times New Roman" w:cs="Times New Roman"/>
        </w:rPr>
        <w:footnoteRef/>
      </w:r>
      <w:r w:rsidRPr="000F19B4">
        <w:rPr>
          <w:rFonts w:ascii="Times New Roman" w:hAnsi="Times New Roman" w:cs="Times New Roman"/>
        </w:rPr>
        <w:t xml:space="preserve"> Ibid, p.403</w:t>
      </w:r>
    </w:p>
  </w:footnote>
  <w:footnote w:id="10">
    <w:p w14:paraId="6BBE69E7" w14:textId="77777777" w:rsidR="00322222" w:rsidRDefault="00322222" w:rsidP="00322222">
      <w:pPr>
        <w:pStyle w:val="FootnoteText"/>
      </w:pPr>
      <w:r>
        <w:rPr>
          <w:rStyle w:val="FootnoteReference"/>
        </w:rPr>
        <w:footnoteRef/>
      </w:r>
      <w:r>
        <w:t xml:space="preserve"> </w:t>
      </w:r>
      <w:r w:rsidRPr="0050214E">
        <w:rPr>
          <w:rFonts w:ascii="Times New Roman" w:hAnsi="Times New Roman" w:cs="Times New Roman"/>
        </w:rPr>
        <w:t>Ibid p.379</w:t>
      </w:r>
    </w:p>
  </w:footnote>
  <w:footnote w:id="11">
    <w:p w14:paraId="7BE6D250" w14:textId="74FF4CD2" w:rsidR="00497E65" w:rsidRPr="005C3AF3" w:rsidRDefault="00497E65">
      <w:pPr>
        <w:pStyle w:val="FootnoteText"/>
        <w:rPr>
          <w:rFonts w:ascii="Times New Roman" w:hAnsi="Times New Roman" w:cs="Times New Roman"/>
        </w:rPr>
      </w:pPr>
      <w:r w:rsidRPr="005C3AF3">
        <w:rPr>
          <w:rStyle w:val="FootnoteReference"/>
          <w:rFonts w:ascii="Times New Roman" w:hAnsi="Times New Roman" w:cs="Times New Roman"/>
        </w:rPr>
        <w:footnoteRef/>
      </w:r>
      <w:r w:rsidRPr="005C3AF3">
        <w:rPr>
          <w:rFonts w:ascii="Times New Roman" w:hAnsi="Times New Roman" w:cs="Times New Roman"/>
        </w:rPr>
        <w:t xml:space="preserve"> Ibid, p.371.</w:t>
      </w:r>
    </w:p>
  </w:footnote>
  <w:footnote w:id="12">
    <w:p w14:paraId="397395E3" w14:textId="54F3D30F" w:rsidR="009A6D61" w:rsidRPr="005C3AF3" w:rsidRDefault="009A6D61">
      <w:pPr>
        <w:pStyle w:val="FootnoteText"/>
        <w:rPr>
          <w:rFonts w:ascii="Times New Roman" w:hAnsi="Times New Roman" w:cs="Times New Roman"/>
        </w:rPr>
      </w:pPr>
      <w:r w:rsidRPr="005C3AF3">
        <w:rPr>
          <w:rStyle w:val="FootnoteReference"/>
          <w:rFonts w:ascii="Times New Roman" w:hAnsi="Times New Roman" w:cs="Times New Roman"/>
        </w:rPr>
        <w:footnoteRef/>
      </w:r>
      <w:r w:rsidRPr="005C3AF3">
        <w:rPr>
          <w:rFonts w:ascii="Times New Roman" w:hAnsi="Times New Roman" w:cs="Times New Roman"/>
        </w:rPr>
        <w:t xml:space="preserve"> Ibid, p. 375</w:t>
      </w:r>
    </w:p>
  </w:footnote>
  <w:footnote w:id="13">
    <w:p w14:paraId="6D551173" w14:textId="38813983" w:rsidR="009A6D61" w:rsidRDefault="009A6D61">
      <w:pPr>
        <w:pStyle w:val="FootnoteText"/>
      </w:pPr>
      <w:r w:rsidRPr="005C3AF3">
        <w:rPr>
          <w:rStyle w:val="FootnoteReference"/>
          <w:rFonts w:ascii="Times New Roman" w:hAnsi="Times New Roman" w:cs="Times New Roman"/>
        </w:rPr>
        <w:footnoteRef/>
      </w:r>
      <w:r w:rsidRPr="005C3AF3">
        <w:rPr>
          <w:rFonts w:ascii="Times New Roman" w:hAnsi="Times New Roman" w:cs="Times New Roman"/>
        </w:rPr>
        <w:t xml:space="preserve"> Ibid, p.375.</w:t>
      </w:r>
    </w:p>
  </w:footnote>
  <w:footnote w:id="14">
    <w:p w14:paraId="6E4478E6" w14:textId="4B2AE238" w:rsidR="00A1445A" w:rsidRDefault="00A1445A">
      <w:pPr>
        <w:pStyle w:val="FootnoteText"/>
      </w:pPr>
      <w:r>
        <w:rPr>
          <w:rStyle w:val="FootnoteReference"/>
        </w:rPr>
        <w:footnoteRef/>
      </w:r>
      <w:r>
        <w:t xml:space="preserve"> </w:t>
      </w:r>
      <w:r w:rsidRPr="005C3AF3">
        <w:rPr>
          <w:rFonts w:ascii="Times New Roman" w:hAnsi="Times New Roman" w:cs="Times New Roman"/>
          <w:color w:val="000000"/>
        </w:rPr>
        <w:t xml:space="preserve">Campion, Nicholas, </w:t>
      </w:r>
      <w:r w:rsidRPr="005C3AF3">
        <w:rPr>
          <w:rFonts w:ascii="Times New Roman" w:hAnsi="Times New Roman" w:cs="Times New Roman"/>
          <w:i/>
          <w:iCs/>
          <w:color w:val="000000"/>
        </w:rPr>
        <w:t>A History of Western Astrology: Volume 1: The Ancient World</w:t>
      </w:r>
      <w:r w:rsidRPr="005C3AF3">
        <w:rPr>
          <w:rFonts w:ascii="Times New Roman" w:hAnsi="Times New Roman" w:cs="Times New Roman"/>
          <w:color w:val="000000"/>
        </w:rPr>
        <w:t>. (London: Bloomsbury, 2008), pp 42-43</w:t>
      </w:r>
    </w:p>
  </w:footnote>
  <w:footnote w:id="15">
    <w:p w14:paraId="3163D999" w14:textId="3C0E3DA5" w:rsidR="00467C85" w:rsidRPr="00467C85" w:rsidRDefault="00467C85" w:rsidP="00467C85">
      <w:pPr>
        <w:rPr>
          <w:rFonts w:ascii="Times New Roman" w:hAnsi="Times New Roman" w:cs="Times New Roman"/>
          <w:color w:val="000000"/>
          <w:sz w:val="20"/>
          <w:szCs w:val="20"/>
        </w:rPr>
      </w:pPr>
      <w:r>
        <w:rPr>
          <w:rStyle w:val="FootnoteReference"/>
        </w:rPr>
        <w:footnoteRef/>
      </w:r>
      <w:r>
        <w:t xml:space="preserve"> </w:t>
      </w:r>
      <w:r w:rsidRPr="005C3AF3">
        <w:rPr>
          <w:rFonts w:ascii="Times New Roman" w:hAnsi="Times New Roman" w:cs="Times New Roman"/>
          <w:sz w:val="20"/>
          <w:szCs w:val="20"/>
        </w:rPr>
        <w:t xml:space="preserve">Denyer, Nicholas. 'The Case Against Divination: An Examination of Cicero's 'De Divinatione', </w:t>
      </w:r>
      <w:r w:rsidRPr="005C3AF3">
        <w:rPr>
          <w:rFonts w:ascii="Times New Roman" w:hAnsi="Times New Roman" w:cs="Times New Roman"/>
          <w:i/>
          <w:iCs/>
          <w:color w:val="000000"/>
          <w:sz w:val="20"/>
          <w:szCs w:val="20"/>
        </w:rPr>
        <w:t>Proceedings of the Cambridge Philological Society</w:t>
      </w:r>
      <w:r w:rsidRPr="005C3AF3">
        <w:rPr>
          <w:rFonts w:ascii="Times New Roman" w:hAnsi="Times New Roman" w:cs="Times New Roman"/>
          <w:color w:val="000000"/>
          <w:sz w:val="20"/>
          <w:szCs w:val="20"/>
        </w:rPr>
        <w:t xml:space="preserve">, no. </w:t>
      </w:r>
      <w:r w:rsidRPr="005C3AF3">
        <w:rPr>
          <w:rFonts w:ascii="Times New Roman" w:hAnsi="Times New Roman" w:cs="Times New Roman"/>
          <w:sz w:val="20"/>
          <w:szCs w:val="20"/>
        </w:rPr>
        <w:t>31 (211) (1985), p</w:t>
      </w:r>
      <w:r>
        <w:rPr>
          <w:rFonts w:ascii="Times New Roman" w:hAnsi="Times New Roman" w:cs="Times New Roman"/>
          <w:sz w:val="20"/>
          <w:szCs w:val="20"/>
        </w:rPr>
        <w:t>.1</w:t>
      </w:r>
      <w:r w:rsidRPr="005C3AF3">
        <w:rPr>
          <w:rFonts w:ascii="Times New Roman" w:hAnsi="Times New Roman" w:cs="Times New Roman"/>
          <w:sz w:val="20"/>
          <w:szCs w:val="20"/>
        </w:rPr>
        <w:t>&lt;</w:t>
      </w:r>
      <w:r w:rsidRPr="005C3AF3">
        <w:rPr>
          <w:rFonts w:ascii="Times New Roman" w:hAnsi="Times New Roman" w:cs="Times New Roman"/>
          <w:color w:val="000000"/>
          <w:sz w:val="20"/>
          <w:szCs w:val="20"/>
        </w:rPr>
        <w:t xml:space="preserve"> </w:t>
      </w:r>
      <w:hyperlink r:id="rId1" w:history="1">
        <w:r w:rsidRPr="005C3AF3">
          <w:rPr>
            <w:rStyle w:val="Hyperlink"/>
            <w:rFonts w:ascii="Times New Roman" w:hAnsi="Times New Roman" w:cs="Times New Roman"/>
            <w:sz w:val="20"/>
            <w:szCs w:val="20"/>
          </w:rPr>
          <w:t>http://www.jstor.org/stable/44696924</w:t>
        </w:r>
      </w:hyperlink>
      <w:r w:rsidRPr="005C3AF3">
        <w:rPr>
          <w:rFonts w:ascii="Times New Roman" w:hAnsi="Times New Roman" w:cs="Times New Roman"/>
          <w:color w:val="000000"/>
          <w:sz w:val="20"/>
          <w:szCs w:val="20"/>
        </w:rPr>
        <w:t>&gt;.</w:t>
      </w:r>
    </w:p>
  </w:footnote>
  <w:footnote w:id="16">
    <w:p w14:paraId="4212AACB" w14:textId="5DD998FE" w:rsidR="00556E0D" w:rsidRDefault="00556E0D">
      <w:pPr>
        <w:pStyle w:val="FootnoteText"/>
      </w:pPr>
      <w:r>
        <w:rPr>
          <w:rStyle w:val="FootnoteReference"/>
        </w:rPr>
        <w:footnoteRef/>
      </w:r>
      <w:r>
        <w:t xml:space="preserve"> </w:t>
      </w:r>
      <w:r w:rsidRPr="005C3AF3">
        <w:rPr>
          <w:rFonts w:ascii="Times New Roman" w:hAnsi="Times New Roman" w:cs="Times New Roman"/>
          <w:color w:val="000000"/>
        </w:rPr>
        <w:t>Cicero.</w:t>
      </w:r>
      <w:r w:rsidRPr="005C3AF3">
        <w:rPr>
          <w:rStyle w:val="apple-converted-space"/>
          <w:rFonts w:ascii="Times New Roman" w:hAnsi="Times New Roman" w:cs="Times New Roman"/>
          <w:color w:val="000000"/>
        </w:rPr>
        <w:t> </w:t>
      </w:r>
      <w:r w:rsidRPr="005C3AF3">
        <w:rPr>
          <w:rStyle w:val="Emphasis"/>
          <w:rFonts w:ascii="Times New Roman" w:hAnsi="Times New Roman" w:cs="Times New Roman"/>
          <w:color w:val="000000"/>
        </w:rPr>
        <w:t xml:space="preserve">De Divinatione, </w:t>
      </w:r>
      <w:r w:rsidRPr="005C3AF3">
        <w:rPr>
          <w:rFonts w:ascii="Times New Roman" w:hAnsi="Times New Roman" w:cs="Times New Roman"/>
          <w:color w:val="000000"/>
        </w:rPr>
        <w:t>p.</w:t>
      </w:r>
      <w:r>
        <w:rPr>
          <w:rFonts w:ascii="Times New Roman" w:hAnsi="Times New Roman" w:cs="Times New Roman"/>
          <w:color w:val="000000"/>
        </w:rPr>
        <w:t>387</w:t>
      </w:r>
    </w:p>
  </w:footnote>
  <w:footnote w:id="17">
    <w:p w14:paraId="401B57A4" w14:textId="4108E3EE" w:rsidR="00556E0D" w:rsidRDefault="00556E0D">
      <w:pPr>
        <w:pStyle w:val="FootnoteText"/>
      </w:pPr>
      <w:r>
        <w:rPr>
          <w:rStyle w:val="FootnoteReference"/>
        </w:rPr>
        <w:footnoteRef/>
      </w:r>
      <w:r>
        <w:t xml:space="preserve"> </w:t>
      </w:r>
      <w:r w:rsidRPr="00556E0D">
        <w:rPr>
          <w:rFonts w:ascii="Times New Roman" w:hAnsi="Times New Roman" w:cs="Times New Roman"/>
        </w:rPr>
        <w:t>Ibid, p.387</w:t>
      </w:r>
    </w:p>
  </w:footnote>
  <w:footnote w:id="18">
    <w:p w14:paraId="05BA8CEB" w14:textId="54A3D7CE" w:rsidR="00556E0D" w:rsidRPr="00556E0D" w:rsidRDefault="00556E0D">
      <w:pPr>
        <w:pStyle w:val="FootnoteText"/>
        <w:rPr>
          <w:rFonts w:ascii="Times New Roman" w:hAnsi="Times New Roman" w:cs="Times New Roman"/>
        </w:rPr>
      </w:pPr>
      <w:r w:rsidRPr="00556E0D">
        <w:rPr>
          <w:rStyle w:val="FootnoteReference"/>
          <w:rFonts w:ascii="Times New Roman" w:hAnsi="Times New Roman" w:cs="Times New Roman"/>
        </w:rPr>
        <w:footnoteRef/>
      </w:r>
      <w:r w:rsidRPr="00556E0D">
        <w:rPr>
          <w:rFonts w:ascii="Times New Roman" w:hAnsi="Times New Roman" w:cs="Times New Roman"/>
        </w:rPr>
        <w:t xml:space="preserve"> Ibid, p.38</w:t>
      </w:r>
      <w:r>
        <w:rPr>
          <w:rFonts w:ascii="Times New Roman" w:hAnsi="Times New Roman" w:cs="Times New Roman"/>
        </w:rPr>
        <w:t>9</w:t>
      </w:r>
    </w:p>
  </w:footnote>
  <w:footnote w:id="19">
    <w:p w14:paraId="3F6CBC1D" w14:textId="014E95EB" w:rsidR="004C6780" w:rsidRDefault="004C6780">
      <w:pPr>
        <w:pStyle w:val="FootnoteText"/>
      </w:pPr>
      <w:r>
        <w:rPr>
          <w:rStyle w:val="FootnoteReference"/>
        </w:rPr>
        <w:footnoteRef/>
      </w:r>
      <w:r>
        <w:t xml:space="preserve"> </w:t>
      </w:r>
      <w:r w:rsidRPr="004C6780">
        <w:rPr>
          <w:rFonts w:ascii="Times New Roman" w:hAnsi="Times New Roman" w:cs="Times New Roman"/>
          <w:color w:val="000000"/>
        </w:rPr>
        <w:t xml:space="preserve">The University of Connecticut, </w:t>
      </w:r>
      <w:r w:rsidRPr="004C6780">
        <w:rPr>
          <w:rFonts w:ascii="Times New Roman" w:hAnsi="Times New Roman" w:cs="Times New Roman"/>
          <w:i/>
          <w:iCs/>
          <w:color w:val="000000"/>
        </w:rPr>
        <w:t>Socratic Teaching</w:t>
      </w:r>
      <w:r w:rsidRPr="004C6780">
        <w:rPr>
          <w:rFonts w:ascii="Times New Roman" w:hAnsi="Times New Roman" w:cs="Times New Roman"/>
          <w:color w:val="000000"/>
        </w:rPr>
        <w:t xml:space="preserve"> &lt;https://cetl.uconn.edu/resources/teaching-your-course/leading-effective-discussions/socratic-questions/&gt; [accessed 4 March 2025].</w:t>
      </w:r>
    </w:p>
  </w:footnote>
  <w:footnote w:id="20">
    <w:p w14:paraId="291A7288" w14:textId="76D9688F" w:rsidR="00D8291E" w:rsidRPr="00903DCE" w:rsidRDefault="00D8291E" w:rsidP="00D8291E">
      <w:pPr>
        <w:pStyle w:val="Heading2"/>
        <w:spacing w:before="0" w:after="0"/>
        <w:rPr>
          <w:rFonts w:ascii="Times New Roman" w:hAnsi="Times New Roman" w:cs="Times New Roman"/>
          <w:color w:val="000000"/>
          <w:sz w:val="20"/>
          <w:szCs w:val="20"/>
        </w:rPr>
      </w:pPr>
      <w:r w:rsidRPr="00903DCE">
        <w:rPr>
          <w:rStyle w:val="FootnoteReference"/>
          <w:sz w:val="20"/>
          <w:szCs w:val="20"/>
        </w:rPr>
        <w:footnoteRef/>
      </w:r>
      <w:r w:rsidRPr="00903DCE">
        <w:rPr>
          <w:sz w:val="20"/>
          <w:szCs w:val="20"/>
        </w:rPr>
        <w:t xml:space="preserve"> </w:t>
      </w:r>
      <w:r w:rsidRPr="00903DCE">
        <w:rPr>
          <w:rFonts w:ascii="Times New Roman" w:hAnsi="Times New Roman" w:cs="Times New Roman"/>
          <w:color w:val="001D35"/>
          <w:sz w:val="20"/>
          <w:szCs w:val="20"/>
          <w:shd w:val="clear" w:color="auto" w:fill="FFFFFF"/>
        </w:rPr>
        <w:t>Luca Castagnoli,</w:t>
      </w:r>
      <w:r w:rsidRPr="00903DCE">
        <w:rPr>
          <w:rFonts w:ascii="Times New Roman" w:hAnsi="Times New Roman" w:cs="Times New Roman"/>
          <w:color w:val="000000"/>
          <w:sz w:val="20"/>
          <w:szCs w:val="20"/>
          <w:shd w:val="clear" w:color="auto" w:fill="FFFFFF"/>
        </w:rPr>
        <w:t xml:space="preserve"> ‘</w:t>
      </w:r>
      <w:r w:rsidR="00F729FF" w:rsidRPr="00903DCE">
        <w:rPr>
          <w:rFonts w:ascii="Times New Roman" w:hAnsi="Times New Roman" w:cs="Times New Roman"/>
          <w:color w:val="000000"/>
          <w:sz w:val="20"/>
          <w:szCs w:val="20"/>
          <w:shd w:val="clear" w:color="auto" w:fill="FFFFFF"/>
        </w:rPr>
        <w:t>Scepticism</w:t>
      </w:r>
      <w:r w:rsidRPr="00903DCE">
        <w:rPr>
          <w:rFonts w:ascii="Times New Roman" w:hAnsi="Times New Roman" w:cs="Times New Roman"/>
          <w:color w:val="000000"/>
          <w:sz w:val="20"/>
          <w:szCs w:val="20"/>
          <w:shd w:val="clear" w:color="auto" w:fill="FFFFFF"/>
        </w:rPr>
        <w:t xml:space="preserve">’, in </w:t>
      </w:r>
      <w:r w:rsidRPr="00903DCE">
        <w:rPr>
          <w:rStyle w:val="titlepart"/>
          <w:rFonts w:ascii="Times New Roman" w:hAnsi="Times New Roman" w:cs="Times New Roman"/>
          <w:i/>
          <w:iCs/>
          <w:color w:val="000000"/>
          <w:sz w:val="20"/>
          <w:szCs w:val="20"/>
        </w:rPr>
        <w:t xml:space="preserve">The Oxford </w:t>
      </w:r>
      <w:r w:rsidR="00F729FF" w:rsidRPr="00903DCE">
        <w:rPr>
          <w:rStyle w:val="titlepart"/>
          <w:rFonts w:ascii="Times New Roman" w:hAnsi="Times New Roman" w:cs="Times New Roman"/>
          <w:i/>
          <w:iCs/>
          <w:color w:val="000000"/>
          <w:sz w:val="20"/>
          <w:szCs w:val="20"/>
        </w:rPr>
        <w:t>Encyclopaedia</w:t>
      </w:r>
      <w:r w:rsidRPr="00903DCE">
        <w:rPr>
          <w:rStyle w:val="titlepart"/>
          <w:rFonts w:ascii="Times New Roman" w:hAnsi="Times New Roman" w:cs="Times New Roman"/>
          <w:i/>
          <w:iCs/>
          <w:color w:val="000000"/>
          <w:sz w:val="20"/>
          <w:szCs w:val="20"/>
        </w:rPr>
        <w:t xml:space="preserve"> of Ancient Greece and Rome</w:t>
      </w:r>
      <w:r w:rsidRPr="00903DCE">
        <w:rPr>
          <w:rStyle w:val="titlepart"/>
          <w:rFonts w:ascii="Times New Roman" w:hAnsi="Times New Roman" w:cs="Times New Roman"/>
          <w:color w:val="000000"/>
          <w:sz w:val="20"/>
          <w:szCs w:val="20"/>
        </w:rPr>
        <w:t>, e</w:t>
      </w:r>
      <w:r w:rsidRPr="00903DCE">
        <w:rPr>
          <w:rFonts w:ascii="Times New Roman" w:hAnsi="Times New Roman" w:cs="Times New Roman"/>
          <w:color w:val="000000"/>
          <w:sz w:val="20"/>
          <w:szCs w:val="20"/>
        </w:rPr>
        <w:t>d. by</w:t>
      </w:r>
      <w:r w:rsidRPr="00903DCE">
        <w:rPr>
          <w:rStyle w:val="apple-converted-space"/>
          <w:rFonts w:ascii="Times New Roman" w:hAnsi="Times New Roman" w:cs="Times New Roman"/>
          <w:color w:val="000000"/>
          <w:sz w:val="20"/>
          <w:szCs w:val="20"/>
        </w:rPr>
        <w:t> </w:t>
      </w:r>
      <w:r w:rsidRPr="00903DCE">
        <w:rPr>
          <w:rStyle w:val="contributor-unlinked"/>
          <w:rFonts w:ascii="Times New Roman" w:hAnsi="Times New Roman" w:cs="Times New Roman"/>
          <w:color w:val="000000"/>
          <w:sz w:val="20"/>
          <w:szCs w:val="20"/>
        </w:rPr>
        <w:t>Michael Gagarin (</w:t>
      </w:r>
      <w:r w:rsidRPr="00903DCE">
        <w:rPr>
          <w:rStyle w:val="titlepart"/>
          <w:rFonts w:ascii="Times New Roman" w:hAnsi="Times New Roman" w:cs="Times New Roman"/>
          <w:color w:val="000000"/>
          <w:sz w:val="20"/>
          <w:szCs w:val="20"/>
        </w:rPr>
        <w:t>Oxford University Press)</w:t>
      </w:r>
    </w:p>
    <w:p w14:paraId="76A891D6" w14:textId="77777777" w:rsidR="00D8291E" w:rsidRPr="00DE74E5" w:rsidRDefault="00D8291E" w:rsidP="00D8291E">
      <w:pPr>
        <w:rPr>
          <w:rFonts w:ascii="Times New Roman" w:hAnsi="Times New Roman" w:cs="Times New Roman"/>
          <w:sz w:val="20"/>
          <w:szCs w:val="20"/>
        </w:rPr>
      </w:pPr>
      <w:hyperlink r:id="rId2" w:history="1">
        <w:r w:rsidRPr="00903DCE">
          <w:rPr>
            <w:rStyle w:val="Hyperlink"/>
            <w:rFonts w:ascii="Times New Roman" w:hAnsi="Times New Roman" w:cs="Times New Roman"/>
            <w:sz w:val="20"/>
            <w:szCs w:val="20"/>
            <w:shd w:val="clear" w:color="auto" w:fill="FFFFFF"/>
          </w:rPr>
          <w:t>https://www-oxfordreference-com.ezproxy.uwtsd.ac.uk/display/10.1093/acref/9780195170726.001.0001/acref-9780195170726-e-1169?rskey=XcEmqq&amp;result=2</w:t>
        </w:r>
      </w:hyperlink>
      <w:r w:rsidRPr="00903DCE">
        <w:rPr>
          <w:rFonts w:ascii="Times New Roman" w:hAnsi="Times New Roman" w:cs="Times New Roman"/>
          <w:color w:val="000000"/>
          <w:sz w:val="20"/>
          <w:szCs w:val="20"/>
          <w:shd w:val="clear" w:color="auto" w:fill="FFFFFF"/>
        </w:rPr>
        <w:t xml:space="preserve"> [Accessed 14 March 2025]</w:t>
      </w:r>
    </w:p>
  </w:footnote>
  <w:footnote w:id="21">
    <w:p w14:paraId="2CC01005" w14:textId="7C8389CE" w:rsidR="001D78D7" w:rsidRPr="005C3AF3" w:rsidRDefault="001D78D7">
      <w:pPr>
        <w:pStyle w:val="FootnoteText"/>
        <w:rPr>
          <w:rFonts w:ascii="Times New Roman" w:hAnsi="Times New Roman" w:cs="Times New Roman"/>
        </w:rPr>
      </w:pPr>
      <w:r w:rsidRPr="005C3AF3">
        <w:rPr>
          <w:rStyle w:val="FootnoteReference"/>
          <w:rFonts w:ascii="Times New Roman" w:hAnsi="Times New Roman" w:cs="Times New Roman"/>
        </w:rPr>
        <w:footnoteRef/>
      </w:r>
      <w:r w:rsidRPr="005C3AF3">
        <w:rPr>
          <w:rFonts w:ascii="Times New Roman" w:hAnsi="Times New Roman" w:cs="Times New Roman"/>
        </w:rPr>
        <w:t xml:space="preserve"> </w:t>
      </w:r>
      <w:r w:rsidR="006D76B8" w:rsidRPr="005C3AF3">
        <w:rPr>
          <w:rFonts w:ascii="Times New Roman" w:hAnsi="Times New Roman" w:cs="Times New Roman"/>
        </w:rPr>
        <w:t>Arne</w:t>
      </w:r>
      <w:r w:rsidR="006D76B8" w:rsidRPr="005C3AF3">
        <w:rPr>
          <w:rFonts w:ascii="Times New Roman" w:hAnsi="Times New Roman" w:cs="Times New Roman"/>
        </w:rPr>
        <w:t xml:space="preserve"> </w:t>
      </w:r>
      <w:r w:rsidRPr="005C3AF3">
        <w:rPr>
          <w:rFonts w:ascii="Times New Roman" w:hAnsi="Times New Roman" w:cs="Times New Roman"/>
        </w:rPr>
        <w:t xml:space="preserve">Naess, </w:t>
      </w:r>
      <w:r w:rsidRPr="005C3AF3">
        <w:rPr>
          <w:rFonts w:ascii="Times New Roman" w:hAnsi="Times New Roman" w:cs="Times New Roman"/>
          <w:i/>
          <w:iCs/>
        </w:rPr>
        <w:t>Scepticism</w:t>
      </w:r>
      <w:r w:rsidRPr="005C3AF3">
        <w:rPr>
          <w:rFonts w:ascii="Times New Roman" w:hAnsi="Times New Roman" w:cs="Times New Roman"/>
        </w:rPr>
        <w:t>, London: Routledge, 1968) p.1.</w:t>
      </w:r>
    </w:p>
  </w:footnote>
  <w:footnote w:id="22">
    <w:p w14:paraId="6F166461" w14:textId="45D2C7C6" w:rsidR="001F1080" w:rsidRDefault="001F1080">
      <w:pPr>
        <w:pStyle w:val="FootnoteText"/>
      </w:pPr>
      <w:r>
        <w:rPr>
          <w:rStyle w:val="FootnoteReference"/>
        </w:rPr>
        <w:footnoteRef/>
      </w:r>
      <w:r>
        <w:t xml:space="preserve"> </w:t>
      </w:r>
      <w:r w:rsidRPr="005C3AF3">
        <w:rPr>
          <w:rFonts w:ascii="Times New Roman" w:hAnsi="Times New Roman" w:cs="Times New Roman"/>
        </w:rPr>
        <w:t xml:space="preserve">Cicero, </w:t>
      </w:r>
      <w:r w:rsidRPr="005C3AF3">
        <w:rPr>
          <w:rFonts w:ascii="Times New Roman" w:hAnsi="Times New Roman" w:cs="Times New Roman"/>
          <w:i/>
          <w:iCs/>
        </w:rPr>
        <w:t>De D</w:t>
      </w:r>
      <w:r>
        <w:rPr>
          <w:rFonts w:ascii="Times New Roman" w:hAnsi="Times New Roman" w:cs="Times New Roman"/>
          <w:i/>
          <w:iCs/>
        </w:rPr>
        <w:t>i</w:t>
      </w:r>
      <w:r w:rsidRPr="005C3AF3">
        <w:rPr>
          <w:rFonts w:ascii="Times New Roman" w:hAnsi="Times New Roman" w:cs="Times New Roman"/>
          <w:i/>
          <w:iCs/>
        </w:rPr>
        <w:t>vinatione</w:t>
      </w:r>
      <w:r w:rsidRPr="005C3AF3">
        <w:rPr>
          <w:rFonts w:ascii="Times New Roman" w:hAnsi="Times New Roman" w:cs="Times New Roman"/>
        </w:rPr>
        <w:t>, p</w:t>
      </w:r>
      <w:r>
        <w:rPr>
          <w:rFonts w:ascii="Times New Roman" w:hAnsi="Times New Roman" w:cs="Times New Roman"/>
        </w:rPr>
        <w:t>p. 415-417</w:t>
      </w:r>
    </w:p>
  </w:footnote>
  <w:footnote w:id="23">
    <w:p w14:paraId="5F68CB71" w14:textId="69753F6B" w:rsidR="00BF1674" w:rsidRDefault="00BF1674">
      <w:pPr>
        <w:pStyle w:val="FootnoteText"/>
      </w:pPr>
      <w:r>
        <w:rPr>
          <w:rStyle w:val="FootnoteReference"/>
        </w:rPr>
        <w:footnoteRef/>
      </w:r>
      <w:r>
        <w:t xml:space="preserve"> </w:t>
      </w:r>
      <w:r w:rsidRPr="00BF1674">
        <w:rPr>
          <w:rFonts w:ascii="Times New Roman" w:hAnsi="Times New Roman" w:cs="Times New Roman"/>
        </w:rPr>
        <w:t>Ibid, p.413</w:t>
      </w:r>
    </w:p>
  </w:footnote>
  <w:footnote w:id="24">
    <w:p w14:paraId="0745513F" w14:textId="31FD2C43" w:rsidR="00B95A8C" w:rsidRDefault="00B95A8C">
      <w:pPr>
        <w:pStyle w:val="FootnoteText"/>
      </w:pPr>
      <w:r>
        <w:rPr>
          <w:rStyle w:val="FootnoteReference"/>
        </w:rPr>
        <w:footnoteRef/>
      </w:r>
      <w:r>
        <w:t xml:space="preserve"> </w:t>
      </w:r>
      <w:r w:rsidRPr="00B95A8C">
        <w:rPr>
          <w:rFonts w:ascii="Times New Roman" w:hAnsi="Times New Roman" w:cs="Times New Roman"/>
        </w:rPr>
        <w:t>Ibid, p.415</w:t>
      </w:r>
    </w:p>
  </w:footnote>
  <w:footnote w:id="25">
    <w:p w14:paraId="1E24074C" w14:textId="2397275C" w:rsidR="007F466C" w:rsidRDefault="007F466C">
      <w:pPr>
        <w:pStyle w:val="FootnoteText"/>
      </w:pPr>
      <w:r>
        <w:rPr>
          <w:rStyle w:val="FootnoteReference"/>
        </w:rPr>
        <w:footnoteRef/>
      </w:r>
      <w:r>
        <w:t xml:space="preserve"> </w:t>
      </w:r>
      <w:r w:rsidRPr="00691BEB">
        <w:rPr>
          <w:rFonts w:ascii="Times New Roman" w:hAnsi="Times New Roman" w:cs="Times New Roman"/>
        </w:rPr>
        <w:t>Ibid, p.415</w:t>
      </w:r>
    </w:p>
  </w:footnote>
  <w:footnote w:id="26">
    <w:p w14:paraId="2E4FF8CD" w14:textId="33F85A42" w:rsidR="00FA12F2" w:rsidRPr="00FA12F2" w:rsidRDefault="00FA12F2" w:rsidP="00FA12F2">
      <w:pPr>
        <w:rPr>
          <w:rFonts w:ascii="Times New Roman" w:hAnsi="Times New Roman" w:cs="Times New Roman"/>
          <w:color w:val="000000"/>
          <w:sz w:val="20"/>
          <w:szCs w:val="20"/>
        </w:rPr>
      </w:pPr>
      <w:r>
        <w:rPr>
          <w:rStyle w:val="FootnoteReference"/>
        </w:rPr>
        <w:footnoteRef/>
      </w:r>
      <w:r>
        <w:t xml:space="preserve"> </w:t>
      </w:r>
      <w:r w:rsidRPr="00FA12F2">
        <w:rPr>
          <w:rFonts w:ascii="Times New Roman" w:hAnsi="Times New Roman" w:cs="Times New Roman"/>
          <w:color w:val="000000"/>
          <w:sz w:val="20"/>
          <w:szCs w:val="20"/>
        </w:rPr>
        <w:t>Goar, Robert J. "The Purpose of De Divinatione." </w:t>
      </w:r>
      <w:r w:rsidRPr="00FA12F2">
        <w:rPr>
          <w:rFonts w:ascii="Times New Roman" w:hAnsi="Times New Roman" w:cs="Times New Roman"/>
          <w:i/>
          <w:iCs/>
          <w:color w:val="000000"/>
          <w:sz w:val="20"/>
          <w:szCs w:val="20"/>
        </w:rPr>
        <w:t>Transactions and Proceedings of the American Philological Association</w:t>
      </w:r>
      <w:r w:rsidRPr="00FA12F2">
        <w:rPr>
          <w:rFonts w:ascii="Times New Roman" w:hAnsi="Times New Roman" w:cs="Times New Roman"/>
          <w:color w:val="000000"/>
          <w:sz w:val="20"/>
          <w:szCs w:val="20"/>
        </w:rPr>
        <w:t> 99 (1968): 241–48. https://doi.org/10.2307/2935842.</w:t>
      </w:r>
    </w:p>
  </w:footnote>
  <w:footnote w:id="27">
    <w:p w14:paraId="47B57161" w14:textId="12BE6E21" w:rsidR="00085ADA" w:rsidRDefault="00085ADA">
      <w:pPr>
        <w:pStyle w:val="FootnoteText"/>
      </w:pPr>
      <w:r>
        <w:rPr>
          <w:rStyle w:val="FootnoteReference"/>
        </w:rPr>
        <w:footnoteRef/>
      </w:r>
      <w:r>
        <w:t xml:space="preserve"> </w:t>
      </w:r>
      <w:r w:rsidRPr="005C3AF3">
        <w:rPr>
          <w:rFonts w:ascii="Times New Roman" w:hAnsi="Times New Roman" w:cs="Times New Roman"/>
          <w:color w:val="000000"/>
        </w:rPr>
        <w:t xml:space="preserve">Campion, Nicholas, </w:t>
      </w:r>
      <w:r w:rsidRPr="005C3AF3">
        <w:rPr>
          <w:rFonts w:ascii="Times New Roman" w:hAnsi="Times New Roman" w:cs="Times New Roman"/>
          <w:i/>
          <w:iCs/>
          <w:color w:val="000000"/>
        </w:rPr>
        <w:t xml:space="preserve">A History of Western Astrology: </w:t>
      </w:r>
      <w:r w:rsidRPr="005C3AF3">
        <w:rPr>
          <w:rFonts w:ascii="Times New Roman" w:hAnsi="Times New Roman" w:cs="Times New Roman"/>
          <w:color w:val="000000"/>
        </w:rPr>
        <w:t>pp 42-43</w:t>
      </w:r>
    </w:p>
  </w:footnote>
  <w:footnote w:id="28">
    <w:p w14:paraId="67B950A2" w14:textId="0B37C8E3" w:rsidR="00A30F70" w:rsidRPr="005C3AF3" w:rsidRDefault="00A30F70" w:rsidP="00A30F70">
      <w:pPr>
        <w:rPr>
          <w:rFonts w:ascii="Times New Roman" w:hAnsi="Times New Roman" w:cs="Times New Roman"/>
          <w:color w:val="000000"/>
          <w:sz w:val="20"/>
          <w:szCs w:val="20"/>
        </w:rPr>
      </w:pPr>
      <w:r w:rsidRPr="005C3AF3">
        <w:rPr>
          <w:rStyle w:val="FootnoteReference"/>
          <w:rFonts w:ascii="Times New Roman" w:hAnsi="Times New Roman" w:cs="Times New Roman"/>
          <w:sz w:val="20"/>
          <w:szCs w:val="20"/>
        </w:rPr>
        <w:footnoteRef/>
      </w:r>
      <w:r w:rsidRPr="005C3AF3">
        <w:rPr>
          <w:rFonts w:ascii="Times New Roman" w:hAnsi="Times New Roman" w:cs="Times New Roman"/>
          <w:sz w:val="20"/>
          <w:szCs w:val="20"/>
        </w:rPr>
        <w:t xml:space="preserve"> </w:t>
      </w:r>
      <w:r w:rsidRPr="005C3AF3">
        <w:rPr>
          <w:rFonts w:ascii="Times New Roman" w:hAnsi="Times New Roman" w:cs="Times New Roman"/>
          <w:sz w:val="20"/>
          <w:szCs w:val="20"/>
        </w:rPr>
        <w:t xml:space="preserve">Denyer, Nicholas. 'The Case Against Divination: An Examination of Cicero's 'De Divinatione', </w:t>
      </w:r>
      <w:r w:rsidRPr="005C3AF3">
        <w:rPr>
          <w:rFonts w:ascii="Times New Roman" w:hAnsi="Times New Roman" w:cs="Times New Roman"/>
          <w:i/>
          <w:iCs/>
          <w:color w:val="000000"/>
          <w:sz w:val="20"/>
          <w:szCs w:val="20"/>
        </w:rPr>
        <w:t>Proceedings of the Cambridge Philological Society</w:t>
      </w:r>
      <w:r w:rsidRPr="005C3AF3">
        <w:rPr>
          <w:rFonts w:ascii="Times New Roman" w:hAnsi="Times New Roman" w:cs="Times New Roman"/>
          <w:color w:val="000000"/>
          <w:sz w:val="20"/>
          <w:szCs w:val="20"/>
        </w:rPr>
        <w:t xml:space="preserve">, no. </w:t>
      </w:r>
      <w:r w:rsidRPr="005C3AF3">
        <w:rPr>
          <w:rFonts w:ascii="Times New Roman" w:hAnsi="Times New Roman" w:cs="Times New Roman"/>
          <w:sz w:val="20"/>
          <w:szCs w:val="20"/>
        </w:rPr>
        <w:t>31 (211) (1985), pp. 1-10. &lt;</w:t>
      </w:r>
      <w:r w:rsidRPr="005C3AF3">
        <w:rPr>
          <w:rFonts w:ascii="Times New Roman" w:hAnsi="Times New Roman" w:cs="Times New Roman"/>
          <w:color w:val="000000"/>
          <w:sz w:val="20"/>
          <w:szCs w:val="20"/>
        </w:rPr>
        <w:t xml:space="preserve"> </w:t>
      </w:r>
      <w:hyperlink r:id="rId3" w:history="1">
        <w:r w:rsidRPr="005C3AF3">
          <w:rPr>
            <w:rStyle w:val="Hyperlink"/>
            <w:rFonts w:ascii="Times New Roman" w:hAnsi="Times New Roman" w:cs="Times New Roman"/>
            <w:sz w:val="20"/>
            <w:szCs w:val="20"/>
          </w:rPr>
          <w:t>http://www.jstor.org/stable/44696924</w:t>
        </w:r>
      </w:hyperlink>
      <w:r w:rsidRPr="005C3AF3">
        <w:rPr>
          <w:rFonts w:ascii="Times New Roman" w:hAnsi="Times New Roman" w:cs="Times New Roman"/>
          <w:color w:val="000000"/>
          <w:sz w:val="20"/>
          <w:szCs w:val="20"/>
        </w:rPr>
        <w:t>&gt;.</w:t>
      </w:r>
    </w:p>
  </w:footnote>
  <w:footnote w:id="29">
    <w:p w14:paraId="3F132ED6" w14:textId="2C47AE78" w:rsidR="00E76506" w:rsidRDefault="00E76506">
      <w:pPr>
        <w:pStyle w:val="FootnoteText"/>
      </w:pPr>
      <w:r w:rsidRPr="000F19B4">
        <w:rPr>
          <w:rStyle w:val="FootnoteReference"/>
          <w:rFonts w:ascii="Times New Roman" w:hAnsi="Times New Roman" w:cs="Times New Roman"/>
        </w:rPr>
        <w:footnoteRef/>
      </w:r>
      <w:r w:rsidRPr="000F19B4">
        <w:rPr>
          <w:rFonts w:ascii="Times New Roman" w:hAnsi="Times New Roman" w:cs="Times New Roman"/>
        </w:rPr>
        <w:t xml:space="preserve"> Ibid, p.387</w:t>
      </w:r>
      <w:r w:rsidR="007B02A2" w:rsidRPr="000F19B4">
        <w:rPr>
          <w:rFonts w:ascii="Times New Roman" w:hAnsi="Times New Roman" w:cs="Times New Roman"/>
        </w:rPr>
        <w:t>.</w:t>
      </w:r>
    </w:p>
  </w:footnote>
  <w:footnote w:id="30">
    <w:p w14:paraId="100653D0" w14:textId="15FDDEA1" w:rsidR="00484B98" w:rsidRDefault="00484B98">
      <w:pPr>
        <w:pStyle w:val="FootnoteText"/>
      </w:pPr>
      <w:r w:rsidRPr="005C3AF3">
        <w:rPr>
          <w:rStyle w:val="FootnoteReference"/>
          <w:rFonts w:ascii="Times New Roman" w:hAnsi="Times New Roman" w:cs="Times New Roman"/>
        </w:rPr>
        <w:footnoteRef/>
      </w:r>
      <w:r w:rsidRPr="005C3AF3">
        <w:rPr>
          <w:rFonts w:ascii="Times New Roman" w:hAnsi="Times New Roman" w:cs="Times New Roman"/>
        </w:rPr>
        <w:t xml:space="preserve"> P.J. Heather, ‘Divination’, </w:t>
      </w:r>
      <w:r w:rsidRPr="005C3AF3">
        <w:rPr>
          <w:rFonts w:ascii="Times New Roman" w:hAnsi="Times New Roman" w:cs="Times New Roman"/>
          <w:i/>
          <w:iCs/>
        </w:rPr>
        <w:t>Folklore</w:t>
      </w:r>
      <w:r w:rsidRPr="005C3AF3">
        <w:rPr>
          <w:rFonts w:ascii="Times New Roman" w:hAnsi="Times New Roman" w:cs="Times New Roman"/>
        </w:rPr>
        <w:t xml:space="preserve"> 65 no. 1 (1954), p.10.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66710" w14:textId="77777777" w:rsidR="00AD01EF" w:rsidRPr="00876B25" w:rsidRDefault="00AD01EF" w:rsidP="00AD01EF">
    <w:pPr>
      <w:pStyle w:val="Header"/>
      <w:jc w:val="center"/>
      <w:rPr>
        <w:rFonts w:cs="Times New Roman (Body CS)"/>
        <w:sz w:val="20"/>
      </w:rPr>
    </w:pPr>
    <w:r w:rsidRPr="00876B25">
      <w:rPr>
        <w:rFonts w:cs="Times New Roman (Body CS)"/>
        <w:sz w:val="20"/>
      </w:rPr>
      <w:t>Debbie Lear</w:t>
    </w:r>
    <w:r>
      <w:rPr>
        <w:rFonts w:cs="Times New Roman (Body CS)"/>
        <w:sz w:val="20"/>
      </w:rPr>
      <w:t xml:space="preserve">   Student No. 2406411   </w:t>
    </w:r>
    <w:r w:rsidRPr="00876B25">
      <w:rPr>
        <w:rFonts w:cs="Times New Roman (Body CS)"/>
        <w:sz w:val="20"/>
      </w:rPr>
      <w:t>HPCA7027</w:t>
    </w:r>
    <w:r>
      <w:rPr>
        <w:rFonts w:cs="Times New Roman (Body CS)"/>
        <w:sz w:val="20"/>
      </w:rPr>
      <w:t xml:space="preserve">, </w:t>
    </w:r>
    <w:r w:rsidRPr="00876B25">
      <w:rPr>
        <w:rFonts w:cs="Times New Roman (Body CS)"/>
        <w:sz w:val="20"/>
      </w:rPr>
      <w:t>Essay 1</w:t>
    </w:r>
  </w:p>
  <w:p w14:paraId="2E93C0D1" w14:textId="77777777" w:rsidR="00AD01EF" w:rsidRDefault="00AD01E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1EF"/>
    <w:rsid w:val="00002789"/>
    <w:rsid w:val="00005987"/>
    <w:rsid w:val="00006CEF"/>
    <w:rsid w:val="00011F53"/>
    <w:rsid w:val="0002357E"/>
    <w:rsid w:val="00030059"/>
    <w:rsid w:val="00030CBB"/>
    <w:rsid w:val="00037388"/>
    <w:rsid w:val="000413B5"/>
    <w:rsid w:val="00042717"/>
    <w:rsid w:val="00046630"/>
    <w:rsid w:val="00047629"/>
    <w:rsid w:val="00055685"/>
    <w:rsid w:val="00060F40"/>
    <w:rsid w:val="000721C0"/>
    <w:rsid w:val="00082E67"/>
    <w:rsid w:val="0008334E"/>
    <w:rsid w:val="00085ADA"/>
    <w:rsid w:val="00086393"/>
    <w:rsid w:val="000A360F"/>
    <w:rsid w:val="000A4AA6"/>
    <w:rsid w:val="000A63E3"/>
    <w:rsid w:val="000C7276"/>
    <w:rsid w:val="000D2323"/>
    <w:rsid w:val="000D4A6C"/>
    <w:rsid w:val="000D4F7E"/>
    <w:rsid w:val="000E0A33"/>
    <w:rsid w:val="000E1541"/>
    <w:rsid w:val="000E2E9F"/>
    <w:rsid w:val="000E3193"/>
    <w:rsid w:val="000E7571"/>
    <w:rsid w:val="000F19B4"/>
    <w:rsid w:val="000F7D8D"/>
    <w:rsid w:val="00100FB6"/>
    <w:rsid w:val="00105E31"/>
    <w:rsid w:val="001264FC"/>
    <w:rsid w:val="00130691"/>
    <w:rsid w:val="00136252"/>
    <w:rsid w:val="0013789F"/>
    <w:rsid w:val="0014178E"/>
    <w:rsid w:val="001563BA"/>
    <w:rsid w:val="00165454"/>
    <w:rsid w:val="0016682C"/>
    <w:rsid w:val="00183899"/>
    <w:rsid w:val="0018546D"/>
    <w:rsid w:val="00186BE6"/>
    <w:rsid w:val="00186EE6"/>
    <w:rsid w:val="001A3643"/>
    <w:rsid w:val="001A3A6A"/>
    <w:rsid w:val="001B2231"/>
    <w:rsid w:val="001C38C0"/>
    <w:rsid w:val="001C524A"/>
    <w:rsid w:val="001C5FF5"/>
    <w:rsid w:val="001D78D7"/>
    <w:rsid w:val="001D7E60"/>
    <w:rsid w:val="001F0456"/>
    <w:rsid w:val="001F1080"/>
    <w:rsid w:val="001F5413"/>
    <w:rsid w:val="002027DB"/>
    <w:rsid w:val="00210D9E"/>
    <w:rsid w:val="00221460"/>
    <w:rsid w:val="00222208"/>
    <w:rsid w:val="00231F88"/>
    <w:rsid w:val="00234853"/>
    <w:rsid w:val="0024068F"/>
    <w:rsid w:val="00251382"/>
    <w:rsid w:val="00251AC8"/>
    <w:rsid w:val="0025237A"/>
    <w:rsid w:val="00255202"/>
    <w:rsid w:val="002553DC"/>
    <w:rsid w:val="002630E5"/>
    <w:rsid w:val="0026436E"/>
    <w:rsid w:val="00265F64"/>
    <w:rsid w:val="00273F18"/>
    <w:rsid w:val="00273F6A"/>
    <w:rsid w:val="002B24B1"/>
    <w:rsid w:val="00310732"/>
    <w:rsid w:val="0031433D"/>
    <w:rsid w:val="00322222"/>
    <w:rsid w:val="0032318E"/>
    <w:rsid w:val="00326617"/>
    <w:rsid w:val="00326750"/>
    <w:rsid w:val="0033431C"/>
    <w:rsid w:val="0033537E"/>
    <w:rsid w:val="003358C8"/>
    <w:rsid w:val="00352662"/>
    <w:rsid w:val="00356230"/>
    <w:rsid w:val="00360B6C"/>
    <w:rsid w:val="0036635A"/>
    <w:rsid w:val="00382C80"/>
    <w:rsid w:val="00386A2F"/>
    <w:rsid w:val="003913C5"/>
    <w:rsid w:val="00394319"/>
    <w:rsid w:val="0039440C"/>
    <w:rsid w:val="003B6A12"/>
    <w:rsid w:val="003E2CD1"/>
    <w:rsid w:val="003E2DBC"/>
    <w:rsid w:val="003F085B"/>
    <w:rsid w:val="003F483B"/>
    <w:rsid w:val="00420CC7"/>
    <w:rsid w:val="004315DD"/>
    <w:rsid w:val="004320BC"/>
    <w:rsid w:val="004468E4"/>
    <w:rsid w:val="004567FC"/>
    <w:rsid w:val="00457A0F"/>
    <w:rsid w:val="00467C85"/>
    <w:rsid w:val="00472B51"/>
    <w:rsid w:val="00480523"/>
    <w:rsid w:val="00484B98"/>
    <w:rsid w:val="0049548E"/>
    <w:rsid w:val="00497E65"/>
    <w:rsid w:val="004A1864"/>
    <w:rsid w:val="004A1939"/>
    <w:rsid w:val="004A667E"/>
    <w:rsid w:val="004A7359"/>
    <w:rsid w:val="004B143E"/>
    <w:rsid w:val="004B28F2"/>
    <w:rsid w:val="004C6780"/>
    <w:rsid w:val="004D1CCE"/>
    <w:rsid w:val="004E1D98"/>
    <w:rsid w:val="005009ED"/>
    <w:rsid w:val="0050104B"/>
    <w:rsid w:val="00501CB0"/>
    <w:rsid w:val="0050214E"/>
    <w:rsid w:val="00502D3F"/>
    <w:rsid w:val="00511037"/>
    <w:rsid w:val="00513DAE"/>
    <w:rsid w:val="00516510"/>
    <w:rsid w:val="00517ABC"/>
    <w:rsid w:val="0052230C"/>
    <w:rsid w:val="00523946"/>
    <w:rsid w:val="00523D1E"/>
    <w:rsid w:val="005241CA"/>
    <w:rsid w:val="005303EF"/>
    <w:rsid w:val="00537343"/>
    <w:rsid w:val="005442B5"/>
    <w:rsid w:val="00547265"/>
    <w:rsid w:val="00551787"/>
    <w:rsid w:val="005532FA"/>
    <w:rsid w:val="005553E6"/>
    <w:rsid w:val="00556E0D"/>
    <w:rsid w:val="00560833"/>
    <w:rsid w:val="00562B8A"/>
    <w:rsid w:val="00565816"/>
    <w:rsid w:val="005713D7"/>
    <w:rsid w:val="0059162A"/>
    <w:rsid w:val="00592F07"/>
    <w:rsid w:val="00593A20"/>
    <w:rsid w:val="005A2F70"/>
    <w:rsid w:val="005B4D4A"/>
    <w:rsid w:val="005B591E"/>
    <w:rsid w:val="005B5C88"/>
    <w:rsid w:val="005C3AF3"/>
    <w:rsid w:val="005C7D76"/>
    <w:rsid w:val="005E0A3B"/>
    <w:rsid w:val="00611B72"/>
    <w:rsid w:val="00617B11"/>
    <w:rsid w:val="00621E24"/>
    <w:rsid w:val="0062505E"/>
    <w:rsid w:val="0062530B"/>
    <w:rsid w:val="00630DB5"/>
    <w:rsid w:val="0063592C"/>
    <w:rsid w:val="006423F8"/>
    <w:rsid w:val="006425B2"/>
    <w:rsid w:val="00643345"/>
    <w:rsid w:val="00651B70"/>
    <w:rsid w:val="0066688E"/>
    <w:rsid w:val="00672B76"/>
    <w:rsid w:val="0068032D"/>
    <w:rsid w:val="00681C71"/>
    <w:rsid w:val="006863A8"/>
    <w:rsid w:val="00687C68"/>
    <w:rsid w:val="00690487"/>
    <w:rsid w:val="00691BEB"/>
    <w:rsid w:val="006948B4"/>
    <w:rsid w:val="006A0207"/>
    <w:rsid w:val="006A2A28"/>
    <w:rsid w:val="006A63F1"/>
    <w:rsid w:val="006B6F33"/>
    <w:rsid w:val="006C0B71"/>
    <w:rsid w:val="006C1C3B"/>
    <w:rsid w:val="006C3B43"/>
    <w:rsid w:val="006C5D72"/>
    <w:rsid w:val="006C6774"/>
    <w:rsid w:val="006D76B8"/>
    <w:rsid w:val="006E3B06"/>
    <w:rsid w:val="006E7339"/>
    <w:rsid w:val="006E7C18"/>
    <w:rsid w:val="006F4F6B"/>
    <w:rsid w:val="006F735B"/>
    <w:rsid w:val="00711AEE"/>
    <w:rsid w:val="007122B0"/>
    <w:rsid w:val="0071261D"/>
    <w:rsid w:val="0071344B"/>
    <w:rsid w:val="00716B6A"/>
    <w:rsid w:val="00717449"/>
    <w:rsid w:val="00721BBD"/>
    <w:rsid w:val="0072593F"/>
    <w:rsid w:val="00726AB4"/>
    <w:rsid w:val="00735322"/>
    <w:rsid w:val="00735D24"/>
    <w:rsid w:val="00741CA2"/>
    <w:rsid w:val="007438EE"/>
    <w:rsid w:val="00760AED"/>
    <w:rsid w:val="0076262A"/>
    <w:rsid w:val="00762D33"/>
    <w:rsid w:val="00770C4D"/>
    <w:rsid w:val="007745DB"/>
    <w:rsid w:val="007755CB"/>
    <w:rsid w:val="00780D7A"/>
    <w:rsid w:val="00781BA8"/>
    <w:rsid w:val="00784A27"/>
    <w:rsid w:val="00785BA9"/>
    <w:rsid w:val="00797F19"/>
    <w:rsid w:val="007A0DA1"/>
    <w:rsid w:val="007B02A2"/>
    <w:rsid w:val="007B28EC"/>
    <w:rsid w:val="007B7A30"/>
    <w:rsid w:val="007C0AF0"/>
    <w:rsid w:val="007C2748"/>
    <w:rsid w:val="007C6EF4"/>
    <w:rsid w:val="007D1434"/>
    <w:rsid w:val="007D6020"/>
    <w:rsid w:val="007E378D"/>
    <w:rsid w:val="007F337E"/>
    <w:rsid w:val="007F466C"/>
    <w:rsid w:val="007F5BFE"/>
    <w:rsid w:val="00801FC0"/>
    <w:rsid w:val="00813BA1"/>
    <w:rsid w:val="00817E19"/>
    <w:rsid w:val="00820A56"/>
    <w:rsid w:val="00832F60"/>
    <w:rsid w:val="00832F6C"/>
    <w:rsid w:val="008360D9"/>
    <w:rsid w:val="00845644"/>
    <w:rsid w:val="0085129A"/>
    <w:rsid w:val="00853029"/>
    <w:rsid w:val="0085562D"/>
    <w:rsid w:val="00856129"/>
    <w:rsid w:val="00864005"/>
    <w:rsid w:val="00870598"/>
    <w:rsid w:val="00886888"/>
    <w:rsid w:val="00894457"/>
    <w:rsid w:val="008A19E1"/>
    <w:rsid w:val="008A21D2"/>
    <w:rsid w:val="008B0761"/>
    <w:rsid w:val="008B1345"/>
    <w:rsid w:val="008B2442"/>
    <w:rsid w:val="008B628A"/>
    <w:rsid w:val="008C0120"/>
    <w:rsid w:val="008C3C70"/>
    <w:rsid w:val="008D007D"/>
    <w:rsid w:val="008D0ECB"/>
    <w:rsid w:val="008D561D"/>
    <w:rsid w:val="008E35AE"/>
    <w:rsid w:val="008F4747"/>
    <w:rsid w:val="008F4D24"/>
    <w:rsid w:val="008F6163"/>
    <w:rsid w:val="00903028"/>
    <w:rsid w:val="00903DCE"/>
    <w:rsid w:val="009052F9"/>
    <w:rsid w:val="009063E8"/>
    <w:rsid w:val="009102F8"/>
    <w:rsid w:val="00912F57"/>
    <w:rsid w:val="009136C5"/>
    <w:rsid w:val="009200A0"/>
    <w:rsid w:val="00933FB3"/>
    <w:rsid w:val="00936498"/>
    <w:rsid w:val="0095722A"/>
    <w:rsid w:val="00964C06"/>
    <w:rsid w:val="0096586B"/>
    <w:rsid w:val="0096769D"/>
    <w:rsid w:val="00974956"/>
    <w:rsid w:val="00981151"/>
    <w:rsid w:val="009A6D61"/>
    <w:rsid w:val="009B5B13"/>
    <w:rsid w:val="009B5B3C"/>
    <w:rsid w:val="009B69F7"/>
    <w:rsid w:val="009B78E1"/>
    <w:rsid w:val="009B7C40"/>
    <w:rsid w:val="009C2DF9"/>
    <w:rsid w:val="009C654E"/>
    <w:rsid w:val="009D01AF"/>
    <w:rsid w:val="009D1A61"/>
    <w:rsid w:val="009F1441"/>
    <w:rsid w:val="009F50C2"/>
    <w:rsid w:val="00A10D6E"/>
    <w:rsid w:val="00A118B3"/>
    <w:rsid w:val="00A1445A"/>
    <w:rsid w:val="00A15F17"/>
    <w:rsid w:val="00A242B6"/>
    <w:rsid w:val="00A30F70"/>
    <w:rsid w:val="00A373ED"/>
    <w:rsid w:val="00A42D87"/>
    <w:rsid w:val="00A53C42"/>
    <w:rsid w:val="00A56F8A"/>
    <w:rsid w:val="00A706C2"/>
    <w:rsid w:val="00A81CF7"/>
    <w:rsid w:val="00A926C7"/>
    <w:rsid w:val="00A92FBE"/>
    <w:rsid w:val="00AA010F"/>
    <w:rsid w:val="00AA7B4D"/>
    <w:rsid w:val="00AB73E8"/>
    <w:rsid w:val="00AC2D58"/>
    <w:rsid w:val="00AC5E34"/>
    <w:rsid w:val="00AC62F7"/>
    <w:rsid w:val="00AD01EF"/>
    <w:rsid w:val="00AD07C2"/>
    <w:rsid w:val="00AD0FC7"/>
    <w:rsid w:val="00AD19C7"/>
    <w:rsid w:val="00AE0931"/>
    <w:rsid w:val="00AF7640"/>
    <w:rsid w:val="00B03ADA"/>
    <w:rsid w:val="00B10621"/>
    <w:rsid w:val="00B24807"/>
    <w:rsid w:val="00B31D8D"/>
    <w:rsid w:val="00B3267A"/>
    <w:rsid w:val="00B36FFD"/>
    <w:rsid w:val="00B40A70"/>
    <w:rsid w:val="00B43448"/>
    <w:rsid w:val="00B44916"/>
    <w:rsid w:val="00B5275D"/>
    <w:rsid w:val="00B52C4B"/>
    <w:rsid w:val="00B54EE9"/>
    <w:rsid w:val="00B569E5"/>
    <w:rsid w:val="00B616D7"/>
    <w:rsid w:val="00B67091"/>
    <w:rsid w:val="00B76639"/>
    <w:rsid w:val="00B84239"/>
    <w:rsid w:val="00B8752A"/>
    <w:rsid w:val="00B92FD2"/>
    <w:rsid w:val="00B95A8C"/>
    <w:rsid w:val="00BA2BFC"/>
    <w:rsid w:val="00BB1D52"/>
    <w:rsid w:val="00BC4D25"/>
    <w:rsid w:val="00BC4FD0"/>
    <w:rsid w:val="00BC6048"/>
    <w:rsid w:val="00BD0296"/>
    <w:rsid w:val="00BD48EE"/>
    <w:rsid w:val="00BD5785"/>
    <w:rsid w:val="00BE59D7"/>
    <w:rsid w:val="00BE713B"/>
    <w:rsid w:val="00BE7B7C"/>
    <w:rsid w:val="00BF1674"/>
    <w:rsid w:val="00BF7D4C"/>
    <w:rsid w:val="00C07E5D"/>
    <w:rsid w:val="00C233ED"/>
    <w:rsid w:val="00C30442"/>
    <w:rsid w:val="00C30973"/>
    <w:rsid w:val="00C318E7"/>
    <w:rsid w:val="00C45E84"/>
    <w:rsid w:val="00C53DDD"/>
    <w:rsid w:val="00C55C7C"/>
    <w:rsid w:val="00C64401"/>
    <w:rsid w:val="00C72268"/>
    <w:rsid w:val="00C72DF3"/>
    <w:rsid w:val="00C83B1C"/>
    <w:rsid w:val="00C85C16"/>
    <w:rsid w:val="00C90343"/>
    <w:rsid w:val="00C92E8F"/>
    <w:rsid w:val="00CA494D"/>
    <w:rsid w:val="00CB0068"/>
    <w:rsid w:val="00CB0D43"/>
    <w:rsid w:val="00CB4A39"/>
    <w:rsid w:val="00CC2053"/>
    <w:rsid w:val="00CC258E"/>
    <w:rsid w:val="00CC6226"/>
    <w:rsid w:val="00CD082B"/>
    <w:rsid w:val="00CD6008"/>
    <w:rsid w:val="00CE099E"/>
    <w:rsid w:val="00CE153B"/>
    <w:rsid w:val="00CF4344"/>
    <w:rsid w:val="00D031C9"/>
    <w:rsid w:val="00D03C08"/>
    <w:rsid w:val="00D07050"/>
    <w:rsid w:val="00D07594"/>
    <w:rsid w:val="00D157B1"/>
    <w:rsid w:val="00D249D2"/>
    <w:rsid w:val="00D30F00"/>
    <w:rsid w:val="00D32B27"/>
    <w:rsid w:val="00D34A61"/>
    <w:rsid w:val="00D44FF2"/>
    <w:rsid w:val="00D52B10"/>
    <w:rsid w:val="00D56431"/>
    <w:rsid w:val="00D609B6"/>
    <w:rsid w:val="00D72799"/>
    <w:rsid w:val="00D77642"/>
    <w:rsid w:val="00D826D0"/>
    <w:rsid w:val="00D8291E"/>
    <w:rsid w:val="00D86777"/>
    <w:rsid w:val="00D9312D"/>
    <w:rsid w:val="00DA324C"/>
    <w:rsid w:val="00DA3E04"/>
    <w:rsid w:val="00DB1C78"/>
    <w:rsid w:val="00DC2F95"/>
    <w:rsid w:val="00DD194B"/>
    <w:rsid w:val="00DD6750"/>
    <w:rsid w:val="00DD6AD2"/>
    <w:rsid w:val="00DE1A39"/>
    <w:rsid w:val="00DE74E5"/>
    <w:rsid w:val="00DF0AAE"/>
    <w:rsid w:val="00DF38F4"/>
    <w:rsid w:val="00DF4DFC"/>
    <w:rsid w:val="00E055C7"/>
    <w:rsid w:val="00E13637"/>
    <w:rsid w:val="00E16264"/>
    <w:rsid w:val="00E204A4"/>
    <w:rsid w:val="00E36F8E"/>
    <w:rsid w:val="00E37676"/>
    <w:rsid w:val="00E52903"/>
    <w:rsid w:val="00E54110"/>
    <w:rsid w:val="00E60482"/>
    <w:rsid w:val="00E713E8"/>
    <w:rsid w:val="00E76506"/>
    <w:rsid w:val="00E82D48"/>
    <w:rsid w:val="00E9379A"/>
    <w:rsid w:val="00EA0276"/>
    <w:rsid w:val="00EA1D75"/>
    <w:rsid w:val="00EA23A7"/>
    <w:rsid w:val="00EA2895"/>
    <w:rsid w:val="00EA41BE"/>
    <w:rsid w:val="00EA465B"/>
    <w:rsid w:val="00EA6071"/>
    <w:rsid w:val="00EC0516"/>
    <w:rsid w:val="00EC250C"/>
    <w:rsid w:val="00ED6F5C"/>
    <w:rsid w:val="00EE0E4D"/>
    <w:rsid w:val="00EF0158"/>
    <w:rsid w:val="00EF06BA"/>
    <w:rsid w:val="00EF6770"/>
    <w:rsid w:val="00F00B38"/>
    <w:rsid w:val="00F030DA"/>
    <w:rsid w:val="00F10BF8"/>
    <w:rsid w:val="00F13DAB"/>
    <w:rsid w:val="00F1421F"/>
    <w:rsid w:val="00F17224"/>
    <w:rsid w:val="00F212D6"/>
    <w:rsid w:val="00F214F4"/>
    <w:rsid w:val="00F24B93"/>
    <w:rsid w:val="00F35651"/>
    <w:rsid w:val="00F359A5"/>
    <w:rsid w:val="00F35DB2"/>
    <w:rsid w:val="00F400F1"/>
    <w:rsid w:val="00F42391"/>
    <w:rsid w:val="00F476B3"/>
    <w:rsid w:val="00F5246E"/>
    <w:rsid w:val="00F671AE"/>
    <w:rsid w:val="00F729FF"/>
    <w:rsid w:val="00F7635B"/>
    <w:rsid w:val="00F81155"/>
    <w:rsid w:val="00F90E18"/>
    <w:rsid w:val="00FA12F2"/>
    <w:rsid w:val="00FB681B"/>
    <w:rsid w:val="00FC48FD"/>
    <w:rsid w:val="00FC79A4"/>
    <w:rsid w:val="00FD264D"/>
    <w:rsid w:val="00FD7DE3"/>
    <w:rsid w:val="00FE2A5B"/>
    <w:rsid w:val="00FE689E"/>
    <w:rsid w:val="00FF0E72"/>
    <w:rsid w:val="00FF13DB"/>
    <w:rsid w:val="00FF15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78E13"/>
  <w15:chartTrackingRefBased/>
  <w15:docId w15:val="{408199E2-7718-354D-9E45-D9D958BA3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01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D01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AD01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01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01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01E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01E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01E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01E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1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D01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01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01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01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01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01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01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01EF"/>
    <w:rPr>
      <w:rFonts w:eastAsiaTheme="majorEastAsia" w:cstheme="majorBidi"/>
      <w:color w:val="272727" w:themeColor="text1" w:themeTint="D8"/>
    </w:rPr>
  </w:style>
  <w:style w:type="paragraph" w:styleId="Title">
    <w:name w:val="Title"/>
    <w:basedOn w:val="Normal"/>
    <w:next w:val="Normal"/>
    <w:link w:val="TitleChar"/>
    <w:uiPriority w:val="10"/>
    <w:qFormat/>
    <w:rsid w:val="00AD01E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01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01E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01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01E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D01EF"/>
    <w:rPr>
      <w:i/>
      <w:iCs/>
      <w:color w:val="404040" w:themeColor="text1" w:themeTint="BF"/>
    </w:rPr>
  </w:style>
  <w:style w:type="paragraph" w:styleId="ListParagraph">
    <w:name w:val="List Paragraph"/>
    <w:basedOn w:val="Normal"/>
    <w:uiPriority w:val="34"/>
    <w:qFormat/>
    <w:rsid w:val="00AD01EF"/>
    <w:pPr>
      <w:ind w:left="720"/>
      <w:contextualSpacing/>
    </w:pPr>
  </w:style>
  <w:style w:type="character" w:styleId="IntenseEmphasis">
    <w:name w:val="Intense Emphasis"/>
    <w:basedOn w:val="DefaultParagraphFont"/>
    <w:uiPriority w:val="21"/>
    <w:qFormat/>
    <w:rsid w:val="00AD01EF"/>
    <w:rPr>
      <w:i/>
      <w:iCs/>
      <w:color w:val="0F4761" w:themeColor="accent1" w:themeShade="BF"/>
    </w:rPr>
  </w:style>
  <w:style w:type="paragraph" w:styleId="IntenseQuote">
    <w:name w:val="Intense Quote"/>
    <w:basedOn w:val="Normal"/>
    <w:next w:val="Normal"/>
    <w:link w:val="IntenseQuoteChar"/>
    <w:uiPriority w:val="30"/>
    <w:qFormat/>
    <w:rsid w:val="00AD01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01EF"/>
    <w:rPr>
      <w:i/>
      <w:iCs/>
      <w:color w:val="0F4761" w:themeColor="accent1" w:themeShade="BF"/>
    </w:rPr>
  </w:style>
  <w:style w:type="character" w:styleId="IntenseReference">
    <w:name w:val="Intense Reference"/>
    <w:basedOn w:val="DefaultParagraphFont"/>
    <w:uiPriority w:val="32"/>
    <w:qFormat/>
    <w:rsid w:val="00AD01EF"/>
    <w:rPr>
      <w:b/>
      <w:bCs/>
      <w:smallCaps/>
      <w:color w:val="0F4761" w:themeColor="accent1" w:themeShade="BF"/>
      <w:spacing w:val="5"/>
    </w:rPr>
  </w:style>
  <w:style w:type="paragraph" w:styleId="Footer">
    <w:name w:val="footer"/>
    <w:basedOn w:val="Normal"/>
    <w:link w:val="FooterChar"/>
    <w:uiPriority w:val="99"/>
    <w:unhideWhenUsed/>
    <w:rsid w:val="00AD01EF"/>
    <w:pPr>
      <w:tabs>
        <w:tab w:val="center" w:pos="4513"/>
        <w:tab w:val="right" w:pos="9026"/>
      </w:tabs>
    </w:pPr>
  </w:style>
  <w:style w:type="character" w:customStyle="1" w:styleId="FooterChar">
    <w:name w:val="Footer Char"/>
    <w:basedOn w:val="DefaultParagraphFont"/>
    <w:link w:val="Footer"/>
    <w:uiPriority w:val="99"/>
    <w:rsid w:val="00AD01EF"/>
  </w:style>
  <w:style w:type="character" w:styleId="PageNumber">
    <w:name w:val="page number"/>
    <w:basedOn w:val="DefaultParagraphFont"/>
    <w:uiPriority w:val="99"/>
    <w:semiHidden/>
    <w:unhideWhenUsed/>
    <w:rsid w:val="00AD01EF"/>
  </w:style>
  <w:style w:type="paragraph" w:styleId="Header">
    <w:name w:val="header"/>
    <w:basedOn w:val="Normal"/>
    <w:link w:val="HeaderChar"/>
    <w:uiPriority w:val="99"/>
    <w:unhideWhenUsed/>
    <w:rsid w:val="00AD01EF"/>
    <w:pPr>
      <w:tabs>
        <w:tab w:val="center" w:pos="4513"/>
        <w:tab w:val="right" w:pos="9026"/>
      </w:tabs>
    </w:pPr>
  </w:style>
  <w:style w:type="character" w:customStyle="1" w:styleId="HeaderChar">
    <w:name w:val="Header Char"/>
    <w:basedOn w:val="DefaultParagraphFont"/>
    <w:link w:val="Header"/>
    <w:uiPriority w:val="99"/>
    <w:rsid w:val="00AD01EF"/>
  </w:style>
  <w:style w:type="paragraph" w:styleId="FootnoteText">
    <w:name w:val="footnote text"/>
    <w:basedOn w:val="Normal"/>
    <w:link w:val="FootnoteTextChar"/>
    <w:uiPriority w:val="99"/>
    <w:semiHidden/>
    <w:unhideWhenUsed/>
    <w:rsid w:val="00D03C08"/>
    <w:rPr>
      <w:sz w:val="20"/>
      <w:szCs w:val="20"/>
    </w:rPr>
  </w:style>
  <w:style w:type="character" w:customStyle="1" w:styleId="FootnoteTextChar">
    <w:name w:val="Footnote Text Char"/>
    <w:basedOn w:val="DefaultParagraphFont"/>
    <w:link w:val="FootnoteText"/>
    <w:uiPriority w:val="99"/>
    <w:semiHidden/>
    <w:rsid w:val="00D03C08"/>
    <w:rPr>
      <w:sz w:val="20"/>
      <w:szCs w:val="20"/>
    </w:rPr>
  </w:style>
  <w:style w:type="character" w:styleId="FootnoteReference">
    <w:name w:val="footnote reference"/>
    <w:basedOn w:val="DefaultParagraphFont"/>
    <w:uiPriority w:val="99"/>
    <w:semiHidden/>
    <w:unhideWhenUsed/>
    <w:rsid w:val="00D03C08"/>
    <w:rPr>
      <w:vertAlign w:val="superscript"/>
    </w:rPr>
  </w:style>
  <w:style w:type="character" w:customStyle="1" w:styleId="apple-converted-space">
    <w:name w:val="apple-converted-space"/>
    <w:basedOn w:val="DefaultParagraphFont"/>
    <w:rsid w:val="00D03C08"/>
  </w:style>
  <w:style w:type="character" w:styleId="Emphasis">
    <w:name w:val="Emphasis"/>
    <w:basedOn w:val="DefaultParagraphFont"/>
    <w:uiPriority w:val="20"/>
    <w:qFormat/>
    <w:rsid w:val="00D03C08"/>
    <w:rPr>
      <w:i/>
      <w:iCs/>
    </w:rPr>
  </w:style>
  <w:style w:type="character" w:styleId="Strong">
    <w:name w:val="Strong"/>
    <w:basedOn w:val="DefaultParagraphFont"/>
    <w:uiPriority w:val="22"/>
    <w:qFormat/>
    <w:rsid w:val="00D03C08"/>
    <w:rPr>
      <w:b/>
      <w:bCs/>
    </w:rPr>
  </w:style>
  <w:style w:type="character" w:styleId="Hyperlink">
    <w:name w:val="Hyperlink"/>
    <w:basedOn w:val="DefaultParagraphFont"/>
    <w:uiPriority w:val="99"/>
    <w:unhideWhenUsed/>
    <w:rsid w:val="009B7C40"/>
    <w:rPr>
      <w:color w:val="467886" w:themeColor="hyperlink"/>
      <w:u w:val="single"/>
    </w:rPr>
  </w:style>
  <w:style w:type="character" w:customStyle="1" w:styleId="titlepart">
    <w:name w:val="titlepart"/>
    <w:basedOn w:val="DefaultParagraphFont"/>
    <w:rsid w:val="0085562D"/>
  </w:style>
  <w:style w:type="character" w:customStyle="1" w:styleId="contributor-unlinked">
    <w:name w:val="contributor-unlinked"/>
    <w:basedOn w:val="DefaultParagraphFont"/>
    <w:rsid w:val="0085562D"/>
  </w:style>
  <w:style w:type="character" w:styleId="FollowedHyperlink">
    <w:name w:val="FollowedHyperlink"/>
    <w:basedOn w:val="DefaultParagraphFont"/>
    <w:uiPriority w:val="99"/>
    <w:semiHidden/>
    <w:unhideWhenUsed/>
    <w:rsid w:val="0085562D"/>
    <w:rPr>
      <w:color w:val="96607D" w:themeColor="followedHyperlink"/>
      <w:u w:val="single"/>
    </w:rPr>
  </w:style>
  <w:style w:type="character" w:styleId="UnresolvedMention">
    <w:name w:val="Unresolved Mention"/>
    <w:basedOn w:val="DefaultParagraphFont"/>
    <w:uiPriority w:val="99"/>
    <w:semiHidden/>
    <w:unhideWhenUsed/>
    <w:rsid w:val="00420CC7"/>
    <w:rPr>
      <w:color w:val="605E5C"/>
      <w:shd w:val="clear" w:color="auto" w:fill="E1DFDD"/>
    </w:rPr>
  </w:style>
  <w:style w:type="character" w:customStyle="1" w:styleId="jpfdse">
    <w:name w:val="jpfdse"/>
    <w:basedOn w:val="DefaultParagraphFont"/>
    <w:rsid w:val="00386A2F"/>
  </w:style>
  <w:style w:type="paragraph" w:styleId="NormalWeb">
    <w:name w:val="Normal (Web)"/>
    <w:basedOn w:val="Normal"/>
    <w:rsid w:val="00326750"/>
    <w:pPr>
      <w:spacing w:before="100" w:beforeAutospacing="1" w:after="100" w:afterAutospacing="1"/>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963022">
      <w:bodyDiv w:val="1"/>
      <w:marLeft w:val="0"/>
      <w:marRight w:val="0"/>
      <w:marTop w:val="0"/>
      <w:marBottom w:val="0"/>
      <w:divBdr>
        <w:top w:val="none" w:sz="0" w:space="0" w:color="auto"/>
        <w:left w:val="none" w:sz="0" w:space="0" w:color="auto"/>
        <w:bottom w:val="none" w:sz="0" w:space="0" w:color="auto"/>
        <w:right w:val="none" w:sz="0" w:space="0" w:color="auto"/>
      </w:divBdr>
      <w:divsChild>
        <w:div w:id="7484230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notes.xml.rels><?xml version="1.0" encoding="UTF-8" standalone="yes"?>
<Relationships xmlns="http://schemas.openxmlformats.org/package/2006/relationships"><Relationship Id="rId3" Type="http://schemas.openxmlformats.org/officeDocument/2006/relationships/hyperlink" Target="http://www.jstor.org/stable/44696924" TargetMode="External"/><Relationship Id="rId2" Type="http://schemas.openxmlformats.org/officeDocument/2006/relationships/hyperlink" Target="https://www-oxfordreference-com.ezproxy.uwtsd.ac.uk/display/10.1093/acref/9780195170726.001.0001/acref-9780195170726-e-1169?rskey=XcEmqq&amp;result=2" TargetMode="External"/><Relationship Id="rId1" Type="http://schemas.openxmlformats.org/officeDocument/2006/relationships/hyperlink" Target="http://www.jstor.org/stable/446969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755E1C8-B335-274A-8920-E5C0E4F11F52}">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0</TotalTime>
  <Pages>8</Pages>
  <Words>2856</Words>
  <Characters>15852</Characters>
  <Application>Microsoft Office Word</Application>
  <DocSecurity>0</DocSecurity>
  <Lines>243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Lear</dc:creator>
  <cp:keywords/>
  <dc:description/>
  <cp:lastModifiedBy>Debbie Lear</cp:lastModifiedBy>
  <cp:revision>2</cp:revision>
  <cp:lastPrinted>2025-03-17T19:54:00Z</cp:lastPrinted>
  <dcterms:created xsi:type="dcterms:W3CDTF">2025-03-17T23:02:00Z</dcterms:created>
  <dcterms:modified xsi:type="dcterms:W3CDTF">2025-03-17T23:02:00Z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documentId_1196</vt:lpwstr>
  </property>
  <property fmtid="{D5CDD505-2E9C-101B-9397-08002B2CF9AE}" pid="3" name="grammarly_documentContext">
    <vt:lpwstr>{"goals":[],"domain":"general","emotions":[],"dialect":"british"}</vt:lpwstr>
  </property>
</Properties>
</file>