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D8CF9" w14:textId="77777777" w:rsidR="00CD1D50" w:rsidRDefault="00CD1D50" w:rsidP="000712FA">
      <w:pPr>
        <w:spacing w:line="360" w:lineRule="auto"/>
        <w:jc w:val="both"/>
        <w:rPr>
          <w:rFonts w:ascii="Arial" w:hAnsi="Arial" w:cs="Arial"/>
          <w:b/>
          <w:bCs/>
          <w:sz w:val="24"/>
          <w:szCs w:val="24"/>
        </w:rPr>
      </w:pPr>
    </w:p>
    <w:p w14:paraId="7A42D563" w14:textId="77777777" w:rsidR="00CD1D50" w:rsidRDefault="00CD1D50" w:rsidP="000712FA">
      <w:pPr>
        <w:spacing w:line="360" w:lineRule="auto"/>
        <w:jc w:val="both"/>
        <w:rPr>
          <w:rFonts w:ascii="Arial" w:hAnsi="Arial" w:cs="Arial"/>
          <w:b/>
          <w:bCs/>
          <w:sz w:val="24"/>
          <w:szCs w:val="24"/>
        </w:rPr>
      </w:pPr>
    </w:p>
    <w:p w14:paraId="3BFEC048" w14:textId="77777777" w:rsidR="00B20BE5" w:rsidRDefault="00B20BE5" w:rsidP="000712FA">
      <w:pPr>
        <w:spacing w:line="360" w:lineRule="auto"/>
        <w:jc w:val="both"/>
        <w:rPr>
          <w:rFonts w:ascii="Arial" w:hAnsi="Arial" w:cs="Arial"/>
          <w:b/>
          <w:bCs/>
          <w:sz w:val="24"/>
          <w:szCs w:val="24"/>
        </w:rPr>
      </w:pPr>
    </w:p>
    <w:p w14:paraId="6AB7A0FF" w14:textId="0BEA7107" w:rsidR="00B934A5" w:rsidRPr="000712FA" w:rsidRDefault="001A30A6" w:rsidP="000712FA">
      <w:pPr>
        <w:spacing w:line="360" w:lineRule="auto"/>
        <w:jc w:val="both"/>
        <w:rPr>
          <w:rFonts w:ascii="Arial" w:hAnsi="Arial" w:cs="Arial"/>
          <w:b/>
          <w:bCs/>
          <w:sz w:val="24"/>
          <w:szCs w:val="24"/>
        </w:rPr>
      </w:pPr>
      <w:r w:rsidRPr="000712FA">
        <w:rPr>
          <w:rFonts w:ascii="Arial" w:hAnsi="Arial" w:cs="Arial"/>
          <w:b/>
          <w:bCs/>
          <w:sz w:val="24"/>
          <w:szCs w:val="24"/>
        </w:rPr>
        <w:t>Event Planning and Delivery Considerations for an International Meetings</w:t>
      </w:r>
    </w:p>
    <w:p w14:paraId="43BC42BE" w14:textId="77777777" w:rsidR="001A30A6" w:rsidRPr="000712FA" w:rsidRDefault="001A30A6" w:rsidP="000712FA">
      <w:pPr>
        <w:spacing w:line="360" w:lineRule="auto"/>
        <w:jc w:val="both"/>
        <w:rPr>
          <w:rFonts w:ascii="Arial" w:hAnsi="Arial" w:cs="Arial"/>
          <w:sz w:val="24"/>
          <w:szCs w:val="24"/>
        </w:rPr>
      </w:pPr>
    </w:p>
    <w:p w14:paraId="04487313" w14:textId="77777777" w:rsidR="001A30A6" w:rsidRPr="000712FA" w:rsidRDefault="001A30A6" w:rsidP="000712FA">
      <w:pPr>
        <w:spacing w:line="360" w:lineRule="auto"/>
        <w:jc w:val="both"/>
        <w:rPr>
          <w:rFonts w:ascii="Arial" w:hAnsi="Arial" w:cs="Arial"/>
          <w:sz w:val="24"/>
          <w:szCs w:val="24"/>
        </w:rPr>
      </w:pPr>
    </w:p>
    <w:p w14:paraId="64BA28C3" w14:textId="3BBDFC8A" w:rsidR="001A30A6" w:rsidRPr="000712FA" w:rsidRDefault="00510B66" w:rsidP="00CD1D50">
      <w:pPr>
        <w:spacing w:line="360" w:lineRule="auto"/>
        <w:jc w:val="center"/>
        <w:rPr>
          <w:rFonts w:ascii="Arial" w:hAnsi="Arial" w:cs="Arial"/>
          <w:sz w:val="24"/>
          <w:szCs w:val="24"/>
        </w:rPr>
      </w:pPr>
      <w:r>
        <w:rPr>
          <w:noProof/>
        </w:rPr>
        <w:drawing>
          <wp:inline distT="0" distB="0" distL="0" distR="0" wp14:anchorId="028E10E7" wp14:editId="599947AB">
            <wp:extent cx="5374966" cy="2865120"/>
            <wp:effectExtent l="0" t="0" r="0" b="0"/>
            <wp:docPr id="651062895" name="Picture 651062895" descr="Event Planning and Event Management: Key Differences | Eventur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nt Planning and Event Management: Key Differences | Eventure Blo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6853" cy="2876787"/>
                    </a:xfrm>
                    <a:prstGeom prst="rect">
                      <a:avLst/>
                    </a:prstGeom>
                    <a:noFill/>
                    <a:ln>
                      <a:noFill/>
                    </a:ln>
                  </pic:spPr>
                </pic:pic>
              </a:graphicData>
            </a:graphic>
          </wp:inline>
        </w:drawing>
      </w:r>
    </w:p>
    <w:p w14:paraId="19B809C0" w14:textId="77777777" w:rsidR="001A30A6" w:rsidRPr="000712FA" w:rsidRDefault="001A30A6" w:rsidP="000712FA">
      <w:pPr>
        <w:spacing w:line="360" w:lineRule="auto"/>
        <w:jc w:val="both"/>
        <w:rPr>
          <w:rFonts w:ascii="Arial" w:hAnsi="Arial" w:cs="Arial"/>
          <w:sz w:val="24"/>
          <w:szCs w:val="24"/>
        </w:rPr>
      </w:pPr>
    </w:p>
    <w:p w14:paraId="6B1D87C3" w14:textId="77777777" w:rsidR="001A30A6" w:rsidRPr="000712FA" w:rsidRDefault="001A30A6" w:rsidP="000712FA">
      <w:pPr>
        <w:spacing w:line="360" w:lineRule="auto"/>
        <w:jc w:val="both"/>
        <w:rPr>
          <w:rFonts w:ascii="Arial" w:hAnsi="Arial" w:cs="Arial"/>
          <w:sz w:val="24"/>
          <w:szCs w:val="24"/>
        </w:rPr>
      </w:pPr>
    </w:p>
    <w:p w14:paraId="5B622670" w14:textId="77777777" w:rsidR="001A30A6" w:rsidRPr="000712FA" w:rsidRDefault="001A30A6" w:rsidP="000712FA">
      <w:pPr>
        <w:spacing w:line="360" w:lineRule="auto"/>
        <w:jc w:val="both"/>
        <w:rPr>
          <w:rFonts w:ascii="Arial" w:hAnsi="Arial" w:cs="Arial"/>
          <w:sz w:val="24"/>
          <w:szCs w:val="24"/>
        </w:rPr>
      </w:pPr>
    </w:p>
    <w:p w14:paraId="005D2921" w14:textId="77777777" w:rsidR="00A3240D" w:rsidRDefault="00A3240D" w:rsidP="000712FA">
      <w:pPr>
        <w:spacing w:line="360" w:lineRule="auto"/>
        <w:jc w:val="both"/>
        <w:rPr>
          <w:rFonts w:ascii="Arial" w:hAnsi="Arial" w:cs="Arial"/>
          <w:b/>
          <w:bCs/>
          <w:sz w:val="24"/>
          <w:szCs w:val="24"/>
        </w:rPr>
      </w:pPr>
    </w:p>
    <w:p w14:paraId="2BD8AC6B" w14:textId="65FC2BD1" w:rsidR="001A30A6" w:rsidRPr="000712FA" w:rsidRDefault="001A30A6" w:rsidP="00CD1D50">
      <w:pPr>
        <w:spacing w:line="360" w:lineRule="auto"/>
        <w:jc w:val="center"/>
        <w:rPr>
          <w:rFonts w:ascii="Arial" w:hAnsi="Arial" w:cs="Arial"/>
          <w:b/>
          <w:bCs/>
          <w:sz w:val="24"/>
          <w:szCs w:val="24"/>
        </w:rPr>
      </w:pPr>
      <w:r w:rsidRPr="000712FA">
        <w:rPr>
          <w:rFonts w:ascii="Arial" w:hAnsi="Arial" w:cs="Arial"/>
          <w:b/>
          <w:bCs/>
          <w:sz w:val="24"/>
          <w:szCs w:val="24"/>
        </w:rPr>
        <w:t>Sheron Ahmed 2117694</w:t>
      </w:r>
    </w:p>
    <w:p w14:paraId="499B1A51" w14:textId="79785475" w:rsidR="001A30A6" w:rsidRPr="000712FA" w:rsidRDefault="001A30A6" w:rsidP="00CD1D50">
      <w:pPr>
        <w:spacing w:line="360" w:lineRule="auto"/>
        <w:jc w:val="center"/>
        <w:rPr>
          <w:rFonts w:ascii="Arial" w:hAnsi="Arial" w:cs="Arial"/>
          <w:b/>
          <w:bCs/>
          <w:sz w:val="24"/>
          <w:szCs w:val="24"/>
        </w:rPr>
      </w:pPr>
      <w:r w:rsidRPr="000712FA">
        <w:rPr>
          <w:rFonts w:ascii="Arial" w:hAnsi="Arial" w:cs="Arial"/>
          <w:b/>
          <w:bCs/>
          <w:sz w:val="24"/>
          <w:szCs w:val="24"/>
        </w:rPr>
        <w:t>BMIH6007 International Meetings Management for the Hotel Industry</w:t>
      </w:r>
    </w:p>
    <w:p w14:paraId="4AB7DCD2" w14:textId="00AA8A45" w:rsidR="001A30A6" w:rsidRPr="000712FA" w:rsidRDefault="001A30A6" w:rsidP="00CD1D50">
      <w:pPr>
        <w:spacing w:line="360" w:lineRule="auto"/>
        <w:jc w:val="center"/>
        <w:rPr>
          <w:rFonts w:ascii="Arial" w:hAnsi="Arial" w:cs="Arial"/>
          <w:b/>
          <w:bCs/>
          <w:sz w:val="24"/>
          <w:szCs w:val="24"/>
        </w:rPr>
      </w:pPr>
      <w:r w:rsidRPr="000712FA">
        <w:rPr>
          <w:rFonts w:ascii="Arial" w:hAnsi="Arial" w:cs="Arial"/>
          <w:b/>
          <w:bCs/>
          <w:sz w:val="24"/>
          <w:szCs w:val="24"/>
        </w:rPr>
        <w:t>Kathryn Flynn</w:t>
      </w:r>
    </w:p>
    <w:p w14:paraId="3F26E04D" w14:textId="77777777" w:rsidR="001A30A6" w:rsidRPr="000712FA" w:rsidRDefault="001A30A6" w:rsidP="00CD1D50">
      <w:pPr>
        <w:spacing w:line="360" w:lineRule="auto"/>
        <w:jc w:val="center"/>
        <w:rPr>
          <w:rFonts w:ascii="Arial" w:hAnsi="Arial" w:cs="Arial"/>
          <w:sz w:val="24"/>
          <w:szCs w:val="24"/>
        </w:rPr>
      </w:pPr>
    </w:p>
    <w:p w14:paraId="5F9CB7D9" w14:textId="77777777" w:rsidR="00E76CB8" w:rsidRDefault="00E76CB8" w:rsidP="00CD1D50">
      <w:pPr>
        <w:spacing w:line="360" w:lineRule="auto"/>
        <w:jc w:val="center"/>
        <w:rPr>
          <w:rFonts w:ascii="Arial" w:hAnsi="Arial" w:cs="Arial"/>
          <w:sz w:val="24"/>
          <w:szCs w:val="24"/>
        </w:rPr>
      </w:pPr>
    </w:p>
    <w:p w14:paraId="7E32CF16" w14:textId="77777777" w:rsidR="00DB0AA7" w:rsidRDefault="00DB0AA7" w:rsidP="000712FA">
      <w:pPr>
        <w:spacing w:line="360" w:lineRule="auto"/>
        <w:jc w:val="both"/>
        <w:rPr>
          <w:rFonts w:ascii="Arial" w:hAnsi="Arial" w:cs="Arial"/>
          <w:sz w:val="24"/>
          <w:szCs w:val="24"/>
        </w:rPr>
      </w:pPr>
    </w:p>
    <w:p w14:paraId="70FA2DA5" w14:textId="54A94E6F" w:rsidR="00C96627" w:rsidRPr="00A8273F" w:rsidRDefault="00C96627" w:rsidP="00A8273F">
      <w:pPr>
        <w:pStyle w:val="Heading1"/>
        <w:rPr>
          <w:rFonts w:ascii="Arial" w:hAnsi="Arial" w:cs="Arial"/>
          <w:b/>
          <w:bCs/>
          <w:color w:val="auto"/>
          <w:sz w:val="24"/>
          <w:szCs w:val="24"/>
          <w:u w:val="single"/>
        </w:rPr>
      </w:pPr>
      <w:bookmarkStart w:id="0" w:name="_Toc160226042"/>
      <w:r w:rsidRPr="00A8273F">
        <w:rPr>
          <w:rFonts w:ascii="Arial" w:hAnsi="Arial" w:cs="Arial"/>
          <w:b/>
          <w:bCs/>
          <w:color w:val="auto"/>
          <w:sz w:val="24"/>
          <w:szCs w:val="24"/>
          <w:u w:val="single"/>
        </w:rPr>
        <w:lastRenderedPageBreak/>
        <w:t>Executive Summary</w:t>
      </w:r>
      <w:bookmarkEnd w:id="0"/>
    </w:p>
    <w:p w14:paraId="7AF65FC2" w14:textId="11F104A4" w:rsidR="004A733B" w:rsidRPr="00BE208E" w:rsidRDefault="008E5444" w:rsidP="00BE208E">
      <w:pPr>
        <w:spacing w:line="360" w:lineRule="auto"/>
        <w:jc w:val="both"/>
        <w:rPr>
          <w:rFonts w:ascii="Arial" w:hAnsi="Arial" w:cs="Arial"/>
          <w:sz w:val="24"/>
          <w:szCs w:val="24"/>
        </w:rPr>
      </w:pPr>
      <w:r w:rsidRPr="00BE208E">
        <w:rPr>
          <w:rFonts w:ascii="Arial" w:hAnsi="Arial" w:cs="Arial"/>
          <w:sz w:val="24"/>
          <w:szCs w:val="24"/>
        </w:rPr>
        <w:t xml:space="preserve">Exquisite Events Planning (EEP) </w:t>
      </w:r>
      <w:r w:rsidR="00565AD3" w:rsidRPr="00BE208E">
        <w:rPr>
          <w:rFonts w:ascii="Arial" w:hAnsi="Arial" w:cs="Arial"/>
          <w:sz w:val="24"/>
          <w:szCs w:val="24"/>
        </w:rPr>
        <w:t>will be in charge of organising</w:t>
      </w:r>
      <w:r w:rsidR="00DC615F" w:rsidRPr="00BE208E">
        <w:rPr>
          <w:rFonts w:ascii="Arial" w:hAnsi="Arial" w:cs="Arial"/>
          <w:sz w:val="24"/>
          <w:szCs w:val="24"/>
        </w:rPr>
        <w:t xml:space="preserve"> the Spring Festival Event 2024</w:t>
      </w:r>
      <w:r w:rsidR="000D6265" w:rsidRPr="00BE208E">
        <w:rPr>
          <w:rFonts w:ascii="Arial" w:hAnsi="Arial" w:cs="Arial"/>
          <w:sz w:val="24"/>
          <w:szCs w:val="24"/>
        </w:rPr>
        <w:t>, which centres on the concept of sustai</w:t>
      </w:r>
      <w:r w:rsidR="00C4509F" w:rsidRPr="00BE208E">
        <w:rPr>
          <w:rFonts w:ascii="Arial" w:hAnsi="Arial" w:cs="Arial"/>
          <w:sz w:val="24"/>
          <w:szCs w:val="24"/>
        </w:rPr>
        <w:t xml:space="preserve">nability. </w:t>
      </w:r>
      <w:r w:rsidR="00B0292C" w:rsidRPr="00BE208E">
        <w:rPr>
          <w:rFonts w:ascii="Arial" w:hAnsi="Arial" w:cs="Arial"/>
          <w:sz w:val="24"/>
          <w:szCs w:val="24"/>
        </w:rPr>
        <w:t>Th</w:t>
      </w:r>
      <w:r w:rsidR="0098355A" w:rsidRPr="00BE208E">
        <w:rPr>
          <w:rFonts w:ascii="Arial" w:hAnsi="Arial" w:cs="Arial"/>
          <w:sz w:val="24"/>
          <w:szCs w:val="24"/>
        </w:rPr>
        <w:t>is event</w:t>
      </w:r>
      <w:r w:rsidR="00B0292C" w:rsidRPr="00BE208E">
        <w:rPr>
          <w:rFonts w:ascii="Arial" w:hAnsi="Arial" w:cs="Arial"/>
          <w:sz w:val="24"/>
          <w:szCs w:val="24"/>
        </w:rPr>
        <w:t xml:space="preserve"> will take place on Sunday 21st April 2024, at the venue location Gladesmore Sports Hall in South Tottenham, North London accessible via public transport. </w:t>
      </w:r>
      <w:r w:rsidR="004A733B" w:rsidRPr="00BE208E">
        <w:rPr>
          <w:rFonts w:ascii="Arial" w:hAnsi="Arial" w:cs="Arial"/>
          <w:sz w:val="24"/>
          <w:szCs w:val="24"/>
        </w:rPr>
        <w:t xml:space="preserve">The </w:t>
      </w:r>
      <w:r w:rsidR="002B2C35" w:rsidRPr="00BE208E">
        <w:rPr>
          <w:rFonts w:ascii="Arial" w:hAnsi="Arial" w:cs="Arial"/>
          <w:sz w:val="24"/>
          <w:szCs w:val="24"/>
        </w:rPr>
        <w:t xml:space="preserve">event </w:t>
      </w:r>
      <w:r w:rsidR="004A733B" w:rsidRPr="00BE208E">
        <w:rPr>
          <w:rFonts w:ascii="Arial" w:hAnsi="Arial" w:cs="Arial"/>
          <w:sz w:val="24"/>
          <w:szCs w:val="24"/>
        </w:rPr>
        <w:t>aims to target audience of</w:t>
      </w:r>
      <w:r w:rsidR="00644897" w:rsidRPr="00BE208E">
        <w:rPr>
          <w:rFonts w:ascii="Arial" w:hAnsi="Arial" w:cs="Arial"/>
          <w:sz w:val="24"/>
          <w:szCs w:val="24"/>
        </w:rPr>
        <w:t xml:space="preserve"> 800 attendees from</w:t>
      </w:r>
      <w:r w:rsidR="004A733B" w:rsidRPr="00BE208E">
        <w:rPr>
          <w:rFonts w:ascii="Arial" w:hAnsi="Arial" w:cs="Arial"/>
          <w:sz w:val="24"/>
          <w:szCs w:val="24"/>
        </w:rPr>
        <w:t xml:space="preserve"> a wide range of individuals, organisations, including </w:t>
      </w:r>
      <w:r w:rsidR="00D70705" w:rsidRPr="00BE208E">
        <w:rPr>
          <w:rFonts w:ascii="Arial" w:hAnsi="Arial" w:cs="Arial"/>
          <w:sz w:val="24"/>
          <w:szCs w:val="24"/>
        </w:rPr>
        <w:t xml:space="preserve"> </w:t>
      </w:r>
      <w:r w:rsidR="00984FB1" w:rsidRPr="00BE208E">
        <w:rPr>
          <w:rFonts w:ascii="Arial" w:hAnsi="Arial" w:cs="Arial"/>
          <w:sz w:val="24"/>
          <w:szCs w:val="24"/>
        </w:rPr>
        <w:t>the event sponsors, local government,</w:t>
      </w:r>
      <w:r w:rsidR="00496551" w:rsidRPr="00BE208E">
        <w:rPr>
          <w:rFonts w:ascii="Arial" w:hAnsi="Arial" w:cs="Arial"/>
          <w:sz w:val="24"/>
          <w:szCs w:val="24"/>
        </w:rPr>
        <w:t xml:space="preserve"> </w:t>
      </w:r>
      <w:r w:rsidR="004A733B" w:rsidRPr="00BE208E">
        <w:rPr>
          <w:rFonts w:ascii="Arial" w:hAnsi="Arial" w:cs="Arial"/>
          <w:sz w:val="24"/>
          <w:szCs w:val="24"/>
        </w:rPr>
        <w:t>local communities, businesses, schools</w:t>
      </w:r>
      <w:r w:rsidR="00496551" w:rsidRPr="00BE208E">
        <w:rPr>
          <w:rFonts w:ascii="Arial" w:hAnsi="Arial" w:cs="Arial"/>
          <w:sz w:val="24"/>
          <w:szCs w:val="24"/>
        </w:rPr>
        <w:t xml:space="preserve"> around Haringey </w:t>
      </w:r>
      <w:r w:rsidR="007B1E4A" w:rsidRPr="00BE208E">
        <w:rPr>
          <w:rFonts w:ascii="Arial" w:hAnsi="Arial" w:cs="Arial"/>
          <w:sz w:val="24"/>
          <w:szCs w:val="24"/>
        </w:rPr>
        <w:t>Borough.</w:t>
      </w:r>
      <w:r w:rsidR="00CE67AA" w:rsidRPr="00BE208E">
        <w:rPr>
          <w:rFonts w:ascii="Arial" w:hAnsi="Arial" w:cs="Arial"/>
          <w:sz w:val="24"/>
          <w:szCs w:val="24"/>
        </w:rPr>
        <w:t xml:space="preserve"> It is the purpose of this event to reach out to people who will be attending this social festival event by bringing </w:t>
      </w:r>
      <w:r w:rsidR="00077885" w:rsidRPr="00BE208E">
        <w:rPr>
          <w:rFonts w:ascii="Arial" w:hAnsi="Arial" w:cs="Arial"/>
          <w:sz w:val="24"/>
          <w:szCs w:val="24"/>
        </w:rPr>
        <w:t xml:space="preserve">their </w:t>
      </w:r>
      <w:r w:rsidR="00CE67AA" w:rsidRPr="00BE208E">
        <w:rPr>
          <w:rFonts w:ascii="Arial" w:hAnsi="Arial" w:cs="Arial"/>
          <w:sz w:val="24"/>
          <w:szCs w:val="24"/>
        </w:rPr>
        <w:t>attention to environmental issues, educating them on how to use the most effective sustainable practices, sustainable energy both for commercial and domestic purposes.</w:t>
      </w:r>
      <w:r w:rsidR="00EE2820" w:rsidRPr="00BE208E">
        <w:rPr>
          <w:rFonts w:ascii="Arial" w:hAnsi="Arial" w:cs="Arial"/>
          <w:sz w:val="24"/>
          <w:szCs w:val="24"/>
        </w:rPr>
        <w:t xml:space="preserve"> S</w:t>
      </w:r>
      <w:r w:rsidR="00B113F2" w:rsidRPr="00BE208E">
        <w:rPr>
          <w:rFonts w:ascii="Arial" w:hAnsi="Arial" w:cs="Arial"/>
          <w:sz w:val="24"/>
          <w:szCs w:val="24"/>
        </w:rPr>
        <w:t>howca</w:t>
      </w:r>
      <w:r w:rsidR="00EE2820" w:rsidRPr="00BE208E">
        <w:rPr>
          <w:rFonts w:ascii="Arial" w:hAnsi="Arial" w:cs="Arial"/>
          <w:sz w:val="24"/>
          <w:szCs w:val="24"/>
        </w:rPr>
        <w:t>sing</w:t>
      </w:r>
      <w:r w:rsidR="00B113F2" w:rsidRPr="00BE208E">
        <w:rPr>
          <w:rFonts w:ascii="Arial" w:hAnsi="Arial" w:cs="Arial"/>
          <w:sz w:val="24"/>
          <w:szCs w:val="24"/>
        </w:rPr>
        <w:t xml:space="preserve"> various sustain</w:t>
      </w:r>
      <w:r w:rsidR="009C4C31" w:rsidRPr="00BE208E">
        <w:rPr>
          <w:rFonts w:ascii="Arial" w:hAnsi="Arial" w:cs="Arial"/>
          <w:sz w:val="24"/>
          <w:szCs w:val="24"/>
        </w:rPr>
        <w:t>able energy efficient produ</w:t>
      </w:r>
      <w:r w:rsidR="00D73710" w:rsidRPr="00BE208E">
        <w:rPr>
          <w:rFonts w:ascii="Arial" w:hAnsi="Arial" w:cs="Arial"/>
          <w:sz w:val="24"/>
          <w:szCs w:val="24"/>
        </w:rPr>
        <w:t xml:space="preserve">cts, </w:t>
      </w:r>
      <w:r w:rsidR="00605F9E" w:rsidRPr="00BE208E">
        <w:rPr>
          <w:rFonts w:ascii="Arial" w:hAnsi="Arial" w:cs="Arial"/>
          <w:sz w:val="24"/>
          <w:szCs w:val="24"/>
        </w:rPr>
        <w:t>a</w:t>
      </w:r>
      <w:r w:rsidR="00EE2820" w:rsidRPr="00BE208E">
        <w:rPr>
          <w:rFonts w:ascii="Arial" w:hAnsi="Arial" w:cs="Arial"/>
          <w:sz w:val="24"/>
          <w:szCs w:val="24"/>
        </w:rPr>
        <w:t>n</w:t>
      </w:r>
      <w:r w:rsidR="00605F9E" w:rsidRPr="00BE208E">
        <w:rPr>
          <w:rFonts w:ascii="Arial" w:hAnsi="Arial" w:cs="Arial"/>
          <w:sz w:val="24"/>
          <w:szCs w:val="24"/>
        </w:rPr>
        <w:t xml:space="preserve"> </w:t>
      </w:r>
      <w:r w:rsidR="003B5316" w:rsidRPr="00BE208E">
        <w:rPr>
          <w:rFonts w:ascii="Arial" w:hAnsi="Arial" w:cs="Arial"/>
          <w:sz w:val="24"/>
          <w:szCs w:val="24"/>
        </w:rPr>
        <w:t xml:space="preserve">AV </w:t>
      </w:r>
      <w:r w:rsidR="00605F9E" w:rsidRPr="00BE208E">
        <w:rPr>
          <w:rFonts w:ascii="Arial" w:hAnsi="Arial" w:cs="Arial"/>
          <w:sz w:val="24"/>
          <w:szCs w:val="24"/>
        </w:rPr>
        <w:t>spe</w:t>
      </w:r>
      <w:r w:rsidR="00BF3C3E" w:rsidRPr="00BE208E">
        <w:rPr>
          <w:rFonts w:ascii="Arial" w:hAnsi="Arial" w:cs="Arial"/>
          <w:sz w:val="24"/>
          <w:szCs w:val="24"/>
        </w:rPr>
        <w:t xml:space="preserve">aker </w:t>
      </w:r>
      <w:r w:rsidR="00E61A45" w:rsidRPr="00BE208E">
        <w:rPr>
          <w:rFonts w:ascii="Arial" w:hAnsi="Arial" w:cs="Arial"/>
          <w:sz w:val="24"/>
          <w:szCs w:val="24"/>
        </w:rPr>
        <w:t>talking through</w:t>
      </w:r>
      <w:r w:rsidR="003B5316" w:rsidRPr="00BE208E">
        <w:rPr>
          <w:rFonts w:ascii="Arial" w:hAnsi="Arial" w:cs="Arial"/>
          <w:sz w:val="24"/>
          <w:szCs w:val="24"/>
        </w:rPr>
        <w:t xml:space="preserve"> the event </w:t>
      </w:r>
      <w:r w:rsidR="001F7144" w:rsidRPr="00BE208E">
        <w:rPr>
          <w:rFonts w:ascii="Arial" w:hAnsi="Arial" w:cs="Arial"/>
          <w:sz w:val="24"/>
          <w:szCs w:val="24"/>
        </w:rPr>
        <w:t xml:space="preserve">presentation </w:t>
      </w:r>
      <w:r w:rsidR="00B31866" w:rsidRPr="00BE208E">
        <w:rPr>
          <w:rFonts w:ascii="Arial" w:hAnsi="Arial" w:cs="Arial"/>
          <w:sz w:val="24"/>
          <w:szCs w:val="24"/>
        </w:rPr>
        <w:t>on sustainable energy</w:t>
      </w:r>
      <w:r w:rsidR="00DA6F9A" w:rsidRPr="00BE208E">
        <w:rPr>
          <w:rFonts w:ascii="Arial" w:hAnsi="Arial" w:cs="Arial"/>
          <w:sz w:val="24"/>
          <w:szCs w:val="24"/>
        </w:rPr>
        <w:t xml:space="preserve">, </w:t>
      </w:r>
      <w:r w:rsidR="004B39DD" w:rsidRPr="00BE208E">
        <w:rPr>
          <w:rFonts w:ascii="Arial" w:hAnsi="Arial" w:cs="Arial"/>
          <w:sz w:val="24"/>
          <w:szCs w:val="24"/>
        </w:rPr>
        <w:t xml:space="preserve">range of </w:t>
      </w:r>
      <w:r w:rsidR="00DA6F9A" w:rsidRPr="00BE208E">
        <w:rPr>
          <w:rFonts w:ascii="Arial" w:hAnsi="Arial" w:cs="Arial"/>
          <w:sz w:val="24"/>
          <w:szCs w:val="24"/>
        </w:rPr>
        <w:t>local businesses promoting susta</w:t>
      </w:r>
      <w:r w:rsidR="00B63E6F" w:rsidRPr="00BE208E">
        <w:rPr>
          <w:rFonts w:ascii="Arial" w:hAnsi="Arial" w:cs="Arial"/>
          <w:sz w:val="24"/>
          <w:szCs w:val="24"/>
        </w:rPr>
        <w:t xml:space="preserve">inable </w:t>
      </w:r>
      <w:r w:rsidR="00B459D6" w:rsidRPr="00BE208E">
        <w:rPr>
          <w:rFonts w:ascii="Arial" w:hAnsi="Arial" w:cs="Arial"/>
          <w:sz w:val="24"/>
          <w:szCs w:val="24"/>
        </w:rPr>
        <w:t>food produce and packaging, a</w:t>
      </w:r>
      <w:r w:rsidR="00C44C45" w:rsidRPr="00BE208E">
        <w:rPr>
          <w:rFonts w:ascii="Arial" w:hAnsi="Arial" w:cs="Arial"/>
          <w:sz w:val="24"/>
          <w:szCs w:val="24"/>
        </w:rPr>
        <w:t>nd</w:t>
      </w:r>
      <w:r w:rsidR="0063389B" w:rsidRPr="00BE208E">
        <w:rPr>
          <w:rFonts w:ascii="Arial" w:hAnsi="Arial" w:cs="Arial"/>
          <w:sz w:val="24"/>
          <w:szCs w:val="24"/>
        </w:rPr>
        <w:t xml:space="preserve"> arts and culture.</w:t>
      </w:r>
      <w:r w:rsidR="00A07472" w:rsidRPr="00BE208E">
        <w:rPr>
          <w:rFonts w:ascii="Arial" w:hAnsi="Arial" w:cs="Arial"/>
          <w:sz w:val="24"/>
          <w:szCs w:val="24"/>
        </w:rPr>
        <w:t xml:space="preserve"> </w:t>
      </w:r>
      <w:r w:rsidR="00CE67AA" w:rsidRPr="00BE208E">
        <w:rPr>
          <w:rFonts w:ascii="Arial" w:hAnsi="Arial" w:cs="Arial"/>
          <w:sz w:val="24"/>
          <w:szCs w:val="24"/>
        </w:rPr>
        <w:t xml:space="preserve">Our vision for Exquisite Events Planning (EEP), is to be recognised as </w:t>
      </w:r>
      <w:r w:rsidR="003B5316" w:rsidRPr="00BE208E">
        <w:rPr>
          <w:rFonts w:ascii="Arial" w:hAnsi="Arial" w:cs="Arial"/>
          <w:sz w:val="24"/>
          <w:szCs w:val="24"/>
        </w:rPr>
        <w:t>a</w:t>
      </w:r>
      <w:r w:rsidR="00CE67AA" w:rsidRPr="00BE208E">
        <w:rPr>
          <w:rFonts w:ascii="Arial" w:hAnsi="Arial" w:cs="Arial"/>
          <w:sz w:val="24"/>
          <w:szCs w:val="24"/>
        </w:rPr>
        <w:t xml:space="preserve"> leading organisation in promoting and stimulating environmentally responsible practices involved in the design, organisation and production of all event types such as social or corporate events at a national level and beyond.</w:t>
      </w:r>
      <w:r w:rsidR="001D511A" w:rsidRPr="00BE208E">
        <w:rPr>
          <w:rFonts w:ascii="Arial" w:hAnsi="Arial" w:cs="Arial"/>
          <w:sz w:val="24"/>
          <w:szCs w:val="24"/>
        </w:rPr>
        <w:t xml:space="preserve"> </w:t>
      </w:r>
      <w:r w:rsidR="0042229D" w:rsidRPr="00BE208E">
        <w:rPr>
          <w:rFonts w:ascii="Arial" w:hAnsi="Arial" w:cs="Arial"/>
          <w:sz w:val="24"/>
          <w:szCs w:val="24"/>
        </w:rPr>
        <w:t xml:space="preserve">The management of event planning includes the activities that are scheduled to take place, the selection of event team members, </w:t>
      </w:r>
      <w:r w:rsidR="00727822" w:rsidRPr="00BE208E">
        <w:rPr>
          <w:rFonts w:ascii="Arial" w:hAnsi="Arial" w:cs="Arial"/>
          <w:sz w:val="24"/>
          <w:szCs w:val="24"/>
        </w:rPr>
        <w:t>allocation of budgetary activities</w:t>
      </w:r>
      <w:r w:rsidR="00F1187A" w:rsidRPr="00BE208E">
        <w:rPr>
          <w:rFonts w:ascii="Arial" w:hAnsi="Arial" w:cs="Arial"/>
          <w:sz w:val="24"/>
          <w:szCs w:val="24"/>
        </w:rPr>
        <w:t xml:space="preserve"> and an evaluation of both internal and external </w:t>
      </w:r>
      <w:r w:rsidR="004F32E4" w:rsidRPr="00BE208E">
        <w:rPr>
          <w:rFonts w:ascii="Arial" w:hAnsi="Arial" w:cs="Arial"/>
          <w:sz w:val="24"/>
          <w:szCs w:val="24"/>
        </w:rPr>
        <w:t xml:space="preserve">factors that have the </w:t>
      </w:r>
      <w:r w:rsidR="0097402C" w:rsidRPr="00BE208E">
        <w:rPr>
          <w:rFonts w:ascii="Arial" w:hAnsi="Arial" w:cs="Arial"/>
          <w:sz w:val="24"/>
          <w:szCs w:val="24"/>
        </w:rPr>
        <w:t xml:space="preserve">potential to have an effect on the Spring </w:t>
      </w:r>
      <w:r w:rsidR="004A0FD2" w:rsidRPr="00BE208E">
        <w:rPr>
          <w:rFonts w:ascii="Arial" w:hAnsi="Arial" w:cs="Arial"/>
          <w:sz w:val="24"/>
          <w:szCs w:val="24"/>
        </w:rPr>
        <w:t>Festival Event</w:t>
      </w:r>
      <w:r w:rsidR="001233AC" w:rsidRPr="00BE208E">
        <w:rPr>
          <w:rFonts w:ascii="Arial" w:hAnsi="Arial" w:cs="Arial"/>
          <w:sz w:val="24"/>
          <w:szCs w:val="24"/>
        </w:rPr>
        <w:t xml:space="preserve"> </w:t>
      </w:r>
      <w:r w:rsidR="00CF452C" w:rsidRPr="00BE208E">
        <w:rPr>
          <w:rFonts w:ascii="Arial" w:hAnsi="Arial" w:cs="Arial"/>
          <w:sz w:val="24"/>
          <w:szCs w:val="24"/>
        </w:rPr>
        <w:t>2024.</w:t>
      </w:r>
    </w:p>
    <w:p w14:paraId="78D0721C" w14:textId="77777777" w:rsidR="00CE67AA" w:rsidRPr="00BE208E" w:rsidRDefault="00CE67AA" w:rsidP="00BE208E">
      <w:pPr>
        <w:spacing w:line="360" w:lineRule="auto"/>
        <w:jc w:val="both"/>
        <w:rPr>
          <w:rFonts w:ascii="Arial" w:hAnsi="Arial" w:cs="Arial"/>
          <w:sz w:val="24"/>
          <w:szCs w:val="24"/>
        </w:rPr>
      </w:pPr>
    </w:p>
    <w:p w14:paraId="4D406DAF" w14:textId="77777777" w:rsidR="00CE67AA" w:rsidRPr="00BE208E" w:rsidRDefault="00CE67AA" w:rsidP="00BE208E">
      <w:pPr>
        <w:spacing w:line="360" w:lineRule="auto"/>
        <w:jc w:val="both"/>
        <w:rPr>
          <w:rFonts w:ascii="Arial" w:hAnsi="Arial" w:cs="Arial"/>
          <w:sz w:val="24"/>
          <w:szCs w:val="24"/>
        </w:rPr>
      </w:pPr>
    </w:p>
    <w:p w14:paraId="4C8FEE4C" w14:textId="77777777" w:rsidR="00143702" w:rsidRPr="00BE208E" w:rsidRDefault="00143702" w:rsidP="00BE208E">
      <w:pPr>
        <w:spacing w:line="360" w:lineRule="auto"/>
        <w:jc w:val="both"/>
        <w:rPr>
          <w:rFonts w:ascii="Arial" w:hAnsi="Arial" w:cs="Arial"/>
          <w:sz w:val="24"/>
          <w:szCs w:val="24"/>
        </w:rPr>
      </w:pPr>
    </w:p>
    <w:p w14:paraId="7E530D34" w14:textId="77777777" w:rsidR="00143702" w:rsidRPr="00BE208E" w:rsidRDefault="00143702" w:rsidP="00BE208E">
      <w:pPr>
        <w:spacing w:line="360" w:lineRule="auto"/>
        <w:jc w:val="both"/>
        <w:rPr>
          <w:rFonts w:ascii="Arial" w:hAnsi="Arial" w:cs="Arial"/>
          <w:sz w:val="24"/>
          <w:szCs w:val="24"/>
        </w:rPr>
      </w:pPr>
    </w:p>
    <w:p w14:paraId="3A662047" w14:textId="77777777" w:rsidR="00143702" w:rsidRPr="00BE208E" w:rsidRDefault="00143702" w:rsidP="00BE208E">
      <w:pPr>
        <w:spacing w:line="360" w:lineRule="auto"/>
        <w:jc w:val="both"/>
        <w:rPr>
          <w:rFonts w:ascii="Arial" w:hAnsi="Arial" w:cs="Arial"/>
          <w:sz w:val="24"/>
          <w:szCs w:val="24"/>
        </w:rPr>
      </w:pPr>
    </w:p>
    <w:p w14:paraId="0D2A9720" w14:textId="77777777" w:rsidR="00143702" w:rsidRPr="00BE208E" w:rsidRDefault="00143702" w:rsidP="00BE208E">
      <w:pPr>
        <w:spacing w:line="360" w:lineRule="auto"/>
        <w:jc w:val="both"/>
        <w:rPr>
          <w:rFonts w:ascii="Arial" w:hAnsi="Arial" w:cs="Arial"/>
          <w:sz w:val="24"/>
          <w:szCs w:val="24"/>
        </w:rPr>
      </w:pPr>
    </w:p>
    <w:p w14:paraId="79C9EDC5" w14:textId="77777777" w:rsidR="00143702" w:rsidRPr="00BE208E" w:rsidRDefault="00143702" w:rsidP="00BE208E">
      <w:pPr>
        <w:spacing w:line="360" w:lineRule="auto"/>
        <w:jc w:val="both"/>
        <w:rPr>
          <w:rFonts w:ascii="Arial" w:hAnsi="Arial" w:cs="Arial"/>
          <w:sz w:val="24"/>
          <w:szCs w:val="24"/>
        </w:rPr>
      </w:pPr>
    </w:p>
    <w:p w14:paraId="1AFE02D8" w14:textId="77777777" w:rsidR="00E76CB8" w:rsidRPr="00BE208E" w:rsidRDefault="00E76CB8" w:rsidP="00BE208E">
      <w:pPr>
        <w:spacing w:line="360" w:lineRule="auto"/>
        <w:jc w:val="both"/>
        <w:rPr>
          <w:rFonts w:ascii="Arial" w:hAnsi="Arial" w:cs="Arial"/>
          <w:sz w:val="24"/>
          <w:szCs w:val="24"/>
        </w:rPr>
      </w:pPr>
    </w:p>
    <w:p w14:paraId="610E5F73" w14:textId="77777777" w:rsidR="00E76CB8" w:rsidRPr="00BE208E" w:rsidRDefault="00E76CB8" w:rsidP="00BE208E">
      <w:pPr>
        <w:spacing w:line="360" w:lineRule="auto"/>
        <w:jc w:val="both"/>
        <w:rPr>
          <w:rFonts w:ascii="Arial" w:hAnsi="Arial" w:cs="Arial"/>
          <w:sz w:val="24"/>
          <w:szCs w:val="24"/>
        </w:rPr>
      </w:pPr>
    </w:p>
    <w:p w14:paraId="75AD61C1" w14:textId="77777777" w:rsidR="001A2D9C" w:rsidRDefault="001A2D9C" w:rsidP="00BE208E">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849528211"/>
        <w:docPartObj>
          <w:docPartGallery w:val="Table of Contents"/>
          <w:docPartUnique/>
        </w:docPartObj>
      </w:sdtPr>
      <w:sdtEndPr>
        <w:rPr>
          <w:b/>
          <w:bCs/>
          <w:noProof/>
        </w:rPr>
      </w:sdtEndPr>
      <w:sdtContent>
        <w:p w14:paraId="13E75145" w14:textId="14EB1355" w:rsidR="004839CD" w:rsidRPr="004839CD" w:rsidRDefault="004839CD" w:rsidP="004839CD">
          <w:pPr>
            <w:pStyle w:val="TOCHeading"/>
            <w:spacing w:line="360" w:lineRule="auto"/>
            <w:rPr>
              <w:rFonts w:ascii="Arial" w:hAnsi="Arial" w:cs="Arial"/>
              <w:b/>
              <w:bCs/>
              <w:color w:val="auto"/>
              <w:sz w:val="28"/>
              <w:szCs w:val="28"/>
            </w:rPr>
          </w:pPr>
          <w:r w:rsidRPr="004839CD">
            <w:rPr>
              <w:rFonts w:ascii="Arial" w:hAnsi="Arial" w:cs="Arial"/>
              <w:b/>
              <w:bCs/>
              <w:color w:val="auto"/>
              <w:sz w:val="28"/>
              <w:szCs w:val="28"/>
            </w:rPr>
            <w:t>Contents</w:t>
          </w:r>
        </w:p>
        <w:p w14:paraId="57B77889" w14:textId="72464411" w:rsidR="004839CD" w:rsidRDefault="004839CD" w:rsidP="004839CD">
          <w:pPr>
            <w:pStyle w:val="TOC1"/>
            <w:tabs>
              <w:tab w:val="right" w:leader="dot" w:pos="9016"/>
            </w:tabs>
            <w:spacing w:line="360" w:lineRule="auto"/>
            <w:rPr>
              <w:noProof/>
            </w:rPr>
          </w:pPr>
          <w:r>
            <w:fldChar w:fldCharType="begin"/>
          </w:r>
          <w:r>
            <w:instrText xml:space="preserve"> TOC \o "1-3" \h \z \u </w:instrText>
          </w:r>
          <w:r>
            <w:fldChar w:fldCharType="separate"/>
          </w:r>
          <w:hyperlink w:anchor="_Toc160226042" w:history="1">
            <w:r w:rsidRPr="008622DE">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_Toc160226042 \h </w:instrText>
            </w:r>
            <w:r>
              <w:rPr>
                <w:noProof/>
                <w:webHidden/>
              </w:rPr>
            </w:r>
            <w:r>
              <w:rPr>
                <w:noProof/>
                <w:webHidden/>
              </w:rPr>
              <w:fldChar w:fldCharType="separate"/>
            </w:r>
            <w:r w:rsidR="00680A66">
              <w:rPr>
                <w:noProof/>
                <w:webHidden/>
              </w:rPr>
              <w:t>2</w:t>
            </w:r>
            <w:r>
              <w:rPr>
                <w:noProof/>
                <w:webHidden/>
              </w:rPr>
              <w:fldChar w:fldCharType="end"/>
            </w:r>
          </w:hyperlink>
        </w:p>
        <w:p w14:paraId="34980D2A" w14:textId="13ED4C8D" w:rsidR="004839CD" w:rsidRDefault="00000000" w:rsidP="004839CD">
          <w:pPr>
            <w:pStyle w:val="TOC1"/>
            <w:tabs>
              <w:tab w:val="right" w:leader="dot" w:pos="9016"/>
            </w:tabs>
            <w:spacing w:line="360" w:lineRule="auto"/>
            <w:rPr>
              <w:noProof/>
            </w:rPr>
          </w:pPr>
          <w:hyperlink w:anchor="_Toc160226043" w:history="1">
            <w:r w:rsidR="004839CD" w:rsidRPr="008622DE">
              <w:rPr>
                <w:rStyle w:val="Hyperlink"/>
                <w:rFonts w:ascii="Arial" w:hAnsi="Arial" w:cs="Arial"/>
                <w:b/>
                <w:bCs/>
                <w:noProof/>
              </w:rPr>
              <w:t>Introduction</w:t>
            </w:r>
            <w:r w:rsidR="004839CD">
              <w:rPr>
                <w:noProof/>
                <w:webHidden/>
              </w:rPr>
              <w:tab/>
            </w:r>
            <w:r w:rsidR="004839CD">
              <w:rPr>
                <w:noProof/>
                <w:webHidden/>
              </w:rPr>
              <w:fldChar w:fldCharType="begin"/>
            </w:r>
            <w:r w:rsidR="004839CD">
              <w:rPr>
                <w:noProof/>
                <w:webHidden/>
              </w:rPr>
              <w:instrText xml:space="preserve"> PAGEREF _Toc160226043 \h </w:instrText>
            </w:r>
            <w:r w:rsidR="004839CD">
              <w:rPr>
                <w:noProof/>
                <w:webHidden/>
              </w:rPr>
            </w:r>
            <w:r w:rsidR="004839CD">
              <w:rPr>
                <w:noProof/>
                <w:webHidden/>
              </w:rPr>
              <w:fldChar w:fldCharType="separate"/>
            </w:r>
            <w:r w:rsidR="00680A66">
              <w:rPr>
                <w:noProof/>
                <w:webHidden/>
              </w:rPr>
              <w:t>4</w:t>
            </w:r>
            <w:r w:rsidR="004839CD">
              <w:rPr>
                <w:noProof/>
                <w:webHidden/>
              </w:rPr>
              <w:fldChar w:fldCharType="end"/>
            </w:r>
          </w:hyperlink>
        </w:p>
        <w:p w14:paraId="483DE597" w14:textId="43D2AF98" w:rsidR="004839CD" w:rsidRDefault="00000000" w:rsidP="004839CD">
          <w:pPr>
            <w:pStyle w:val="TOC1"/>
            <w:tabs>
              <w:tab w:val="right" w:leader="dot" w:pos="9016"/>
            </w:tabs>
            <w:spacing w:line="360" w:lineRule="auto"/>
            <w:rPr>
              <w:noProof/>
            </w:rPr>
          </w:pPr>
          <w:hyperlink w:anchor="_Toc160226044" w:history="1">
            <w:r w:rsidR="004839CD" w:rsidRPr="008622DE">
              <w:rPr>
                <w:rStyle w:val="Hyperlink"/>
                <w:rFonts w:ascii="Arial" w:hAnsi="Arial" w:cs="Arial"/>
                <w:b/>
                <w:bCs/>
                <w:noProof/>
              </w:rPr>
              <w:t>Event Cycle</w:t>
            </w:r>
            <w:r w:rsidR="004839CD">
              <w:rPr>
                <w:noProof/>
                <w:webHidden/>
              </w:rPr>
              <w:tab/>
            </w:r>
            <w:r w:rsidR="004839CD">
              <w:rPr>
                <w:noProof/>
                <w:webHidden/>
              </w:rPr>
              <w:fldChar w:fldCharType="begin"/>
            </w:r>
            <w:r w:rsidR="004839CD">
              <w:rPr>
                <w:noProof/>
                <w:webHidden/>
              </w:rPr>
              <w:instrText xml:space="preserve"> PAGEREF _Toc160226044 \h </w:instrText>
            </w:r>
            <w:r w:rsidR="004839CD">
              <w:rPr>
                <w:noProof/>
                <w:webHidden/>
              </w:rPr>
            </w:r>
            <w:r w:rsidR="004839CD">
              <w:rPr>
                <w:noProof/>
                <w:webHidden/>
              </w:rPr>
              <w:fldChar w:fldCharType="separate"/>
            </w:r>
            <w:r w:rsidR="00680A66">
              <w:rPr>
                <w:noProof/>
                <w:webHidden/>
              </w:rPr>
              <w:t>5</w:t>
            </w:r>
            <w:r w:rsidR="004839CD">
              <w:rPr>
                <w:noProof/>
                <w:webHidden/>
              </w:rPr>
              <w:fldChar w:fldCharType="end"/>
            </w:r>
          </w:hyperlink>
        </w:p>
        <w:p w14:paraId="099DA9D3" w14:textId="5BF2AAEF" w:rsidR="004839CD" w:rsidRDefault="00000000" w:rsidP="004839CD">
          <w:pPr>
            <w:pStyle w:val="TOC1"/>
            <w:tabs>
              <w:tab w:val="right" w:leader="dot" w:pos="9016"/>
            </w:tabs>
            <w:spacing w:line="360" w:lineRule="auto"/>
            <w:rPr>
              <w:noProof/>
            </w:rPr>
          </w:pPr>
          <w:hyperlink w:anchor="_Toc160226045" w:history="1">
            <w:r w:rsidR="004839CD" w:rsidRPr="008622DE">
              <w:rPr>
                <w:rStyle w:val="Hyperlink"/>
                <w:rFonts w:ascii="Arial" w:hAnsi="Arial" w:cs="Arial"/>
                <w:b/>
                <w:bCs/>
                <w:noProof/>
              </w:rPr>
              <w:t>Event Concept</w:t>
            </w:r>
            <w:r w:rsidR="004839CD">
              <w:rPr>
                <w:noProof/>
                <w:webHidden/>
              </w:rPr>
              <w:tab/>
            </w:r>
            <w:r w:rsidR="004839CD">
              <w:rPr>
                <w:noProof/>
                <w:webHidden/>
              </w:rPr>
              <w:fldChar w:fldCharType="begin"/>
            </w:r>
            <w:r w:rsidR="004839CD">
              <w:rPr>
                <w:noProof/>
                <w:webHidden/>
              </w:rPr>
              <w:instrText xml:space="preserve"> PAGEREF _Toc160226045 \h </w:instrText>
            </w:r>
            <w:r w:rsidR="004839CD">
              <w:rPr>
                <w:noProof/>
                <w:webHidden/>
              </w:rPr>
            </w:r>
            <w:r w:rsidR="004839CD">
              <w:rPr>
                <w:noProof/>
                <w:webHidden/>
              </w:rPr>
              <w:fldChar w:fldCharType="separate"/>
            </w:r>
            <w:r w:rsidR="00680A66">
              <w:rPr>
                <w:noProof/>
                <w:webHidden/>
              </w:rPr>
              <w:t>8</w:t>
            </w:r>
            <w:r w:rsidR="004839CD">
              <w:rPr>
                <w:noProof/>
                <w:webHidden/>
              </w:rPr>
              <w:fldChar w:fldCharType="end"/>
            </w:r>
          </w:hyperlink>
        </w:p>
        <w:p w14:paraId="0088C093" w14:textId="2923357C" w:rsidR="004839CD" w:rsidRDefault="00000000" w:rsidP="004839CD">
          <w:pPr>
            <w:pStyle w:val="TOC1"/>
            <w:tabs>
              <w:tab w:val="right" w:leader="dot" w:pos="9016"/>
            </w:tabs>
            <w:spacing w:line="360" w:lineRule="auto"/>
            <w:rPr>
              <w:noProof/>
            </w:rPr>
          </w:pPr>
          <w:hyperlink w:anchor="_Toc160226046" w:history="1">
            <w:r w:rsidR="004839CD" w:rsidRPr="008622DE">
              <w:rPr>
                <w:rStyle w:val="Hyperlink"/>
                <w:rFonts w:ascii="Arial" w:hAnsi="Arial" w:cs="Arial"/>
                <w:b/>
                <w:bCs/>
                <w:noProof/>
              </w:rPr>
              <w:t>Aims and Objectives of  the Event</w:t>
            </w:r>
            <w:r w:rsidR="004839CD">
              <w:rPr>
                <w:noProof/>
                <w:webHidden/>
              </w:rPr>
              <w:tab/>
            </w:r>
            <w:r w:rsidR="004839CD">
              <w:rPr>
                <w:noProof/>
                <w:webHidden/>
              </w:rPr>
              <w:fldChar w:fldCharType="begin"/>
            </w:r>
            <w:r w:rsidR="004839CD">
              <w:rPr>
                <w:noProof/>
                <w:webHidden/>
              </w:rPr>
              <w:instrText xml:space="preserve"> PAGEREF _Toc160226046 \h </w:instrText>
            </w:r>
            <w:r w:rsidR="004839CD">
              <w:rPr>
                <w:noProof/>
                <w:webHidden/>
              </w:rPr>
            </w:r>
            <w:r w:rsidR="004839CD">
              <w:rPr>
                <w:noProof/>
                <w:webHidden/>
              </w:rPr>
              <w:fldChar w:fldCharType="separate"/>
            </w:r>
            <w:r w:rsidR="00680A66">
              <w:rPr>
                <w:noProof/>
                <w:webHidden/>
              </w:rPr>
              <w:t>9</w:t>
            </w:r>
            <w:r w:rsidR="004839CD">
              <w:rPr>
                <w:noProof/>
                <w:webHidden/>
              </w:rPr>
              <w:fldChar w:fldCharType="end"/>
            </w:r>
          </w:hyperlink>
        </w:p>
        <w:p w14:paraId="19506E5E" w14:textId="3EAB0A47" w:rsidR="004839CD" w:rsidRDefault="00000000" w:rsidP="004839CD">
          <w:pPr>
            <w:pStyle w:val="TOC1"/>
            <w:tabs>
              <w:tab w:val="right" w:leader="dot" w:pos="9016"/>
            </w:tabs>
            <w:spacing w:line="360" w:lineRule="auto"/>
            <w:rPr>
              <w:noProof/>
            </w:rPr>
          </w:pPr>
          <w:hyperlink w:anchor="_Toc160226047" w:history="1">
            <w:r w:rsidR="004839CD" w:rsidRPr="008622DE">
              <w:rPr>
                <w:rStyle w:val="Hyperlink"/>
                <w:rFonts w:ascii="Arial" w:hAnsi="Arial" w:cs="Arial"/>
                <w:b/>
                <w:bCs/>
                <w:noProof/>
              </w:rPr>
              <w:t>Event Operations</w:t>
            </w:r>
            <w:r w:rsidR="004839CD">
              <w:rPr>
                <w:noProof/>
                <w:webHidden/>
              </w:rPr>
              <w:tab/>
            </w:r>
            <w:r w:rsidR="004839CD">
              <w:rPr>
                <w:noProof/>
                <w:webHidden/>
              </w:rPr>
              <w:fldChar w:fldCharType="begin"/>
            </w:r>
            <w:r w:rsidR="004839CD">
              <w:rPr>
                <w:noProof/>
                <w:webHidden/>
              </w:rPr>
              <w:instrText xml:space="preserve"> PAGEREF _Toc160226047 \h </w:instrText>
            </w:r>
            <w:r w:rsidR="004839CD">
              <w:rPr>
                <w:noProof/>
                <w:webHidden/>
              </w:rPr>
            </w:r>
            <w:r w:rsidR="004839CD">
              <w:rPr>
                <w:noProof/>
                <w:webHidden/>
              </w:rPr>
              <w:fldChar w:fldCharType="separate"/>
            </w:r>
            <w:r w:rsidR="00680A66">
              <w:rPr>
                <w:noProof/>
                <w:webHidden/>
              </w:rPr>
              <w:t>9</w:t>
            </w:r>
            <w:r w:rsidR="004839CD">
              <w:rPr>
                <w:noProof/>
                <w:webHidden/>
              </w:rPr>
              <w:fldChar w:fldCharType="end"/>
            </w:r>
          </w:hyperlink>
        </w:p>
        <w:p w14:paraId="3DA6D102" w14:textId="24C9E27C" w:rsidR="004839CD" w:rsidRDefault="00000000" w:rsidP="004839CD">
          <w:pPr>
            <w:pStyle w:val="TOC1"/>
            <w:tabs>
              <w:tab w:val="right" w:leader="dot" w:pos="9016"/>
            </w:tabs>
            <w:spacing w:line="360" w:lineRule="auto"/>
            <w:rPr>
              <w:noProof/>
            </w:rPr>
          </w:pPr>
          <w:hyperlink w:anchor="_Toc160226048" w:history="1">
            <w:r w:rsidR="004839CD" w:rsidRPr="008622DE">
              <w:rPr>
                <w:rStyle w:val="Hyperlink"/>
                <w:rFonts w:ascii="Arial" w:hAnsi="Arial" w:cs="Arial"/>
                <w:b/>
                <w:bCs/>
                <w:noProof/>
              </w:rPr>
              <w:t>Event Budget</w:t>
            </w:r>
            <w:r w:rsidR="004839CD">
              <w:rPr>
                <w:noProof/>
                <w:webHidden/>
              </w:rPr>
              <w:tab/>
            </w:r>
            <w:r w:rsidR="004839CD">
              <w:rPr>
                <w:noProof/>
                <w:webHidden/>
              </w:rPr>
              <w:fldChar w:fldCharType="begin"/>
            </w:r>
            <w:r w:rsidR="004839CD">
              <w:rPr>
                <w:noProof/>
                <w:webHidden/>
              </w:rPr>
              <w:instrText xml:space="preserve"> PAGEREF _Toc160226048 \h </w:instrText>
            </w:r>
            <w:r w:rsidR="004839CD">
              <w:rPr>
                <w:noProof/>
                <w:webHidden/>
              </w:rPr>
            </w:r>
            <w:r w:rsidR="004839CD">
              <w:rPr>
                <w:noProof/>
                <w:webHidden/>
              </w:rPr>
              <w:fldChar w:fldCharType="separate"/>
            </w:r>
            <w:r w:rsidR="00680A66">
              <w:rPr>
                <w:noProof/>
                <w:webHidden/>
              </w:rPr>
              <w:t>10</w:t>
            </w:r>
            <w:r w:rsidR="004839CD">
              <w:rPr>
                <w:noProof/>
                <w:webHidden/>
              </w:rPr>
              <w:fldChar w:fldCharType="end"/>
            </w:r>
          </w:hyperlink>
        </w:p>
        <w:p w14:paraId="43AD1C4B" w14:textId="6897DF55" w:rsidR="004839CD" w:rsidRDefault="00000000" w:rsidP="004839CD">
          <w:pPr>
            <w:pStyle w:val="TOC1"/>
            <w:tabs>
              <w:tab w:val="right" w:leader="dot" w:pos="9016"/>
            </w:tabs>
            <w:spacing w:line="360" w:lineRule="auto"/>
            <w:rPr>
              <w:noProof/>
            </w:rPr>
          </w:pPr>
          <w:hyperlink w:anchor="_Toc160226049" w:history="1">
            <w:r w:rsidR="004839CD" w:rsidRPr="008622DE">
              <w:rPr>
                <w:rStyle w:val="Hyperlink"/>
                <w:rFonts w:ascii="Arial" w:hAnsi="Arial" w:cs="Arial"/>
                <w:b/>
                <w:bCs/>
                <w:noProof/>
              </w:rPr>
              <w:t>Industry Trends/Impacts</w:t>
            </w:r>
            <w:r w:rsidR="004839CD">
              <w:rPr>
                <w:noProof/>
                <w:webHidden/>
              </w:rPr>
              <w:tab/>
            </w:r>
            <w:r w:rsidR="004839CD">
              <w:rPr>
                <w:noProof/>
                <w:webHidden/>
              </w:rPr>
              <w:fldChar w:fldCharType="begin"/>
            </w:r>
            <w:r w:rsidR="004839CD">
              <w:rPr>
                <w:noProof/>
                <w:webHidden/>
              </w:rPr>
              <w:instrText xml:space="preserve"> PAGEREF _Toc160226049 \h </w:instrText>
            </w:r>
            <w:r w:rsidR="004839CD">
              <w:rPr>
                <w:noProof/>
                <w:webHidden/>
              </w:rPr>
            </w:r>
            <w:r w:rsidR="004839CD">
              <w:rPr>
                <w:noProof/>
                <w:webHidden/>
              </w:rPr>
              <w:fldChar w:fldCharType="separate"/>
            </w:r>
            <w:r w:rsidR="00680A66">
              <w:rPr>
                <w:noProof/>
                <w:webHidden/>
              </w:rPr>
              <w:t>11</w:t>
            </w:r>
            <w:r w:rsidR="004839CD">
              <w:rPr>
                <w:noProof/>
                <w:webHidden/>
              </w:rPr>
              <w:fldChar w:fldCharType="end"/>
            </w:r>
          </w:hyperlink>
        </w:p>
        <w:p w14:paraId="6323543E" w14:textId="45E3E725" w:rsidR="004839CD" w:rsidRDefault="00000000" w:rsidP="004839CD">
          <w:pPr>
            <w:pStyle w:val="TOC1"/>
            <w:tabs>
              <w:tab w:val="right" w:leader="dot" w:pos="9016"/>
            </w:tabs>
            <w:spacing w:line="360" w:lineRule="auto"/>
            <w:rPr>
              <w:noProof/>
            </w:rPr>
          </w:pPr>
          <w:hyperlink w:anchor="_Toc160226050" w:history="1">
            <w:r w:rsidR="004839CD" w:rsidRPr="008622DE">
              <w:rPr>
                <w:rStyle w:val="Hyperlink"/>
                <w:rFonts w:ascii="Arial" w:hAnsi="Arial" w:cs="Arial"/>
                <w:b/>
                <w:bCs/>
                <w:noProof/>
              </w:rPr>
              <w:t>Cultural Situations and Considerations</w:t>
            </w:r>
            <w:r w:rsidR="004839CD">
              <w:rPr>
                <w:noProof/>
                <w:webHidden/>
              </w:rPr>
              <w:tab/>
            </w:r>
            <w:r w:rsidR="004839CD">
              <w:rPr>
                <w:noProof/>
                <w:webHidden/>
              </w:rPr>
              <w:fldChar w:fldCharType="begin"/>
            </w:r>
            <w:r w:rsidR="004839CD">
              <w:rPr>
                <w:noProof/>
                <w:webHidden/>
              </w:rPr>
              <w:instrText xml:space="preserve"> PAGEREF _Toc160226050 \h </w:instrText>
            </w:r>
            <w:r w:rsidR="004839CD">
              <w:rPr>
                <w:noProof/>
                <w:webHidden/>
              </w:rPr>
            </w:r>
            <w:r w:rsidR="004839CD">
              <w:rPr>
                <w:noProof/>
                <w:webHidden/>
              </w:rPr>
              <w:fldChar w:fldCharType="separate"/>
            </w:r>
            <w:r w:rsidR="00680A66">
              <w:rPr>
                <w:noProof/>
                <w:webHidden/>
              </w:rPr>
              <w:t>11</w:t>
            </w:r>
            <w:r w:rsidR="004839CD">
              <w:rPr>
                <w:noProof/>
                <w:webHidden/>
              </w:rPr>
              <w:fldChar w:fldCharType="end"/>
            </w:r>
          </w:hyperlink>
        </w:p>
        <w:p w14:paraId="5D63B70C" w14:textId="14860B5A" w:rsidR="004839CD" w:rsidRDefault="00000000" w:rsidP="004839CD">
          <w:pPr>
            <w:pStyle w:val="TOC1"/>
            <w:tabs>
              <w:tab w:val="right" w:leader="dot" w:pos="9016"/>
            </w:tabs>
            <w:spacing w:line="360" w:lineRule="auto"/>
            <w:rPr>
              <w:noProof/>
            </w:rPr>
          </w:pPr>
          <w:hyperlink w:anchor="_Toc160226051" w:history="1">
            <w:r w:rsidR="004839CD" w:rsidRPr="008622DE">
              <w:rPr>
                <w:rStyle w:val="Hyperlink"/>
                <w:rFonts w:ascii="Arial" w:hAnsi="Arial" w:cs="Arial"/>
                <w:b/>
                <w:bCs/>
                <w:noProof/>
              </w:rPr>
              <w:t>Conclusion</w:t>
            </w:r>
            <w:r w:rsidR="004839CD">
              <w:rPr>
                <w:noProof/>
                <w:webHidden/>
              </w:rPr>
              <w:tab/>
            </w:r>
            <w:r w:rsidR="004839CD">
              <w:rPr>
                <w:noProof/>
                <w:webHidden/>
              </w:rPr>
              <w:fldChar w:fldCharType="begin"/>
            </w:r>
            <w:r w:rsidR="004839CD">
              <w:rPr>
                <w:noProof/>
                <w:webHidden/>
              </w:rPr>
              <w:instrText xml:space="preserve"> PAGEREF _Toc160226051 \h </w:instrText>
            </w:r>
            <w:r w:rsidR="004839CD">
              <w:rPr>
                <w:noProof/>
                <w:webHidden/>
              </w:rPr>
            </w:r>
            <w:r w:rsidR="004839CD">
              <w:rPr>
                <w:noProof/>
                <w:webHidden/>
              </w:rPr>
              <w:fldChar w:fldCharType="separate"/>
            </w:r>
            <w:r w:rsidR="00680A66">
              <w:rPr>
                <w:noProof/>
                <w:webHidden/>
              </w:rPr>
              <w:t>11</w:t>
            </w:r>
            <w:r w:rsidR="004839CD">
              <w:rPr>
                <w:noProof/>
                <w:webHidden/>
              </w:rPr>
              <w:fldChar w:fldCharType="end"/>
            </w:r>
          </w:hyperlink>
        </w:p>
        <w:p w14:paraId="5572301C" w14:textId="54643A39" w:rsidR="004839CD" w:rsidRDefault="00000000" w:rsidP="004839CD">
          <w:pPr>
            <w:pStyle w:val="TOC1"/>
            <w:tabs>
              <w:tab w:val="right" w:leader="dot" w:pos="9016"/>
            </w:tabs>
            <w:spacing w:line="360" w:lineRule="auto"/>
            <w:rPr>
              <w:noProof/>
            </w:rPr>
          </w:pPr>
          <w:hyperlink w:anchor="_Toc160226052" w:history="1">
            <w:r w:rsidR="004839CD" w:rsidRPr="008622DE">
              <w:rPr>
                <w:rStyle w:val="Hyperlink"/>
                <w:rFonts w:ascii="Arial" w:hAnsi="Arial" w:cs="Arial"/>
                <w:b/>
                <w:bCs/>
                <w:noProof/>
              </w:rPr>
              <w:t>References</w:t>
            </w:r>
            <w:r w:rsidR="004839CD" w:rsidRPr="008622DE">
              <w:rPr>
                <w:rStyle w:val="Hyperlink"/>
                <w:noProof/>
              </w:rPr>
              <w:t xml:space="preserve">     </w:t>
            </w:r>
            <w:r w:rsidR="004839CD">
              <w:rPr>
                <w:noProof/>
                <w:webHidden/>
              </w:rPr>
              <w:tab/>
            </w:r>
            <w:r w:rsidR="004839CD">
              <w:rPr>
                <w:noProof/>
                <w:webHidden/>
              </w:rPr>
              <w:fldChar w:fldCharType="begin"/>
            </w:r>
            <w:r w:rsidR="004839CD">
              <w:rPr>
                <w:noProof/>
                <w:webHidden/>
              </w:rPr>
              <w:instrText xml:space="preserve"> PAGEREF _Toc160226052 \h </w:instrText>
            </w:r>
            <w:r w:rsidR="004839CD">
              <w:rPr>
                <w:noProof/>
                <w:webHidden/>
              </w:rPr>
            </w:r>
            <w:r w:rsidR="004839CD">
              <w:rPr>
                <w:noProof/>
                <w:webHidden/>
              </w:rPr>
              <w:fldChar w:fldCharType="separate"/>
            </w:r>
            <w:r w:rsidR="00680A66">
              <w:rPr>
                <w:noProof/>
                <w:webHidden/>
              </w:rPr>
              <w:t>12</w:t>
            </w:r>
            <w:r w:rsidR="004839CD">
              <w:rPr>
                <w:noProof/>
                <w:webHidden/>
              </w:rPr>
              <w:fldChar w:fldCharType="end"/>
            </w:r>
          </w:hyperlink>
        </w:p>
        <w:p w14:paraId="2C257D77" w14:textId="3276DC38" w:rsidR="004839CD" w:rsidRDefault="004839CD" w:rsidP="004839CD">
          <w:pPr>
            <w:spacing w:line="360" w:lineRule="auto"/>
          </w:pPr>
          <w:r>
            <w:rPr>
              <w:b/>
              <w:bCs/>
              <w:noProof/>
            </w:rPr>
            <w:fldChar w:fldCharType="end"/>
          </w:r>
        </w:p>
      </w:sdtContent>
    </w:sdt>
    <w:p w14:paraId="4E1C8CE1" w14:textId="77777777" w:rsidR="00824693" w:rsidRPr="00BE208E" w:rsidRDefault="00824693" w:rsidP="00BE208E">
      <w:pPr>
        <w:spacing w:line="360" w:lineRule="auto"/>
        <w:jc w:val="both"/>
        <w:rPr>
          <w:rFonts w:ascii="Arial" w:hAnsi="Arial" w:cs="Arial"/>
          <w:sz w:val="24"/>
          <w:szCs w:val="24"/>
        </w:rPr>
      </w:pPr>
    </w:p>
    <w:p w14:paraId="77F73023" w14:textId="77777777" w:rsidR="001A2D9C" w:rsidRPr="00BE208E" w:rsidRDefault="001A2D9C" w:rsidP="00BE208E">
      <w:pPr>
        <w:spacing w:line="360" w:lineRule="auto"/>
        <w:jc w:val="both"/>
        <w:rPr>
          <w:rFonts w:ascii="Arial" w:hAnsi="Arial" w:cs="Arial"/>
          <w:sz w:val="24"/>
          <w:szCs w:val="24"/>
        </w:rPr>
      </w:pPr>
    </w:p>
    <w:p w14:paraId="23E871F2" w14:textId="77777777" w:rsidR="001A2D9C" w:rsidRPr="00BE208E" w:rsidRDefault="001A2D9C" w:rsidP="00BE208E">
      <w:pPr>
        <w:spacing w:line="360" w:lineRule="auto"/>
        <w:jc w:val="both"/>
        <w:rPr>
          <w:rFonts w:ascii="Arial" w:hAnsi="Arial" w:cs="Arial"/>
          <w:sz w:val="24"/>
          <w:szCs w:val="24"/>
        </w:rPr>
      </w:pPr>
    </w:p>
    <w:p w14:paraId="61D2A492" w14:textId="77777777" w:rsidR="001A2D9C" w:rsidRPr="00BE208E" w:rsidRDefault="001A2D9C" w:rsidP="00BE208E">
      <w:pPr>
        <w:spacing w:line="360" w:lineRule="auto"/>
        <w:jc w:val="both"/>
        <w:rPr>
          <w:rFonts w:ascii="Arial" w:hAnsi="Arial" w:cs="Arial"/>
          <w:sz w:val="24"/>
          <w:szCs w:val="24"/>
        </w:rPr>
      </w:pPr>
    </w:p>
    <w:p w14:paraId="4BA841DE" w14:textId="77777777" w:rsidR="001A2D9C" w:rsidRPr="00BE208E" w:rsidRDefault="001A2D9C" w:rsidP="00BE208E">
      <w:pPr>
        <w:spacing w:line="360" w:lineRule="auto"/>
        <w:jc w:val="both"/>
        <w:rPr>
          <w:rFonts w:ascii="Arial" w:hAnsi="Arial" w:cs="Arial"/>
          <w:sz w:val="24"/>
          <w:szCs w:val="24"/>
        </w:rPr>
      </w:pPr>
    </w:p>
    <w:p w14:paraId="71979A24" w14:textId="77777777" w:rsidR="001A2D9C" w:rsidRPr="00BE208E" w:rsidRDefault="001A2D9C" w:rsidP="00BE208E">
      <w:pPr>
        <w:spacing w:line="360" w:lineRule="auto"/>
        <w:jc w:val="both"/>
        <w:rPr>
          <w:rFonts w:ascii="Arial" w:hAnsi="Arial" w:cs="Arial"/>
          <w:sz w:val="24"/>
          <w:szCs w:val="24"/>
        </w:rPr>
      </w:pPr>
    </w:p>
    <w:p w14:paraId="2AE94016" w14:textId="77777777" w:rsidR="001A2D9C" w:rsidRPr="00BE208E" w:rsidRDefault="001A2D9C" w:rsidP="00BE208E">
      <w:pPr>
        <w:spacing w:line="360" w:lineRule="auto"/>
        <w:jc w:val="both"/>
        <w:rPr>
          <w:rFonts w:ascii="Arial" w:hAnsi="Arial" w:cs="Arial"/>
          <w:sz w:val="24"/>
          <w:szCs w:val="24"/>
        </w:rPr>
      </w:pPr>
    </w:p>
    <w:p w14:paraId="76A43F52" w14:textId="77777777" w:rsidR="001A2D9C" w:rsidRPr="00BE208E" w:rsidRDefault="001A2D9C" w:rsidP="00BE208E">
      <w:pPr>
        <w:spacing w:line="360" w:lineRule="auto"/>
        <w:jc w:val="both"/>
        <w:rPr>
          <w:rFonts w:ascii="Arial" w:hAnsi="Arial" w:cs="Arial"/>
          <w:sz w:val="24"/>
          <w:szCs w:val="24"/>
        </w:rPr>
      </w:pPr>
    </w:p>
    <w:p w14:paraId="1E354382" w14:textId="77777777" w:rsidR="001A2D9C" w:rsidRPr="00BE208E" w:rsidRDefault="001A2D9C" w:rsidP="00BE208E">
      <w:pPr>
        <w:spacing w:line="360" w:lineRule="auto"/>
        <w:jc w:val="both"/>
        <w:rPr>
          <w:rFonts w:ascii="Arial" w:hAnsi="Arial" w:cs="Arial"/>
          <w:sz w:val="24"/>
          <w:szCs w:val="24"/>
        </w:rPr>
      </w:pPr>
    </w:p>
    <w:p w14:paraId="477313D8" w14:textId="77777777" w:rsidR="001A2D9C" w:rsidRPr="00BE208E" w:rsidRDefault="001A2D9C" w:rsidP="00BE208E">
      <w:pPr>
        <w:spacing w:line="360" w:lineRule="auto"/>
        <w:jc w:val="both"/>
        <w:rPr>
          <w:rFonts w:ascii="Arial" w:hAnsi="Arial" w:cs="Arial"/>
          <w:sz w:val="24"/>
          <w:szCs w:val="24"/>
        </w:rPr>
      </w:pPr>
    </w:p>
    <w:p w14:paraId="473AF565" w14:textId="77777777" w:rsidR="00E76CB8" w:rsidRPr="00BE208E" w:rsidRDefault="00E76CB8" w:rsidP="00BE208E">
      <w:pPr>
        <w:spacing w:line="360" w:lineRule="auto"/>
        <w:jc w:val="both"/>
        <w:rPr>
          <w:rFonts w:ascii="Arial" w:hAnsi="Arial" w:cs="Arial"/>
          <w:sz w:val="24"/>
          <w:szCs w:val="24"/>
        </w:rPr>
      </w:pPr>
    </w:p>
    <w:p w14:paraId="3E3F6C09" w14:textId="51EE8A42" w:rsidR="00143702" w:rsidRPr="00824693" w:rsidRDefault="00143702" w:rsidP="00824693">
      <w:pPr>
        <w:pStyle w:val="Heading1"/>
        <w:rPr>
          <w:rFonts w:ascii="Arial" w:hAnsi="Arial" w:cs="Arial"/>
          <w:b/>
          <w:bCs/>
          <w:color w:val="auto"/>
          <w:sz w:val="24"/>
          <w:szCs w:val="24"/>
          <w:u w:val="single"/>
        </w:rPr>
      </w:pPr>
      <w:bookmarkStart w:id="1" w:name="_Toc160226043"/>
      <w:r w:rsidRPr="00824693">
        <w:rPr>
          <w:rFonts w:ascii="Arial" w:hAnsi="Arial" w:cs="Arial"/>
          <w:b/>
          <w:bCs/>
          <w:color w:val="auto"/>
          <w:sz w:val="24"/>
          <w:szCs w:val="24"/>
          <w:u w:val="single"/>
        </w:rPr>
        <w:lastRenderedPageBreak/>
        <w:t>Introduction</w:t>
      </w:r>
      <w:bookmarkEnd w:id="1"/>
    </w:p>
    <w:p w14:paraId="6A504E40" w14:textId="77777777" w:rsidR="00E86147" w:rsidRPr="00865AA5" w:rsidRDefault="00C67FDF" w:rsidP="00BE208E">
      <w:pPr>
        <w:spacing w:line="360" w:lineRule="auto"/>
        <w:jc w:val="both"/>
        <w:rPr>
          <w:rFonts w:ascii="Arial" w:hAnsi="Arial" w:cs="Arial"/>
          <w:sz w:val="24"/>
          <w:szCs w:val="24"/>
        </w:rPr>
      </w:pPr>
      <w:r w:rsidRPr="00C67FDF">
        <w:rPr>
          <w:rFonts w:ascii="Arial" w:hAnsi="Arial" w:cs="Arial"/>
          <w:sz w:val="24"/>
          <w:szCs w:val="24"/>
        </w:rPr>
        <w:t xml:space="preserve">As a socio-cultural event, the Spring Festival Event 2024, will be scheduled in Spring, Sunday 21st April 2024, it aims to target 800 attendees, at the venue location Gladesmore Sports Hall, Crowland Road N15 6EB in South Tottenham, North London, accessible via public transport. </w:t>
      </w:r>
      <w:r w:rsidR="00E80DD5" w:rsidRPr="00BE208E">
        <w:rPr>
          <w:rFonts w:ascii="Arial" w:hAnsi="Arial" w:cs="Arial"/>
          <w:sz w:val="24"/>
          <w:szCs w:val="24"/>
        </w:rPr>
        <w:t>The event will be delivered through Exquisite Events Plannings</w:t>
      </w:r>
      <w:r w:rsidR="005B1C57" w:rsidRPr="00BE208E">
        <w:rPr>
          <w:rFonts w:ascii="Arial" w:hAnsi="Arial" w:cs="Arial"/>
          <w:sz w:val="24"/>
          <w:szCs w:val="24"/>
        </w:rPr>
        <w:t xml:space="preserve"> (EEP)</w:t>
      </w:r>
      <w:r w:rsidR="00E80DD5" w:rsidRPr="00BE208E">
        <w:rPr>
          <w:rFonts w:ascii="Arial" w:hAnsi="Arial" w:cs="Arial"/>
          <w:sz w:val="24"/>
          <w:szCs w:val="24"/>
        </w:rPr>
        <w:t xml:space="preserve">, </w:t>
      </w:r>
      <w:r w:rsidR="005B1C57" w:rsidRPr="00BE208E">
        <w:rPr>
          <w:rFonts w:ascii="Arial" w:hAnsi="Arial" w:cs="Arial"/>
          <w:sz w:val="24"/>
          <w:szCs w:val="24"/>
        </w:rPr>
        <w:t xml:space="preserve">we are </w:t>
      </w:r>
      <w:r w:rsidR="009F745F" w:rsidRPr="00BE208E">
        <w:rPr>
          <w:rFonts w:ascii="Arial" w:hAnsi="Arial" w:cs="Arial"/>
          <w:sz w:val="24"/>
          <w:szCs w:val="24"/>
        </w:rPr>
        <w:t xml:space="preserve">a </w:t>
      </w:r>
      <w:r w:rsidR="00E80DD5" w:rsidRPr="00BE208E">
        <w:rPr>
          <w:rFonts w:ascii="Arial" w:hAnsi="Arial" w:cs="Arial"/>
          <w:sz w:val="24"/>
          <w:szCs w:val="24"/>
        </w:rPr>
        <w:t>representative of MICE</w:t>
      </w:r>
      <w:r w:rsidR="00890CFB" w:rsidRPr="00BE208E">
        <w:rPr>
          <w:rFonts w:ascii="Arial" w:hAnsi="Arial" w:cs="Arial"/>
          <w:sz w:val="24"/>
          <w:szCs w:val="24"/>
        </w:rPr>
        <w:t xml:space="preserve"> </w:t>
      </w:r>
      <w:r w:rsidR="00E80DD5" w:rsidRPr="00BE208E">
        <w:rPr>
          <w:rFonts w:ascii="Arial" w:hAnsi="Arial" w:cs="Arial"/>
          <w:sz w:val="24"/>
          <w:szCs w:val="24"/>
        </w:rPr>
        <w:t xml:space="preserve">(meetings, incentives, conferences and exhibitions) </w:t>
      </w:r>
      <w:r w:rsidR="00561F32">
        <w:rPr>
          <w:rFonts w:ascii="Arial" w:hAnsi="Arial" w:cs="Arial"/>
          <w:sz w:val="24"/>
          <w:szCs w:val="24"/>
        </w:rPr>
        <w:t xml:space="preserve">industry </w:t>
      </w:r>
      <w:r w:rsidR="00E80DD5" w:rsidRPr="00BE208E">
        <w:rPr>
          <w:rFonts w:ascii="Arial" w:hAnsi="Arial" w:cs="Arial"/>
          <w:sz w:val="24"/>
          <w:szCs w:val="24"/>
        </w:rPr>
        <w:t>event planners in hospitality</w:t>
      </w:r>
      <w:r w:rsidR="0020084E" w:rsidRPr="00BE208E">
        <w:rPr>
          <w:rFonts w:ascii="Arial" w:hAnsi="Arial" w:cs="Arial"/>
          <w:sz w:val="24"/>
          <w:szCs w:val="24"/>
        </w:rPr>
        <w:t xml:space="preserve"> sector</w:t>
      </w:r>
      <w:r w:rsidR="00E80DD5" w:rsidRPr="00BE208E">
        <w:rPr>
          <w:rFonts w:ascii="Arial" w:hAnsi="Arial" w:cs="Arial"/>
          <w:sz w:val="24"/>
          <w:szCs w:val="24"/>
        </w:rPr>
        <w:t>.</w:t>
      </w:r>
      <w:r w:rsidR="00254467" w:rsidRPr="00BE208E">
        <w:rPr>
          <w:rFonts w:ascii="Arial" w:hAnsi="Arial" w:cs="Arial"/>
          <w:sz w:val="24"/>
          <w:szCs w:val="24"/>
        </w:rPr>
        <w:t xml:space="preserve"> </w:t>
      </w:r>
      <w:r w:rsidR="00EA5EDE" w:rsidRPr="00BE208E">
        <w:rPr>
          <w:rFonts w:ascii="Arial" w:hAnsi="Arial" w:cs="Arial"/>
          <w:sz w:val="24"/>
          <w:szCs w:val="24"/>
        </w:rPr>
        <w:t xml:space="preserve">The </w:t>
      </w:r>
      <w:r w:rsidR="00BB761C" w:rsidRPr="00BE208E">
        <w:rPr>
          <w:rFonts w:ascii="Arial" w:hAnsi="Arial" w:cs="Arial"/>
          <w:sz w:val="24"/>
          <w:szCs w:val="24"/>
        </w:rPr>
        <w:t>MICE</w:t>
      </w:r>
      <w:r w:rsidR="002B6A72" w:rsidRPr="00BE208E">
        <w:rPr>
          <w:rFonts w:ascii="Arial" w:hAnsi="Arial" w:cs="Arial"/>
          <w:sz w:val="24"/>
          <w:szCs w:val="24"/>
        </w:rPr>
        <w:t xml:space="preserve"> </w:t>
      </w:r>
      <w:r w:rsidR="00BB761C" w:rsidRPr="00BE208E">
        <w:rPr>
          <w:rFonts w:ascii="Arial" w:hAnsi="Arial" w:cs="Arial"/>
          <w:sz w:val="24"/>
          <w:szCs w:val="24"/>
        </w:rPr>
        <w:t xml:space="preserve"> </w:t>
      </w:r>
      <w:r w:rsidR="00EA5EDE" w:rsidRPr="00BE208E">
        <w:rPr>
          <w:rFonts w:ascii="Arial" w:hAnsi="Arial" w:cs="Arial"/>
          <w:sz w:val="24"/>
          <w:szCs w:val="24"/>
        </w:rPr>
        <w:t xml:space="preserve">sector </w:t>
      </w:r>
      <w:r w:rsidR="0048475D" w:rsidRPr="00BE208E">
        <w:rPr>
          <w:rFonts w:ascii="Arial" w:hAnsi="Arial" w:cs="Arial"/>
          <w:sz w:val="24"/>
          <w:szCs w:val="24"/>
        </w:rPr>
        <w:t>facilitates and supports important exchanges in professional</w:t>
      </w:r>
      <w:r w:rsidR="004C4D29" w:rsidRPr="00BE208E">
        <w:rPr>
          <w:rFonts w:ascii="Arial" w:hAnsi="Arial" w:cs="Arial"/>
          <w:sz w:val="24"/>
          <w:szCs w:val="24"/>
        </w:rPr>
        <w:t xml:space="preserve">, corporate, educational, and socioeconomic growth. </w:t>
      </w:r>
      <w:r w:rsidR="009414A1" w:rsidRPr="00BE208E">
        <w:rPr>
          <w:rFonts w:ascii="Arial" w:hAnsi="Arial" w:cs="Arial"/>
          <w:sz w:val="24"/>
          <w:szCs w:val="24"/>
        </w:rPr>
        <w:t xml:space="preserve">These are critical aspects of not just economic progress, </w:t>
      </w:r>
      <w:r w:rsidR="00836558" w:rsidRPr="00BE208E">
        <w:rPr>
          <w:rFonts w:ascii="Arial" w:hAnsi="Arial" w:cs="Arial"/>
          <w:sz w:val="24"/>
          <w:szCs w:val="24"/>
        </w:rPr>
        <w:t>but also overall societal development. As a result,</w:t>
      </w:r>
      <w:r w:rsidR="00690347" w:rsidRPr="00BE208E">
        <w:rPr>
          <w:rFonts w:ascii="Arial" w:hAnsi="Arial" w:cs="Arial"/>
          <w:sz w:val="24"/>
          <w:szCs w:val="24"/>
        </w:rPr>
        <w:t xml:space="preserve"> </w:t>
      </w:r>
      <w:r w:rsidR="00EA4A1A" w:rsidRPr="00BE208E">
        <w:rPr>
          <w:rFonts w:ascii="Arial" w:hAnsi="Arial" w:cs="Arial"/>
          <w:sz w:val="24"/>
          <w:szCs w:val="24"/>
        </w:rPr>
        <w:t xml:space="preserve">it’s a critical component on delivering recovery, transition, </w:t>
      </w:r>
      <w:r w:rsidR="00231406" w:rsidRPr="00BE208E">
        <w:rPr>
          <w:rFonts w:ascii="Arial" w:hAnsi="Arial" w:cs="Arial"/>
          <w:sz w:val="24"/>
          <w:szCs w:val="24"/>
        </w:rPr>
        <w:t xml:space="preserve">and </w:t>
      </w:r>
      <w:r w:rsidR="00EA4A1A" w:rsidRPr="00BE208E">
        <w:rPr>
          <w:rFonts w:ascii="Arial" w:hAnsi="Arial" w:cs="Arial"/>
          <w:sz w:val="24"/>
          <w:szCs w:val="24"/>
        </w:rPr>
        <w:t>renewal</w:t>
      </w:r>
      <w:r w:rsidR="00836558" w:rsidRPr="00BE208E">
        <w:rPr>
          <w:rFonts w:ascii="Arial" w:hAnsi="Arial" w:cs="Arial"/>
          <w:sz w:val="24"/>
          <w:szCs w:val="24"/>
        </w:rPr>
        <w:t xml:space="preserve"> </w:t>
      </w:r>
      <w:r w:rsidR="00231406" w:rsidRPr="00BE208E">
        <w:rPr>
          <w:rFonts w:ascii="Arial" w:hAnsi="Arial" w:cs="Arial"/>
          <w:sz w:val="24"/>
          <w:szCs w:val="24"/>
        </w:rPr>
        <w:t>that governm</w:t>
      </w:r>
      <w:r w:rsidR="00CE39A9" w:rsidRPr="00BE208E">
        <w:rPr>
          <w:rFonts w:ascii="Arial" w:hAnsi="Arial" w:cs="Arial"/>
          <w:sz w:val="24"/>
          <w:szCs w:val="24"/>
        </w:rPr>
        <w:t>ents can use immediately in response to these needs</w:t>
      </w:r>
      <w:r w:rsidR="007465A6" w:rsidRPr="00BE208E">
        <w:rPr>
          <w:rFonts w:ascii="Arial" w:hAnsi="Arial" w:cs="Arial"/>
          <w:sz w:val="24"/>
          <w:szCs w:val="24"/>
        </w:rPr>
        <w:t xml:space="preserve"> </w:t>
      </w:r>
      <w:r w:rsidR="007465A6" w:rsidRPr="00865AA5">
        <w:rPr>
          <w:rFonts w:ascii="Arial" w:hAnsi="Arial" w:cs="Arial"/>
          <w:sz w:val="24"/>
          <w:szCs w:val="24"/>
        </w:rPr>
        <w:t>(</w:t>
      </w:r>
      <w:r w:rsidR="00CE29C1" w:rsidRPr="00865AA5">
        <w:rPr>
          <w:rFonts w:ascii="Arial" w:hAnsi="Arial" w:cs="Arial"/>
          <w:sz w:val="24"/>
          <w:szCs w:val="24"/>
        </w:rPr>
        <w:t>Rogers and Wynn-Moylan, 2022).</w:t>
      </w:r>
      <w:r w:rsidR="007465A6" w:rsidRPr="00865AA5">
        <w:rPr>
          <w:rFonts w:ascii="Arial" w:hAnsi="Arial" w:cs="Arial"/>
          <w:sz w:val="24"/>
          <w:szCs w:val="24"/>
        </w:rPr>
        <w:t xml:space="preserve"> </w:t>
      </w:r>
      <w:r w:rsidR="00A61B63" w:rsidRPr="00865AA5">
        <w:rPr>
          <w:rFonts w:ascii="Arial" w:hAnsi="Arial" w:cs="Arial"/>
          <w:sz w:val="24"/>
          <w:szCs w:val="24"/>
        </w:rPr>
        <w:t xml:space="preserve"> </w:t>
      </w:r>
    </w:p>
    <w:p w14:paraId="277F5660" w14:textId="5E1EF731" w:rsidR="008042AB" w:rsidRPr="00865AA5" w:rsidRDefault="00AA76AD" w:rsidP="00BE208E">
      <w:pPr>
        <w:spacing w:line="360" w:lineRule="auto"/>
        <w:jc w:val="both"/>
        <w:rPr>
          <w:rFonts w:ascii="Arial" w:hAnsi="Arial" w:cs="Arial"/>
          <w:sz w:val="24"/>
          <w:szCs w:val="24"/>
        </w:rPr>
      </w:pPr>
      <w:r w:rsidRPr="00865AA5">
        <w:rPr>
          <w:rFonts w:ascii="Arial" w:hAnsi="Arial" w:cs="Arial"/>
          <w:sz w:val="24"/>
          <w:szCs w:val="24"/>
        </w:rPr>
        <w:t xml:space="preserve">The </w:t>
      </w:r>
      <w:r w:rsidR="00D36B8C" w:rsidRPr="00865AA5">
        <w:rPr>
          <w:rFonts w:ascii="Arial" w:hAnsi="Arial" w:cs="Arial"/>
          <w:sz w:val="24"/>
          <w:szCs w:val="24"/>
        </w:rPr>
        <w:t xml:space="preserve">event is expected to bring </w:t>
      </w:r>
      <w:r w:rsidR="00C40441" w:rsidRPr="00865AA5">
        <w:rPr>
          <w:rFonts w:ascii="Arial" w:hAnsi="Arial" w:cs="Arial"/>
          <w:sz w:val="24"/>
          <w:szCs w:val="24"/>
        </w:rPr>
        <w:t>together people of vary</w:t>
      </w:r>
      <w:r w:rsidR="00AB7361" w:rsidRPr="00865AA5">
        <w:rPr>
          <w:rFonts w:ascii="Arial" w:hAnsi="Arial" w:cs="Arial"/>
          <w:sz w:val="24"/>
          <w:szCs w:val="24"/>
        </w:rPr>
        <w:t xml:space="preserve">ing ages, </w:t>
      </w:r>
      <w:r w:rsidR="00662576" w:rsidRPr="00865AA5">
        <w:rPr>
          <w:rFonts w:ascii="Arial" w:hAnsi="Arial" w:cs="Arial"/>
          <w:sz w:val="24"/>
          <w:szCs w:val="24"/>
        </w:rPr>
        <w:t>therefore the acti</w:t>
      </w:r>
      <w:r w:rsidR="002B4ECE" w:rsidRPr="00865AA5">
        <w:rPr>
          <w:rFonts w:ascii="Arial" w:hAnsi="Arial" w:cs="Arial"/>
          <w:sz w:val="24"/>
          <w:szCs w:val="24"/>
        </w:rPr>
        <w:t xml:space="preserve">vities planned for the event will cater to everyone’s needs. </w:t>
      </w:r>
      <w:r w:rsidR="00A61B63" w:rsidRPr="00865AA5">
        <w:rPr>
          <w:rFonts w:ascii="Arial" w:hAnsi="Arial" w:cs="Arial"/>
          <w:sz w:val="24"/>
          <w:szCs w:val="24"/>
        </w:rPr>
        <w:t xml:space="preserve">Event </w:t>
      </w:r>
      <w:r w:rsidR="002E5E5E" w:rsidRPr="00865AA5">
        <w:rPr>
          <w:rFonts w:ascii="Arial" w:hAnsi="Arial" w:cs="Arial"/>
          <w:sz w:val="24"/>
          <w:szCs w:val="24"/>
        </w:rPr>
        <w:t>showcase</w:t>
      </w:r>
      <w:r w:rsidR="00A61B63" w:rsidRPr="00865AA5">
        <w:rPr>
          <w:rFonts w:ascii="Arial" w:hAnsi="Arial" w:cs="Arial"/>
          <w:sz w:val="24"/>
          <w:szCs w:val="24"/>
        </w:rPr>
        <w:t>s</w:t>
      </w:r>
      <w:r w:rsidR="002E5E5E" w:rsidRPr="00865AA5">
        <w:rPr>
          <w:rFonts w:ascii="Arial" w:hAnsi="Arial" w:cs="Arial"/>
          <w:sz w:val="24"/>
          <w:szCs w:val="24"/>
        </w:rPr>
        <w:t xml:space="preserve"> </w:t>
      </w:r>
      <w:r w:rsidR="00A61B63" w:rsidRPr="00865AA5">
        <w:rPr>
          <w:rFonts w:ascii="Arial" w:hAnsi="Arial" w:cs="Arial"/>
          <w:sz w:val="24"/>
          <w:szCs w:val="24"/>
        </w:rPr>
        <w:t>o</w:t>
      </w:r>
      <w:r w:rsidR="002E5E5E" w:rsidRPr="00865AA5">
        <w:rPr>
          <w:rFonts w:ascii="Arial" w:hAnsi="Arial" w:cs="Arial"/>
          <w:sz w:val="24"/>
          <w:szCs w:val="24"/>
        </w:rPr>
        <w:t xml:space="preserve">n energy-efficient products, interactive creative arts, </w:t>
      </w:r>
      <w:r w:rsidR="003370FA" w:rsidRPr="00865AA5">
        <w:rPr>
          <w:rFonts w:ascii="Arial" w:hAnsi="Arial" w:cs="Arial"/>
          <w:sz w:val="24"/>
          <w:szCs w:val="24"/>
        </w:rPr>
        <w:t>local produc</w:t>
      </w:r>
      <w:r w:rsidR="00246239" w:rsidRPr="00865AA5">
        <w:rPr>
          <w:rFonts w:ascii="Arial" w:hAnsi="Arial" w:cs="Arial"/>
          <w:sz w:val="24"/>
          <w:szCs w:val="24"/>
        </w:rPr>
        <w:t>ed</w:t>
      </w:r>
      <w:r w:rsidR="002E5E5E" w:rsidRPr="00865AA5">
        <w:rPr>
          <w:rFonts w:ascii="Arial" w:hAnsi="Arial" w:cs="Arial"/>
          <w:sz w:val="24"/>
          <w:szCs w:val="24"/>
        </w:rPr>
        <w:t xml:space="preserve"> </w:t>
      </w:r>
      <w:r w:rsidR="00496104" w:rsidRPr="00865AA5">
        <w:rPr>
          <w:rFonts w:ascii="Arial" w:hAnsi="Arial" w:cs="Arial"/>
          <w:sz w:val="24"/>
          <w:szCs w:val="24"/>
        </w:rPr>
        <w:t>food</w:t>
      </w:r>
      <w:r w:rsidR="002E5E5E" w:rsidRPr="00865AA5">
        <w:rPr>
          <w:rFonts w:ascii="Arial" w:hAnsi="Arial" w:cs="Arial"/>
          <w:sz w:val="24"/>
          <w:szCs w:val="24"/>
        </w:rPr>
        <w:t xml:space="preserve"> stalls and sustainable packaging, and an AV guest speaker who will engage with attendees on promoting sustainable business</w:t>
      </w:r>
      <w:r w:rsidR="002A2841" w:rsidRPr="00865AA5">
        <w:rPr>
          <w:rFonts w:ascii="Arial" w:hAnsi="Arial" w:cs="Arial"/>
          <w:sz w:val="24"/>
          <w:szCs w:val="24"/>
        </w:rPr>
        <w:t xml:space="preserve"> and best practices </w:t>
      </w:r>
      <w:r w:rsidR="0049157D" w:rsidRPr="00865AA5">
        <w:rPr>
          <w:rFonts w:ascii="Arial" w:hAnsi="Arial" w:cs="Arial"/>
          <w:sz w:val="24"/>
          <w:szCs w:val="24"/>
        </w:rPr>
        <w:t xml:space="preserve">and </w:t>
      </w:r>
      <w:r w:rsidR="006C2139" w:rsidRPr="00865AA5">
        <w:rPr>
          <w:rFonts w:ascii="Arial" w:hAnsi="Arial" w:cs="Arial"/>
          <w:sz w:val="24"/>
          <w:szCs w:val="24"/>
        </w:rPr>
        <w:t xml:space="preserve">industry </w:t>
      </w:r>
      <w:r w:rsidR="0049157D" w:rsidRPr="00865AA5">
        <w:rPr>
          <w:rFonts w:ascii="Arial" w:hAnsi="Arial" w:cs="Arial"/>
          <w:sz w:val="24"/>
          <w:szCs w:val="24"/>
        </w:rPr>
        <w:t xml:space="preserve">trends. </w:t>
      </w:r>
      <w:r w:rsidR="009C445D" w:rsidRPr="00865AA5">
        <w:rPr>
          <w:rFonts w:ascii="Arial" w:hAnsi="Arial" w:cs="Arial"/>
          <w:sz w:val="24"/>
          <w:szCs w:val="24"/>
        </w:rPr>
        <w:t>A</w:t>
      </w:r>
      <w:r w:rsidR="005A1EFB" w:rsidRPr="00865AA5">
        <w:rPr>
          <w:rFonts w:ascii="Arial" w:hAnsi="Arial" w:cs="Arial"/>
          <w:sz w:val="24"/>
          <w:szCs w:val="24"/>
        </w:rPr>
        <w:t xml:space="preserve"> </w:t>
      </w:r>
      <w:r w:rsidR="009C445D" w:rsidRPr="00865AA5">
        <w:rPr>
          <w:rFonts w:ascii="Arial" w:hAnsi="Arial" w:cs="Arial"/>
          <w:sz w:val="24"/>
          <w:szCs w:val="24"/>
        </w:rPr>
        <w:t xml:space="preserve">local borough </w:t>
      </w:r>
      <w:r w:rsidR="00F97B0E" w:rsidRPr="00865AA5">
        <w:rPr>
          <w:rFonts w:ascii="Arial" w:hAnsi="Arial" w:cs="Arial"/>
          <w:sz w:val="24"/>
          <w:szCs w:val="24"/>
        </w:rPr>
        <w:t>festival</w:t>
      </w:r>
      <w:r w:rsidR="005A1EFB" w:rsidRPr="00865AA5">
        <w:rPr>
          <w:rFonts w:ascii="Arial" w:hAnsi="Arial" w:cs="Arial"/>
          <w:sz w:val="24"/>
          <w:szCs w:val="24"/>
        </w:rPr>
        <w:t xml:space="preserve"> </w:t>
      </w:r>
      <w:r w:rsidR="000E0621" w:rsidRPr="00865AA5">
        <w:rPr>
          <w:rFonts w:ascii="Arial" w:hAnsi="Arial" w:cs="Arial"/>
          <w:sz w:val="24"/>
          <w:szCs w:val="24"/>
        </w:rPr>
        <w:t>brings individuals of the local community together</w:t>
      </w:r>
      <w:r w:rsidR="00BC18F5" w:rsidRPr="00865AA5">
        <w:rPr>
          <w:rFonts w:ascii="Arial" w:hAnsi="Arial" w:cs="Arial"/>
          <w:sz w:val="24"/>
          <w:szCs w:val="24"/>
        </w:rPr>
        <w:t xml:space="preserve"> </w:t>
      </w:r>
      <w:r w:rsidR="00A61B63" w:rsidRPr="00865AA5">
        <w:rPr>
          <w:rFonts w:ascii="Arial" w:hAnsi="Arial" w:cs="Arial"/>
          <w:sz w:val="24"/>
          <w:szCs w:val="24"/>
        </w:rPr>
        <w:t xml:space="preserve">involved with </w:t>
      </w:r>
      <w:r w:rsidR="00BC18F5" w:rsidRPr="00865AA5">
        <w:rPr>
          <w:rFonts w:ascii="Arial" w:hAnsi="Arial" w:cs="Arial"/>
          <w:sz w:val="24"/>
          <w:szCs w:val="24"/>
        </w:rPr>
        <w:t xml:space="preserve">the preparation and the </w:t>
      </w:r>
      <w:r w:rsidR="000A6E66" w:rsidRPr="00865AA5">
        <w:rPr>
          <w:rFonts w:ascii="Arial" w:hAnsi="Arial" w:cs="Arial"/>
          <w:sz w:val="24"/>
          <w:szCs w:val="24"/>
        </w:rPr>
        <w:t>delivery of such an event (</w:t>
      </w:r>
      <w:r w:rsidR="00745182" w:rsidRPr="00865AA5">
        <w:rPr>
          <w:rFonts w:ascii="Arial" w:hAnsi="Arial" w:cs="Arial"/>
          <w:sz w:val="24"/>
          <w:szCs w:val="24"/>
        </w:rPr>
        <w:t>Dowson</w:t>
      </w:r>
      <w:r w:rsidR="00750193" w:rsidRPr="00865AA5">
        <w:rPr>
          <w:rFonts w:ascii="Arial" w:hAnsi="Arial" w:cs="Arial"/>
          <w:sz w:val="24"/>
          <w:szCs w:val="24"/>
        </w:rPr>
        <w:t xml:space="preserve"> </w:t>
      </w:r>
      <w:r w:rsidR="00745182" w:rsidRPr="00865AA5">
        <w:rPr>
          <w:rFonts w:ascii="Arial" w:hAnsi="Arial" w:cs="Arial"/>
          <w:sz w:val="24"/>
          <w:szCs w:val="24"/>
        </w:rPr>
        <w:t>and Bassett, 2015</w:t>
      </w:r>
      <w:r w:rsidR="00750193" w:rsidRPr="00865AA5">
        <w:rPr>
          <w:rFonts w:ascii="Arial" w:hAnsi="Arial" w:cs="Arial"/>
          <w:sz w:val="24"/>
          <w:szCs w:val="24"/>
        </w:rPr>
        <w:t>, p.5</w:t>
      </w:r>
      <w:r w:rsidR="000A6E66" w:rsidRPr="00865AA5">
        <w:rPr>
          <w:rFonts w:ascii="Arial" w:hAnsi="Arial" w:cs="Arial"/>
          <w:sz w:val="24"/>
          <w:szCs w:val="24"/>
        </w:rPr>
        <w:t xml:space="preserve">). </w:t>
      </w:r>
      <w:r w:rsidR="003F7169" w:rsidRPr="00865AA5">
        <w:rPr>
          <w:rFonts w:ascii="Arial" w:hAnsi="Arial" w:cs="Arial"/>
          <w:sz w:val="24"/>
          <w:szCs w:val="24"/>
        </w:rPr>
        <w:t xml:space="preserve">This </w:t>
      </w:r>
      <w:r w:rsidR="00B54E58" w:rsidRPr="00865AA5">
        <w:rPr>
          <w:rFonts w:ascii="Arial" w:hAnsi="Arial" w:cs="Arial"/>
          <w:sz w:val="24"/>
          <w:szCs w:val="24"/>
        </w:rPr>
        <w:t xml:space="preserve">event </w:t>
      </w:r>
      <w:r w:rsidR="003B729B" w:rsidRPr="00865AA5">
        <w:rPr>
          <w:rFonts w:ascii="Arial" w:hAnsi="Arial" w:cs="Arial"/>
          <w:sz w:val="24"/>
          <w:szCs w:val="24"/>
        </w:rPr>
        <w:t>will be</w:t>
      </w:r>
      <w:r w:rsidR="002A6F63" w:rsidRPr="00865AA5">
        <w:rPr>
          <w:rFonts w:ascii="Arial" w:hAnsi="Arial" w:cs="Arial"/>
          <w:sz w:val="24"/>
          <w:szCs w:val="24"/>
        </w:rPr>
        <w:t xml:space="preserve"> </w:t>
      </w:r>
      <w:r w:rsidR="001F0438" w:rsidRPr="00865AA5">
        <w:rPr>
          <w:rFonts w:ascii="Arial" w:hAnsi="Arial" w:cs="Arial"/>
          <w:sz w:val="24"/>
          <w:szCs w:val="24"/>
        </w:rPr>
        <w:t xml:space="preserve">funded primarily by the </w:t>
      </w:r>
      <w:r w:rsidR="006D7E64" w:rsidRPr="00865AA5">
        <w:rPr>
          <w:rFonts w:ascii="Arial" w:hAnsi="Arial" w:cs="Arial"/>
          <w:sz w:val="24"/>
          <w:szCs w:val="24"/>
        </w:rPr>
        <w:t>local borough of Haringey</w:t>
      </w:r>
      <w:r w:rsidR="000C1F8B" w:rsidRPr="00865AA5">
        <w:rPr>
          <w:rFonts w:ascii="Arial" w:hAnsi="Arial" w:cs="Arial"/>
          <w:sz w:val="24"/>
          <w:szCs w:val="24"/>
        </w:rPr>
        <w:t xml:space="preserve">, </w:t>
      </w:r>
      <w:r w:rsidR="006D7E64" w:rsidRPr="00865AA5">
        <w:rPr>
          <w:rFonts w:ascii="Arial" w:hAnsi="Arial" w:cs="Arial"/>
          <w:sz w:val="24"/>
          <w:szCs w:val="24"/>
        </w:rPr>
        <w:t xml:space="preserve">in collaboration </w:t>
      </w:r>
      <w:r w:rsidR="00AD7B97" w:rsidRPr="00865AA5">
        <w:rPr>
          <w:rFonts w:ascii="Arial" w:hAnsi="Arial" w:cs="Arial"/>
          <w:sz w:val="24"/>
          <w:szCs w:val="24"/>
        </w:rPr>
        <w:t xml:space="preserve">with other sponsorships that supports the </w:t>
      </w:r>
      <w:r w:rsidR="00C03714" w:rsidRPr="00865AA5">
        <w:rPr>
          <w:rFonts w:ascii="Arial" w:hAnsi="Arial" w:cs="Arial"/>
          <w:sz w:val="24"/>
          <w:szCs w:val="24"/>
        </w:rPr>
        <w:t xml:space="preserve">event on </w:t>
      </w:r>
      <w:r w:rsidR="00AD7B97" w:rsidRPr="00865AA5">
        <w:rPr>
          <w:rFonts w:ascii="Arial" w:hAnsi="Arial" w:cs="Arial"/>
          <w:sz w:val="24"/>
          <w:szCs w:val="24"/>
        </w:rPr>
        <w:t>sustainab</w:t>
      </w:r>
      <w:r w:rsidR="000C1F8B" w:rsidRPr="00865AA5">
        <w:rPr>
          <w:rFonts w:ascii="Arial" w:hAnsi="Arial" w:cs="Arial"/>
          <w:sz w:val="24"/>
          <w:szCs w:val="24"/>
        </w:rPr>
        <w:t xml:space="preserve">ility initiatives. </w:t>
      </w:r>
      <w:r w:rsidR="001F7596" w:rsidRPr="00865AA5">
        <w:rPr>
          <w:rFonts w:ascii="Arial" w:hAnsi="Arial" w:cs="Arial"/>
          <w:sz w:val="24"/>
          <w:szCs w:val="24"/>
        </w:rPr>
        <w:t xml:space="preserve">The venue </w:t>
      </w:r>
      <w:r w:rsidR="00FA04D1" w:rsidRPr="00865AA5">
        <w:rPr>
          <w:rFonts w:ascii="Arial" w:hAnsi="Arial" w:cs="Arial"/>
          <w:sz w:val="24"/>
          <w:szCs w:val="24"/>
        </w:rPr>
        <w:t xml:space="preserve">has a </w:t>
      </w:r>
      <w:r w:rsidR="00DF1F57" w:rsidRPr="00865AA5">
        <w:rPr>
          <w:rFonts w:ascii="Arial" w:hAnsi="Arial" w:cs="Arial"/>
          <w:sz w:val="24"/>
          <w:szCs w:val="24"/>
        </w:rPr>
        <w:t xml:space="preserve">reception area, </w:t>
      </w:r>
      <w:r w:rsidR="009E71DA" w:rsidRPr="00865AA5">
        <w:rPr>
          <w:rFonts w:ascii="Arial" w:hAnsi="Arial" w:cs="Arial"/>
          <w:sz w:val="24"/>
          <w:szCs w:val="24"/>
        </w:rPr>
        <w:t>hallways,</w:t>
      </w:r>
      <w:r w:rsidR="004B3B12" w:rsidRPr="00865AA5">
        <w:rPr>
          <w:rFonts w:ascii="Arial" w:hAnsi="Arial" w:cs="Arial"/>
          <w:sz w:val="24"/>
          <w:szCs w:val="24"/>
        </w:rPr>
        <w:t xml:space="preserve"> evacuation routes,</w:t>
      </w:r>
      <w:r w:rsidR="009E71DA" w:rsidRPr="00865AA5">
        <w:rPr>
          <w:rFonts w:ascii="Arial" w:hAnsi="Arial" w:cs="Arial"/>
          <w:sz w:val="24"/>
          <w:szCs w:val="24"/>
        </w:rPr>
        <w:t xml:space="preserve"> changing facilities, </w:t>
      </w:r>
      <w:r w:rsidR="00FA04D1" w:rsidRPr="00865AA5">
        <w:rPr>
          <w:rFonts w:ascii="Arial" w:hAnsi="Arial" w:cs="Arial"/>
          <w:sz w:val="24"/>
          <w:szCs w:val="24"/>
        </w:rPr>
        <w:t>well</w:t>
      </w:r>
      <w:r w:rsidR="00B767EC" w:rsidRPr="00865AA5">
        <w:rPr>
          <w:rFonts w:ascii="Arial" w:hAnsi="Arial" w:cs="Arial"/>
          <w:sz w:val="24"/>
          <w:szCs w:val="24"/>
        </w:rPr>
        <w:t xml:space="preserve">-established </w:t>
      </w:r>
      <w:r w:rsidR="00C20B0F" w:rsidRPr="00865AA5">
        <w:rPr>
          <w:rFonts w:ascii="Arial" w:hAnsi="Arial" w:cs="Arial"/>
          <w:sz w:val="24"/>
          <w:szCs w:val="24"/>
        </w:rPr>
        <w:t>audio and visual speaking system</w:t>
      </w:r>
      <w:r w:rsidR="00DF1F57" w:rsidRPr="00865AA5">
        <w:rPr>
          <w:rFonts w:ascii="Arial" w:hAnsi="Arial" w:cs="Arial"/>
          <w:sz w:val="24"/>
          <w:szCs w:val="24"/>
        </w:rPr>
        <w:t xml:space="preserve">, </w:t>
      </w:r>
      <w:r w:rsidR="00BE2B0B" w:rsidRPr="00865AA5">
        <w:rPr>
          <w:rFonts w:ascii="Arial" w:hAnsi="Arial" w:cs="Arial"/>
          <w:sz w:val="24"/>
          <w:szCs w:val="24"/>
        </w:rPr>
        <w:t xml:space="preserve">and communal spaces where attendees </w:t>
      </w:r>
      <w:r w:rsidR="00C34A29" w:rsidRPr="00865AA5">
        <w:rPr>
          <w:rFonts w:ascii="Arial" w:hAnsi="Arial" w:cs="Arial"/>
          <w:sz w:val="24"/>
          <w:szCs w:val="24"/>
        </w:rPr>
        <w:t xml:space="preserve">can socialise during the </w:t>
      </w:r>
      <w:r w:rsidR="0026799E" w:rsidRPr="00865AA5">
        <w:rPr>
          <w:rFonts w:ascii="Arial" w:hAnsi="Arial" w:cs="Arial"/>
          <w:sz w:val="24"/>
          <w:szCs w:val="24"/>
        </w:rPr>
        <w:t xml:space="preserve">event. Near the venue location is Gladesmore Community School and </w:t>
      </w:r>
      <w:r w:rsidR="00350946" w:rsidRPr="00865AA5">
        <w:rPr>
          <w:rFonts w:ascii="Arial" w:hAnsi="Arial" w:cs="Arial"/>
          <w:sz w:val="24"/>
          <w:szCs w:val="24"/>
        </w:rPr>
        <w:t>Markfield park</w:t>
      </w:r>
      <w:r w:rsidR="00EC5245" w:rsidRPr="00865AA5">
        <w:rPr>
          <w:rFonts w:ascii="Arial" w:hAnsi="Arial" w:cs="Arial"/>
          <w:sz w:val="24"/>
          <w:szCs w:val="24"/>
        </w:rPr>
        <w:t xml:space="preserve"> (School Hire, 2024).</w:t>
      </w:r>
      <w:r w:rsidR="00C53834" w:rsidRPr="00865AA5">
        <w:rPr>
          <w:rFonts w:ascii="Arial" w:hAnsi="Arial" w:cs="Arial"/>
          <w:sz w:val="24"/>
          <w:szCs w:val="24"/>
        </w:rPr>
        <w:t xml:space="preserve"> In particular, Gladesmore Sports Hall</w:t>
      </w:r>
      <w:r w:rsidR="00815016" w:rsidRPr="00865AA5">
        <w:rPr>
          <w:rFonts w:ascii="Arial" w:hAnsi="Arial" w:cs="Arial"/>
          <w:sz w:val="24"/>
          <w:szCs w:val="24"/>
        </w:rPr>
        <w:t xml:space="preserve">’s site managers are on hand to assist attendees in guiding through the venue, which is especially important for </w:t>
      </w:r>
      <w:r w:rsidR="00522225" w:rsidRPr="00865AA5">
        <w:rPr>
          <w:rFonts w:ascii="Arial" w:hAnsi="Arial" w:cs="Arial"/>
          <w:sz w:val="24"/>
          <w:szCs w:val="24"/>
        </w:rPr>
        <w:t>people with disabilities.</w:t>
      </w:r>
      <w:r w:rsidR="00D359BA" w:rsidRPr="00865AA5">
        <w:rPr>
          <w:rFonts w:ascii="Arial" w:hAnsi="Arial" w:cs="Arial"/>
          <w:sz w:val="24"/>
          <w:szCs w:val="24"/>
        </w:rPr>
        <w:t xml:space="preserve"> This event has been developed, as it can result in significant cost savings if energy consumption is reduced, and more environmentally friendly alternatives are adopted</w:t>
      </w:r>
      <w:r w:rsidR="00D222BB" w:rsidRPr="00865AA5">
        <w:rPr>
          <w:rFonts w:ascii="Arial" w:hAnsi="Arial" w:cs="Arial"/>
          <w:sz w:val="24"/>
          <w:szCs w:val="24"/>
        </w:rPr>
        <w:t xml:space="preserve"> (Meetinghand, 2024)</w:t>
      </w:r>
      <w:r w:rsidR="00D359BA" w:rsidRPr="00865AA5">
        <w:rPr>
          <w:rFonts w:ascii="Arial" w:hAnsi="Arial" w:cs="Arial"/>
          <w:sz w:val="24"/>
          <w:szCs w:val="24"/>
        </w:rPr>
        <w:t>. It is beneficial for the community as well as the environment to host events that are sustainable. They have the potential to generate economic opportunities, foster positive impacts, and enrich the culture of the local community</w:t>
      </w:r>
      <w:r w:rsidR="00795182" w:rsidRPr="00865AA5">
        <w:rPr>
          <w:rFonts w:ascii="Arial" w:hAnsi="Arial" w:cs="Arial"/>
          <w:sz w:val="24"/>
          <w:szCs w:val="24"/>
        </w:rPr>
        <w:t>.</w:t>
      </w:r>
      <w:r w:rsidR="002A35BB" w:rsidRPr="00865AA5">
        <w:rPr>
          <w:rFonts w:ascii="Arial" w:hAnsi="Arial" w:cs="Arial"/>
          <w:sz w:val="24"/>
          <w:szCs w:val="24"/>
        </w:rPr>
        <w:t xml:space="preserve"> </w:t>
      </w:r>
    </w:p>
    <w:p w14:paraId="131D7461" w14:textId="77777777" w:rsidR="00824693" w:rsidRPr="00865AA5" w:rsidRDefault="00824693" w:rsidP="00BE208E">
      <w:pPr>
        <w:spacing w:line="360" w:lineRule="auto"/>
        <w:jc w:val="both"/>
        <w:rPr>
          <w:rFonts w:ascii="Arial" w:hAnsi="Arial" w:cs="Arial"/>
          <w:b/>
          <w:bCs/>
          <w:sz w:val="24"/>
          <w:szCs w:val="24"/>
          <w:u w:val="single"/>
        </w:rPr>
      </w:pPr>
    </w:p>
    <w:p w14:paraId="071D9219" w14:textId="7D3C733A" w:rsidR="002C6CBA" w:rsidRPr="00865AA5" w:rsidRDefault="00D3501F" w:rsidP="00824693">
      <w:pPr>
        <w:pStyle w:val="Heading1"/>
        <w:rPr>
          <w:rFonts w:ascii="Arial" w:hAnsi="Arial" w:cs="Arial"/>
          <w:b/>
          <w:bCs/>
          <w:color w:val="auto"/>
          <w:sz w:val="24"/>
          <w:szCs w:val="24"/>
          <w:u w:val="single"/>
        </w:rPr>
      </w:pPr>
      <w:bookmarkStart w:id="2" w:name="_Toc160226044"/>
      <w:r w:rsidRPr="00865AA5">
        <w:rPr>
          <w:rFonts w:ascii="Arial" w:hAnsi="Arial" w:cs="Arial"/>
          <w:b/>
          <w:bCs/>
          <w:color w:val="auto"/>
          <w:sz w:val="24"/>
          <w:szCs w:val="24"/>
          <w:u w:val="single"/>
        </w:rPr>
        <w:lastRenderedPageBreak/>
        <w:t>Event Cycle</w:t>
      </w:r>
      <w:bookmarkEnd w:id="2"/>
    </w:p>
    <w:p w14:paraId="0B3D90E7" w14:textId="77777777" w:rsidR="00D7548E" w:rsidRPr="00865AA5" w:rsidRDefault="00D7548E" w:rsidP="00D7548E">
      <w:pPr>
        <w:pStyle w:val="NormalWeb"/>
        <w:jc w:val="center"/>
      </w:pPr>
      <w:r w:rsidRPr="00865AA5">
        <w:rPr>
          <w:noProof/>
        </w:rPr>
        <w:drawing>
          <wp:inline distT="0" distB="0" distL="0" distR="0" wp14:anchorId="53ECA896" wp14:editId="513C9AF4">
            <wp:extent cx="1920240" cy="1952398"/>
            <wp:effectExtent l="0" t="0" r="3810" b="0"/>
            <wp:docPr id="1109394896"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94896" name="Picture 1" descr="A diagram of a proces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5899" cy="1968319"/>
                    </a:xfrm>
                    <a:prstGeom prst="rect">
                      <a:avLst/>
                    </a:prstGeom>
                    <a:noFill/>
                    <a:ln>
                      <a:noFill/>
                    </a:ln>
                  </pic:spPr>
                </pic:pic>
              </a:graphicData>
            </a:graphic>
          </wp:inline>
        </w:drawing>
      </w:r>
    </w:p>
    <w:p w14:paraId="14F49DD5" w14:textId="3E4776C3" w:rsidR="008A556D" w:rsidRPr="00865AA5" w:rsidRDefault="00077E35" w:rsidP="00D7548E">
      <w:pPr>
        <w:spacing w:line="360" w:lineRule="auto"/>
        <w:jc w:val="center"/>
        <w:rPr>
          <w:rFonts w:ascii="Arial" w:hAnsi="Arial" w:cs="Arial"/>
          <w:sz w:val="24"/>
          <w:szCs w:val="24"/>
        </w:rPr>
      </w:pPr>
      <w:r w:rsidRPr="00865AA5">
        <w:rPr>
          <w:rFonts w:ascii="Arial" w:hAnsi="Arial" w:cs="Arial"/>
          <w:sz w:val="24"/>
          <w:szCs w:val="24"/>
        </w:rPr>
        <w:t xml:space="preserve">Fig 1: </w:t>
      </w:r>
      <w:r w:rsidR="007867A3" w:rsidRPr="00865AA5">
        <w:rPr>
          <w:rFonts w:ascii="Arial" w:hAnsi="Arial" w:cs="Arial"/>
          <w:sz w:val="24"/>
          <w:szCs w:val="24"/>
        </w:rPr>
        <w:t>five stages of event management,</w:t>
      </w:r>
      <w:r w:rsidR="00635682" w:rsidRPr="00865AA5">
        <w:rPr>
          <w:rFonts w:ascii="Arial" w:hAnsi="Arial" w:cs="Arial"/>
          <w:sz w:val="24"/>
          <w:szCs w:val="24"/>
        </w:rPr>
        <w:t xml:space="preserve"> </w:t>
      </w:r>
      <w:r w:rsidR="00C76448" w:rsidRPr="00865AA5">
        <w:rPr>
          <w:rFonts w:ascii="Arial" w:hAnsi="Arial" w:cs="Arial"/>
          <w:sz w:val="24"/>
          <w:szCs w:val="24"/>
        </w:rPr>
        <w:t xml:space="preserve">Source </w:t>
      </w:r>
      <w:r w:rsidR="00635682" w:rsidRPr="00865AA5">
        <w:rPr>
          <w:rFonts w:ascii="Arial" w:hAnsi="Arial" w:cs="Arial"/>
          <w:sz w:val="24"/>
          <w:szCs w:val="24"/>
        </w:rPr>
        <w:t>(Heinonen, 2016)</w:t>
      </w:r>
    </w:p>
    <w:p w14:paraId="464706E7" w14:textId="18717F71" w:rsidR="00D63E1C" w:rsidRPr="00865AA5" w:rsidRDefault="00855B45" w:rsidP="00BE208E">
      <w:pPr>
        <w:spacing w:line="360" w:lineRule="auto"/>
        <w:jc w:val="both"/>
        <w:rPr>
          <w:rFonts w:ascii="Arial" w:hAnsi="Arial" w:cs="Arial"/>
          <w:sz w:val="24"/>
          <w:szCs w:val="24"/>
        </w:rPr>
      </w:pPr>
      <w:r w:rsidRPr="00865AA5">
        <w:rPr>
          <w:rFonts w:ascii="Arial" w:hAnsi="Arial" w:cs="Arial"/>
          <w:sz w:val="24"/>
          <w:szCs w:val="24"/>
        </w:rPr>
        <w:t>A</w:t>
      </w:r>
      <w:r w:rsidR="00C37598" w:rsidRPr="00865AA5">
        <w:rPr>
          <w:rFonts w:ascii="Arial" w:hAnsi="Arial" w:cs="Arial"/>
          <w:sz w:val="24"/>
          <w:szCs w:val="24"/>
        </w:rPr>
        <w:t xml:space="preserve">n event cycle </w:t>
      </w:r>
      <w:r w:rsidR="00FB3B7E" w:rsidRPr="00865AA5">
        <w:rPr>
          <w:rFonts w:ascii="Arial" w:hAnsi="Arial" w:cs="Arial"/>
          <w:sz w:val="24"/>
          <w:szCs w:val="24"/>
        </w:rPr>
        <w:t>is the process by which</w:t>
      </w:r>
      <w:r w:rsidR="00907F0A" w:rsidRPr="00865AA5">
        <w:rPr>
          <w:rFonts w:ascii="Arial" w:hAnsi="Arial" w:cs="Arial"/>
          <w:sz w:val="24"/>
          <w:szCs w:val="24"/>
        </w:rPr>
        <w:t>,</w:t>
      </w:r>
      <w:r w:rsidR="00FB3B7E" w:rsidRPr="00865AA5">
        <w:rPr>
          <w:rFonts w:ascii="Arial" w:hAnsi="Arial" w:cs="Arial"/>
          <w:sz w:val="24"/>
          <w:szCs w:val="24"/>
        </w:rPr>
        <w:t xml:space="preserve"> an event planner </w:t>
      </w:r>
      <w:r w:rsidR="00C65FF2" w:rsidRPr="00865AA5">
        <w:rPr>
          <w:rFonts w:ascii="Arial" w:hAnsi="Arial" w:cs="Arial"/>
          <w:sz w:val="24"/>
          <w:szCs w:val="24"/>
        </w:rPr>
        <w:t>create</w:t>
      </w:r>
      <w:r w:rsidR="00907F0A" w:rsidRPr="00865AA5">
        <w:rPr>
          <w:rFonts w:ascii="Arial" w:hAnsi="Arial" w:cs="Arial"/>
          <w:sz w:val="24"/>
          <w:szCs w:val="24"/>
        </w:rPr>
        <w:t>s</w:t>
      </w:r>
      <w:r w:rsidR="00C65FF2" w:rsidRPr="00865AA5">
        <w:rPr>
          <w:rFonts w:ascii="Arial" w:hAnsi="Arial" w:cs="Arial"/>
          <w:sz w:val="24"/>
          <w:szCs w:val="24"/>
        </w:rPr>
        <w:t xml:space="preserve"> and implement</w:t>
      </w:r>
      <w:r w:rsidR="0064571A" w:rsidRPr="00865AA5">
        <w:rPr>
          <w:rFonts w:ascii="Arial" w:hAnsi="Arial" w:cs="Arial"/>
          <w:sz w:val="24"/>
          <w:szCs w:val="24"/>
        </w:rPr>
        <w:t>s</w:t>
      </w:r>
      <w:r w:rsidR="00C65FF2" w:rsidRPr="00865AA5">
        <w:rPr>
          <w:rFonts w:ascii="Arial" w:hAnsi="Arial" w:cs="Arial"/>
          <w:sz w:val="24"/>
          <w:szCs w:val="24"/>
        </w:rPr>
        <w:t xml:space="preserve"> </w:t>
      </w:r>
      <w:r w:rsidR="007923F5" w:rsidRPr="00865AA5">
        <w:rPr>
          <w:rFonts w:ascii="Arial" w:hAnsi="Arial" w:cs="Arial"/>
          <w:sz w:val="24"/>
          <w:szCs w:val="24"/>
        </w:rPr>
        <w:t xml:space="preserve">the </w:t>
      </w:r>
      <w:r w:rsidR="00C65FF2" w:rsidRPr="00865AA5">
        <w:rPr>
          <w:rFonts w:ascii="Arial" w:hAnsi="Arial" w:cs="Arial"/>
          <w:sz w:val="24"/>
          <w:szCs w:val="24"/>
        </w:rPr>
        <w:t>event planning</w:t>
      </w:r>
      <w:r w:rsidR="00EB7895" w:rsidRPr="00865AA5">
        <w:rPr>
          <w:rFonts w:ascii="Arial" w:hAnsi="Arial" w:cs="Arial"/>
          <w:sz w:val="24"/>
          <w:szCs w:val="24"/>
        </w:rPr>
        <w:t>.</w:t>
      </w:r>
      <w:r w:rsidR="00C80511" w:rsidRPr="00865AA5">
        <w:rPr>
          <w:rFonts w:ascii="Arial" w:hAnsi="Arial" w:cs="Arial"/>
          <w:sz w:val="24"/>
          <w:szCs w:val="24"/>
        </w:rPr>
        <w:t xml:space="preserve"> </w:t>
      </w:r>
      <w:r w:rsidR="00C0338F" w:rsidRPr="00865AA5">
        <w:rPr>
          <w:rFonts w:ascii="Arial" w:hAnsi="Arial" w:cs="Arial"/>
          <w:sz w:val="24"/>
          <w:szCs w:val="24"/>
        </w:rPr>
        <w:t>The event</w:t>
      </w:r>
      <w:r w:rsidR="0003439F" w:rsidRPr="00865AA5">
        <w:rPr>
          <w:rFonts w:ascii="Arial" w:hAnsi="Arial" w:cs="Arial"/>
          <w:sz w:val="24"/>
          <w:szCs w:val="24"/>
        </w:rPr>
        <w:t xml:space="preserve"> </w:t>
      </w:r>
      <w:r w:rsidR="00C0338F" w:rsidRPr="00865AA5">
        <w:rPr>
          <w:rFonts w:ascii="Arial" w:hAnsi="Arial" w:cs="Arial"/>
          <w:sz w:val="24"/>
          <w:szCs w:val="24"/>
        </w:rPr>
        <w:t>cycle provides planners with key insights regarding the different aspects of event management</w:t>
      </w:r>
      <w:r w:rsidR="00A1036A" w:rsidRPr="00865AA5">
        <w:rPr>
          <w:rFonts w:ascii="Arial" w:hAnsi="Arial" w:cs="Arial"/>
          <w:sz w:val="24"/>
          <w:szCs w:val="24"/>
        </w:rPr>
        <w:t xml:space="preserve">, which leads to the events’ success as a whole. Aside </w:t>
      </w:r>
      <w:r w:rsidR="000F28C5" w:rsidRPr="00865AA5">
        <w:rPr>
          <w:rFonts w:ascii="Arial" w:hAnsi="Arial" w:cs="Arial"/>
          <w:sz w:val="24"/>
          <w:szCs w:val="24"/>
        </w:rPr>
        <w:t>from planning and organising events, the event cycle is critical for evaluating results.</w:t>
      </w:r>
      <w:r w:rsidR="00014D1B" w:rsidRPr="00865AA5">
        <w:rPr>
          <w:rFonts w:ascii="Arial" w:hAnsi="Arial" w:cs="Arial"/>
          <w:sz w:val="24"/>
          <w:szCs w:val="24"/>
        </w:rPr>
        <w:t xml:space="preserve"> (</w:t>
      </w:r>
      <w:r w:rsidR="0043053B" w:rsidRPr="00865AA5">
        <w:rPr>
          <w:rFonts w:ascii="Arial" w:hAnsi="Arial" w:cs="Arial"/>
          <w:sz w:val="24"/>
          <w:szCs w:val="24"/>
        </w:rPr>
        <w:t xml:space="preserve">Dowson, </w:t>
      </w:r>
      <w:r w:rsidR="00B53508" w:rsidRPr="00865AA5">
        <w:rPr>
          <w:rFonts w:ascii="Arial" w:hAnsi="Arial" w:cs="Arial"/>
          <w:sz w:val="24"/>
          <w:szCs w:val="24"/>
        </w:rPr>
        <w:t>Albert and Lomax, 2022, p.17).</w:t>
      </w:r>
      <w:r w:rsidR="008D39E0" w:rsidRPr="00865AA5">
        <w:rPr>
          <w:rFonts w:ascii="Arial" w:hAnsi="Arial" w:cs="Arial"/>
          <w:sz w:val="24"/>
          <w:szCs w:val="24"/>
        </w:rPr>
        <w:t xml:space="preserve"> </w:t>
      </w:r>
      <w:r w:rsidR="00C757E5" w:rsidRPr="00865AA5">
        <w:rPr>
          <w:rFonts w:ascii="Arial" w:hAnsi="Arial" w:cs="Arial"/>
          <w:sz w:val="24"/>
          <w:szCs w:val="24"/>
        </w:rPr>
        <w:t>The initial stage is research, which, when done properly, identifies and reduces potential future risks. If the research is thorough, the event has a better chance of meeting all of the stakeholders' initial objectives. Research reveals prospective customers' needs, wants, desires, and expectations</w:t>
      </w:r>
      <w:r w:rsidR="009F2EAC" w:rsidRPr="00865AA5">
        <w:rPr>
          <w:rFonts w:ascii="Arial" w:hAnsi="Arial" w:cs="Arial"/>
          <w:sz w:val="24"/>
          <w:szCs w:val="24"/>
        </w:rPr>
        <w:t xml:space="preserve">. </w:t>
      </w:r>
      <w:r w:rsidR="00717CD4" w:rsidRPr="00865AA5">
        <w:rPr>
          <w:rFonts w:ascii="Arial" w:hAnsi="Arial" w:cs="Arial"/>
          <w:sz w:val="24"/>
          <w:szCs w:val="24"/>
        </w:rPr>
        <w:t>By performing this research part of planning, organisers rely heavily on market research (Heinonen,</w:t>
      </w:r>
      <w:r w:rsidR="004755E7" w:rsidRPr="00865AA5">
        <w:rPr>
          <w:rFonts w:ascii="Arial" w:hAnsi="Arial" w:cs="Arial"/>
          <w:sz w:val="24"/>
          <w:szCs w:val="24"/>
        </w:rPr>
        <w:t xml:space="preserve"> </w:t>
      </w:r>
      <w:r w:rsidR="00717CD4" w:rsidRPr="00865AA5">
        <w:rPr>
          <w:rFonts w:ascii="Arial" w:hAnsi="Arial" w:cs="Arial"/>
          <w:sz w:val="24"/>
          <w:szCs w:val="24"/>
        </w:rPr>
        <w:t>2016</w:t>
      </w:r>
      <w:r w:rsidR="00991941" w:rsidRPr="00865AA5">
        <w:rPr>
          <w:rFonts w:ascii="Arial" w:hAnsi="Arial" w:cs="Arial"/>
          <w:sz w:val="24"/>
          <w:szCs w:val="24"/>
        </w:rPr>
        <w:t>, p.</w:t>
      </w:r>
      <w:r w:rsidR="00B448C5" w:rsidRPr="00865AA5">
        <w:rPr>
          <w:rFonts w:ascii="Arial" w:hAnsi="Arial" w:cs="Arial"/>
          <w:sz w:val="24"/>
          <w:szCs w:val="24"/>
        </w:rPr>
        <w:t>3</w:t>
      </w:r>
      <w:r w:rsidR="00717CD4" w:rsidRPr="00865AA5">
        <w:rPr>
          <w:rFonts w:ascii="Arial" w:hAnsi="Arial" w:cs="Arial"/>
          <w:sz w:val="24"/>
          <w:szCs w:val="24"/>
        </w:rPr>
        <w:t>)</w:t>
      </w:r>
      <w:r w:rsidR="00335C6C" w:rsidRPr="00865AA5">
        <w:rPr>
          <w:rFonts w:ascii="Arial" w:hAnsi="Arial" w:cs="Arial"/>
          <w:sz w:val="24"/>
          <w:szCs w:val="24"/>
        </w:rPr>
        <w:t>.</w:t>
      </w:r>
      <w:r w:rsidR="008D39E0" w:rsidRPr="00865AA5">
        <w:rPr>
          <w:rFonts w:ascii="Arial" w:hAnsi="Arial" w:cs="Arial"/>
          <w:sz w:val="24"/>
          <w:szCs w:val="24"/>
        </w:rPr>
        <w:t xml:space="preserve"> </w:t>
      </w:r>
      <w:r w:rsidR="00ED1B8A" w:rsidRPr="00865AA5">
        <w:rPr>
          <w:rFonts w:ascii="Arial" w:hAnsi="Arial" w:cs="Arial"/>
          <w:sz w:val="24"/>
          <w:szCs w:val="24"/>
        </w:rPr>
        <w:t>The events</w:t>
      </w:r>
      <w:r w:rsidR="004B6036" w:rsidRPr="00865AA5">
        <w:rPr>
          <w:rFonts w:ascii="Arial" w:hAnsi="Arial" w:cs="Arial"/>
          <w:sz w:val="24"/>
          <w:szCs w:val="24"/>
        </w:rPr>
        <w:t>’</w:t>
      </w:r>
      <w:r w:rsidR="00ED1B8A" w:rsidRPr="00865AA5">
        <w:rPr>
          <w:rFonts w:ascii="Arial" w:hAnsi="Arial" w:cs="Arial"/>
          <w:sz w:val="24"/>
          <w:szCs w:val="24"/>
        </w:rPr>
        <w:t xml:space="preserve"> design requires a specific flow, from food selection to programme elements. Event planners who use strategic planning in their event design process, structure their events for a great impact and to achieve desired outcomes that fulfil each of the client's goals</w:t>
      </w:r>
      <w:r w:rsidR="004B6036" w:rsidRPr="00865AA5">
        <w:rPr>
          <w:rFonts w:ascii="Arial" w:hAnsi="Arial" w:cs="Arial"/>
          <w:sz w:val="24"/>
          <w:szCs w:val="24"/>
        </w:rPr>
        <w:t xml:space="preserve"> (</w:t>
      </w:r>
      <w:r w:rsidR="00F21E59" w:rsidRPr="00865AA5">
        <w:rPr>
          <w:rFonts w:ascii="Arial" w:hAnsi="Arial" w:cs="Arial"/>
          <w:sz w:val="24"/>
          <w:szCs w:val="24"/>
        </w:rPr>
        <w:t>Allen, 2002, p.1</w:t>
      </w:r>
      <w:r w:rsidR="00F058F5" w:rsidRPr="00865AA5">
        <w:rPr>
          <w:rFonts w:ascii="Arial" w:hAnsi="Arial" w:cs="Arial"/>
          <w:sz w:val="24"/>
          <w:szCs w:val="24"/>
        </w:rPr>
        <w:t>).</w:t>
      </w:r>
      <w:r w:rsidR="008D39E0" w:rsidRPr="00865AA5">
        <w:rPr>
          <w:rFonts w:ascii="Arial" w:hAnsi="Arial" w:cs="Arial"/>
          <w:sz w:val="24"/>
          <w:szCs w:val="24"/>
        </w:rPr>
        <w:t xml:space="preserve"> </w:t>
      </w:r>
      <w:r w:rsidR="000D7B25" w:rsidRPr="00865AA5">
        <w:rPr>
          <w:rFonts w:ascii="Arial" w:hAnsi="Arial" w:cs="Arial"/>
          <w:sz w:val="24"/>
          <w:szCs w:val="24"/>
        </w:rPr>
        <w:t xml:space="preserve">It is critical that any potential long-term benefits attributed to the event are fully addressed with </w:t>
      </w:r>
      <w:r w:rsidR="0020100D" w:rsidRPr="00865AA5">
        <w:rPr>
          <w:rFonts w:ascii="Arial" w:hAnsi="Arial" w:cs="Arial"/>
          <w:sz w:val="24"/>
          <w:szCs w:val="24"/>
        </w:rPr>
        <w:t>strategies,</w:t>
      </w:r>
      <w:r w:rsidR="000D7B25" w:rsidRPr="00865AA5">
        <w:rPr>
          <w:rFonts w:ascii="Arial" w:hAnsi="Arial" w:cs="Arial"/>
          <w:sz w:val="24"/>
          <w:szCs w:val="24"/>
        </w:rPr>
        <w:t xml:space="preserve"> which ensure such continued success</w:t>
      </w:r>
      <w:r w:rsidR="00107997" w:rsidRPr="00865AA5">
        <w:rPr>
          <w:rFonts w:ascii="Arial" w:hAnsi="Arial" w:cs="Arial"/>
          <w:sz w:val="24"/>
          <w:szCs w:val="24"/>
        </w:rPr>
        <w:t xml:space="preserve">ful </w:t>
      </w:r>
      <w:r w:rsidR="00533F32" w:rsidRPr="00865AA5">
        <w:rPr>
          <w:rFonts w:ascii="Arial" w:hAnsi="Arial" w:cs="Arial"/>
          <w:sz w:val="24"/>
          <w:szCs w:val="24"/>
        </w:rPr>
        <w:t>plan from the start to the finish,</w:t>
      </w:r>
      <w:r w:rsidR="00107997" w:rsidRPr="00865AA5">
        <w:rPr>
          <w:rFonts w:ascii="Arial" w:hAnsi="Arial" w:cs="Arial"/>
          <w:sz w:val="24"/>
          <w:szCs w:val="24"/>
        </w:rPr>
        <w:t xml:space="preserve"> </w:t>
      </w:r>
      <w:r w:rsidR="00533F32" w:rsidRPr="00865AA5">
        <w:rPr>
          <w:rFonts w:ascii="Arial" w:hAnsi="Arial" w:cs="Arial"/>
          <w:sz w:val="24"/>
          <w:szCs w:val="24"/>
        </w:rPr>
        <w:t>determining how each action will be carried out</w:t>
      </w:r>
      <w:r w:rsidR="00107997" w:rsidRPr="00865AA5">
        <w:rPr>
          <w:rFonts w:ascii="Arial" w:hAnsi="Arial" w:cs="Arial"/>
          <w:sz w:val="24"/>
          <w:szCs w:val="24"/>
        </w:rPr>
        <w:t xml:space="preserve">. </w:t>
      </w:r>
    </w:p>
    <w:p w14:paraId="577ED88F" w14:textId="779C67CC" w:rsidR="000D7B25" w:rsidRPr="00865AA5" w:rsidRDefault="000D7B25" w:rsidP="00BE208E">
      <w:pPr>
        <w:spacing w:line="360" w:lineRule="auto"/>
        <w:jc w:val="both"/>
        <w:rPr>
          <w:rFonts w:ascii="Arial" w:hAnsi="Arial" w:cs="Arial"/>
          <w:sz w:val="24"/>
          <w:szCs w:val="24"/>
        </w:rPr>
      </w:pPr>
      <w:r w:rsidRPr="00865AA5">
        <w:rPr>
          <w:rFonts w:ascii="Arial" w:hAnsi="Arial" w:cs="Arial"/>
          <w:sz w:val="24"/>
          <w:szCs w:val="24"/>
        </w:rPr>
        <w:t xml:space="preserve">A number of significant variables to consider during planning </w:t>
      </w:r>
      <w:r w:rsidR="00897588" w:rsidRPr="00865AA5">
        <w:rPr>
          <w:rFonts w:ascii="Arial" w:hAnsi="Arial" w:cs="Arial"/>
          <w:sz w:val="24"/>
          <w:szCs w:val="24"/>
        </w:rPr>
        <w:t xml:space="preserve">of </w:t>
      </w:r>
      <w:r w:rsidRPr="00865AA5">
        <w:rPr>
          <w:rFonts w:ascii="Arial" w:hAnsi="Arial" w:cs="Arial"/>
          <w:sz w:val="24"/>
          <w:szCs w:val="24"/>
        </w:rPr>
        <w:t>an event include the integration of cost-benefit forecasts at the feasibility phase, strategy implementation for the utilisation of newly acquired facilities, evaluating the implications of such an event, and targets to be met for the incorporation of mechanisms in the process which enable ongoing compliance with future objectives (</w:t>
      </w:r>
      <w:r w:rsidR="00E65946" w:rsidRPr="00865AA5">
        <w:rPr>
          <w:rFonts w:ascii="Arial" w:hAnsi="Arial" w:cs="Arial"/>
          <w:sz w:val="24"/>
          <w:szCs w:val="24"/>
        </w:rPr>
        <w:t>Ma</w:t>
      </w:r>
      <w:r w:rsidR="001F761D" w:rsidRPr="00865AA5">
        <w:rPr>
          <w:rFonts w:ascii="Arial" w:hAnsi="Arial" w:cs="Arial"/>
          <w:sz w:val="24"/>
          <w:szCs w:val="24"/>
        </w:rPr>
        <w:t>s</w:t>
      </w:r>
      <w:r w:rsidR="00E65946" w:rsidRPr="00865AA5">
        <w:rPr>
          <w:rFonts w:ascii="Arial" w:hAnsi="Arial" w:cs="Arial"/>
          <w:sz w:val="24"/>
          <w:szCs w:val="24"/>
        </w:rPr>
        <w:t>terman,</w:t>
      </w:r>
      <w:r w:rsidR="007769DE" w:rsidRPr="00865AA5">
        <w:rPr>
          <w:rFonts w:ascii="Arial" w:hAnsi="Arial" w:cs="Arial"/>
          <w:sz w:val="24"/>
          <w:szCs w:val="24"/>
        </w:rPr>
        <w:t xml:space="preserve"> </w:t>
      </w:r>
      <w:r w:rsidR="00E65946" w:rsidRPr="00865AA5">
        <w:rPr>
          <w:rFonts w:ascii="Arial" w:hAnsi="Arial" w:cs="Arial"/>
          <w:sz w:val="24"/>
          <w:szCs w:val="24"/>
        </w:rPr>
        <w:t>2014</w:t>
      </w:r>
      <w:r w:rsidR="007946CF" w:rsidRPr="00865AA5">
        <w:rPr>
          <w:rFonts w:ascii="Arial" w:hAnsi="Arial" w:cs="Arial"/>
          <w:sz w:val="24"/>
          <w:szCs w:val="24"/>
        </w:rPr>
        <w:t>, p.70</w:t>
      </w:r>
      <w:r w:rsidR="00E65946" w:rsidRPr="00865AA5">
        <w:rPr>
          <w:rFonts w:ascii="Arial" w:hAnsi="Arial" w:cs="Arial"/>
          <w:sz w:val="24"/>
          <w:szCs w:val="24"/>
        </w:rPr>
        <w:t>)</w:t>
      </w:r>
      <w:r w:rsidR="007769DE" w:rsidRPr="00865AA5">
        <w:rPr>
          <w:rFonts w:ascii="Arial" w:hAnsi="Arial" w:cs="Arial"/>
          <w:sz w:val="24"/>
          <w:szCs w:val="24"/>
        </w:rPr>
        <w:t xml:space="preserve">. </w:t>
      </w:r>
      <w:r w:rsidR="00A5484A" w:rsidRPr="00865AA5">
        <w:rPr>
          <w:rFonts w:ascii="Arial" w:hAnsi="Arial" w:cs="Arial"/>
          <w:sz w:val="24"/>
          <w:szCs w:val="24"/>
        </w:rPr>
        <w:t xml:space="preserve">Effective </w:t>
      </w:r>
      <w:r w:rsidR="00E32AD2" w:rsidRPr="00865AA5">
        <w:rPr>
          <w:rFonts w:ascii="Arial" w:hAnsi="Arial" w:cs="Arial"/>
          <w:sz w:val="24"/>
          <w:szCs w:val="24"/>
        </w:rPr>
        <w:t xml:space="preserve">coordination of an event refers to the comprehensive execution </w:t>
      </w:r>
      <w:r w:rsidR="00CD624C" w:rsidRPr="00865AA5">
        <w:rPr>
          <w:rFonts w:ascii="Arial" w:hAnsi="Arial" w:cs="Arial"/>
          <w:sz w:val="24"/>
          <w:szCs w:val="24"/>
        </w:rPr>
        <w:t xml:space="preserve">of all of an event’s </w:t>
      </w:r>
      <w:r w:rsidR="00CD624C" w:rsidRPr="00865AA5">
        <w:rPr>
          <w:rFonts w:ascii="Arial" w:hAnsi="Arial" w:cs="Arial"/>
          <w:sz w:val="24"/>
          <w:szCs w:val="24"/>
        </w:rPr>
        <w:lastRenderedPageBreak/>
        <w:t>operational and logistical specifications</w:t>
      </w:r>
      <w:r w:rsidR="00BF3018" w:rsidRPr="00865AA5">
        <w:rPr>
          <w:rFonts w:ascii="Arial" w:hAnsi="Arial" w:cs="Arial"/>
          <w:sz w:val="24"/>
          <w:szCs w:val="24"/>
        </w:rPr>
        <w:t xml:space="preserve">. </w:t>
      </w:r>
      <w:r w:rsidR="00AD5ABC" w:rsidRPr="00865AA5">
        <w:rPr>
          <w:rFonts w:ascii="Arial" w:hAnsi="Arial" w:cs="Arial"/>
          <w:sz w:val="24"/>
          <w:szCs w:val="24"/>
        </w:rPr>
        <w:t xml:space="preserve">Event coordinators use their knowledge, skills and abilities to organise and manage the </w:t>
      </w:r>
      <w:r w:rsidR="0021028F" w:rsidRPr="00865AA5">
        <w:rPr>
          <w:rFonts w:ascii="Arial" w:hAnsi="Arial" w:cs="Arial"/>
          <w:sz w:val="24"/>
          <w:szCs w:val="24"/>
        </w:rPr>
        <w:t>event (</w:t>
      </w:r>
      <w:r w:rsidR="00D23F3E" w:rsidRPr="00865AA5">
        <w:rPr>
          <w:rFonts w:ascii="Arial" w:hAnsi="Arial" w:cs="Arial"/>
          <w:sz w:val="24"/>
          <w:szCs w:val="24"/>
        </w:rPr>
        <w:t>Silvers</w:t>
      </w:r>
      <w:r w:rsidR="00BC4577" w:rsidRPr="00865AA5">
        <w:rPr>
          <w:rFonts w:ascii="Arial" w:hAnsi="Arial" w:cs="Arial"/>
          <w:sz w:val="24"/>
          <w:szCs w:val="24"/>
        </w:rPr>
        <w:t>, 20</w:t>
      </w:r>
      <w:r w:rsidR="00736AF2" w:rsidRPr="00865AA5">
        <w:rPr>
          <w:rFonts w:ascii="Arial" w:hAnsi="Arial" w:cs="Arial"/>
          <w:sz w:val="24"/>
          <w:szCs w:val="24"/>
        </w:rPr>
        <w:t>12</w:t>
      </w:r>
      <w:r w:rsidR="00BC4577" w:rsidRPr="00865AA5">
        <w:rPr>
          <w:rFonts w:ascii="Arial" w:hAnsi="Arial" w:cs="Arial"/>
          <w:sz w:val="24"/>
          <w:szCs w:val="24"/>
        </w:rPr>
        <w:t>, p.4).</w:t>
      </w:r>
      <w:r w:rsidR="004D4FF3" w:rsidRPr="00865AA5">
        <w:rPr>
          <w:rFonts w:ascii="Arial" w:hAnsi="Arial" w:cs="Arial"/>
          <w:sz w:val="24"/>
          <w:szCs w:val="24"/>
        </w:rPr>
        <w:t xml:space="preserve"> </w:t>
      </w:r>
      <w:r w:rsidR="00034120" w:rsidRPr="00865AA5">
        <w:rPr>
          <w:rFonts w:ascii="Arial" w:hAnsi="Arial" w:cs="Arial"/>
          <w:sz w:val="24"/>
          <w:szCs w:val="24"/>
        </w:rPr>
        <w:t xml:space="preserve">Evaluation is a critical management function that collects information and feedback in order to improve processes, achieve goals more effectively, and </w:t>
      </w:r>
      <w:r w:rsidR="00202F32" w:rsidRPr="00865AA5">
        <w:rPr>
          <w:rFonts w:ascii="Arial" w:hAnsi="Arial" w:cs="Arial"/>
          <w:sz w:val="24"/>
          <w:szCs w:val="24"/>
        </w:rPr>
        <w:t xml:space="preserve">learn </w:t>
      </w:r>
      <w:r w:rsidR="00F66D90" w:rsidRPr="00865AA5">
        <w:rPr>
          <w:rFonts w:ascii="Arial" w:hAnsi="Arial" w:cs="Arial"/>
          <w:sz w:val="24"/>
          <w:szCs w:val="24"/>
        </w:rPr>
        <w:t xml:space="preserve">and </w:t>
      </w:r>
      <w:r w:rsidR="00202F32" w:rsidRPr="00865AA5">
        <w:rPr>
          <w:rFonts w:ascii="Arial" w:hAnsi="Arial" w:cs="Arial"/>
          <w:sz w:val="24"/>
          <w:szCs w:val="24"/>
        </w:rPr>
        <w:t xml:space="preserve">adapt </w:t>
      </w:r>
      <w:r w:rsidR="00F66D90" w:rsidRPr="00865AA5">
        <w:rPr>
          <w:rFonts w:ascii="Arial" w:hAnsi="Arial" w:cs="Arial"/>
          <w:sz w:val="24"/>
          <w:szCs w:val="24"/>
        </w:rPr>
        <w:t xml:space="preserve">as </w:t>
      </w:r>
      <w:r w:rsidR="00202F32" w:rsidRPr="00865AA5">
        <w:rPr>
          <w:rFonts w:ascii="Arial" w:hAnsi="Arial" w:cs="Arial"/>
          <w:sz w:val="24"/>
          <w:szCs w:val="24"/>
        </w:rPr>
        <w:t xml:space="preserve">event organisations </w:t>
      </w:r>
      <w:r w:rsidR="00F66D90" w:rsidRPr="00865AA5">
        <w:rPr>
          <w:rFonts w:ascii="Arial" w:hAnsi="Arial" w:cs="Arial"/>
          <w:sz w:val="24"/>
          <w:szCs w:val="24"/>
        </w:rPr>
        <w:t>(</w:t>
      </w:r>
      <w:r w:rsidR="000B33EA" w:rsidRPr="00865AA5">
        <w:rPr>
          <w:rFonts w:ascii="Arial" w:hAnsi="Arial" w:cs="Arial"/>
          <w:sz w:val="24"/>
          <w:szCs w:val="24"/>
        </w:rPr>
        <w:t>Getz, 2</w:t>
      </w:r>
      <w:r w:rsidR="004F40DC" w:rsidRPr="00865AA5">
        <w:rPr>
          <w:rFonts w:ascii="Arial" w:hAnsi="Arial" w:cs="Arial"/>
          <w:sz w:val="24"/>
          <w:szCs w:val="24"/>
        </w:rPr>
        <w:t>018</w:t>
      </w:r>
      <w:r w:rsidR="000B33EA" w:rsidRPr="00865AA5">
        <w:rPr>
          <w:rFonts w:ascii="Arial" w:hAnsi="Arial" w:cs="Arial"/>
          <w:sz w:val="24"/>
          <w:szCs w:val="24"/>
        </w:rPr>
        <w:t>, p.2).</w:t>
      </w:r>
    </w:p>
    <w:p w14:paraId="62C91C3B" w14:textId="4E05C243" w:rsidR="001538C3" w:rsidRPr="00865AA5" w:rsidRDefault="001C0911" w:rsidP="00BE208E">
      <w:pPr>
        <w:spacing w:line="360" w:lineRule="auto"/>
        <w:jc w:val="both"/>
        <w:rPr>
          <w:rFonts w:ascii="Arial" w:hAnsi="Arial" w:cs="Arial"/>
          <w:sz w:val="24"/>
          <w:szCs w:val="24"/>
        </w:rPr>
      </w:pPr>
      <w:r w:rsidRPr="00865AA5">
        <w:rPr>
          <w:rFonts w:ascii="Arial" w:hAnsi="Arial" w:cs="Arial"/>
          <w:sz w:val="24"/>
          <w:szCs w:val="24"/>
        </w:rPr>
        <w:t>Exquisite Events Plannings</w:t>
      </w:r>
      <w:r w:rsidR="001F3F1A" w:rsidRPr="00865AA5">
        <w:rPr>
          <w:rFonts w:ascii="Arial" w:hAnsi="Arial" w:cs="Arial"/>
          <w:sz w:val="24"/>
          <w:szCs w:val="24"/>
        </w:rPr>
        <w:t xml:space="preserve"> </w:t>
      </w:r>
      <w:r w:rsidR="007769DE" w:rsidRPr="00865AA5">
        <w:rPr>
          <w:rFonts w:ascii="Arial" w:hAnsi="Arial" w:cs="Arial"/>
          <w:sz w:val="24"/>
          <w:szCs w:val="24"/>
        </w:rPr>
        <w:t>(EEP)</w:t>
      </w:r>
      <w:r w:rsidRPr="00865AA5">
        <w:rPr>
          <w:rFonts w:ascii="Arial" w:hAnsi="Arial" w:cs="Arial"/>
          <w:sz w:val="24"/>
          <w:szCs w:val="24"/>
        </w:rPr>
        <w:t xml:space="preserve"> </w:t>
      </w:r>
      <w:r w:rsidR="002D0C3B" w:rsidRPr="00865AA5">
        <w:rPr>
          <w:rFonts w:ascii="Arial" w:hAnsi="Arial" w:cs="Arial"/>
          <w:sz w:val="24"/>
          <w:szCs w:val="24"/>
        </w:rPr>
        <w:t>will implement all</w:t>
      </w:r>
      <w:r w:rsidR="007B37E6" w:rsidRPr="00865AA5">
        <w:rPr>
          <w:rFonts w:ascii="Arial" w:hAnsi="Arial" w:cs="Arial"/>
          <w:sz w:val="24"/>
          <w:szCs w:val="24"/>
        </w:rPr>
        <w:t xml:space="preserve"> phases of</w:t>
      </w:r>
      <w:r w:rsidR="002D0C3B" w:rsidRPr="00865AA5">
        <w:rPr>
          <w:rFonts w:ascii="Arial" w:hAnsi="Arial" w:cs="Arial"/>
          <w:sz w:val="24"/>
          <w:szCs w:val="24"/>
        </w:rPr>
        <w:t xml:space="preserve"> the above </w:t>
      </w:r>
      <w:r w:rsidR="00982331" w:rsidRPr="00865AA5">
        <w:rPr>
          <w:rFonts w:ascii="Arial" w:hAnsi="Arial" w:cs="Arial"/>
          <w:sz w:val="24"/>
          <w:szCs w:val="24"/>
        </w:rPr>
        <w:t xml:space="preserve">event management </w:t>
      </w:r>
      <w:r w:rsidR="007B37E6" w:rsidRPr="00865AA5">
        <w:rPr>
          <w:rFonts w:ascii="Arial" w:hAnsi="Arial" w:cs="Arial"/>
          <w:sz w:val="24"/>
          <w:szCs w:val="24"/>
        </w:rPr>
        <w:t xml:space="preserve">processes to </w:t>
      </w:r>
      <w:r w:rsidR="0075715A" w:rsidRPr="00865AA5">
        <w:rPr>
          <w:rFonts w:ascii="Arial" w:hAnsi="Arial" w:cs="Arial"/>
          <w:sz w:val="24"/>
          <w:szCs w:val="24"/>
        </w:rPr>
        <w:t xml:space="preserve">successfully </w:t>
      </w:r>
      <w:r w:rsidR="007B37E6" w:rsidRPr="00865AA5">
        <w:rPr>
          <w:rFonts w:ascii="Arial" w:hAnsi="Arial" w:cs="Arial"/>
          <w:sz w:val="24"/>
          <w:szCs w:val="24"/>
        </w:rPr>
        <w:t xml:space="preserve">plan </w:t>
      </w:r>
      <w:r w:rsidR="00955B0D" w:rsidRPr="00865AA5">
        <w:rPr>
          <w:rFonts w:ascii="Arial" w:hAnsi="Arial" w:cs="Arial"/>
          <w:sz w:val="24"/>
          <w:szCs w:val="24"/>
        </w:rPr>
        <w:t>the Spring Festival Event 2024.</w:t>
      </w:r>
      <w:r w:rsidR="007C0C99" w:rsidRPr="00865AA5">
        <w:rPr>
          <w:rFonts w:ascii="Arial" w:hAnsi="Arial" w:cs="Arial"/>
          <w:sz w:val="24"/>
          <w:szCs w:val="24"/>
        </w:rPr>
        <w:t xml:space="preserve"> </w:t>
      </w:r>
      <w:r w:rsidR="00F42294" w:rsidRPr="00865AA5">
        <w:rPr>
          <w:rFonts w:ascii="Arial" w:hAnsi="Arial" w:cs="Arial"/>
          <w:sz w:val="24"/>
          <w:szCs w:val="24"/>
        </w:rPr>
        <w:t>In the research</w:t>
      </w:r>
      <w:r w:rsidR="00600BBA" w:rsidRPr="00865AA5">
        <w:rPr>
          <w:rFonts w:ascii="Arial" w:hAnsi="Arial" w:cs="Arial"/>
          <w:sz w:val="24"/>
          <w:szCs w:val="24"/>
        </w:rPr>
        <w:t xml:space="preserve"> phase we will </w:t>
      </w:r>
      <w:r w:rsidR="00E80E62" w:rsidRPr="00865AA5">
        <w:rPr>
          <w:rFonts w:ascii="Arial" w:hAnsi="Arial" w:cs="Arial"/>
          <w:sz w:val="24"/>
          <w:szCs w:val="24"/>
        </w:rPr>
        <w:t xml:space="preserve">aim in </w:t>
      </w:r>
      <w:r w:rsidR="006B25EF" w:rsidRPr="00865AA5">
        <w:rPr>
          <w:rFonts w:ascii="Arial" w:hAnsi="Arial" w:cs="Arial"/>
          <w:sz w:val="24"/>
          <w:szCs w:val="24"/>
        </w:rPr>
        <w:t>meeting</w:t>
      </w:r>
      <w:r w:rsidR="00F27A41" w:rsidRPr="00865AA5">
        <w:rPr>
          <w:rFonts w:ascii="Arial" w:hAnsi="Arial" w:cs="Arial"/>
          <w:sz w:val="24"/>
          <w:szCs w:val="24"/>
        </w:rPr>
        <w:t xml:space="preserve"> the client’s objectives </w:t>
      </w:r>
      <w:r w:rsidR="00590DDD" w:rsidRPr="00865AA5">
        <w:rPr>
          <w:rFonts w:ascii="Arial" w:hAnsi="Arial" w:cs="Arial"/>
          <w:sz w:val="24"/>
          <w:szCs w:val="24"/>
        </w:rPr>
        <w:t xml:space="preserve">by conducting </w:t>
      </w:r>
      <w:r w:rsidR="00124195" w:rsidRPr="00865AA5">
        <w:rPr>
          <w:rFonts w:ascii="Arial" w:hAnsi="Arial" w:cs="Arial"/>
          <w:sz w:val="24"/>
          <w:szCs w:val="24"/>
        </w:rPr>
        <w:t>market research about the event c</w:t>
      </w:r>
      <w:r w:rsidR="00BA7125" w:rsidRPr="00865AA5">
        <w:rPr>
          <w:rFonts w:ascii="Arial" w:hAnsi="Arial" w:cs="Arial"/>
          <w:sz w:val="24"/>
          <w:szCs w:val="24"/>
        </w:rPr>
        <w:t xml:space="preserve">oncept and </w:t>
      </w:r>
      <w:r w:rsidR="00E80E62" w:rsidRPr="00865AA5">
        <w:rPr>
          <w:rFonts w:ascii="Arial" w:hAnsi="Arial" w:cs="Arial"/>
          <w:sz w:val="24"/>
          <w:szCs w:val="24"/>
        </w:rPr>
        <w:t xml:space="preserve">use </w:t>
      </w:r>
      <w:r w:rsidR="00B12775" w:rsidRPr="00865AA5">
        <w:rPr>
          <w:rFonts w:ascii="Arial" w:hAnsi="Arial" w:cs="Arial"/>
          <w:sz w:val="24"/>
          <w:szCs w:val="24"/>
        </w:rPr>
        <w:t>strategies</w:t>
      </w:r>
      <w:r w:rsidR="00CA7397" w:rsidRPr="00865AA5">
        <w:rPr>
          <w:rFonts w:ascii="Arial" w:hAnsi="Arial" w:cs="Arial"/>
          <w:sz w:val="24"/>
          <w:szCs w:val="24"/>
        </w:rPr>
        <w:t xml:space="preserve"> </w:t>
      </w:r>
      <w:r w:rsidR="00BA7125" w:rsidRPr="00865AA5">
        <w:rPr>
          <w:rFonts w:ascii="Arial" w:hAnsi="Arial" w:cs="Arial"/>
          <w:sz w:val="24"/>
          <w:szCs w:val="24"/>
        </w:rPr>
        <w:t>customer demographics</w:t>
      </w:r>
      <w:r w:rsidR="00D0739E" w:rsidRPr="00865AA5">
        <w:rPr>
          <w:rFonts w:ascii="Arial" w:hAnsi="Arial" w:cs="Arial"/>
          <w:sz w:val="24"/>
          <w:szCs w:val="24"/>
        </w:rPr>
        <w:t xml:space="preserve">, </w:t>
      </w:r>
      <w:r w:rsidR="00BA7125" w:rsidRPr="00865AA5">
        <w:rPr>
          <w:rFonts w:ascii="Arial" w:hAnsi="Arial" w:cs="Arial"/>
          <w:sz w:val="24"/>
          <w:szCs w:val="24"/>
        </w:rPr>
        <w:t>segmentation</w:t>
      </w:r>
      <w:r w:rsidR="00E80E62" w:rsidRPr="00865AA5">
        <w:rPr>
          <w:rFonts w:ascii="Arial" w:hAnsi="Arial" w:cs="Arial"/>
          <w:sz w:val="24"/>
          <w:szCs w:val="24"/>
        </w:rPr>
        <w:t xml:space="preserve"> to target audi</w:t>
      </w:r>
      <w:r w:rsidR="00334A21" w:rsidRPr="00865AA5">
        <w:rPr>
          <w:rFonts w:ascii="Arial" w:hAnsi="Arial" w:cs="Arial"/>
          <w:sz w:val="24"/>
          <w:szCs w:val="24"/>
        </w:rPr>
        <w:t>ence. A</w:t>
      </w:r>
      <w:r w:rsidR="000F6AC8" w:rsidRPr="00865AA5">
        <w:rPr>
          <w:rFonts w:ascii="Arial" w:hAnsi="Arial" w:cs="Arial"/>
          <w:sz w:val="24"/>
          <w:szCs w:val="24"/>
        </w:rPr>
        <w:t xml:space="preserve">lso includes necessary </w:t>
      </w:r>
      <w:r w:rsidR="00470BEA" w:rsidRPr="00865AA5">
        <w:rPr>
          <w:rFonts w:ascii="Arial" w:hAnsi="Arial" w:cs="Arial"/>
          <w:sz w:val="24"/>
          <w:szCs w:val="24"/>
        </w:rPr>
        <w:t xml:space="preserve">bookings for </w:t>
      </w:r>
      <w:r w:rsidR="003C377B" w:rsidRPr="00865AA5">
        <w:rPr>
          <w:rFonts w:ascii="Arial" w:hAnsi="Arial" w:cs="Arial"/>
          <w:sz w:val="24"/>
          <w:szCs w:val="24"/>
        </w:rPr>
        <w:t>the venue</w:t>
      </w:r>
      <w:r w:rsidR="00CC591C" w:rsidRPr="00865AA5">
        <w:rPr>
          <w:rFonts w:ascii="Arial" w:hAnsi="Arial" w:cs="Arial"/>
          <w:sz w:val="24"/>
          <w:szCs w:val="24"/>
        </w:rPr>
        <w:t xml:space="preserve">, </w:t>
      </w:r>
      <w:r w:rsidR="00DA1B2D" w:rsidRPr="00865AA5">
        <w:rPr>
          <w:rFonts w:ascii="Arial" w:hAnsi="Arial" w:cs="Arial"/>
          <w:sz w:val="24"/>
          <w:szCs w:val="24"/>
        </w:rPr>
        <w:t xml:space="preserve">location, </w:t>
      </w:r>
      <w:r w:rsidR="00470BEA" w:rsidRPr="00865AA5">
        <w:rPr>
          <w:rFonts w:ascii="Arial" w:hAnsi="Arial" w:cs="Arial"/>
          <w:sz w:val="24"/>
          <w:szCs w:val="24"/>
        </w:rPr>
        <w:t xml:space="preserve">event date, </w:t>
      </w:r>
      <w:r w:rsidR="006E7B1B" w:rsidRPr="00865AA5">
        <w:rPr>
          <w:rFonts w:ascii="Arial" w:hAnsi="Arial" w:cs="Arial"/>
          <w:sz w:val="24"/>
          <w:szCs w:val="24"/>
        </w:rPr>
        <w:t>sponsors,</w:t>
      </w:r>
      <w:r w:rsidR="00DA1B2D" w:rsidRPr="00865AA5">
        <w:rPr>
          <w:rFonts w:ascii="Arial" w:hAnsi="Arial" w:cs="Arial"/>
          <w:sz w:val="24"/>
          <w:szCs w:val="24"/>
        </w:rPr>
        <w:t xml:space="preserve"> attendees,</w:t>
      </w:r>
      <w:r w:rsidR="006E7B1B" w:rsidRPr="00865AA5">
        <w:rPr>
          <w:rFonts w:ascii="Arial" w:hAnsi="Arial" w:cs="Arial"/>
          <w:sz w:val="24"/>
          <w:szCs w:val="24"/>
        </w:rPr>
        <w:t xml:space="preserve"> </w:t>
      </w:r>
      <w:r w:rsidR="005131B5" w:rsidRPr="00865AA5">
        <w:rPr>
          <w:rFonts w:ascii="Arial" w:hAnsi="Arial" w:cs="Arial"/>
          <w:sz w:val="24"/>
          <w:szCs w:val="24"/>
        </w:rPr>
        <w:t>registration and ticketing</w:t>
      </w:r>
      <w:r w:rsidR="0074190F" w:rsidRPr="00865AA5">
        <w:rPr>
          <w:rFonts w:ascii="Arial" w:hAnsi="Arial" w:cs="Arial"/>
          <w:sz w:val="24"/>
          <w:szCs w:val="24"/>
        </w:rPr>
        <w:t>,</w:t>
      </w:r>
      <w:r w:rsidR="00B12775" w:rsidRPr="00865AA5">
        <w:rPr>
          <w:rFonts w:ascii="Arial" w:hAnsi="Arial" w:cs="Arial"/>
          <w:sz w:val="24"/>
          <w:szCs w:val="24"/>
        </w:rPr>
        <w:t xml:space="preserve"> </w:t>
      </w:r>
      <w:r w:rsidR="00470BEA" w:rsidRPr="00865AA5">
        <w:rPr>
          <w:rFonts w:ascii="Arial" w:hAnsi="Arial" w:cs="Arial"/>
          <w:sz w:val="24"/>
          <w:szCs w:val="24"/>
        </w:rPr>
        <w:t xml:space="preserve">catering, </w:t>
      </w:r>
      <w:r w:rsidR="007F3DCA" w:rsidRPr="00865AA5">
        <w:rPr>
          <w:rFonts w:ascii="Arial" w:hAnsi="Arial" w:cs="Arial"/>
          <w:sz w:val="24"/>
          <w:szCs w:val="24"/>
        </w:rPr>
        <w:t xml:space="preserve">production, </w:t>
      </w:r>
      <w:r w:rsidR="005519BB" w:rsidRPr="00865AA5">
        <w:rPr>
          <w:rFonts w:ascii="Arial" w:hAnsi="Arial" w:cs="Arial"/>
          <w:sz w:val="24"/>
          <w:szCs w:val="24"/>
        </w:rPr>
        <w:t>advertising</w:t>
      </w:r>
      <w:r w:rsidR="007F3DCA" w:rsidRPr="00865AA5">
        <w:rPr>
          <w:rFonts w:ascii="Arial" w:hAnsi="Arial" w:cs="Arial"/>
          <w:sz w:val="24"/>
          <w:szCs w:val="24"/>
        </w:rPr>
        <w:t>,</w:t>
      </w:r>
      <w:r w:rsidR="00CC591C" w:rsidRPr="00865AA5">
        <w:rPr>
          <w:rFonts w:ascii="Arial" w:hAnsi="Arial" w:cs="Arial"/>
          <w:sz w:val="24"/>
          <w:szCs w:val="24"/>
        </w:rPr>
        <w:t xml:space="preserve"> </w:t>
      </w:r>
      <w:r w:rsidR="002C2388" w:rsidRPr="00865AA5">
        <w:rPr>
          <w:rFonts w:ascii="Arial" w:hAnsi="Arial" w:cs="Arial"/>
          <w:sz w:val="24"/>
          <w:szCs w:val="24"/>
        </w:rPr>
        <w:t xml:space="preserve">permits, insurance, licence. </w:t>
      </w:r>
      <w:r w:rsidR="00F55BDE" w:rsidRPr="00865AA5">
        <w:rPr>
          <w:rFonts w:ascii="Arial" w:hAnsi="Arial" w:cs="Arial"/>
          <w:sz w:val="24"/>
          <w:szCs w:val="24"/>
        </w:rPr>
        <w:t xml:space="preserve">From considering </w:t>
      </w:r>
      <w:r w:rsidR="00872CE2" w:rsidRPr="00865AA5">
        <w:rPr>
          <w:rFonts w:ascii="Arial" w:hAnsi="Arial" w:cs="Arial"/>
          <w:sz w:val="24"/>
          <w:szCs w:val="24"/>
        </w:rPr>
        <w:t>event design</w:t>
      </w:r>
      <w:r w:rsidR="005519BB" w:rsidRPr="00865AA5">
        <w:rPr>
          <w:rFonts w:ascii="Arial" w:hAnsi="Arial" w:cs="Arial"/>
          <w:sz w:val="24"/>
          <w:szCs w:val="24"/>
        </w:rPr>
        <w:t xml:space="preserve"> and </w:t>
      </w:r>
      <w:r w:rsidR="0088658D" w:rsidRPr="00865AA5">
        <w:rPr>
          <w:rFonts w:ascii="Arial" w:hAnsi="Arial" w:cs="Arial"/>
          <w:sz w:val="24"/>
          <w:szCs w:val="24"/>
        </w:rPr>
        <w:t>planning</w:t>
      </w:r>
      <w:r w:rsidR="00872CE2" w:rsidRPr="00865AA5">
        <w:rPr>
          <w:rFonts w:ascii="Arial" w:hAnsi="Arial" w:cs="Arial"/>
          <w:sz w:val="24"/>
          <w:szCs w:val="24"/>
        </w:rPr>
        <w:t xml:space="preserve"> such as </w:t>
      </w:r>
      <w:r w:rsidR="007F3DCA" w:rsidRPr="00865AA5">
        <w:rPr>
          <w:rFonts w:ascii="Arial" w:hAnsi="Arial" w:cs="Arial"/>
          <w:sz w:val="24"/>
          <w:szCs w:val="24"/>
        </w:rPr>
        <w:t xml:space="preserve"> </w:t>
      </w:r>
      <w:r w:rsidR="00E70C39" w:rsidRPr="00865AA5">
        <w:rPr>
          <w:rFonts w:ascii="Arial" w:hAnsi="Arial" w:cs="Arial"/>
          <w:sz w:val="24"/>
          <w:szCs w:val="24"/>
        </w:rPr>
        <w:t>strategically</w:t>
      </w:r>
      <w:r w:rsidR="0088658D" w:rsidRPr="00865AA5">
        <w:rPr>
          <w:rFonts w:ascii="Arial" w:hAnsi="Arial" w:cs="Arial"/>
          <w:sz w:val="24"/>
          <w:szCs w:val="24"/>
        </w:rPr>
        <w:t xml:space="preserve"> plan </w:t>
      </w:r>
      <w:r w:rsidR="00C04464" w:rsidRPr="00865AA5">
        <w:rPr>
          <w:rFonts w:ascii="Arial" w:hAnsi="Arial" w:cs="Arial"/>
          <w:sz w:val="24"/>
          <w:szCs w:val="24"/>
        </w:rPr>
        <w:t xml:space="preserve">event </w:t>
      </w:r>
      <w:r w:rsidR="00E70C39" w:rsidRPr="00865AA5">
        <w:rPr>
          <w:rFonts w:ascii="Arial" w:hAnsi="Arial" w:cs="Arial"/>
          <w:sz w:val="24"/>
          <w:szCs w:val="24"/>
        </w:rPr>
        <w:t>itinerary from guest speaker, food</w:t>
      </w:r>
      <w:r w:rsidR="00F94D3F" w:rsidRPr="00865AA5">
        <w:rPr>
          <w:rFonts w:ascii="Arial" w:hAnsi="Arial" w:cs="Arial"/>
          <w:sz w:val="24"/>
          <w:szCs w:val="24"/>
        </w:rPr>
        <w:t xml:space="preserve"> catering </w:t>
      </w:r>
      <w:r w:rsidR="00381E5C" w:rsidRPr="00865AA5">
        <w:rPr>
          <w:rFonts w:ascii="Arial" w:hAnsi="Arial" w:cs="Arial"/>
          <w:sz w:val="24"/>
          <w:szCs w:val="24"/>
        </w:rPr>
        <w:t>and event activities</w:t>
      </w:r>
      <w:r w:rsidR="001538C3" w:rsidRPr="00865AA5">
        <w:rPr>
          <w:rFonts w:ascii="Arial" w:hAnsi="Arial" w:cs="Arial"/>
          <w:sz w:val="24"/>
          <w:szCs w:val="24"/>
        </w:rPr>
        <w:t xml:space="preserve"> </w:t>
      </w:r>
      <w:r w:rsidR="00624BC0" w:rsidRPr="00865AA5">
        <w:rPr>
          <w:rFonts w:ascii="Arial" w:hAnsi="Arial" w:cs="Arial"/>
          <w:sz w:val="24"/>
          <w:szCs w:val="24"/>
        </w:rPr>
        <w:t xml:space="preserve">(Dowson, Albert and Lomax, 2022, p.17). </w:t>
      </w:r>
      <w:r w:rsidR="00F94D3F" w:rsidRPr="00865AA5">
        <w:rPr>
          <w:rFonts w:ascii="Arial" w:hAnsi="Arial" w:cs="Arial"/>
          <w:sz w:val="24"/>
          <w:szCs w:val="24"/>
        </w:rPr>
        <w:t>Event de</w:t>
      </w:r>
      <w:r w:rsidR="00624AB3" w:rsidRPr="00865AA5">
        <w:rPr>
          <w:rFonts w:ascii="Arial" w:hAnsi="Arial" w:cs="Arial"/>
          <w:sz w:val="24"/>
          <w:szCs w:val="24"/>
        </w:rPr>
        <w:t xml:space="preserve">sign involves venue decorations, </w:t>
      </w:r>
      <w:r w:rsidR="006D123B" w:rsidRPr="00865AA5">
        <w:rPr>
          <w:rFonts w:ascii="Arial" w:hAnsi="Arial" w:cs="Arial"/>
          <w:sz w:val="24"/>
          <w:szCs w:val="24"/>
        </w:rPr>
        <w:t xml:space="preserve">sound, lighting, </w:t>
      </w:r>
      <w:r w:rsidR="00A62BA0" w:rsidRPr="00865AA5">
        <w:rPr>
          <w:rFonts w:ascii="Arial" w:hAnsi="Arial" w:cs="Arial"/>
          <w:sz w:val="24"/>
          <w:szCs w:val="24"/>
        </w:rPr>
        <w:t xml:space="preserve">food selection, </w:t>
      </w:r>
      <w:r w:rsidR="00632ADA" w:rsidRPr="00865AA5">
        <w:rPr>
          <w:rFonts w:ascii="Arial" w:hAnsi="Arial" w:cs="Arial"/>
          <w:sz w:val="24"/>
          <w:szCs w:val="24"/>
        </w:rPr>
        <w:t>event signage and advertising on</w:t>
      </w:r>
      <w:r w:rsidR="00AF28BC" w:rsidRPr="00865AA5">
        <w:rPr>
          <w:rFonts w:ascii="Arial" w:hAnsi="Arial" w:cs="Arial"/>
          <w:sz w:val="24"/>
          <w:szCs w:val="24"/>
        </w:rPr>
        <w:t>line platforms, website social medi</w:t>
      </w:r>
      <w:r w:rsidR="00B359A0" w:rsidRPr="00865AA5">
        <w:rPr>
          <w:rFonts w:ascii="Arial" w:hAnsi="Arial" w:cs="Arial"/>
          <w:sz w:val="24"/>
          <w:szCs w:val="24"/>
        </w:rPr>
        <w:t>a mobile apps.</w:t>
      </w:r>
      <w:r w:rsidR="00C9431C" w:rsidRPr="00865AA5">
        <w:rPr>
          <w:rFonts w:ascii="Arial" w:hAnsi="Arial" w:cs="Arial"/>
          <w:sz w:val="24"/>
          <w:szCs w:val="24"/>
        </w:rPr>
        <w:t xml:space="preserve"> AV presentations, displaying local creative workshops, businesses selling energy efficient product, area for games and activities</w:t>
      </w:r>
      <w:r w:rsidR="00B359A0" w:rsidRPr="00865AA5">
        <w:rPr>
          <w:rFonts w:ascii="Arial" w:hAnsi="Arial" w:cs="Arial"/>
          <w:sz w:val="24"/>
          <w:szCs w:val="24"/>
        </w:rPr>
        <w:t xml:space="preserve"> </w:t>
      </w:r>
      <w:r w:rsidR="00B244DB" w:rsidRPr="00865AA5">
        <w:rPr>
          <w:rFonts w:ascii="Arial" w:hAnsi="Arial" w:cs="Arial"/>
          <w:sz w:val="24"/>
          <w:szCs w:val="24"/>
        </w:rPr>
        <w:t>Coordinating all operational</w:t>
      </w:r>
      <w:r w:rsidR="00070FB2" w:rsidRPr="00865AA5">
        <w:rPr>
          <w:rFonts w:ascii="Arial" w:hAnsi="Arial" w:cs="Arial"/>
          <w:sz w:val="24"/>
          <w:szCs w:val="24"/>
        </w:rPr>
        <w:t xml:space="preserve"> </w:t>
      </w:r>
      <w:r w:rsidR="00BD7355" w:rsidRPr="00865AA5">
        <w:rPr>
          <w:rFonts w:ascii="Arial" w:hAnsi="Arial" w:cs="Arial"/>
          <w:sz w:val="24"/>
          <w:szCs w:val="24"/>
        </w:rPr>
        <w:t>resources</w:t>
      </w:r>
      <w:r w:rsidR="00B244DB" w:rsidRPr="00865AA5">
        <w:rPr>
          <w:rFonts w:ascii="Arial" w:hAnsi="Arial" w:cs="Arial"/>
          <w:sz w:val="24"/>
          <w:szCs w:val="24"/>
        </w:rPr>
        <w:t>, logistics</w:t>
      </w:r>
      <w:r w:rsidR="00BD7355" w:rsidRPr="00865AA5">
        <w:rPr>
          <w:rFonts w:ascii="Arial" w:hAnsi="Arial" w:cs="Arial"/>
          <w:sz w:val="24"/>
          <w:szCs w:val="24"/>
        </w:rPr>
        <w:t xml:space="preserve">, </w:t>
      </w:r>
      <w:r w:rsidR="00F41E8C" w:rsidRPr="00865AA5">
        <w:rPr>
          <w:rFonts w:ascii="Arial" w:hAnsi="Arial" w:cs="Arial"/>
          <w:sz w:val="24"/>
          <w:szCs w:val="24"/>
        </w:rPr>
        <w:t>of</w:t>
      </w:r>
      <w:r w:rsidR="00B359A0" w:rsidRPr="00865AA5">
        <w:rPr>
          <w:rFonts w:ascii="Arial" w:hAnsi="Arial" w:cs="Arial"/>
          <w:sz w:val="24"/>
          <w:szCs w:val="24"/>
        </w:rPr>
        <w:t xml:space="preserve"> </w:t>
      </w:r>
      <w:r w:rsidR="00F41E8C" w:rsidRPr="00865AA5">
        <w:rPr>
          <w:rFonts w:ascii="Arial" w:hAnsi="Arial" w:cs="Arial"/>
          <w:sz w:val="24"/>
          <w:szCs w:val="24"/>
        </w:rPr>
        <w:t xml:space="preserve"> event management planning</w:t>
      </w:r>
      <w:r w:rsidR="009001B3" w:rsidRPr="00865AA5">
        <w:rPr>
          <w:rFonts w:ascii="Arial" w:hAnsi="Arial" w:cs="Arial"/>
          <w:sz w:val="24"/>
          <w:szCs w:val="24"/>
        </w:rPr>
        <w:t>,</w:t>
      </w:r>
      <w:r w:rsidR="00F41E8C" w:rsidRPr="00865AA5">
        <w:rPr>
          <w:rFonts w:ascii="Arial" w:hAnsi="Arial" w:cs="Arial"/>
          <w:sz w:val="24"/>
          <w:szCs w:val="24"/>
        </w:rPr>
        <w:t xml:space="preserve"> </w:t>
      </w:r>
      <w:r w:rsidR="009D4B94" w:rsidRPr="00865AA5">
        <w:rPr>
          <w:rFonts w:ascii="Arial" w:hAnsi="Arial" w:cs="Arial"/>
          <w:sz w:val="24"/>
          <w:szCs w:val="24"/>
        </w:rPr>
        <w:t xml:space="preserve">to run smoothly on the </w:t>
      </w:r>
      <w:r w:rsidR="007C010A" w:rsidRPr="00865AA5">
        <w:rPr>
          <w:rFonts w:ascii="Arial" w:hAnsi="Arial" w:cs="Arial"/>
          <w:sz w:val="24"/>
          <w:szCs w:val="24"/>
        </w:rPr>
        <w:t>event day</w:t>
      </w:r>
      <w:r w:rsidR="00046695" w:rsidRPr="00865AA5">
        <w:rPr>
          <w:rFonts w:ascii="Arial" w:hAnsi="Arial" w:cs="Arial"/>
          <w:sz w:val="24"/>
          <w:szCs w:val="24"/>
        </w:rPr>
        <w:t xml:space="preserve"> such as </w:t>
      </w:r>
      <w:r w:rsidR="00595CD7" w:rsidRPr="00865AA5">
        <w:rPr>
          <w:rFonts w:ascii="Arial" w:hAnsi="Arial" w:cs="Arial"/>
          <w:sz w:val="24"/>
          <w:szCs w:val="24"/>
        </w:rPr>
        <w:t>staffing,</w:t>
      </w:r>
      <w:r w:rsidR="00322C26" w:rsidRPr="00865AA5">
        <w:rPr>
          <w:rFonts w:ascii="Arial" w:hAnsi="Arial" w:cs="Arial"/>
          <w:sz w:val="24"/>
          <w:szCs w:val="24"/>
        </w:rPr>
        <w:t xml:space="preserve"> </w:t>
      </w:r>
      <w:r w:rsidR="00512896" w:rsidRPr="00865AA5">
        <w:rPr>
          <w:rFonts w:ascii="Arial" w:hAnsi="Arial" w:cs="Arial"/>
          <w:sz w:val="24"/>
          <w:szCs w:val="24"/>
        </w:rPr>
        <w:t>venue setu</w:t>
      </w:r>
      <w:r w:rsidR="009A03FB" w:rsidRPr="00865AA5">
        <w:rPr>
          <w:rFonts w:ascii="Arial" w:hAnsi="Arial" w:cs="Arial"/>
          <w:sz w:val="24"/>
          <w:szCs w:val="24"/>
        </w:rPr>
        <w:t>p</w:t>
      </w:r>
      <w:r w:rsidR="007C010A" w:rsidRPr="00865AA5">
        <w:rPr>
          <w:rFonts w:ascii="Arial" w:hAnsi="Arial" w:cs="Arial"/>
          <w:sz w:val="24"/>
          <w:szCs w:val="24"/>
        </w:rPr>
        <w:t xml:space="preserve">. </w:t>
      </w:r>
      <w:r w:rsidR="00BD7355" w:rsidRPr="00865AA5">
        <w:rPr>
          <w:rFonts w:ascii="Arial" w:hAnsi="Arial" w:cs="Arial"/>
          <w:sz w:val="24"/>
          <w:szCs w:val="24"/>
        </w:rPr>
        <w:t>Finally,</w:t>
      </w:r>
      <w:r w:rsidR="00D22094" w:rsidRPr="00865AA5">
        <w:rPr>
          <w:rFonts w:ascii="Arial" w:hAnsi="Arial" w:cs="Arial"/>
          <w:sz w:val="24"/>
          <w:szCs w:val="24"/>
        </w:rPr>
        <w:t xml:space="preserve"> we will use evaluation </w:t>
      </w:r>
      <w:r w:rsidR="0071368C" w:rsidRPr="00865AA5">
        <w:rPr>
          <w:rFonts w:ascii="Arial" w:hAnsi="Arial" w:cs="Arial"/>
          <w:sz w:val="24"/>
          <w:szCs w:val="24"/>
        </w:rPr>
        <w:t>throughout the event and post</w:t>
      </w:r>
      <w:r w:rsidR="00BD7355" w:rsidRPr="00865AA5">
        <w:rPr>
          <w:rFonts w:ascii="Arial" w:hAnsi="Arial" w:cs="Arial"/>
          <w:sz w:val="24"/>
          <w:szCs w:val="24"/>
        </w:rPr>
        <w:t>-</w:t>
      </w:r>
      <w:r w:rsidR="0071368C" w:rsidRPr="00865AA5">
        <w:rPr>
          <w:rFonts w:ascii="Arial" w:hAnsi="Arial" w:cs="Arial"/>
          <w:sz w:val="24"/>
          <w:szCs w:val="24"/>
        </w:rPr>
        <w:t xml:space="preserve">event using </w:t>
      </w:r>
      <w:r w:rsidR="00512896" w:rsidRPr="00865AA5">
        <w:rPr>
          <w:rFonts w:ascii="Arial" w:hAnsi="Arial" w:cs="Arial"/>
          <w:sz w:val="24"/>
          <w:szCs w:val="24"/>
        </w:rPr>
        <w:t>feedback</w:t>
      </w:r>
      <w:r w:rsidR="00B12775" w:rsidRPr="00865AA5">
        <w:rPr>
          <w:rFonts w:ascii="Arial" w:hAnsi="Arial" w:cs="Arial"/>
          <w:sz w:val="24"/>
          <w:szCs w:val="24"/>
        </w:rPr>
        <w:t xml:space="preserve"> and surveys from all stakeholders involved in the event</w:t>
      </w:r>
      <w:r w:rsidR="0041243E" w:rsidRPr="00865AA5">
        <w:rPr>
          <w:rFonts w:ascii="Arial" w:hAnsi="Arial" w:cs="Arial"/>
          <w:sz w:val="24"/>
          <w:szCs w:val="24"/>
        </w:rPr>
        <w:t xml:space="preserve"> and </w:t>
      </w:r>
      <w:r w:rsidR="009301E1" w:rsidRPr="00865AA5">
        <w:rPr>
          <w:rFonts w:ascii="Arial" w:hAnsi="Arial" w:cs="Arial"/>
          <w:sz w:val="24"/>
          <w:szCs w:val="24"/>
        </w:rPr>
        <w:t xml:space="preserve"> </w:t>
      </w:r>
      <w:r w:rsidR="00F83B31" w:rsidRPr="00865AA5">
        <w:rPr>
          <w:rFonts w:ascii="Arial" w:hAnsi="Arial" w:cs="Arial"/>
          <w:sz w:val="24"/>
          <w:szCs w:val="24"/>
        </w:rPr>
        <w:t>budget evaluation</w:t>
      </w:r>
      <w:r w:rsidR="00B12775" w:rsidRPr="00865AA5">
        <w:rPr>
          <w:rFonts w:ascii="Arial" w:hAnsi="Arial" w:cs="Arial"/>
          <w:sz w:val="24"/>
          <w:szCs w:val="24"/>
        </w:rPr>
        <w:t>.</w:t>
      </w:r>
      <w:r w:rsidR="005247CE" w:rsidRPr="00865AA5">
        <w:rPr>
          <w:rFonts w:ascii="Arial" w:hAnsi="Arial" w:cs="Arial"/>
          <w:sz w:val="24"/>
          <w:szCs w:val="24"/>
        </w:rPr>
        <w:t xml:space="preserve"> </w:t>
      </w:r>
    </w:p>
    <w:p w14:paraId="06C6BF58" w14:textId="3DF107E8" w:rsidR="009C36DF" w:rsidRPr="00865AA5" w:rsidRDefault="009C36DF" w:rsidP="00BE208E">
      <w:pPr>
        <w:spacing w:line="360" w:lineRule="auto"/>
        <w:jc w:val="both"/>
        <w:rPr>
          <w:rFonts w:ascii="Arial" w:hAnsi="Arial" w:cs="Arial"/>
          <w:sz w:val="24"/>
          <w:szCs w:val="24"/>
        </w:rPr>
      </w:pPr>
      <w:r w:rsidRPr="00865AA5">
        <w:rPr>
          <w:rFonts w:ascii="Arial" w:hAnsi="Arial" w:cs="Arial"/>
          <w:sz w:val="24"/>
          <w:szCs w:val="24"/>
        </w:rPr>
        <w:t>One method that can be utilised to conduct an analysis of the event cycle management, planning process, is the Event Operations Management (EOM) model. The Event Operations Management (EOM) model consists of four stages within the event management process, they are analysis, detailed planning, implementation and delivery and performance evaluation.</w:t>
      </w:r>
    </w:p>
    <w:p w14:paraId="34C6BE61" w14:textId="0723427F" w:rsidR="004A3FBA" w:rsidRPr="00865AA5" w:rsidRDefault="009C36DF" w:rsidP="004A3FBA">
      <w:pPr>
        <w:spacing w:line="360" w:lineRule="auto"/>
        <w:jc w:val="center"/>
        <w:rPr>
          <w:rFonts w:ascii="Arial" w:hAnsi="Arial" w:cs="Arial"/>
          <w:sz w:val="24"/>
          <w:szCs w:val="24"/>
        </w:rPr>
      </w:pPr>
      <w:r w:rsidRPr="00865AA5">
        <w:rPr>
          <w:rFonts w:ascii="Arial" w:hAnsi="Arial" w:cs="Arial"/>
          <w:noProof/>
          <w:sz w:val="24"/>
          <w:szCs w:val="24"/>
        </w:rPr>
        <w:lastRenderedPageBreak/>
        <w:drawing>
          <wp:inline distT="0" distB="0" distL="0" distR="0" wp14:anchorId="0AA6501C" wp14:editId="74D056BC">
            <wp:extent cx="4465320" cy="2785259"/>
            <wp:effectExtent l="0" t="0" r="0" b="0"/>
            <wp:docPr id="523040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1017" cy="2838713"/>
                    </a:xfrm>
                    <a:prstGeom prst="rect">
                      <a:avLst/>
                    </a:prstGeom>
                    <a:noFill/>
                  </pic:spPr>
                </pic:pic>
              </a:graphicData>
            </a:graphic>
          </wp:inline>
        </w:drawing>
      </w:r>
    </w:p>
    <w:p w14:paraId="56CFA8AB" w14:textId="23095AC9" w:rsidR="00A55CDE" w:rsidRPr="00865AA5" w:rsidRDefault="00143EF8" w:rsidP="004A3FBA">
      <w:pPr>
        <w:spacing w:line="360" w:lineRule="auto"/>
        <w:jc w:val="center"/>
        <w:rPr>
          <w:rFonts w:ascii="Arial" w:hAnsi="Arial" w:cs="Arial"/>
          <w:sz w:val="24"/>
          <w:szCs w:val="24"/>
        </w:rPr>
      </w:pPr>
      <w:r w:rsidRPr="00865AA5">
        <w:rPr>
          <w:rFonts w:ascii="Arial" w:hAnsi="Arial" w:cs="Arial"/>
          <w:sz w:val="24"/>
          <w:szCs w:val="24"/>
        </w:rPr>
        <w:t>Fig 2: Event Operation Management (EOM) model Source (Tum and Norton, 2006)</w:t>
      </w:r>
    </w:p>
    <w:p w14:paraId="00D9DB49" w14:textId="598286C7" w:rsidR="00D63E1C" w:rsidRPr="00865AA5" w:rsidRDefault="00092C36" w:rsidP="00745DAC">
      <w:pPr>
        <w:spacing w:line="360" w:lineRule="auto"/>
        <w:jc w:val="both"/>
        <w:rPr>
          <w:rFonts w:ascii="Arial" w:hAnsi="Arial" w:cs="Arial"/>
          <w:sz w:val="24"/>
          <w:szCs w:val="24"/>
        </w:rPr>
      </w:pPr>
      <w:r w:rsidRPr="00865AA5">
        <w:rPr>
          <w:rFonts w:ascii="Arial" w:hAnsi="Arial" w:cs="Arial"/>
          <w:sz w:val="24"/>
          <w:szCs w:val="24"/>
        </w:rPr>
        <w:t>Analysis allows to determine the factors that may have an effect on the event that is being organised, the event planners conducts both internal and external analyses</w:t>
      </w:r>
      <w:r w:rsidR="004755E7" w:rsidRPr="00865AA5">
        <w:rPr>
          <w:rFonts w:ascii="Arial" w:hAnsi="Arial" w:cs="Arial"/>
          <w:sz w:val="24"/>
          <w:szCs w:val="24"/>
        </w:rPr>
        <w:t xml:space="preserve">. </w:t>
      </w:r>
      <w:r w:rsidR="0004644F" w:rsidRPr="00865AA5">
        <w:rPr>
          <w:rFonts w:ascii="Arial" w:hAnsi="Arial" w:cs="Arial"/>
          <w:sz w:val="24"/>
          <w:szCs w:val="24"/>
        </w:rPr>
        <w:t xml:space="preserve">The objective of the analysis is to improve adaptability within the operation that are being planned (Brito </w:t>
      </w:r>
      <w:r w:rsidR="0004644F" w:rsidRPr="00865AA5">
        <w:rPr>
          <w:rFonts w:ascii="Arial" w:hAnsi="Arial" w:cs="Arial"/>
          <w:i/>
          <w:iCs/>
          <w:sz w:val="24"/>
          <w:szCs w:val="24"/>
        </w:rPr>
        <w:t>et al.,</w:t>
      </w:r>
      <w:r w:rsidR="0004644F" w:rsidRPr="00865AA5">
        <w:rPr>
          <w:rFonts w:ascii="Arial" w:hAnsi="Arial" w:cs="Arial"/>
          <w:sz w:val="24"/>
          <w:szCs w:val="24"/>
        </w:rPr>
        <w:t xml:space="preserve"> 2020). </w:t>
      </w:r>
      <w:r w:rsidR="007617BC" w:rsidRPr="00865AA5">
        <w:rPr>
          <w:rFonts w:ascii="Arial" w:hAnsi="Arial" w:cs="Arial"/>
          <w:sz w:val="24"/>
          <w:szCs w:val="24"/>
        </w:rPr>
        <w:t xml:space="preserve">Detailed planning includes all stakeholders’  sponsors of event, local authority, attendees, volunteers, suppliers which includes food and beverage catering, technological, operational equipment’s, media, event crew, permits, licence, health and safety, security, speakers, legal and financial, local businesses. Through diligent surveying of the aforementioned, will facilitate  in successful planning of the event (Carter, 2007, p.30). </w:t>
      </w:r>
    </w:p>
    <w:p w14:paraId="1AC95F1A" w14:textId="63E91BBC" w:rsidR="00A55CDE" w:rsidRPr="00865AA5" w:rsidRDefault="00745DAC" w:rsidP="00745DAC">
      <w:pPr>
        <w:spacing w:line="360" w:lineRule="auto"/>
        <w:jc w:val="both"/>
        <w:rPr>
          <w:rFonts w:ascii="Arial" w:hAnsi="Arial" w:cs="Arial"/>
          <w:sz w:val="24"/>
          <w:szCs w:val="24"/>
        </w:rPr>
      </w:pPr>
      <w:r w:rsidRPr="00865AA5">
        <w:rPr>
          <w:rFonts w:ascii="Arial" w:hAnsi="Arial" w:cs="Arial"/>
          <w:sz w:val="24"/>
          <w:szCs w:val="24"/>
        </w:rPr>
        <w:t xml:space="preserve">The implementation and delivery are carried out throughout the event. Organisers prioritises resource planning to ensure that all the activities  are scheduled to take place without any constraints. Such as staffing power, forecasting the event, management capacity. Organisers strive to improve and sustain the experiences of the attendees (Quinn, 2013, p.36). </w:t>
      </w:r>
      <w:r w:rsidR="00C80E01" w:rsidRPr="00865AA5">
        <w:rPr>
          <w:rFonts w:ascii="Arial" w:hAnsi="Arial" w:cs="Arial"/>
          <w:sz w:val="24"/>
          <w:szCs w:val="24"/>
        </w:rPr>
        <w:t xml:space="preserve">Performance and evaluation stage, of the EOM model, its purpose is to continue making improvements by collecting feedback analysis results for future event planning. This evaluation takes place pot-event closure (Tum and Norton, 2006 p.8). </w:t>
      </w:r>
      <w:r w:rsidR="000555E3" w:rsidRPr="00865AA5">
        <w:rPr>
          <w:rFonts w:ascii="Arial" w:hAnsi="Arial" w:cs="Arial"/>
          <w:sz w:val="24"/>
          <w:szCs w:val="24"/>
        </w:rPr>
        <w:t xml:space="preserve">The event industry’s development has required the identification and improvement of a specific set of knowledge related to best practices in the field. The Event Management Body of Knowledge (EMBOK) programme categorises knowledge into five domains: administration, design, </w:t>
      </w:r>
      <w:r w:rsidR="000555E3" w:rsidRPr="00865AA5">
        <w:rPr>
          <w:rFonts w:ascii="Arial" w:hAnsi="Arial" w:cs="Arial"/>
          <w:sz w:val="24"/>
          <w:szCs w:val="24"/>
        </w:rPr>
        <w:lastRenderedPageBreak/>
        <w:t xml:space="preserve">marketing, operations, and risk, each containing specific classes and processes. Therefore, while occasional differences in emphases and nuances, the industry generally agrees on a specific body of knowledge of best practice for training professional event managers. (Allen et al., 2022, p.17). </w:t>
      </w:r>
    </w:p>
    <w:p w14:paraId="23DF7C37" w14:textId="45238C40" w:rsidR="000D7B25" w:rsidRPr="00865AA5" w:rsidRDefault="000555E3" w:rsidP="000555E3">
      <w:pPr>
        <w:spacing w:line="360" w:lineRule="auto"/>
        <w:jc w:val="center"/>
        <w:rPr>
          <w:rFonts w:ascii="Arial" w:hAnsi="Arial" w:cs="Arial"/>
          <w:sz w:val="24"/>
          <w:szCs w:val="24"/>
        </w:rPr>
      </w:pPr>
      <w:r w:rsidRPr="00865AA5">
        <w:rPr>
          <w:rFonts w:ascii="Arial" w:hAnsi="Arial" w:cs="Arial"/>
          <w:noProof/>
          <w:sz w:val="24"/>
          <w:szCs w:val="24"/>
        </w:rPr>
        <w:drawing>
          <wp:inline distT="0" distB="0" distL="0" distR="0" wp14:anchorId="0785C8F1" wp14:editId="4F427F89">
            <wp:extent cx="3115310" cy="2280285"/>
            <wp:effectExtent l="0" t="0" r="8890" b="5715"/>
            <wp:docPr id="358542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5310" cy="2280285"/>
                    </a:xfrm>
                    <a:prstGeom prst="rect">
                      <a:avLst/>
                    </a:prstGeom>
                    <a:noFill/>
                  </pic:spPr>
                </pic:pic>
              </a:graphicData>
            </a:graphic>
          </wp:inline>
        </w:drawing>
      </w:r>
    </w:p>
    <w:p w14:paraId="73551623" w14:textId="60190576" w:rsidR="00C757E5" w:rsidRPr="00865AA5" w:rsidRDefault="000555E3" w:rsidP="000555E3">
      <w:pPr>
        <w:spacing w:line="360" w:lineRule="auto"/>
        <w:jc w:val="center"/>
        <w:rPr>
          <w:rFonts w:ascii="Arial" w:hAnsi="Arial" w:cs="Arial"/>
          <w:sz w:val="24"/>
          <w:szCs w:val="24"/>
        </w:rPr>
      </w:pPr>
      <w:r w:rsidRPr="00865AA5">
        <w:rPr>
          <w:rFonts w:ascii="Arial" w:hAnsi="Arial" w:cs="Arial"/>
          <w:sz w:val="24"/>
          <w:szCs w:val="24"/>
        </w:rPr>
        <w:t>Fig 3: EMBOK structure, Source (Allen et al., 2022)</w:t>
      </w:r>
    </w:p>
    <w:p w14:paraId="4E2B1DBF" w14:textId="77777777" w:rsidR="000555E3" w:rsidRPr="00865AA5" w:rsidRDefault="000555E3" w:rsidP="00824693">
      <w:pPr>
        <w:pStyle w:val="Heading1"/>
        <w:rPr>
          <w:rFonts w:ascii="Arial" w:hAnsi="Arial" w:cs="Arial"/>
          <w:b/>
          <w:bCs/>
          <w:color w:val="auto"/>
          <w:sz w:val="24"/>
          <w:szCs w:val="24"/>
          <w:u w:val="single"/>
        </w:rPr>
      </w:pPr>
      <w:bookmarkStart w:id="3" w:name="_Toc160226045"/>
      <w:r w:rsidRPr="00865AA5">
        <w:rPr>
          <w:rFonts w:ascii="Arial" w:hAnsi="Arial" w:cs="Arial"/>
          <w:b/>
          <w:bCs/>
          <w:color w:val="auto"/>
          <w:sz w:val="24"/>
          <w:szCs w:val="24"/>
          <w:u w:val="single"/>
        </w:rPr>
        <w:t>Event Concept</w:t>
      </w:r>
      <w:bookmarkEnd w:id="3"/>
    </w:p>
    <w:p w14:paraId="6721152E" w14:textId="11C57BEA" w:rsidR="000555E3" w:rsidRPr="00865AA5" w:rsidRDefault="000555E3" w:rsidP="000555E3">
      <w:pPr>
        <w:spacing w:line="360" w:lineRule="auto"/>
        <w:rPr>
          <w:rFonts w:ascii="Arial" w:hAnsi="Arial" w:cs="Arial"/>
          <w:sz w:val="24"/>
          <w:szCs w:val="24"/>
        </w:rPr>
      </w:pPr>
      <w:r w:rsidRPr="00865AA5">
        <w:rPr>
          <w:rFonts w:ascii="Arial" w:hAnsi="Arial" w:cs="Arial"/>
          <w:sz w:val="24"/>
          <w:szCs w:val="24"/>
        </w:rPr>
        <w:t xml:space="preserve">An event concept is the overarching idea or theme that serves as a guide for the planning and execution of an event. It is the main message or purpose that an event organiser wishes to convey to their target audience, sponsors, partners, attendees and stakeholders. An event concept is a cohesive and consistent narrative that links all aspects of the event, including the venue, agenda, speakers, entertainment, catering, marketing and feedback (International Hotel &amp; Casino, 2023). </w:t>
      </w:r>
    </w:p>
    <w:p w14:paraId="7B367C05" w14:textId="77777777" w:rsidR="000555E3" w:rsidRPr="00865AA5" w:rsidRDefault="000555E3" w:rsidP="000555E3">
      <w:pPr>
        <w:spacing w:line="360" w:lineRule="auto"/>
        <w:rPr>
          <w:rFonts w:ascii="Arial" w:hAnsi="Arial" w:cs="Arial"/>
          <w:sz w:val="24"/>
          <w:szCs w:val="24"/>
        </w:rPr>
      </w:pPr>
      <w:r w:rsidRPr="00865AA5">
        <w:rPr>
          <w:rFonts w:ascii="Arial" w:hAnsi="Arial" w:cs="Arial"/>
          <w:sz w:val="24"/>
          <w:szCs w:val="24"/>
        </w:rPr>
        <w:t xml:space="preserve">The Exquisite Events Plannings (EEP) has chosen to organise an event named ‘Spring Festival Event 2024’. The concept of this event will be based on sustainability. The management of sustainable events not only improves compliance, but enhances the reputation of the business, provides a competitive advantage and makes it easier to gain access to funding (Meetinghand, 2024). By organising Spring Festival Event 2024, we expect to bring together people of varying ages, so the activities planned for the event will cater to everyone’s needs. Event concept for this chosen event is primarily to bring together locals and businesses together in one venue where we are able to reach out to the people conveying a message which is our responsibility to raise awareness on sustainability concerns (Shahsavari and Akbar, 2018, p.276). Touching points on how to source local produce, recipes cards, </w:t>
      </w:r>
      <w:r w:rsidRPr="00865AA5">
        <w:rPr>
          <w:rFonts w:ascii="Arial" w:hAnsi="Arial" w:cs="Arial"/>
          <w:sz w:val="24"/>
          <w:szCs w:val="24"/>
        </w:rPr>
        <w:lastRenderedPageBreak/>
        <w:t xml:space="preserve">food sampling and purchases, sustainable packages for household or commercial such as food and beverage packages or office/retail stationary packages  as well as an audio-visual presentation, guest speaking with regards to sustainable energy efficient resources and products, there are practical workshops for attendees to get creative using recycled products which they can take home after the event (Kalyani </w:t>
      </w:r>
      <w:r w:rsidRPr="00865AA5">
        <w:rPr>
          <w:rFonts w:ascii="Arial" w:hAnsi="Arial" w:cs="Arial"/>
          <w:i/>
          <w:iCs/>
          <w:sz w:val="24"/>
          <w:szCs w:val="24"/>
        </w:rPr>
        <w:t>et al.,</w:t>
      </w:r>
      <w:r w:rsidRPr="00865AA5">
        <w:rPr>
          <w:rFonts w:ascii="Arial" w:hAnsi="Arial" w:cs="Arial"/>
          <w:sz w:val="24"/>
          <w:szCs w:val="24"/>
        </w:rPr>
        <w:t xml:space="preserve"> 2015, p.23). </w:t>
      </w:r>
    </w:p>
    <w:p w14:paraId="36C6736D" w14:textId="77777777" w:rsidR="00C378BE" w:rsidRPr="00865AA5" w:rsidRDefault="00C378BE" w:rsidP="00824693">
      <w:pPr>
        <w:pStyle w:val="Heading1"/>
        <w:rPr>
          <w:rFonts w:ascii="Arial" w:hAnsi="Arial" w:cs="Arial"/>
          <w:b/>
          <w:bCs/>
          <w:color w:val="auto"/>
          <w:sz w:val="24"/>
          <w:szCs w:val="24"/>
          <w:u w:val="single"/>
        </w:rPr>
      </w:pPr>
      <w:bookmarkStart w:id="4" w:name="_Toc160226046"/>
      <w:r w:rsidRPr="00865AA5">
        <w:rPr>
          <w:rFonts w:ascii="Arial" w:hAnsi="Arial" w:cs="Arial"/>
          <w:b/>
          <w:bCs/>
          <w:color w:val="auto"/>
          <w:sz w:val="24"/>
          <w:szCs w:val="24"/>
          <w:u w:val="single"/>
        </w:rPr>
        <w:t>Aims and Objectives of  the Event</w:t>
      </w:r>
      <w:bookmarkEnd w:id="4"/>
    </w:p>
    <w:p w14:paraId="7646FFCD" w14:textId="77777777" w:rsidR="00C378BE" w:rsidRPr="00865AA5" w:rsidRDefault="00C378BE" w:rsidP="00C378BE">
      <w:pPr>
        <w:spacing w:line="360" w:lineRule="auto"/>
        <w:rPr>
          <w:rFonts w:ascii="Arial" w:hAnsi="Arial" w:cs="Arial"/>
          <w:sz w:val="24"/>
          <w:szCs w:val="24"/>
        </w:rPr>
      </w:pPr>
      <w:r w:rsidRPr="00865AA5">
        <w:rPr>
          <w:rFonts w:ascii="Arial" w:hAnsi="Arial" w:cs="Arial"/>
          <w:sz w:val="24"/>
          <w:szCs w:val="24"/>
        </w:rPr>
        <w:t xml:space="preserve">Event planning focuses on forecasting and regulating the event’s surroundings. It is foreseeable , with a purpose of making sure that the event operates effortlessly, meets the established goals set, and achieves its intended effect (Quinn, 2013). Event organisations uses frameworks for strategy to control the measurements of areas, divisions and personnel assists the organisation in achieving its intended objectives (O’Toole, 2010, p.11). Our objectives for Exquisite Events Plannings (EEP) </w:t>
      </w:r>
      <w:proofErr w:type="gramStart"/>
      <w:r w:rsidRPr="00865AA5">
        <w:rPr>
          <w:rFonts w:ascii="Arial" w:hAnsi="Arial" w:cs="Arial"/>
          <w:sz w:val="24"/>
          <w:szCs w:val="24"/>
        </w:rPr>
        <w:t>is</w:t>
      </w:r>
      <w:proofErr w:type="gramEnd"/>
      <w:r w:rsidRPr="00865AA5">
        <w:rPr>
          <w:rFonts w:ascii="Arial" w:hAnsi="Arial" w:cs="Arial"/>
          <w:sz w:val="24"/>
          <w:szCs w:val="24"/>
        </w:rPr>
        <w:t xml:space="preserve"> to gain support of stakeholders by hosting a sustainability themed event Spring Festival Event 2024, which raises awareness regarding impacts on environmental concerns. By promoting best sustainability practices for all stakeholders. Making sure the event operates seamlessly and the attendees have an enjoyable experience. As well as to generate maximum profitability from projected sales and build outstanding recognition for Exquisite Events Plannings (EEP) company among prospective clients.</w:t>
      </w:r>
    </w:p>
    <w:p w14:paraId="4CC3FD15" w14:textId="0F8C6DA8" w:rsidR="006513B8" w:rsidRPr="00865AA5" w:rsidRDefault="00C9794A" w:rsidP="00824693">
      <w:pPr>
        <w:pStyle w:val="Heading1"/>
        <w:rPr>
          <w:rFonts w:ascii="Arial" w:hAnsi="Arial" w:cs="Arial"/>
          <w:b/>
          <w:bCs/>
          <w:color w:val="auto"/>
          <w:sz w:val="24"/>
          <w:szCs w:val="24"/>
          <w:u w:val="single"/>
        </w:rPr>
      </w:pPr>
      <w:bookmarkStart w:id="5" w:name="_Toc160226047"/>
      <w:r w:rsidRPr="00865AA5">
        <w:rPr>
          <w:rFonts w:ascii="Arial" w:hAnsi="Arial" w:cs="Arial"/>
          <w:b/>
          <w:bCs/>
          <w:color w:val="auto"/>
          <w:sz w:val="24"/>
          <w:szCs w:val="24"/>
          <w:u w:val="single"/>
        </w:rPr>
        <w:t>Event Operations</w:t>
      </w:r>
      <w:bookmarkEnd w:id="5"/>
      <w:r w:rsidR="000330CA" w:rsidRPr="00865AA5">
        <w:rPr>
          <w:rFonts w:ascii="Arial" w:hAnsi="Arial" w:cs="Arial"/>
          <w:b/>
          <w:bCs/>
          <w:color w:val="auto"/>
          <w:sz w:val="24"/>
          <w:szCs w:val="24"/>
          <w:u w:val="single"/>
        </w:rPr>
        <w:t xml:space="preserve"> </w:t>
      </w:r>
    </w:p>
    <w:p w14:paraId="2F862993" w14:textId="5EFD0B0D" w:rsidR="009520FB" w:rsidRPr="00865AA5" w:rsidRDefault="009520FB" w:rsidP="00BE208E">
      <w:pPr>
        <w:spacing w:line="360" w:lineRule="auto"/>
        <w:jc w:val="both"/>
        <w:rPr>
          <w:rFonts w:ascii="Arial" w:hAnsi="Arial" w:cs="Arial"/>
          <w:b/>
          <w:bCs/>
          <w:sz w:val="24"/>
          <w:szCs w:val="24"/>
          <w:u w:val="single"/>
        </w:rPr>
      </w:pPr>
      <w:r w:rsidRPr="00865AA5">
        <w:rPr>
          <w:rFonts w:ascii="Arial" w:hAnsi="Arial" w:cs="Arial"/>
          <w:sz w:val="24"/>
          <w:szCs w:val="24"/>
        </w:rPr>
        <w:t xml:space="preserve">The Spring Fest 2024 event planning team will include the head of the team who will be in charge of overseeing all event activities and providing direction on what requires to be done at a given time. The event's success will depend on competence and expertise with organising a MICE sustainable event </w:t>
      </w:r>
      <w:r w:rsidR="00B25962" w:rsidRPr="00865AA5">
        <w:rPr>
          <w:rFonts w:ascii="Arial" w:hAnsi="Arial" w:cs="Arial"/>
          <w:sz w:val="24"/>
          <w:szCs w:val="24"/>
        </w:rPr>
        <w:t>(T</w:t>
      </w:r>
      <w:r w:rsidR="003629AC" w:rsidRPr="00865AA5">
        <w:rPr>
          <w:rFonts w:ascii="Arial" w:hAnsi="Arial" w:cs="Arial"/>
          <w:sz w:val="24"/>
          <w:szCs w:val="24"/>
        </w:rPr>
        <w:t xml:space="preserve">risnayoni </w:t>
      </w:r>
      <w:r w:rsidR="003629AC" w:rsidRPr="00865AA5">
        <w:rPr>
          <w:rFonts w:ascii="Arial" w:hAnsi="Arial" w:cs="Arial"/>
          <w:i/>
          <w:iCs/>
          <w:sz w:val="24"/>
          <w:szCs w:val="24"/>
        </w:rPr>
        <w:t>et al.,</w:t>
      </w:r>
      <w:r w:rsidR="003629AC" w:rsidRPr="00865AA5">
        <w:rPr>
          <w:rFonts w:ascii="Arial" w:hAnsi="Arial" w:cs="Arial"/>
          <w:sz w:val="24"/>
          <w:szCs w:val="24"/>
        </w:rPr>
        <w:t xml:space="preserve"> 2022, p.77).</w:t>
      </w:r>
      <w:r w:rsidR="00905F82" w:rsidRPr="00865AA5">
        <w:rPr>
          <w:rFonts w:ascii="Arial" w:hAnsi="Arial" w:cs="Arial"/>
          <w:sz w:val="24"/>
          <w:szCs w:val="24"/>
        </w:rPr>
        <w:t xml:space="preserve"> The event planning  will also include the team of marketers in charge of promoting the event via suitable platforms (</w:t>
      </w:r>
      <w:r w:rsidR="007E6E80" w:rsidRPr="00865AA5">
        <w:rPr>
          <w:rFonts w:ascii="Arial" w:hAnsi="Arial" w:cs="Arial"/>
          <w:sz w:val="24"/>
          <w:szCs w:val="24"/>
        </w:rPr>
        <w:t xml:space="preserve">Pasala, 2017). </w:t>
      </w:r>
      <w:r w:rsidR="00D75E14" w:rsidRPr="00865AA5">
        <w:rPr>
          <w:rFonts w:ascii="Arial" w:hAnsi="Arial" w:cs="Arial"/>
          <w:sz w:val="24"/>
          <w:szCs w:val="24"/>
        </w:rPr>
        <w:t>Strategy for brand awareness is s</w:t>
      </w:r>
      <w:r w:rsidR="00FB515A" w:rsidRPr="00865AA5">
        <w:rPr>
          <w:rFonts w:ascii="Arial" w:hAnsi="Arial" w:cs="Arial"/>
          <w:sz w:val="24"/>
          <w:szCs w:val="24"/>
        </w:rPr>
        <w:t xml:space="preserve">wag bags will </w:t>
      </w:r>
      <w:proofErr w:type="spellStart"/>
      <w:proofErr w:type="gramStart"/>
      <w:r w:rsidR="00FB515A" w:rsidRPr="00865AA5">
        <w:rPr>
          <w:rFonts w:ascii="Arial" w:hAnsi="Arial" w:cs="Arial"/>
          <w:sz w:val="24"/>
          <w:szCs w:val="24"/>
        </w:rPr>
        <w:t>given</w:t>
      </w:r>
      <w:proofErr w:type="spellEnd"/>
      <w:proofErr w:type="gramEnd"/>
      <w:r w:rsidR="00FB515A" w:rsidRPr="00865AA5">
        <w:rPr>
          <w:rFonts w:ascii="Arial" w:hAnsi="Arial" w:cs="Arial"/>
          <w:sz w:val="24"/>
          <w:szCs w:val="24"/>
        </w:rPr>
        <w:t xml:space="preserve"> to attendees from the event</w:t>
      </w:r>
      <w:r w:rsidR="00D75E14" w:rsidRPr="00865AA5">
        <w:rPr>
          <w:rFonts w:ascii="Arial" w:hAnsi="Arial" w:cs="Arial"/>
          <w:sz w:val="24"/>
          <w:szCs w:val="24"/>
        </w:rPr>
        <w:t>,</w:t>
      </w:r>
      <w:r w:rsidR="007F512D" w:rsidRPr="00865AA5">
        <w:t xml:space="preserve"> </w:t>
      </w:r>
      <w:r w:rsidR="007F512D" w:rsidRPr="00865AA5">
        <w:rPr>
          <w:rFonts w:ascii="Arial" w:hAnsi="Arial" w:cs="Arial"/>
          <w:sz w:val="24"/>
          <w:szCs w:val="24"/>
        </w:rPr>
        <w:t xml:space="preserve">this creates loyal customers. </w:t>
      </w:r>
      <w:r w:rsidR="00BB73C0" w:rsidRPr="00865AA5">
        <w:rPr>
          <w:rFonts w:ascii="Arial" w:hAnsi="Arial" w:cs="Arial"/>
          <w:sz w:val="24"/>
          <w:szCs w:val="24"/>
        </w:rPr>
        <w:t>To ensure that activities at the event run smoothly, the operations team must be skilled at stage and equipment setup</w:t>
      </w:r>
      <w:r w:rsidR="004649DE" w:rsidRPr="00865AA5">
        <w:rPr>
          <w:rFonts w:ascii="Arial" w:hAnsi="Arial" w:cs="Arial"/>
          <w:sz w:val="24"/>
          <w:szCs w:val="24"/>
        </w:rPr>
        <w:t xml:space="preserve">. </w:t>
      </w:r>
    </w:p>
    <w:p w14:paraId="7FA1AA33" w14:textId="77777777" w:rsidR="003B4BE6" w:rsidRPr="00865AA5" w:rsidRDefault="003B4BE6" w:rsidP="00BE208E">
      <w:pPr>
        <w:spacing w:line="360" w:lineRule="auto"/>
        <w:jc w:val="both"/>
        <w:rPr>
          <w:rFonts w:ascii="Arial" w:hAnsi="Arial" w:cs="Arial"/>
          <w:b/>
          <w:bCs/>
          <w:sz w:val="24"/>
          <w:szCs w:val="24"/>
          <w:u w:val="single"/>
        </w:rPr>
      </w:pPr>
    </w:p>
    <w:p w14:paraId="21B47CCF" w14:textId="000CA1A3" w:rsidR="00C9794A" w:rsidRPr="00865AA5" w:rsidRDefault="00AA5D06" w:rsidP="00824693">
      <w:pPr>
        <w:pStyle w:val="Heading1"/>
        <w:rPr>
          <w:rFonts w:ascii="Arial" w:hAnsi="Arial" w:cs="Arial"/>
          <w:b/>
          <w:bCs/>
          <w:color w:val="auto"/>
          <w:sz w:val="24"/>
          <w:szCs w:val="24"/>
          <w:u w:val="single"/>
        </w:rPr>
      </w:pPr>
      <w:bookmarkStart w:id="6" w:name="_Toc160226048"/>
      <w:r w:rsidRPr="00865AA5">
        <w:rPr>
          <w:rFonts w:ascii="Arial" w:hAnsi="Arial" w:cs="Arial"/>
          <w:b/>
          <w:bCs/>
          <w:color w:val="auto"/>
          <w:sz w:val="24"/>
          <w:szCs w:val="24"/>
          <w:u w:val="single"/>
        </w:rPr>
        <w:lastRenderedPageBreak/>
        <w:t>Event Budget</w:t>
      </w:r>
      <w:bookmarkEnd w:id="6"/>
    </w:p>
    <w:p w14:paraId="52D398F6" w14:textId="7E6A5C31" w:rsidR="00D64096" w:rsidRPr="00865AA5" w:rsidRDefault="00D64096" w:rsidP="00BE208E">
      <w:pPr>
        <w:spacing w:line="360" w:lineRule="auto"/>
        <w:jc w:val="both"/>
        <w:rPr>
          <w:rFonts w:ascii="Arial" w:hAnsi="Arial" w:cs="Arial"/>
          <w:sz w:val="24"/>
          <w:szCs w:val="24"/>
        </w:rPr>
      </w:pPr>
      <w:r w:rsidRPr="00865AA5">
        <w:rPr>
          <w:rFonts w:ascii="Arial" w:hAnsi="Arial" w:cs="Arial"/>
          <w:sz w:val="24"/>
          <w:szCs w:val="24"/>
        </w:rPr>
        <w:t xml:space="preserve">Budgeting is critical when planning an event because it provides a controlled organisation and boosts efficiency by establishing a clear procedure and managing the allocation of assets. It also encourages liability among the event management team, maintain participants on target and allowing for optimal expense control. Event budgeting helps assure event success by addressing financial control, resource allocation, risk management, and an optimal </w:t>
      </w:r>
      <w:r w:rsidR="007B645F" w:rsidRPr="00865AA5">
        <w:rPr>
          <w:rFonts w:ascii="Arial" w:hAnsi="Arial" w:cs="Arial"/>
          <w:sz w:val="24"/>
          <w:szCs w:val="24"/>
        </w:rPr>
        <w:t xml:space="preserve">(ROI) </w:t>
      </w:r>
      <w:r w:rsidRPr="00865AA5">
        <w:rPr>
          <w:rFonts w:ascii="Arial" w:hAnsi="Arial" w:cs="Arial"/>
          <w:sz w:val="24"/>
          <w:szCs w:val="24"/>
        </w:rPr>
        <w:t>return on investment</w:t>
      </w:r>
      <w:r w:rsidR="007B645F" w:rsidRPr="00865AA5">
        <w:rPr>
          <w:rFonts w:ascii="Arial" w:hAnsi="Arial" w:cs="Arial"/>
          <w:sz w:val="24"/>
          <w:szCs w:val="24"/>
        </w:rPr>
        <w:t xml:space="preserve"> (ICC Belfast, 2024).</w:t>
      </w:r>
      <w:r w:rsidR="00983C8F" w:rsidRPr="00865AA5">
        <w:t xml:space="preserve"> </w:t>
      </w:r>
      <w:r w:rsidR="00983C8F" w:rsidRPr="00865AA5">
        <w:rPr>
          <w:rFonts w:ascii="Arial" w:hAnsi="Arial" w:cs="Arial"/>
          <w:sz w:val="24"/>
          <w:szCs w:val="24"/>
        </w:rPr>
        <w:t xml:space="preserve">It is vital that the organising team with authority have measures in place to ensure that the project scope is constantly assessed in accordance with the specifications outlined by the events aims. These measures will apply to the event's finances, marketing, design, and operations. It must also be supported up by pertinent documentation of details such as expenditures, and communications to ensure that the initial event planned is followed and not changed without consent (Bladen </w:t>
      </w:r>
      <w:r w:rsidR="00983C8F" w:rsidRPr="00865AA5">
        <w:rPr>
          <w:rFonts w:ascii="Arial" w:hAnsi="Arial" w:cs="Arial"/>
          <w:i/>
          <w:iCs/>
          <w:sz w:val="24"/>
          <w:szCs w:val="24"/>
        </w:rPr>
        <w:t>et al.,</w:t>
      </w:r>
      <w:r w:rsidR="00983C8F" w:rsidRPr="00865AA5">
        <w:rPr>
          <w:rFonts w:ascii="Arial" w:hAnsi="Arial" w:cs="Arial"/>
          <w:sz w:val="24"/>
          <w:szCs w:val="24"/>
        </w:rPr>
        <w:t xml:space="preserve"> 2022). </w:t>
      </w:r>
    </w:p>
    <w:p w14:paraId="40ED4635" w14:textId="77777777" w:rsidR="00593DEE" w:rsidRPr="00865AA5" w:rsidRDefault="00593DEE" w:rsidP="00593DEE">
      <w:pPr>
        <w:pStyle w:val="NormalWeb"/>
        <w:jc w:val="center"/>
      </w:pPr>
      <w:r w:rsidRPr="00865AA5">
        <w:rPr>
          <w:noProof/>
        </w:rPr>
        <w:drawing>
          <wp:inline distT="0" distB="0" distL="0" distR="0" wp14:anchorId="69AB2DED" wp14:editId="565774A9">
            <wp:extent cx="3017520" cy="2642369"/>
            <wp:effectExtent l="0" t="0" r="0" b="5715"/>
            <wp:docPr id="1218500679"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00679" name="Picture 1" descr="A table with text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1885" cy="2681218"/>
                    </a:xfrm>
                    <a:prstGeom prst="rect">
                      <a:avLst/>
                    </a:prstGeom>
                    <a:noFill/>
                    <a:ln>
                      <a:noFill/>
                    </a:ln>
                  </pic:spPr>
                </pic:pic>
              </a:graphicData>
            </a:graphic>
          </wp:inline>
        </w:drawing>
      </w:r>
    </w:p>
    <w:p w14:paraId="1D86FE76" w14:textId="3D9FE9E5" w:rsidR="00D87C0E" w:rsidRPr="00865AA5" w:rsidRDefault="00F05AC6" w:rsidP="00D87C0E">
      <w:pPr>
        <w:spacing w:line="360" w:lineRule="auto"/>
        <w:jc w:val="both"/>
        <w:rPr>
          <w:rFonts w:ascii="Arial" w:hAnsi="Arial" w:cs="Arial"/>
          <w:sz w:val="24"/>
          <w:szCs w:val="24"/>
        </w:rPr>
      </w:pPr>
      <w:r w:rsidRPr="00865AA5">
        <w:rPr>
          <w:rFonts w:ascii="Arial" w:hAnsi="Arial" w:cs="Arial"/>
          <w:sz w:val="24"/>
          <w:szCs w:val="24"/>
        </w:rPr>
        <w:t>This</w:t>
      </w:r>
      <w:r w:rsidR="00D31376" w:rsidRPr="00865AA5">
        <w:rPr>
          <w:rFonts w:ascii="Arial" w:hAnsi="Arial" w:cs="Arial"/>
          <w:sz w:val="24"/>
          <w:szCs w:val="24"/>
        </w:rPr>
        <w:t xml:space="preserve"> </w:t>
      </w:r>
      <w:r w:rsidR="00063645" w:rsidRPr="00865AA5">
        <w:rPr>
          <w:rFonts w:ascii="Arial" w:hAnsi="Arial" w:cs="Arial"/>
          <w:sz w:val="24"/>
          <w:szCs w:val="24"/>
        </w:rPr>
        <w:t xml:space="preserve"> Spring Festival Event  2024 expects to generate </w:t>
      </w:r>
      <w:r w:rsidR="00111620" w:rsidRPr="00865AA5">
        <w:rPr>
          <w:rFonts w:ascii="Arial" w:hAnsi="Arial" w:cs="Arial"/>
          <w:sz w:val="24"/>
          <w:szCs w:val="24"/>
        </w:rPr>
        <w:t xml:space="preserve">income </w:t>
      </w:r>
      <w:r w:rsidR="00F36881" w:rsidRPr="00865AA5">
        <w:rPr>
          <w:rFonts w:ascii="Arial" w:hAnsi="Arial" w:cs="Arial"/>
          <w:sz w:val="24"/>
          <w:szCs w:val="24"/>
        </w:rPr>
        <w:t>from ticketing</w:t>
      </w:r>
      <w:r w:rsidR="00262D56" w:rsidRPr="00865AA5">
        <w:rPr>
          <w:rFonts w:ascii="Arial" w:hAnsi="Arial" w:cs="Arial"/>
          <w:sz w:val="24"/>
          <w:szCs w:val="24"/>
        </w:rPr>
        <w:t xml:space="preserve"> </w:t>
      </w:r>
      <w:r w:rsidR="0057413C" w:rsidRPr="00865AA5">
        <w:rPr>
          <w:rFonts w:ascii="Arial" w:hAnsi="Arial" w:cs="Arial"/>
          <w:sz w:val="24"/>
          <w:szCs w:val="24"/>
        </w:rPr>
        <w:t>£</w:t>
      </w:r>
      <w:r w:rsidR="002E25DA" w:rsidRPr="00865AA5">
        <w:rPr>
          <w:rFonts w:ascii="Arial" w:hAnsi="Arial" w:cs="Arial"/>
          <w:sz w:val="24"/>
          <w:szCs w:val="24"/>
        </w:rPr>
        <w:t xml:space="preserve">4000 </w:t>
      </w:r>
      <w:r w:rsidR="00262D56" w:rsidRPr="00865AA5">
        <w:rPr>
          <w:rFonts w:ascii="Arial" w:hAnsi="Arial" w:cs="Arial"/>
          <w:sz w:val="24"/>
          <w:szCs w:val="24"/>
        </w:rPr>
        <w:t xml:space="preserve">each ticket £5 </w:t>
      </w:r>
      <w:r w:rsidR="002F7B45" w:rsidRPr="00865AA5">
        <w:rPr>
          <w:rFonts w:ascii="Arial" w:hAnsi="Arial" w:cs="Arial"/>
          <w:sz w:val="24"/>
          <w:szCs w:val="24"/>
        </w:rPr>
        <w:t>for 800 attendees</w:t>
      </w:r>
      <w:r w:rsidR="00262D56" w:rsidRPr="00865AA5">
        <w:rPr>
          <w:rFonts w:ascii="Arial" w:hAnsi="Arial" w:cs="Arial"/>
          <w:sz w:val="24"/>
          <w:szCs w:val="24"/>
        </w:rPr>
        <w:t>,</w:t>
      </w:r>
      <w:r w:rsidR="002F7B45" w:rsidRPr="00865AA5">
        <w:rPr>
          <w:rFonts w:ascii="Arial" w:hAnsi="Arial" w:cs="Arial"/>
          <w:sz w:val="24"/>
          <w:szCs w:val="24"/>
        </w:rPr>
        <w:t xml:space="preserve"> </w:t>
      </w:r>
      <w:r w:rsidR="002E25DA" w:rsidRPr="00865AA5">
        <w:rPr>
          <w:rFonts w:ascii="Arial" w:hAnsi="Arial" w:cs="Arial"/>
          <w:sz w:val="24"/>
          <w:szCs w:val="24"/>
        </w:rPr>
        <w:t xml:space="preserve">the </w:t>
      </w:r>
      <w:r w:rsidR="00901BB3" w:rsidRPr="00865AA5">
        <w:rPr>
          <w:rFonts w:ascii="Arial" w:hAnsi="Arial" w:cs="Arial"/>
          <w:sz w:val="24"/>
          <w:szCs w:val="24"/>
        </w:rPr>
        <w:t>fundings</w:t>
      </w:r>
      <w:r w:rsidR="00262D56" w:rsidRPr="00865AA5">
        <w:rPr>
          <w:rFonts w:ascii="Arial" w:hAnsi="Arial" w:cs="Arial"/>
          <w:sz w:val="24"/>
          <w:szCs w:val="24"/>
        </w:rPr>
        <w:t xml:space="preserve"> </w:t>
      </w:r>
      <w:r w:rsidR="00C136AD" w:rsidRPr="00865AA5">
        <w:rPr>
          <w:rFonts w:ascii="Arial" w:hAnsi="Arial" w:cs="Arial"/>
          <w:sz w:val="24"/>
          <w:szCs w:val="24"/>
        </w:rPr>
        <w:t xml:space="preserve">from </w:t>
      </w:r>
      <w:r w:rsidR="008E1E13" w:rsidRPr="00865AA5">
        <w:rPr>
          <w:rFonts w:ascii="Arial" w:hAnsi="Arial" w:cs="Arial"/>
          <w:sz w:val="24"/>
          <w:szCs w:val="24"/>
        </w:rPr>
        <w:t>both</w:t>
      </w:r>
      <w:r w:rsidR="00901BB3" w:rsidRPr="00865AA5">
        <w:rPr>
          <w:rFonts w:ascii="Arial" w:hAnsi="Arial" w:cs="Arial"/>
          <w:sz w:val="24"/>
          <w:szCs w:val="24"/>
        </w:rPr>
        <w:t xml:space="preserve"> </w:t>
      </w:r>
      <w:r w:rsidR="002C0EB2" w:rsidRPr="00865AA5">
        <w:rPr>
          <w:rFonts w:ascii="Arial" w:hAnsi="Arial" w:cs="Arial"/>
          <w:sz w:val="24"/>
          <w:szCs w:val="24"/>
        </w:rPr>
        <w:t xml:space="preserve">local council and event sponsors </w:t>
      </w:r>
      <w:r w:rsidR="00223B7F" w:rsidRPr="00865AA5">
        <w:rPr>
          <w:rFonts w:ascii="Arial" w:hAnsi="Arial" w:cs="Arial"/>
          <w:sz w:val="24"/>
          <w:szCs w:val="24"/>
        </w:rPr>
        <w:t>£11,000</w:t>
      </w:r>
      <w:r w:rsidR="00732548" w:rsidRPr="00865AA5">
        <w:rPr>
          <w:rFonts w:ascii="Arial" w:hAnsi="Arial" w:cs="Arial"/>
          <w:sz w:val="24"/>
          <w:szCs w:val="24"/>
        </w:rPr>
        <w:t xml:space="preserve">. </w:t>
      </w:r>
      <w:r w:rsidR="00390843" w:rsidRPr="00865AA5">
        <w:rPr>
          <w:rFonts w:ascii="Arial" w:hAnsi="Arial" w:cs="Arial"/>
          <w:sz w:val="24"/>
          <w:szCs w:val="24"/>
        </w:rPr>
        <w:t xml:space="preserve">The funds projected to be utilised for payments for the event permit, venue hire, event setting up staff salary, food and beverage expenses, marketing expenses, decorations and miscellaneous costs </w:t>
      </w:r>
      <w:r w:rsidR="00D77FFD" w:rsidRPr="00865AA5">
        <w:rPr>
          <w:rFonts w:ascii="Arial" w:hAnsi="Arial" w:cs="Arial"/>
          <w:sz w:val="24"/>
          <w:szCs w:val="24"/>
        </w:rPr>
        <w:t>in total £11,520</w:t>
      </w:r>
      <w:r w:rsidR="007028D1" w:rsidRPr="00865AA5">
        <w:rPr>
          <w:rFonts w:ascii="Arial" w:hAnsi="Arial" w:cs="Arial"/>
          <w:sz w:val="24"/>
          <w:szCs w:val="24"/>
        </w:rPr>
        <w:t xml:space="preserve">. </w:t>
      </w:r>
      <w:r w:rsidR="00122C18" w:rsidRPr="00865AA5">
        <w:rPr>
          <w:rFonts w:ascii="Arial" w:hAnsi="Arial" w:cs="Arial"/>
          <w:sz w:val="24"/>
          <w:szCs w:val="24"/>
        </w:rPr>
        <w:t>The</w:t>
      </w:r>
      <w:r w:rsidR="00390843" w:rsidRPr="00865AA5">
        <w:rPr>
          <w:rFonts w:ascii="Arial" w:hAnsi="Arial" w:cs="Arial"/>
          <w:sz w:val="24"/>
          <w:szCs w:val="24"/>
        </w:rPr>
        <w:t xml:space="preserve"> </w:t>
      </w:r>
      <w:r w:rsidR="00122C18" w:rsidRPr="00865AA5">
        <w:rPr>
          <w:rFonts w:ascii="Arial" w:hAnsi="Arial" w:cs="Arial"/>
          <w:sz w:val="24"/>
          <w:szCs w:val="24"/>
        </w:rPr>
        <w:t>m</w:t>
      </w:r>
      <w:r w:rsidR="00390843" w:rsidRPr="00865AA5">
        <w:rPr>
          <w:rFonts w:ascii="Arial" w:hAnsi="Arial" w:cs="Arial"/>
          <w:sz w:val="24"/>
          <w:szCs w:val="24"/>
        </w:rPr>
        <w:t>iscellaneous expenses are included in the budget to provide flexibility</w:t>
      </w:r>
      <w:r w:rsidR="00732548" w:rsidRPr="00865AA5">
        <w:rPr>
          <w:rFonts w:ascii="Arial" w:hAnsi="Arial" w:cs="Arial"/>
          <w:sz w:val="24"/>
          <w:szCs w:val="24"/>
        </w:rPr>
        <w:t xml:space="preserve"> for contingency plans.</w:t>
      </w:r>
      <w:r w:rsidR="00D87C0E" w:rsidRPr="00865AA5">
        <w:rPr>
          <w:rFonts w:ascii="Times New Roman" w:eastAsia="Times New Roman" w:hAnsi="Times New Roman" w:cs="Times New Roman"/>
          <w:kern w:val="0"/>
          <w:sz w:val="24"/>
          <w:szCs w:val="24"/>
          <w:lang w:eastAsia="en-GB"/>
          <w14:ligatures w14:val="none"/>
        </w:rPr>
        <w:t xml:space="preserve"> </w:t>
      </w:r>
      <w:r w:rsidR="00D87C0E" w:rsidRPr="00865AA5">
        <w:rPr>
          <w:rFonts w:ascii="Arial" w:hAnsi="Arial" w:cs="Arial"/>
          <w:sz w:val="24"/>
          <w:szCs w:val="24"/>
        </w:rPr>
        <w:t xml:space="preserve">From all the financial expenditures, the event organisers expect an overall profit of £3480. </w:t>
      </w:r>
    </w:p>
    <w:p w14:paraId="2EC134BA" w14:textId="77777777" w:rsidR="00B91F2C" w:rsidRPr="00865AA5" w:rsidRDefault="00AA5D06" w:rsidP="00824693">
      <w:pPr>
        <w:pStyle w:val="Heading1"/>
        <w:rPr>
          <w:rFonts w:ascii="Arial" w:hAnsi="Arial" w:cs="Arial"/>
          <w:b/>
          <w:bCs/>
          <w:color w:val="auto"/>
          <w:sz w:val="24"/>
          <w:szCs w:val="24"/>
          <w:u w:val="single"/>
        </w:rPr>
      </w:pPr>
      <w:bookmarkStart w:id="7" w:name="_Toc160226049"/>
      <w:r w:rsidRPr="00865AA5">
        <w:rPr>
          <w:rFonts w:ascii="Arial" w:hAnsi="Arial" w:cs="Arial"/>
          <w:b/>
          <w:bCs/>
          <w:color w:val="auto"/>
          <w:sz w:val="24"/>
          <w:szCs w:val="24"/>
          <w:u w:val="single"/>
        </w:rPr>
        <w:lastRenderedPageBreak/>
        <w:t>Industry Trends/Impacts</w:t>
      </w:r>
      <w:bookmarkEnd w:id="7"/>
    </w:p>
    <w:p w14:paraId="6B253C27" w14:textId="7A5FD056" w:rsidR="0019256D" w:rsidRPr="00865AA5" w:rsidRDefault="00AE3378" w:rsidP="00BE208E">
      <w:pPr>
        <w:spacing w:line="360" w:lineRule="auto"/>
        <w:jc w:val="both"/>
        <w:rPr>
          <w:rFonts w:ascii="Arial" w:hAnsi="Arial" w:cs="Arial"/>
          <w:sz w:val="24"/>
          <w:szCs w:val="24"/>
        </w:rPr>
      </w:pPr>
      <w:r w:rsidRPr="00865AA5">
        <w:rPr>
          <w:rFonts w:ascii="Arial" w:hAnsi="Arial" w:cs="Arial"/>
          <w:sz w:val="24"/>
          <w:szCs w:val="24"/>
        </w:rPr>
        <w:t>Partnering with local communities to guide people on how they may incorporate sustainable energy sources into their daily lives is beneficial for communities around the world. As seen in Ireland, where local communities worked with the local government to adopt renewable fuel alternatives (</w:t>
      </w:r>
      <w:r w:rsidR="00D61BC4" w:rsidRPr="00865AA5">
        <w:rPr>
          <w:rFonts w:ascii="Arial" w:hAnsi="Arial" w:cs="Arial"/>
          <w:sz w:val="24"/>
          <w:szCs w:val="24"/>
        </w:rPr>
        <w:t xml:space="preserve">Goggins </w:t>
      </w:r>
      <w:r w:rsidR="00D61BC4" w:rsidRPr="00865AA5">
        <w:rPr>
          <w:rFonts w:ascii="Arial" w:hAnsi="Arial" w:cs="Arial"/>
          <w:i/>
          <w:iCs/>
          <w:sz w:val="24"/>
          <w:szCs w:val="24"/>
        </w:rPr>
        <w:t>et al.,</w:t>
      </w:r>
      <w:r w:rsidR="00D61BC4" w:rsidRPr="00865AA5">
        <w:rPr>
          <w:rFonts w:ascii="Arial" w:hAnsi="Arial" w:cs="Arial"/>
          <w:sz w:val="24"/>
          <w:szCs w:val="24"/>
        </w:rPr>
        <w:t xml:space="preserve"> 2022, p.2). </w:t>
      </w:r>
      <w:r w:rsidR="005F668A" w:rsidRPr="00865AA5">
        <w:rPr>
          <w:rFonts w:ascii="Arial" w:hAnsi="Arial" w:cs="Arial"/>
          <w:sz w:val="24"/>
          <w:szCs w:val="24"/>
        </w:rPr>
        <w:t>The Spring Festival Event 2024 aims to use industry trends on community-driven efforts focused on alternative energy sources to positively impact the social, economic, and environmental life of Haringey Borough via successful waste management projects and carbon-emission-reduction programmes</w:t>
      </w:r>
      <w:r w:rsidR="00A84FAC" w:rsidRPr="00865AA5">
        <w:rPr>
          <w:rFonts w:ascii="Arial" w:hAnsi="Arial" w:cs="Arial"/>
          <w:sz w:val="24"/>
          <w:szCs w:val="24"/>
        </w:rPr>
        <w:t>.</w:t>
      </w:r>
    </w:p>
    <w:p w14:paraId="5F502B55" w14:textId="2C25D70B" w:rsidR="00C71C54" w:rsidRPr="00865AA5" w:rsidRDefault="00C71C54" w:rsidP="00824693">
      <w:pPr>
        <w:pStyle w:val="Heading1"/>
        <w:rPr>
          <w:rFonts w:ascii="Arial" w:hAnsi="Arial" w:cs="Arial"/>
          <w:b/>
          <w:bCs/>
          <w:color w:val="auto"/>
          <w:sz w:val="24"/>
          <w:szCs w:val="24"/>
          <w:u w:val="single"/>
        </w:rPr>
      </w:pPr>
      <w:bookmarkStart w:id="8" w:name="_Toc160226050"/>
      <w:r w:rsidRPr="00865AA5">
        <w:rPr>
          <w:rFonts w:ascii="Arial" w:hAnsi="Arial" w:cs="Arial"/>
          <w:b/>
          <w:bCs/>
          <w:color w:val="auto"/>
          <w:sz w:val="24"/>
          <w:szCs w:val="24"/>
          <w:u w:val="single"/>
        </w:rPr>
        <w:t>Cultural Situations and Considerations</w:t>
      </w:r>
      <w:bookmarkEnd w:id="8"/>
    </w:p>
    <w:p w14:paraId="16C6530C" w14:textId="1D9DDE8E" w:rsidR="009C1479" w:rsidRPr="00865AA5" w:rsidRDefault="009244DF" w:rsidP="00BE208E">
      <w:pPr>
        <w:spacing w:line="360" w:lineRule="auto"/>
        <w:jc w:val="both"/>
        <w:rPr>
          <w:rFonts w:ascii="Arial" w:hAnsi="Arial" w:cs="Arial"/>
          <w:sz w:val="24"/>
          <w:szCs w:val="24"/>
        </w:rPr>
      </w:pPr>
      <w:r w:rsidRPr="00865AA5">
        <w:rPr>
          <w:rFonts w:ascii="Arial" w:hAnsi="Arial" w:cs="Arial"/>
          <w:sz w:val="24"/>
          <w:szCs w:val="24"/>
        </w:rPr>
        <w:t>Cultural events are progressively related to tourism, generating revenue for the local economies. Local authorities and other associated groups supporting both public and private projects have built a favourable image and a tourism bonanza by hosting a variety of events that appeal to various market demands.</w:t>
      </w:r>
      <w:r w:rsidR="00837FD3" w:rsidRPr="00865AA5">
        <w:rPr>
          <w:rFonts w:ascii="Arial" w:hAnsi="Arial" w:cs="Arial"/>
          <w:sz w:val="24"/>
          <w:szCs w:val="24"/>
        </w:rPr>
        <w:t xml:space="preserve"> Some local authorities and organisations attempt to take these endeavours a step further, creating an event-focused arts strategy that uses events to implement the cultural strategy, or a specific events/festivals strategy </w:t>
      </w:r>
      <w:r w:rsidR="009A7A10" w:rsidRPr="00865AA5">
        <w:rPr>
          <w:rFonts w:ascii="Arial" w:hAnsi="Arial" w:cs="Arial"/>
          <w:sz w:val="24"/>
          <w:szCs w:val="24"/>
        </w:rPr>
        <w:t>(</w:t>
      </w:r>
      <w:r w:rsidR="002A5B4A" w:rsidRPr="00865AA5">
        <w:rPr>
          <w:rFonts w:ascii="Arial" w:hAnsi="Arial" w:cs="Arial"/>
          <w:sz w:val="24"/>
          <w:szCs w:val="24"/>
        </w:rPr>
        <w:t xml:space="preserve">Bowdin </w:t>
      </w:r>
      <w:r w:rsidR="002A5B4A" w:rsidRPr="00865AA5">
        <w:rPr>
          <w:rFonts w:ascii="Arial" w:hAnsi="Arial" w:cs="Arial"/>
          <w:i/>
          <w:iCs/>
          <w:sz w:val="24"/>
          <w:szCs w:val="24"/>
        </w:rPr>
        <w:t>et al.,</w:t>
      </w:r>
      <w:r w:rsidR="002A5B4A" w:rsidRPr="00865AA5">
        <w:rPr>
          <w:rFonts w:ascii="Arial" w:hAnsi="Arial" w:cs="Arial"/>
          <w:sz w:val="24"/>
          <w:szCs w:val="24"/>
        </w:rPr>
        <w:t xml:space="preserve"> </w:t>
      </w:r>
      <w:r w:rsidR="006A6663" w:rsidRPr="00865AA5">
        <w:rPr>
          <w:rFonts w:ascii="Arial" w:hAnsi="Arial" w:cs="Arial"/>
          <w:sz w:val="24"/>
          <w:szCs w:val="24"/>
        </w:rPr>
        <w:t>2012, p.</w:t>
      </w:r>
      <w:r w:rsidR="0063338A" w:rsidRPr="00865AA5">
        <w:rPr>
          <w:rFonts w:ascii="Arial" w:hAnsi="Arial" w:cs="Arial"/>
          <w:sz w:val="24"/>
          <w:szCs w:val="24"/>
        </w:rPr>
        <w:t>22</w:t>
      </w:r>
      <w:r w:rsidR="009A7A10" w:rsidRPr="00865AA5">
        <w:rPr>
          <w:rFonts w:ascii="Arial" w:hAnsi="Arial" w:cs="Arial"/>
          <w:sz w:val="24"/>
          <w:szCs w:val="24"/>
        </w:rPr>
        <w:t>)</w:t>
      </w:r>
      <w:r w:rsidRPr="00865AA5">
        <w:rPr>
          <w:rFonts w:ascii="Arial" w:hAnsi="Arial" w:cs="Arial"/>
          <w:sz w:val="24"/>
          <w:szCs w:val="24"/>
        </w:rPr>
        <w:t xml:space="preserve">  </w:t>
      </w:r>
      <w:r w:rsidR="0080113B" w:rsidRPr="00865AA5">
        <w:rPr>
          <w:rFonts w:ascii="Arial" w:hAnsi="Arial" w:cs="Arial"/>
          <w:sz w:val="24"/>
          <w:szCs w:val="24"/>
        </w:rPr>
        <w:t>Making conscious sustainable food purchases from businesses of locally sourced produce, the Spring Festival Event 2024  has a diverse selection of seasonal spring appetisers, mains and desserts for the attendees to choose from such as fresh soup, lamb roast, smoked salmon, vegetable quiche and rhubarb crumble with custard or zesty lemon tart (Nomad Chefs, 2023)</w:t>
      </w:r>
      <w:r w:rsidR="00F3740F" w:rsidRPr="00865AA5">
        <w:rPr>
          <w:rFonts w:ascii="Arial" w:hAnsi="Arial" w:cs="Arial"/>
          <w:sz w:val="24"/>
          <w:szCs w:val="24"/>
        </w:rPr>
        <w:t>.</w:t>
      </w:r>
    </w:p>
    <w:p w14:paraId="3BC0DD77" w14:textId="69E60714" w:rsidR="008D53B6" w:rsidRPr="00865AA5" w:rsidRDefault="008D53B6" w:rsidP="00824693">
      <w:pPr>
        <w:pStyle w:val="Heading1"/>
        <w:rPr>
          <w:rFonts w:ascii="Arial" w:hAnsi="Arial" w:cs="Arial"/>
          <w:b/>
          <w:bCs/>
          <w:color w:val="auto"/>
          <w:sz w:val="24"/>
          <w:szCs w:val="24"/>
          <w:u w:val="single"/>
        </w:rPr>
      </w:pPr>
      <w:bookmarkStart w:id="9" w:name="_Toc160226051"/>
      <w:r w:rsidRPr="00865AA5">
        <w:rPr>
          <w:rFonts w:ascii="Arial" w:hAnsi="Arial" w:cs="Arial"/>
          <w:b/>
          <w:bCs/>
          <w:color w:val="auto"/>
          <w:sz w:val="24"/>
          <w:szCs w:val="24"/>
          <w:u w:val="single"/>
        </w:rPr>
        <w:t>Conclusion</w:t>
      </w:r>
      <w:bookmarkEnd w:id="9"/>
    </w:p>
    <w:p w14:paraId="59579475" w14:textId="77777777" w:rsidR="00A84FAC" w:rsidRPr="00865AA5" w:rsidRDefault="008D53B6" w:rsidP="00BE208E">
      <w:pPr>
        <w:spacing w:line="360" w:lineRule="auto"/>
        <w:jc w:val="both"/>
        <w:rPr>
          <w:rFonts w:ascii="Arial" w:hAnsi="Arial" w:cs="Arial"/>
          <w:sz w:val="24"/>
          <w:szCs w:val="24"/>
        </w:rPr>
      </w:pPr>
      <w:r w:rsidRPr="00865AA5">
        <w:rPr>
          <w:rFonts w:ascii="Arial" w:hAnsi="Arial" w:cs="Arial"/>
          <w:sz w:val="24"/>
          <w:szCs w:val="24"/>
        </w:rPr>
        <w:t>In conclusion, the sustainable event management concepts presented in this planning report, emphasises the significance of advance preparation and comprehensive approaches for reducing the effects on the environment of significant gatherings. As an event planner, Exquisite Events Plannings try to incorporate sustainability into the festival planning processes, that can achieve not only cost savings, but additionally, beneficial financial, social and credibility advantages.</w:t>
      </w:r>
    </w:p>
    <w:p w14:paraId="69232B4C" w14:textId="77777777" w:rsidR="003B4BE6" w:rsidRPr="00865AA5" w:rsidRDefault="003B4BE6" w:rsidP="00BE208E">
      <w:pPr>
        <w:spacing w:line="360" w:lineRule="auto"/>
        <w:jc w:val="both"/>
        <w:rPr>
          <w:rFonts w:ascii="Arial" w:hAnsi="Arial" w:cs="Arial"/>
          <w:b/>
          <w:bCs/>
          <w:sz w:val="24"/>
          <w:szCs w:val="24"/>
          <w:u w:val="single"/>
        </w:rPr>
      </w:pPr>
    </w:p>
    <w:p w14:paraId="279D53B0" w14:textId="77777777" w:rsidR="003B4BE6" w:rsidRPr="00865AA5" w:rsidRDefault="003B4BE6" w:rsidP="00BE208E">
      <w:pPr>
        <w:spacing w:line="360" w:lineRule="auto"/>
        <w:jc w:val="both"/>
        <w:rPr>
          <w:rFonts w:ascii="Arial" w:hAnsi="Arial" w:cs="Arial"/>
          <w:b/>
          <w:bCs/>
          <w:sz w:val="24"/>
          <w:szCs w:val="24"/>
          <w:u w:val="single"/>
        </w:rPr>
      </w:pPr>
    </w:p>
    <w:p w14:paraId="70DA8387" w14:textId="79634865" w:rsidR="00ED6EBC" w:rsidRPr="00865AA5" w:rsidRDefault="00893AB2" w:rsidP="00893AB2">
      <w:pPr>
        <w:pStyle w:val="Heading1"/>
        <w:rPr>
          <w:rFonts w:asciiTheme="minorHAnsi" w:hAnsiTheme="minorHAnsi" w:cstheme="minorBidi"/>
          <w:sz w:val="22"/>
          <w:szCs w:val="22"/>
        </w:rPr>
      </w:pPr>
      <w:bookmarkStart w:id="10" w:name="_Toc160226052"/>
      <w:r w:rsidRPr="00865AA5">
        <w:rPr>
          <w:rFonts w:ascii="Arial" w:hAnsi="Arial" w:cs="Arial"/>
          <w:b/>
          <w:bCs/>
          <w:color w:val="auto"/>
          <w:sz w:val="24"/>
          <w:szCs w:val="24"/>
          <w:u w:val="single"/>
        </w:rPr>
        <w:lastRenderedPageBreak/>
        <w:t>References</w:t>
      </w:r>
      <w:sdt>
        <w:sdtPr>
          <w:id w:val="-573587230"/>
          <w:showingPlcHdr/>
          <w:bibliography/>
        </w:sdtPr>
        <w:sdtContent>
          <w:r w:rsidR="00824693" w:rsidRPr="00865AA5">
            <w:t xml:space="preserve">     </w:t>
          </w:r>
        </w:sdtContent>
      </w:sdt>
      <w:bookmarkEnd w:id="10"/>
    </w:p>
    <w:p w14:paraId="1F7FB7DD" w14:textId="25430C65" w:rsidR="00F63F48" w:rsidRPr="00865AA5" w:rsidRDefault="00F63F48" w:rsidP="00BE208E">
      <w:pPr>
        <w:spacing w:line="360" w:lineRule="auto"/>
        <w:jc w:val="both"/>
        <w:rPr>
          <w:rFonts w:ascii="Arial" w:hAnsi="Arial" w:cs="Arial"/>
          <w:sz w:val="24"/>
          <w:szCs w:val="24"/>
        </w:rPr>
      </w:pPr>
      <w:bookmarkStart w:id="11" w:name="_Hlk160051722"/>
      <w:r w:rsidRPr="00865AA5">
        <w:rPr>
          <w:rFonts w:ascii="Arial" w:hAnsi="Arial" w:cs="Arial"/>
          <w:sz w:val="24"/>
          <w:szCs w:val="24"/>
        </w:rPr>
        <w:t xml:space="preserve">Allen, J., </w:t>
      </w:r>
      <w:r w:rsidR="00F21E59" w:rsidRPr="00865AA5">
        <w:rPr>
          <w:rFonts w:ascii="Arial" w:hAnsi="Arial" w:cs="Arial"/>
          <w:sz w:val="24"/>
          <w:szCs w:val="24"/>
        </w:rPr>
        <w:t>(</w:t>
      </w:r>
      <w:r w:rsidRPr="00865AA5">
        <w:rPr>
          <w:rFonts w:ascii="Arial" w:hAnsi="Arial" w:cs="Arial"/>
          <w:sz w:val="24"/>
          <w:szCs w:val="24"/>
        </w:rPr>
        <w:t>2002</w:t>
      </w:r>
      <w:r w:rsidR="00F21E59" w:rsidRPr="00865AA5">
        <w:rPr>
          <w:rFonts w:ascii="Arial" w:hAnsi="Arial" w:cs="Arial"/>
          <w:sz w:val="24"/>
          <w:szCs w:val="24"/>
        </w:rPr>
        <w:t>)</w:t>
      </w:r>
      <w:r w:rsidRPr="00865AA5">
        <w:rPr>
          <w:rFonts w:ascii="Arial" w:hAnsi="Arial" w:cs="Arial"/>
          <w:sz w:val="24"/>
          <w:szCs w:val="24"/>
        </w:rPr>
        <w:t>. </w:t>
      </w:r>
      <w:r w:rsidRPr="00865AA5">
        <w:rPr>
          <w:rFonts w:ascii="Arial" w:hAnsi="Arial" w:cs="Arial"/>
          <w:i/>
          <w:iCs/>
          <w:sz w:val="24"/>
          <w:szCs w:val="24"/>
        </w:rPr>
        <w:t>The business of event planning: behind-the-scenes secrets of successful special events</w:t>
      </w:r>
      <w:r w:rsidRPr="00865AA5">
        <w:rPr>
          <w:rFonts w:ascii="Arial" w:hAnsi="Arial" w:cs="Arial"/>
          <w:sz w:val="24"/>
          <w:szCs w:val="24"/>
        </w:rPr>
        <w:t>. John Wiley &amp; Sons.</w:t>
      </w:r>
    </w:p>
    <w:p w14:paraId="274B22A6" w14:textId="5C435E26" w:rsidR="00026549" w:rsidRPr="00865AA5" w:rsidRDefault="00026549" w:rsidP="00BE208E">
      <w:pPr>
        <w:spacing w:line="360" w:lineRule="auto"/>
        <w:jc w:val="both"/>
        <w:rPr>
          <w:rFonts w:ascii="Arial" w:hAnsi="Arial" w:cs="Arial"/>
          <w:sz w:val="24"/>
          <w:szCs w:val="24"/>
        </w:rPr>
      </w:pPr>
      <w:r w:rsidRPr="00865AA5">
        <w:rPr>
          <w:rFonts w:ascii="Arial" w:hAnsi="Arial" w:cs="Arial"/>
          <w:sz w:val="24"/>
          <w:szCs w:val="24"/>
        </w:rPr>
        <w:t xml:space="preserve">Allen, J., Harris, R., Jago, L., </w:t>
      </w:r>
      <w:proofErr w:type="spellStart"/>
      <w:r w:rsidRPr="00865AA5">
        <w:rPr>
          <w:rFonts w:ascii="Arial" w:hAnsi="Arial" w:cs="Arial"/>
          <w:sz w:val="24"/>
          <w:szCs w:val="24"/>
        </w:rPr>
        <w:t>Tantrai</w:t>
      </w:r>
      <w:proofErr w:type="spellEnd"/>
      <w:r w:rsidRPr="00865AA5">
        <w:rPr>
          <w:rFonts w:ascii="Arial" w:hAnsi="Arial" w:cs="Arial"/>
          <w:sz w:val="24"/>
          <w:szCs w:val="24"/>
        </w:rPr>
        <w:t xml:space="preserve">, A., Jonson, P. and D'Arcy, E., </w:t>
      </w:r>
      <w:r w:rsidR="006A7E6E" w:rsidRPr="00865AA5">
        <w:rPr>
          <w:rFonts w:ascii="Arial" w:hAnsi="Arial" w:cs="Arial"/>
          <w:sz w:val="24"/>
          <w:szCs w:val="24"/>
        </w:rPr>
        <w:t>(</w:t>
      </w:r>
      <w:r w:rsidRPr="00865AA5">
        <w:rPr>
          <w:rFonts w:ascii="Arial" w:hAnsi="Arial" w:cs="Arial"/>
          <w:sz w:val="24"/>
          <w:szCs w:val="24"/>
        </w:rPr>
        <w:t>2022</w:t>
      </w:r>
      <w:r w:rsidR="006A7E6E" w:rsidRPr="00865AA5">
        <w:rPr>
          <w:rFonts w:ascii="Arial" w:hAnsi="Arial" w:cs="Arial"/>
          <w:sz w:val="24"/>
          <w:szCs w:val="24"/>
        </w:rPr>
        <w:t>)</w:t>
      </w:r>
      <w:r w:rsidRPr="00865AA5">
        <w:rPr>
          <w:rFonts w:ascii="Arial" w:hAnsi="Arial" w:cs="Arial"/>
          <w:sz w:val="24"/>
          <w:szCs w:val="24"/>
        </w:rPr>
        <w:t>. </w:t>
      </w:r>
      <w:r w:rsidRPr="00865AA5">
        <w:rPr>
          <w:rFonts w:ascii="Arial" w:hAnsi="Arial" w:cs="Arial"/>
          <w:i/>
          <w:iCs/>
          <w:sz w:val="24"/>
          <w:szCs w:val="24"/>
        </w:rPr>
        <w:t>Festival and special event management</w:t>
      </w:r>
      <w:r w:rsidRPr="00865AA5">
        <w:rPr>
          <w:rFonts w:ascii="Arial" w:hAnsi="Arial" w:cs="Arial"/>
          <w:sz w:val="24"/>
          <w:szCs w:val="24"/>
        </w:rPr>
        <w:t>. John Wiley &amp; Sons.</w:t>
      </w:r>
    </w:p>
    <w:p w14:paraId="7D757346" w14:textId="77777777" w:rsidR="00AF451E" w:rsidRPr="00AF451E" w:rsidRDefault="00AF451E" w:rsidP="00AF451E">
      <w:pPr>
        <w:spacing w:line="360" w:lineRule="auto"/>
        <w:jc w:val="both"/>
        <w:rPr>
          <w:rFonts w:ascii="Arial" w:hAnsi="Arial" w:cs="Arial"/>
          <w:sz w:val="24"/>
          <w:szCs w:val="24"/>
        </w:rPr>
      </w:pPr>
      <w:r w:rsidRPr="00AF451E">
        <w:rPr>
          <w:rFonts w:ascii="Arial" w:hAnsi="Arial" w:cs="Arial"/>
          <w:sz w:val="24"/>
          <w:szCs w:val="24"/>
        </w:rPr>
        <w:t xml:space="preserve">Bladen, C., Kennell, J., Abson, E. and Wilde, N., (2022) </w:t>
      </w:r>
      <w:r w:rsidRPr="00AF451E">
        <w:rPr>
          <w:rFonts w:ascii="Arial" w:hAnsi="Arial" w:cs="Arial"/>
          <w:i/>
          <w:iCs/>
          <w:sz w:val="24"/>
          <w:szCs w:val="24"/>
        </w:rPr>
        <w:t>Events management</w:t>
      </w:r>
      <w:r w:rsidRPr="00AF451E">
        <w:rPr>
          <w:rFonts w:ascii="Arial" w:hAnsi="Arial" w:cs="Arial"/>
          <w:sz w:val="24"/>
          <w:szCs w:val="24"/>
        </w:rPr>
        <w:t>: An introduction. Taylor &amp; Francis.</w:t>
      </w:r>
    </w:p>
    <w:p w14:paraId="1395988B" w14:textId="3C65D0B7" w:rsidR="006522C2" w:rsidRPr="00865AA5" w:rsidRDefault="00AE3D60" w:rsidP="00BE208E">
      <w:pPr>
        <w:spacing w:line="360" w:lineRule="auto"/>
        <w:jc w:val="both"/>
        <w:rPr>
          <w:rFonts w:ascii="Arial" w:hAnsi="Arial" w:cs="Arial"/>
          <w:sz w:val="24"/>
          <w:szCs w:val="24"/>
        </w:rPr>
      </w:pPr>
      <w:r w:rsidRPr="00865AA5">
        <w:rPr>
          <w:rFonts w:ascii="Arial" w:hAnsi="Arial" w:cs="Arial"/>
          <w:sz w:val="24"/>
          <w:szCs w:val="24"/>
        </w:rPr>
        <w:t xml:space="preserve">Bowdin, G., Allen, J., Harris, R., McDonnell, I. and </w:t>
      </w:r>
      <w:proofErr w:type="spellStart"/>
      <w:r w:rsidRPr="00865AA5">
        <w:rPr>
          <w:rFonts w:ascii="Arial" w:hAnsi="Arial" w:cs="Arial"/>
          <w:sz w:val="24"/>
          <w:szCs w:val="24"/>
        </w:rPr>
        <w:t>O'toole</w:t>
      </w:r>
      <w:proofErr w:type="spellEnd"/>
      <w:r w:rsidRPr="00865AA5">
        <w:rPr>
          <w:rFonts w:ascii="Arial" w:hAnsi="Arial" w:cs="Arial"/>
          <w:sz w:val="24"/>
          <w:szCs w:val="24"/>
        </w:rPr>
        <w:t xml:space="preserve">, W., </w:t>
      </w:r>
      <w:r w:rsidR="006A7E6E" w:rsidRPr="00865AA5">
        <w:rPr>
          <w:rFonts w:ascii="Arial" w:hAnsi="Arial" w:cs="Arial"/>
          <w:sz w:val="24"/>
          <w:szCs w:val="24"/>
        </w:rPr>
        <w:t>(</w:t>
      </w:r>
      <w:r w:rsidRPr="00865AA5">
        <w:rPr>
          <w:rFonts w:ascii="Arial" w:hAnsi="Arial" w:cs="Arial"/>
          <w:sz w:val="24"/>
          <w:szCs w:val="24"/>
        </w:rPr>
        <w:t>2012</w:t>
      </w:r>
      <w:r w:rsidR="006A7E6E" w:rsidRPr="00865AA5">
        <w:rPr>
          <w:rFonts w:ascii="Arial" w:hAnsi="Arial" w:cs="Arial"/>
          <w:sz w:val="24"/>
          <w:szCs w:val="24"/>
        </w:rPr>
        <w:t>)</w:t>
      </w:r>
      <w:r w:rsidRPr="00865AA5">
        <w:rPr>
          <w:rFonts w:ascii="Arial" w:hAnsi="Arial" w:cs="Arial"/>
          <w:sz w:val="24"/>
          <w:szCs w:val="24"/>
        </w:rPr>
        <w:t>. </w:t>
      </w:r>
      <w:r w:rsidRPr="00865AA5">
        <w:rPr>
          <w:rFonts w:ascii="Arial" w:hAnsi="Arial" w:cs="Arial"/>
          <w:i/>
          <w:iCs/>
          <w:sz w:val="24"/>
          <w:szCs w:val="24"/>
        </w:rPr>
        <w:t>Events management</w:t>
      </w:r>
      <w:r w:rsidRPr="00865AA5">
        <w:rPr>
          <w:rFonts w:ascii="Arial" w:hAnsi="Arial" w:cs="Arial"/>
          <w:sz w:val="24"/>
          <w:szCs w:val="24"/>
        </w:rPr>
        <w:t>. Routledge.</w:t>
      </w:r>
    </w:p>
    <w:p w14:paraId="614EE30A" w14:textId="39550A39" w:rsidR="009649EC" w:rsidRPr="009649EC" w:rsidRDefault="009649EC" w:rsidP="009649EC">
      <w:pPr>
        <w:spacing w:line="360" w:lineRule="auto"/>
        <w:jc w:val="both"/>
        <w:rPr>
          <w:rFonts w:ascii="Arial" w:hAnsi="Arial" w:cs="Arial"/>
          <w:sz w:val="24"/>
          <w:szCs w:val="24"/>
        </w:rPr>
      </w:pPr>
      <w:r w:rsidRPr="009649EC">
        <w:rPr>
          <w:rFonts w:ascii="Arial" w:hAnsi="Arial" w:cs="Arial"/>
          <w:sz w:val="24"/>
          <w:szCs w:val="24"/>
        </w:rPr>
        <w:t xml:space="preserve">Brito, J.A.S., Júnior, N.T. and da Costa Diniz, R., </w:t>
      </w:r>
      <w:r w:rsidRPr="00865AA5">
        <w:rPr>
          <w:rFonts w:ascii="Arial" w:hAnsi="Arial" w:cs="Arial"/>
          <w:sz w:val="24"/>
          <w:szCs w:val="24"/>
        </w:rPr>
        <w:t>(</w:t>
      </w:r>
      <w:r w:rsidRPr="009649EC">
        <w:rPr>
          <w:rFonts w:ascii="Arial" w:hAnsi="Arial" w:cs="Arial"/>
          <w:sz w:val="24"/>
          <w:szCs w:val="24"/>
        </w:rPr>
        <w:t>2020</w:t>
      </w:r>
      <w:r w:rsidRPr="00865AA5">
        <w:rPr>
          <w:rFonts w:ascii="Arial" w:hAnsi="Arial" w:cs="Arial"/>
          <w:sz w:val="24"/>
          <w:szCs w:val="24"/>
        </w:rPr>
        <w:t>)</w:t>
      </w:r>
      <w:r w:rsidRPr="009649EC">
        <w:rPr>
          <w:rFonts w:ascii="Arial" w:hAnsi="Arial" w:cs="Arial"/>
          <w:sz w:val="24"/>
          <w:szCs w:val="24"/>
        </w:rPr>
        <w:t xml:space="preserve">. </w:t>
      </w:r>
      <w:r w:rsidRPr="009649EC">
        <w:rPr>
          <w:rFonts w:ascii="Arial" w:hAnsi="Arial" w:cs="Arial"/>
          <w:i/>
          <w:iCs/>
          <w:sz w:val="24"/>
          <w:szCs w:val="24"/>
        </w:rPr>
        <w:t>Operations flexibility in events organization.</w:t>
      </w:r>
      <w:r w:rsidRPr="009649EC">
        <w:rPr>
          <w:rFonts w:ascii="Arial" w:hAnsi="Arial" w:cs="Arial"/>
          <w:sz w:val="24"/>
          <w:szCs w:val="24"/>
        </w:rPr>
        <w:t xml:space="preserve"> Tourism Management, 76, p.103959.</w:t>
      </w:r>
    </w:p>
    <w:p w14:paraId="300A3872" w14:textId="0402E12E" w:rsidR="00DE5680" w:rsidRPr="00DE5680" w:rsidRDefault="00DE5680" w:rsidP="00DE5680">
      <w:pPr>
        <w:spacing w:line="360" w:lineRule="auto"/>
        <w:jc w:val="both"/>
        <w:rPr>
          <w:rFonts w:ascii="Arial" w:hAnsi="Arial" w:cs="Arial"/>
          <w:sz w:val="24"/>
          <w:szCs w:val="24"/>
        </w:rPr>
      </w:pPr>
      <w:r w:rsidRPr="00DE5680">
        <w:rPr>
          <w:rFonts w:ascii="Arial" w:hAnsi="Arial" w:cs="Arial"/>
          <w:sz w:val="24"/>
          <w:szCs w:val="24"/>
        </w:rPr>
        <w:t xml:space="preserve">Carter, L., </w:t>
      </w:r>
      <w:r w:rsidRPr="00865AA5">
        <w:rPr>
          <w:rFonts w:ascii="Arial" w:hAnsi="Arial" w:cs="Arial"/>
          <w:sz w:val="24"/>
          <w:szCs w:val="24"/>
        </w:rPr>
        <w:t>(</w:t>
      </w:r>
      <w:r w:rsidRPr="00DE5680">
        <w:rPr>
          <w:rFonts w:ascii="Arial" w:hAnsi="Arial" w:cs="Arial"/>
          <w:sz w:val="24"/>
          <w:szCs w:val="24"/>
        </w:rPr>
        <w:t>2007</w:t>
      </w:r>
      <w:r w:rsidRPr="00865AA5">
        <w:rPr>
          <w:rFonts w:ascii="Arial" w:hAnsi="Arial" w:cs="Arial"/>
          <w:sz w:val="24"/>
          <w:szCs w:val="24"/>
        </w:rPr>
        <w:t>)</w:t>
      </w:r>
      <w:r w:rsidRPr="00DE5680">
        <w:rPr>
          <w:rFonts w:ascii="Arial" w:hAnsi="Arial" w:cs="Arial"/>
          <w:sz w:val="24"/>
          <w:szCs w:val="24"/>
        </w:rPr>
        <w:t xml:space="preserve">. </w:t>
      </w:r>
      <w:r w:rsidRPr="00DE5680">
        <w:rPr>
          <w:rFonts w:ascii="Arial" w:hAnsi="Arial" w:cs="Arial"/>
          <w:i/>
          <w:iCs/>
          <w:sz w:val="24"/>
          <w:szCs w:val="24"/>
        </w:rPr>
        <w:t>Event planning</w:t>
      </w:r>
      <w:r w:rsidRPr="00DE5680">
        <w:rPr>
          <w:rFonts w:ascii="Arial" w:hAnsi="Arial" w:cs="Arial"/>
          <w:sz w:val="24"/>
          <w:szCs w:val="24"/>
        </w:rPr>
        <w:t>. Author</w:t>
      </w:r>
      <w:r w:rsidRPr="00865AA5">
        <w:rPr>
          <w:rFonts w:ascii="Arial" w:hAnsi="Arial" w:cs="Arial"/>
          <w:sz w:val="24"/>
          <w:szCs w:val="24"/>
        </w:rPr>
        <w:t xml:space="preserve"> </w:t>
      </w:r>
      <w:r w:rsidRPr="00DE5680">
        <w:rPr>
          <w:rFonts w:ascii="Arial" w:hAnsi="Arial" w:cs="Arial"/>
          <w:sz w:val="24"/>
          <w:szCs w:val="24"/>
        </w:rPr>
        <w:t>House.</w:t>
      </w:r>
    </w:p>
    <w:p w14:paraId="4E18CE39" w14:textId="273D295F" w:rsidR="00E4338D" w:rsidRPr="00865AA5" w:rsidRDefault="00E4338D" w:rsidP="00BE208E">
      <w:pPr>
        <w:spacing w:line="360" w:lineRule="auto"/>
        <w:jc w:val="both"/>
        <w:rPr>
          <w:rFonts w:ascii="Arial" w:hAnsi="Arial" w:cs="Arial"/>
          <w:sz w:val="24"/>
          <w:szCs w:val="24"/>
        </w:rPr>
      </w:pPr>
      <w:r w:rsidRPr="00865AA5">
        <w:rPr>
          <w:rFonts w:ascii="Arial" w:hAnsi="Arial" w:cs="Arial"/>
          <w:sz w:val="24"/>
          <w:szCs w:val="24"/>
        </w:rPr>
        <w:t xml:space="preserve">Dowson, R., Albert, B. and Lomax, D., </w:t>
      </w:r>
      <w:r w:rsidR="0043053B" w:rsidRPr="00865AA5">
        <w:rPr>
          <w:rFonts w:ascii="Arial" w:hAnsi="Arial" w:cs="Arial"/>
          <w:sz w:val="24"/>
          <w:szCs w:val="24"/>
        </w:rPr>
        <w:t>(</w:t>
      </w:r>
      <w:r w:rsidRPr="00865AA5">
        <w:rPr>
          <w:rFonts w:ascii="Arial" w:hAnsi="Arial" w:cs="Arial"/>
          <w:sz w:val="24"/>
          <w:szCs w:val="24"/>
        </w:rPr>
        <w:t>2022</w:t>
      </w:r>
      <w:r w:rsidR="0043053B" w:rsidRPr="00865AA5">
        <w:rPr>
          <w:rFonts w:ascii="Arial" w:hAnsi="Arial" w:cs="Arial"/>
          <w:sz w:val="24"/>
          <w:szCs w:val="24"/>
        </w:rPr>
        <w:t>)</w:t>
      </w:r>
      <w:r w:rsidRPr="00865AA5">
        <w:rPr>
          <w:rFonts w:ascii="Arial" w:hAnsi="Arial" w:cs="Arial"/>
          <w:sz w:val="24"/>
          <w:szCs w:val="24"/>
        </w:rPr>
        <w:t>. </w:t>
      </w:r>
      <w:r w:rsidRPr="00865AA5">
        <w:rPr>
          <w:rFonts w:ascii="Arial" w:hAnsi="Arial" w:cs="Arial"/>
          <w:i/>
          <w:iCs/>
          <w:sz w:val="24"/>
          <w:szCs w:val="24"/>
        </w:rPr>
        <w:t>Event planning and management: Principles, planning and practice</w:t>
      </w:r>
      <w:r w:rsidRPr="00865AA5">
        <w:rPr>
          <w:rFonts w:ascii="Arial" w:hAnsi="Arial" w:cs="Arial"/>
          <w:sz w:val="24"/>
          <w:szCs w:val="24"/>
        </w:rPr>
        <w:t xml:space="preserve">. Kogan Page Publishers. </w:t>
      </w:r>
    </w:p>
    <w:p w14:paraId="2447F402" w14:textId="52B03CC9" w:rsidR="00ED6EBC" w:rsidRPr="00865AA5" w:rsidRDefault="0089174C" w:rsidP="00BE208E">
      <w:pPr>
        <w:spacing w:line="360" w:lineRule="auto"/>
        <w:jc w:val="both"/>
        <w:rPr>
          <w:rFonts w:ascii="Arial" w:hAnsi="Arial" w:cs="Arial"/>
          <w:sz w:val="24"/>
          <w:szCs w:val="24"/>
        </w:rPr>
      </w:pPr>
      <w:r w:rsidRPr="00865AA5">
        <w:rPr>
          <w:rFonts w:ascii="Arial" w:hAnsi="Arial" w:cs="Arial"/>
          <w:sz w:val="24"/>
          <w:szCs w:val="24"/>
        </w:rPr>
        <w:t>Dowson, R. and Bassett, D., (2015)</w:t>
      </w:r>
      <w:bookmarkEnd w:id="11"/>
      <w:r w:rsidRPr="00865AA5">
        <w:rPr>
          <w:rFonts w:ascii="Arial" w:hAnsi="Arial" w:cs="Arial"/>
          <w:sz w:val="24"/>
          <w:szCs w:val="24"/>
        </w:rPr>
        <w:t>. </w:t>
      </w:r>
      <w:r w:rsidRPr="00865AA5">
        <w:rPr>
          <w:rFonts w:ascii="Arial" w:hAnsi="Arial" w:cs="Arial"/>
          <w:i/>
          <w:iCs/>
          <w:sz w:val="24"/>
          <w:szCs w:val="24"/>
        </w:rPr>
        <w:t>Event planning and Management: A practical handbook for pr and events professionals</w:t>
      </w:r>
      <w:r w:rsidRPr="00865AA5">
        <w:rPr>
          <w:rFonts w:ascii="Arial" w:hAnsi="Arial" w:cs="Arial"/>
          <w:sz w:val="24"/>
          <w:szCs w:val="24"/>
        </w:rPr>
        <w:t>. Kogan Page Publishers.</w:t>
      </w:r>
    </w:p>
    <w:p w14:paraId="004FAEEC" w14:textId="65E20376" w:rsidR="004F40DC" w:rsidRPr="00865AA5" w:rsidRDefault="004F40DC" w:rsidP="00BE208E">
      <w:pPr>
        <w:spacing w:line="360" w:lineRule="auto"/>
        <w:jc w:val="both"/>
        <w:rPr>
          <w:rFonts w:ascii="Arial" w:hAnsi="Arial" w:cs="Arial"/>
          <w:sz w:val="24"/>
          <w:szCs w:val="24"/>
        </w:rPr>
      </w:pPr>
      <w:r w:rsidRPr="00865AA5">
        <w:rPr>
          <w:rFonts w:ascii="Arial" w:hAnsi="Arial" w:cs="Arial"/>
          <w:sz w:val="24"/>
          <w:szCs w:val="24"/>
        </w:rPr>
        <w:t>Getz, D., (2018). </w:t>
      </w:r>
      <w:r w:rsidRPr="00865AA5">
        <w:rPr>
          <w:rFonts w:ascii="Arial" w:hAnsi="Arial" w:cs="Arial"/>
          <w:i/>
          <w:iCs/>
          <w:sz w:val="24"/>
          <w:szCs w:val="24"/>
        </w:rPr>
        <w:t xml:space="preserve">Event </w:t>
      </w:r>
      <w:r w:rsidR="00196E37" w:rsidRPr="00865AA5">
        <w:rPr>
          <w:rFonts w:ascii="Arial" w:hAnsi="Arial" w:cs="Arial"/>
          <w:i/>
          <w:iCs/>
          <w:sz w:val="24"/>
          <w:szCs w:val="24"/>
        </w:rPr>
        <w:t>Evaluation:</w:t>
      </w:r>
      <w:r w:rsidRPr="00865AA5">
        <w:rPr>
          <w:rFonts w:ascii="Arial" w:hAnsi="Arial" w:cs="Arial"/>
          <w:i/>
          <w:iCs/>
          <w:sz w:val="24"/>
          <w:szCs w:val="24"/>
        </w:rPr>
        <w:t xml:space="preserve"> Theory and methods for event management and tourism</w:t>
      </w:r>
      <w:r w:rsidRPr="00865AA5">
        <w:rPr>
          <w:rFonts w:ascii="Arial" w:hAnsi="Arial" w:cs="Arial"/>
          <w:sz w:val="24"/>
          <w:szCs w:val="24"/>
        </w:rPr>
        <w:t>. Goodfellow Publishers Ltd.</w:t>
      </w:r>
    </w:p>
    <w:p w14:paraId="5AEBCEFA" w14:textId="5F50EEA0" w:rsidR="00B07F11" w:rsidRPr="00B07F11" w:rsidRDefault="00B07F11" w:rsidP="00B07F11">
      <w:pPr>
        <w:spacing w:line="360" w:lineRule="auto"/>
        <w:jc w:val="both"/>
        <w:rPr>
          <w:rFonts w:ascii="Arial" w:hAnsi="Arial" w:cs="Arial"/>
          <w:sz w:val="24"/>
          <w:szCs w:val="24"/>
        </w:rPr>
      </w:pPr>
      <w:r w:rsidRPr="00B07F11">
        <w:rPr>
          <w:rFonts w:ascii="Arial" w:hAnsi="Arial" w:cs="Arial"/>
          <w:sz w:val="24"/>
          <w:szCs w:val="24"/>
        </w:rPr>
        <w:t xml:space="preserve">Goggins, G., Rau, H., Moran, P., Fahy, F. and Goggins, J., </w:t>
      </w:r>
      <w:r w:rsidRPr="00865AA5">
        <w:rPr>
          <w:rFonts w:ascii="Arial" w:hAnsi="Arial" w:cs="Arial"/>
          <w:sz w:val="24"/>
          <w:szCs w:val="24"/>
        </w:rPr>
        <w:t>(</w:t>
      </w:r>
      <w:r w:rsidRPr="00B07F11">
        <w:rPr>
          <w:rFonts w:ascii="Arial" w:hAnsi="Arial" w:cs="Arial"/>
          <w:sz w:val="24"/>
          <w:szCs w:val="24"/>
        </w:rPr>
        <w:t>2022</w:t>
      </w:r>
      <w:r w:rsidRPr="00865AA5">
        <w:rPr>
          <w:rFonts w:ascii="Arial" w:hAnsi="Arial" w:cs="Arial"/>
          <w:sz w:val="24"/>
          <w:szCs w:val="24"/>
        </w:rPr>
        <w:t>)</w:t>
      </w:r>
      <w:r w:rsidRPr="00B07F11">
        <w:rPr>
          <w:rFonts w:ascii="Arial" w:hAnsi="Arial" w:cs="Arial"/>
          <w:sz w:val="24"/>
          <w:szCs w:val="24"/>
        </w:rPr>
        <w:t xml:space="preserve">. </w:t>
      </w:r>
      <w:r w:rsidRPr="00B07F11">
        <w:rPr>
          <w:rFonts w:ascii="Arial" w:hAnsi="Arial" w:cs="Arial"/>
          <w:i/>
          <w:iCs/>
          <w:sz w:val="24"/>
          <w:szCs w:val="24"/>
        </w:rPr>
        <w:t>The role of culture in advancing sustainable energy policy and practice</w:t>
      </w:r>
      <w:r w:rsidRPr="00B07F11">
        <w:rPr>
          <w:rFonts w:ascii="Arial" w:hAnsi="Arial" w:cs="Arial"/>
          <w:sz w:val="24"/>
          <w:szCs w:val="24"/>
        </w:rPr>
        <w:t xml:space="preserve">. Energy Policy. </w:t>
      </w:r>
    </w:p>
    <w:p w14:paraId="453E3EBA" w14:textId="63D7FA09" w:rsidR="0014151B" w:rsidRPr="00865AA5" w:rsidRDefault="0014151B" w:rsidP="00BE208E">
      <w:pPr>
        <w:spacing w:line="360" w:lineRule="auto"/>
        <w:jc w:val="both"/>
        <w:rPr>
          <w:rFonts w:ascii="Arial" w:hAnsi="Arial" w:cs="Arial"/>
          <w:sz w:val="24"/>
          <w:szCs w:val="24"/>
        </w:rPr>
      </w:pPr>
      <w:r w:rsidRPr="00865AA5">
        <w:rPr>
          <w:rFonts w:ascii="Arial" w:hAnsi="Arial" w:cs="Arial"/>
          <w:sz w:val="24"/>
          <w:szCs w:val="24"/>
        </w:rPr>
        <w:t xml:space="preserve">Heinonen, M., </w:t>
      </w:r>
      <w:r w:rsidR="00485A14" w:rsidRPr="00865AA5">
        <w:rPr>
          <w:rFonts w:ascii="Arial" w:hAnsi="Arial" w:cs="Arial"/>
          <w:sz w:val="24"/>
          <w:szCs w:val="24"/>
        </w:rPr>
        <w:t>(</w:t>
      </w:r>
      <w:r w:rsidRPr="00865AA5">
        <w:rPr>
          <w:rFonts w:ascii="Arial" w:hAnsi="Arial" w:cs="Arial"/>
          <w:sz w:val="24"/>
          <w:szCs w:val="24"/>
        </w:rPr>
        <w:t>2016</w:t>
      </w:r>
      <w:r w:rsidR="00485A14" w:rsidRPr="00865AA5">
        <w:rPr>
          <w:rFonts w:ascii="Arial" w:hAnsi="Arial" w:cs="Arial"/>
          <w:sz w:val="24"/>
          <w:szCs w:val="24"/>
        </w:rPr>
        <w:t>)</w:t>
      </w:r>
      <w:r w:rsidRPr="00865AA5">
        <w:rPr>
          <w:rFonts w:ascii="Arial" w:hAnsi="Arial" w:cs="Arial"/>
          <w:sz w:val="24"/>
          <w:szCs w:val="24"/>
        </w:rPr>
        <w:t xml:space="preserve">. </w:t>
      </w:r>
      <w:r w:rsidRPr="00865AA5">
        <w:rPr>
          <w:rFonts w:ascii="Arial" w:hAnsi="Arial" w:cs="Arial"/>
          <w:i/>
          <w:iCs/>
          <w:sz w:val="24"/>
          <w:szCs w:val="24"/>
        </w:rPr>
        <w:t>Event Management in Ice Hockey</w:t>
      </w:r>
      <w:r w:rsidRPr="00865AA5">
        <w:rPr>
          <w:rFonts w:ascii="Arial" w:hAnsi="Arial" w:cs="Arial"/>
          <w:sz w:val="24"/>
          <w:szCs w:val="24"/>
        </w:rPr>
        <w:t xml:space="preserve">: Case: </w:t>
      </w:r>
      <w:proofErr w:type="spellStart"/>
      <w:r w:rsidRPr="00865AA5">
        <w:rPr>
          <w:rFonts w:ascii="Arial" w:hAnsi="Arial" w:cs="Arial"/>
          <w:sz w:val="24"/>
          <w:szCs w:val="24"/>
        </w:rPr>
        <w:t>Liiga</w:t>
      </w:r>
      <w:proofErr w:type="spellEnd"/>
      <w:r w:rsidRPr="00865AA5">
        <w:rPr>
          <w:rFonts w:ascii="Arial" w:hAnsi="Arial" w:cs="Arial"/>
          <w:sz w:val="24"/>
          <w:szCs w:val="24"/>
        </w:rPr>
        <w:t xml:space="preserve"> (The Finnish Elite League).</w:t>
      </w:r>
    </w:p>
    <w:p w14:paraId="0BBC6F56" w14:textId="477D2B33" w:rsidR="00EE2EA5" w:rsidRPr="00865AA5" w:rsidRDefault="00EE2EA5" w:rsidP="00EE2EA5">
      <w:pPr>
        <w:spacing w:line="360" w:lineRule="auto"/>
        <w:jc w:val="both"/>
        <w:rPr>
          <w:rFonts w:ascii="Arial" w:hAnsi="Arial" w:cs="Arial"/>
          <w:sz w:val="24"/>
          <w:szCs w:val="24"/>
        </w:rPr>
      </w:pPr>
      <w:r w:rsidRPr="00EE2EA5">
        <w:rPr>
          <w:rFonts w:ascii="Arial" w:hAnsi="Arial" w:cs="Arial"/>
          <w:sz w:val="24"/>
          <w:szCs w:val="24"/>
        </w:rPr>
        <w:t xml:space="preserve">ICC Belfast, (2024) </w:t>
      </w:r>
      <w:r w:rsidRPr="00865AA5">
        <w:rPr>
          <w:rFonts w:ascii="Arial" w:hAnsi="Arial" w:cs="Arial"/>
          <w:i/>
          <w:iCs/>
          <w:sz w:val="24"/>
          <w:szCs w:val="24"/>
        </w:rPr>
        <w:t xml:space="preserve">Event Budgeting </w:t>
      </w:r>
      <w:r w:rsidRPr="00EE2EA5">
        <w:rPr>
          <w:rFonts w:ascii="Arial" w:hAnsi="Arial" w:cs="Arial"/>
          <w:i/>
          <w:iCs/>
          <w:sz w:val="24"/>
          <w:szCs w:val="24"/>
        </w:rPr>
        <w:t>101</w:t>
      </w:r>
      <w:r w:rsidRPr="00EE2EA5">
        <w:rPr>
          <w:rFonts w:ascii="Arial" w:hAnsi="Arial" w:cs="Arial"/>
          <w:sz w:val="24"/>
          <w:szCs w:val="24"/>
        </w:rPr>
        <w:t xml:space="preserve"> Available at: </w:t>
      </w:r>
      <w:hyperlink r:id="rId12" w:history="1">
        <w:r w:rsidRPr="00EE2EA5">
          <w:rPr>
            <w:rStyle w:val="Hyperlink"/>
            <w:rFonts w:ascii="Arial" w:hAnsi="Arial" w:cs="Arial"/>
            <w:sz w:val="24"/>
            <w:szCs w:val="24"/>
          </w:rPr>
          <w:t>https://iccbelfast.com/blogs/event-budgeting-guide#hy-is-budget-important-for-event-delivery</w:t>
        </w:r>
      </w:hyperlink>
      <w:r w:rsidRPr="00865AA5">
        <w:rPr>
          <w:rFonts w:ascii="Arial" w:hAnsi="Arial" w:cs="Arial"/>
          <w:sz w:val="24"/>
          <w:szCs w:val="24"/>
        </w:rPr>
        <w:t xml:space="preserve"> </w:t>
      </w:r>
      <w:r w:rsidRPr="00EE2EA5">
        <w:rPr>
          <w:rFonts w:ascii="Arial" w:hAnsi="Arial" w:cs="Arial"/>
          <w:sz w:val="24"/>
          <w:szCs w:val="24"/>
        </w:rPr>
        <w:t>(Accessed: 03 Feb 2024)</w:t>
      </w:r>
      <w:r w:rsidRPr="00865AA5">
        <w:rPr>
          <w:rFonts w:ascii="Arial" w:hAnsi="Arial" w:cs="Arial"/>
          <w:sz w:val="24"/>
          <w:szCs w:val="24"/>
        </w:rPr>
        <w:t>.</w:t>
      </w:r>
    </w:p>
    <w:p w14:paraId="5635BE90" w14:textId="65C724ED" w:rsidR="001161D6" w:rsidRPr="00865AA5" w:rsidRDefault="00556CD4" w:rsidP="00EE2EA5">
      <w:pPr>
        <w:spacing w:line="360" w:lineRule="auto"/>
        <w:jc w:val="both"/>
        <w:rPr>
          <w:rFonts w:ascii="Arial" w:hAnsi="Arial" w:cs="Arial"/>
          <w:sz w:val="24"/>
          <w:szCs w:val="24"/>
        </w:rPr>
      </w:pPr>
      <w:r w:rsidRPr="00865AA5">
        <w:rPr>
          <w:rFonts w:ascii="Arial" w:hAnsi="Arial" w:cs="Arial"/>
          <w:sz w:val="24"/>
          <w:szCs w:val="24"/>
        </w:rPr>
        <w:t>I</w:t>
      </w:r>
      <w:r w:rsidR="00590268" w:rsidRPr="00865AA5">
        <w:rPr>
          <w:rFonts w:ascii="Arial" w:hAnsi="Arial" w:cs="Arial"/>
          <w:sz w:val="24"/>
          <w:szCs w:val="24"/>
        </w:rPr>
        <w:t xml:space="preserve">nternational Hotel and Casino, (2023) </w:t>
      </w:r>
      <w:r w:rsidR="00590268" w:rsidRPr="00865AA5">
        <w:rPr>
          <w:rFonts w:ascii="Arial" w:hAnsi="Arial" w:cs="Arial"/>
          <w:i/>
          <w:iCs/>
          <w:sz w:val="24"/>
          <w:szCs w:val="24"/>
        </w:rPr>
        <w:t xml:space="preserve">Event Concept. </w:t>
      </w:r>
      <w:r w:rsidRPr="00865AA5">
        <w:rPr>
          <w:rFonts w:ascii="Arial" w:hAnsi="Arial" w:cs="Arial"/>
          <w:sz w:val="24"/>
          <w:szCs w:val="24"/>
        </w:rPr>
        <w:t xml:space="preserve">Available at: </w:t>
      </w:r>
      <w:hyperlink r:id="rId13" w:history="1">
        <w:r w:rsidRPr="00865AA5">
          <w:rPr>
            <w:rStyle w:val="Hyperlink"/>
            <w:rFonts w:ascii="Arial" w:hAnsi="Arial" w:cs="Arial"/>
            <w:sz w:val="24"/>
            <w:szCs w:val="24"/>
          </w:rPr>
          <w:t>https://www.hotelcasinointernational.com/blog/event-concept</w:t>
        </w:r>
      </w:hyperlink>
      <w:r w:rsidRPr="00865AA5">
        <w:rPr>
          <w:rFonts w:ascii="Arial" w:hAnsi="Arial" w:cs="Arial"/>
          <w:sz w:val="24"/>
          <w:szCs w:val="24"/>
        </w:rPr>
        <w:t xml:space="preserve"> (Accessed:   February 2024).</w:t>
      </w:r>
    </w:p>
    <w:p w14:paraId="4B1C37A5" w14:textId="77777777" w:rsidR="001E1E7A" w:rsidRPr="00EE2EA5" w:rsidRDefault="001E1E7A" w:rsidP="00EE2EA5">
      <w:pPr>
        <w:spacing w:line="360" w:lineRule="auto"/>
        <w:jc w:val="both"/>
        <w:rPr>
          <w:rFonts w:ascii="Arial" w:hAnsi="Arial" w:cs="Arial"/>
          <w:sz w:val="24"/>
          <w:szCs w:val="24"/>
        </w:rPr>
      </w:pPr>
    </w:p>
    <w:p w14:paraId="0719A45A" w14:textId="38D2C2A5" w:rsidR="004A6BD7" w:rsidRPr="00865AA5" w:rsidRDefault="004A6BD7" w:rsidP="00BE208E">
      <w:pPr>
        <w:spacing w:line="360" w:lineRule="auto"/>
        <w:jc w:val="both"/>
        <w:rPr>
          <w:rFonts w:ascii="Arial" w:hAnsi="Arial" w:cs="Arial"/>
          <w:sz w:val="24"/>
          <w:szCs w:val="24"/>
        </w:rPr>
      </w:pPr>
      <w:r w:rsidRPr="00865AA5">
        <w:rPr>
          <w:rFonts w:ascii="Arial" w:hAnsi="Arial" w:cs="Arial"/>
          <w:sz w:val="24"/>
          <w:szCs w:val="24"/>
        </w:rPr>
        <w:lastRenderedPageBreak/>
        <w:t xml:space="preserve">Masterman, G., </w:t>
      </w:r>
      <w:r w:rsidR="006A7E6E" w:rsidRPr="00865AA5">
        <w:rPr>
          <w:rFonts w:ascii="Arial" w:hAnsi="Arial" w:cs="Arial"/>
          <w:sz w:val="24"/>
          <w:szCs w:val="24"/>
        </w:rPr>
        <w:t>(</w:t>
      </w:r>
      <w:r w:rsidRPr="00865AA5">
        <w:rPr>
          <w:rFonts w:ascii="Arial" w:hAnsi="Arial" w:cs="Arial"/>
          <w:sz w:val="24"/>
          <w:szCs w:val="24"/>
        </w:rPr>
        <w:t>2014</w:t>
      </w:r>
      <w:r w:rsidR="006A7E6E" w:rsidRPr="00865AA5">
        <w:rPr>
          <w:rFonts w:ascii="Arial" w:hAnsi="Arial" w:cs="Arial"/>
          <w:sz w:val="24"/>
          <w:szCs w:val="24"/>
        </w:rPr>
        <w:t>)</w:t>
      </w:r>
      <w:r w:rsidRPr="00865AA5">
        <w:rPr>
          <w:rFonts w:ascii="Arial" w:hAnsi="Arial" w:cs="Arial"/>
          <w:sz w:val="24"/>
          <w:szCs w:val="24"/>
        </w:rPr>
        <w:t>. </w:t>
      </w:r>
      <w:r w:rsidRPr="00865AA5">
        <w:rPr>
          <w:rFonts w:ascii="Arial" w:hAnsi="Arial" w:cs="Arial"/>
          <w:i/>
          <w:iCs/>
          <w:sz w:val="24"/>
          <w:szCs w:val="24"/>
        </w:rPr>
        <w:t>Strategic sports event management</w:t>
      </w:r>
      <w:r w:rsidRPr="00865AA5">
        <w:rPr>
          <w:rFonts w:ascii="Arial" w:hAnsi="Arial" w:cs="Arial"/>
          <w:sz w:val="24"/>
          <w:szCs w:val="24"/>
        </w:rPr>
        <w:t>. Routledge.</w:t>
      </w:r>
    </w:p>
    <w:p w14:paraId="05DC54A5" w14:textId="5A991F07" w:rsidR="007C3903" w:rsidRPr="00865AA5" w:rsidRDefault="007C3903" w:rsidP="00BE208E">
      <w:pPr>
        <w:spacing w:line="360" w:lineRule="auto"/>
        <w:jc w:val="both"/>
        <w:rPr>
          <w:rFonts w:ascii="Arial" w:hAnsi="Arial" w:cs="Arial"/>
          <w:sz w:val="24"/>
          <w:szCs w:val="24"/>
        </w:rPr>
      </w:pPr>
      <w:r w:rsidRPr="00865AA5">
        <w:rPr>
          <w:rFonts w:ascii="Arial" w:hAnsi="Arial" w:cs="Arial"/>
          <w:sz w:val="24"/>
          <w:szCs w:val="24"/>
        </w:rPr>
        <w:t xml:space="preserve">Meetinghand, (2024). </w:t>
      </w:r>
      <w:r w:rsidR="002472DC" w:rsidRPr="00865AA5">
        <w:rPr>
          <w:rFonts w:ascii="Arial" w:hAnsi="Arial" w:cs="Arial"/>
          <w:i/>
          <w:iCs/>
          <w:sz w:val="24"/>
          <w:szCs w:val="24"/>
        </w:rPr>
        <w:t>Advantages &amp; Management Principles of Sustainable Events.</w:t>
      </w:r>
      <w:r w:rsidR="002472DC" w:rsidRPr="00865AA5">
        <w:rPr>
          <w:rFonts w:ascii="Arial" w:hAnsi="Arial" w:cs="Arial"/>
          <w:sz w:val="24"/>
          <w:szCs w:val="24"/>
        </w:rPr>
        <w:t xml:space="preserve"> Available at:</w:t>
      </w:r>
      <w:r w:rsidR="00342E5B" w:rsidRPr="00865AA5">
        <w:rPr>
          <w:rFonts w:ascii="Arial" w:hAnsi="Arial" w:cs="Arial"/>
          <w:sz w:val="24"/>
          <w:szCs w:val="24"/>
        </w:rPr>
        <w:t xml:space="preserve"> </w:t>
      </w:r>
      <w:hyperlink r:id="rId14" w:history="1">
        <w:r w:rsidR="00342E5B" w:rsidRPr="00865AA5">
          <w:rPr>
            <w:rStyle w:val="Hyperlink"/>
            <w:rFonts w:ascii="Arial" w:hAnsi="Arial" w:cs="Arial"/>
            <w:color w:val="auto"/>
            <w:sz w:val="24"/>
            <w:szCs w:val="24"/>
            <w:u w:val="none"/>
          </w:rPr>
          <w:t>https://meetinghand.com/blog/advantages-management-principles-of-sustainable-events</w:t>
        </w:r>
      </w:hyperlink>
      <w:r w:rsidR="00196E37" w:rsidRPr="00865AA5">
        <w:rPr>
          <w:rStyle w:val="Hyperlink"/>
          <w:rFonts w:ascii="Arial" w:hAnsi="Arial" w:cs="Arial"/>
          <w:color w:val="auto"/>
          <w:sz w:val="24"/>
          <w:szCs w:val="24"/>
          <w:u w:val="none"/>
        </w:rPr>
        <w:t xml:space="preserve"> </w:t>
      </w:r>
      <w:r w:rsidR="00342E5B" w:rsidRPr="00865AA5">
        <w:rPr>
          <w:rFonts w:ascii="Arial" w:hAnsi="Arial" w:cs="Arial"/>
          <w:sz w:val="24"/>
          <w:szCs w:val="24"/>
        </w:rPr>
        <w:t xml:space="preserve">(Accessed: 12 February 2024). </w:t>
      </w:r>
    </w:p>
    <w:p w14:paraId="1A72F6DF" w14:textId="156BF689" w:rsidR="00196E37" w:rsidRPr="00865AA5" w:rsidRDefault="00AE3D60" w:rsidP="00AE3D60">
      <w:pPr>
        <w:spacing w:line="360" w:lineRule="auto"/>
        <w:jc w:val="both"/>
        <w:rPr>
          <w:rFonts w:ascii="Arial" w:hAnsi="Arial" w:cs="Arial"/>
          <w:sz w:val="24"/>
          <w:szCs w:val="24"/>
        </w:rPr>
      </w:pPr>
      <w:r w:rsidRPr="00865AA5">
        <w:rPr>
          <w:rFonts w:ascii="Arial" w:hAnsi="Arial" w:cs="Arial"/>
          <w:sz w:val="24"/>
          <w:szCs w:val="24"/>
        </w:rPr>
        <w:t xml:space="preserve">Nomad Chefs, (2023). </w:t>
      </w:r>
      <w:r w:rsidRPr="00865AA5">
        <w:rPr>
          <w:rFonts w:ascii="Arial" w:hAnsi="Arial" w:cs="Arial"/>
          <w:i/>
          <w:iCs/>
          <w:sz w:val="24"/>
          <w:szCs w:val="24"/>
        </w:rPr>
        <w:t xml:space="preserve">Best seasonal British menu ideas for a supper. </w:t>
      </w:r>
      <w:r w:rsidRPr="00865AA5">
        <w:rPr>
          <w:rFonts w:ascii="Arial" w:hAnsi="Arial" w:cs="Arial"/>
          <w:sz w:val="24"/>
          <w:szCs w:val="24"/>
        </w:rPr>
        <w:t xml:space="preserve">Nomad Chefs. Available at: </w:t>
      </w:r>
      <w:hyperlink r:id="rId15" w:history="1">
        <w:r w:rsidRPr="00865AA5">
          <w:rPr>
            <w:rStyle w:val="Hyperlink"/>
            <w:rFonts w:ascii="Arial" w:hAnsi="Arial" w:cs="Arial"/>
            <w:color w:val="auto"/>
            <w:sz w:val="24"/>
            <w:szCs w:val="24"/>
          </w:rPr>
          <w:t>https://www.nomad-chefs.com/blog/best-seasonal-british-menu-ideas-for-a-supper</w:t>
        </w:r>
      </w:hyperlink>
      <w:r w:rsidRPr="00865AA5">
        <w:rPr>
          <w:rFonts w:ascii="Arial" w:hAnsi="Arial" w:cs="Arial"/>
          <w:sz w:val="24"/>
          <w:szCs w:val="24"/>
        </w:rPr>
        <w:t xml:space="preserve"> (Accessed: 12 February 2024). </w:t>
      </w:r>
    </w:p>
    <w:p w14:paraId="376A6F7A" w14:textId="77777777" w:rsidR="00CD5E0C" w:rsidRPr="00CD5E0C" w:rsidRDefault="00CD5E0C" w:rsidP="00CD5E0C">
      <w:pPr>
        <w:spacing w:line="360" w:lineRule="auto"/>
        <w:jc w:val="both"/>
        <w:rPr>
          <w:rFonts w:ascii="Arial" w:hAnsi="Arial" w:cs="Arial"/>
          <w:sz w:val="24"/>
          <w:szCs w:val="24"/>
        </w:rPr>
      </w:pPr>
      <w:r w:rsidRPr="00CD5E0C">
        <w:rPr>
          <w:rFonts w:ascii="Arial" w:hAnsi="Arial" w:cs="Arial"/>
          <w:sz w:val="24"/>
          <w:szCs w:val="24"/>
        </w:rPr>
        <w:t xml:space="preserve">O'Toole, W., (2010). </w:t>
      </w:r>
      <w:r w:rsidRPr="00CD5E0C">
        <w:rPr>
          <w:rFonts w:ascii="Arial" w:hAnsi="Arial" w:cs="Arial"/>
          <w:i/>
          <w:iCs/>
          <w:sz w:val="24"/>
          <w:szCs w:val="24"/>
        </w:rPr>
        <w:t>Events feasibility and development</w:t>
      </w:r>
      <w:r w:rsidRPr="00CD5E0C">
        <w:rPr>
          <w:rFonts w:ascii="Arial" w:hAnsi="Arial" w:cs="Arial"/>
          <w:sz w:val="24"/>
          <w:szCs w:val="24"/>
        </w:rPr>
        <w:t xml:space="preserve">. Routledge. </w:t>
      </w:r>
    </w:p>
    <w:p w14:paraId="1429C6AC" w14:textId="3588AEB3" w:rsidR="00F9116C" w:rsidRPr="00865AA5" w:rsidRDefault="00F9116C" w:rsidP="00F9116C">
      <w:pPr>
        <w:spacing w:line="360" w:lineRule="auto"/>
        <w:jc w:val="both"/>
        <w:rPr>
          <w:rFonts w:ascii="Arial" w:hAnsi="Arial" w:cs="Arial"/>
          <w:sz w:val="24"/>
          <w:szCs w:val="24"/>
        </w:rPr>
      </w:pPr>
      <w:r w:rsidRPr="00F9116C">
        <w:rPr>
          <w:rFonts w:ascii="Arial" w:hAnsi="Arial" w:cs="Arial"/>
          <w:sz w:val="24"/>
          <w:szCs w:val="24"/>
        </w:rPr>
        <w:t xml:space="preserve">Pasala, P. </w:t>
      </w:r>
      <w:r w:rsidRPr="00865AA5">
        <w:rPr>
          <w:rFonts w:ascii="Arial" w:hAnsi="Arial" w:cs="Arial"/>
          <w:sz w:val="24"/>
          <w:szCs w:val="24"/>
        </w:rPr>
        <w:t>(</w:t>
      </w:r>
      <w:r w:rsidRPr="00F9116C">
        <w:rPr>
          <w:rFonts w:ascii="Arial" w:hAnsi="Arial" w:cs="Arial"/>
          <w:sz w:val="24"/>
          <w:szCs w:val="24"/>
        </w:rPr>
        <w:t>2017</w:t>
      </w:r>
      <w:r w:rsidRPr="00865AA5">
        <w:rPr>
          <w:rFonts w:ascii="Arial" w:hAnsi="Arial" w:cs="Arial"/>
          <w:sz w:val="24"/>
          <w:szCs w:val="24"/>
        </w:rPr>
        <w:t>)</w:t>
      </w:r>
      <w:r w:rsidRPr="00F9116C">
        <w:rPr>
          <w:rFonts w:ascii="Arial" w:hAnsi="Arial" w:cs="Arial"/>
          <w:sz w:val="24"/>
          <w:szCs w:val="24"/>
        </w:rPr>
        <w:t xml:space="preserve">. How to organize an event team. </w:t>
      </w:r>
      <w:proofErr w:type="spellStart"/>
      <w:r w:rsidRPr="00F9116C">
        <w:rPr>
          <w:rFonts w:ascii="Arial" w:hAnsi="Arial" w:cs="Arial"/>
          <w:sz w:val="24"/>
          <w:szCs w:val="24"/>
        </w:rPr>
        <w:t>Gevme</w:t>
      </w:r>
      <w:proofErr w:type="spellEnd"/>
      <w:r w:rsidRPr="00F9116C">
        <w:rPr>
          <w:rFonts w:ascii="Arial" w:hAnsi="Arial" w:cs="Arial"/>
          <w:sz w:val="24"/>
          <w:szCs w:val="24"/>
        </w:rPr>
        <w:t xml:space="preserve">, (Online)Available at: </w:t>
      </w:r>
      <w:hyperlink r:id="rId16" w:history="1">
        <w:r w:rsidRPr="00F9116C">
          <w:rPr>
            <w:rStyle w:val="Hyperlink"/>
            <w:rFonts w:ascii="Arial" w:hAnsi="Arial" w:cs="Arial"/>
            <w:sz w:val="24"/>
            <w:szCs w:val="24"/>
          </w:rPr>
          <w:t>https://www.gevme.com/en/blog/organize-event-team/</w:t>
        </w:r>
      </w:hyperlink>
      <w:r w:rsidRPr="00865AA5">
        <w:rPr>
          <w:rFonts w:ascii="Arial" w:hAnsi="Arial" w:cs="Arial"/>
          <w:sz w:val="24"/>
          <w:szCs w:val="24"/>
        </w:rPr>
        <w:t xml:space="preserve"> (Accessed: </w:t>
      </w:r>
      <w:r w:rsidR="00B72CF9" w:rsidRPr="00865AA5">
        <w:rPr>
          <w:rFonts w:ascii="Arial" w:hAnsi="Arial" w:cs="Arial"/>
          <w:sz w:val="24"/>
          <w:szCs w:val="24"/>
        </w:rPr>
        <w:t xml:space="preserve">   February 2024).</w:t>
      </w:r>
    </w:p>
    <w:p w14:paraId="5A4980AB" w14:textId="77777777" w:rsidR="001F4A22" w:rsidRPr="001F4A22" w:rsidRDefault="001F4A22" w:rsidP="001F4A22">
      <w:pPr>
        <w:spacing w:line="360" w:lineRule="auto"/>
        <w:jc w:val="both"/>
        <w:rPr>
          <w:rFonts w:ascii="Arial" w:hAnsi="Arial" w:cs="Arial"/>
          <w:sz w:val="24"/>
          <w:szCs w:val="24"/>
        </w:rPr>
      </w:pPr>
      <w:r w:rsidRPr="001F4A22">
        <w:rPr>
          <w:rFonts w:ascii="Arial" w:hAnsi="Arial" w:cs="Arial"/>
          <w:sz w:val="24"/>
          <w:szCs w:val="24"/>
        </w:rPr>
        <w:t xml:space="preserve">Quinn, B. (2013) </w:t>
      </w:r>
      <w:r w:rsidRPr="001F4A22">
        <w:rPr>
          <w:rFonts w:ascii="Arial" w:hAnsi="Arial" w:cs="Arial"/>
          <w:i/>
          <w:iCs/>
          <w:sz w:val="24"/>
          <w:szCs w:val="24"/>
        </w:rPr>
        <w:t>Planning. In: Key Concepts in Event Management</w:t>
      </w:r>
      <w:r w:rsidRPr="001F4A22">
        <w:rPr>
          <w:rFonts w:ascii="Arial" w:hAnsi="Arial" w:cs="Arial"/>
          <w:sz w:val="24"/>
          <w:szCs w:val="24"/>
        </w:rPr>
        <w:t>, The SAGE Key Concepts Series. London: SAGE Publications Ltd. pp. 90-93</w:t>
      </w:r>
    </w:p>
    <w:p w14:paraId="0C9CCB4C" w14:textId="7634278B" w:rsidR="00C564C9" w:rsidRPr="00865AA5" w:rsidRDefault="00EC027F" w:rsidP="00BE208E">
      <w:pPr>
        <w:spacing w:line="360" w:lineRule="auto"/>
        <w:jc w:val="both"/>
        <w:rPr>
          <w:rFonts w:ascii="Arial" w:hAnsi="Arial" w:cs="Arial"/>
          <w:sz w:val="24"/>
          <w:szCs w:val="24"/>
        </w:rPr>
      </w:pPr>
      <w:bookmarkStart w:id="12" w:name="_Hlk160062974"/>
      <w:r w:rsidRPr="00865AA5">
        <w:rPr>
          <w:rFonts w:ascii="Arial" w:hAnsi="Arial" w:cs="Arial"/>
          <w:sz w:val="24"/>
          <w:szCs w:val="24"/>
        </w:rPr>
        <w:t>Rogers, T. and Wynn-Moylan, P., (2022). </w:t>
      </w:r>
      <w:bookmarkEnd w:id="12"/>
      <w:r w:rsidRPr="00865AA5">
        <w:rPr>
          <w:rFonts w:ascii="Arial" w:hAnsi="Arial" w:cs="Arial"/>
          <w:i/>
          <w:iCs/>
          <w:sz w:val="24"/>
          <w:szCs w:val="24"/>
        </w:rPr>
        <w:t>Conferences and conventions: A global industry</w:t>
      </w:r>
      <w:r w:rsidRPr="00865AA5">
        <w:rPr>
          <w:rFonts w:ascii="Arial" w:hAnsi="Arial" w:cs="Arial"/>
          <w:sz w:val="24"/>
          <w:szCs w:val="24"/>
        </w:rPr>
        <w:t>. Routledge.</w:t>
      </w:r>
    </w:p>
    <w:p w14:paraId="7CE27697" w14:textId="5EBE9F3C" w:rsidR="00527CFE" w:rsidRPr="00527CFE" w:rsidRDefault="00527CFE" w:rsidP="00527CFE">
      <w:pPr>
        <w:spacing w:line="360" w:lineRule="auto"/>
        <w:jc w:val="both"/>
        <w:rPr>
          <w:rFonts w:ascii="Arial" w:hAnsi="Arial" w:cs="Arial"/>
          <w:sz w:val="24"/>
          <w:szCs w:val="24"/>
        </w:rPr>
      </w:pPr>
      <w:r w:rsidRPr="00527CFE">
        <w:rPr>
          <w:rFonts w:ascii="Arial" w:hAnsi="Arial" w:cs="Arial"/>
          <w:sz w:val="24"/>
          <w:szCs w:val="24"/>
        </w:rPr>
        <w:t xml:space="preserve">School Hire. </w:t>
      </w:r>
      <w:r w:rsidRPr="00865AA5">
        <w:rPr>
          <w:rFonts w:ascii="Arial" w:hAnsi="Arial" w:cs="Arial"/>
          <w:sz w:val="24"/>
          <w:szCs w:val="24"/>
        </w:rPr>
        <w:t>(</w:t>
      </w:r>
      <w:r w:rsidRPr="00527CFE">
        <w:rPr>
          <w:rFonts w:ascii="Arial" w:hAnsi="Arial" w:cs="Arial"/>
          <w:sz w:val="24"/>
          <w:szCs w:val="24"/>
        </w:rPr>
        <w:t>2024</w:t>
      </w:r>
      <w:r w:rsidRPr="00865AA5">
        <w:rPr>
          <w:rFonts w:ascii="Arial" w:hAnsi="Arial" w:cs="Arial"/>
          <w:sz w:val="24"/>
          <w:szCs w:val="24"/>
        </w:rPr>
        <w:t>)</w:t>
      </w:r>
      <w:r w:rsidRPr="00527CFE">
        <w:rPr>
          <w:rFonts w:ascii="Arial" w:hAnsi="Arial" w:cs="Arial"/>
          <w:sz w:val="24"/>
          <w:szCs w:val="24"/>
        </w:rPr>
        <w:t xml:space="preserve">. </w:t>
      </w:r>
      <w:r w:rsidRPr="00527CFE">
        <w:rPr>
          <w:rFonts w:ascii="Arial" w:hAnsi="Arial" w:cs="Arial"/>
          <w:i/>
          <w:iCs/>
          <w:sz w:val="24"/>
          <w:szCs w:val="24"/>
        </w:rPr>
        <w:t xml:space="preserve">Sports Hall: </w:t>
      </w:r>
      <w:proofErr w:type="spellStart"/>
      <w:r w:rsidRPr="00527CFE">
        <w:rPr>
          <w:rFonts w:ascii="Arial" w:hAnsi="Arial" w:cs="Arial"/>
          <w:i/>
          <w:iCs/>
          <w:sz w:val="24"/>
          <w:szCs w:val="24"/>
        </w:rPr>
        <w:t>Gladesmore</w:t>
      </w:r>
      <w:proofErr w:type="spellEnd"/>
      <w:r w:rsidRPr="00527CFE">
        <w:rPr>
          <w:rFonts w:ascii="Arial" w:hAnsi="Arial" w:cs="Arial"/>
          <w:i/>
          <w:iCs/>
          <w:sz w:val="24"/>
          <w:szCs w:val="24"/>
        </w:rPr>
        <w:t xml:space="preserve"> Community School in London, Haringey</w:t>
      </w:r>
      <w:r w:rsidRPr="00527CFE">
        <w:rPr>
          <w:rFonts w:ascii="Arial" w:hAnsi="Arial" w:cs="Arial"/>
          <w:sz w:val="24"/>
          <w:szCs w:val="24"/>
        </w:rPr>
        <w:t xml:space="preserve">. (Online) Available at: </w:t>
      </w:r>
      <w:hyperlink r:id="rId17" w:history="1">
        <w:r w:rsidRPr="00527CFE">
          <w:rPr>
            <w:rStyle w:val="Hyperlink"/>
            <w:rFonts w:ascii="Arial" w:hAnsi="Arial" w:cs="Arial"/>
            <w:sz w:val="24"/>
            <w:szCs w:val="24"/>
          </w:rPr>
          <w:t>https://schoolhire.co.uk/london-haringey/gladesmore-community-school/sports-hall/3162</w:t>
        </w:r>
      </w:hyperlink>
      <w:r w:rsidRPr="00865AA5">
        <w:rPr>
          <w:rFonts w:ascii="Arial" w:hAnsi="Arial" w:cs="Arial"/>
          <w:sz w:val="24"/>
          <w:szCs w:val="24"/>
        </w:rPr>
        <w:t xml:space="preserve"> (Accessed: </w:t>
      </w:r>
      <w:r w:rsidR="00865AA5" w:rsidRPr="00865AA5">
        <w:rPr>
          <w:rFonts w:ascii="Arial" w:hAnsi="Arial" w:cs="Arial"/>
          <w:sz w:val="24"/>
          <w:szCs w:val="24"/>
        </w:rPr>
        <w:t xml:space="preserve">12 February 2024). </w:t>
      </w:r>
    </w:p>
    <w:p w14:paraId="7D86EBF7" w14:textId="0ECEDEC8" w:rsidR="001E1E7A" w:rsidRPr="001E1E7A" w:rsidRDefault="001E1E7A" w:rsidP="001E1E7A">
      <w:pPr>
        <w:spacing w:line="360" w:lineRule="auto"/>
        <w:jc w:val="both"/>
        <w:rPr>
          <w:rFonts w:ascii="Arial" w:hAnsi="Arial" w:cs="Arial"/>
          <w:sz w:val="24"/>
          <w:szCs w:val="24"/>
        </w:rPr>
      </w:pPr>
      <w:r w:rsidRPr="001E1E7A">
        <w:rPr>
          <w:rFonts w:ascii="Arial" w:hAnsi="Arial" w:cs="Arial"/>
          <w:sz w:val="24"/>
          <w:szCs w:val="24"/>
        </w:rPr>
        <w:t xml:space="preserve">Shahsavari, A. and Akbari, M., 2018. </w:t>
      </w:r>
      <w:r w:rsidRPr="001E1E7A">
        <w:rPr>
          <w:rFonts w:ascii="Arial" w:hAnsi="Arial" w:cs="Arial"/>
          <w:i/>
          <w:iCs/>
          <w:sz w:val="24"/>
          <w:szCs w:val="24"/>
        </w:rPr>
        <w:t>The potential of solar energy in developing countries for reducing energy-related emissions</w:t>
      </w:r>
      <w:r w:rsidRPr="001E1E7A">
        <w:rPr>
          <w:rFonts w:ascii="Arial" w:hAnsi="Arial" w:cs="Arial"/>
          <w:sz w:val="24"/>
          <w:szCs w:val="24"/>
        </w:rPr>
        <w:t xml:space="preserve">. Renewable and Sustainable Energy Reviews, 90, pp.275-291. </w:t>
      </w:r>
    </w:p>
    <w:p w14:paraId="3040F1E0" w14:textId="54B9906E" w:rsidR="00BC4577" w:rsidRPr="00865AA5" w:rsidRDefault="00BC4577" w:rsidP="00BE208E">
      <w:pPr>
        <w:spacing w:line="360" w:lineRule="auto"/>
        <w:jc w:val="both"/>
        <w:rPr>
          <w:rFonts w:ascii="Arial" w:hAnsi="Arial" w:cs="Arial"/>
          <w:sz w:val="24"/>
          <w:szCs w:val="24"/>
        </w:rPr>
      </w:pPr>
      <w:r w:rsidRPr="00865AA5">
        <w:rPr>
          <w:rFonts w:ascii="Arial" w:hAnsi="Arial" w:cs="Arial"/>
          <w:sz w:val="24"/>
          <w:szCs w:val="24"/>
        </w:rPr>
        <w:t>Silvers, J.R., 2012. </w:t>
      </w:r>
      <w:r w:rsidRPr="00865AA5">
        <w:rPr>
          <w:rFonts w:ascii="Arial" w:hAnsi="Arial" w:cs="Arial"/>
          <w:i/>
          <w:iCs/>
          <w:sz w:val="24"/>
          <w:szCs w:val="24"/>
        </w:rPr>
        <w:t>Professional event coordination</w:t>
      </w:r>
      <w:r w:rsidRPr="00865AA5">
        <w:rPr>
          <w:rFonts w:ascii="Arial" w:hAnsi="Arial" w:cs="Arial"/>
          <w:sz w:val="24"/>
          <w:szCs w:val="24"/>
        </w:rPr>
        <w:t> (Vol. 62). John Wiley &amp; Sons.</w:t>
      </w:r>
    </w:p>
    <w:p w14:paraId="7B631195" w14:textId="40DD56BA" w:rsidR="0007465A" w:rsidRPr="00865AA5" w:rsidRDefault="0007465A" w:rsidP="0007465A">
      <w:pPr>
        <w:spacing w:line="360" w:lineRule="auto"/>
        <w:jc w:val="both"/>
        <w:rPr>
          <w:rFonts w:ascii="Arial" w:hAnsi="Arial" w:cs="Arial"/>
          <w:sz w:val="24"/>
          <w:szCs w:val="24"/>
        </w:rPr>
      </w:pPr>
      <w:r w:rsidRPr="0007465A">
        <w:rPr>
          <w:rFonts w:ascii="Arial" w:hAnsi="Arial" w:cs="Arial"/>
          <w:sz w:val="24"/>
          <w:szCs w:val="24"/>
        </w:rPr>
        <w:t xml:space="preserve">Trisnayoni, R.A., Astawa, I.P. and Sutama, I.K., </w:t>
      </w:r>
      <w:r w:rsidRPr="00865AA5">
        <w:rPr>
          <w:rFonts w:ascii="Arial" w:hAnsi="Arial" w:cs="Arial"/>
          <w:sz w:val="24"/>
          <w:szCs w:val="24"/>
        </w:rPr>
        <w:t>(</w:t>
      </w:r>
      <w:r w:rsidRPr="0007465A">
        <w:rPr>
          <w:rFonts w:ascii="Arial" w:hAnsi="Arial" w:cs="Arial"/>
          <w:sz w:val="24"/>
          <w:szCs w:val="24"/>
        </w:rPr>
        <w:t>2022</w:t>
      </w:r>
      <w:r w:rsidRPr="00865AA5">
        <w:rPr>
          <w:rFonts w:ascii="Arial" w:hAnsi="Arial" w:cs="Arial"/>
          <w:sz w:val="24"/>
          <w:szCs w:val="24"/>
        </w:rPr>
        <w:t>)</w:t>
      </w:r>
      <w:r w:rsidRPr="0007465A">
        <w:rPr>
          <w:rFonts w:ascii="Arial" w:hAnsi="Arial" w:cs="Arial"/>
          <w:sz w:val="24"/>
          <w:szCs w:val="24"/>
        </w:rPr>
        <w:t xml:space="preserve">. </w:t>
      </w:r>
      <w:r w:rsidRPr="0007465A">
        <w:rPr>
          <w:rFonts w:ascii="Arial" w:hAnsi="Arial" w:cs="Arial"/>
          <w:i/>
          <w:iCs/>
          <w:sz w:val="24"/>
          <w:szCs w:val="24"/>
        </w:rPr>
        <w:t xml:space="preserve">Sustainable MICE Event Practices: An Explorative Study. </w:t>
      </w:r>
      <w:r w:rsidRPr="0007465A">
        <w:rPr>
          <w:rFonts w:ascii="Arial" w:hAnsi="Arial" w:cs="Arial"/>
          <w:sz w:val="24"/>
          <w:szCs w:val="24"/>
        </w:rPr>
        <w:t>International Journal of Travel, Hospitality and Events, 1(1), pp.74-82.</w:t>
      </w:r>
    </w:p>
    <w:p w14:paraId="031CC8EA" w14:textId="76EA9006" w:rsidR="00547AF8" w:rsidRPr="00547AF8" w:rsidRDefault="00547AF8" w:rsidP="00547AF8">
      <w:pPr>
        <w:spacing w:line="360" w:lineRule="auto"/>
        <w:jc w:val="both"/>
        <w:rPr>
          <w:rFonts w:ascii="Arial" w:hAnsi="Arial" w:cs="Arial"/>
          <w:sz w:val="24"/>
          <w:szCs w:val="24"/>
        </w:rPr>
      </w:pPr>
      <w:r w:rsidRPr="00547AF8">
        <w:rPr>
          <w:rFonts w:ascii="Arial" w:hAnsi="Arial" w:cs="Arial"/>
          <w:sz w:val="24"/>
          <w:szCs w:val="24"/>
        </w:rPr>
        <w:t xml:space="preserve">Tum, J. and Norton, P., </w:t>
      </w:r>
      <w:r>
        <w:rPr>
          <w:rFonts w:ascii="Arial" w:hAnsi="Arial" w:cs="Arial"/>
          <w:sz w:val="24"/>
          <w:szCs w:val="24"/>
        </w:rPr>
        <w:t>(</w:t>
      </w:r>
      <w:r w:rsidRPr="00547AF8">
        <w:rPr>
          <w:rFonts w:ascii="Arial" w:hAnsi="Arial" w:cs="Arial"/>
          <w:sz w:val="24"/>
          <w:szCs w:val="24"/>
        </w:rPr>
        <w:t>2006</w:t>
      </w:r>
      <w:r>
        <w:rPr>
          <w:rFonts w:ascii="Arial" w:hAnsi="Arial" w:cs="Arial"/>
          <w:sz w:val="24"/>
          <w:szCs w:val="24"/>
        </w:rPr>
        <w:t>)</w:t>
      </w:r>
      <w:r w:rsidRPr="00547AF8">
        <w:rPr>
          <w:rFonts w:ascii="Arial" w:hAnsi="Arial" w:cs="Arial"/>
          <w:sz w:val="24"/>
          <w:szCs w:val="24"/>
        </w:rPr>
        <w:t>. Management of event operations. Routledge.</w:t>
      </w:r>
    </w:p>
    <w:p w14:paraId="12AFF275" w14:textId="77777777" w:rsidR="00547AF8" w:rsidRPr="0007465A" w:rsidRDefault="00547AF8" w:rsidP="0007465A">
      <w:pPr>
        <w:spacing w:line="360" w:lineRule="auto"/>
        <w:jc w:val="both"/>
        <w:rPr>
          <w:rFonts w:ascii="Arial" w:hAnsi="Arial" w:cs="Arial"/>
          <w:sz w:val="24"/>
          <w:szCs w:val="24"/>
        </w:rPr>
      </w:pPr>
    </w:p>
    <w:p w14:paraId="6D783AE6" w14:textId="77777777" w:rsidR="00DE33B4" w:rsidRPr="00F84DF2" w:rsidRDefault="00DE33B4" w:rsidP="00BE208E">
      <w:pPr>
        <w:spacing w:line="360" w:lineRule="auto"/>
        <w:jc w:val="both"/>
        <w:rPr>
          <w:rFonts w:ascii="Arial" w:hAnsi="Arial" w:cs="Arial"/>
          <w:sz w:val="24"/>
          <w:szCs w:val="24"/>
        </w:rPr>
      </w:pPr>
    </w:p>
    <w:p w14:paraId="7B54896E" w14:textId="77777777" w:rsidR="005332A8" w:rsidRPr="00BE208E" w:rsidRDefault="005332A8" w:rsidP="00BE208E">
      <w:pPr>
        <w:spacing w:line="360" w:lineRule="auto"/>
        <w:jc w:val="both"/>
        <w:rPr>
          <w:rFonts w:ascii="Arial" w:hAnsi="Arial" w:cs="Arial"/>
          <w:sz w:val="24"/>
          <w:szCs w:val="24"/>
        </w:rPr>
      </w:pPr>
    </w:p>
    <w:sectPr w:rsidR="005332A8" w:rsidRPr="00BE2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40E1E" w14:textId="77777777" w:rsidR="00E62443" w:rsidRDefault="00E62443" w:rsidP="00C96627">
      <w:pPr>
        <w:spacing w:after="0" w:line="240" w:lineRule="auto"/>
      </w:pPr>
      <w:r>
        <w:separator/>
      </w:r>
    </w:p>
  </w:endnote>
  <w:endnote w:type="continuationSeparator" w:id="0">
    <w:p w14:paraId="37F71C58" w14:textId="77777777" w:rsidR="00E62443" w:rsidRDefault="00E62443" w:rsidP="00C96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C4EC4" w14:textId="77777777" w:rsidR="00E62443" w:rsidRDefault="00E62443" w:rsidP="00C96627">
      <w:pPr>
        <w:spacing w:after="0" w:line="240" w:lineRule="auto"/>
      </w:pPr>
      <w:r>
        <w:separator/>
      </w:r>
    </w:p>
  </w:footnote>
  <w:footnote w:type="continuationSeparator" w:id="0">
    <w:p w14:paraId="7E9B9F7C" w14:textId="77777777" w:rsidR="00E62443" w:rsidRDefault="00E62443" w:rsidP="00C966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0A6"/>
    <w:rsid w:val="000001FE"/>
    <w:rsid w:val="00007CA9"/>
    <w:rsid w:val="00011710"/>
    <w:rsid w:val="00011867"/>
    <w:rsid w:val="00011FB3"/>
    <w:rsid w:val="00013FEE"/>
    <w:rsid w:val="00014D1B"/>
    <w:rsid w:val="00017056"/>
    <w:rsid w:val="000175B7"/>
    <w:rsid w:val="000209A3"/>
    <w:rsid w:val="00021881"/>
    <w:rsid w:val="00022E92"/>
    <w:rsid w:val="000261B4"/>
    <w:rsid w:val="00026549"/>
    <w:rsid w:val="00032C6E"/>
    <w:rsid w:val="000330CA"/>
    <w:rsid w:val="00034120"/>
    <w:rsid w:val="0003439F"/>
    <w:rsid w:val="00041A2F"/>
    <w:rsid w:val="00042111"/>
    <w:rsid w:val="00044803"/>
    <w:rsid w:val="00045344"/>
    <w:rsid w:val="0004644F"/>
    <w:rsid w:val="00046695"/>
    <w:rsid w:val="00050E89"/>
    <w:rsid w:val="000555E3"/>
    <w:rsid w:val="000622BC"/>
    <w:rsid w:val="00063645"/>
    <w:rsid w:val="00070FB2"/>
    <w:rsid w:val="000712FA"/>
    <w:rsid w:val="000736A8"/>
    <w:rsid w:val="00074509"/>
    <w:rsid w:val="0007465A"/>
    <w:rsid w:val="00077885"/>
    <w:rsid w:val="00077E35"/>
    <w:rsid w:val="000824AF"/>
    <w:rsid w:val="0008586D"/>
    <w:rsid w:val="0008793C"/>
    <w:rsid w:val="00090C78"/>
    <w:rsid w:val="00092C36"/>
    <w:rsid w:val="000931A6"/>
    <w:rsid w:val="00097120"/>
    <w:rsid w:val="000A28A0"/>
    <w:rsid w:val="000A2945"/>
    <w:rsid w:val="000A34D2"/>
    <w:rsid w:val="000A6949"/>
    <w:rsid w:val="000A6E66"/>
    <w:rsid w:val="000B2F02"/>
    <w:rsid w:val="000B33EA"/>
    <w:rsid w:val="000B3F46"/>
    <w:rsid w:val="000B40F8"/>
    <w:rsid w:val="000B67C6"/>
    <w:rsid w:val="000C1F8B"/>
    <w:rsid w:val="000C33AF"/>
    <w:rsid w:val="000C3C8D"/>
    <w:rsid w:val="000D0B1A"/>
    <w:rsid w:val="000D6265"/>
    <w:rsid w:val="000D7B25"/>
    <w:rsid w:val="000D7C99"/>
    <w:rsid w:val="000E0621"/>
    <w:rsid w:val="000E0EAF"/>
    <w:rsid w:val="000E4287"/>
    <w:rsid w:val="000E5EF5"/>
    <w:rsid w:val="000E7586"/>
    <w:rsid w:val="000F28C5"/>
    <w:rsid w:val="000F5869"/>
    <w:rsid w:val="000F5C96"/>
    <w:rsid w:val="000F6668"/>
    <w:rsid w:val="000F6AC8"/>
    <w:rsid w:val="000F721E"/>
    <w:rsid w:val="000F7D63"/>
    <w:rsid w:val="00100483"/>
    <w:rsid w:val="00101D31"/>
    <w:rsid w:val="00107997"/>
    <w:rsid w:val="00107B88"/>
    <w:rsid w:val="00107C8B"/>
    <w:rsid w:val="001103EA"/>
    <w:rsid w:val="00111620"/>
    <w:rsid w:val="00115DD7"/>
    <w:rsid w:val="001161D6"/>
    <w:rsid w:val="00117EB5"/>
    <w:rsid w:val="001222DB"/>
    <w:rsid w:val="00122C18"/>
    <w:rsid w:val="001233AC"/>
    <w:rsid w:val="00123E8B"/>
    <w:rsid w:val="00124195"/>
    <w:rsid w:val="00124C90"/>
    <w:rsid w:val="00127CD5"/>
    <w:rsid w:val="00132372"/>
    <w:rsid w:val="001330AB"/>
    <w:rsid w:val="001336F9"/>
    <w:rsid w:val="0014151B"/>
    <w:rsid w:val="00143702"/>
    <w:rsid w:val="00143770"/>
    <w:rsid w:val="00143EF8"/>
    <w:rsid w:val="0014485C"/>
    <w:rsid w:val="001466EB"/>
    <w:rsid w:val="00147A9C"/>
    <w:rsid w:val="0015102F"/>
    <w:rsid w:val="001538C3"/>
    <w:rsid w:val="001539F6"/>
    <w:rsid w:val="001576E3"/>
    <w:rsid w:val="00157E14"/>
    <w:rsid w:val="00164642"/>
    <w:rsid w:val="00171565"/>
    <w:rsid w:val="001730E5"/>
    <w:rsid w:val="00175A73"/>
    <w:rsid w:val="00177BC6"/>
    <w:rsid w:val="00182D47"/>
    <w:rsid w:val="00187CF3"/>
    <w:rsid w:val="00191799"/>
    <w:rsid w:val="0019256D"/>
    <w:rsid w:val="00196E37"/>
    <w:rsid w:val="001A2D9C"/>
    <w:rsid w:val="001A30A6"/>
    <w:rsid w:val="001C07A0"/>
    <w:rsid w:val="001C0911"/>
    <w:rsid w:val="001C3EE2"/>
    <w:rsid w:val="001C59C1"/>
    <w:rsid w:val="001C7261"/>
    <w:rsid w:val="001D4473"/>
    <w:rsid w:val="001D511A"/>
    <w:rsid w:val="001D56A6"/>
    <w:rsid w:val="001D5715"/>
    <w:rsid w:val="001D7104"/>
    <w:rsid w:val="001E0328"/>
    <w:rsid w:val="001E1E7A"/>
    <w:rsid w:val="001F0438"/>
    <w:rsid w:val="001F2527"/>
    <w:rsid w:val="001F3F1A"/>
    <w:rsid w:val="001F4A22"/>
    <w:rsid w:val="001F4EAF"/>
    <w:rsid w:val="001F7144"/>
    <w:rsid w:val="001F7596"/>
    <w:rsid w:val="001F761D"/>
    <w:rsid w:val="001F7A1D"/>
    <w:rsid w:val="0020084E"/>
    <w:rsid w:val="0020100D"/>
    <w:rsid w:val="0020105A"/>
    <w:rsid w:val="00201652"/>
    <w:rsid w:val="00202F32"/>
    <w:rsid w:val="00203181"/>
    <w:rsid w:val="00205456"/>
    <w:rsid w:val="00205F10"/>
    <w:rsid w:val="0021028F"/>
    <w:rsid w:val="00211E21"/>
    <w:rsid w:val="00212937"/>
    <w:rsid w:val="00223B7F"/>
    <w:rsid w:val="0022548F"/>
    <w:rsid w:val="002310BF"/>
    <w:rsid w:val="00231406"/>
    <w:rsid w:val="0023174E"/>
    <w:rsid w:val="00231EAC"/>
    <w:rsid w:val="00233A21"/>
    <w:rsid w:val="002345A2"/>
    <w:rsid w:val="00242738"/>
    <w:rsid w:val="00242FCE"/>
    <w:rsid w:val="0024333C"/>
    <w:rsid w:val="00246239"/>
    <w:rsid w:val="002472DC"/>
    <w:rsid w:val="00247999"/>
    <w:rsid w:val="00250299"/>
    <w:rsid w:val="0025175A"/>
    <w:rsid w:val="0025267C"/>
    <w:rsid w:val="002543E6"/>
    <w:rsid w:val="00254467"/>
    <w:rsid w:val="00255DCB"/>
    <w:rsid w:val="002560F1"/>
    <w:rsid w:val="00262D56"/>
    <w:rsid w:val="00266D55"/>
    <w:rsid w:val="0026799E"/>
    <w:rsid w:val="00267A81"/>
    <w:rsid w:val="0027305E"/>
    <w:rsid w:val="00273FE6"/>
    <w:rsid w:val="00274CA8"/>
    <w:rsid w:val="002752B6"/>
    <w:rsid w:val="0028368E"/>
    <w:rsid w:val="002840C3"/>
    <w:rsid w:val="00284C31"/>
    <w:rsid w:val="00286F7E"/>
    <w:rsid w:val="00291288"/>
    <w:rsid w:val="00293E8A"/>
    <w:rsid w:val="00295941"/>
    <w:rsid w:val="00297050"/>
    <w:rsid w:val="002A0FDC"/>
    <w:rsid w:val="002A2841"/>
    <w:rsid w:val="002A35BB"/>
    <w:rsid w:val="002A5B4A"/>
    <w:rsid w:val="002A6BBD"/>
    <w:rsid w:val="002A6F63"/>
    <w:rsid w:val="002B2315"/>
    <w:rsid w:val="002B2C35"/>
    <w:rsid w:val="002B4ECE"/>
    <w:rsid w:val="002B6A72"/>
    <w:rsid w:val="002C0EB2"/>
    <w:rsid w:val="002C1E96"/>
    <w:rsid w:val="002C227D"/>
    <w:rsid w:val="002C2388"/>
    <w:rsid w:val="002C6CBA"/>
    <w:rsid w:val="002D08FA"/>
    <w:rsid w:val="002D0C3B"/>
    <w:rsid w:val="002D18EF"/>
    <w:rsid w:val="002D49E0"/>
    <w:rsid w:val="002D54BB"/>
    <w:rsid w:val="002D552F"/>
    <w:rsid w:val="002E25DA"/>
    <w:rsid w:val="002E2ECF"/>
    <w:rsid w:val="002E5E5E"/>
    <w:rsid w:val="002E70C2"/>
    <w:rsid w:val="002F2849"/>
    <w:rsid w:val="002F5357"/>
    <w:rsid w:val="002F7B45"/>
    <w:rsid w:val="00303EF3"/>
    <w:rsid w:val="00306CE3"/>
    <w:rsid w:val="00311F00"/>
    <w:rsid w:val="00312470"/>
    <w:rsid w:val="00312CAA"/>
    <w:rsid w:val="00312CFD"/>
    <w:rsid w:val="00313983"/>
    <w:rsid w:val="003161DC"/>
    <w:rsid w:val="00316757"/>
    <w:rsid w:val="00317B6E"/>
    <w:rsid w:val="003200D5"/>
    <w:rsid w:val="00322C26"/>
    <w:rsid w:val="0032336C"/>
    <w:rsid w:val="00332180"/>
    <w:rsid w:val="00334A21"/>
    <w:rsid w:val="00335C6C"/>
    <w:rsid w:val="00335EA7"/>
    <w:rsid w:val="003370FA"/>
    <w:rsid w:val="00342E5B"/>
    <w:rsid w:val="00350946"/>
    <w:rsid w:val="00351395"/>
    <w:rsid w:val="003543A4"/>
    <w:rsid w:val="00354B46"/>
    <w:rsid w:val="00355502"/>
    <w:rsid w:val="003575A0"/>
    <w:rsid w:val="003608E7"/>
    <w:rsid w:val="003629AC"/>
    <w:rsid w:val="003641B3"/>
    <w:rsid w:val="003669F7"/>
    <w:rsid w:val="0037099B"/>
    <w:rsid w:val="00370C82"/>
    <w:rsid w:val="00372875"/>
    <w:rsid w:val="0037784C"/>
    <w:rsid w:val="00380CC5"/>
    <w:rsid w:val="00381E5C"/>
    <w:rsid w:val="0038227B"/>
    <w:rsid w:val="003831D9"/>
    <w:rsid w:val="00383B51"/>
    <w:rsid w:val="00383C3A"/>
    <w:rsid w:val="00385922"/>
    <w:rsid w:val="00385AE3"/>
    <w:rsid w:val="00387742"/>
    <w:rsid w:val="00390843"/>
    <w:rsid w:val="00391CA6"/>
    <w:rsid w:val="00392A27"/>
    <w:rsid w:val="00392C82"/>
    <w:rsid w:val="003968FD"/>
    <w:rsid w:val="00396A84"/>
    <w:rsid w:val="003A1C3D"/>
    <w:rsid w:val="003A3213"/>
    <w:rsid w:val="003A3250"/>
    <w:rsid w:val="003A4FA8"/>
    <w:rsid w:val="003A604A"/>
    <w:rsid w:val="003A625A"/>
    <w:rsid w:val="003A6950"/>
    <w:rsid w:val="003B3A60"/>
    <w:rsid w:val="003B4099"/>
    <w:rsid w:val="003B4BE6"/>
    <w:rsid w:val="003B5316"/>
    <w:rsid w:val="003B729B"/>
    <w:rsid w:val="003C01ED"/>
    <w:rsid w:val="003C377B"/>
    <w:rsid w:val="003C3994"/>
    <w:rsid w:val="003C7CBC"/>
    <w:rsid w:val="003D5833"/>
    <w:rsid w:val="003D603C"/>
    <w:rsid w:val="003E2763"/>
    <w:rsid w:val="003E7CF0"/>
    <w:rsid w:val="003F1E3B"/>
    <w:rsid w:val="003F7169"/>
    <w:rsid w:val="003F79D4"/>
    <w:rsid w:val="004002CB"/>
    <w:rsid w:val="00401702"/>
    <w:rsid w:val="004057B6"/>
    <w:rsid w:val="004072F8"/>
    <w:rsid w:val="004078E9"/>
    <w:rsid w:val="004116DF"/>
    <w:rsid w:val="0041243E"/>
    <w:rsid w:val="0042229D"/>
    <w:rsid w:val="00422C74"/>
    <w:rsid w:val="004275E8"/>
    <w:rsid w:val="00430326"/>
    <w:rsid w:val="0043053B"/>
    <w:rsid w:val="00433098"/>
    <w:rsid w:val="00436CB6"/>
    <w:rsid w:val="004377CD"/>
    <w:rsid w:val="004377D1"/>
    <w:rsid w:val="00441F8F"/>
    <w:rsid w:val="00443A31"/>
    <w:rsid w:val="004474CC"/>
    <w:rsid w:val="00447C23"/>
    <w:rsid w:val="004500CB"/>
    <w:rsid w:val="00457910"/>
    <w:rsid w:val="004628E2"/>
    <w:rsid w:val="004649DE"/>
    <w:rsid w:val="00470BEA"/>
    <w:rsid w:val="004715C4"/>
    <w:rsid w:val="004755E7"/>
    <w:rsid w:val="004839CD"/>
    <w:rsid w:val="0048475D"/>
    <w:rsid w:val="00485A14"/>
    <w:rsid w:val="004867BC"/>
    <w:rsid w:val="00487AE5"/>
    <w:rsid w:val="004908D8"/>
    <w:rsid w:val="00490D54"/>
    <w:rsid w:val="0049157D"/>
    <w:rsid w:val="00496104"/>
    <w:rsid w:val="00496551"/>
    <w:rsid w:val="004A0FD2"/>
    <w:rsid w:val="004A3FBA"/>
    <w:rsid w:val="004A4B4A"/>
    <w:rsid w:val="004A6BD7"/>
    <w:rsid w:val="004A733B"/>
    <w:rsid w:val="004B33AE"/>
    <w:rsid w:val="004B398E"/>
    <w:rsid w:val="004B39DD"/>
    <w:rsid w:val="004B3B12"/>
    <w:rsid w:val="004B6036"/>
    <w:rsid w:val="004C4D29"/>
    <w:rsid w:val="004C5370"/>
    <w:rsid w:val="004D01D6"/>
    <w:rsid w:val="004D2213"/>
    <w:rsid w:val="004D38FA"/>
    <w:rsid w:val="004D4FF3"/>
    <w:rsid w:val="004E0F3E"/>
    <w:rsid w:val="004E7DFD"/>
    <w:rsid w:val="004F0641"/>
    <w:rsid w:val="004F186E"/>
    <w:rsid w:val="004F1D4D"/>
    <w:rsid w:val="004F272D"/>
    <w:rsid w:val="004F32E4"/>
    <w:rsid w:val="004F382D"/>
    <w:rsid w:val="004F40DC"/>
    <w:rsid w:val="004F5129"/>
    <w:rsid w:val="004F7D84"/>
    <w:rsid w:val="00501FC6"/>
    <w:rsid w:val="00502375"/>
    <w:rsid w:val="00510B66"/>
    <w:rsid w:val="005115DD"/>
    <w:rsid w:val="00511A68"/>
    <w:rsid w:val="00512896"/>
    <w:rsid w:val="005130B3"/>
    <w:rsid w:val="005131B5"/>
    <w:rsid w:val="00522225"/>
    <w:rsid w:val="005247CE"/>
    <w:rsid w:val="00524826"/>
    <w:rsid w:val="00526968"/>
    <w:rsid w:val="00526994"/>
    <w:rsid w:val="005270E2"/>
    <w:rsid w:val="00527CFE"/>
    <w:rsid w:val="005332A8"/>
    <w:rsid w:val="00533F32"/>
    <w:rsid w:val="00533F4F"/>
    <w:rsid w:val="00540ABE"/>
    <w:rsid w:val="0054332E"/>
    <w:rsid w:val="00545C2F"/>
    <w:rsid w:val="0054660F"/>
    <w:rsid w:val="00547AF8"/>
    <w:rsid w:val="00547B65"/>
    <w:rsid w:val="005519BB"/>
    <w:rsid w:val="00553979"/>
    <w:rsid w:val="00556CD4"/>
    <w:rsid w:val="00560A6E"/>
    <w:rsid w:val="00561B23"/>
    <w:rsid w:val="00561F32"/>
    <w:rsid w:val="0056342C"/>
    <w:rsid w:val="00563B8E"/>
    <w:rsid w:val="00565AD3"/>
    <w:rsid w:val="00565B77"/>
    <w:rsid w:val="0057203E"/>
    <w:rsid w:val="00573A98"/>
    <w:rsid w:val="0057413C"/>
    <w:rsid w:val="005759BA"/>
    <w:rsid w:val="005767D5"/>
    <w:rsid w:val="00576BB8"/>
    <w:rsid w:val="00583968"/>
    <w:rsid w:val="00583AF6"/>
    <w:rsid w:val="00584243"/>
    <w:rsid w:val="00585007"/>
    <w:rsid w:val="00586C29"/>
    <w:rsid w:val="005876EE"/>
    <w:rsid w:val="00590268"/>
    <w:rsid w:val="00590DDD"/>
    <w:rsid w:val="00590EC7"/>
    <w:rsid w:val="00593DEE"/>
    <w:rsid w:val="00594F15"/>
    <w:rsid w:val="00595CD7"/>
    <w:rsid w:val="005966AF"/>
    <w:rsid w:val="00597363"/>
    <w:rsid w:val="005A1EFB"/>
    <w:rsid w:val="005A2553"/>
    <w:rsid w:val="005A3062"/>
    <w:rsid w:val="005A39A7"/>
    <w:rsid w:val="005A4474"/>
    <w:rsid w:val="005A6F04"/>
    <w:rsid w:val="005A7944"/>
    <w:rsid w:val="005B1C57"/>
    <w:rsid w:val="005B20B2"/>
    <w:rsid w:val="005B3874"/>
    <w:rsid w:val="005B7C68"/>
    <w:rsid w:val="005B7DE7"/>
    <w:rsid w:val="005C0CFC"/>
    <w:rsid w:val="005C3C51"/>
    <w:rsid w:val="005C5BC4"/>
    <w:rsid w:val="005C7A1F"/>
    <w:rsid w:val="005D1BBE"/>
    <w:rsid w:val="005D1FAD"/>
    <w:rsid w:val="005D2A41"/>
    <w:rsid w:val="005D5D6E"/>
    <w:rsid w:val="005E3C7C"/>
    <w:rsid w:val="005E3CC2"/>
    <w:rsid w:val="005F32FA"/>
    <w:rsid w:val="005F668A"/>
    <w:rsid w:val="005F7830"/>
    <w:rsid w:val="00600BBA"/>
    <w:rsid w:val="0060187C"/>
    <w:rsid w:val="006018DC"/>
    <w:rsid w:val="006045AC"/>
    <w:rsid w:val="00605081"/>
    <w:rsid w:val="00605F9E"/>
    <w:rsid w:val="00607924"/>
    <w:rsid w:val="00610028"/>
    <w:rsid w:val="00611391"/>
    <w:rsid w:val="00612A74"/>
    <w:rsid w:val="00613BBB"/>
    <w:rsid w:val="00613D0B"/>
    <w:rsid w:val="00622202"/>
    <w:rsid w:val="0062333A"/>
    <w:rsid w:val="00624AB3"/>
    <w:rsid w:val="00624BC0"/>
    <w:rsid w:val="00624EDB"/>
    <w:rsid w:val="00627E02"/>
    <w:rsid w:val="00631C10"/>
    <w:rsid w:val="00632128"/>
    <w:rsid w:val="006329D5"/>
    <w:rsid w:val="00632ADA"/>
    <w:rsid w:val="0063338A"/>
    <w:rsid w:val="0063389B"/>
    <w:rsid w:val="006349FC"/>
    <w:rsid w:val="00635682"/>
    <w:rsid w:val="00637A07"/>
    <w:rsid w:val="00637C17"/>
    <w:rsid w:val="00637CDF"/>
    <w:rsid w:val="0064287B"/>
    <w:rsid w:val="00643F39"/>
    <w:rsid w:val="00644897"/>
    <w:rsid w:val="0064502F"/>
    <w:rsid w:val="0064571A"/>
    <w:rsid w:val="006513B8"/>
    <w:rsid w:val="006522C2"/>
    <w:rsid w:val="0065614A"/>
    <w:rsid w:val="006568AC"/>
    <w:rsid w:val="00662576"/>
    <w:rsid w:val="006630CE"/>
    <w:rsid w:val="00663CFC"/>
    <w:rsid w:val="00665707"/>
    <w:rsid w:val="00670A8A"/>
    <w:rsid w:val="00671BF4"/>
    <w:rsid w:val="00674DB1"/>
    <w:rsid w:val="00680A66"/>
    <w:rsid w:val="00682860"/>
    <w:rsid w:val="006849D1"/>
    <w:rsid w:val="006855ED"/>
    <w:rsid w:val="00685AE0"/>
    <w:rsid w:val="00687628"/>
    <w:rsid w:val="00687D45"/>
    <w:rsid w:val="00690347"/>
    <w:rsid w:val="00691014"/>
    <w:rsid w:val="006945EE"/>
    <w:rsid w:val="00697013"/>
    <w:rsid w:val="006A2882"/>
    <w:rsid w:val="006A4B1E"/>
    <w:rsid w:val="006A5CC8"/>
    <w:rsid w:val="006A6663"/>
    <w:rsid w:val="006A715D"/>
    <w:rsid w:val="006A7E6E"/>
    <w:rsid w:val="006B25EF"/>
    <w:rsid w:val="006B3CCA"/>
    <w:rsid w:val="006B43B6"/>
    <w:rsid w:val="006C05BC"/>
    <w:rsid w:val="006C1C6B"/>
    <w:rsid w:val="006C2139"/>
    <w:rsid w:val="006C4B09"/>
    <w:rsid w:val="006C511E"/>
    <w:rsid w:val="006C598B"/>
    <w:rsid w:val="006C5D04"/>
    <w:rsid w:val="006C6996"/>
    <w:rsid w:val="006C73C2"/>
    <w:rsid w:val="006D0B75"/>
    <w:rsid w:val="006D0E6B"/>
    <w:rsid w:val="006D123B"/>
    <w:rsid w:val="006D7E64"/>
    <w:rsid w:val="006E3A01"/>
    <w:rsid w:val="006E41BD"/>
    <w:rsid w:val="006E47E8"/>
    <w:rsid w:val="006E587B"/>
    <w:rsid w:val="006E7899"/>
    <w:rsid w:val="006E7B1B"/>
    <w:rsid w:val="006F012A"/>
    <w:rsid w:val="006F0B0F"/>
    <w:rsid w:val="006F35F6"/>
    <w:rsid w:val="006F44D4"/>
    <w:rsid w:val="006F4B4F"/>
    <w:rsid w:val="00701C2F"/>
    <w:rsid w:val="007028D1"/>
    <w:rsid w:val="007063CB"/>
    <w:rsid w:val="007102F4"/>
    <w:rsid w:val="00711696"/>
    <w:rsid w:val="0071368C"/>
    <w:rsid w:val="00716DA7"/>
    <w:rsid w:val="00716EA2"/>
    <w:rsid w:val="0071701D"/>
    <w:rsid w:val="00717CD4"/>
    <w:rsid w:val="00717D02"/>
    <w:rsid w:val="0072383D"/>
    <w:rsid w:val="00727822"/>
    <w:rsid w:val="00732548"/>
    <w:rsid w:val="0073338A"/>
    <w:rsid w:val="00736AF2"/>
    <w:rsid w:val="007406CF"/>
    <w:rsid w:val="0074190F"/>
    <w:rsid w:val="00742073"/>
    <w:rsid w:val="00744AAC"/>
    <w:rsid w:val="00745182"/>
    <w:rsid w:val="0074536E"/>
    <w:rsid w:val="00745DAC"/>
    <w:rsid w:val="00745F4C"/>
    <w:rsid w:val="007465A6"/>
    <w:rsid w:val="00750193"/>
    <w:rsid w:val="00752B3F"/>
    <w:rsid w:val="007557CA"/>
    <w:rsid w:val="0075715A"/>
    <w:rsid w:val="007617BC"/>
    <w:rsid w:val="0076650C"/>
    <w:rsid w:val="00770852"/>
    <w:rsid w:val="00772ECB"/>
    <w:rsid w:val="007737DE"/>
    <w:rsid w:val="007769DE"/>
    <w:rsid w:val="00781D85"/>
    <w:rsid w:val="007842F7"/>
    <w:rsid w:val="007843B4"/>
    <w:rsid w:val="007867A3"/>
    <w:rsid w:val="007923F5"/>
    <w:rsid w:val="00793B4C"/>
    <w:rsid w:val="007946CF"/>
    <w:rsid w:val="00795182"/>
    <w:rsid w:val="007975BA"/>
    <w:rsid w:val="007A19A9"/>
    <w:rsid w:val="007A2174"/>
    <w:rsid w:val="007A2285"/>
    <w:rsid w:val="007A3ED2"/>
    <w:rsid w:val="007A4490"/>
    <w:rsid w:val="007B1E4A"/>
    <w:rsid w:val="007B1F5A"/>
    <w:rsid w:val="007B37E6"/>
    <w:rsid w:val="007B42DF"/>
    <w:rsid w:val="007B645F"/>
    <w:rsid w:val="007C010A"/>
    <w:rsid w:val="007C0C99"/>
    <w:rsid w:val="007C0F8A"/>
    <w:rsid w:val="007C3903"/>
    <w:rsid w:val="007D0922"/>
    <w:rsid w:val="007D1B9C"/>
    <w:rsid w:val="007D2E67"/>
    <w:rsid w:val="007D6181"/>
    <w:rsid w:val="007D6187"/>
    <w:rsid w:val="007D74D6"/>
    <w:rsid w:val="007D7FCF"/>
    <w:rsid w:val="007E005A"/>
    <w:rsid w:val="007E02C0"/>
    <w:rsid w:val="007E188D"/>
    <w:rsid w:val="007E1BDC"/>
    <w:rsid w:val="007E1FEC"/>
    <w:rsid w:val="007E3BF6"/>
    <w:rsid w:val="007E6E80"/>
    <w:rsid w:val="007F3DCA"/>
    <w:rsid w:val="007F512D"/>
    <w:rsid w:val="007F75E9"/>
    <w:rsid w:val="00800B3D"/>
    <w:rsid w:val="0080113B"/>
    <w:rsid w:val="00803337"/>
    <w:rsid w:val="008042AB"/>
    <w:rsid w:val="00804F9D"/>
    <w:rsid w:val="008058C1"/>
    <w:rsid w:val="00807EDC"/>
    <w:rsid w:val="00810D73"/>
    <w:rsid w:val="00815016"/>
    <w:rsid w:val="008165B9"/>
    <w:rsid w:val="00821DB3"/>
    <w:rsid w:val="00822AC9"/>
    <w:rsid w:val="00823842"/>
    <w:rsid w:val="008241FF"/>
    <w:rsid w:val="00824693"/>
    <w:rsid w:val="008321D3"/>
    <w:rsid w:val="00833942"/>
    <w:rsid w:val="00835711"/>
    <w:rsid w:val="00836558"/>
    <w:rsid w:val="00837FD3"/>
    <w:rsid w:val="00842CD8"/>
    <w:rsid w:val="00843E81"/>
    <w:rsid w:val="0085219F"/>
    <w:rsid w:val="00852BFD"/>
    <w:rsid w:val="00853C46"/>
    <w:rsid w:val="00855B45"/>
    <w:rsid w:val="008567CF"/>
    <w:rsid w:val="00857099"/>
    <w:rsid w:val="008644E2"/>
    <w:rsid w:val="00864AC3"/>
    <w:rsid w:val="00865AA5"/>
    <w:rsid w:val="00870F63"/>
    <w:rsid w:val="00872CE2"/>
    <w:rsid w:val="00875B28"/>
    <w:rsid w:val="00880AFA"/>
    <w:rsid w:val="0088141C"/>
    <w:rsid w:val="008853FC"/>
    <w:rsid w:val="0088658D"/>
    <w:rsid w:val="008872BC"/>
    <w:rsid w:val="00890CFB"/>
    <w:rsid w:val="0089174C"/>
    <w:rsid w:val="00893AB2"/>
    <w:rsid w:val="00896BA9"/>
    <w:rsid w:val="00897588"/>
    <w:rsid w:val="008A556D"/>
    <w:rsid w:val="008C27B9"/>
    <w:rsid w:val="008C2A99"/>
    <w:rsid w:val="008D0D26"/>
    <w:rsid w:val="008D26BC"/>
    <w:rsid w:val="008D2A27"/>
    <w:rsid w:val="008D2F45"/>
    <w:rsid w:val="008D349C"/>
    <w:rsid w:val="008D39E0"/>
    <w:rsid w:val="008D53B6"/>
    <w:rsid w:val="008D77C4"/>
    <w:rsid w:val="008E1E13"/>
    <w:rsid w:val="008E4D6C"/>
    <w:rsid w:val="008E5444"/>
    <w:rsid w:val="008E6442"/>
    <w:rsid w:val="008E7156"/>
    <w:rsid w:val="008E738A"/>
    <w:rsid w:val="008F074C"/>
    <w:rsid w:val="008F342C"/>
    <w:rsid w:val="008F38D2"/>
    <w:rsid w:val="008F5E27"/>
    <w:rsid w:val="009001B3"/>
    <w:rsid w:val="009002D5"/>
    <w:rsid w:val="009004B9"/>
    <w:rsid w:val="00901BB3"/>
    <w:rsid w:val="009028ED"/>
    <w:rsid w:val="00903468"/>
    <w:rsid w:val="009039A5"/>
    <w:rsid w:val="00905F82"/>
    <w:rsid w:val="00906BEA"/>
    <w:rsid w:val="00907F0A"/>
    <w:rsid w:val="009113E3"/>
    <w:rsid w:val="009170C1"/>
    <w:rsid w:val="00922833"/>
    <w:rsid w:val="009244DF"/>
    <w:rsid w:val="009260C2"/>
    <w:rsid w:val="00926C26"/>
    <w:rsid w:val="009301E1"/>
    <w:rsid w:val="009303BD"/>
    <w:rsid w:val="00931E93"/>
    <w:rsid w:val="00931EB4"/>
    <w:rsid w:val="00933DB1"/>
    <w:rsid w:val="0093456A"/>
    <w:rsid w:val="009414A1"/>
    <w:rsid w:val="00942FBB"/>
    <w:rsid w:val="00945D36"/>
    <w:rsid w:val="009520FB"/>
    <w:rsid w:val="00952A1D"/>
    <w:rsid w:val="009547C4"/>
    <w:rsid w:val="00955B0D"/>
    <w:rsid w:val="00956CBC"/>
    <w:rsid w:val="00957B48"/>
    <w:rsid w:val="00957D93"/>
    <w:rsid w:val="00961877"/>
    <w:rsid w:val="00963F9F"/>
    <w:rsid w:val="009649EC"/>
    <w:rsid w:val="0096773D"/>
    <w:rsid w:val="00970DB8"/>
    <w:rsid w:val="009738CB"/>
    <w:rsid w:val="0097402C"/>
    <w:rsid w:val="009744CC"/>
    <w:rsid w:val="00974D40"/>
    <w:rsid w:val="00981819"/>
    <w:rsid w:val="00982331"/>
    <w:rsid w:val="00982D56"/>
    <w:rsid w:val="0098355A"/>
    <w:rsid w:val="00983C8F"/>
    <w:rsid w:val="00984FB1"/>
    <w:rsid w:val="00985D23"/>
    <w:rsid w:val="009906A6"/>
    <w:rsid w:val="00991941"/>
    <w:rsid w:val="00996F49"/>
    <w:rsid w:val="009A0393"/>
    <w:rsid w:val="009A03FB"/>
    <w:rsid w:val="009A3929"/>
    <w:rsid w:val="009A7969"/>
    <w:rsid w:val="009A7A10"/>
    <w:rsid w:val="009B0F22"/>
    <w:rsid w:val="009B3564"/>
    <w:rsid w:val="009B4C40"/>
    <w:rsid w:val="009B74F4"/>
    <w:rsid w:val="009C0CAB"/>
    <w:rsid w:val="009C0F4A"/>
    <w:rsid w:val="009C1479"/>
    <w:rsid w:val="009C36DF"/>
    <w:rsid w:val="009C445D"/>
    <w:rsid w:val="009C4C31"/>
    <w:rsid w:val="009C6949"/>
    <w:rsid w:val="009D0088"/>
    <w:rsid w:val="009D1E79"/>
    <w:rsid w:val="009D27D7"/>
    <w:rsid w:val="009D3CF0"/>
    <w:rsid w:val="009D4B94"/>
    <w:rsid w:val="009D51E6"/>
    <w:rsid w:val="009D6DF3"/>
    <w:rsid w:val="009D78C5"/>
    <w:rsid w:val="009E0910"/>
    <w:rsid w:val="009E5B82"/>
    <w:rsid w:val="009E71DA"/>
    <w:rsid w:val="009F2EAC"/>
    <w:rsid w:val="009F3D48"/>
    <w:rsid w:val="009F5F54"/>
    <w:rsid w:val="009F745F"/>
    <w:rsid w:val="00A00AD4"/>
    <w:rsid w:val="00A01C3E"/>
    <w:rsid w:val="00A02596"/>
    <w:rsid w:val="00A05B7D"/>
    <w:rsid w:val="00A07472"/>
    <w:rsid w:val="00A1036A"/>
    <w:rsid w:val="00A125C8"/>
    <w:rsid w:val="00A13876"/>
    <w:rsid w:val="00A205E3"/>
    <w:rsid w:val="00A21E8D"/>
    <w:rsid w:val="00A24E92"/>
    <w:rsid w:val="00A25685"/>
    <w:rsid w:val="00A30CC8"/>
    <w:rsid w:val="00A3240D"/>
    <w:rsid w:val="00A406AC"/>
    <w:rsid w:val="00A4173F"/>
    <w:rsid w:val="00A4199E"/>
    <w:rsid w:val="00A41A26"/>
    <w:rsid w:val="00A47BA3"/>
    <w:rsid w:val="00A528DD"/>
    <w:rsid w:val="00A532C0"/>
    <w:rsid w:val="00A5484A"/>
    <w:rsid w:val="00A5515D"/>
    <w:rsid w:val="00A55CDE"/>
    <w:rsid w:val="00A57BB2"/>
    <w:rsid w:val="00A61B63"/>
    <w:rsid w:val="00A62165"/>
    <w:rsid w:val="00A62A35"/>
    <w:rsid w:val="00A62BA0"/>
    <w:rsid w:val="00A642ED"/>
    <w:rsid w:val="00A64B32"/>
    <w:rsid w:val="00A66ED4"/>
    <w:rsid w:val="00A702C8"/>
    <w:rsid w:val="00A727DE"/>
    <w:rsid w:val="00A72C2C"/>
    <w:rsid w:val="00A73D92"/>
    <w:rsid w:val="00A804E7"/>
    <w:rsid w:val="00A815ED"/>
    <w:rsid w:val="00A8273F"/>
    <w:rsid w:val="00A8457E"/>
    <w:rsid w:val="00A84FAC"/>
    <w:rsid w:val="00A86A11"/>
    <w:rsid w:val="00A928EC"/>
    <w:rsid w:val="00A92C07"/>
    <w:rsid w:val="00A94FC9"/>
    <w:rsid w:val="00A966AB"/>
    <w:rsid w:val="00A96D0F"/>
    <w:rsid w:val="00AA1137"/>
    <w:rsid w:val="00AA5369"/>
    <w:rsid w:val="00AA5D06"/>
    <w:rsid w:val="00AA76AD"/>
    <w:rsid w:val="00AB7361"/>
    <w:rsid w:val="00AC5FB8"/>
    <w:rsid w:val="00AD0032"/>
    <w:rsid w:val="00AD12E8"/>
    <w:rsid w:val="00AD5777"/>
    <w:rsid w:val="00AD5ABC"/>
    <w:rsid w:val="00AD7436"/>
    <w:rsid w:val="00AD79F4"/>
    <w:rsid w:val="00AD7B97"/>
    <w:rsid w:val="00AE3378"/>
    <w:rsid w:val="00AE3D60"/>
    <w:rsid w:val="00AE7E66"/>
    <w:rsid w:val="00AF0841"/>
    <w:rsid w:val="00AF1CA1"/>
    <w:rsid w:val="00AF28BC"/>
    <w:rsid w:val="00AF451E"/>
    <w:rsid w:val="00B02197"/>
    <w:rsid w:val="00B0292C"/>
    <w:rsid w:val="00B043D2"/>
    <w:rsid w:val="00B070C6"/>
    <w:rsid w:val="00B079B7"/>
    <w:rsid w:val="00B07F11"/>
    <w:rsid w:val="00B113F2"/>
    <w:rsid w:val="00B12615"/>
    <w:rsid w:val="00B12775"/>
    <w:rsid w:val="00B152CF"/>
    <w:rsid w:val="00B20BE5"/>
    <w:rsid w:val="00B2311B"/>
    <w:rsid w:val="00B23B52"/>
    <w:rsid w:val="00B24057"/>
    <w:rsid w:val="00B244DB"/>
    <w:rsid w:val="00B25962"/>
    <w:rsid w:val="00B277B4"/>
    <w:rsid w:val="00B2797E"/>
    <w:rsid w:val="00B31866"/>
    <w:rsid w:val="00B359A0"/>
    <w:rsid w:val="00B43432"/>
    <w:rsid w:val="00B43AA1"/>
    <w:rsid w:val="00B44493"/>
    <w:rsid w:val="00B448C5"/>
    <w:rsid w:val="00B459D6"/>
    <w:rsid w:val="00B47B27"/>
    <w:rsid w:val="00B53508"/>
    <w:rsid w:val="00B5433E"/>
    <w:rsid w:val="00B54B4C"/>
    <w:rsid w:val="00B54E58"/>
    <w:rsid w:val="00B55322"/>
    <w:rsid w:val="00B562C6"/>
    <w:rsid w:val="00B56459"/>
    <w:rsid w:val="00B63862"/>
    <w:rsid w:val="00B63E6F"/>
    <w:rsid w:val="00B63E78"/>
    <w:rsid w:val="00B66A2E"/>
    <w:rsid w:val="00B72CF9"/>
    <w:rsid w:val="00B765FC"/>
    <w:rsid w:val="00B767EC"/>
    <w:rsid w:val="00B85EF9"/>
    <w:rsid w:val="00B86851"/>
    <w:rsid w:val="00B8714B"/>
    <w:rsid w:val="00B91F2C"/>
    <w:rsid w:val="00B934A5"/>
    <w:rsid w:val="00B951B7"/>
    <w:rsid w:val="00B964EA"/>
    <w:rsid w:val="00B96BF4"/>
    <w:rsid w:val="00BA0DCF"/>
    <w:rsid w:val="00BA323A"/>
    <w:rsid w:val="00BA5E1C"/>
    <w:rsid w:val="00BA637E"/>
    <w:rsid w:val="00BA7125"/>
    <w:rsid w:val="00BA72D2"/>
    <w:rsid w:val="00BB555D"/>
    <w:rsid w:val="00BB73C0"/>
    <w:rsid w:val="00BB761C"/>
    <w:rsid w:val="00BB7FAF"/>
    <w:rsid w:val="00BB7FE1"/>
    <w:rsid w:val="00BC0859"/>
    <w:rsid w:val="00BC18F5"/>
    <w:rsid w:val="00BC4577"/>
    <w:rsid w:val="00BD0C10"/>
    <w:rsid w:val="00BD1B0D"/>
    <w:rsid w:val="00BD2F7D"/>
    <w:rsid w:val="00BD36EA"/>
    <w:rsid w:val="00BD7355"/>
    <w:rsid w:val="00BE0850"/>
    <w:rsid w:val="00BE1FF5"/>
    <w:rsid w:val="00BE208E"/>
    <w:rsid w:val="00BE2B0B"/>
    <w:rsid w:val="00BE5E9E"/>
    <w:rsid w:val="00BE61C5"/>
    <w:rsid w:val="00BE6791"/>
    <w:rsid w:val="00BF037A"/>
    <w:rsid w:val="00BF0C8D"/>
    <w:rsid w:val="00BF3018"/>
    <w:rsid w:val="00BF3C3E"/>
    <w:rsid w:val="00C00B15"/>
    <w:rsid w:val="00C02061"/>
    <w:rsid w:val="00C02BEF"/>
    <w:rsid w:val="00C0338F"/>
    <w:rsid w:val="00C03714"/>
    <w:rsid w:val="00C04464"/>
    <w:rsid w:val="00C10737"/>
    <w:rsid w:val="00C136AD"/>
    <w:rsid w:val="00C13751"/>
    <w:rsid w:val="00C16CC1"/>
    <w:rsid w:val="00C20B0F"/>
    <w:rsid w:val="00C21CAA"/>
    <w:rsid w:val="00C24406"/>
    <w:rsid w:val="00C26B33"/>
    <w:rsid w:val="00C31DC7"/>
    <w:rsid w:val="00C31EAD"/>
    <w:rsid w:val="00C34A29"/>
    <w:rsid w:val="00C3649B"/>
    <w:rsid w:val="00C37598"/>
    <w:rsid w:val="00C378BE"/>
    <w:rsid w:val="00C40060"/>
    <w:rsid w:val="00C40441"/>
    <w:rsid w:val="00C40A5B"/>
    <w:rsid w:val="00C41647"/>
    <w:rsid w:val="00C42C27"/>
    <w:rsid w:val="00C43666"/>
    <w:rsid w:val="00C441F7"/>
    <w:rsid w:val="00C445FC"/>
    <w:rsid w:val="00C446F9"/>
    <w:rsid w:val="00C44C45"/>
    <w:rsid w:val="00C4509F"/>
    <w:rsid w:val="00C46CB0"/>
    <w:rsid w:val="00C51A60"/>
    <w:rsid w:val="00C52481"/>
    <w:rsid w:val="00C526F7"/>
    <w:rsid w:val="00C53834"/>
    <w:rsid w:val="00C55D49"/>
    <w:rsid w:val="00C564C9"/>
    <w:rsid w:val="00C61A00"/>
    <w:rsid w:val="00C6549C"/>
    <w:rsid w:val="00C6574B"/>
    <w:rsid w:val="00C65FF2"/>
    <w:rsid w:val="00C67071"/>
    <w:rsid w:val="00C67FDF"/>
    <w:rsid w:val="00C70BFE"/>
    <w:rsid w:val="00C71C54"/>
    <w:rsid w:val="00C7462D"/>
    <w:rsid w:val="00C757E5"/>
    <w:rsid w:val="00C76448"/>
    <w:rsid w:val="00C80511"/>
    <w:rsid w:val="00C80E01"/>
    <w:rsid w:val="00C81475"/>
    <w:rsid w:val="00C85D89"/>
    <w:rsid w:val="00C86F51"/>
    <w:rsid w:val="00C940BD"/>
    <w:rsid w:val="00C9431C"/>
    <w:rsid w:val="00C95567"/>
    <w:rsid w:val="00C95A38"/>
    <w:rsid w:val="00C96367"/>
    <w:rsid w:val="00C96627"/>
    <w:rsid w:val="00C9794A"/>
    <w:rsid w:val="00CA2DB2"/>
    <w:rsid w:val="00CA4E2B"/>
    <w:rsid w:val="00CA7397"/>
    <w:rsid w:val="00CA789E"/>
    <w:rsid w:val="00CB0197"/>
    <w:rsid w:val="00CB11FB"/>
    <w:rsid w:val="00CB2A18"/>
    <w:rsid w:val="00CB37F5"/>
    <w:rsid w:val="00CC08DF"/>
    <w:rsid w:val="00CC1753"/>
    <w:rsid w:val="00CC3DD5"/>
    <w:rsid w:val="00CC48CD"/>
    <w:rsid w:val="00CC546F"/>
    <w:rsid w:val="00CC591C"/>
    <w:rsid w:val="00CD1D50"/>
    <w:rsid w:val="00CD3874"/>
    <w:rsid w:val="00CD3CF1"/>
    <w:rsid w:val="00CD5E0C"/>
    <w:rsid w:val="00CD624C"/>
    <w:rsid w:val="00CE2813"/>
    <w:rsid w:val="00CE299F"/>
    <w:rsid w:val="00CE29C1"/>
    <w:rsid w:val="00CE39A9"/>
    <w:rsid w:val="00CE67AA"/>
    <w:rsid w:val="00CF2F30"/>
    <w:rsid w:val="00CF2F4F"/>
    <w:rsid w:val="00CF452C"/>
    <w:rsid w:val="00D0084B"/>
    <w:rsid w:val="00D008BB"/>
    <w:rsid w:val="00D00AC3"/>
    <w:rsid w:val="00D0504A"/>
    <w:rsid w:val="00D0739E"/>
    <w:rsid w:val="00D13DF1"/>
    <w:rsid w:val="00D16A77"/>
    <w:rsid w:val="00D16BC9"/>
    <w:rsid w:val="00D17045"/>
    <w:rsid w:val="00D22094"/>
    <w:rsid w:val="00D222BB"/>
    <w:rsid w:val="00D2296A"/>
    <w:rsid w:val="00D23F3E"/>
    <w:rsid w:val="00D31376"/>
    <w:rsid w:val="00D3501F"/>
    <w:rsid w:val="00D3596F"/>
    <w:rsid w:val="00D359BA"/>
    <w:rsid w:val="00D36B8C"/>
    <w:rsid w:val="00D40DFA"/>
    <w:rsid w:val="00D43EBB"/>
    <w:rsid w:val="00D45FD8"/>
    <w:rsid w:val="00D47FB4"/>
    <w:rsid w:val="00D556DB"/>
    <w:rsid w:val="00D56124"/>
    <w:rsid w:val="00D61BC4"/>
    <w:rsid w:val="00D63E1C"/>
    <w:rsid w:val="00D64096"/>
    <w:rsid w:val="00D66779"/>
    <w:rsid w:val="00D70705"/>
    <w:rsid w:val="00D718FD"/>
    <w:rsid w:val="00D73710"/>
    <w:rsid w:val="00D73CBB"/>
    <w:rsid w:val="00D74AD9"/>
    <w:rsid w:val="00D7548E"/>
    <w:rsid w:val="00D75E14"/>
    <w:rsid w:val="00D7613A"/>
    <w:rsid w:val="00D7658C"/>
    <w:rsid w:val="00D77FFD"/>
    <w:rsid w:val="00D858D0"/>
    <w:rsid w:val="00D87C0E"/>
    <w:rsid w:val="00D95C6F"/>
    <w:rsid w:val="00D971E2"/>
    <w:rsid w:val="00DA0431"/>
    <w:rsid w:val="00DA0E62"/>
    <w:rsid w:val="00DA1B2D"/>
    <w:rsid w:val="00DA2520"/>
    <w:rsid w:val="00DA2599"/>
    <w:rsid w:val="00DA39BA"/>
    <w:rsid w:val="00DA6F9A"/>
    <w:rsid w:val="00DA77B3"/>
    <w:rsid w:val="00DB0AA7"/>
    <w:rsid w:val="00DB48C5"/>
    <w:rsid w:val="00DC0F76"/>
    <w:rsid w:val="00DC2E6A"/>
    <w:rsid w:val="00DC3E82"/>
    <w:rsid w:val="00DC4DF5"/>
    <w:rsid w:val="00DC615F"/>
    <w:rsid w:val="00DC74E1"/>
    <w:rsid w:val="00DD0F16"/>
    <w:rsid w:val="00DD663C"/>
    <w:rsid w:val="00DE33B4"/>
    <w:rsid w:val="00DE458E"/>
    <w:rsid w:val="00DE5680"/>
    <w:rsid w:val="00DF1F57"/>
    <w:rsid w:val="00DF366D"/>
    <w:rsid w:val="00DF3C92"/>
    <w:rsid w:val="00DF65E7"/>
    <w:rsid w:val="00DF72C7"/>
    <w:rsid w:val="00DF782F"/>
    <w:rsid w:val="00E0049A"/>
    <w:rsid w:val="00E01EA5"/>
    <w:rsid w:val="00E0526A"/>
    <w:rsid w:val="00E05990"/>
    <w:rsid w:val="00E13E93"/>
    <w:rsid w:val="00E209F1"/>
    <w:rsid w:val="00E3197E"/>
    <w:rsid w:val="00E32AD2"/>
    <w:rsid w:val="00E36418"/>
    <w:rsid w:val="00E416F9"/>
    <w:rsid w:val="00E430EE"/>
    <w:rsid w:val="00E4322B"/>
    <w:rsid w:val="00E4338D"/>
    <w:rsid w:val="00E47894"/>
    <w:rsid w:val="00E55A0F"/>
    <w:rsid w:val="00E57681"/>
    <w:rsid w:val="00E61A45"/>
    <w:rsid w:val="00E62443"/>
    <w:rsid w:val="00E6485E"/>
    <w:rsid w:val="00E650AF"/>
    <w:rsid w:val="00E65946"/>
    <w:rsid w:val="00E6747E"/>
    <w:rsid w:val="00E70350"/>
    <w:rsid w:val="00E70C39"/>
    <w:rsid w:val="00E72113"/>
    <w:rsid w:val="00E7462B"/>
    <w:rsid w:val="00E76469"/>
    <w:rsid w:val="00E76CB8"/>
    <w:rsid w:val="00E80DD5"/>
    <w:rsid w:val="00E80E62"/>
    <w:rsid w:val="00E81FCC"/>
    <w:rsid w:val="00E85253"/>
    <w:rsid w:val="00E859DD"/>
    <w:rsid w:val="00E86147"/>
    <w:rsid w:val="00E903CC"/>
    <w:rsid w:val="00E91A4E"/>
    <w:rsid w:val="00E96B24"/>
    <w:rsid w:val="00EA052E"/>
    <w:rsid w:val="00EA09B2"/>
    <w:rsid w:val="00EA4A1A"/>
    <w:rsid w:val="00EA5EDE"/>
    <w:rsid w:val="00EA63BB"/>
    <w:rsid w:val="00EA732E"/>
    <w:rsid w:val="00EB0C70"/>
    <w:rsid w:val="00EB2EFC"/>
    <w:rsid w:val="00EB7895"/>
    <w:rsid w:val="00EC027F"/>
    <w:rsid w:val="00EC47FA"/>
    <w:rsid w:val="00EC5245"/>
    <w:rsid w:val="00ED171D"/>
    <w:rsid w:val="00ED1B8A"/>
    <w:rsid w:val="00ED2A6B"/>
    <w:rsid w:val="00ED54E7"/>
    <w:rsid w:val="00ED6EBC"/>
    <w:rsid w:val="00EE21AE"/>
    <w:rsid w:val="00EE2820"/>
    <w:rsid w:val="00EE2EA5"/>
    <w:rsid w:val="00EF131D"/>
    <w:rsid w:val="00EF5097"/>
    <w:rsid w:val="00EF753F"/>
    <w:rsid w:val="00F0104D"/>
    <w:rsid w:val="00F01C4E"/>
    <w:rsid w:val="00F01FE5"/>
    <w:rsid w:val="00F031D9"/>
    <w:rsid w:val="00F031EF"/>
    <w:rsid w:val="00F037B7"/>
    <w:rsid w:val="00F04B0D"/>
    <w:rsid w:val="00F0504E"/>
    <w:rsid w:val="00F058F5"/>
    <w:rsid w:val="00F05AC6"/>
    <w:rsid w:val="00F1187A"/>
    <w:rsid w:val="00F15869"/>
    <w:rsid w:val="00F20BFE"/>
    <w:rsid w:val="00F21E59"/>
    <w:rsid w:val="00F22371"/>
    <w:rsid w:val="00F2445A"/>
    <w:rsid w:val="00F245BD"/>
    <w:rsid w:val="00F2503E"/>
    <w:rsid w:val="00F259A9"/>
    <w:rsid w:val="00F26F51"/>
    <w:rsid w:val="00F27A41"/>
    <w:rsid w:val="00F34ADC"/>
    <w:rsid w:val="00F36881"/>
    <w:rsid w:val="00F370B2"/>
    <w:rsid w:val="00F3723E"/>
    <w:rsid w:val="00F3740F"/>
    <w:rsid w:val="00F41E8C"/>
    <w:rsid w:val="00F42294"/>
    <w:rsid w:val="00F42CB9"/>
    <w:rsid w:val="00F446CA"/>
    <w:rsid w:val="00F44796"/>
    <w:rsid w:val="00F4646B"/>
    <w:rsid w:val="00F51145"/>
    <w:rsid w:val="00F54BD5"/>
    <w:rsid w:val="00F553DB"/>
    <w:rsid w:val="00F55BDE"/>
    <w:rsid w:val="00F60779"/>
    <w:rsid w:val="00F6133C"/>
    <w:rsid w:val="00F63F48"/>
    <w:rsid w:val="00F65946"/>
    <w:rsid w:val="00F66D90"/>
    <w:rsid w:val="00F72284"/>
    <w:rsid w:val="00F76909"/>
    <w:rsid w:val="00F80322"/>
    <w:rsid w:val="00F809E7"/>
    <w:rsid w:val="00F8236B"/>
    <w:rsid w:val="00F83B31"/>
    <w:rsid w:val="00F8473E"/>
    <w:rsid w:val="00F84DF2"/>
    <w:rsid w:val="00F876D4"/>
    <w:rsid w:val="00F9116C"/>
    <w:rsid w:val="00F94508"/>
    <w:rsid w:val="00F94D3F"/>
    <w:rsid w:val="00F97B0E"/>
    <w:rsid w:val="00FA04D1"/>
    <w:rsid w:val="00FA198F"/>
    <w:rsid w:val="00FA3EE7"/>
    <w:rsid w:val="00FB1C45"/>
    <w:rsid w:val="00FB220A"/>
    <w:rsid w:val="00FB3B7E"/>
    <w:rsid w:val="00FB478A"/>
    <w:rsid w:val="00FB515A"/>
    <w:rsid w:val="00FB67E7"/>
    <w:rsid w:val="00FC2860"/>
    <w:rsid w:val="00FC31B7"/>
    <w:rsid w:val="00FC357F"/>
    <w:rsid w:val="00FC3BEF"/>
    <w:rsid w:val="00FC78D5"/>
    <w:rsid w:val="00FD148E"/>
    <w:rsid w:val="00FD2077"/>
    <w:rsid w:val="00FD3317"/>
    <w:rsid w:val="00FE0DD3"/>
    <w:rsid w:val="00FE18F5"/>
    <w:rsid w:val="00FE2A0F"/>
    <w:rsid w:val="00FE4191"/>
    <w:rsid w:val="00FF0E50"/>
    <w:rsid w:val="00FF6BDD"/>
    <w:rsid w:val="00FF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630DE"/>
  <w15:chartTrackingRefBased/>
  <w15:docId w15:val="{FAB92FDF-4B9E-4D2C-88DE-AB3B3513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73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627"/>
  </w:style>
  <w:style w:type="paragraph" w:styleId="Footer">
    <w:name w:val="footer"/>
    <w:basedOn w:val="Normal"/>
    <w:link w:val="FooterChar"/>
    <w:uiPriority w:val="99"/>
    <w:unhideWhenUsed/>
    <w:rsid w:val="00C96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627"/>
  </w:style>
  <w:style w:type="character" w:styleId="Hyperlink">
    <w:name w:val="Hyperlink"/>
    <w:basedOn w:val="DefaultParagraphFont"/>
    <w:uiPriority w:val="99"/>
    <w:unhideWhenUsed/>
    <w:rsid w:val="006A4B1E"/>
    <w:rPr>
      <w:color w:val="0563C1" w:themeColor="hyperlink"/>
      <w:u w:val="single"/>
    </w:rPr>
  </w:style>
  <w:style w:type="character" w:styleId="UnresolvedMention">
    <w:name w:val="Unresolved Mention"/>
    <w:basedOn w:val="DefaultParagraphFont"/>
    <w:uiPriority w:val="99"/>
    <w:semiHidden/>
    <w:unhideWhenUsed/>
    <w:rsid w:val="006A4B1E"/>
    <w:rPr>
      <w:color w:val="605E5C"/>
      <w:shd w:val="clear" w:color="auto" w:fill="E1DFDD"/>
    </w:rPr>
  </w:style>
  <w:style w:type="paragraph" w:styleId="NormalWeb">
    <w:name w:val="Normal (Web)"/>
    <w:basedOn w:val="Normal"/>
    <w:uiPriority w:val="99"/>
    <w:semiHidden/>
    <w:unhideWhenUsed/>
    <w:rsid w:val="000B67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4377CD"/>
    <w:pPr>
      <w:ind w:left="720"/>
      <w:contextualSpacing/>
    </w:pPr>
  </w:style>
  <w:style w:type="character" w:customStyle="1" w:styleId="Heading1Char">
    <w:name w:val="Heading 1 Char"/>
    <w:basedOn w:val="DefaultParagraphFont"/>
    <w:link w:val="Heading1"/>
    <w:uiPriority w:val="9"/>
    <w:rsid w:val="00A8273F"/>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4839CD"/>
    <w:pPr>
      <w:outlineLvl w:val="9"/>
    </w:pPr>
  </w:style>
  <w:style w:type="paragraph" w:styleId="TOC1">
    <w:name w:val="toc 1"/>
    <w:basedOn w:val="Normal"/>
    <w:next w:val="Normal"/>
    <w:autoRedefine/>
    <w:uiPriority w:val="39"/>
    <w:unhideWhenUsed/>
    <w:rsid w:val="004839C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4719">
      <w:bodyDiv w:val="1"/>
      <w:marLeft w:val="0"/>
      <w:marRight w:val="0"/>
      <w:marTop w:val="0"/>
      <w:marBottom w:val="0"/>
      <w:divBdr>
        <w:top w:val="none" w:sz="0" w:space="0" w:color="auto"/>
        <w:left w:val="none" w:sz="0" w:space="0" w:color="auto"/>
        <w:bottom w:val="none" w:sz="0" w:space="0" w:color="auto"/>
        <w:right w:val="none" w:sz="0" w:space="0" w:color="auto"/>
      </w:divBdr>
    </w:div>
    <w:div w:id="452361260">
      <w:bodyDiv w:val="1"/>
      <w:marLeft w:val="0"/>
      <w:marRight w:val="0"/>
      <w:marTop w:val="0"/>
      <w:marBottom w:val="0"/>
      <w:divBdr>
        <w:top w:val="none" w:sz="0" w:space="0" w:color="auto"/>
        <w:left w:val="none" w:sz="0" w:space="0" w:color="auto"/>
        <w:bottom w:val="none" w:sz="0" w:space="0" w:color="auto"/>
        <w:right w:val="none" w:sz="0" w:space="0" w:color="auto"/>
      </w:divBdr>
    </w:div>
    <w:div w:id="559901236">
      <w:bodyDiv w:val="1"/>
      <w:marLeft w:val="0"/>
      <w:marRight w:val="0"/>
      <w:marTop w:val="0"/>
      <w:marBottom w:val="0"/>
      <w:divBdr>
        <w:top w:val="none" w:sz="0" w:space="0" w:color="auto"/>
        <w:left w:val="none" w:sz="0" w:space="0" w:color="auto"/>
        <w:bottom w:val="none" w:sz="0" w:space="0" w:color="auto"/>
        <w:right w:val="none" w:sz="0" w:space="0" w:color="auto"/>
      </w:divBdr>
      <w:divsChild>
        <w:div w:id="1994329163">
          <w:marLeft w:val="0"/>
          <w:marRight w:val="0"/>
          <w:marTop w:val="0"/>
          <w:marBottom w:val="0"/>
          <w:divBdr>
            <w:top w:val="none" w:sz="0" w:space="0" w:color="auto"/>
            <w:left w:val="none" w:sz="0" w:space="0" w:color="auto"/>
            <w:bottom w:val="none" w:sz="0" w:space="0" w:color="auto"/>
            <w:right w:val="none" w:sz="0" w:space="0" w:color="auto"/>
          </w:divBdr>
        </w:div>
      </w:divsChild>
    </w:div>
    <w:div w:id="712970344">
      <w:bodyDiv w:val="1"/>
      <w:marLeft w:val="0"/>
      <w:marRight w:val="0"/>
      <w:marTop w:val="0"/>
      <w:marBottom w:val="0"/>
      <w:divBdr>
        <w:top w:val="none" w:sz="0" w:space="0" w:color="auto"/>
        <w:left w:val="none" w:sz="0" w:space="0" w:color="auto"/>
        <w:bottom w:val="none" w:sz="0" w:space="0" w:color="auto"/>
        <w:right w:val="none" w:sz="0" w:space="0" w:color="auto"/>
      </w:divBdr>
    </w:div>
    <w:div w:id="725026123">
      <w:bodyDiv w:val="1"/>
      <w:marLeft w:val="0"/>
      <w:marRight w:val="0"/>
      <w:marTop w:val="0"/>
      <w:marBottom w:val="0"/>
      <w:divBdr>
        <w:top w:val="none" w:sz="0" w:space="0" w:color="auto"/>
        <w:left w:val="none" w:sz="0" w:space="0" w:color="auto"/>
        <w:bottom w:val="none" w:sz="0" w:space="0" w:color="auto"/>
        <w:right w:val="none" w:sz="0" w:space="0" w:color="auto"/>
      </w:divBdr>
    </w:div>
    <w:div w:id="966275956">
      <w:bodyDiv w:val="1"/>
      <w:marLeft w:val="0"/>
      <w:marRight w:val="0"/>
      <w:marTop w:val="0"/>
      <w:marBottom w:val="0"/>
      <w:divBdr>
        <w:top w:val="none" w:sz="0" w:space="0" w:color="auto"/>
        <w:left w:val="none" w:sz="0" w:space="0" w:color="auto"/>
        <w:bottom w:val="none" w:sz="0" w:space="0" w:color="auto"/>
        <w:right w:val="none" w:sz="0" w:space="0" w:color="auto"/>
      </w:divBdr>
    </w:div>
    <w:div w:id="164561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otelcasinointernational.com/blog/event-concep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cbelfast.com/blogs/event-budgeting-guide#hy-is-budget-important-for-event-delivery" TargetMode="External"/><Relationship Id="rId17" Type="http://schemas.openxmlformats.org/officeDocument/2006/relationships/hyperlink" Target="https://schoolhire.co.uk/london-haringey/gladesmore-community-school/sports-hall/3162" TargetMode="External"/><Relationship Id="rId2" Type="http://schemas.openxmlformats.org/officeDocument/2006/relationships/styles" Target="styles.xml"/><Relationship Id="rId16" Type="http://schemas.openxmlformats.org/officeDocument/2006/relationships/hyperlink" Target="https://www.gevme.com/en/blog/organize-event-tea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omad-chefs.com/blog/best-seasonal-british-menu-ideas-for-a-supper"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eetinghand.com/blog/advantages-management-principles-of-sustainable-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6EB76-BADB-4812-A883-952AD126C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3835</TotalTime>
  <Pages>13</Pages>
  <Words>3362</Words>
  <Characters>19169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1161</cp:revision>
  <dcterms:created xsi:type="dcterms:W3CDTF">2024-02-27T14:11:00Z</dcterms:created>
  <dcterms:modified xsi:type="dcterms:W3CDTF">2024-03-01T23:47:00Z</dcterms:modified>
</cp:coreProperties>
</file>