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38F7F" w14:textId="2D09BC52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6E55C9BE" w:rsidR="00041A5A" w:rsidRPr="00FB4301" w:rsidRDefault="00FB4301" w:rsidP="00FB430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Component 1</w:t>
      </w:r>
      <w:r w:rsidR="00715990" w:rsidRPr="00260277">
        <w:rPr>
          <w:rFonts w:ascii="Arial" w:hAnsi="Arial" w:cs="Arial"/>
          <w:b/>
          <w:bCs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Element 1</w:t>
      </w:r>
      <w:r w:rsidR="00715990" w:rsidRPr="00260277">
        <w:rPr>
          <w:rFonts w:ascii="Arial" w:hAnsi="Arial" w:cs="Arial"/>
          <w:sz w:val="28"/>
          <w:szCs w:val="28"/>
        </w:rPr>
        <w:t xml:space="preserve"> - Project Proposal</w:t>
      </w:r>
      <w:r w:rsidR="00545684" w:rsidRPr="00260277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260277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57EA5E75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6C3FAC">
        <w:rPr>
          <w:rFonts w:ascii="Arial" w:hAnsi="Arial" w:cs="Arial"/>
          <w:sz w:val="28"/>
          <w:szCs w:val="28"/>
        </w:rPr>
        <w:t>2315008</w:t>
      </w:r>
    </w:p>
    <w:p w14:paraId="01D5D8DB" w14:textId="03ED09ED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7A27DB3" w14:textId="6E58B416" w:rsidR="00FF5B70" w:rsidRPr="00260277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 xml:space="preserve">Student </w:t>
      </w:r>
      <w:r>
        <w:rPr>
          <w:rFonts w:ascii="Arial" w:hAnsi="Arial" w:cs="Arial"/>
          <w:b/>
          <w:bCs/>
          <w:sz w:val="28"/>
          <w:szCs w:val="28"/>
        </w:rPr>
        <w:t>N</w:t>
      </w:r>
      <w:r w:rsidRPr="00FF5B70">
        <w:rPr>
          <w:rFonts w:ascii="Arial" w:hAnsi="Arial" w:cs="Arial"/>
          <w:b/>
          <w:bCs/>
          <w:sz w:val="28"/>
          <w:szCs w:val="28"/>
        </w:rPr>
        <w:t>ame</w:t>
      </w:r>
      <w:r>
        <w:rPr>
          <w:rFonts w:ascii="Arial" w:hAnsi="Arial" w:cs="Arial"/>
          <w:sz w:val="28"/>
          <w:szCs w:val="28"/>
        </w:rPr>
        <w:t xml:space="preserve">: </w:t>
      </w:r>
      <w:r w:rsidR="006C3FAC">
        <w:rPr>
          <w:rFonts w:ascii="Arial" w:hAnsi="Arial" w:cs="Arial"/>
          <w:sz w:val="28"/>
          <w:szCs w:val="28"/>
        </w:rPr>
        <w:t>Ramsey Nakazibwe</w:t>
      </w:r>
    </w:p>
    <w:p w14:paraId="638A4615" w14:textId="77777777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317C2081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Date of submission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6C3FAC">
        <w:rPr>
          <w:rFonts w:ascii="Arial" w:hAnsi="Arial" w:cs="Arial"/>
          <w:sz w:val="28"/>
          <w:szCs w:val="28"/>
        </w:rPr>
        <w:t>11-July-2026</w:t>
      </w:r>
    </w:p>
    <w:p w14:paraId="19AA26A9" w14:textId="2F99F205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434747F0" w:rsidR="00FF5B70" w:rsidRPr="00FF5B70" w:rsidRDefault="00FF5B7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>Word count</w:t>
      </w:r>
      <w:r w:rsidRPr="00FF5B70">
        <w:rPr>
          <w:rFonts w:ascii="Arial" w:hAnsi="Arial" w:cs="Arial"/>
          <w:sz w:val="28"/>
          <w:szCs w:val="28"/>
        </w:rPr>
        <w:t xml:space="preserve">: </w:t>
      </w:r>
      <w:r w:rsidR="006C3FAC">
        <w:rPr>
          <w:rFonts w:ascii="Arial" w:hAnsi="Arial" w:cs="Arial"/>
          <w:sz w:val="28"/>
          <w:szCs w:val="28"/>
        </w:rPr>
        <w:t>500</w:t>
      </w:r>
    </w:p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260277" w:rsidRDefault="00715990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75E7FD5C" w14:textId="1070B52D" w:rsidR="00545684" w:rsidRDefault="00FB4301" w:rsidP="00FF5B70">
      <w:pPr>
        <w:pStyle w:val="Heading1"/>
      </w:pPr>
      <w:r>
        <w:lastRenderedPageBreak/>
        <w:t>Element 1 -</w:t>
      </w:r>
      <w:r w:rsidR="00866B7B">
        <w:t xml:space="preserve"> Project</w:t>
      </w:r>
      <w:r w:rsidR="00545684" w:rsidRPr="00260277">
        <w:t xml:space="preserve"> </w:t>
      </w:r>
      <w:r w:rsidR="000B7CD5">
        <w:t>P</w:t>
      </w:r>
      <w:r w:rsidR="00545684" w:rsidRPr="00260277">
        <w:t>roposal</w:t>
      </w:r>
    </w:p>
    <w:p w14:paraId="6630FBCE" w14:textId="0038F936" w:rsidR="00D769F0" w:rsidRDefault="00D769F0" w:rsidP="00D769F0"/>
    <w:p w14:paraId="03FD30D3" w14:textId="62651F09" w:rsidR="00715990" w:rsidRPr="0081287E" w:rsidRDefault="00FF5B70" w:rsidP="008D3238">
      <w:pPr>
        <w:pStyle w:val="Heading2"/>
        <w:rPr>
          <w:b w:val="0"/>
          <w:bCs w:val="0"/>
          <w:i w:val="0"/>
          <w:iCs/>
          <w:sz w:val="24"/>
          <w:szCs w:val="24"/>
        </w:rPr>
      </w:pPr>
      <w:r>
        <w:t>My p</w:t>
      </w:r>
      <w:r w:rsidR="00D769F0" w:rsidRPr="00D769F0">
        <w:t>roject title:</w:t>
      </w:r>
      <w:r w:rsidR="00352D6A">
        <w:t xml:space="preserve"> </w:t>
      </w:r>
      <w:r w:rsidR="00352D6A" w:rsidRPr="0081287E">
        <w:rPr>
          <w:b w:val="0"/>
          <w:bCs w:val="0"/>
          <w:i w:val="0"/>
          <w:iCs/>
          <w:sz w:val="24"/>
          <w:szCs w:val="24"/>
        </w:rPr>
        <w:t>The impact of person-centred care on</w:t>
      </w:r>
      <w:r w:rsidR="00533496" w:rsidRPr="0081287E">
        <w:rPr>
          <w:b w:val="0"/>
          <w:bCs w:val="0"/>
          <w:i w:val="0"/>
          <w:iCs/>
          <w:sz w:val="24"/>
          <w:szCs w:val="24"/>
        </w:rPr>
        <w:t xml:space="preserve"> dementia patients in residential care h</w:t>
      </w:r>
      <w:r w:rsidR="0053731D" w:rsidRPr="0081287E">
        <w:rPr>
          <w:b w:val="0"/>
          <w:bCs w:val="0"/>
          <w:i w:val="0"/>
          <w:iCs/>
          <w:sz w:val="24"/>
          <w:szCs w:val="24"/>
        </w:rPr>
        <w:t>ome United Kingdom.</w:t>
      </w:r>
    </w:p>
    <w:p w14:paraId="1E55F317" w14:textId="77777777" w:rsidR="00FA07EB" w:rsidRPr="00FA07EB" w:rsidRDefault="00FA07EB" w:rsidP="00FA07EB"/>
    <w:p w14:paraId="40F6CF3A" w14:textId="1714FF61" w:rsidR="00784670" w:rsidRPr="008D3238" w:rsidRDefault="00FF5B70" w:rsidP="00F65FEE">
      <w:pPr>
        <w:pStyle w:val="Heading2"/>
        <w:rPr>
          <w:sz w:val="24"/>
          <w:szCs w:val="24"/>
        </w:rPr>
      </w:pPr>
      <w:r>
        <w:t>1</w:t>
      </w:r>
      <w:r w:rsidR="00784670" w:rsidRPr="00784670">
        <w:t xml:space="preserve">) </w:t>
      </w:r>
      <w:r w:rsidR="00545684" w:rsidRPr="00784670">
        <w:t>Aim</w:t>
      </w:r>
      <w:r w:rsidR="00784670" w:rsidRPr="00784670">
        <w:t>:</w:t>
      </w:r>
      <w:r w:rsidR="00F65FEE">
        <w:t xml:space="preserve"> </w:t>
      </w:r>
      <w:r w:rsidR="00F65FEE" w:rsidRPr="0081287E">
        <w:rPr>
          <w:b w:val="0"/>
          <w:bCs w:val="0"/>
          <w:i w:val="0"/>
          <w:iCs/>
          <w:sz w:val="24"/>
          <w:szCs w:val="24"/>
        </w:rPr>
        <w:t xml:space="preserve">To </w:t>
      </w:r>
      <w:r w:rsidR="00352D6A" w:rsidRPr="0081287E">
        <w:rPr>
          <w:b w:val="0"/>
          <w:bCs w:val="0"/>
          <w:i w:val="0"/>
          <w:iCs/>
          <w:sz w:val="24"/>
          <w:szCs w:val="24"/>
        </w:rPr>
        <w:t xml:space="preserve">investigate the impact of person-centred care on the </w:t>
      </w:r>
      <w:r w:rsidR="00F65FEE" w:rsidRPr="0081287E">
        <w:rPr>
          <w:b w:val="0"/>
          <w:bCs w:val="0"/>
          <w:i w:val="0"/>
          <w:iCs/>
          <w:sz w:val="24"/>
          <w:szCs w:val="24"/>
        </w:rPr>
        <w:t>quality-of-life</w:t>
      </w:r>
      <w:r w:rsidR="00352D6A" w:rsidRPr="0081287E">
        <w:rPr>
          <w:b w:val="0"/>
          <w:bCs w:val="0"/>
          <w:i w:val="0"/>
          <w:iCs/>
          <w:sz w:val="24"/>
          <w:szCs w:val="24"/>
        </w:rPr>
        <w:t xml:space="preserve"> individuals living with dementia and examine how person-centred approaches can improve wellbeing, independence, dignity and overall care</w:t>
      </w:r>
      <w:r w:rsidR="00F65FEE" w:rsidRPr="0081287E">
        <w:rPr>
          <w:b w:val="0"/>
          <w:bCs w:val="0"/>
          <w:i w:val="0"/>
          <w:iCs/>
          <w:sz w:val="24"/>
          <w:szCs w:val="24"/>
        </w:rPr>
        <w:t xml:space="preserve"> outcomes</w:t>
      </w:r>
      <w:r w:rsidR="008D3238" w:rsidRPr="0081287E">
        <w:rPr>
          <w:b w:val="0"/>
          <w:bCs w:val="0"/>
          <w:i w:val="0"/>
          <w:iCs/>
          <w:sz w:val="24"/>
          <w:szCs w:val="24"/>
        </w:rPr>
        <w:t>.</w:t>
      </w:r>
    </w:p>
    <w:p w14:paraId="4C6858D8" w14:textId="77777777" w:rsidR="00784670" w:rsidRPr="00FB4301" w:rsidRDefault="00784670" w:rsidP="00FB4301">
      <w:pPr>
        <w:spacing w:line="360" w:lineRule="auto"/>
        <w:rPr>
          <w:rFonts w:ascii="Arial" w:hAnsi="Arial" w:cs="Arial"/>
        </w:rPr>
      </w:pPr>
    </w:p>
    <w:p w14:paraId="07455454" w14:textId="77777777" w:rsidR="00035D79" w:rsidRDefault="00FF5B70" w:rsidP="00F65FEE">
      <w:pPr>
        <w:pStyle w:val="Heading2"/>
        <w:rPr>
          <w:b w:val="0"/>
          <w:bCs w:val="0"/>
          <w:i w:val="0"/>
        </w:rPr>
      </w:pPr>
      <w:r>
        <w:t>2</w:t>
      </w:r>
      <w:r w:rsidR="00784670">
        <w:t>) O</w:t>
      </w:r>
      <w:r w:rsidR="00545684" w:rsidRPr="00260277">
        <w:t>bjectives:</w:t>
      </w:r>
      <w:r w:rsidR="00F65FEE">
        <w:rPr>
          <w:iCs/>
        </w:rPr>
        <w:t xml:space="preserve"> </w:t>
      </w:r>
      <w:r w:rsidR="00A823D9">
        <w:rPr>
          <w:b w:val="0"/>
          <w:bCs w:val="0"/>
          <w:i w:val="0"/>
        </w:rPr>
        <w:t xml:space="preserve"> </w:t>
      </w:r>
    </w:p>
    <w:p w14:paraId="2B00F95C" w14:textId="7913CA50" w:rsidR="00545684" w:rsidRPr="0081287E" w:rsidRDefault="00791353" w:rsidP="00F024E2">
      <w:pPr>
        <w:pStyle w:val="Heading2"/>
        <w:numPr>
          <w:ilvl w:val="0"/>
          <w:numId w:val="2"/>
        </w:numPr>
        <w:rPr>
          <w:b w:val="0"/>
          <w:bCs w:val="0"/>
          <w:i w:val="0"/>
          <w:sz w:val="24"/>
          <w:szCs w:val="24"/>
        </w:rPr>
      </w:pPr>
      <w:r w:rsidRPr="0081287E">
        <w:rPr>
          <w:b w:val="0"/>
          <w:bCs w:val="0"/>
          <w:i w:val="0"/>
          <w:sz w:val="24"/>
          <w:szCs w:val="24"/>
        </w:rPr>
        <w:t xml:space="preserve">To </w:t>
      </w:r>
      <w:r w:rsidR="0083469F" w:rsidRPr="0081287E">
        <w:rPr>
          <w:b w:val="0"/>
          <w:bCs w:val="0"/>
          <w:i w:val="0"/>
          <w:sz w:val="24"/>
          <w:szCs w:val="24"/>
        </w:rPr>
        <w:t>explore the concept and prin</w:t>
      </w:r>
      <w:r w:rsidR="00C42B11" w:rsidRPr="0081287E">
        <w:rPr>
          <w:b w:val="0"/>
          <w:bCs w:val="0"/>
          <w:i w:val="0"/>
          <w:sz w:val="24"/>
          <w:szCs w:val="24"/>
        </w:rPr>
        <w:t>ci</w:t>
      </w:r>
      <w:r w:rsidR="00B86533" w:rsidRPr="0081287E">
        <w:rPr>
          <w:b w:val="0"/>
          <w:bCs w:val="0"/>
          <w:i w:val="0"/>
          <w:sz w:val="24"/>
          <w:szCs w:val="24"/>
        </w:rPr>
        <w:t>ples of person</w:t>
      </w:r>
      <w:r w:rsidR="00710885" w:rsidRPr="0081287E">
        <w:rPr>
          <w:b w:val="0"/>
          <w:bCs w:val="0"/>
          <w:i w:val="0"/>
          <w:sz w:val="24"/>
          <w:szCs w:val="24"/>
        </w:rPr>
        <w:t xml:space="preserve"> care in dementia care</w:t>
      </w:r>
      <w:r w:rsidR="00035D79" w:rsidRPr="0081287E">
        <w:rPr>
          <w:b w:val="0"/>
          <w:bCs w:val="0"/>
          <w:i w:val="0"/>
          <w:sz w:val="24"/>
          <w:szCs w:val="24"/>
        </w:rPr>
        <w:t>.</w:t>
      </w:r>
    </w:p>
    <w:p w14:paraId="01F50BE6" w14:textId="685DF9F1" w:rsidR="00035D79" w:rsidRPr="0081287E" w:rsidRDefault="00035D79" w:rsidP="00F024E2">
      <w:pPr>
        <w:pStyle w:val="ListParagraph"/>
        <w:numPr>
          <w:ilvl w:val="0"/>
          <w:numId w:val="2"/>
        </w:numPr>
        <w:spacing w:line="360" w:lineRule="auto"/>
        <w:rPr>
          <w:szCs w:val="24"/>
        </w:rPr>
      </w:pPr>
      <w:r w:rsidRPr="0081287E">
        <w:rPr>
          <w:rFonts w:ascii="Arial" w:hAnsi="Arial" w:cs="Arial"/>
          <w:szCs w:val="24"/>
        </w:rPr>
        <w:t xml:space="preserve">To examine </w:t>
      </w:r>
      <w:r w:rsidR="00D416AB" w:rsidRPr="0081287E">
        <w:rPr>
          <w:rFonts w:ascii="Arial" w:hAnsi="Arial" w:cs="Arial"/>
          <w:szCs w:val="24"/>
        </w:rPr>
        <w:t>how person-centred care influences the physical</w:t>
      </w:r>
      <w:r w:rsidR="00801762" w:rsidRPr="0081287E">
        <w:rPr>
          <w:rFonts w:ascii="Arial" w:hAnsi="Arial" w:cs="Arial"/>
          <w:szCs w:val="24"/>
        </w:rPr>
        <w:t>, emotional and social wellbeing of people living with dem</w:t>
      </w:r>
      <w:r w:rsidR="005C657A" w:rsidRPr="0081287E">
        <w:rPr>
          <w:rFonts w:ascii="Arial" w:hAnsi="Arial" w:cs="Arial"/>
          <w:szCs w:val="24"/>
        </w:rPr>
        <w:t>entia.</w:t>
      </w:r>
    </w:p>
    <w:p w14:paraId="43AC56BE" w14:textId="07AF8E12" w:rsidR="005C657A" w:rsidRPr="0081287E" w:rsidRDefault="005C657A" w:rsidP="00F024E2">
      <w:pPr>
        <w:pStyle w:val="ListParagraph"/>
        <w:numPr>
          <w:ilvl w:val="0"/>
          <w:numId w:val="2"/>
        </w:numPr>
        <w:spacing w:line="360" w:lineRule="auto"/>
        <w:rPr>
          <w:szCs w:val="24"/>
        </w:rPr>
      </w:pPr>
      <w:r w:rsidRPr="0081287E">
        <w:rPr>
          <w:rFonts w:ascii="Arial" w:hAnsi="Arial" w:cs="Arial"/>
          <w:szCs w:val="24"/>
        </w:rPr>
        <w:t xml:space="preserve">To identify </w:t>
      </w:r>
      <w:r w:rsidR="004537EB" w:rsidRPr="0081287E">
        <w:rPr>
          <w:rFonts w:ascii="Arial" w:hAnsi="Arial" w:cs="Arial"/>
          <w:szCs w:val="24"/>
        </w:rPr>
        <w:t xml:space="preserve">the benefits </w:t>
      </w:r>
      <w:r w:rsidR="00F21B22" w:rsidRPr="0081287E">
        <w:rPr>
          <w:rFonts w:ascii="Arial" w:hAnsi="Arial" w:cs="Arial"/>
          <w:szCs w:val="24"/>
        </w:rPr>
        <w:t>of person-centred care for people living with dementia.</w:t>
      </w:r>
    </w:p>
    <w:p w14:paraId="4DE92F51" w14:textId="631F64ED" w:rsidR="00041A5A" w:rsidRPr="0081287E" w:rsidRDefault="00267462" w:rsidP="00041A5A">
      <w:pPr>
        <w:pStyle w:val="ListParagraph"/>
        <w:numPr>
          <w:ilvl w:val="0"/>
          <w:numId w:val="2"/>
        </w:numPr>
        <w:spacing w:line="360" w:lineRule="auto"/>
        <w:rPr>
          <w:szCs w:val="24"/>
        </w:rPr>
      </w:pPr>
      <w:r w:rsidRPr="0081287E">
        <w:rPr>
          <w:rFonts w:ascii="Arial" w:hAnsi="Arial" w:cs="Arial"/>
          <w:szCs w:val="24"/>
        </w:rPr>
        <w:t xml:space="preserve">To provide recommendations for improving </w:t>
      </w:r>
      <w:r w:rsidR="0014154F" w:rsidRPr="0081287E">
        <w:rPr>
          <w:rFonts w:ascii="Arial" w:hAnsi="Arial" w:cs="Arial"/>
          <w:szCs w:val="24"/>
        </w:rPr>
        <w:t>person-centred dementia</w:t>
      </w:r>
      <w:r w:rsidR="008A5176" w:rsidRPr="0081287E">
        <w:rPr>
          <w:rFonts w:ascii="Arial" w:hAnsi="Arial" w:cs="Arial"/>
          <w:szCs w:val="24"/>
        </w:rPr>
        <w:t xml:space="preserve"> care in resident</w:t>
      </w:r>
      <w:r w:rsidR="00E64343" w:rsidRPr="0081287E">
        <w:rPr>
          <w:rFonts w:ascii="Arial" w:hAnsi="Arial" w:cs="Arial"/>
          <w:szCs w:val="24"/>
        </w:rPr>
        <w:t>ial settings.</w:t>
      </w:r>
    </w:p>
    <w:p w14:paraId="3AC96963" w14:textId="16E9DF4E" w:rsidR="00545684" w:rsidRPr="00260277" w:rsidRDefault="00FF5B70" w:rsidP="00F65FEE">
      <w:pPr>
        <w:pStyle w:val="Heading2"/>
      </w:pPr>
      <w:r>
        <w:t>3</w:t>
      </w:r>
      <w:r w:rsidR="008E5015" w:rsidRPr="00260277">
        <w:t xml:space="preserve">) </w:t>
      </w:r>
      <w:r w:rsidR="00545684" w:rsidRPr="00260277">
        <w:t>Background</w:t>
      </w:r>
      <w:r w:rsidR="00FB4301">
        <w:t>/Rationale</w:t>
      </w:r>
      <w:r w:rsidR="00545684" w:rsidRPr="00260277">
        <w:t>:</w:t>
      </w:r>
      <w:r w:rsidR="009C4326">
        <w:t xml:space="preserve"> </w:t>
      </w:r>
      <w:r w:rsidR="00762562">
        <w:t xml:space="preserve">person-centred </w:t>
      </w:r>
      <w:r w:rsidR="00D44A6C">
        <w:t xml:space="preserve">care on </w:t>
      </w:r>
      <w:r w:rsidR="009C4326">
        <w:t>de</w:t>
      </w:r>
      <w:r w:rsidR="00762562">
        <w:t xml:space="preserve">mentia patients, why is important </w:t>
      </w:r>
    </w:p>
    <w:p w14:paraId="48B3D1A4" w14:textId="1B7740FB" w:rsidR="00041A5A" w:rsidRPr="004B6695" w:rsidRDefault="00C56098" w:rsidP="004B6695">
      <w:pPr>
        <w:spacing w:line="360" w:lineRule="auto"/>
        <w:jc w:val="both"/>
        <w:rPr>
          <w:rFonts w:ascii="Arial" w:hAnsi="Arial" w:cs="Arial"/>
          <w:color w:val="222222"/>
        </w:rPr>
      </w:pPr>
      <w:r w:rsidRPr="004B6695">
        <w:rPr>
          <w:rFonts w:ascii="Arial" w:hAnsi="Arial" w:cs="Arial"/>
          <w:color w:val="222222"/>
          <w:shd w:val="clear" w:color="auto" w:fill="FFFFFF"/>
        </w:rPr>
        <w:t>Dementia is a progressive condition that affects memory, communication, behaviour, and the ability to perform daily activities</w:t>
      </w:r>
      <w:r w:rsidR="00636129" w:rsidRPr="004B6695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7962DC" w:rsidRPr="004B6695">
        <w:rPr>
          <w:rFonts w:ascii="Arial" w:hAnsi="Arial" w:cs="Arial"/>
          <w:color w:val="222222"/>
          <w:shd w:val="clear" w:color="auto" w:fill="FFFFFF"/>
        </w:rPr>
        <w:t>(N</w:t>
      </w:r>
      <w:r w:rsidR="00B00A16" w:rsidRPr="004B6695">
        <w:rPr>
          <w:rFonts w:ascii="Arial" w:hAnsi="Arial" w:cs="Arial"/>
          <w:color w:val="222222"/>
          <w:shd w:val="clear" w:color="auto" w:fill="FFFFFF"/>
        </w:rPr>
        <w:t>ICE</w:t>
      </w:r>
      <w:r w:rsidR="00E72FFC" w:rsidRPr="004B6695">
        <w:rPr>
          <w:rFonts w:ascii="Arial" w:hAnsi="Arial" w:cs="Arial"/>
          <w:color w:val="222222"/>
          <w:shd w:val="clear" w:color="auto" w:fill="FFFFFF"/>
        </w:rPr>
        <w:t xml:space="preserve">,2018). </w:t>
      </w:r>
      <w:r w:rsidRPr="004B6695">
        <w:rPr>
          <w:rFonts w:ascii="Arial" w:hAnsi="Arial" w:cs="Arial"/>
          <w:color w:val="222222"/>
          <w:shd w:val="clear" w:color="auto" w:fill="FFFFFF"/>
        </w:rPr>
        <w:t xml:space="preserve"> As the number of people living with dementia continues to increase in the UK, there is a growing need for effective and compassionate approaches to care</w:t>
      </w:r>
      <w:r w:rsidR="00EA3E23" w:rsidRPr="004B6695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8837FE" w:rsidRPr="004B6695">
        <w:rPr>
          <w:rFonts w:ascii="Arial" w:hAnsi="Arial" w:cs="Arial"/>
          <w:color w:val="222222"/>
          <w:shd w:val="clear" w:color="auto" w:fill="FFFFFF"/>
        </w:rPr>
        <w:t>(Alzheimer’s</w:t>
      </w:r>
      <w:r w:rsidR="00EA3E23" w:rsidRPr="004B6695">
        <w:rPr>
          <w:rFonts w:ascii="Arial" w:hAnsi="Arial" w:cs="Arial"/>
          <w:color w:val="222222"/>
          <w:shd w:val="clear" w:color="auto" w:fill="FFFFFF"/>
        </w:rPr>
        <w:t xml:space="preserve"> society,2023)</w:t>
      </w:r>
      <w:r w:rsidRPr="004B6695">
        <w:rPr>
          <w:rFonts w:ascii="Arial" w:hAnsi="Arial" w:cs="Arial"/>
          <w:color w:val="222222"/>
          <w:shd w:val="clear" w:color="auto" w:fill="FFFFFF"/>
        </w:rPr>
        <w:t>. Person-centred care has become a key principle within dementia services because it focuses on the individual’s preferences, values, life history, and unique needs rather than solely on their medical condition</w:t>
      </w:r>
      <w:r w:rsidR="008325D8" w:rsidRPr="004B6695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B00A16" w:rsidRPr="004B6695">
        <w:rPr>
          <w:rFonts w:ascii="Arial" w:hAnsi="Arial" w:cs="Arial"/>
          <w:color w:val="222222"/>
          <w:shd w:val="clear" w:color="auto" w:fill="FFFFFF"/>
        </w:rPr>
        <w:t>(K</w:t>
      </w:r>
      <w:r w:rsidR="008325D8" w:rsidRPr="004B6695">
        <w:rPr>
          <w:rFonts w:ascii="Arial" w:hAnsi="Arial" w:cs="Arial"/>
          <w:color w:val="222222"/>
          <w:shd w:val="clear" w:color="auto" w:fill="FFFFFF"/>
        </w:rPr>
        <w:t>itwood,1997)</w:t>
      </w:r>
      <w:r w:rsidRPr="004B6695">
        <w:rPr>
          <w:rFonts w:ascii="Arial" w:hAnsi="Arial" w:cs="Arial"/>
          <w:color w:val="222222"/>
          <w:shd w:val="clear" w:color="auto" w:fill="FFFFFF"/>
        </w:rPr>
        <w:t>. The National Institute for Health and Care Excellence (NICE) states that person-centred care is fundamental to good dementia care and emphasises the importance of recognising the individuality, dignity, and personal experiences of people living with dementia</w:t>
      </w:r>
      <w:r w:rsidR="008325D8" w:rsidRPr="004B6695">
        <w:rPr>
          <w:rFonts w:ascii="Arial" w:hAnsi="Arial" w:cs="Arial"/>
          <w:color w:val="222222"/>
          <w:shd w:val="clear" w:color="auto" w:fill="FFFFFF"/>
        </w:rPr>
        <w:t xml:space="preserve"> (NICE,2018).</w:t>
      </w:r>
      <w:r w:rsidRPr="004B6695">
        <w:rPr>
          <w:rFonts w:ascii="Arial" w:hAnsi="Arial" w:cs="Arial"/>
          <w:color w:val="222222"/>
        </w:rPr>
        <w:br/>
      </w:r>
      <w:r w:rsidRPr="004B6695">
        <w:rPr>
          <w:rFonts w:ascii="Arial" w:hAnsi="Arial" w:cs="Arial"/>
          <w:color w:val="222222"/>
          <w:shd w:val="clear" w:color="auto" w:fill="FFFFFF"/>
        </w:rPr>
        <w:t>Research suggests that person-centred approaches can improve quality of life, reduce agitation, enhance communication, and strengthen relationships between residents and care staff</w:t>
      </w:r>
      <w:r w:rsidR="005D7ACB" w:rsidRPr="004B6695">
        <w:rPr>
          <w:rFonts w:ascii="Arial" w:hAnsi="Arial" w:cs="Arial"/>
          <w:color w:val="222222"/>
          <w:shd w:val="clear" w:color="auto" w:fill="FFFFFF"/>
        </w:rPr>
        <w:t xml:space="preserve"> (Chenowe</w:t>
      </w:r>
      <w:r w:rsidR="00261591" w:rsidRPr="004B6695">
        <w:rPr>
          <w:rFonts w:ascii="Arial" w:hAnsi="Arial" w:cs="Arial"/>
          <w:color w:val="222222"/>
          <w:shd w:val="clear" w:color="auto" w:fill="FFFFFF"/>
        </w:rPr>
        <w:t>th et al.,2009; Faz</w:t>
      </w:r>
      <w:r w:rsidR="007922B8" w:rsidRPr="004B6695">
        <w:rPr>
          <w:rFonts w:ascii="Arial" w:hAnsi="Arial" w:cs="Arial"/>
          <w:color w:val="222222"/>
          <w:shd w:val="clear" w:color="auto" w:fill="FFFFFF"/>
        </w:rPr>
        <w:t>io et al.,2018)</w:t>
      </w:r>
      <w:r w:rsidRPr="004B6695">
        <w:rPr>
          <w:rFonts w:ascii="Arial" w:hAnsi="Arial" w:cs="Arial"/>
          <w:color w:val="222222"/>
          <w:shd w:val="clear" w:color="auto" w:fill="FFFFFF"/>
        </w:rPr>
        <w:t xml:space="preserve">. Studies conducted in UK </w:t>
      </w:r>
      <w:r w:rsidRPr="004B6695">
        <w:rPr>
          <w:rFonts w:ascii="Arial" w:hAnsi="Arial" w:cs="Arial"/>
          <w:color w:val="222222"/>
          <w:shd w:val="clear" w:color="auto" w:fill="FFFFFF"/>
        </w:rPr>
        <w:lastRenderedPageBreak/>
        <w:t>care homes have shown that person-centred interventions contribute to better wellbeing outcomes and may reduce the reliance on antipsychotic medicatio</w:t>
      </w:r>
      <w:r w:rsidR="002405A6" w:rsidRPr="004B6695">
        <w:rPr>
          <w:rFonts w:ascii="Arial" w:hAnsi="Arial" w:cs="Arial"/>
          <w:color w:val="222222"/>
          <w:shd w:val="clear" w:color="auto" w:fill="FFFFFF"/>
        </w:rPr>
        <w:t>n (</w:t>
      </w:r>
      <w:r w:rsidR="0070354B" w:rsidRPr="004B6695">
        <w:rPr>
          <w:rFonts w:ascii="Arial" w:hAnsi="Arial" w:cs="Arial"/>
          <w:color w:val="222222"/>
          <w:shd w:val="clear" w:color="auto" w:fill="FFFFFF"/>
        </w:rPr>
        <w:t>Livingston et al.,2017)</w:t>
      </w:r>
      <w:r w:rsidRPr="004B6695">
        <w:rPr>
          <w:rFonts w:ascii="Arial" w:hAnsi="Arial" w:cs="Arial"/>
          <w:color w:val="222222"/>
          <w:shd w:val="clear" w:color="auto" w:fill="FFFFFF"/>
        </w:rPr>
        <w:t>. Furthermore, effective care planning and coordination are essential elements of person-centred care, ensuring that support is tailored to the changing needs of individuals with dementia.</w:t>
      </w:r>
      <w:r w:rsidR="004B6695">
        <w:rPr>
          <w:rFonts w:ascii="Arial" w:hAnsi="Arial" w:cs="Arial"/>
          <w:color w:val="222222"/>
        </w:rPr>
        <w:t xml:space="preserve">  </w:t>
      </w:r>
      <w:r w:rsidRPr="004B6695">
        <w:rPr>
          <w:rFonts w:ascii="Arial" w:hAnsi="Arial" w:cs="Arial"/>
          <w:color w:val="222222"/>
          <w:shd w:val="clear" w:color="auto" w:fill="FFFFFF"/>
        </w:rPr>
        <w:t>This project is important because understanding the impact of person-centred care can help improve care quality, promote dignity and independence, and support better outcomes for dementia patients in residential care homes across the U</w:t>
      </w:r>
      <w:r w:rsidR="00104C09" w:rsidRPr="004B6695">
        <w:rPr>
          <w:rFonts w:ascii="Arial" w:hAnsi="Arial" w:cs="Arial"/>
          <w:color w:val="222222"/>
          <w:shd w:val="clear" w:color="auto" w:fill="FFFFFF"/>
        </w:rPr>
        <w:t>K (</w:t>
      </w:r>
      <w:r w:rsidR="005D7074" w:rsidRPr="004B6695">
        <w:rPr>
          <w:rFonts w:ascii="Arial" w:hAnsi="Arial" w:cs="Arial"/>
          <w:color w:val="222222"/>
          <w:shd w:val="clear" w:color="auto" w:fill="FFFFFF"/>
        </w:rPr>
        <w:t>Alzheimer’s society,2023</w:t>
      </w:r>
      <w:r w:rsidR="005D7074" w:rsidRPr="004B6695">
        <w:rPr>
          <w:rFonts w:ascii="Arial" w:hAnsi="Arial" w:cs="Arial"/>
          <w:color w:val="222222"/>
          <w:shd w:val="clear" w:color="auto" w:fill="FFFFFF"/>
        </w:rPr>
        <w:t>).</w:t>
      </w:r>
    </w:p>
    <w:p w14:paraId="0B2F025A" w14:textId="77777777" w:rsidR="00E028DA" w:rsidRPr="00E028DA" w:rsidRDefault="00E028DA" w:rsidP="00041A5A">
      <w:pPr>
        <w:spacing w:line="360" w:lineRule="auto"/>
        <w:rPr>
          <w:rFonts w:ascii="Arial" w:hAnsi="Arial" w:cs="Arial"/>
          <w:i/>
          <w:iCs/>
        </w:rPr>
      </w:pPr>
    </w:p>
    <w:p w14:paraId="332E5A12" w14:textId="0A53BA25" w:rsidR="00545684" w:rsidRDefault="00FF5B70" w:rsidP="00F65FEE">
      <w:pPr>
        <w:pStyle w:val="Heading2"/>
        <w:rPr>
          <w:b w:val="0"/>
          <w:bCs w:val="0"/>
          <w:sz w:val="24"/>
          <w:szCs w:val="24"/>
        </w:rPr>
      </w:pPr>
      <w:r>
        <w:t>4</w:t>
      </w:r>
      <w:r w:rsidR="008E5015" w:rsidRPr="00260277">
        <w:t xml:space="preserve">) </w:t>
      </w:r>
      <w:r w:rsidR="00545684" w:rsidRPr="00260277">
        <w:t>Methods:</w:t>
      </w:r>
      <w:r w:rsidR="00B66C6D">
        <w:t xml:space="preserve"> </w:t>
      </w:r>
      <w:r w:rsidR="00D41693" w:rsidRPr="00D41693">
        <w:rPr>
          <w:sz w:val="24"/>
          <w:szCs w:val="24"/>
        </w:rPr>
        <w:t>S</w:t>
      </w:r>
      <w:r w:rsidR="00DF78FA" w:rsidRPr="00D41693">
        <w:rPr>
          <w:sz w:val="24"/>
          <w:szCs w:val="24"/>
        </w:rPr>
        <w:t xml:space="preserve">econdary </w:t>
      </w:r>
      <w:r w:rsidR="00132B7C" w:rsidRPr="00D41693">
        <w:rPr>
          <w:sz w:val="24"/>
          <w:szCs w:val="24"/>
        </w:rPr>
        <w:t>research using a system</w:t>
      </w:r>
      <w:r w:rsidR="00D128DE" w:rsidRPr="00D41693">
        <w:rPr>
          <w:sz w:val="24"/>
          <w:szCs w:val="24"/>
        </w:rPr>
        <w:t>atic review</w:t>
      </w:r>
    </w:p>
    <w:p w14:paraId="0A635F82" w14:textId="703E0A69" w:rsidR="00D753A2" w:rsidRPr="0081287E" w:rsidRDefault="008866CE" w:rsidP="0081287E">
      <w:pPr>
        <w:spacing w:line="360" w:lineRule="auto"/>
        <w:jc w:val="both"/>
        <w:rPr>
          <w:rFonts w:ascii="Arial" w:hAnsi="Arial" w:cs="Arial"/>
          <w:color w:val="222222"/>
          <w:szCs w:val="24"/>
          <w:shd w:val="clear" w:color="auto" w:fill="FFFFFF"/>
        </w:rPr>
      </w:pPr>
      <w:r w:rsidRPr="0081287E">
        <w:rPr>
          <w:rFonts w:ascii="Arial" w:hAnsi="Arial" w:cs="Arial"/>
          <w:color w:val="222222"/>
          <w:szCs w:val="24"/>
          <w:shd w:val="clear" w:color="auto" w:fill="FFFFFF"/>
        </w:rPr>
        <w:t>This study will use a secondary research method based on a systematic literature review. No primary data will be collected from participants. Instead, the study will critically review and analyse existing research on the impact of person-centred care on dementia patients living in residential care homes in the United Kingdom.</w:t>
      </w:r>
      <w:r w:rsidRPr="0081287E">
        <w:rPr>
          <w:rFonts w:ascii="Arial" w:hAnsi="Arial" w:cs="Arial"/>
          <w:color w:val="222222"/>
          <w:szCs w:val="24"/>
        </w:rPr>
        <w:br/>
      </w:r>
      <w:r w:rsidRPr="0081287E">
        <w:rPr>
          <w:rFonts w:ascii="Arial" w:hAnsi="Arial" w:cs="Arial"/>
          <w:color w:val="222222"/>
          <w:szCs w:val="24"/>
          <w:shd w:val="clear" w:color="auto" w:fill="FFFFFF"/>
        </w:rPr>
        <w:t>A systematic approach will be used to identify, select, and evaluate relevant peer-reviewed journal articles, government reports, and professional guidelines published between 201</w:t>
      </w:r>
      <w:r w:rsidR="002A5EDA" w:rsidRPr="0081287E">
        <w:rPr>
          <w:rFonts w:ascii="Arial" w:hAnsi="Arial" w:cs="Arial"/>
          <w:color w:val="222222"/>
          <w:szCs w:val="24"/>
          <w:shd w:val="clear" w:color="auto" w:fill="FFFFFF"/>
        </w:rPr>
        <w:t>6</w:t>
      </w:r>
      <w:r w:rsidRPr="0081287E">
        <w:rPr>
          <w:rFonts w:ascii="Arial" w:hAnsi="Arial" w:cs="Arial"/>
          <w:color w:val="222222"/>
          <w:szCs w:val="24"/>
          <w:shd w:val="clear" w:color="auto" w:fill="FFFFFF"/>
        </w:rPr>
        <w:t xml:space="preserve"> and 2025. </w:t>
      </w:r>
    </w:p>
    <w:p w14:paraId="75075504" w14:textId="77777777" w:rsidR="0081287E" w:rsidRDefault="008866CE" w:rsidP="0081287E">
      <w:pPr>
        <w:spacing w:line="360" w:lineRule="auto"/>
        <w:jc w:val="both"/>
        <w:rPr>
          <w:rFonts w:ascii="Arial" w:hAnsi="Arial" w:cs="Arial"/>
          <w:color w:val="222222"/>
        </w:rPr>
      </w:pPr>
      <w:r w:rsidRPr="0081287E">
        <w:rPr>
          <w:rFonts w:ascii="Arial" w:hAnsi="Arial" w:cs="Arial"/>
          <w:color w:val="222222"/>
          <w:szCs w:val="24"/>
          <w:shd w:val="clear" w:color="auto" w:fill="FFFFFF"/>
        </w:rPr>
        <w:t>The review will focus on evidence relating to how person-centred care influences the quality of life, psychological well-being, independence, behavioural symptoms, and overall care outcomes of people living with dementia in UK residential care settings</w:t>
      </w:r>
      <w:r w:rsidR="009A4BBD" w:rsidRPr="0081287E">
        <w:rPr>
          <w:rFonts w:ascii="Arial" w:hAnsi="Arial" w:cs="Arial"/>
          <w:color w:val="222222"/>
          <w:szCs w:val="24"/>
          <w:shd w:val="clear" w:color="auto" w:fill="FFFFFF"/>
        </w:rPr>
        <w:t xml:space="preserve"> </w:t>
      </w:r>
      <w:r w:rsidR="009A4BBD" w:rsidRPr="0081287E">
        <w:rPr>
          <w:rFonts w:ascii="Arial" w:hAnsi="Arial" w:cs="Arial"/>
          <w:color w:val="222222"/>
          <w:szCs w:val="24"/>
          <w:shd w:val="clear" w:color="auto" w:fill="FFFFFF"/>
        </w:rPr>
        <w:t>(Alzheimer’s society,2023).</w:t>
      </w:r>
      <w:r w:rsidR="0081287E">
        <w:rPr>
          <w:rFonts w:ascii="Arial" w:hAnsi="Arial" w:cs="Arial"/>
          <w:color w:val="222222"/>
        </w:rPr>
        <w:t xml:space="preserve"> </w:t>
      </w:r>
    </w:p>
    <w:p w14:paraId="2B4C70FC" w14:textId="77777777" w:rsidR="0081287E" w:rsidRDefault="0081287E" w:rsidP="0081287E">
      <w:pPr>
        <w:spacing w:line="360" w:lineRule="auto"/>
        <w:jc w:val="both"/>
        <w:rPr>
          <w:rFonts w:ascii="Arial" w:hAnsi="Arial" w:cs="Arial"/>
          <w:color w:val="222222"/>
        </w:rPr>
      </w:pPr>
    </w:p>
    <w:p w14:paraId="703412FC" w14:textId="35557A95" w:rsidR="006760AC" w:rsidRPr="0081287E" w:rsidRDefault="008866CE" w:rsidP="0081287E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FE7BF3">
        <w:rPr>
          <w:rFonts w:ascii="Arial" w:hAnsi="Arial" w:cs="Arial"/>
          <w:b/>
          <w:bCs/>
          <w:color w:val="222222"/>
          <w:shd w:val="clear" w:color="auto" w:fill="FFFFFF"/>
        </w:rPr>
        <w:t>Inclusion criteria will include:</w:t>
      </w:r>
    </w:p>
    <w:p w14:paraId="5A7C35BA" w14:textId="0C25AC68" w:rsidR="005A5565" w:rsidRPr="0081287E" w:rsidRDefault="005A5565" w:rsidP="00155721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81287E">
        <w:rPr>
          <w:rFonts w:ascii="Arial" w:hAnsi="Arial" w:cs="Arial"/>
          <w:color w:val="222222"/>
        </w:rPr>
        <w:t>R</w:t>
      </w:r>
      <w:r w:rsidR="00B23C38" w:rsidRPr="0081287E">
        <w:rPr>
          <w:rFonts w:ascii="Arial" w:hAnsi="Arial" w:cs="Arial"/>
          <w:color w:val="222222"/>
        </w:rPr>
        <w:t>esea</w:t>
      </w:r>
      <w:r w:rsidRPr="0081287E">
        <w:rPr>
          <w:rFonts w:ascii="Arial" w:hAnsi="Arial" w:cs="Arial"/>
          <w:color w:val="222222"/>
        </w:rPr>
        <w:t>rch published in English</w:t>
      </w:r>
    </w:p>
    <w:p w14:paraId="3D2FADDC" w14:textId="67DF685B" w:rsidR="008D6255" w:rsidRPr="0081287E" w:rsidRDefault="00227B2A" w:rsidP="00155721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81287E">
        <w:rPr>
          <w:rFonts w:ascii="Arial" w:hAnsi="Arial" w:cs="Arial"/>
          <w:color w:val="222222"/>
        </w:rPr>
        <w:t xml:space="preserve">Studies </w:t>
      </w:r>
      <w:r w:rsidR="0072657C" w:rsidRPr="0081287E">
        <w:rPr>
          <w:rFonts w:ascii="Arial" w:hAnsi="Arial" w:cs="Arial"/>
          <w:color w:val="222222"/>
        </w:rPr>
        <w:t>conducted in the U</w:t>
      </w:r>
      <w:r w:rsidR="008D6255" w:rsidRPr="0081287E">
        <w:rPr>
          <w:rFonts w:ascii="Arial" w:hAnsi="Arial" w:cs="Arial"/>
          <w:color w:val="222222"/>
        </w:rPr>
        <w:t>K or relevant to UK residential</w:t>
      </w:r>
      <w:r w:rsidR="003243F8" w:rsidRPr="0081287E">
        <w:rPr>
          <w:rFonts w:ascii="Arial" w:hAnsi="Arial" w:cs="Arial"/>
          <w:color w:val="222222"/>
        </w:rPr>
        <w:t xml:space="preserve"> care homes.</w:t>
      </w:r>
    </w:p>
    <w:p w14:paraId="7D748307" w14:textId="60AB15AA" w:rsidR="003243F8" w:rsidRPr="0081287E" w:rsidRDefault="003243F8" w:rsidP="00155721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81287E">
        <w:rPr>
          <w:rFonts w:ascii="Arial" w:hAnsi="Arial" w:cs="Arial"/>
          <w:color w:val="222222"/>
          <w:shd w:val="clear" w:color="auto" w:fill="FFFFFF"/>
        </w:rPr>
        <w:t>Peer revi</w:t>
      </w:r>
      <w:r w:rsidR="009C718D" w:rsidRPr="0081287E">
        <w:rPr>
          <w:rFonts w:ascii="Arial" w:hAnsi="Arial" w:cs="Arial"/>
          <w:color w:val="222222"/>
          <w:shd w:val="clear" w:color="auto" w:fill="FFFFFF"/>
        </w:rPr>
        <w:t xml:space="preserve">ewed </w:t>
      </w:r>
      <w:r w:rsidR="00BE6864" w:rsidRPr="0081287E">
        <w:rPr>
          <w:rFonts w:ascii="Arial" w:hAnsi="Arial" w:cs="Arial"/>
          <w:color w:val="222222"/>
          <w:shd w:val="clear" w:color="auto" w:fill="FFFFFF"/>
        </w:rPr>
        <w:t xml:space="preserve">articles focusing </w:t>
      </w:r>
      <w:r w:rsidR="00401D48" w:rsidRPr="0081287E">
        <w:rPr>
          <w:rFonts w:ascii="Arial" w:hAnsi="Arial" w:cs="Arial"/>
          <w:color w:val="222222"/>
          <w:shd w:val="clear" w:color="auto" w:fill="FFFFFF"/>
        </w:rPr>
        <w:t>on deme</w:t>
      </w:r>
      <w:r w:rsidR="00470A48" w:rsidRPr="0081287E">
        <w:rPr>
          <w:rFonts w:ascii="Arial" w:hAnsi="Arial" w:cs="Arial"/>
          <w:color w:val="222222"/>
          <w:shd w:val="clear" w:color="auto" w:fill="FFFFFF"/>
        </w:rPr>
        <w:t>ntia and person-centred care.</w:t>
      </w:r>
    </w:p>
    <w:p w14:paraId="0A3BCBFB" w14:textId="20FFE8FD" w:rsidR="00470A48" w:rsidRPr="0081287E" w:rsidRDefault="00470A48" w:rsidP="00155721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81287E">
        <w:rPr>
          <w:rFonts w:ascii="Arial" w:hAnsi="Arial" w:cs="Arial"/>
          <w:color w:val="222222"/>
          <w:shd w:val="clear" w:color="auto" w:fill="FFFFFF"/>
        </w:rPr>
        <w:t xml:space="preserve">Publications from </w:t>
      </w:r>
      <w:r w:rsidR="002A5EDA" w:rsidRPr="0081287E">
        <w:rPr>
          <w:rFonts w:ascii="Arial" w:hAnsi="Arial" w:cs="Arial"/>
          <w:color w:val="222222"/>
          <w:shd w:val="clear" w:color="auto" w:fill="FFFFFF"/>
        </w:rPr>
        <w:t>2016 onwards.</w:t>
      </w:r>
    </w:p>
    <w:p w14:paraId="17C784EA" w14:textId="24FB0071" w:rsidR="002A5EDA" w:rsidRPr="00076205" w:rsidRDefault="005967FD" w:rsidP="002A5EDA">
      <w:pPr>
        <w:rPr>
          <w:rFonts w:ascii="Arial" w:hAnsi="Arial" w:cs="Arial"/>
          <w:b/>
          <w:bCs/>
          <w:color w:val="222222"/>
          <w:shd w:val="clear" w:color="auto" w:fill="FFFFFF"/>
        </w:rPr>
      </w:pPr>
      <w:r w:rsidRPr="00076205">
        <w:rPr>
          <w:rFonts w:ascii="Arial" w:hAnsi="Arial" w:cs="Arial"/>
          <w:b/>
          <w:bCs/>
          <w:color w:val="222222"/>
          <w:shd w:val="clear" w:color="auto" w:fill="FFFFFF"/>
        </w:rPr>
        <w:t>Exclusion criteria will include:</w:t>
      </w:r>
    </w:p>
    <w:p w14:paraId="35066F91" w14:textId="086AAD7B" w:rsidR="005967FD" w:rsidRPr="007A214E" w:rsidRDefault="00981BD6" w:rsidP="00155721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i/>
          <w:iCs/>
          <w:color w:val="222222"/>
          <w:shd w:val="clear" w:color="auto" w:fill="FFFFFF"/>
        </w:rPr>
      </w:pPr>
      <w:r w:rsidRPr="007A214E">
        <w:rPr>
          <w:rFonts w:ascii="Arial" w:hAnsi="Arial" w:cs="Arial"/>
          <w:i/>
          <w:iCs/>
          <w:color w:val="222222"/>
          <w:shd w:val="clear" w:color="auto" w:fill="FFFFFF"/>
        </w:rPr>
        <w:t>Studies not related to dementia care.</w:t>
      </w:r>
    </w:p>
    <w:p w14:paraId="039BB492" w14:textId="7A4441D6" w:rsidR="00981BD6" w:rsidRPr="007A214E" w:rsidRDefault="00981BD6" w:rsidP="00155721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i/>
          <w:iCs/>
          <w:color w:val="222222"/>
          <w:shd w:val="clear" w:color="auto" w:fill="FFFFFF"/>
        </w:rPr>
      </w:pPr>
      <w:r w:rsidRPr="007A214E">
        <w:rPr>
          <w:rFonts w:ascii="Arial" w:hAnsi="Arial" w:cs="Arial"/>
          <w:i/>
          <w:iCs/>
          <w:color w:val="222222"/>
          <w:shd w:val="clear" w:color="auto" w:fill="FFFFFF"/>
        </w:rPr>
        <w:t>Research conducted outside resident</w:t>
      </w:r>
      <w:r w:rsidR="0002003A" w:rsidRPr="007A214E">
        <w:rPr>
          <w:rFonts w:ascii="Arial" w:hAnsi="Arial" w:cs="Arial"/>
          <w:i/>
          <w:iCs/>
          <w:color w:val="222222"/>
          <w:shd w:val="clear" w:color="auto" w:fill="FFFFFF"/>
        </w:rPr>
        <w:t>ial care settings unless directly relevant</w:t>
      </w:r>
      <w:r w:rsidR="00201461" w:rsidRPr="007A214E">
        <w:rPr>
          <w:rFonts w:ascii="Arial" w:hAnsi="Arial" w:cs="Arial"/>
          <w:i/>
          <w:iCs/>
          <w:color w:val="222222"/>
          <w:shd w:val="clear" w:color="auto" w:fill="FFFFFF"/>
        </w:rPr>
        <w:t>.</w:t>
      </w:r>
    </w:p>
    <w:p w14:paraId="0A0CB54F" w14:textId="2F60112E" w:rsidR="00201461" w:rsidRPr="007A214E" w:rsidRDefault="00585E33" w:rsidP="00155721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i/>
          <w:iCs/>
          <w:color w:val="222222"/>
          <w:shd w:val="clear" w:color="auto" w:fill="FFFFFF"/>
        </w:rPr>
      </w:pPr>
      <w:r w:rsidRPr="007A214E">
        <w:rPr>
          <w:rFonts w:ascii="Arial" w:hAnsi="Arial" w:cs="Arial"/>
          <w:i/>
          <w:iCs/>
          <w:color w:val="222222"/>
          <w:shd w:val="clear" w:color="auto" w:fill="FFFFFF"/>
        </w:rPr>
        <w:lastRenderedPageBreak/>
        <w:t>Options articles, editorials, and non-peer</w:t>
      </w:r>
      <w:r w:rsidR="00076205" w:rsidRPr="007A214E">
        <w:rPr>
          <w:rFonts w:ascii="Arial" w:hAnsi="Arial" w:cs="Arial"/>
          <w:i/>
          <w:iCs/>
          <w:color w:val="222222"/>
          <w:shd w:val="clear" w:color="auto" w:fill="FFFFFF"/>
        </w:rPr>
        <w:t xml:space="preserve"> reviewed sources.</w:t>
      </w:r>
    </w:p>
    <w:p w14:paraId="393E556E" w14:textId="79D39642" w:rsidR="00A017C7" w:rsidRPr="00B23C38" w:rsidRDefault="00A017C7" w:rsidP="003243F8">
      <w:pPr>
        <w:pStyle w:val="ListParagraph"/>
        <w:rPr>
          <w:rFonts w:ascii="Arial" w:hAnsi="Arial" w:cs="Arial"/>
          <w:color w:val="222222"/>
          <w:shd w:val="clear" w:color="auto" w:fill="FFFFFF"/>
        </w:rPr>
      </w:pPr>
    </w:p>
    <w:p w14:paraId="232DCC93" w14:textId="74A66EC3" w:rsidR="0061260B" w:rsidRPr="00260277" w:rsidRDefault="00FF5B70" w:rsidP="00F65FEE">
      <w:pPr>
        <w:pStyle w:val="Heading2"/>
      </w:pPr>
      <w:r>
        <w:t>5</w:t>
      </w:r>
      <w:r w:rsidR="0061260B" w:rsidRPr="00260277">
        <w:t>) Resources</w:t>
      </w:r>
      <w:r w:rsidR="00260277">
        <w:t>:</w:t>
      </w:r>
      <w:r w:rsidR="0061260B" w:rsidRPr="00260277">
        <w:t xml:space="preserve"> </w:t>
      </w:r>
    </w:p>
    <w:p w14:paraId="64C3045A" w14:textId="1631E070" w:rsidR="0061260B" w:rsidRPr="0081287E" w:rsidRDefault="0040773E" w:rsidP="0015572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81287E">
        <w:rPr>
          <w:rFonts w:ascii="Arial" w:hAnsi="Arial" w:cs="Arial"/>
        </w:rPr>
        <w:t xml:space="preserve">University </w:t>
      </w:r>
      <w:r w:rsidR="00420957" w:rsidRPr="0081287E">
        <w:rPr>
          <w:rFonts w:ascii="Arial" w:hAnsi="Arial" w:cs="Arial"/>
        </w:rPr>
        <w:t>library</w:t>
      </w:r>
      <w:r w:rsidRPr="0081287E">
        <w:rPr>
          <w:rFonts w:ascii="Arial" w:hAnsi="Arial" w:cs="Arial"/>
        </w:rPr>
        <w:t xml:space="preserve"> resources</w:t>
      </w:r>
    </w:p>
    <w:p w14:paraId="0190E498" w14:textId="0413819A" w:rsidR="0040773E" w:rsidRPr="0081287E" w:rsidRDefault="0040773E" w:rsidP="0015572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81287E">
        <w:rPr>
          <w:rFonts w:ascii="Arial" w:hAnsi="Arial" w:cs="Arial"/>
        </w:rPr>
        <w:t xml:space="preserve">Google </w:t>
      </w:r>
      <w:r w:rsidR="003326B1" w:rsidRPr="0081287E">
        <w:rPr>
          <w:rFonts w:ascii="Arial" w:hAnsi="Arial" w:cs="Arial"/>
        </w:rPr>
        <w:t>Scholar</w:t>
      </w:r>
    </w:p>
    <w:p w14:paraId="1E535EFF" w14:textId="36A872B0" w:rsidR="003326B1" w:rsidRPr="0081287E" w:rsidRDefault="003326B1" w:rsidP="0015572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81287E">
        <w:rPr>
          <w:rFonts w:ascii="Arial" w:hAnsi="Arial" w:cs="Arial"/>
        </w:rPr>
        <w:t xml:space="preserve">CINAHL </w:t>
      </w:r>
      <w:r w:rsidR="00420957" w:rsidRPr="0081287E">
        <w:rPr>
          <w:rFonts w:ascii="Arial" w:hAnsi="Arial" w:cs="Arial"/>
        </w:rPr>
        <w:t>Database</w:t>
      </w:r>
    </w:p>
    <w:p w14:paraId="51AF26C3" w14:textId="0B58A675" w:rsidR="003326B1" w:rsidRPr="0081287E" w:rsidRDefault="00420957" w:rsidP="0015572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81287E">
        <w:rPr>
          <w:rFonts w:ascii="Arial" w:hAnsi="Arial" w:cs="Arial"/>
        </w:rPr>
        <w:t>PubMed Database</w:t>
      </w:r>
    </w:p>
    <w:p w14:paraId="41D4049E" w14:textId="385DCB8E" w:rsidR="00420957" w:rsidRPr="0081287E" w:rsidRDefault="002D39D0" w:rsidP="0015572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81287E">
        <w:rPr>
          <w:rFonts w:ascii="Arial" w:hAnsi="Arial" w:cs="Arial"/>
        </w:rPr>
        <w:t>NICE Guidelines</w:t>
      </w:r>
    </w:p>
    <w:p w14:paraId="7AADA122" w14:textId="425638F0" w:rsidR="002D39D0" w:rsidRPr="0081287E" w:rsidRDefault="00B9442D" w:rsidP="0015572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81287E">
        <w:rPr>
          <w:rFonts w:ascii="Arial" w:hAnsi="Arial" w:cs="Arial"/>
        </w:rPr>
        <w:t>Journal</w:t>
      </w:r>
      <w:r w:rsidR="002D39D0" w:rsidRPr="0081287E">
        <w:rPr>
          <w:rFonts w:ascii="Arial" w:hAnsi="Arial" w:cs="Arial"/>
        </w:rPr>
        <w:t xml:space="preserve"> art</w:t>
      </w:r>
      <w:r w:rsidR="00E22C8E" w:rsidRPr="0081287E">
        <w:rPr>
          <w:rFonts w:ascii="Arial" w:hAnsi="Arial" w:cs="Arial"/>
        </w:rPr>
        <w:t xml:space="preserve">icles on dementia care </w:t>
      </w:r>
    </w:p>
    <w:p w14:paraId="2DCC14C9" w14:textId="0F388769" w:rsidR="00644CB7" w:rsidRPr="0081287E" w:rsidRDefault="00802FD4" w:rsidP="0015572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81287E">
        <w:rPr>
          <w:rFonts w:ascii="Arial" w:hAnsi="Arial" w:cs="Arial"/>
        </w:rPr>
        <w:t>Alzheimer’s society website</w:t>
      </w:r>
    </w:p>
    <w:p w14:paraId="64FB642A" w14:textId="4A10ADF5" w:rsidR="00E22C8E" w:rsidRPr="0081287E" w:rsidRDefault="00E22C8E" w:rsidP="0015572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81287E">
        <w:rPr>
          <w:rFonts w:ascii="Arial" w:hAnsi="Arial" w:cs="Arial"/>
        </w:rPr>
        <w:t>Microsoft Word for the repo</w:t>
      </w:r>
      <w:r w:rsidR="00B9442D" w:rsidRPr="0081287E">
        <w:rPr>
          <w:rFonts w:ascii="Arial" w:hAnsi="Arial" w:cs="Arial"/>
        </w:rPr>
        <w:t xml:space="preserve">rt writing </w:t>
      </w:r>
    </w:p>
    <w:p w14:paraId="6125D7BA" w14:textId="7D9E4F8B" w:rsidR="00B9442D" w:rsidRPr="0081287E" w:rsidRDefault="00B9442D" w:rsidP="0015572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81287E">
        <w:rPr>
          <w:rFonts w:ascii="Arial" w:hAnsi="Arial" w:cs="Arial"/>
        </w:rPr>
        <w:t>Harvard Referencing Guide</w:t>
      </w:r>
    </w:p>
    <w:p w14:paraId="376E10FA" w14:textId="77777777" w:rsidR="00260277" w:rsidRPr="00260277" w:rsidRDefault="00260277" w:rsidP="00260277">
      <w:pPr>
        <w:rPr>
          <w:rFonts w:ascii="Arial" w:hAnsi="Arial" w:cs="Arial"/>
        </w:rPr>
      </w:pPr>
    </w:p>
    <w:p w14:paraId="0FE77585" w14:textId="45EB88AC" w:rsidR="00545684" w:rsidRPr="00260277" w:rsidRDefault="00FF5B70" w:rsidP="00F65FEE">
      <w:pPr>
        <w:pStyle w:val="Heading2"/>
      </w:pPr>
      <w:r>
        <w:t>6</w:t>
      </w:r>
      <w:r w:rsidR="0061260B" w:rsidRPr="00260277">
        <w:t>) Timescale:</w:t>
      </w:r>
    </w:p>
    <w:tbl>
      <w:tblPr>
        <w:tblStyle w:val="TableGrid"/>
        <w:tblW w:w="9782" w:type="dxa"/>
        <w:tblInd w:w="-289" w:type="dxa"/>
        <w:tblLook w:val="04A0" w:firstRow="1" w:lastRow="0" w:firstColumn="1" w:lastColumn="0" w:noHBand="0" w:noVBand="1"/>
      </w:tblPr>
      <w:tblGrid>
        <w:gridCol w:w="2217"/>
        <w:gridCol w:w="1469"/>
        <w:gridCol w:w="1474"/>
        <w:gridCol w:w="1503"/>
        <w:gridCol w:w="1578"/>
        <w:gridCol w:w="1541"/>
      </w:tblGrid>
      <w:tr w:rsidR="005F4D11" w:rsidRPr="006A3172" w14:paraId="0C302F51" w14:textId="77777777" w:rsidTr="003677E2">
        <w:tc>
          <w:tcPr>
            <w:tcW w:w="2217" w:type="dxa"/>
          </w:tcPr>
          <w:p w14:paraId="1B6CC46C" w14:textId="77777777" w:rsidR="005F4D11" w:rsidRPr="00151EDB" w:rsidRDefault="005F4D11" w:rsidP="003677E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Chapter </w:t>
            </w:r>
          </w:p>
        </w:tc>
        <w:tc>
          <w:tcPr>
            <w:tcW w:w="1469" w:type="dxa"/>
          </w:tcPr>
          <w:p w14:paraId="36B813B7" w14:textId="7A28AAAA" w:rsidR="005F4D11" w:rsidRPr="00996C83" w:rsidRDefault="001B15E8" w:rsidP="003677E2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17/</w:t>
            </w:r>
            <w:r w:rsidR="0044434F">
              <w:rPr>
                <w:rFonts w:ascii="Arial" w:hAnsi="Arial" w:cs="Arial"/>
                <w:b/>
                <w:bCs/>
                <w:color w:val="000000" w:themeColor="text1"/>
              </w:rPr>
              <w:t>07/2026</w:t>
            </w:r>
          </w:p>
        </w:tc>
        <w:tc>
          <w:tcPr>
            <w:tcW w:w="1474" w:type="dxa"/>
          </w:tcPr>
          <w:p w14:paraId="4ED91AF6" w14:textId="08801498" w:rsidR="005F4D11" w:rsidRPr="0044434F" w:rsidRDefault="0044434F" w:rsidP="003677E2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25/08/2026</w:t>
            </w:r>
          </w:p>
        </w:tc>
        <w:tc>
          <w:tcPr>
            <w:tcW w:w="1503" w:type="dxa"/>
          </w:tcPr>
          <w:p w14:paraId="79EC3424" w14:textId="5DCA5D4F" w:rsidR="005F4D11" w:rsidRPr="0044434F" w:rsidRDefault="001D0450" w:rsidP="003677E2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2</w:t>
            </w:r>
            <w:r w:rsidR="002102DB">
              <w:rPr>
                <w:rFonts w:ascii="Arial" w:hAnsi="Arial" w:cs="Arial"/>
                <w:b/>
                <w:bCs/>
                <w:color w:val="000000" w:themeColor="text1"/>
              </w:rPr>
              <w:t>0</w:t>
            </w:r>
            <w:r w:rsidR="00D3483D">
              <w:rPr>
                <w:rFonts w:ascii="Arial" w:hAnsi="Arial" w:cs="Arial"/>
                <w:b/>
                <w:bCs/>
                <w:color w:val="000000" w:themeColor="text1"/>
              </w:rPr>
              <w:t>/09/2026</w:t>
            </w:r>
          </w:p>
        </w:tc>
        <w:tc>
          <w:tcPr>
            <w:tcW w:w="1578" w:type="dxa"/>
          </w:tcPr>
          <w:p w14:paraId="7599550B" w14:textId="03714C1F" w:rsidR="005F4D11" w:rsidRPr="00D3483D" w:rsidRDefault="00C42FAE" w:rsidP="003677E2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29</w:t>
            </w:r>
            <w:r w:rsidR="00804059">
              <w:rPr>
                <w:rFonts w:ascii="Arial" w:hAnsi="Arial" w:cs="Arial"/>
                <w:b/>
                <w:bCs/>
                <w:color w:val="000000" w:themeColor="text1"/>
              </w:rPr>
              <w:t>/10/2026</w:t>
            </w:r>
          </w:p>
        </w:tc>
        <w:tc>
          <w:tcPr>
            <w:tcW w:w="1541" w:type="dxa"/>
          </w:tcPr>
          <w:p w14:paraId="16606C87" w14:textId="11AD9BCA" w:rsidR="005F4D11" w:rsidRPr="00804059" w:rsidRDefault="00804059" w:rsidP="003677E2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1</w:t>
            </w:r>
            <w:r w:rsidR="00C42FAE">
              <w:rPr>
                <w:rFonts w:ascii="Arial" w:hAnsi="Arial" w:cs="Arial"/>
                <w:b/>
                <w:bCs/>
                <w:color w:val="000000" w:themeColor="text1"/>
              </w:rPr>
              <w:t>0</w:t>
            </w:r>
            <w:r>
              <w:rPr>
                <w:rFonts w:ascii="Arial" w:hAnsi="Arial" w:cs="Arial"/>
                <w:b/>
                <w:bCs/>
                <w:color w:val="000000" w:themeColor="text1"/>
              </w:rPr>
              <w:t>/12/2026</w:t>
            </w:r>
          </w:p>
        </w:tc>
      </w:tr>
      <w:tr w:rsidR="005F4D11" w:rsidRPr="006A3172" w14:paraId="52D61CAE" w14:textId="77777777" w:rsidTr="003677E2">
        <w:tc>
          <w:tcPr>
            <w:tcW w:w="2217" w:type="dxa"/>
          </w:tcPr>
          <w:p w14:paraId="2F93F9B6" w14:textId="77777777" w:rsidR="005F4D11" w:rsidRPr="00151EDB" w:rsidRDefault="005F4D11" w:rsidP="003677E2">
            <w:pPr>
              <w:rPr>
                <w:rFonts w:ascii="Arial" w:hAnsi="Arial" w:cs="Arial"/>
              </w:rPr>
            </w:pPr>
            <w:r w:rsidRPr="00151EDB">
              <w:rPr>
                <w:rFonts w:ascii="Arial" w:hAnsi="Arial" w:cs="Arial"/>
              </w:rPr>
              <w:t>Chapter:1</w:t>
            </w:r>
          </w:p>
          <w:p w14:paraId="5ADF994D" w14:textId="77777777" w:rsidR="005F4D11" w:rsidRPr="00151EDB" w:rsidRDefault="005F4D11" w:rsidP="003677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151EDB">
              <w:rPr>
                <w:rFonts w:ascii="Arial" w:hAnsi="Arial" w:cs="Arial"/>
              </w:rPr>
              <w:t>ntroduction</w:t>
            </w:r>
          </w:p>
          <w:p w14:paraId="4F09052D" w14:textId="77777777" w:rsidR="005F4D11" w:rsidRPr="00151EDB" w:rsidRDefault="005F4D11" w:rsidP="003677E2">
            <w:pPr>
              <w:rPr>
                <w:rFonts w:ascii="Arial" w:hAnsi="Arial" w:cs="Arial"/>
              </w:rPr>
            </w:pPr>
          </w:p>
        </w:tc>
        <w:tc>
          <w:tcPr>
            <w:tcW w:w="1469" w:type="dxa"/>
            <w:shd w:val="clear" w:color="auto" w:fill="4472C4" w:themeFill="accent1"/>
          </w:tcPr>
          <w:p w14:paraId="28185FE6" w14:textId="77777777" w:rsidR="005F4D11" w:rsidRDefault="005F4D11" w:rsidP="003677E2">
            <w:pPr>
              <w:rPr>
                <w:rFonts w:ascii="Arial" w:hAnsi="Arial" w:cs="Arial"/>
                <w:b/>
                <w:bCs/>
              </w:rPr>
            </w:pPr>
          </w:p>
          <w:p w14:paraId="4A23B825" w14:textId="77777777" w:rsidR="005F4D11" w:rsidRDefault="005F4D11" w:rsidP="003677E2">
            <w:pPr>
              <w:rPr>
                <w:rFonts w:ascii="Arial" w:hAnsi="Arial" w:cs="Arial"/>
                <w:b/>
                <w:bCs/>
              </w:rPr>
            </w:pPr>
          </w:p>
          <w:p w14:paraId="575C491E" w14:textId="77777777" w:rsidR="005F4D11" w:rsidRDefault="005F4D11" w:rsidP="003677E2">
            <w:pPr>
              <w:rPr>
                <w:rFonts w:ascii="Arial" w:hAnsi="Arial" w:cs="Arial"/>
                <w:b/>
                <w:bCs/>
              </w:rPr>
            </w:pPr>
          </w:p>
          <w:p w14:paraId="0A6DF066" w14:textId="77777777" w:rsidR="005F4D11" w:rsidRPr="006A3172" w:rsidRDefault="005F4D11" w:rsidP="003677E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74" w:type="dxa"/>
          </w:tcPr>
          <w:p w14:paraId="36AC2D21" w14:textId="77777777" w:rsidR="005F4D11" w:rsidRPr="006A3172" w:rsidRDefault="005F4D11" w:rsidP="003677E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3" w:type="dxa"/>
          </w:tcPr>
          <w:p w14:paraId="064C2E0C" w14:textId="77777777" w:rsidR="005F4D11" w:rsidRPr="006A3172" w:rsidRDefault="005F4D11" w:rsidP="003677E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78" w:type="dxa"/>
          </w:tcPr>
          <w:p w14:paraId="338F3AC8" w14:textId="77777777" w:rsidR="005F4D11" w:rsidRPr="006A3172" w:rsidRDefault="005F4D11" w:rsidP="003677E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41" w:type="dxa"/>
          </w:tcPr>
          <w:p w14:paraId="18CEDBE2" w14:textId="77777777" w:rsidR="005F4D11" w:rsidRPr="006A3172" w:rsidRDefault="005F4D11" w:rsidP="003677E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F4D11" w:rsidRPr="006A3172" w14:paraId="4778BC3A" w14:textId="77777777" w:rsidTr="003677E2">
        <w:tc>
          <w:tcPr>
            <w:tcW w:w="2217" w:type="dxa"/>
          </w:tcPr>
          <w:p w14:paraId="7B172629" w14:textId="77777777" w:rsidR="005F4D11" w:rsidRPr="00151EDB" w:rsidRDefault="005F4D11" w:rsidP="003677E2">
            <w:pPr>
              <w:rPr>
                <w:rFonts w:ascii="Arial" w:hAnsi="Arial" w:cs="Arial"/>
              </w:rPr>
            </w:pPr>
            <w:r w:rsidRPr="00151EDB">
              <w:rPr>
                <w:rFonts w:ascii="Arial" w:hAnsi="Arial" w:cs="Arial"/>
              </w:rPr>
              <w:t>Chapter 2:</w:t>
            </w:r>
          </w:p>
          <w:p w14:paraId="421FE2C3" w14:textId="77777777" w:rsidR="005F4D11" w:rsidRPr="00151EDB" w:rsidRDefault="005F4D11" w:rsidP="003677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Pr="00151EDB">
              <w:rPr>
                <w:rFonts w:ascii="Arial" w:hAnsi="Arial" w:cs="Arial"/>
              </w:rPr>
              <w:t>ackground</w:t>
            </w:r>
          </w:p>
          <w:p w14:paraId="5C4B3405" w14:textId="77777777" w:rsidR="005F4D11" w:rsidRPr="00151EDB" w:rsidRDefault="005F4D11" w:rsidP="003677E2">
            <w:pPr>
              <w:rPr>
                <w:rFonts w:ascii="Arial" w:hAnsi="Arial" w:cs="Arial"/>
              </w:rPr>
            </w:pPr>
          </w:p>
        </w:tc>
        <w:tc>
          <w:tcPr>
            <w:tcW w:w="1469" w:type="dxa"/>
          </w:tcPr>
          <w:p w14:paraId="4C179435" w14:textId="77777777" w:rsidR="005F4D11" w:rsidRDefault="005F4D11" w:rsidP="003677E2">
            <w:pPr>
              <w:rPr>
                <w:rFonts w:ascii="Arial" w:hAnsi="Arial" w:cs="Arial"/>
                <w:b/>
                <w:bCs/>
              </w:rPr>
            </w:pPr>
          </w:p>
          <w:p w14:paraId="3F9DA0C7" w14:textId="77777777" w:rsidR="005F4D11" w:rsidRDefault="005F4D11" w:rsidP="003677E2">
            <w:pPr>
              <w:rPr>
                <w:rFonts w:ascii="Arial" w:hAnsi="Arial" w:cs="Arial"/>
                <w:b/>
                <w:bCs/>
              </w:rPr>
            </w:pPr>
          </w:p>
          <w:p w14:paraId="1D2DBEDF" w14:textId="77777777" w:rsidR="005F4D11" w:rsidRDefault="005F4D11" w:rsidP="003677E2">
            <w:pPr>
              <w:rPr>
                <w:rFonts w:ascii="Arial" w:hAnsi="Arial" w:cs="Arial"/>
                <w:b/>
                <w:bCs/>
              </w:rPr>
            </w:pPr>
          </w:p>
          <w:p w14:paraId="7F003CE9" w14:textId="77777777" w:rsidR="005F4D11" w:rsidRPr="006A3172" w:rsidRDefault="005F4D11" w:rsidP="003677E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74" w:type="dxa"/>
            <w:shd w:val="clear" w:color="auto" w:fill="4472C4" w:themeFill="accent1"/>
          </w:tcPr>
          <w:p w14:paraId="472DB6EC" w14:textId="77777777" w:rsidR="005F4D11" w:rsidRPr="006A3172" w:rsidRDefault="005F4D11" w:rsidP="003677E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3" w:type="dxa"/>
          </w:tcPr>
          <w:p w14:paraId="3FCF5460" w14:textId="77777777" w:rsidR="005F4D11" w:rsidRPr="006A3172" w:rsidRDefault="005F4D11" w:rsidP="003677E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78" w:type="dxa"/>
          </w:tcPr>
          <w:p w14:paraId="0FE4BC26" w14:textId="77777777" w:rsidR="005F4D11" w:rsidRPr="006A3172" w:rsidRDefault="005F4D11" w:rsidP="003677E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41" w:type="dxa"/>
          </w:tcPr>
          <w:p w14:paraId="5512A60A" w14:textId="77777777" w:rsidR="005F4D11" w:rsidRPr="006A3172" w:rsidRDefault="005F4D11" w:rsidP="003677E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F4D11" w:rsidRPr="006A3172" w14:paraId="200F5454" w14:textId="77777777" w:rsidTr="003677E2">
        <w:tc>
          <w:tcPr>
            <w:tcW w:w="2217" w:type="dxa"/>
          </w:tcPr>
          <w:p w14:paraId="7DD9DACD" w14:textId="77777777" w:rsidR="005F4D11" w:rsidRPr="00151EDB" w:rsidRDefault="005F4D11" w:rsidP="003677E2">
            <w:pPr>
              <w:rPr>
                <w:rFonts w:ascii="Arial" w:hAnsi="Arial" w:cs="Arial"/>
              </w:rPr>
            </w:pPr>
            <w:r w:rsidRPr="00151EDB">
              <w:rPr>
                <w:rFonts w:ascii="Arial" w:hAnsi="Arial" w:cs="Arial"/>
              </w:rPr>
              <w:t xml:space="preserve">Chapter 3: </w:t>
            </w:r>
            <w:r>
              <w:rPr>
                <w:rFonts w:ascii="Arial" w:hAnsi="Arial" w:cs="Arial"/>
              </w:rPr>
              <w:t>M</w:t>
            </w:r>
            <w:r w:rsidRPr="00151EDB">
              <w:rPr>
                <w:rFonts w:ascii="Arial" w:hAnsi="Arial" w:cs="Arial"/>
              </w:rPr>
              <w:t>ethods</w:t>
            </w:r>
          </w:p>
          <w:p w14:paraId="29ABF398" w14:textId="77777777" w:rsidR="005F4D11" w:rsidRPr="00151EDB" w:rsidRDefault="005F4D11" w:rsidP="003677E2">
            <w:pPr>
              <w:rPr>
                <w:rFonts w:ascii="Arial" w:hAnsi="Arial" w:cs="Arial"/>
              </w:rPr>
            </w:pPr>
          </w:p>
        </w:tc>
        <w:tc>
          <w:tcPr>
            <w:tcW w:w="1469" w:type="dxa"/>
          </w:tcPr>
          <w:p w14:paraId="44ACD148" w14:textId="77777777" w:rsidR="005F4D11" w:rsidRDefault="005F4D11" w:rsidP="003677E2">
            <w:pPr>
              <w:rPr>
                <w:rFonts w:ascii="Arial" w:hAnsi="Arial" w:cs="Arial"/>
              </w:rPr>
            </w:pPr>
          </w:p>
          <w:p w14:paraId="34E58070" w14:textId="77777777" w:rsidR="005F4D11" w:rsidRDefault="005F4D11" w:rsidP="003677E2">
            <w:pPr>
              <w:rPr>
                <w:rFonts w:ascii="Arial" w:hAnsi="Arial" w:cs="Arial"/>
              </w:rPr>
            </w:pPr>
          </w:p>
          <w:p w14:paraId="637D14E3" w14:textId="77777777" w:rsidR="005F4D11" w:rsidRDefault="005F4D11" w:rsidP="003677E2">
            <w:pPr>
              <w:rPr>
                <w:rFonts w:ascii="Arial" w:hAnsi="Arial" w:cs="Arial"/>
              </w:rPr>
            </w:pPr>
          </w:p>
          <w:p w14:paraId="50973E40" w14:textId="77777777" w:rsidR="005F4D11" w:rsidRPr="006A3172" w:rsidRDefault="005F4D11" w:rsidP="003677E2">
            <w:pPr>
              <w:rPr>
                <w:rFonts w:ascii="Arial" w:hAnsi="Arial" w:cs="Arial"/>
              </w:rPr>
            </w:pPr>
          </w:p>
        </w:tc>
        <w:tc>
          <w:tcPr>
            <w:tcW w:w="1474" w:type="dxa"/>
          </w:tcPr>
          <w:p w14:paraId="553C0BC5" w14:textId="77777777" w:rsidR="005F4D11" w:rsidRPr="006A3172" w:rsidRDefault="005F4D11" w:rsidP="003677E2">
            <w:pPr>
              <w:rPr>
                <w:rFonts w:ascii="Arial" w:hAnsi="Arial" w:cs="Arial"/>
              </w:rPr>
            </w:pPr>
          </w:p>
        </w:tc>
        <w:tc>
          <w:tcPr>
            <w:tcW w:w="1503" w:type="dxa"/>
            <w:shd w:val="clear" w:color="auto" w:fill="4472C4" w:themeFill="accent1"/>
          </w:tcPr>
          <w:p w14:paraId="7B9C5B54" w14:textId="77777777" w:rsidR="005F4D11" w:rsidRPr="006A3172" w:rsidRDefault="005F4D11" w:rsidP="003677E2">
            <w:pPr>
              <w:rPr>
                <w:rFonts w:ascii="Arial" w:hAnsi="Arial" w:cs="Arial"/>
              </w:rPr>
            </w:pPr>
          </w:p>
        </w:tc>
        <w:tc>
          <w:tcPr>
            <w:tcW w:w="1578" w:type="dxa"/>
          </w:tcPr>
          <w:p w14:paraId="3868B2C2" w14:textId="77777777" w:rsidR="005F4D11" w:rsidRDefault="005F4D11" w:rsidP="003677E2">
            <w:pPr>
              <w:rPr>
                <w:rFonts w:ascii="Arial" w:hAnsi="Arial" w:cs="Arial"/>
              </w:rPr>
            </w:pPr>
          </w:p>
          <w:p w14:paraId="239E7F17" w14:textId="77777777" w:rsidR="005F4D11" w:rsidRDefault="005F4D11" w:rsidP="003677E2">
            <w:pPr>
              <w:rPr>
                <w:rFonts w:ascii="Arial" w:hAnsi="Arial" w:cs="Arial"/>
              </w:rPr>
            </w:pPr>
          </w:p>
          <w:p w14:paraId="127E5B31" w14:textId="77777777" w:rsidR="005F4D11" w:rsidRPr="00637045" w:rsidRDefault="005F4D11" w:rsidP="003677E2">
            <w:pPr>
              <w:rPr>
                <w:rFonts w:ascii="Arial" w:hAnsi="Arial" w:cs="Arial"/>
              </w:rPr>
            </w:pPr>
          </w:p>
        </w:tc>
        <w:tc>
          <w:tcPr>
            <w:tcW w:w="1541" w:type="dxa"/>
          </w:tcPr>
          <w:p w14:paraId="147D255E" w14:textId="77777777" w:rsidR="005F4D11" w:rsidRPr="006A3172" w:rsidRDefault="005F4D11" w:rsidP="003677E2">
            <w:pPr>
              <w:rPr>
                <w:rFonts w:ascii="Arial" w:hAnsi="Arial" w:cs="Arial"/>
              </w:rPr>
            </w:pPr>
          </w:p>
        </w:tc>
      </w:tr>
      <w:tr w:rsidR="005F4D11" w:rsidRPr="006A3172" w14:paraId="07E22335" w14:textId="77777777" w:rsidTr="003677E2">
        <w:tc>
          <w:tcPr>
            <w:tcW w:w="2217" w:type="dxa"/>
          </w:tcPr>
          <w:p w14:paraId="0722D171" w14:textId="77777777" w:rsidR="005F4D11" w:rsidRPr="00151EDB" w:rsidRDefault="005F4D11" w:rsidP="003677E2">
            <w:pPr>
              <w:rPr>
                <w:rFonts w:ascii="Arial" w:hAnsi="Arial" w:cs="Arial"/>
              </w:rPr>
            </w:pPr>
            <w:r w:rsidRPr="00151EDB">
              <w:rPr>
                <w:rFonts w:ascii="Arial" w:hAnsi="Arial" w:cs="Arial"/>
              </w:rPr>
              <w:t xml:space="preserve">Chapter 4: </w:t>
            </w:r>
            <w:r>
              <w:rPr>
                <w:rFonts w:ascii="Arial" w:hAnsi="Arial" w:cs="Arial"/>
              </w:rPr>
              <w:t>R</w:t>
            </w:r>
            <w:r w:rsidRPr="00151EDB">
              <w:rPr>
                <w:rFonts w:ascii="Arial" w:hAnsi="Arial" w:cs="Arial"/>
              </w:rPr>
              <w:t xml:space="preserve">esults and </w:t>
            </w:r>
            <w:r>
              <w:rPr>
                <w:rFonts w:ascii="Arial" w:hAnsi="Arial" w:cs="Arial"/>
              </w:rPr>
              <w:t>Discussion</w:t>
            </w:r>
          </w:p>
          <w:p w14:paraId="5DC994FF" w14:textId="77777777" w:rsidR="005F4D11" w:rsidRPr="00151EDB" w:rsidRDefault="005F4D11" w:rsidP="003677E2">
            <w:pPr>
              <w:rPr>
                <w:rFonts w:ascii="Arial" w:hAnsi="Arial" w:cs="Arial"/>
              </w:rPr>
            </w:pPr>
          </w:p>
        </w:tc>
        <w:tc>
          <w:tcPr>
            <w:tcW w:w="1469" w:type="dxa"/>
          </w:tcPr>
          <w:p w14:paraId="1965D647" w14:textId="77777777" w:rsidR="005F4D11" w:rsidRPr="006A3172" w:rsidRDefault="005F4D11" w:rsidP="003677E2">
            <w:pPr>
              <w:rPr>
                <w:rFonts w:ascii="Arial" w:hAnsi="Arial" w:cs="Arial"/>
              </w:rPr>
            </w:pPr>
          </w:p>
        </w:tc>
        <w:tc>
          <w:tcPr>
            <w:tcW w:w="1474" w:type="dxa"/>
          </w:tcPr>
          <w:p w14:paraId="72DA1AE3" w14:textId="77777777" w:rsidR="005F4D11" w:rsidRPr="006A3172" w:rsidRDefault="005F4D11" w:rsidP="003677E2">
            <w:pPr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14:paraId="3446600A" w14:textId="77777777" w:rsidR="005F4D11" w:rsidRPr="006A3172" w:rsidRDefault="005F4D11" w:rsidP="003677E2">
            <w:pPr>
              <w:rPr>
                <w:rFonts w:ascii="Arial" w:hAnsi="Arial" w:cs="Arial"/>
              </w:rPr>
            </w:pPr>
          </w:p>
        </w:tc>
        <w:tc>
          <w:tcPr>
            <w:tcW w:w="1578" w:type="dxa"/>
            <w:shd w:val="clear" w:color="auto" w:fill="4472C4" w:themeFill="accent1"/>
          </w:tcPr>
          <w:p w14:paraId="0ADF36EE" w14:textId="77777777" w:rsidR="005F4D11" w:rsidRDefault="005F4D11" w:rsidP="003677E2">
            <w:pPr>
              <w:rPr>
                <w:rFonts w:ascii="Arial" w:hAnsi="Arial" w:cs="Arial"/>
              </w:rPr>
            </w:pPr>
          </w:p>
          <w:p w14:paraId="304AED07" w14:textId="77777777" w:rsidR="005F4D11" w:rsidRDefault="005F4D11" w:rsidP="003677E2">
            <w:pPr>
              <w:rPr>
                <w:rFonts w:ascii="Arial" w:hAnsi="Arial" w:cs="Arial"/>
              </w:rPr>
            </w:pPr>
          </w:p>
          <w:p w14:paraId="4573F198" w14:textId="77777777" w:rsidR="005F4D11" w:rsidRDefault="005F4D11" w:rsidP="003677E2">
            <w:pPr>
              <w:rPr>
                <w:rFonts w:ascii="Arial" w:hAnsi="Arial" w:cs="Arial"/>
              </w:rPr>
            </w:pPr>
          </w:p>
          <w:p w14:paraId="0C083C13" w14:textId="77777777" w:rsidR="005F4D11" w:rsidRPr="006A3172" w:rsidRDefault="005F4D11" w:rsidP="003677E2">
            <w:pPr>
              <w:rPr>
                <w:rFonts w:ascii="Arial" w:hAnsi="Arial" w:cs="Arial"/>
              </w:rPr>
            </w:pPr>
          </w:p>
        </w:tc>
        <w:tc>
          <w:tcPr>
            <w:tcW w:w="1541" w:type="dxa"/>
          </w:tcPr>
          <w:p w14:paraId="32F54EF0" w14:textId="77777777" w:rsidR="005F4D11" w:rsidRPr="006A3172" w:rsidRDefault="005F4D11" w:rsidP="003677E2">
            <w:pPr>
              <w:rPr>
                <w:rFonts w:ascii="Arial" w:hAnsi="Arial" w:cs="Arial"/>
              </w:rPr>
            </w:pPr>
          </w:p>
        </w:tc>
      </w:tr>
      <w:tr w:rsidR="005F4D11" w:rsidRPr="006A3172" w14:paraId="14435C8D" w14:textId="77777777" w:rsidTr="003677E2">
        <w:trPr>
          <w:trHeight w:val="1000"/>
        </w:trPr>
        <w:tc>
          <w:tcPr>
            <w:tcW w:w="2217" w:type="dxa"/>
          </w:tcPr>
          <w:p w14:paraId="096D6FD0" w14:textId="77777777" w:rsidR="005F4D11" w:rsidRPr="006A3172" w:rsidRDefault="005F4D11" w:rsidP="003677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Chapter: 5 R</w:t>
            </w:r>
            <w:r w:rsidRPr="006A3172">
              <w:rPr>
                <w:rFonts w:ascii="Arial" w:hAnsi="Arial" w:cs="Arial"/>
              </w:rPr>
              <w:t xml:space="preserve">ecommendations and </w:t>
            </w:r>
            <w:r>
              <w:rPr>
                <w:rFonts w:ascii="Arial" w:hAnsi="Arial" w:cs="Arial"/>
              </w:rPr>
              <w:t>C</w:t>
            </w:r>
            <w:r w:rsidRPr="006A3172">
              <w:rPr>
                <w:rFonts w:ascii="Arial" w:hAnsi="Arial" w:cs="Arial"/>
              </w:rPr>
              <w:t>onclusions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69" w:type="dxa"/>
          </w:tcPr>
          <w:p w14:paraId="466743F2" w14:textId="77777777" w:rsidR="005F4D11" w:rsidRDefault="005F4D11" w:rsidP="003677E2">
            <w:pPr>
              <w:rPr>
                <w:rFonts w:ascii="Arial" w:hAnsi="Arial" w:cs="Arial"/>
              </w:rPr>
            </w:pPr>
          </w:p>
          <w:p w14:paraId="02A67C66" w14:textId="77777777" w:rsidR="005F4D11" w:rsidRDefault="005F4D11" w:rsidP="003677E2">
            <w:pPr>
              <w:rPr>
                <w:rFonts w:ascii="Arial" w:hAnsi="Arial" w:cs="Arial"/>
              </w:rPr>
            </w:pPr>
          </w:p>
          <w:p w14:paraId="47FF1498" w14:textId="77777777" w:rsidR="005F4D11" w:rsidRDefault="005F4D11" w:rsidP="003677E2">
            <w:pPr>
              <w:rPr>
                <w:rFonts w:ascii="Arial" w:hAnsi="Arial" w:cs="Arial"/>
              </w:rPr>
            </w:pPr>
          </w:p>
          <w:p w14:paraId="1FC5E643" w14:textId="77777777" w:rsidR="005F4D11" w:rsidRPr="006A3172" w:rsidRDefault="005F4D11" w:rsidP="003677E2">
            <w:pPr>
              <w:rPr>
                <w:rFonts w:ascii="Arial" w:hAnsi="Arial" w:cs="Arial"/>
              </w:rPr>
            </w:pPr>
          </w:p>
        </w:tc>
        <w:tc>
          <w:tcPr>
            <w:tcW w:w="1474" w:type="dxa"/>
          </w:tcPr>
          <w:p w14:paraId="061F570F" w14:textId="77777777" w:rsidR="005F4D11" w:rsidRPr="006A3172" w:rsidRDefault="005F4D11" w:rsidP="003677E2">
            <w:pPr>
              <w:rPr>
                <w:rFonts w:ascii="Arial" w:hAnsi="Arial" w:cs="Arial"/>
              </w:rPr>
            </w:pPr>
          </w:p>
        </w:tc>
        <w:tc>
          <w:tcPr>
            <w:tcW w:w="1503" w:type="dxa"/>
          </w:tcPr>
          <w:p w14:paraId="7B5B8F32" w14:textId="77777777" w:rsidR="005F4D11" w:rsidRPr="006A3172" w:rsidRDefault="005F4D11" w:rsidP="003677E2">
            <w:pPr>
              <w:rPr>
                <w:rFonts w:ascii="Arial" w:hAnsi="Arial" w:cs="Arial"/>
              </w:rPr>
            </w:pPr>
          </w:p>
        </w:tc>
        <w:tc>
          <w:tcPr>
            <w:tcW w:w="1578" w:type="dxa"/>
          </w:tcPr>
          <w:p w14:paraId="02916C93" w14:textId="77777777" w:rsidR="005F4D11" w:rsidRPr="006A3172" w:rsidRDefault="005F4D11" w:rsidP="003677E2">
            <w:pPr>
              <w:rPr>
                <w:rFonts w:ascii="Arial" w:hAnsi="Arial" w:cs="Arial"/>
              </w:rPr>
            </w:pPr>
          </w:p>
        </w:tc>
        <w:tc>
          <w:tcPr>
            <w:tcW w:w="1541" w:type="dxa"/>
            <w:shd w:val="clear" w:color="auto" w:fill="4472C4" w:themeFill="accent1"/>
          </w:tcPr>
          <w:p w14:paraId="1FFEFD2D" w14:textId="77777777" w:rsidR="005F4D11" w:rsidRPr="006A3172" w:rsidRDefault="005F4D11" w:rsidP="003677E2">
            <w:pPr>
              <w:rPr>
                <w:rFonts w:ascii="Arial" w:hAnsi="Arial" w:cs="Arial"/>
              </w:rPr>
            </w:pPr>
          </w:p>
        </w:tc>
      </w:tr>
    </w:tbl>
    <w:p w14:paraId="7324EB87" w14:textId="459BADE7" w:rsidR="00545684" w:rsidRDefault="00786A69" w:rsidP="00041A5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</w:t>
      </w:r>
      <w:r w:rsidR="00C42FAE">
        <w:rPr>
          <w:rFonts w:ascii="Arial" w:hAnsi="Arial" w:cs="Arial"/>
        </w:rPr>
        <w:t>(Source</w:t>
      </w:r>
      <w:r w:rsidR="007A0700">
        <w:rPr>
          <w:rFonts w:ascii="Arial" w:hAnsi="Arial" w:cs="Arial"/>
        </w:rPr>
        <w:t xml:space="preserve">: </w:t>
      </w:r>
      <w:r w:rsidR="006B4868">
        <w:rPr>
          <w:rFonts w:ascii="Arial" w:hAnsi="Arial" w:cs="Arial"/>
        </w:rPr>
        <w:t>self-created)</w:t>
      </w:r>
    </w:p>
    <w:p w14:paraId="406EB6C9" w14:textId="77777777" w:rsidR="00FB7071" w:rsidRDefault="00FB7071" w:rsidP="00041A5A">
      <w:pPr>
        <w:spacing w:line="360" w:lineRule="auto"/>
        <w:rPr>
          <w:rFonts w:ascii="Arial" w:hAnsi="Arial" w:cs="Arial"/>
        </w:rPr>
      </w:pPr>
    </w:p>
    <w:p w14:paraId="41BD97AB" w14:textId="77777777" w:rsidR="00260277" w:rsidRPr="00260277" w:rsidRDefault="00260277" w:rsidP="00041A5A">
      <w:pPr>
        <w:spacing w:line="360" w:lineRule="auto"/>
        <w:rPr>
          <w:rFonts w:ascii="Arial" w:hAnsi="Arial" w:cs="Arial"/>
        </w:rPr>
      </w:pPr>
    </w:p>
    <w:p w14:paraId="5713A915" w14:textId="60566118" w:rsidR="00FF5B70" w:rsidRPr="00FF5B70" w:rsidRDefault="00FF5B70" w:rsidP="00041A5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lastRenderedPageBreak/>
        <w:t>7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>) Self-reflection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 as researcher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 (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any 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strengths </w:t>
      </w:r>
      <w:r>
        <w:rPr>
          <w:rFonts w:ascii="Arial" w:hAnsi="Arial" w:cs="Arial"/>
          <w:b/>
          <w:bCs/>
          <w:i/>
          <w:iCs/>
          <w:sz w:val="28"/>
          <w:szCs w:val="28"/>
        </w:rPr>
        <w:t>or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/>
          <w:iCs/>
          <w:sz w:val="28"/>
          <w:szCs w:val="28"/>
        </w:rPr>
        <w:t>challenges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>):</w:t>
      </w:r>
    </w:p>
    <w:tbl>
      <w:tblPr>
        <w:tblStyle w:val="TableGrid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95CFD" w14:paraId="633B910F" w14:textId="77777777" w:rsidTr="00695CFD">
        <w:tc>
          <w:tcPr>
            <w:tcW w:w="4508" w:type="dxa"/>
          </w:tcPr>
          <w:p w14:paraId="3625B91D" w14:textId="77777777" w:rsidR="00695CFD" w:rsidRPr="001A47A0" w:rsidRDefault="00695CFD" w:rsidP="00695CF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A47A0">
              <w:rPr>
                <w:rFonts w:ascii="Arial" w:hAnsi="Arial" w:cs="Arial"/>
                <w:b/>
                <w:bCs/>
              </w:rPr>
              <w:t>STRENGTHS</w:t>
            </w:r>
          </w:p>
        </w:tc>
        <w:tc>
          <w:tcPr>
            <w:tcW w:w="4508" w:type="dxa"/>
          </w:tcPr>
          <w:p w14:paraId="603B6FC4" w14:textId="77777777" w:rsidR="00695CFD" w:rsidRPr="001A47A0" w:rsidRDefault="00695CFD" w:rsidP="00695CF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A47A0">
              <w:rPr>
                <w:rFonts w:ascii="Arial" w:hAnsi="Arial" w:cs="Arial"/>
                <w:b/>
                <w:bCs/>
              </w:rPr>
              <w:t>CHALLENGES</w:t>
            </w:r>
          </w:p>
        </w:tc>
      </w:tr>
      <w:tr w:rsidR="00695CFD" w14:paraId="19C98D67" w14:textId="77777777" w:rsidTr="00695CFD">
        <w:tc>
          <w:tcPr>
            <w:tcW w:w="4508" w:type="dxa"/>
          </w:tcPr>
          <w:p w14:paraId="203E094B" w14:textId="77777777" w:rsidR="002D56A2" w:rsidRDefault="002D56A2" w:rsidP="002D56A2">
            <w:pPr>
              <w:pStyle w:val="ListParagraph"/>
              <w:spacing w:line="360" w:lineRule="auto"/>
              <w:rPr>
                <w:rFonts w:ascii="Arial" w:hAnsi="Arial" w:cs="Arial"/>
              </w:rPr>
            </w:pPr>
          </w:p>
          <w:p w14:paraId="12501025" w14:textId="6D8B9E1F" w:rsidR="00695CFD" w:rsidRDefault="008B1D38" w:rsidP="00155721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8D0CF4">
              <w:rPr>
                <w:rFonts w:ascii="Arial" w:hAnsi="Arial" w:cs="Arial"/>
              </w:rPr>
              <w:t>A</w:t>
            </w:r>
            <w:r w:rsidR="00971DDD" w:rsidRPr="008D0CF4">
              <w:rPr>
                <w:rFonts w:ascii="Arial" w:hAnsi="Arial" w:cs="Arial"/>
              </w:rPr>
              <w:t xml:space="preserve">bility to engage with academic </w:t>
            </w:r>
            <w:r w:rsidR="00AC6E66" w:rsidRPr="008D0CF4">
              <w:rPr>
                <w:rFonts w:ascii="Arial" w:hAnsi="Arial" w:cs="Arial"/>
              </w:rPr>
              <w:t>sources and identify relevant inform</w:t>
            </w:r>
            <w:r w:rsidR="008D0CF4" w:rsidRPr="008D0CF4">
              <w:rPr>
                <w:rFonts w:ascii="Arial" w:hAnsi="Arial" w:cs="Arial"/>
              </w:rPr>
              <w:t>ation.</w:t>
            </w:r>
          </w:p>
          <w:p w14:paraId="49F95477" w14:textId="570FC385" w:rsidR="008D0CF4" w:rsidRDefault="008D0CF4" w:rsidP="00155721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Growing confidence in using </w:t>
            </w:r>
            <w:r w:rsidR="00566E08">
              <w:rPr>
                <w:rFonts w:ascii="Arial" w:hAnsi="Arial" w:cs="Arial"/>
              </w:rPr>
              <w:t>evidence to support arguments</w:t>
            </w:r>
            <w:r w:rsidR="00873E7F">
              <w:rPr>
                <w:rFonts w:ascii="Arial" w:hAnsi="Arial" w:cs="Arial"/>
              </w:rPr>
              <w:t>.</w:t>
            </w:r>
          </w:p>
          <w:p w14:paraId="50DFBDBC" w14:textId="14BB40C9" w:rsidR="00873E7F" w:rsidRDefault="003D5B64" w:rsidP="00155721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Increased </w:t>
            </w:r>
            <w:r w:rsidR="00BB0C8D">
              <w:rPr>
                <w:rFonts w:ascii="Arial" w:hAnsi="Arial" w:cs="Arial"/>
              </w:rPr>
              <w:t>awareness</w:t>
            </w:r>
            <w:r w:rsidR="00A10B35">
              <w:rPr>
                <w:rFonts w:ascii="Arial" w:hAnsi="Arial" w:cs="Arial"/>
              </w:rPr>
              <w:t xml:space="preserve"> </w:t>
            </w:r>
            <w:r w:rsidR="00BB0C8D">
              <w:rPr>
                <w:rFonts w:ascii="Arial" w:hAnsi="Arial" w:cs="Arial"/>
              </w:rPr>
              <w:t>of research</w:t>
            </w:r>
            <w:r w:rsidR="00F47789">
              <w:rPr>
                <w:rFonts w:ascii="Arial" w:hAnsi="Arial" w:cs="Arial"/>
              </w:rPr>
              <w:t xml:space="preserve"> ethics and the importance </w:t>
            </w:r>
            <w:r w:rsidR="008413C0">
              <w:rPr>
                <w:rFonts w:ascii="Arial" w:hAnsi="Arial" w:cs="Arial"/>
              </w:rPr>
              <w:t xml:space="preserve">of credible, peer </w:t>
            </w:r>
            <w:r w:rsidR="00051C87">
              <w:rPr>
                <w:rFonts w:ascii="Arial" w:hAnsi="Arial" w:cs="Arial"/>
              </w:rPr>
              <w:t>reviewed</w:t>
            </w:r>
            <w:r w:rsidR="00D63908">
              <w:rPr>
                <w:rFonts w:ascii="Arial" w:hAnsi="Arial" w:cs="Arial"/>
              </w:rPr>
              <w:t xml:space="preserve"> sources.</w:t>
            </w:r>
          </w:p>
          <w:p w14:paraId="7F38EB00" w14:textId="2472FDBE" w:rsidR="00566E08" w:rsidRPr="008D0CF4" w:rsidRDefault="00566E08" w:rsidP="00155721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Improved stru</w:t>
            </w:r>
            <w:r w:rsidR="006352BF">
              <w:rPr>
                <w:rFonts w:ascii="Arial" w:hAnsi="Arial" w:cs="Arial"/>
              </w:rPr>
              <w:t xml:space="preserve">cture in academic </w:t>
            </w:r>
            <w:r w:rsidR="00ED5030">
              <w:rPr>
                <w:rFonts w:ascii="Arial" w:hAnsi="Arial" w:cs="Arial"/>
              </w:rPr>
              <w:t>writing</w:t>
            </w:r>
            <w:r w:rsidR="003418E7">
              <w:rPr>
                <w:rFonts w:ascii="Arial" w:hAnsi="Arial" w:cs="Arial"/>
              </w:rPr>
              <w:t>, making work cleare</w:t>
            </w:r>
            <w:r w:rsidR="00AD76FF">
              <w:rPr>
                <w:rFonts w:ascii="Arial" w:hAnsi="Arial" w:cs="Arial"/>
              </w:rPr>
              <w:t>r</w:t>
            </w:r>
            <w:r w:rsidR="002C26D4">
              <w:rPr>
                <w:rFonts w:ascii="Arial" w:hAnsi="Arial" w:cs="Arial"/>
              </w:rPr>
              <w:t>.</w:t>
            </w:r>
          </w:p>
        </w:tc>
        <w:tc>
          <w:tcPr>
            <w:tcW w:w="4508" w:type="dxa"/>
          </w:tcPr>
          <w:p w14:paraId="3974156E" w14:textId="77777777" w:rsidR="00695CFD" w:rsidRDefault="00D63908" w:rsidP="00D6390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 ma</w:t>
            </w:r>
            <w:r w:rsidR="00FB06A6">
              <w:rPr>
                <w:rFonts w:ascii="Arial" w:hAnsi="Arial" w:cs="Arial"/>
              </w:rPr>
              <w:t xml:space="preserve">nagement during the research process can spend </w:t>
            </w:r>
            <w:r w:rsidR="00CB2C9F">
              <w:rPr>
                <w:rFonts w:ascii="Arial" w:hAnsi="Arial" w:cs="Arial"/>
              </w:rPr>
              <w:t xml:space="preserve">too </w:t>
            </w:r>
            <w:r w:rsidR="00F74D73">
              <w:rPr>
                <w:rFonts w:ascii="Arial" w:hAnsi="Arial" w:cs="Arial"/>
              </w:rPr>
              <w:t>long searching or editing.</w:t>
            </w:r>
          </w:p>
          <w:p w14:paraId="3A203E07" w14:textId="102B64F8" w:rsidR="00F74D73" w:rsidRDefault="00F74D73" w:rsidP="00D6390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Developing crit</w:t>
            </w:r>
            <w:r w:rsidR="00641FD7">
              <w:rPr>
                <w:rFonts w:ascii="Arial" w:hAnsi="Arial" w:cs="Arial"/>
              </w:rPr>
              <w:t xml:space="preserve">ical analysis skills </w:t>
            </w:r>
            <w:r w:rsidR="005D7074">
              <w:rPr>
                <w:rFonts w:ascii="Arial" w:hAnsi="Arial" w:cs="Arial"/>
              </w:rPr>
              <w:t>(</w:t>
            </w:r>
            <w:r w:rsidR="00641FD7">
              <w:rPr>
                <w:rFonts w:ascii="Arial" w:hAnsi="Arial" w:cs="Arial"/>
              </w:rPr>
              <w:t xml:space="preserve">need to move beyond </w:t>
            </w:r>
            <w:r w:rsidR="00CD5929">
              <w:rPr>
                <w:rFonts w:ascii="Arial" w:hAnsi="Arial" w:cs="Arial"/>
              </w:rPr>
              <w:t>summarising</w:t>
            </w:r>
            <w:r w:rsidR="00E771EC">
              <w:rPr>
                <w:rFonts w:ascii="Arial" w:hAnsi="Arial" w:cs="Arial"/>
              </w:rPr>
              <w:t xml:space="preserve"> to deeper evaluation</w:t>
            </w:r>
            <w:r w:rsidR="005D7074">
              <w:rPr>
                <w:rFonts w:ascii="Arial" w:hAnsi="Arial" w:cs="Arial"/>
              </w:rPr>
              <w:t>)</w:t>
            </w:r>
            <w:r w:rsidR="00E771EC">
              <w:rPr>
                <w:rFonts w:ascii="Arial" w:hAnsi="Arial" w:cs="Arial"/>
              </w:rPr>
              <w:t>.</w:t>
            </w:r>
          </w:p>
          <w:p w14:paraId="0643004E" w14:textId="73273E8E" w:rsidR="00CD5929" w:rsidRDefault="00856D75" w:rsidP="00D6390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Need to improve </w:t>
            </w:r>
            <w:r w:rsidR="00EE50D3">
              <w:rPr>
                <w:rFonts w:ascii="Arial" w:hAnsi="Arial" w:cs="Arial"/>
              </w:rPr>
              <w:t>efficiency</w:t>
            </w:r>
            <w:r>
              <w:rPr>
                <w:rFonts w:ascii="Arial" w:hAnsi="Arial" w:cs="Arial"/>
              </w:rPr>
              <w:t xml:space="preserve"> </w:t>
            </w:r>
            <w:r w:rsidR="00C23E2E">
              <w:rPr>
                <w:rFonts w:ascii="Arial" w:hAnsi="Arial" w:cs="Arial"/>
              </w:rPr>
              <w:t>when planning and organ</w:t>
            </w:r>
            <w:r w:rsidR="00390714">
              <w:rPr>
                <w:rFonts w:ascii="Arial" w:hAnsi="Arial" w:cs="Arial"/>
              </w:rPr>
              <w:t>ising research tasks.</w:t>
            </w:r>
          </w:p>
          <w:p w14:paraId="459C572F" w14:textId="099269C3" w:rsidR="00390714" w:rsidRPr="00D63908" w:rsidRDefault="006825FE" w:rsidP="00D6390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="00390714">
              <w:rPr>
                <w:rFonts w:ascii="Arial" w:hAnsi="Arial" w:cs="Arial"/>
              </w:rPr>
              <w:t>ccas</w:t>
            </w:r>
            <w:r>
              <w:rPr>
                <w:rFonts w:ascii="Arial" w:hAnsi="Arial" w:cs="Arial"/>
              </w:rPr>
              <w:t xml:space="preserve">ional </w:t>
            </w:r>
            <w:r w:rsidR="004C35D9">
              <w:rPr>
                <w:rFonts w:ascii="Arial" w:hAnsi="Arial" w:cs="Arial"/>
              </w:rPr>
              <w:t>challenges with accurate Harvard referen</w:t>
            </w:r>
            <w:r w:rsidR="00BF3A84">
              <w:rPr>
                <w:rFonts w:ascii="Arial" w:hAnsi="Arial" w:cs="Arial"/>
              </w:rPr>
              <w:t xml:space="preserve">cing </w:t>
            </w:r>
            <w:r w:rsidR="00A86270">
              <w:rPr>
                <w:rFonts w:ascii="Arial" w:hAnsi="Arial" w:cs="Arial"/>
              </w:rPr>
              <w:t>and citation formatting.</w:t>
            </w:r>
          </w:p>
        </w:tc>
      </w:tr>
    </w:tbl>
    <w:p w14:paraId="4ECDA0BD" w14:textId="77777777" w:rsidR="00FF5B70" w:rsidRPr="00260277" w:rsidRDefault="00FF5B70" w:rsidP="00041A5A">
      <w:pPr>
        <w:spacing w:line="360" w:lineRule="auto"/>
        <w:rPr>
          <w:rFonts w:ascii="Arial" w:hAnsi="Arial" w:cs="Arial"/>
        </w:rPr>
      </w:pPr>
    </w:p>
    <w:p w14:paraId="449212CA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262C8CA3" w14:textId="4D2FF9E1" w:rsidR="00545684" w:rsidRPr="00260277" w:rsidRDefault="00545684" w:rsidP="00FF5B70">
      <w:pPr>
        <w:pStyle w:val="Heading1"/>
      </w:pPr>
      <w:r w:rsidRPr="00260277">
        <w:lastRenderedPageBreak/>
        <w:t>References</w:t>
      </w:r>
    </w:p>
    <w:p w14:paraId="754CEB55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5BC91157" w14:textId="3BF7E6C3" w:rsidR="00545684" w:rsidRDefault="007944BD" w:rsidP="00041A5A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Alzheimer’s Society (2023) </w:t>
      </w:r>
      <w:r w:rsidRPr="005829E9">
        <w:rPr>
          <w:rFonts w:ascii="Arial" w:hAnsi="Arial" w:cs="Arial"/>
          <w:i/>
          <w:iCs/>
          <w:color w:val="222222"/>
          <w:shd w:val="clear" w:color="auto" w:fill="FFFFFF"/>
        </w:rPr>
        <w:t>Dementia UK</w:t>
      </w:r>
      <w:r>
        <w:rPr>
          <w:rFonts w:ascii="Arial" w:hAnsi="Arial" w:cs="Arial"/>
          <w:color w:val="222222"/>
          <w:shd w:val="clear" w:color="auto" w:fill="FFFFFF"/>
        </w:rPr>
        <w:t>: Update. London: Alzheimer’s Society. Available at: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hyperlink r:id="rId7" w:tgtFrame="_blank" w:history="1">
        <w:r>
          <w:rPr>
            <w:rStyle w:val="Hyperlink"/>
            <w:rFonts w:ascii="Arial" w:hAnsi="Arial" w:cs="Arial"/>
            <w:color w:val="1155CC"/>
          </w:rPr>
          <w:t>https://www.alzheimers.org.uk</w:t>
        </w:r>
      </w:hyperlink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</w:rPr>
        <w:t xml:space="preserve">(Accessed: </w:t>
      </w:r>
      <w:r w:rsidR="00337654">
        <w:rPr>
          <w:rFonts w:ascii="Arial" w:hAnsi="Arial" w:cs="Arial"/>
          <w:color w:val="222222"/>
          <w:shd w:val="clear" w:color="auto" w:fill="FFFFFF"/>
        </w:rPr>
        <w:t>24</w:t>
      </w:r>
      <w:r>
        <w:rPr>
          <w:rFonts w:ascii="Arial" w:hAnsi="Arial" w:cs="Arial"/>
          <w:color w:val="222222"/>
          <w:shd w:val="clear" w:color="auto" w:fill="FFFFFF"/>
        </w:rPr>
        <w:t xml:space="preserve"> Ju</w:t>
      </w:r>
      <w:r w:rsidR="00337654">
        <w:rPr>
          <w:rFonts w:ascii="Arial" w:hAnsi="Arial" w:cs="Arial"/>
          <w:color w:val="222222"/>
          <w:shd w:val="clear" w:color="auto" w:fill="FFFFFF"/>
        </w:rPr>
        <w:t>ne</w:t>
      </w:r>
      <w:r>
        <w:rPr>
          <w:rFonts w:ascii="Arial" w:hAnsi="Arial" w:cs="Arial"/>
          <w:color w:val="222222"/>
          <w:shd w:val="clear" w:color="auto" w:fill="FFFFFF"/>
        </w:rPr>
        <w:t xml:space="preserve"> 202</w:t>
      </w:r>
      <w:r w:rsidR="00337654">
        <w:rPr>
          <w:rFonts w:ascii="Arial" w:hAnsi="Arial" w:cs="Arial"/>
          <w:color w:val="222222"/>
          <w:shd w:val="clear" w:color="auto" w:fill="FFFFFF"/>
        </w:rPr>
        <w:t>6</w:t>
      </w:r>
      <w:r>
        <w:rPr>
          <w:rFonts w:ascii="Arial" w:hAnsi="Arial" w:cs="Arial"/>
          <w:color w:val="222222"/>
          <w:shd w:val="clear" w:color="auto" w:fill="FFFFFF"/>
        </w:rPr>
        <w:t>).</w:t>
      </w:r>
    </w:p>
    <w:p w14:paraId="39D654BA" w14:textId="77777777" w:rsidR="00411738" w:rsidRDefault="00411738" w:rsidP="00041A5A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15BA75B5" w14:textId="33EB0899" w:rsidR="005829E9" w:rsidRPr="00337654" w:rsidRDefault="005829E9" w:rsidP="00041A5A">
      <w:pPr>
        <w:spacing w:line="360" w:lineRule="auto"/>
        <w:rPr>
          <w:rFonts w:ascii="Arial" w:hAnsi="Arial" w:cs="Arial"/>
          <w:i/>
          <w:iCs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Chenoweth, L., King, M.T., Jeon, Y.H.,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Brodaty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H., Stein-Parbury, J., Norman, R., Haas, M. and Luscombe, G. (2009) ‘Caring for Aged Dementia Care Resident Study (CADRES): A randomised trial of person-centred care’, </w:t>
      </w:r>
      <w:r w:rsidRPr="00337654">
        <w:rPr>
          <w:rFonts w:ascii="Arial" w:hAnsi="Arial" w:cs="Arial"/>
          <w:i/>
          <w:iCs/>
          <w:color w:val="222222"/>
          <w:shd w:val="clear" w:color="auto" w:fill="FFFFFF"/>
        </w:rPr>
        <w:t>The Lancet Neurology, 8(4), pp. 317–325</w:t>
      </w:r>
      <w:r w:rsidR="00CD6FA5">
        <w:rPr>
          <w:rFonts w:ascii="Arial" w:hAnsi="Arial" w:cs="Arial"/>
          <w:i/>
          <w:iCs/>
          <w:color w:val="222222"/>
          <w:shd w:val="clear" w:color="auto" w:fill="FFFFFF"/>
        </w:rPr>
        <w:t xml:space="preserve"> </w:t>
      </w:r>
      <w:r w:rsidR="00CD6FA5">
        <w:rPr>
          <w:rFonts w:ascii="Arial" w:hAnsi="Arial" w:cs="Arial"/>
          <w:color w:val="222222"/>
          <w:shd w:val="clear" w:color="auto" w:fill="FFFFFF"/>
        </w:rPr>
        <w:t xml:space="preserve">(Accessed: </w:t>
      </w:r>
      <w:r w:rsidR="00CD6FA5">
        <w:rPr>
          <w:rFonts w:ascii="Arial" w:hAnsi="Arial" w:cs="Arial"/>
          <w:color w:val="222222"/>
          <w:shd w:val="clear" w:color="auto" w:fill="FFFFFF"/>
        </w:rPr>
        <w:t>5</w:t>
      </w:r>
      <w:r w:rsidR="00CD6FA5">
        <w:rPr>
          <w:rFonts w:ascii="Arial" w:hAnsi="Arial" w:cs="Arial"/>
          <w:color w:val="222222"/>
          <w:shd w:val="clear" w:color="auto" w:fill="FFFFFF"/>
        </w:rPr>
        <w:t xml:space="preserve"> J</w:t>
      </w:r>
      <w:r w:rsidR="00784E75">
        <w:rPr>
          <w:rFonts w:ascii="Arial" w:hAnsi="Arial" w:cs="Arial"/>
          <w:color w:val="222222"/>
          <w:shd w:val="clear" w:color="auto" w:fill="FFFFFF"/>
        </w:rPr>
        <w:t>uly</w:t>
      </w:r>
      <w:r w:rsidR="00CD6FA5">
        <w:rPr>
          <w:rFonts w:ascii="Arial" w:hAnsi="Arial" w:cs="Arial"/>
          <w:color w:val="222222"/>
          <w:shd w:val="clear" w:color="auto" w:fill="FFFFFF"/>
        </w:rPr>
        <w:t xml:space="preserve"> 2026).</w:t>
      </w:r>
    </w:p>
    <w:p w14:paraId="642DA7C9" w14:textId="36EBFCE8" w:rsidR="005829E9" w:rsidRDefault="005829E9" w:rsidP="00041A5A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Fazio, S., Pace, D., Flinner, J. and Kallmyer, B. (2018) ‘The Fundamentals of Person-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Centered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Care for Individuals with Dementia’, </w:t>
      </w:r>
      <w:r w:rsidRPr="00337654">
        <w:rPr>
          <w:rFonts w:ascii="Arial" w:hAnsi="Arial" w:cs="Arial"/>
          <w:i/>
          <w:iCs/>
          <w:color w:val="222222"/>
          <w:shd w:val="clear" w:color="auto" w:fill="FFFFFF"/>
        </w:rPr>
        <w:t>The Gerontologist</w:t>
      </w:r>
      <w:r>
        <w:rPr>
          <w:rFonts w:ascii="Arial" w:hAnsi="Arial" w:cs="Arial"/>
          <w:color w:val="222222"/>
          <w:shd w:val="clear" w:color="auto" w:fill="FFFFFF"/>
        </w:rPr>
        <w:t>, 58(Suppl. 1), pp. S10–S19</w:t>
      </w:r>
      <w:r w:rsidR="00784E75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784E75">
        <w:rPr>
          <w:rFonts w:ascii="Arial" w:hAnsi="Arial" w:cs="Arial"/>
          <w:color w:val="222222"/>
          <w:shd w:val="clear" w:color="auto" w:fill="FFFFFF"/>
        </w:rPr>
        <w:t xml:space="preserve">(Accessed: </w:t>
      </w:r>
      <w:r w:rsidR="00143DAA">
        <w:rPr>
          <w:rFonts w:ascii="Arial" w:hAnsi="Arial" w:cs="Arial"/>
          <w:color w:val="222222"/>
          <w:shd w:val="clear" w:color="auto" w:fill="FFFFFF"/>
        </w:rPr>
        <w:t>30</w:t>
      </w:r>
      <w:r w:rsidR="00784E75">
        <w:rPr>
          <w:rFonts w:ascii="Arial" w:hAnsi="Arial" w:cs="Arial"/>
          <w:color w:val="222222"/>
          <w:shd w:val="clear" w:color="auto" w:fill="FFFFFF"/>
        </w:rPr>
        <w:t xml:space="preserve"> June 2026).</w:t>
      </w:r>
    </w:p>
    <w:p w14:paraId="4FAEA13D" w14:textId="2F1DCA5F" w:rsidR="005829E9" w:rsidRDefault="005829E9" w:rsidP="00041A5A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Kitwood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T. (1997) </w:t>
      </w:r>
      <w:r w:rsidRPr="00EA1195">
        <w:rPr>
          <w:rFonts w:ascii="Arial" w:hAnsi="Arial" w:cs="Arial"/>
          <w:i/>
          <w:iCs/>
          <w:color w:val="222222"/>
          <w:shd w:val="clear" w:color="auto" w:fill="FFFFFF"/>
        </w:rPr>
        <w:t>Dementia Reconsidered</w:t>
      </w:r>
      <w:r>
        <w:rPr>
          <w:rFonts w:ascii="Arial" w:hAnsi="Arial" w:cs="Arial"/>
          <w:color w:val="222222"/>
          <w:shd w:val="clear" w:color="auto" w:fill="FFFFFF"/>
        </w:rPr>
        <w:t>: The Person Comes First. Buckingham: Open University Press</w:t>
      </w:r>
      <w:r w:rsidR="00143DAA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143DAA">
        <w:rPr>
          <w:rFonts w:ascii="Arial" w:hAnsi="Arial" w:cs="Arial"/>
          <w:color w:val="222222"/>
          <w:shd w:val="clear" w:color="auto" w:fill="FFFFFF"/>
        </w:rPr>
        <w:t>(Accessed: 24 June 2026).</w:t>
      </w:r>
    </w:p>
    <w:p w14:paraId="54BCBDE2" w14:textId="3EF96D83" w:rsidR="005829E9" w:rsidRDefault="005829E9" w:rsidP="00041A5A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Livingston, G.,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Sommerlad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, A., Orgeta, V. et al. (2017) ‘Dementia prevention, intervention, and care’, </w:t>
      </w:r>
      <w:r w:rsidRPr="00EA1195">
        <w:rPr>
          <w:rFonts w:ascii="Arial" w:hAnsi="Arial" w:cs="Arial"/>
          <w:i/>
          <w:iCs/>
          <w:color w:val="222222"/>
          <w:shd w:val="clear" w:color="auto" w:fill="FFFFFF"/>
        </w:rPr>
        <w:t>The Lancet</w:t>
      </w:r>
      <w:r>
        <w:rPr>
          <w:rFonts w:ascii="Arial" w:hAnsi="Arial" w:cs="Arial"/>
          <w:color w:val="222222"/>
          <w:shd w:val="clear" w:color="auto" w:fill="FFFFFF"/>
        </w:rPr>
        <w:t>, 390(10113), pp. 2673–2734</w:t>
      </w:r>
      <w:r w:rsidR="002D56A2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143DAA">
        <w:rPr>
          <w:rFonts w:ascii="Arial" w:hAnsi="Arial" w:cs="Arial"/>
          <w:color w:val="222222"/>
          <w:shd w:val="clear" w:color="auto" w:fill="FFFFFF"/>
        </w:rPr>
        <w:t>(Accessed: 24 June 2026).</w:t>
      </w:r>
    </w:p>
    <w:p w14:paraId="5F8788ED" w14:textId="0F09298C" w:rsidR="007944BD" w:rsidRPr="00260277" w:rsidRDefault="005829E9" w:rsidP="00041A5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National Institute for Health and Care Excellence (NICE) (2018) </w:t>
      </w:r>
      <w:r w:rsidRPr="00EB052E">
        <w:rPr>
          <w:rFonts w:ascii="Arial" w:hAnsi="Arial" w:cs="Arial"/>
          <w:i/>
          <w:iCs/>
          <w:color w:val="222222"/>
          <w:shd w:val="clear" w:color="auto" w:fill="FFFFFF"/>
        </w:rPr>
        <w:t>Dementia: Assessment, Management and Support for People Living with Dementia and Their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EB052E">
        <w:rPr>
          <w:rFonts w:ascii="Arial" w:hAnsi="Arial" w:cs="Arial"/>
          <w:i/>
          <w:iCs/>
          <w:color w:val="222222"/>
          <w:shd w:val="clear" w:color="auto" w:fill="FFFFFF"/>
        </w:rPr>
        <w:t>Carers</w:t>
      </w:r>
      <w:r>
        <w:rPr>
          <w:rFonts w:ascii="Arial" w:hAnsi="Arial" w:cs="Arial"/>
          <w:color w:val="222222"/>
          <w:shd w:val="clear" w:color="auto" w:fill="FFFFFF"/>
        </w:rPr>
        <w:t xml:space="preserve"> (NG97). London: NICE. Available at: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hyperlink r:id="rId8" w:tgtFrame="_blank" w:history="1">
        <w:r>
          <w:rPr>
            <w:rStyle w:val="Hyperlink"/>
            <w:rFonts w:ascii="Arial" w:hAnsi="Arial" w:cs="Arial"/>
            <w:color w:val="1155CC"/>
          </w:rPr>
          <w:t>https://www.nice.org.uk/guidance/ng97</w:t>
        </w:r>
      </w:hyperlink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rFonts w:ascii="Arial" w:hAnsi="Arial" w:cs="Arial"/>
          <w:color w:val="222222"/>
          <w:shd w:val="clear" w:color="auto" w:fill="FFFFFF"/>
        </w:rPr>
        <w:t xml:space="preserve">(Accessed: </w:t>
      </w:r>
      <w:r w:rsidR="002D56A2">
        <w:rPr>
          <w:rFonts w:ascii="Arial" w:hAnsi="Arial" w:cs="Arial"/>
          <w:color w:val="222222"/>
          <w:shd w:val="clear" w:color="auto" w:fill="FFFFFF"/>
        </w:rPr>
        <w:t>1</w:t>
      </w:r>
      <w:r>
        <w:rPr>
          <w:rFonts w:ascii="Arial" w:hAnsi="Arial" w:cs="Arial"/>
          <w:color w:val="222222"/>
          <w:shd w:val="clear" w:color="auto" w:fill="FFFFFF"/>
        </w:rPr>
        <w:t>1 July 202</w:t>
      </w:r>
      <w:r w:rsidR="002D56A2">
        <w:rPr>
          <w:rFonts w:ascii="Arial" w:hAnsi="Arial" w:cs="Arial"/>
          <w:color w:val="222222"/>
          <w:shd w:val="clear" w:color="auto" w:fill="FFFFFF"/>
        </w:rPr>
        <w:t>6</w:t>
      </w:r>
      <w:r>
        <w:rPr>
          <w:rFonts w:ascii="Arial" w:hAnsi="Arial" w:cs="Arial"/>
          <w:color w:val="222222"/>
          <w:shd w:val="clear" w:color="auto" w:fill="FFFFFF"/>
        </w:rPr>
        <w:t>)</w:t>
      </w:r>
    </w:p>
    <w:sectPr w:rsidR="007944BD" w:rsidRPr="00260277" w:rsidSect="00041A5A">
      <w:footerReference w:type="default" r:id="rId9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DADEC" w14:textId="77777777" w:rsidR="00125895" w:rsidRDefault="00125895" w:rsidP="00545684">
      <w:pPr>
        <w:spacing w:after="0" w:line="240" w:lineRule="auto"/>
      </w:pPr>
      <w:r>
        <w:separator/>
      </w:r>
    </w:p>
  </w:endnote>
  <w:endnote w:type="continuationSeparator" w:id="0">
    <w:p w14:paraId="040CB570" w14:textId="77777777" w:rsidR="00125895" w:rsidRDefault="00125895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BBFAD" w14:textId="77777777" w:rsidR="00125895" w:rsidRDefault="00125895" w:rsidP="00545684">
      <w:pPr>
        <w:spacing w:after="0" w:line="240" w:lineRule="auto"/>
      </w:pPr>
      <w:r>
        <w:separator/>
      </w:r>
    </w:p>
  </w:footnote>
  <w:footnote w:type="continuationSeparator" w:id="0">
    <w:p w14:paraId="01D1270E" w14:textId="77777777" w:rsidR="00125895" w:rsidRDefault="00125895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33173E"/>
    <w:multiLevelType w:val="hybridMultilevel"/>
    <w:tmpl w:val="DAD47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1103EA"/>
    <w:multiLevelType w:val="hybridMultilevel"/>
    <w:tmpl w:val="29283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8A67C8"/>
    <w:multiLevelType w:val="hybridMultilevel"/>
    <w:tmpl w:val="5EDED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A1310C"/>
    <w:multiLevelType w:val="hybridMultilevel"/>
    <w:tmpl w:val="B1049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0C53F3"/>
    <w:multiLevelType w:val="hybridMultilevel"/>
    <w:tmpl w:val="B058A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D82450"/>
    <w:multiLevelType w:val="hybridMultilevel"/>
    <w:tmpl w:val="F44EF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6"/>
  </w:num>
  <w:num w:numId="2" w16cid:durableId="1858150236">
    <w:abstractNumId w:val="1"/>
  </w:num>
  <w:num w:numId="3" w16cid:durableId="459495462">
    <w:abstractNumId w:val="3"/>
  </w:num>
  <w:num w:numId="4" w16cid:durableId="591205022">
    <w:abstractNumId w:val="5"/>
  </w:num>
  <w:num w:numId="5" w16cid:durableId="923683369">
    <w:abstractNumId w:val="2"/>
  </w:num>
  <w:num w:numId="6" w16cid:durableId="538663119">
    <w:abstractNumId w:val="0"/>
  </w:num>
  <w:num w:numId="7" w16cid:durableId="12300744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07708"/>
    <w:rsid w:val="0002003A"/>
    <w:rsid w:val="00035D79"/>
    <w:rsid w:val="00041061"/>
    <w:rsid w:val="00041A5A"/>
    <w:rsid w:val="0004657A"/>
    <w:rsid w:val="00051C87"/>
    <w:rsid w:val="00064900"/>
    <w:rsid w:val="00066B71"/>
    <w:rsid w:val="00076205"/>
    <w:rsid w:val="000A5161"/>
    <w:rsid w:val="000B43BD"/>
    <w:rsid w:val="000B7CD5"/>
    <w:rsid w:val="000E780F"/>
    <w:rsid w:val="00104C09"/>
    <w:rsid w:val="00125895"/>
    <w:rsid w:val="00132B7C"/>
    <w:rsid w:val="001351C4"/>
    <w:rsid w:val="0014154F"/>
    <w:rsid w:val="00143DAA"/>
    <w:rsid w:val="00144E70"/>
    <w:rsid w:val="00155721"/>
    <w:rsid w:val="001A47A0"/>
    <w:rsid w:val="001B15E8"/>
    <w:rsid w:val="001D0450"/>
    <w:rsid w:val="001E0002"/>
    <w:rsid w:val="001F3D8F"/>
    <w:rsid w:val="00201461"/>
    <w:rsid w:val="0020157A"/>
    <w:rsid w:val="00205DC0"/>
    <w:rsid w:val="002102DB"/>
    <w:rsid w:val="00211E09"/>
    <w:rsid w:val="00216C85"/>
    <w:rsid w:val="00227B2A"/>
    <w:rsid w:val="002405A6"/>
    <w:rsid w:val="00245E5E"/>
    <w:rsid w:val="00260277"/>
    <w:rsid w:val="00261591"/>
    <w:rsid w:val="00267462"/>
    <w:rsid w:val="00273EDD"/>
    <w:rsid w:val="002A15DA"/>
    <w:rsid w:val="002A5EDA"/>
    <w:rsid w:val="002C26D4"/>
    <w:rsid w:val="002C3965"/>
    <w:rsid w:val="002D1C0C"/>
    <w:rsid w:val="002D39D0"/>
    <w:rsid w:val="002D56A2"/>
    <w:rsid w:val="002F4E84"/>
    <w:rsid w:val="00302D47"/>
    <w:rsid w:val="00306D40"/>
    <w:rsid w:val="003109CE"/>
    <w:rsid w:val="00321C4C"/>
    <w:rsid w:val="003243F8"/>
    <w:rsid w:val="003326B1"/>
    <w:rsid w:val="00337654"/>
    <w:rsid w:val="003418E7"/>
    <w:rsid w:val="00352D6A"/>
    <w:rsid w:val="00366B29"/>
    <w:rsid w:val="00390714"/>
    <w:rsid w:val="003A41D0"/>
    <w:rsid w:val="003A587D"/>
    <w:rsid w:val="003A64A6"/>
    <w:rsid w:val="003B56A0"/>
    <w:rsid w:val="003B5B7F"/>
    <w:rsid w:val="003D5B64"/>
    <w:rsid w:val="00401D48"/>
    <w:rsid w:val="0040773E"/>
    <w:rsid w:val="00411738"/>
    <w:rsid w:val="00420957"/>
    <w:rsid w:val="0044434F"/>
    <w:rsid w:val="004537EB"/>
    <w:rsid w:val="00470A48"/>
    <w:rsid w:val="004903AA"/>
    <w:rsid w:val="004B6695"/>
    <w:rsid w:val="004C35D9"/>
    <w:rsid w:val="004D68C5"/>
    <w:rsid w:val="004E6C3B"/>
    <w:rsid w:val="00533496"/>
    <w:rsid w:val="005365BE"/>
    <w:rsid w:val="0053731D"/>
    <w:rsid w:val="00545684"/>
    <w:rsid w:val="00546878"/>
    <w:rsid w:val="00566E08"/>
    <w:rsid w:val="005829E9"/>
    <w:rsid w:val="00585E33"/>
    <w:rsid w:val="005967FD"/>
    <w:rsid w:val="005A5565"/>
    <w:rsid w:val="005A6B14"/>
    <w:rsid w:val="005C657A"/>
    <w:rsid w:val="005D2F19"/>
    <w:rsid w:val="005D7074"/>
    <w:rsid w:val="005D7ACB"/>
    <w:rsid w:val="005F4D11"/>
    <w:rsid w:val="0061260B"/>
    <w:rsid w:val="006352BF"/>
    <w:rsid w:val="00636129"/>
    <w:rsid w:val="00641FD7"/>
    <w:rsid w:val="00644CB7"/>
    <w:rsid w:val="006760AC"/>
    <w:rsid w:val="006825FE"/>
    <w:rsid w:val="00695CFD"/>
    <w:rsid w:val="006B4868"/>
    <w:rsid w:val="006C3FAC"/>
    <w:rsid w:val="0070354B"/>
    <w:rsid w:val="00710885"/>
    <w:rsid w:val="00715990"/>
    <w:rsid w:val="00723568"/>
    <w:rsid w:val="0072657C"/>
    <w:rsid w:val="00762562"/>
    <w:rsid w:val="00763890"/>
    <w:rsid w:val="00767CC3"/>
    <w:rsid w:val="00784670"/>
    <w:rsid w:val="00784E75"/>
    <w:rsid w:val="00786A69"/>
    <w:rsid w:val="00791353"/>
    <w:rsid w:val="007922B8"/>
    <w:rsid w:val="007944BD"/>
    <w:rsid w:val="007962DC"/>
    <w:rsid w:val="007A0700"/>
    <w:rsid w:val="007A214E"/>
    <w:rsid w:val="00801762"/>
    <w:rsid w:val="00802FD4"/>
    <w:rsid w:val="00804059"/>
    <w:rsid w:val="0081287E"/>
    <w:rsid w:val="008325D8"/>
    <w:rsid w:val="0083469F"/>
    <w:rsid w:val="008413C0"/>
    <w:rsid w:val="00856D75"/>
    <w:rsid w:val="00857419"/>
    <w:rsid w:val="00866B7B"/>
    <w:rsid w:val="00873E7F"/>
    <w:rsid w:val="008837FE"/>
    <w:rsid w:val="008866CE"/>
    <w:rsid w:val="008A5176"/>
    <w:rsid w:val="008B1D38"/>
    <w:rsid w:val="008D0CF4"/>
    <w:rsid w:val="008D3238"/>
    <w:rsid w:val="008D6255"/>
    <w:rsid w:val="008E5015"/>
    <w:rsid w:val="00906A49"/>
    <w:rsid w:val="00961D6A"/>
    <w:rsid w:val="00971DDD"/>
    <w:rsid w:val="00981BD6"/>
    <w:rsid w:val="00993241"/>
    <w:rsid w:val="009A4A0E"/>
    <w:rsid w:val="009A4BBD"/>
    <w:rsid w:val="009C02B2"/>
    <w:rsid w:val="009C4326"/>
    <w:rsid w:val="009C718D"/>
    <w:rsid w:val="009D1D1E"/>
    <w:rsid w:val="00A017C7"/>
    <w:rsid w:val="00A035FD"/>
    <w:rsid w:val="00A10B35"/>
    <w:rsid w:val="00A263D3"/>
    <w:rsid w:val="00A44E94"/>
    <w:rsid w:val="00A823D9"/>
    <w:rsid w:val="00A82FED"/>
    <w:rsid w:val="00A86270"/>
    <w:rsid w:val="00AC6E66"/>
    <w:rsid w:val="00AD76FF"/>
    <w:rsid w:val="00B00A16"/>
    <w:rsid w:val="00B2006F"/>
    <w:rsid w:val="00B238AF"/>
    <w:rsid w:val="00B23C38"/>
    <w:rsid w:val="00B42FB2"/>
    <w:rsid w:val="00B66C6D"/>
    <w:rsid w:val="00B86533"/>
    <w:rsid w:val="00B9442D"/>
    <w:rsid w:val="00BB0C8D"/>
    <w:rsid w:val="00BE6864"/>
    <w:rsid w:val="00BF3A84"/>
    <w:rsid w:val="00C23E2E"/>
    <w:rsid w:val="00C42B11"/>
    <w:rsid w:val="00C42FAE"/>
    <w:rsid w:val="00C56098"/>
    <w:rsid w:val="00CB2C9F"/>
    <w:rsid w:val="00CD5929"/>
    <w:rsid w:val="00CD6FA5"/>
    <w:rsid w:val="00D128DE"/>
    <w:rsid w:val="00D27E59"/>
    <w:rsid w:val="00D3483D"/>
    <w:rsid w:val="00D41693"/>
    <w:rsid w:val="00D416AB"/>
    <w:rsid w:val="00D44A6C"/>
    <w:rsid w:val="00D63908"/>
    <w:rsid w:val="00D753A2"/>
    <w:rsid w:val="00D769F0"/>
    <w:rsid w:val="00DF0CE6"/>
    <w:rsid w:val="00DF78FA"/>
    <w:rsid w:val="00E028DA"/>
    <w:rsid w:val="00E16053"/>
    <w:rsid w:val="00E22C8E"/>
    <w:rsid w:val="00E233B6"/>
    <w:rsid w:val="00E614D4"/>
    <w:rsid w:val="00E64343"/>
    <w:rsid w:val="00E71865"/>
    <w:rsid w:val="00E72FFC"/>
    <w:rsid w:val="00E771EC"/>
    <w:rsid w:val="00EA1195"/>
    <w:rsid w:val="00EA3E23"/>
    <w:rsid w:val="00EB052E"/>
    <w:rsid w:val="00EC68DA"/>
    <w:rsid w:val="00ED5030"/>
    <w:rsid w:val="00EE50D3"/>
    <w:rsid w:val="00EE786A"/>
    <w:rsid w:val="00EF004B"/>
    <w:rsid w:val="00F024E2"/>
    <w:rsid w:val="00F21B22"/>
    <w:rsid w:val="00F278D4"/>
    <w:rsid w:val="00F47789"/>
    <w:rsid w:val="00F65FEE"/>
    <w:rsid w:val="00F74D73"/>
    <w:rsid w:val="00F9625F"/>
    <w:rsid w:val="00FA07EB"/>
    <w:rsid w:val="00FB06A6"/>
    <w:rsid w:val="00FB4301"/>
    <w:rsid w:val="00FB7071"/>
    <w:rsid w:val="00FE7BF3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65FEE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65FEE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035D79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7944BD"/>
  </w:style>
  <w:style w:type="character" w:styleId="Hyperlink">
    <w:name w:val="Hyperlink"/>
    <w:basedOn w:val="DefaultParagraphFont"/>
    <w:uiPriority w:val="99"/>
    <w:semiHidden/>
    <w:unhideWhenUsed/>
    <w:rsid w:val="007944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ce.org.uk/guidance/ng9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lzheimers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6</Pages>
  <Words>996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Ramsey Nakazibwe (2315008)</cp:lastModifiedBy>
  <cp:revision>186</cp:revision>
  <dcterms:created xsi:type="dcterms:W3CDTF">2026-06-22T09:13:00Z</dcterms:created>
  <dcterms:modified xsi:type="dcterms:W3CDTF">2026-07-06T11:43:00Z</dcterms:modified>
</cp:coreProperties>
</file>