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E950E6D" w:rsidP="4E950E6D" w:rsidRDefault="4E950E6D" w14:paraId="3AD1B179" w14:textId="31F9BD8A">
      <w:pPr>
        <w:rPr>
          <w:b w:val="1"/>
          <w:bCs w:val="1"/>
          <w:sz w:val="32"/>
          <w:szCs w:val="32"/>
        </w:rPr>
      </w:pPr>
    </w:p>
    <w:p w:rsidR="31563756" w:rsidP="4E950E6D" w:rsidRDefault="31563756" w14:paraId="7120DF78" w14:textId="63341477">
      <w:pPr>
        <w:rPr>
          <w:b w:val="1"/>
          <w:bCs w:val="1"/>
          <w:sz w:val="32"/>
          <w:szCs w:val="32"/>
        </w:rPr>
      </w:pPr>
      <w:r w:rsidRPr="4E950E6D" w:rsidR="31563756">
        <w:rPr>
          <w:b w:val="1"/>
          <w:bCs w:val="1"/>
          <w:sz w:val="32"/>
          <w:szCs w:val="32"/>
        </w:rPr>
        <w:t>Assignment part A, B &amp; C</w:t>
      </w:r>
    </w:p>
    <w:p w:rsidR="4E950E6D" w:rsidP="4E950E6D" w:rsidRDefault="4E950E6D" w14:paraId="223DB287" w14:textId="7C57B99A">
      <w:pPr>
        <w:rPr>
          <w:b w:val="1"/>
          <w:bCs w:val="1"/>
          <w:sz w:val="32"/>
          <w:szCs w:val="32"/>
        </w:rPr>
      </w:pPr>
    </w:p>
    <w:p w:rsidR="4E950E6D" w:rsidP="4E950E6D" w:rsidRDefault="4E950E6D" w14:paraId="1221E863" w14:textId="69F0A18E">
      <w:pPr>
        <w:rPr>
          <w:b w:val="1"/>
          <w:bCs w:val="1"/>
          <w:sz w:val="32"/>
          <w:szCs w:val="32"/>
        </w:rPr>
      </w:pPr>
    </w:p>
    <w:p xmlns:wp14="http://schemas.microsoft.com/office/word/2010/wordml" w:rsidP="4E950E6D" wp14:paraId="5E5787A5" wp14:textId="74BCBC53">
      <w:pPr>
        <w:rPr>
          <w:b w:val="1"/>
          <w:bCs w:val="1"/>
          <w:sz w:val="32"/>
          <w:szCs w:val="32"/>
        </w:rPr>
      </w:pPr>
      <w:r w:rsidRPr="4E950E6D" w:rsidR="64ECFFD8">
        <w:rPr>
          <w:b w:val="1"/>
          <w:bCs w:val="1"/>
          <w:sz w:val="32"/>
          <w:szCs w:val="32"/>
        </w:rPr>
        <w:t xml:space="preserve">Project Management, </w:t>
      </w:r>
      <w:r w:rsidRPr="4E950E6D" w:rsidR="792FCF9A">
        <w:rPr>
          <w:b w:val="1"/>
          <w:bCs w:val="1"/>
          <w:sz w:val="32"/>
          <w:szCs w:val="32"/>
        </w:rPr>
        <w:t>LCLM5003</w:t>
      </w:r>
    </w:p>
    <w:p w:rsidR="792FCF9A" w:rsidP="4E950E6D" w:rsidRDefault="792FCF9A" w14:paraId="3DC18D29" w14:textId="0A329BCA">
      <w:pPr>
        <w:rPr>
          <w:b w:val="0"/>
          <w:bCs w:val="0"/>
          <w:sz w:val="28"/>
          <w:szCs w:val="28"/>
        </w:rPr>
      </w:pPr>
      <w:r w:rsidRPr="4E950E6D" w:rsidR="792FCF9A">
        <w:rPr>
          <w:b w:val="0"/>
          <w:bCs w:val="0"/>
          <w:sz w:val="28"/>
          <w:szCs w:val="28"/>
        </w:rPr>
        <w:t xml:space="preserve">Lecturer – Xavier </w:t>
      </w:r>
      <w:r w:rsidRPr="4E950E6D" w:rsidR="792FCF9A">
        <w:rPr>
          <w:b w:val="0"/>
          <w:bCs w:val="0"/>
          <w:sz w:val="28"/>
          <w:szCs w:val="28"/>
        </w:rPr>
        <w:t>Matieni</w:t>
      </w:r>
    </w:p>
    <w:p w:rsidR="4E950E6D" w:rsidP="4E950E6D" w:rsidRDefault="4E950E6D" w14:paraId="20CBB1C1" w14:textId="103DBF53">
      <w:pPr>
        <w:rPr>
          <w:b w:val="0"/>
          <w:bCs w:val="0"/>
          <w:sz w:val="28"/>
          <w:szCs w:val="28"/>
        </w:rPr>
      </w:pPr>
    </w:p>
    <w:p w:rsidR="792FCF9A" w:rsidP="4E950E6D" w:rsidRDefault="792FCF9A" w14:paraId="384DADA8" w14:textId="7632BD45">
      <w:pPr>
        <w:rPr>
          <w:b w:val="0"/>
          <w:bCs w:val="0"/>
          <w:sz w:val="28"/>
          <w:szCs w:val="28"/>
        </w:rPr>
      </w:pPr>
      <w:r w:rsidRPr="4E950E6D" w:rsidR="792FCF9A">
        <w:rPr>
          <w:b w:val="0"/>
          <w:bCs w:val="0"/>
          <w:sz w:val="28"/>
          <w:szCs w:val="28"/>
        </w:rPr>
        <w:t xml:space="preserve">Name: Ioan Daniel Zaharia </w:t>
      </w:r>
      <w:r w:rsidRPr="4E950E6D" w:rsidR="71DBE007">
        <w:rPr>
          <w:b w:val="0"/>
          <w:bCs w:val="0"/>
          <w:sz w:val="28"/>
          <w:szCs w:val="28"/>
        </w:rPr>
        <w:t xml:space="preserve">- </w:t>
      </w:r>
      <w:r w:rsidRPr="4E950E6D" w:rsidR="792FCF9A">
        <w:rPr>
          <w:b w:val="0"/>
          <w:bCs w:val="0"/>
          <w:sz w:val="28"/>
          <w:szCs w:val="28"/>
        </w:rPr>
        <w:t>2331897</w:t>
      </w:r>
    </w:p>
    <w:p w:rsidR="4E950E6D" w:rsidP="4E950E6D" w:rsidRDefault="4E950E6D" w14:paraId="07AADDE3" w14:textId="3B2860F2">
      <w:pPr>
        <w:rPr>
          <w:b w:val="0"/>
          <w:bCs w:val="0"/>
          <w:sz w:val="28"/>
          <w:szCs w:val="28"/>
        </w:rPr>
      </w:pPr>
    </w:p>
    <w:p w:rsidR="4E950E6D" w:rsidP="4E950E6D" w:rsidRDefault="4E950E6D" w14:paraId="3734578F" w14:textId="20CDC55F">
      <w:pPr>
        <w:rPr>
          <w:b w:val="0"/>
          <w:bCs w:val="0"/>
          <w:sz w:val="28"/>
          <w:szCs w:val="28"/>
        </w:rPr>
      </w:pPr>
    </w:p>
    <w:p w:rsidR="4E950E6D" w:rsidP="4E950E6D" w:rsidRDefault="4E950E6D" w14:paraId="72C7B7F0" w14:textId="7DE9A669">
      <w:pPr>
        <w:rPr>
          <w:b w:val="0"/>
          <w:bCs w:val="0"/>
          <w:sz w:val="28"/>
          <w:szCs w:val="28"/>
        </w:rPr>
      </w:pPr>
    </w:p>
    <w:p w:rsidR="4E950E6D" w:rsidP="4E950E6D" w:rsidRDefault="4E950E6D" w14:paraId="653F2246" w14:textId="3D62DDA8">
      <w:pPr>
        <w:rPr>
          <w:b w:val="0"/>
          <w:bCs w:val="0"/>
          <w:sz w:val="28"/>
          <w:szCs w:val="28"/>
        </w:rPr>
      </w:pPr>
    </w:p>
    <w:p w:rsidR="4E950E6D" w:rsidP="4E950E6D" w:rsidRDefault="4E950E6D" w14:paraId="0C4B47D3" w14:textId="24155694">
      <w:pPr>
        <w:rPr>
          <w:b w:val="0"/>
          <w:bCs w:val="0"/>
          <w:sz w:val="28"/>
          <w:szCs w:val="28"/>
        </w:rPr>
      </w:pPr>
    </w:p>
    <w:p w:rsidR="4E950E6D" w:rsidP="4E950E6D" w:rsidRDefault="4E950E6D" w14:paraId="7F0525DA" w14:textId="35DDD45E">
      <w:pPr>
        <w:rPr>
          <w:b w:val="0"/>
          <w:bCs w:val="0"/>
          <w:sz w:val="28"/>
          <w:szCs w:val="28"/>
        </w:rPr>
      </w:pPr>
    </w:p>
    <w:p w:rsidR="4E950E6D" w:rsidP="4E950E6D" w:rsidRDefault="4E950E6D" w14:paraId="375B2F8F" w14:textId="160F29A0">
      <w:pPr>
        <w:rPr>
          <w:b w:val="0"/>
          <w:bCs w:val="0"/>
          <w:sz w:val="28"/>
          <w:szCs w:val="28"/>
        </w:rPr>
      </w:pPr>
    </w:p>
    <w:p w:rsidR="4E950E6D" w:rsidP="4E950E6D" w:rsidRDefault="4E950E6D" w14:paraId="4D89B671" w14:textId="640A8915">
      <w:pPr>
        <w:rPr>
          <w:b w:val="0"/>
          <w:bCs w:val="0"/>
          <w:sz w:val="28"/>
          <w:szCs w:val="28"/>
        </w:rPr>
      </w:pPr>
    </w:p>
    <w:p w:rsidR="4E950E6D" w:rsidP="4E950E6D" w:rsidRDefault="4E950E6D" w14:paraId="019D2F8D" w14:textId="1DDCF724">
      <w:pPr>
        <w:rPr>
          <w:b w:val="0"/>
          <w:bCs w:val="0"/>
          <w:sz w:val="28"/>
          <w:szCs w:val="28"/>
        </w:rPr>
      </w:pPr>
    </w:p>
    <w:p w:rsidR="4E950E6D" w:rsidP="4E950E6D" w:rsidRDefault="4E950E6D" w14:paraId="582C2AA0" w14:textId="0C97404B">
      <w:pPr>
        <w:rPr>
          <w:b w:val="0"/>
          <w:bCs w:val="0"/>
          <w:sz w:val="28"/>
          <w:szCs w:val="28"/>
        </w:rPr>
      </w:pPr>
    </w:p>
    <w:p w:rsidR="4E950E6D" w:rsidP="4E950E6D" w:rsidRDefault="4E950E6D" w14:paraId="0ABF1D2B" w14:textId="5FE91818">
      <w:pPr>
        <w:rPr>
          <w:b w:val="0"/>
          <w:bCs w:val="0"/>
          <w:sz w:val="28"/>
          <w:szCs w:val="28"/>
        </w:rPr>
      </w:pPr>
    </w:p>
    <w:p w:rsidR="4E950E6D" w:rsidP="4E950E6D" w:rsidRDefault="4E950E6D" w14:paraId="58E9B132" w14:textId="750E7C4C">
      <w:pPr>
        <w:rPr>
          <w:b w:val="0"/>
          <w:bCs w:val="0"/>
          <w:sz w:val="28"/>
          <w:szCs w:val="28"/>
        </w:rPr>
      </w:pPr>
    </w:p>
    <w:p w:rsidR="4E950E6D" w:rsidP="4E950E6D" w:rsidRDefault="4E950E6D" w14:paraId="2431B70C" w14:textId="27379C92">
      <w:pPr>
        <w:rPr>
          <w:b w:val="0"/>
          <w:bCs w:val="0"/>
          <w:sz w:val="28"/>
          <w:szCs w:val="28"/>
        </w:rPr>
      </w:pPr>
    </w:p>
    <w:p w:rsidR="4E950E6D" w:rsidP="4E950E6D" w:rsidRDefault="4E950E6D" w14:paraId="7735F7B9" w14:textId="4D480ED6">
      <w:pPr>
        <w:rPr>
          <w:b w:val="0"/>
          <w:bCs w:val="0"/>
          <w:sz w:val="28"/>
          <w:szCs w:val="28"/>
        </w:rPr>
      </w:pPr>
    </w:p>
    <w:p w:rsidR="4E950E6D" w:rsidP="4E950E6D" w:rsidRDefault="4E950E6D" w14:paraId="355A2086" w14:textId="5062F815">
      <w:pPr>
        <w:rPr>
          <w:b w:val="0"/>
          <w:bCs w:val="0"/>
          <w:sz w:val="28"/>
          <w:szCs w:val="28"/>
        </w:rPr>
      </w:pPr>
    </w:p>
    <w:p w:rsidR="4E950E6D" w:rsidP="4E950E6D" w:rsidRDefault="4E950E6D" w14:paraId="5AF1F813" w14:textId="20834777">
      <w:pPr>
        <w:rPr>
          <w:b w:val="0"/>
          <w:bCs w:val="0"/>
          <w:sz w:val="28"/>
          <w:szCs w:val="28"/>
        </w:rPr>
      </w:pPr>
    </w:p>
    <w:p w:rsidR="4E950E6D" w:rsidP="4E950E6D" w:rsidRDefault="4E950E6D" w14:paraId="697C34D5" w14:textId="24EC0B70">
      <w:pPr>
        <w:rPr>
          <w:b w:val="0"/>
          <w:bCs w:val="0"/>
          <w:sz w:val="28"/>
          <w:szCs w:val="28"/>
        </w:rPr>
      </w:pPr>
    </w:p>
    <w:p w:rsidR="4E950E6D" w:rsidP="4E950E6D" w:rsidRDefault="4E950E6D" w14:paraId="3498F2E7" w14:textId="1C7F6DCE">
      <w:pPr>
        <w:rPr>
          <w:b w:val="0"/>
          <w:bCs w:val="0"/>
          <w:sz w:val="28"/>
          <w:szCs w:val="28"/>
        </w:rPr>
      </w:pPr>
    </w:p>
    <w:p w:rsidR="41EDCCE0" w:rsidP="4E950E6D" w:rsidRDefault="41EDCCE0" w14:paraId="6B9196CF" w14:textId="27591B1A">
      <w:pPr>
        <w:rPr>
          <w:b w:val="0"/>
          <w:bCs w:val="0"/>
          <w:sz w:val="28"/>
          <w:szCs w:val="28"/>
        </w:rPr>
      </w:pPr>
      <w:r w:rsidRPr="4E950E6D" w:rsidR="41EDCCE0">
        <w:rPr>
          <w:b w:val="0"/>
          <w:bCs w:val="0"/>
          <w:sz w:val="28"/>
          <w:szCs w:val="28"/>
        </w:rPr>
        <w:t>Table of contents:</w:t>
      </w:r>
    </w:p>
    <w:p w:rsidR="0EA35EDA" w:rsidP="4E950E6D" w:rsidRDefault="0EA35EDA" w14:paraId="36F0A0CD" w14:textId="223D0B4F">
      <w:pPr>
        <w:pStyle w:val="ListParagraph"/>
        <w:numPr>
          <w:ilvl w:val="0"/>
          <w:numId w:val="49"/>
        </w:numPr>
        <w:rPr>
          <w:b w:val="0"/>
          <w:bCs w:val="0"/>
          <w:sz w:val="28"/>
          <w:szCs w:val="28"/>
        </w:rPr>
      </w:pPr>
      <w:r w:rsidRPr="4E950E6D" w:rsidR="0EA35EDA">
        <w:rPr>
          <w:b w:val="0"/>
          <w:bCs w:val="0"/>
          <w:sz w:val="28"/>
          <w:szCs w:val="28"/>
        </w:rPr>
        <w:t>Part A: Poster ......................................................3</w:t>
      </w:r>
    </w:p>
    <w:p w:rsidR="4E950E6D" w:rsidP="4E950E6D" w:rsidRDefault="4E950E6D" w14:paraId="7FC81903" w14:textId="6BE30535">
      <w:pPr>
        <w:pStyle w:val="ListParagraph"/>
        <w:ind w:left="720"/>
        <w:rPr>
          <w:b w:val="0"/>
          <w:bCs w:val="0"/>
          <w:sz w:val="28"/>
          <w:szCs w:val="28"/>
        </w:rPr>
      </w:pPr>
    </w:p>
    <w:p w:rsidR="0EA35EDA" w:rsidP="4E950E6D" w:rsidRDefault="0EA35EDA" w14:paraId="223FC529" w14:textId="0078EEC1">
      <w:pPr>
        <w:pStyle w:val="ListParagraph"/>
        <w:numPr>
          <w:ilvl w:val="0"/>
          <w:numId w:val="49"/>
        </w:numPr>
        <w:rPr>
          <w:b w:val="0"/>
          <w:bCs w:val="0"/>
          <w:sz w:val="28"/>
          <w:szCs w:val="28"/>
        </w:rPr>
      </w:pPr>
      <w:r w:rsidRPr="4E950E6D" w:rsidR="0EA35EDA">
        <w:rPr>
          <w:b w:val="0"/>
          <w:bCs w:val="0"/>
          <w:sz w:val="28"/>
          <w:szCs w:val="28"/>
        </w:rPr>
        <w:t>Part B: Feedback.................................................4</w:t>
      </w:r>
      <w:r w:rsidRPr="4E950E6D" w:rsidR="48EA18C9">
        <w:rPr>
          <w:b w:val="0"/>
          <w:bCs w:val="0"/>
          <w:sz w:val="28"/>
          <w:szCs w:val="28"/>
        </w:rPr>
        <w:t>-6</w:t>
      </w:r>
    </w:p>
    <w:p w:rsidR="4E950E6D" w:rsidP="4E950E6D" w:rsidRDefault="4E950E6D" w14:paraId="21075A16" w14:textId="632EDC93">
      <w:pPr>
        <w:pStyle w:val="ListParagraph"/>
        <w:ind w:left="720"/>
        <w:rPr>
          <w:b w:val="0"/>
          <w:bCs w:val="0"/>
          <w:sz w:val="28"/>
          <w:szCs w:val="28"/>
        </w:rPr>
      </w:pPr>
    </w:p>
    <w:p w:rsidR="48EA18C9" w:rsidP="4E950E6D" w:rsidRDefault="48EA18C9" w14:paraId="03428CFB" w14:textId="241893BE">
      <w:pPr>
        <w:pStyle w:val="ListParagraph"/>
        <w:numPr>
          <w:ilvl w:val="0"/>
          <w:numId w:val="49"/>
        </w:numPr>
        <w:rPr>
          <w:b w:val="0"/>
          <w:bCs w:val="0"/>
          <w:sz w:val="28"/>
          <w:szCs w:val="28"/>
        </w:rPr>
      </w:pPr>
      <w:r w:rsidRPr="4E950E6D" w:rsidR="48EA18C9">
        <w:rPr>
          <w:b w:val="0"/>
          <w:bCs w:val="0"/>
          <w:sz w:val="28"/>
          <w:szCs w:val="28"/>
        </w:rPr>
        <w:t>Part C: Project</w:t>
      </w:r>
    </w:p>
    <w:p w:rsidR="155EAD85" w:rsidP="4E950E6D" w:rsidRDefault="155EAD85" w14:paraId="5B520F83" w14:textId="53E169E1">
      <w:pPr>
        <w:pStyle w:val="ListParagraph"/>
        <w:ind w:left="720"/>
        <w:rPr>
          <w:b w:val="0"/>
          <w:bCs w:val="0"/>
          <w:sz w:val="28"/>
          <w:szCs w:val="28"/>
        </w:rPr>
      </w:pPr>
      <w:r w:rsidRPr="4E950E6D" w:rsidR="155EAD85">
        <w:rPr>
          <w:b w:val="0"/>
          <w:bCs w:val="0"/>
          <w:sz w:val="28"/>
          <w:szCs w:val="28"/>
        </w:rPr>
        <w:t>Introduct</w:t>
      </w:r>
      <w:r w:rsidRPr="4E950E6D" w:rsidR="678227F4">
        <w:rPr>
          <w:b w:val="0"/>
          <w:bCs w:val="0"/>
          <w:sz w:val="28"/>
          <w:szCs w:val="28"/>
        </w:rPr>
        <w:t>i</w:t>
      </w:r>
      <w:r w:rsidRPr="4E950E6D" w:rsidR="155EAD85">
        <w:rPr>
          <w:b w:val="0"/>
          <w:bCs w:val="0"/>
          <w:sz w:val="28"/>
          <w:szCs w:val="28"/>
        </w:rPr>
        <w:t>on</w:t>
      </w:r>
      <w:r w:rsidRPr="4E950E6D" w:rsidR="48EA18C9">
        <w:rPr>
          <w:b w:val="0"/>
          <w:bCs w:val="0"/>
          <w:sz w:val="28"/>
          <w:szCs w:val="28"/>
        </w:rPr>
        <w:t>.........................................................6</w:t>
      </w:r>
      <w:r w:rsidRPr="4E950E6D" w:rsidR="5F1ACDDD">
        <w:rPr>
          <w:b w:val="0"/>
          <w:bCs w:val="0"/>
          <w:sz w:val="28"/>
          <w:szCs w:val="28"/>
        </w:rPr>
        <w:t>-7</w:t>
      </w:r>
    </w:p>
    <w:p w:rsidR="7F4BF58B" w:rsidP="4E950E6D" w:rsidRDefault="7F4BF58B" w14:paraId="22A4A7E2" w14:textId="1A8C0E4C">
      <w:pPr>
        <w:pStyle w:val="ListParagraph"/>
        <w:ind w:left="720"/>
        <w:rPr>
          <w:b w:val="0"/>
          <w:bCs w:val="0"/>
          <w:sz w:val="28"/>
          <w:szCs w:val="28"/>
        </w:rPr>
      </w:pPr>
      <w:r w:rsidRPr="4E950E6D" w:rsidR="7F4BF58B">
        <w:rPr>
          <w:b w:val="0"/>
          <w:bCs w:val="0"/>
          <w:sz w:val="28"/>
          <w:szCs w:val="28"/>
        </w:rPr>
        <w:t>Project description...............................................</w:t>
      </w:r>
      <w:r w:rsidRPr="4E950E6D" w:rsidR="73E8D539">
        <w:rPr>
          <w:b w:val="0"/>
          <w:bCs w:val="0"/>
          <w:sz w:val="28"/>
          <w:szCs w:val="28"/>
        </w:rPr>
        <w:t>7</w:t>
      </w:r>
    </w:p>
    <w:p w:rsidR="7F4BF58B" w:rsidP="4E950E6D" w:rsidRDefault="7F4BF58B" w14:paraId="0DAF455A" w14:textId="286ADF7B">
      <w:pPr>
        <w:pStyle w:val="ListParagraph"/>
        <w:ind w:left="720"/>
        <w:rPr>
          <w:b w:val="0"/>
          <w:bCs w:val="0"/>
          <w:sz w:val="28"/>
          <w:szCs w:val="28"/>
        </w:rPr>
      </w:pPr>
      <w:r w:rsidRPr="4E950E6D" w:rsidR="7F4BF58B">
        <w:rPr>
          <w:b w:val="0"/>
          <w:bCs w:val="0"/>
          <w:sz w:val="28"/>
          <w:szCs w:val="28"/>
        </w:rPr>
        <w:t>Scope..................................................................</w:t>
      </w:r>
      <w:r w:rsidRPr="4E950E6D" w:rsidR="3F50C67B">
        <w:rPr>
          <w:b w:val="0"/>
          <w:bCs w:val="0"/>
          <w:sz w:val="28"/>
          <w:szCs w:val="28"/>
        </w:rPr>
        <w:t>7-8</w:t>
      </w:r>
    </w:p>
    <w:p w:rsidR="67EEFB56" w:rsidP="4E950E6D" w:rsidRDefault="67EEFB56" w14:paraId="401432E3" w14:textId="6D78DDEF">
      <w:pPr>
        <w:pStyle w:val="ListParagraph"/>
        <w:ind w:left="720"/>
        <w:rPr>
          <w:b w:val="0"/>
          <w:bCs w:val="0"/>
          <w:sz w:val="28"/>
          <w:szCs w:val="28"/>
        </w:rPr>
      </w:pPr>
      <w:r w:rsidRPr="4E950E6D" w:rsidR="67EEFB56">
        <w:rPr>
          <w:b w:val="0"/>
          <w:bCs w:val="0"/>
          <w:sz w:val="28"/>
          <w:szCs w:val="28"/>
        </w:rPr>
        <w:t>Work breakdown structure....................................</w:t>
      </w:r>
      <w:r w:rsidRPr="4E950E6D" w:rsidR="57E16278">
        <w:rPr>
          <w:b w:val="0"/>
          <w:bCs w:val="0"/>
          <w:sz w:val="28"/>
          <w:szCs w:val="28"/>
        </w:rPr>
        <w:t>8</w:t>
      </w:r>
    </w:p>
    <w:p w:rsidR="2C0F44EC" w:rsidP="4E950E6D" w:rsidRDefault="2C0F44EC" w14:paraId="3D25F1FD" w14:textId="7D04B660">
      <w:pPr>
        <w:pStyle w:val="ListParagraph"/>
        <w:ind w:left="720"/>
        <w:rPr>
          <w:b w:val="0"/>
          <w:bCs w:val="0"/>
          <w:sz w:val="28"/>
          <w:szCs w:val="28"/>
        </w:rPr>
      </w:pPr>
      <w:r w:rsidRPr="4E950E6D" w:rsidR="2C0F44EC">
        <w:rPr>
          <w:b w:val="0"/>
          <w:bCs w:val="0"/>
          <w:sz w:val="28"/>
          <w:szCs w:val="28"/>
        </w:rPr>
        <w:t>Quad chart............................................................</w:t>
      </w:r>
      <w:r w:rsidRPr="4E950E6D" w:rsidR="0F4ABAC5">
        <w:rPr>
          <w:b w:val="0"/>
          <w:bCs w:val="0"/>
          <w:sz w:val="28"/>
          <w:szCs w:val="28"/>
        </w:rPr>
        <w:t>8-9</w:t>
      </w:r>
    </w:p>
    <w:p w:rsidR="2C0F44EC" w:rsidP="4E950E6D" w:rsidRDefault="2C0F44EC" w14:paraId="70A3305B" w14:textId="05BC5E49">
      <w:pPr>
        <w:pStyle w:val="ListParagraph"/>
        <w:ind w:left="720"/>
        <w:rPr>
          <w:b w:val="0"/>
          <w:bCs w:val="0"/>
          <w:sz w:val="28"/>
          <w:szCs w:val="28"/>
        </w:rPr>
      </w:pPr>
      <w:r w:rsidRPr="4E950E6D" w:rsidR="2C0F44EC">
        <w:rPr>
          <w:b w:val="0"/>
          <w:bCs w:val="0"/>
          <w:sz w:val="28"/>
          <w:szCs w:val="28"/>
        </w:rPr>
        <w:t>Gantt chart...........................................................</w:t>
      </w:r>
      <w:r w:rsidRPr="4E950E6D" w:rsidR="436D687F">
        <w:rPr>
          <w:b w:val="0"/>
          <w:bCs w:val="0"/>
          <w:sz w:val="28"/>
          <w:szCs w:val="28"/>
        </w:rPr>
        <w:t>9-10</w:t>
      </w:r>
    </w:p>
    <w:p w:rsidR="649169D9" w:rsidP="4E950E6D" w:rsidRDefault="649169D9" w14:paraId="4F3F923C" w14:textId="15D8E93B">
      <w:pPr>
        <w:pStyle w:val="ListParagraph"/>
        <w:ind w:left="720"/>
        <w:rPr>
          <w:b w:val="0"/>
          <w:bCs w:val="0"/>
          <w:sz w:val="28"/>
          <w:szCs w:val="28"/>
        </w:rPr>
      </w:pPr>
      <w:r w:rsidRPr="4E950E6D" w:rsidR="649169D9">
        <w:rPr>
          <w:b w:val="0"/>
          <w:bCs w:val="0"/>
          <w:sz w:val="28"/>
          <w:szCs w:val="28"/>
        </w:rPr>
        <w:t xml:space="preserve">Stake holders` </w:t>
      </w:r>
      <w:r w:rsidRPr="4E950E6D" w:rsidR="649169D9">
        <w:rPr>
          <w:b w:val="0"/>
          <w:bCs w:val="0"/>
          <w:sz w:val="28"/>
          <w:szCs w:val="28"/>
        </w:rPr>
        <w:t>involment</w:t>
      </w:r>
      <w:r w:rsidRPr="4E950E6D" w:rsidR="649169D9">
        <w:rPr>
          <w:b w:val="0"/>
          <w:bCs w:val="0"/>
          <w:sz w:val="28"/>
          <w:szCs w:val="28"/>
        </w:rPr>
        <w:t>......................................</w:t>
      </w:r>
      <w:r w:rsidRPr="4E950E6D" w:rsidR="477ABF01">
        <w:rPr>
          <w:b w:val="0"/>
          <w:bCs w:val="0"/>
          <w:sz w:val="28"/>
          <w:szCs w:val="28"/>
        </w:rPr>
        <w:t>10</w:t>
      </w:r>
    </w:p>
    <w:p w:rsidR="649169D9" w:rsidP="4E950E6D" w:rsidRDefault="649169D9" w14:paraId="1D3353CE" w14:textId="596F6914">
      <w:pPr>
        <w:pStyle w:val="ListParagraph"/>
        <w:ind w:left="720"/>
        <w:rPr>
          <w:b w:val="0"/>
          <w:bCs w:val="0"/>
          <w:sz w:val="28"/>
          <w:szCs w:val="28"/>
        </w:rPr>
      </w:pPr>
      <w:r w:rsidRPr="4E950E6D" w:rsidR="649169D9">
        <w:rPr>
          <w:b w:val="0"/>
          <w:bCs w:val="0"/>
          <w:sz w:val="28"/>
          <w:szCs w:val="28"/>
        </w:rPr>
        <w:t>Allocation of resources.........................................</w:t>
      </w:r>
      <w:r w:rsidRPr="4E950E6D" w:rsidR="1C9BADA2">
        <w:rPr>
          <w:b w:val="0"/>
          <w:bCs w:val="0"/>
          <w:sz w:val="28"/>
          <w:szCs w:val="28"/>
        </w:rPr>
        <w:t>11</w:t>
      </w:r>
    </w:p>
    <w:p w:rsidR="649169D9" w:rsidP="4E950E6D" w:rsidRDefault="649169D9" w14:paraId="6B56DA60" w14:textId="4E1EE64C">
      <w:pPr>
        <w:pStyle w:val="ListParagraph"/>
        <w:ind w:left="720"/>
        <w:rPr>
          <w:b w:val="0"/>
          <w:bCs w:val="0"/>
          <w:sz w:val="28"/>
          <w:szCs w:val="28"/>
        </w:rPr>
      </w:pPr>
      <w:r w:rsidRPr="4E950E6D" w:rsidR="649169D9">
        <w:rPr>
          <w:b w:val="0"/>
          <w:bCs w:val="0"/>
          <w:sz w:val="28"/>
          <w:szCs w:val="28"/>
        </w:rPr>
        <w:t>Risk analysis........................................................</w:t>
      </w:r>
      <w:r w:rsidRPr="4E950E6D" w:rsidR="4803048A">
        <w:rPr>
          <w:b w:val="0"/>
          <w:bCs w:val="0"/>
          <w:sz w:val="28"/>
          <w:szCs w:val="28"/>
        </w:rPr>
        <w:t>11:12</w:t>
      </w:r>
    </w:p>
    <w:p w:rsidR="649169D9" w:rsidP="4E950E6D" w:rsidRDefault="649169D9" w14:paraId="269D7D91" w14:textId="642E4D9F">
      <w:pPr>
        <w:pStyle w:val="ListParagraph"/>
        <w:ind w:left="720"/>
        <w:rPr>
          <w:b w:val="0"/>
          <w:bCs w:val="0"/>
          <w:sz w:val="28"/>
          <w:szCs w:val="28"/>
        </w:rPr>
      </w:pPr>
      <w:r w:rsidRPr="4E950E6D" w:rsidR="649169D9">
        <w:rPr>
          <w:b w:val="0"/>
          <w:bCs w:val="0"/>
          <w:sz w:val="28"/>
          <w:szCs w:val="28"/>
        </w:rPr>
        <w:t>Conclusion..........................................................</w:t>
      </w:r>
      <w:r w:rsidRPr="4E950E6D" w:rsidR="23FF0683">
        <w:rPr>
          <w:b w:val="0"/>
          <w:bCs w:val="0"/>
          <w:sz w:val="28"/>
          <w:szCs w:val="28"/>
        </w:rPr>
        <w:t>12</w:t>
      </w:r>
    </w:p>
    <w:p w:rsidR="649169D9" w:rsidP="4E950E6D" w:rsidRDefault="649169D9" w14:paraId="0F185FA8" w14:textId="0EB13AB5">
      <w:pPr>
        <w:pStyle w:val="ListParagraph"/>
        <w:ind w:left="720"/>
        <w:rPr>
          <w:b w:val="0"/>
          <w:bCs w:val="0"/>
          <w:sz w:val="28"/>
          <w:szCs w:val="28"/>
        </w:rPr>
      </w:pPr>
      <w:r w:rsidRPr="4E950E6D" w:rsidR="649169D9">
        <w:rPr>
          <w:b w:val="0"/>
          <w:bCs w:val="0"/>
          <w:sz w:val="28"/>
          <w:szCs w:val="28"/>
        </w:rPr>
        <w:t>References..........................................................</w:t>
      </w:r>
      <w:r w:rsidRPr="4E950E6D" w:rsidR="0ED53577">
        <w:rPr>
          <w:b w:val="0"/>
          <w:bCs w:val="0"/>
          <w:sz w:val="28"/>
          <w:szCs w:val="28"/>
        </w:rPr>
        <w:t>13</w:t>
      </w:r>
    </w:p>
    <w:p w:rsidR="4E950E6D" w:rsidP="4E950E6D" w:rsidRDefault="4E950E6D" w14:paraId="1FB866D2" w14:textId="54D32BF6">
      <w:pPr>
        <w:pStyle w:val="ListParagraph"/>
        <w:ind w:left="720"/>
        <w:rPr>
          <w:b w:val="0"/>
          <w:bCs w:val="0"/>
          <w:sz w:val="28"/>
          <w:szCs w:val="28"/>
        </w:rPr>
      </w:pPr>
    </w:p>
    <w:p w:rsidR="4E950E6D" w:rsidP="4E950E6D" w:rsidRDefault="4E950E6D" w14:paraId="5093F379" w14:textId="0002FF03">
      <w:pPr>
        <w:pStyle w:val="ListParagraph"/>
        <w:ind w:left="720"/>
        <w:rPr>
          <w:b w:val="0"/>
          <w:bCs w:val="0"/>
          <w:sz w:val="28"/>
          <w:szCs w:val="28"/>
        </w:rPr>
      </w:pPr>
    </w:p>
    <w:p w:rsidR="4E950E6D" w:rsidP="4E950E6D" w:rsidRDefault="4E950E6D" w14:paraId="0EC36CAC" w14:textId="6981E13E">
      <w:pPr>
        <w:pStyle w:val="ListParagraph"/>
        <w:ind w:left="720"/>
        <w:rPr>
          <w:b w:val="0"/>
          <w:bCs w:val="0"/>
          <w:sz w:val="28"/>
          <w:szCs w:val="28"/>
        </w:rPr>
      </w:pPr>
    </w:p>
    <w:p w:rsidR="4E950E6D" w:rsidP="4E950E6D" w:rsidRDefault="4E950E6D" w14:paraId="3125A2F0" w14:textId="7ADCDB75">
      <w:pPr>
        <w:pStyle w:val="ListParagraph"/>
        <w:ind w:left="720"/>
        <w:rPr>
          <w:rFonts w:ascii="Calibri" w:hAnsi="Calibri" w:eastAsia="Calibri" w:cs="Calibri"/>
          <w:b w:val="1"/>
          <w:bCs w:val="1"/>
          <w:i w:val="0"/>
          <w:iCs w:val="0"/>
          <w:strike w:val="0"/>
          <w:dstrike w:val="0"/>
          <w:noProof w:val="0"/>
          <w:color w:val="366091"/>
          <w:sz w:val="28"/>
          <w:szCs w:val="28"/>
          <w:u w:val="none"/>
          <w:lang w:val="en-GB"/>
        </w:rPr>
      </w:pPr>
    </w:p>
    <w:p w:rsidR="09E65D2D" w:rsidP="4E950E6D" w:rsidRDefault="09E65D2D" w14:paraId="4C9D9756" w14:textId="111EEF42">
      <w:pPr>
        <w:pStyle w:val="ListParagraph"/>
        <w:ind w:left="720"/>
        <w:rPr>
          <w:b w:val="0"/>
          <w:bCs w:val="0"/>
          <w:sz w:val="28"/>
          <w:szCs w:val="28"/>
        </w:rPr>
      </w:pPr>
      <w:r w:rsidRPr="4E950E6D" w:rsidR="09E65D2D">
        <w:rPr>
          <w:b w:val="0"/>
          <w:bCs w:val="0"/>
          <w:sz w:val="28"/>
          <w:szCs w:val="28"/>
        </w:rPr>
        <w:t xml:space="preserve"> </w:t>
      </w:r>
    </w:p>
    <w:p w:rsidR="2626DBBA" w:rsidP="4E950E6D" w:rsidRDefault="2626DBBA" w14:paraId="63B5530F" w14:textId="2B8F4D55">
      <w:pPr>
        <w:pStyle w:val="ListParagraph"/>
        <w:ind w:left="720"/>
        <w:rPr>
          <w:rFonts w:ascii="Calibri" w:hAnsi="Calibri" w:eastAsia="Calibri" w:cs="Calibri"/>
          <w:b w:val="0"/>
          <w:bCs w:val="0"/>
          <w:i w:val="0"/>
          <w:iCs w:val="0"/>
          <w:strike w:val="0"/>
          <w:dstrike w:val="0"/>
          <w:noProof w:val="0"/>
          <w:color w:val="FFFFFF" w:themeColor="background1" w:themeTint="FF" w:themeShade="FF"/>
          <w:sz w:val="28"/>
          <w:szCs w:val="28"/>
          <w:u w:val="none"/>
          <w:lang w:val="en-GB"/>
        </w:rPr>
      </w:pPr>
      <w:r w:rsidRPr="4E950E6D" w:rsidR="2626DBBA">
        <w:rPr>
          <w:rFonts w:ascii="Calibri" w:hAnsi="Calibri" w:eastAsia="Calibri" w:cs="Calibri"/>
          <w:b w:val="0"/>
          <w:bCs w:val="0"/>
          <w:i w:val="0"/>
          <w:iCs w:val="0"/>
          <w:strike w:val="0"/>
          <w:dstrike w:val="0"/>
          <w:noProof w:val="0"/>
          <w:color w:val="FFFFFF" w:themeColor="background1" w:themeTint="FF" w:themeShade="FF"/>
          <w:sz w:val="28"/>
          <w:szCs w:val="28"/>
          <w:u w:val="none"/>
          <w:lang w:val="en-GB"/>
        </w:rPr>
        <w:t>Project Description</w:t>
      </w:r>
    </w:p>
    <w:p w:rsidR="4E950E6D" w:rsidP="4E950E6D" w:rsidRDefault="4E950E6D" w14:paraId="6FF2A70B" w14:textId="1996429C">
      <w:pPr>
        <w:pStyle w:val="ListParagraph"/>
        <w:ind w:left="720"/>
        <w:rPr>
          <w:b w:val="0"/>
          <w:bCs w:val="0"/>
          <w:sz w:val="28"/>
          <w:szCs w:val="28"/>
        </w:rPr>
      </w:pPr>
    </w:p>
    <w:p w:rsidR="4E950E6D" w:rsidP="4E950E6D" w:rsidRDefault="4E950E6D" w14:paraId="591AA6EF" w14:textId="6C767F5C">
      <w:pPr>
        <w:rPr>
          <w:b w:val="0"/>
          <w:bCs w:val="0"/>
          <w:sz w:val="28"/>
          <w:szCs w:val="28"/>
        </w:rPr>
      </w:pPr>
    </w:p>
    <w:p w:rsidR="4E950E6D" w:rsidP="4E950E6D" w:rsidRDefault="4E950E6D" w14:paraId="1766C82C" w14:textId="01361838">
      <w:pPr>
        <w:rPr>
          <w:b w:val="0"/>
          <w:bCs w:val="0"/>
          <w:sz w:val="28"/>
          <w:szCs w:val="28"/>
        </w:rPr>
      </w:pPr>
    </w:p>
    <w:p w:rsidR="4E950E6D" w:rsidP="4E950E6D" w:rsidRDefault="4E950E6D" w14:paraId="0BDC1083" w14:textId="56DF076C">
      <w:pPr>
        <w:rPr>
          <w:b w:val="0"/>
          <w:bCs w:val="0"/>
          <w:sz w:val="28"/>
          <w:szCs w:val="28"/>
        </w:rPr>
      </w:pPr>
    </w:p>
    <w:p w:rsidR="4E950E6D" w:rsidP="4E950E6D" w:rsidRDefault="4E950E6D" w14:paraId="0D3B9D0B" w14:textId="7A697355">
      <w:pPr>
        <w:rPr>
          <w:b w:val="0"/>
          <w:bCs w:val="0"/>
          <w:sz w:val="28"/>
          <w:szCs w:val="28"/>
        </w:rPr>
      </w:pPr>
    </w:p>
    <w:p w:rsidR="4E950E6D" w:rsidP="4E950E6D" w:rsidRDefault="4E950E6D" w14:paraId="7FA4DB50" w14:textId="07579278">
      <w:pPr>
        <w:rPr>
          <w:b w:val="0"/>
          <w:bCs w:val="0"/>
          <w:sz w:val="28"/>
          <w:szCs w:val="28"/>
        </w:rPr>
      </w:pPr>
    </w:p>
    <w:p w:rsidR="4E950E6D" w:rsidP="4E950E6D" w:rsidRDefault="4E950E6D" w14:paraId="3CF68F94" w14:textId="0FB1B809">
      <w:pPr>
        <w:rPr>
          <w:b w:val="0"/>
          <w:bCs w:val="0"/>
          <w:sz w:val="28"/>
          <w:szCs w:val="28"/>
        </w:rPr>
      </w:pPr>
    </w:p>
    <w:p w:rsidR="4E950E6D" w:rsidP="4E950E6D" w:rsidRDefault="4E950E6D" w14:paraId="1C972EE8" w14:textId="6AD1516C">
      <w:pPr>
        <w:rPr>
          <w:b w:val="0"/>
          <w:bCs w:val="0"/>
          <w:sz w:val="28"/>
          <w:szCs w:val="28"/>
        </w:rPr>
      </w:pPr>
    </w:p>
    <w:p w:rsidR="4E950E6D" w:rsidP="4E950E6D" w:rsidRDefault="4E950E6D" w14:paraId="0943799A" w14:textId="28F71A01">
      <w:pPr>
        <w:rPr>
          <w:b w:val="0"/>
          <w:bCs w:val="0"/>
          <w:sz w:val="28"/>
          <w:szCs w:val="28"/>
        </w:rPr>
      </w:pPr>
    </w:p>
    <w:p w:rsidR="4E950E6D" w:rsidP="4E950E6D" w:rsidRDefault="4E950E6D" w14:paraId="784B5582" w14:textId="05A13B0C">
      <w:pPr>
        <w:rPr>
          <w:b w:val="0"/>
          <w:bCs w:val="0"/>
          <w:sz w:val="28"/>
          <w:szCs w:val="28"/>
        </w:rPr>
      </w:pPr>
    </w:p>
    <w:p w:rsidR="4E950E6D" w:rsidP="4E950E6D" w:rsidRDefault="4E950E6D" w14:paraId="60FA6B49" w14:textId="49CB738A">
      <w:pPr>
        <w:rPr>
          <w:b w:val="0"/>
          <w:bCs w:val="0"/>
          <w:sz w:val="28"/>
          <w:szCs w:val="28"/>
        </w:rPr>
      </w:pPr>
    </w:p>
    <w:p w:rsidR="4E950E6D" w:rsidP="4E950E6D" w:rsidRDefault="4E950E6D" w14:paraId="74A8C7E9" w14:textId="4961DD8C">
      <w:pPr>
        <w:rPr>
          <w:b w:val="0"/>
          <w:bCs w:val="0"/>
          <w:sz w:val="28"/>
          <w:szCs w:val="28"/>
        </w:rPr>
      </w:pPr>
    </w:p>
    <w:p w:rsidR="4E950E6D" w:rsidP="4E950E6D" w:rsidRDefault="4E950E6D" w14:paraId="69D8D1F1" w14:textId="43ADE403">
      <w:pPr>
        <w:rPr>
          <w:b w:val="0"/>
          <w:bCs w:val="0"/>
          <w:sz w:val="28"/>
          <w:szCs w:val="28"/>
        </w:rPr>
      </w:pPr>
    </w:p>
    <w:p w:rsidR="4E950E6D" w:rsidP="4E950E6D" w:rsidRDefault="4E950E6D" w14:paraId="0CE87555" w14:textId="5F7DBC4D">
      <w:pPr>
        <w:rPr>
          <w:b w:val="0"/>
          <w:bCs w:val="0"/>
          <w:sz w:val="28"/>
          <w:szCs w:val="28"/>
        </w:rPr>
      </w:pPr>
    </w:p>
    <w:p w:rsidR="4E950E6D" w:rsidP="4E950E6D" w:rsidRDefault="4E950E6D" w14:paraId="5ACB3A5F" w14:textId="3FD04F5B">
      <w:pPr>
        <w:rPr>
          <w:b w:val="0"/>
          <w:bCs w:val="0"/>
          <w:sz w:val="28"/>
          <w:szCs w:val="28"/>
        </w:rPr>
      </w:pPr>
    </w:p>
    <w:p w:rsidR="4E950E6D" w:rsidP="4E950E6D" w:rsidRDefault="4E950E6D" w14:paraId="6E15E991" w14:textId="29CCEE55">
      <w:pPr>
        <w:rPr>
          <w:b w:val="0"/>
          <w:bCs w:val="0"/>
          <w:sz w:val="28"/>
          <w:szCs w:val="28"/>
        </w:rPr>
      </w:pPr>
    </w:p>
    <w:p w:rsidR="4E950E6D" w:rsidP="4E950E6D" w:rsidRDefault="4E950E6D" w14:paraId="085B45FC" w14:textId="55A52D07">
      <w:pPr>
        <w:rPr>
          <w:b w:val="0"/>
          <w:bCs w:val="0"/>
          <w:sz w:val="28"/>
          <w:szCs w:val="28"/>
        </w:rPr>
      </w:pPr>
    </w:p>
    <w:p w:rsidR="4E950E6D" w:rsidP="4E950E6D" w:rsidRDefault="4E950E6D" w14:paraId="295DBDFB" w14:textId="1BACF4AB">
      <w:pPr>
        <w:rPr>
          <w:b w:val="0"/>
          <w:bCs w:val="0"/>
          <w:sz w:val="28"/>
          <w:szCs w:val="28"/>
        </w:rPr>
      </w:pPr>
    </w:p>
    <w:p w:rsidR="495982D8" w:rsidP="4E950E6D" w:rsidRDefault="495982D8" w14:paraId="0E1BB5D7" w14:textId="5E27DB5B">
      <w:pPr>
        <w:pStyle w:val="Normal"/>
        <w:rPr>
          <w:b w:val="0"/>
          <w:bCs w:val="0"/>
          <w:sz w:val="28"/>
          <w:szCs w:val="28"/>
        </w:rPr>
      </w:pPr>
      <w:r w:rsidRPr="4E950E6D" w:rsidR="495982D8">
        <w:rPr>
          <w:b w:val="0"/>
          <w:bCs w:val="0"/>
          <w:sz w:val="28"/>
          <w:szCs w:val="28"/>
        </w:rPr>
        <w:t>PART A: POSTER</w:t>
      </w:r>
    </w:p>
    <w:p w:rsidR="0FFDAB16" w:rsidP="4E950E6D" w:rsidRDefault="0FFDAB16" w14:paraId="2ADC35EA" w14:textId="62C8B132">
      <w:pPr>
        <w:pStyle w:val="Normal"/>
      </w:pPr>
      <w:r w:rsidR="0FFDAB16">
        <w:drawing>
          <wp:inline wp14:editId="6BA157C2" wp14:anchorId="33BA3A07">
            <wp:extent cx="6433376" cy="5391150"/>
            <wp:effectExtent l="0" t="0" r="0" b="0"/>
            <wp:docPr id="922815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2815573" name="Picture 922815573"/>
                    <pic:cNvPicPr/>
                  </pic:nvPicPr>
                  <pic:blipFill>
                    <a:blip xmlns:r="http://schemas.openxmlformats.org/officeDocument/2006/relationships" r:embed="rId1764540186">
                      <a:extLst>
                        <a:ext uri="{28A0092B-C50C-407E-A947-70E740481C1C}">
                          <a14:useLocalDpi xmlns:a14="http://schemas.microsoft.com/office/drawing/2010/main"/>
                        </a:ext>
                      </a:extLst>
                    </a:blip>
                    <a:stretch>
                      <a:fillRect/>
                    </a:stretch>
                  </pic:blipFill>
                  <pic:spPr>
                    <a:xfrm rot="0">
                      <a:off x="0" y="0"/>
                      <a:ext cx="6433376" cy="5391150"/>
                    </a:xfrm>
                    <a:prstGeom prst="rect">
                      <a:avLst/>
                    </a:prstGeom>
                  </pic:spPr>
                </pic:pic>
              </a:graphicData>
            </a:graphic>
          </wp:inline>
        </w:drawing>
      </w:r>
    </w:p>
    <w:p w:rsidR="4E950E6D" w:rsidP="4E950E6D" w:rsidRDefault="4E950E6D" w14:paraId="37168463" w14:textId="4C97DBDF">
      <w:pPr>
        <w:rPr>
          <w:b w:val="0"/>
          <w:bCs w:val="0"/>
          <w:sz w:val="28"/>
          <w:szCs w:val="28"/>
        </w:rPr>
      </w:pPr>
    </w:p>
    <w:p w:rsidR="4E950E6D" w:rsidP="4E950E6D" w:rsidRDefault="4E950E6D" w14:paraId="4A9FC170" w14:textId="4595A6E3">
      <w:pPr>
        <w:rPr>
          <w:b w:val="0"/>
          <w:bCs w:val="0"/>
          <w:sz w:val="28"/>
          <w:szCs w:val="28"/>
        </w:rPr>
      </w:pPr>
    </w:p>
    <w:p w:rsidR="4E950E6D" w:rsidP="4E950E6D" w:rsidRDefault="4E950E6D" w14:paraId="4D945A88" w14:textId="1264818A">
      <w:pPr>
        <w:rPr>
          <w:b w:val="0"/>
          <w:bCs w:val="0"/>
          <w:sz w:val="28"/>
          <w:szCs w:val="28"/>
        </w:rPr>
      </w:pPr>
    </w:p>
    <w:p w:rsidR="4E950E6D" w:rsidP="4E950E6D" w:rsidRDefault="4E950E6D" w14:paraId="79322E15" w14:textId="5F695701">
      <w:pPr>
        <w:rPr>
          <w:b w:val="0"/>
          <w:bCs w:val="0"/>
          <w:sz w:val="28"/>
          <w:szCs w:val="28"/>
        </w:rPr>
      </w:pPr>
    </w:p>
    <w:p w:rsidR="4E950E6D" w:rsidP="4E950E6D" w:rsidRDefault="4E950E6D" w14:paraId="4B1E15CA" w14:textId="2F481973">
      <w:pPr>
        <w:rPr>
          <w:b w:val="0"/>
          <w:bCs w:val="0"/>
          <w:sz w:val="28"/>
          <w:szCs w:val="28"/>
        </w:rPr>
      </w:pPr>
    </w:p>
    <w:p w:rsidR="4E950E6D" w:rsidP="4E950E6D" w:rsidRDefault="4E950E6D" w14:paraId="1886503F" w14:textId="1B09CA51">
      <w:pPr>
        <w:rPr>
          <w:b w:val="0"/>
          <w:bCs w:val="0"/>
          <w:sz w:val="28"/>
          <w:szCs w:val="28"/>
        </w:rPr>
      </w:pPr>
    </w:p>
    <w:p w:rsidR="4E950E6D" w:rsidP="4E950E6D" w:rsidRDefault="4E950E6D" w14:paraId="6DA867F3" w14:textId="2ED57C13">
      <w:pPr>
        <w:rPr>
          <w:b w:val="0"/>
          <w:bCs w:val="0"/>
          <w:sz w:val="28"/>
          <w:szCs w:val="28"/>
        </w:rPr>
      </w:pPr>
    </w:p>
    <w:p w:rsidR="4E950E6D" w:rsidP="4E950E6D" w:rsidRDefault="4E950E6D" w14:paraId="22C21E77" w14:textId="683FCC0F">
      <w:pPr>
        <w:rPr>
          <w:b w:val="0"/>
          <w:bCs w:val="0"/>
          <w:sz w:val="28"/>
          <w:szCs w:val="28"/>
        </w:rPr>
      </w:pPr>
    </w:p>
    <w:p w:rsidR="06F1E400" w:rsidP="4E950E6D" w:rsidRDefault="06F1E400" w14:paraId="5505F1D4" w14:textId="3C242D7D">
      <w:pPr>
        <w:rPr>
          <w:b w:val="0"/>
          <w:bCs w:val="0"/>
          <w:sz w:val="28"/>
          <w:szCs w:val="28"/>
        </w:rPr>
      </w:pPr>
      <w:r w:rsidRPr="4E950E6D" w:rsidR="06F1E400">
        <w:rPr>
          <w:b w:val="0"/>
          <w:bCs w:val="0"/>
          <w:sz w:val="28"/>
          <w:szCs w:val="28"/>
        </w:rPr>
        <w:t>PART B: FEEDBACK REFLECTION:</w:t>
      </w:r>
    </w:p>
    <w:p w:rsidR="4E950E6D" w:rsidP="4E950E6D" w:rsidRDefault="4E950E6D" w14:paraId="49BADB17" w14:textId="652E9E8F">
      <w:pPr>
        <w:rPr>
          <w:b w:val="0"/>
          <w:bCs w:val="0"/>
          <w:sz w:val="28"/>
          <w:szCs w:val="28"/>
        </w:rPr>
      </w:pPr>
    </w:p>
    <w:p w:rsidR="44A7F439" w:rsidP="4E950E6D" w:rsidRDefault="44A7F439" w14:paraId="4978EAF1" w14:textId="06E17860">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Description</w:t>
      </w:r>
    </w:p>
    <w:p w:rsidR="44A7F439" w:rsidP="4E950E6D" w:rsidRDefault="44A7F439" w14:paraId="5DD00B7E" w14:textId="36DAF562">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 xml:space="preserve">Following my poster presentation, I received constructive feedback from both my tutor and peers </w:t>
      </w:r>
      <w:r w:rsidRPr="4E950E6D" w:rsidR="44A7F439">
        <w:rPr>
          <w:rFonts w:ascii="Aptos" w:hAnsi="Aptos" w:eastAsia="Aptos" w:cs="Aptos"/>
          <w:noProof w:val="0"/>
          <w:sz w:val="24"/>
          <w:szCs w:val="24"/>
          <w:lang w:val="en-GB"/>
        </w:rPr>
        <w:t>regarding</w:t>
      </w:r>
      <w:r w:rsidRPr="4E950E6D" w:rsidR="44A7F439">
        <w:rPr>
          <w:rFonts w:ascii="Aptos" w:hAnsi="Aptos" w:eastAsia="Aptos" w:cs="Aptos"/>
          <w:noProof w:val="0"/>
          <w:sz w:val="24"/>
          <w:szCs w:val="24"/>
          <w:lang w:val="en-GB"/>
        </w:rPr>
        <w:t xml:space="preserve"> the clarity, structure, and delivery of my work. The comments focused on how effectively the information was organised on the poster, the strength of my verbal explanation, and the overall coherence of the presentation. This feedback </w:t>
      </w:r>
      <w:r w:rsidRPr="4E950E6D" w:rsidR="44A7F439">
        <w:rPr>
          <w:rFonts w:ascii="Aptos" w:hAnsi="Aptos" w:eastAsia="Aptos" w:cs="Aptos"/>
          <w:noProof w:val="0"/>
          <w:sz w:val="24"/>
          <w:szCs w:val="24"/>
          <w:lang w:val="en-GB"/>
        </w:rPr>
        <w:t>provided</w:t>
      </w:r>
      <w:r w:rsidRPr="4E950E6D" w:rsidR="44A7F439">
        <w:rPr>
          <w:rFonts w:ascii="Aptos" w:hAnsi="Aptos" w:eastAsia="Aptos" w:cs="Aptos"/>
          <w:noProof w:val="0"/>
          <w:sz w:val="24"/>
          <w:szCs w:val="24"/>
          <w:lang w:val="en-GB"/>
        </w:rPr>
        <w:t xml:space="preserve"> valuable insight into what aspects worked well and where further improvements were needed.</w:t>
      </w:r>
    </w:p>
    <w:p w:rsidR="44A7F439" w:rsidP="4E950E6D" w:rsidRDefault="44A7F439" w14:paraId="0E50BBCD" w14:textId="6D99E769">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Feelings</w:t>
      </w:r>
    </w:p>
    <w:p w:rsidR="44A7F439" w:rsidP="4E950E6D" w:rsidRDefault="44A7F439" w14:paraId="1262AF96" w14:textId="619D5C26">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Before presenting, I felt a mixture of confidence and nervousness. I was confident in the visual design of the poster but uncertain about how well I would articulate some of the more complex points. After hearing the feedback, I felt reassured that many elements were successful, but I also recognised areas where I could improve. Overall, the feedback made me feel motivated and encouraged to refine my presentation skills and content.</w:t>
      </w:r>
    </w:p>
    <w:p w:rsidR="44A7F439" w:rsidP="4E950E6D" w:rsidRDefault="44A7F439" w14:paraId="4ACFC524" w14:textId="68D27B5D">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Evaluation</w:t>
      </w:r>
    </w:p>
    <w:p w:rsidR="44A7F439" w:rsidP="4E950E6D" w:rsidRDefault="44A7F439" w14:paraId="48A4C7E2" w14:textId="1E2431FD">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 xml:space="preserve">The feedback </w:t>
      </w:r>
      <w:r w:rsidRPr="4E950E6D" w:rsidR="44A7F439">
        <w:rPr>
          <w:rFonts w:ascii="Aptos" w:hAnsi="Aptos" w:eastAsia="Aptos" w:cs="Aptos"/>
          <w:noProof w:val="0"/>
          <w:sz w:val="24"/>
          <w:szCs w:val="24"/>
          <w:lang w:val="en-GB"/>
        </w:rPr>
        <w:t>identified</w:t>
      </w:r>
      <w:r w:rsidRPr="4E950E6D" w:rsidR="44A7F439">
        <w:rPr>
          <w:rFonts w:ascii="Aptos" w:hAnsi="Aptos" w:eastAsia="Aptos" w:cs="Aptos"/>
          <w:noProof w:val="0"/>
          <w:sz w:val="24"/>
          <w:szCs w:val="24"/>
          <w:lang w:val="en-GB"/>
        </w:rPr>
        <w:t xml:space="preserve"> several strengths in my poster and presentation. My tutor praised the clear layout, noting that the sections were easy to follow and that the visual style supported understanding. Peers also complimented the consistency of colours, the use of headings, and how the visuals contributed to the message. Additionally, I was commended for my confident delivery and clear speech.</w:t>
      </w:r>
    </w:p>
    <w:p w:rsidR="44A7F439" w:rsidP="4E950E6D" w:rsidRDefault="44A7F439" w14:paraId="7AD0A690" w14:textId="3A987737">
      <w:pPr>
        <w:spacing w:before="240" w:beforeAutospacing="off" w:after="240" w:afterAutospacing="off"/>
      </w:pPr>
      <w:r w:rsidRPr="4E950E6D" w:rsidR="44A7F439">
        <w:rPr>
          <w:rFonts w:ascii="Aptos" w:hAnsi="Aptos" w:eastAsia="Aptos" w:cs="Aptos"/>
          <w:noProof w:val="0"/>
          <w:sz w:val="24"/>
          <w:szCs w:val="24"/>
          <w:lang w:val="en-GB"/>
        </w:rPr>
        <w:t xml:space="preserve">However, some weaknesses were highlighted. Certain sections of the poster </w:t>
      </w:r>
      <w:r w:rsidRPr="4E950E6D" w:rsidR="44A7F439">
        <w:rPr>
          <w:rFonts w:ascii="Aptos" w:hAnsi="Aptos" w:eastAsia="Aptos" w:cs="Aptos"/>
          <w:noProof w:val="0"/>
          <w:sz w:val="24"/>
          <w:szCs w:val="24"/>
          <w:lang w:val="en-GB"/>
        </w:rPr>
        <w:t>contained</w:t>
      </w:r>
      <w:r w:rsidRPr="4E950E6D" w:rsidR="44A7F439">
        <w:rPr>
          <w:rFonts w:ascii="Aptos" w:hAnsi="Aptos" w:eastAsia="Aptos" w:cs="Aptos"/>
          <w:noProof w:val="0"/>
          <w:sz w:val="24"/>
          <w:szCs w:val="24"/>
          <w:lang w:val="en-GB"/>
        </w:rPr>
        <w:t xml:space="preserve"> too much text, making it slightly overwhelming for the audience. My tutor commented that some explanations in my verbal presentation lacked depth and would </w:t>
      </w:r>
      <w:r w:rsidRPr="4E950E6D" w:rsidR="44A7F439">
        <w:rPr>
          <w:rFonts w:ascii="Aptos" w:hAnsi="Aptos" w:eastAsia="Aptos" w:cs="Aptos"/>
          <w:noProof w:val="0"/>
          <w:sz w:val="24"/>
          <w:szCs w:val="24"/>
          <w:lang w:val="en-GB"/>
        </w:rPr>
        <w:t>benefit</w:t>
      </w:r>
      <w:r w:rsidRPr="4E950E6D" w:rsidR="44A7F439">
        <w:rPr>
          <w:rFonts w:ascii="Aptos" w:hAnsi="Aptos" w:eastAsia="Aptos" w:cs="Aptos"/>
          <w:noProof w:val="0"/>
          <w:sz w:val="24"/>
          <w:szCs w:val="24"/>
          <w:lang w:val="en-GB"/>
        </w:rPr>
        <w:t xml:space="preserve"> from stronger supporting evidence or more detailed examples. Timing was also raised as an issue, as I spent too long on the introduction and had to rush at the end.</w:t>
      </w:r>
    </w:p>
    <w:p w:rsidR="44A7F439" w:rsidP="4E950E6D" w:rsidRDefault="44A7F439" w14:paraId="113FF846" w14:textId="7D520F57">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Analysis</w:t>
      </w:r>
    </w:p>
    <w:p w:rsidR="44A7F439" w:rsidP="4E950E6D" w:rsidRDefault="44A7F439" w14:paraId="1B025379" w14:textId="42027F3C">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8"/>
          <w:szCs w:val="28"/>
          <w:lang w:val="en-GB"/>
        </w:rPr>
        <w:t>T</w:t>
      </w:r>
      <w:r w:rsidRPr="4E950E6D" w:rsidR="44A7F439">
        <w:rPr>
          <w:rFonts w:ascii="Aptos" w:hAnsi="Aptos" w:eastAsia="Aptos" w:cs="Aptos"/>
          <w:noProof w:val="0"/>
          <w:sz w:val="24"/>
          <w:szCs w:val="24"/>
          <w:lang w:val="en-GB"/>
        </w:rPr>
        <w:t xml:space="preserve">he strengths of my poster presentation suggest that I have good organisational and design skills, as the structure and visuals were well received. These elements helped guide the audience and </w:t>
      </w:r>
      <w:r w:rsidRPr="4E950E6D" w:rsidR="44A7F439">
        <w:rPr>
          <w:rFonts w:ascii="Aptos" w:hAnsi="Aptos" w:eastAsia="Aptos" w:cs="Aptos"/>
          <w:noProof w:val="0"/>
          <w:sz w:val="24"/>
          <w:szCs w:val="24"/>
          <w:lang w:val="en-GB"/>
        </w:rPr>
        <w:t>maintained</w:t>
      </w:r>
      <w:r w:rsidRPr="4E950E6D" w:rsidR="44A7F439">
        <w:rPr>
          <w:rFonts w:ascii="Aptos" w:hAnsi="Aptos" w:eastAsia="Aptos" w:cs="Aptos"/>
          <w:noProof w:val="0"/>
          <w:sz w:val="24"/>
          <w:szCs w:val="24"/>
          <w:lang w:val="en-GB"/>
        </w:rPr>
        <w:t xml:space="preserve"> their interest. My ability to speak clearly also contributed positively to the delivery.</w:t>
      </w:r>
    </w:p>
    <w:p w:rsidR="44A7F439" w:rsidP="4E950E6D" w:rsidRDefault="44A7F439" w14:paraId="6AA25CE1" w14:textId="5A5C8162">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 xml:space="preserve">The weaknesses </w:t>
      </w:r>
      <w:r w:rsidRPr="4E950E6D" w:rsidR="44A7F439">
        <w:rPr>
          <w:rFonts w:ascii="Aptos" w:hAnsi="Aptos" w:eastAsia="Aptos" w:cs="Aptos"/>
          <w:noProof w:val="0"/>
          <w:sz w:val="24"/>
          <w:szCs w:val="24"/>
          <w:lang w:val="en-GB"/>
        </w:rPr>
        <w:t>indicate</w:t>
      </w:r>
      <w:r w:rsidRPr="4E950E6D" w:rsidR="44A7F439">
        <w:rPr>
          <w:rFonts w:ascii="Aptos" w:hAnsi="Aptos" w:eastAsia="Aptos" w:cs="Aptos"/>
          <w:noProof w:val="0"/>
          <w:sz w:val="24"/>
          <w:szCs w:val="24"/>
          <w:lang w:val="en-GB"/>
        </w:rPr>
        <w:t xml:space="preserve"> that I need to further develop my ability to summarise information effectively. Overloading the poster with text reduced clarity and made it more difficult to engage with quickly. The feedback about lacking depth in some verbal explanations suggests that I should prepare more detailed talking points and strengthen my understanding of key concepts. The timing issues highlight the need for more rehearsal to ensure even pacing throughout future presentations.</w:t>
      </w:r>
    </w:p>
    <w:p w:rsidR="44A7F439" w:rsidP="4E950E6D" w:rsidRDefault="44A7F439" w14:paraId="2A8FD9B1" w14:textId="51088BBB">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Conclusion</w:t>
      </w:r>
    </w:p>
    <w:p w:rsidR="44A7F439" w:rsidP="4E950E6D" w:rsidRDefault="44A7F439" w14:paraId="1C00F833" w14:textId="40CD36C2">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 xml:space="preserve">Reflecting on the feedback has helped me </w:t>
      </w:r>
      <w:r w:rsidRPr="4E950E6D" w:rsidR="44A7F439">
        <w:rPr>
          <w:rFonts w:ascii="Aptos" w:hAnsi="Aptos" w:eastAsia="Aptos" w:cs="Aptos"/>
          <w:noProof w:val="0"/>
          <w:sz w:val="24"/>
          <w:szCs w:val="24"/>
          <w:lang w:val="en-GB"/>
        </w:rPr>
        <w:t>identify</w:t>
      </w:r>
      <w:r w:rsidRPr="4E950E6D" w:rsidR="44A7F439">
        <w:rPr>
          <w:rFonts w:ascii="Aptos" w:hAnsi="Aptos" w:eastAsia="Aptos" w:cs="Aptos"/>
          <w:noProof w:val="0"/>
          <w:sz w:val="24"/>
          <w:szCs w:val="24"/>
          <w:lang w:val="en-GB"/>
        </w:rPr>
        <w:t xml:space="preserve"> both what I did well and what needs improvement. The strengths lie in my visual design, organisation, and communication skills, while the areas for development include summarising text, deepening content explanations, and improving time management. This reflection has </w:t>
      </w:r>
      <w:r w:rsidRPr="4E950E6D" w:rsidR="44A7F439">
        <w:rPr>
          <w:rFonts w:ascii="Aptos" w:hAnsi="Aptos" w:eastAsia="Aptos" w:cs="Aptos"/>
          <w:noProof w:val="0"/>
          <w:sz w:val="24"/>
          <w:szCs w:val="24"/>
          <w:lang w:val="en-GB"/>
        </w:rPr>
        <w:t>provided</w:t>
      </w:r>
      <w:r w:rsidRPr="4E950E6D" w:rsidR="44A7F439">
        <w:rPr>
          <w:rFonts w:ascii="Aptos" w:hAnsi="Aptos" w:eastAsia="Aptos" w:cs="Aptos"/>
          <w:noProof w:val="0"/>
          <w:sz w:val="24"/>
          <w:szCs w:val="24"/>
          <w:lang w:val="en-GB"/>
        </w:rPr>
        <w:t xml:space="preserve"> valuable guidance that will help me produce more effective and well-rounded presentations in the future.</w:t>
      </w:r>
    </w:p>
    <w:p w:rsidR="44A7F439" w:rsidP="4E950E6D" w:rsidRDefault="44A7F439" w14:paraId="511BDFDC" w14:textId="2362A50E">
      <w:pPr>
        <w:pStyle w:val="Heading2"/>
        <w:spacing w:before="299" w:beforeAutospacing="off" w:after="299" w:afterAutospacing="off"/>
      </w:pPr>
      <w:r w:rsidRPr="4E950E6D" w:rsidR="44A7F439">
        <w:rPr>
          <w:rFonts w:ascii="Aptos" w:hAnsi="Aptos" w:eastAsia="Aptos" w:cs="Aptos"/>
          <w:b w:val="1"/>
          <w:bCs w:val="1"/>
          <w:noProof w:val="0"/>
          <w:sz w:val="36"/>
          <w:szCs w:val="36"/>
          <w:lang w:val="en-GB"/>
        </w:rPr>
        <w:t>Action Plan</w:t>
      </w:r>
    </w:p>
    <w:p w:rsidR="44A7F439" w:rsidP="4E950E6D" w:rsidRDefault="44A7F439" w14:paraId="71B4B600" w14:textId="0C1BF6B9">
      <w:p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To improve future presentations, I will:</w:t>
      </w:r>
    </w:p>
    <w:p w:rsidR="44A7F439" w:rsidP="4E950E6D" w:rsidRDefault="44A7F439" w14:paraId="67389E0F" w14:textId="26B9C8B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Reduce text-heavy sections and incorporate more concise bullet points.</w:t>
      </w:r>
    </w:p>
    <w:p w:rsidR="44A7F439" w:rsidP="4E950E6D" w:rsidRDefault="44A7F439" w14:paraId="1B15032C" w14:textId="0039007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Strengthen key arguments with examples or relevant evidence.</w:t>
      </w:r>
    </w:p>
    <w:p w:rsidR="44A7F439" w:rsidP="4E950E6D" w:rsidRDefault="44A7F439" w14:paraId="10CC25E0" w14:textId="498F2AC3">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Practise explaining complex ideas to increase clarity and confidence.</w:t>
      </w:r>
    </w:p>
    <w:p w:rsidR="44A7F439" w:rsidP="4E950E6D" w:rsidRDefault="44A7F439" w14:paraId="7545C384" w14:textId="25C09A8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Rehearse presentations with a focus on pacing and timing.</w:t>
      </w:r>
    </w:p>
    <w:p w:rsidR="44A7F439" w:rsidP="4E950E6D" w:rsidRDefault="44A7F439" w14:paraId="101773F5" w14:textId="4F8E897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E950E6D" w:rsidR="44A7F439">
        <w:rPr>
          <w:rFonts w:ascii="Aptos" w:hAnsi="Aptos" w:eastAsia="Aptos" w:cs="Aptos"/>
          <w:noProof w:val="0"/>
          <w:sz w:val="24"/>
          <w:szCs w:val="24"/>
          <w:lang w:val="en-GB"/>
        </w:rPr>
        <w:t xml:space="preserve">Seek early-stage feedback to </w:t>
      </w:r>
      <w:r w:rsidRPr="4E950E6D" w:rsidR="0833D0EB">
        <w:rPr>
          <w:rFonts w:ascii="Aptos" w:hAnsi="Aptos" w:eastAsia="Aptos" w:cs="Aptos"/>
          <w:noProof w:val="0"/>
          <w:sz w:val="24"/>
          <w:szCs w:val="24"/>
          <w:lang w:val="en-GB"/>
        </w:rPr>
        <w:t>adjust</w:t>
      </w:r>
      <w:r w:rsidRPr="4E950E6D" w:rsidR="44A7F439">
        <w:rPr>
          <w:rFonts w:ascii="Aptos" w:hAnsi="Aptos" w:eastAsia="Aptos" w:cs="Aptos"/>
          <w:noProof w:val="0"/>
          <w:sz w:val="24"/>
          <w:szCs w:val="24"/>
          <w:lang w:val="en-GB"/>
        </w:rPr>
        <w:t xml:space="preserve"> before final submission.</w:t>
      </w:r>
    </w:p>
    <w:p w:rsidR="4E950E6D" w:rsidP="4E950E6D" w:rsidRDefault="4E950E6D" w14:paraId="26CFB963" w14:textId="750F0AAF">
      <w:pPr>
        <w:pStyle w:val="ListParagraph"/>
        <w:spacing w:before="240" w:beforeAutospacing="off" w:after="240" w:afterAutospacing="off"/>
        <w:ind w:left="720"/>
        <w:rPr>
          <w:rFonts w:ascii="Aptos" w:hAnsi="Aptos" w:eastAsia="Aptos" w:cs="Aptos"/>
          <w:noProof w:val="0"/>
          <w:sz w:val="24"/>
          <w:szCs w:val="24"/>
          <w:lang w:val="en-GB"/>
        </w:rPr>
      </w:pPr>
    </w:p>
    <w:p w:rsidR="4E950E6D" w:rsidP="4E950E6D" w:rsidRDefault="4E950E6D" w14:paraId="28A562A5" w14:textId="2E0B6791">
      <w:pPr>
        <w:rPr>
          <w:b w:val="0"/>
          <w:bCs w:val="0"/>
          <w:sz w:val="24"/>
          <w:szCs w:val="24"/>
        </w:rPr>
      </w:pPr>
    </w:p>
    <w:p w:rsidR="3A41BD8A" w:rsidP="4E950E6D" w:rsidRDefault="3A41BD8A" w14:paraId="59680EC9" w14:textId="105F0779">
      <w:pPr>
        <w:rPr>
          <w:b w:val="1"/>
          <w:bCs w:val="1"/>
          <w:sz w:val="28"/>
          <w:szCs w:val="28"/>
        </w:rPr>
      </w:pPr>
      <w:r w:rsidRPr="4E950E6D" w:rsidR="3A41BD8A">
        <w:rPr>
          <w:b w:val="1"/>
          <w:bCs w:val="1"/>
          <w:sz w:val="28"/>
          <w:szCs w:val="28"/>
        </w:rPr>
        <w:t>PART C: REOPENING HIGHWAY 5 PROJECT:</w:t>
      </w:r>
    </w:p>
    <w:p w:rsidR="4E950E6D" w:rsidP="4E950E6D" w:rsidRDefault="4E950E6D" w14:paraId="67ADBBA2" w14:textId="0DD7A282">
      <w:pPr>
        <w:rPr>
          <w:b w:val="1"/>
          <w:bCs w:val="1"/>
          <w:sz w:val="28"/>
          <w:szCs w:val="28"/>
        </w:rPr>
      </w:pPr>
    </w:p>
    <w:p w:rsidR="0FDAC9D6" w:rsidP="4E950E6D" w:rsidRDefault="0FDAC9D6" w14:paraId="133200F5" w14:textId="4312DD63">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1. Introduction</w:t>
      </w:r>
    </w:p>
    <w:p w:rsidR="0FDAC9D6" w:rsidP="4E950E6D" w:rsidRDefault="0FDAC9D6" w14:paraId="1CC2FFE5" w14:textId="7A38E3CB">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Highway 5 (the Coquihalla) serves as a vital transportation corridor in British Columbia, connecting the Lower Mainland to the interior and acting as a major freight route linking western Canada to national and international markets. When the 2021 atmospheric river event destroyed large portions of the corridor, the impacts were immediate and severe, resulting in community isolation, economic disruption, and significant logistical challenges. The Project Management Plan for the reconstruction outlines the structured approach taken to restore mobility and strengthen the highway’s resilience. Using best practices drawn from PMBOK, PRINCE2, and ISO 31000, the plan addresses governance, coordination, scheduling, risk mitigation, and stakeholder engagement. It also provides a framework for integrating emergency response with long-term adaptation strategies that anticipate climate‑driven extreme weather.</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the foundational principles that drive modern post‑disaster infrastructure recovery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09972A6E" w14:textId="49C8E674">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2. Project Description</w:t>
      </w:r>
    </w:p>
    <w:p w:rsidR="0FDAC9D6" w:rsidP="4E950E6D" w:rsidRDefault="0FDAC9D6" w14:paraId="1AE78140" w14:textId="5091F8C1">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Highway 5 Reconstruction Project focuses on repairing the significant structural damage that occurred along the Hope–Merritt corridor. More than twenty critical sites experienced bridge failures, roadway destruction, or erosion undermining. Permanent reconstruction required a multi-phase approach combining hydrotechnical assessments, geotechnical investigations, temporary access construction, full structural replacement, environmental mitigation, and system commissioning. The project’s objective extended beyond simply reopening the corridor; it aimed to build a safer, more resilient version of Highway 5 capable of withstanding future climate-induced floods. This required new hydrological models, updated engineering standards, and enhanced collaboration between provincial authorities, engineering firms, contractors, and Indigenous communities.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bridge engineering, hydrology, and climate‑resilient design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6D656F55" w14:textId="0155E384">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3. Scope</w:t>
      </w:r>
    </w:p>
    <w:p w:rsidR="0FDAC9D6" w:rsidP="4E950E6D" w:rsidRDefault="0FDAC9D6" w14:paraId="6F50D817" w14:textId="36FC6A75">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project scope covered emergency stabilisation, temporary bridge installations, permanent bridge and road reconstruction, drainage upgrades, slope remediation, river training works, environmental protection, and post‑construction monitoring. Activities outside the flood‑related corridor damage—such as unrelated expansions or long-term maintenance—were excluded. Constraints included limited seasonal work windows, sensitive ecosystems, complex terrain, and the requirement to maintain partial traffic flow during reconstruction. The scope assumptions included timely regulatory approvals, availability of construction materials, and stable workforce capacity.</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the scope management processes required to balance emergency actions with long‑term resilience goals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7D1F0762" w14:textId="2D692CB7">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4. Work Breakdown Structure</w:t>
      </w:r>
    </w:p>
    <w:p w:rsidR="0FDAC9D6" w:rsidP="4E950E6D" w:rsidRDefault="0FDAC9D6" w14:paraId="4DD5412B" w14:textId="0684E863">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Work Breakdown Structure (WBS) separates the reconstruction into initiation, planning, temporary stabilization, permanent construction, environmental management, quality control, commissioning, and project close-out. This hierarchical structure enhanced clarity across teams, simplified scheduling, and supported accurate cost modelling. It also helped manage dependencies across simultaneous worksites and ensured consistent communication between engineering, construction, and environmental teams.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multi‑tiered WBS coordination strategies used in large linear infrastructure projects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55169EC2" w14:textId="00EA99BC">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5. Quad Chart</w:t>
      </w:r>
    </w:p>
    <w:p w:rsidR="0FDAC9D6" w:rsidP="4E950E6D" w:rsidRDefault="0FDAC9D6" w14:paraId="473663ED" w14:textId="50543F5D">
      <w:pPr>
        <w:spacing w:before="0" w:beforeAutospacing="off" w:after="200" w:afterAutospacing="off"/>
      </w:pPr>
      <w:r w:rsidRPr="5ED38E8F"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Quad Chart summarizes the project’s core elements: the infrastructure emergency; the strategic approach adopted, including accelerated design-build processes; the benefits of restoring economic connectivity and public safety; and the costs and deadlines associated with the reconstruction. This high-level visual supported decision‑making and allowed stakeholders to quickly understand project priorities.</w:t>
      </w:r>
      <w:r>
        <w:br/>
      </w:r>
      <w:r>
        <w:br/>
      </w:r>
      <w:r w:rsidRPr="5ED38E8F"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strategic visual communication tools used in major infrastructure recovery programs reveals deeper implications for long-term infrastructure resilience, policy alignment, and sustainable engineering strategies. The lessons learned from this </w:t>
      </w:r>
      <w:r w:rsidRPr="5ED38E8F"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component</w:t>
      </w:r>
      <w:r w:rsidRPr="5ED38E8F"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405C2B06" w:rsidP="5ED38E8F" w:rsidRDefault="405C2B06" w14:paraId="0E813AA2" w14:textId="23E2FE25">
      <w:pPr>
        <w:spacing w:before="0" w:beforeAutospacing="off" w:after="20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ED38E8F" w:rsidR="405C2B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QUAD CHART:</w:t>
      </w:r>
    </w:p>
    <w:p w:rsidR="0FDAC9D6" w:rsidP="4E950E6D" w:rsidRDefault="0FDAC9D6" w14:paraId="61EDD54A" w14:textId="78548C81">
      <w:pPr>
        <w:spacing w:before="0" w:beforeAutospacing="off" w:after="200" w:afterAutospacing="off"/>
      </w:pPr>
      <w:r w:rsidR="405C2B06">
        <w:drawing>
          <wp:inline wp14:editId="5CFF64EB" wp14:anchorId="1751771D">
            <wp:extent cx="5695950" cy="5629275"/>
            <wp:effectExtent l="0" t="0" r="0" b="0"/>
            <wp:docPr id="10133903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3390314" name=""/>
                    <pic:cNvPicPr/>
                  </pic:nvPicPr>
                  <pic:blipFill>
                    <a:blip xmlns:r="http://schemas.openxmlformats.org/officeDocument/2006/relationships" r:embed="rId1241495845">
                      <a:extLst>
                        <a:ext xmlns:a="http://schemas.openxmlformats.org/drawingml/2006/main" uri="{28A0092B-C50C-407E-A947-70E740481C1C}">
                          <a14:useLocalDpi xmlns:a14="http://schemas.microsoft.com/office/drawing/2010/main" val="0"/>
                        </a:ext>
                      </a:extLst>
                    </a:blip>
                    <a:stretch>
                      <a:fillRect/>
                    </a:stretch>
                  </pic:blipFill>
                  <pic:spPr>
                    <a:xfrm>
                      <a:off x="0" y="0"/>
                      <a:ext cx="5695950" cy="5629275"/>
                    </a:xfrm>
                    <a:prstGeom prst="rect">
                      <a:avLst/>
                    </a:prstGeom>
                  </pic:spPr>
                </pic:pic>
              </a:graphicData>
            </a:graphic>
          </wp:inline>
        </w:drawing>
      </w:r>
    </w:p>
    <w:p w:rsidR="0FDAC9D6" w:rsidP="4E950E6D" w:rsidRDefault="0FDAC9D6" w14:paraId="2990430C" w14:textId="73006251">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6. Gantt Chart</w:t>
      </w:r>
    </w:p>
    <w:p w:rsidR="0FDAC9D6" w:rsidP="4E950E6D" w:rsidRDefault="0FDAC9D6" w14:paraId="602E1F54" w14:textId="67AD88CD">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Gantt Chart outlines the project’s timeline, displaying overlapping phases such as assessments, temporary works, design development, permanent construction, and completion milestones. It helped identify critical paths, manage weather-related constraints, and plan around environmental windows for in‑stream work. Continuous schedule monitoring was essential for maintaining momentum across multiple construction sites.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advanced scheduling methods that improve accuracy in climate‑impacted reconstruction timelines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1BD3F893" w14:textId="75221FDC">
      <w:pPr>
        <w:spacing w:before="0" w:beforeAutospacing="off" w:after="200" w:afterAutospacing="off"/>
      </w:pPr>
      <w:r w:rsidR="0FDAC9D6">
        <w:drawing>
          <wp:inline wp14:editId="38729E0F" wp14:anchorId="2B4EAFD6">
            <wp:extent cx="5486400" cy="2190750"/>
            <wp:effectExtent l="0" t="0" r="0" b="0"/>
            <wp:docPr id="1211702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170290" name="Picture 121170290"/>
                    <pic:cNvPicPr/>
                  </pic:nvPicPr>
                  <pic:blipFill>
                    <a:blip xmlns:r="http://schemas.openxmlformats.org/officeDocument/2006/relationships" r:embed="rId1297642325">
                      <a:extLst>
                        <a:ext uri="{28A0092B-C50C-407E-A947-70E740481C1C}">
                          <a14:useLocalDpi xmlns:a14="http://schemas.microsoft.com/office/drawing/2010/main"/>
                        </a:ext>
                      </a:extLst>
                    </a:blip>
                    <a:stretch>
                      <a:fillRect/>
                    </a:stretch>
                  </pic:blipFill>
                  <pic:spPr>
                    <a:xfrm>
                      <a:off x="0" y="0"/>
                      <a:ext cx="5486400" cy="2190750"/>
                    </a:xfrm>
                    <a:prstGeom prst="rect">
                      <a:avLst/>
                    </a:prstGeom>
                  </pic:spPr>
                </pic:pic>
              </a:graphicData>
            </a:graphic>
          </wp:inline>
        </w:drawing>
      </w:r>
    </w:p>
    <w:p w:rsidR="0FDAC9D6" w:rsidP="4E950E6D" w:rsidRDefault="0FDAC9D6" w14:paraId="7B2F9E4A" w14:textId="68E7D876">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7. Stakeholders’ Involvement</w:t>
      </w:r>
    </w:p>
    <w:p w:rsidR="0FDAC9D6" w:rsidP="4E950E6D" w:rsidRDefault="0FDAC9D6" w14:paraId="472D6F3E" w14:textId="2E425E86">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reconstruction required extensive collaboration between the BC Ministry of Transportation, engineering firms, contractors, Indigenous Nations, municipalities, freight stakeholders, residents, and environmental agencies. Engagement methods included public advisories, technical meetings, consultations, site visits, and multi-agency coordination. Effective involvement enhanced transparency, reduced risks, and supported acceptance of the chosen reconstruction strategies.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stakeholder governance frameworks and intercultural communication practices reveals deeper implications for long-term infrastructure resilience, policy alignment, and sustainable engineering strategies. The lessons learned from this </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component</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3D097318" w14:textId="5CE68121">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8. Allocation of Resources</w:t>
      </w:r>
    </w:p>
    <w:p w:rsidR="0FDAC9D6" w:rsidP="4E950E6D" w:rsidRDefault="0FDAC9D6" w14:paraId="5AF3B076" w14:textId="555B2852">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Resource allocation encompassed engineering </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expertise</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skilled labour, heavy construction machinery, material procurement, environmental monitoring, and contingency budgets. Coordinated resource planning enabled work to </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proceed</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efficiently across multiple flood‑damaged sites. Financial resources were dedicated to emergency repairs, structural replacements, environmental measures, and long-term protection works.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financial governance, equipment optimisation, and workforce planning under emergency conditions reveals deeper implications for long-term infrastructure resilience, policy alignment, and sustainable engineering strategies. The lessons learned from this </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component</w:t>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3FFB840A" w:rsidP="4E950E6D" w:rsidRDefault="3FFB840A" w14:paraId="6726A999" w14:textId="68852BFF">
      <w:pPr>
        <w:pStyle w:val="Normal"/>
        <w:spacing w:before="0" w:beforeAutospacing="off" w:after="200" w:afterAutospacing="off"/>
      </w:pPr>
      <w:r w:rsidRPr="5ED38E8F" w:rsidR="3FFB840A">
        <w:rPr>
          <w:rFonts w:ascii="Times New Roman" w:hAnsi="Times New Roman" w:eastAsia="Times New Roman" w:cs="Times New Roman"/>
          <w:noProof w:val="0"/>
          <w:sz w:val="24"/>
          <w:szCs w:val="24"/>
          <w:lang w:val="en-GB"/>
        </w:rPr>
        <w:t xml:space="preserve">A total budget allocation of </w:t>
      </w:r>
      <w:r w:rsidRPr="5ED38E8F" w:rsidR="3FFB840A">
        <w:rPr>
          <w:rFonts w:ascii="Times New Roman" w:hAnsi="Times New Roman" w:eastAsia="Times New Roman" w:cs="Times New Roman"/>
          <w:b w:val="1"/>
          <w:bCs w:val="1"/>
          <w:noProof w:val="0"/>
          <w:sz w:val="24"/>
          <w:szCs w:val="24"/>
          <w:lang w:val="en-GB"/>
        </w:rPr>
        <w:t>$2</w:t>
      </w:r>
      <w:r w:rsidRPr="5ED38E8F" w:rsidR="3FFB840A">
        <w:rPr>
          <w:rFonts w:ascii="Times New Roman" w:hAnsi="Times New Roman" w:eastAsia="Times New Roman" w:cs="Times New Roman"/>
          <w:b w:val="1"/>
          <w:bCs w:val="1"/>
          <w:noProof w:val="0"/>
          <w:sz w:val="24"/>
          <w:szCs w:val="24"/>
          <w:lang w:val="en-GB"/>
        </w:rPr>
        <w:t xml:space="preserve"> million</w:t>
      </w:r>
      <w:r w:rsidRPr="5ED38E8F" w:rsidR="3FFB840A">
        <w:rPr>
          <w:rFonts w:ascii="Times New Roman" w:hAnsi="Times New Roman" w:eastAsia="Times New Roman" w:cs="Times New Roman"/>
          <w:noProof w:val="0"/>
          <w:sz w:val="24"/>
          <w:szCs w:val="24"/>
          <w:lang w:val="en-GB"/>
        </w:rPr>
        <w:t xml:space="preserve"> was authorised by the provincial government to support the reconstruction of Highway 5, encompassing emergency stabilisation works, bridge and roadway repairs, hydrological and geotechnical assessments, procurement of construction materials, and the implementation of long-term climate-resilient design measures necessary to restore safe and reliable corridor operations.</w:t>
      </w:r>
    </w:p>
    <w:p w:rsidR="0FDAC9D6" w:rsidP="4E950E6D" w:rsidRDefault="0FDAC9D6" w14:paraId="6EA79428" w14:textId="5E20080F">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9. Risk Analysis</w:t>
      </w:r>
    </w:p>
    <w:p w:rsidR="0FDAC9D6" w:rsidP="4E950E6D" w:rsidRDefault="0FDAC9D6" w14:paraId="0D58BEEE" w14:textId="34A77F7F">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Highway 5’s reconstruction was influenced by risks including extreme rainfall recurrence, geotechnical instability, supply chain delays, labour shortages, and regulatory constraints. ISO 31000 provided the basis for identifying, analyzing, and rating risks through a structured register. Mitigation strategies included reinforced drainage, adaptive engineering designs, continuous monitoring, and phased construction techniques. Early procurement and environmental planning reduced uncertainty and enhanced project resilience.</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complex geotechnical and hydrological risks unique to mountainous transportation corridors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663E070E" w14:textId="76867FDF">
      <w:pPr>
        <w:spacing w:before="0" w:beforeAutospacing="off" w:after="200" w:afterAutospacing="off"/>
      </w:pPr>
      <w:r w:rsidR="0FDAC9D6">
        <w:drawing>
          <wp:inline wp14:editId="4EB94037" wp14:anchorId="4F1A78A3">
            <wp:extent cx="4572000" cy="4572000"/>
            <wp:effectExtent l="0" t="0" r="0" b="0"/>
            <wp:docPr id="198601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601074" name="Picture 198601074"/>
                    <pic:cNvPicPr/>
                  </pic:nvPicPr>
                  <pic:blipFill>
                    <a:blip xmlns:r="http://schemas.openxmlformats.org/officeDocument/2006/relationships" r:embed="rId1312821520">
                      <a:extLst>
                        <a:ext uri="{28A0092B-C50C-407E-A947-70E740481C1C}">
                          <a14:useLocalDpi xmlns:a14="http://schemas.microsoft.com/office/drawing/2010/main"/>
                        </a:ext>
                      </a:extLst>
                    </a:blip>
                    <a:stretch>
                      <a:fillRect/>
                    </a:stretch>
                  </pic:blipFill>
                  <pic:spPr>
                    <a:xfrm>
                      <a:off x="0" y="0"/>
                      <a:ext cx="4572000" cy="4572000"/>
                    </a:xfrm>
                    <a:prstGeom prst="rect">
                      <a:avLst/>
                    </a:prstGeom>
                  </pic:spPr>
                </pic:pic>
              </a:graphicData>
            </a:graphic>
          </wp:inline>
        </w:drawing>
      </w:r>
    </w:p>
    <w:p w:rsidR="0FDAC9D6" w:rsidP="4E950E6D" w:rsidRDefault="0FDAC9D6" w14:paraId="16EDC55F" w14:textId="24473DD7">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10. Conclusion</w:t>
      </w:r>
    </w:p>
    <w:p w:rsidR="0FDAC9D6" w:rsidP="4E950E6D" w:rsidRDefault="0FDAC9D6" w14:paraId="2BBC3DD1" w14:textId="0FFD3C86">
      <w:pPr>
        <w:spacing w:before="0" w:beforeAutospacing="off" w:after="200" w:afterAutospacing="off"/>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reconstruction of Highway 5 represents a major achievement in emergency infrastructure recovery. Through coordinated planning, engineering innovation, stakeholder partnership, and disciplined risk management, the corridor was restored with significantly improved resilience. The project demonstrates that post-disaster reconstruction can serve as an opportunity to integrate long-term climate adaptation into essential transportation systems.</w:t>
      </w:r>
      <w:r>
        <w:br/>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an extended examination of the long‑term policy implications of climate‑resilient infrastructure renewal reveals deeper implications for long-term infrastructure resilience, policy alignment, and sustainable engineering strategies. The lessons learned from this component of the Highway 5 reconstruction highlight the importance of continuous monitoring, interagency collaboration, climate-adaptive design standards, and better integration of geospatial technologies into project delivery processes. This expanded analysis also underscores how coordinated decision‑making and improved communication frameworks strengthen project governance, reduce uncertainty, and support more efficient recovery operations in future extreme weather scenarios. </w:t>
      </w:r>
    </w:p>
    <w:p w:rsidR="0FDAC9D6" w:rsidP="4E950E6D" w:rsidRDefault="0FDAC9D6" w14:paraId="7D8D53AB" w14:textId="35C2ED03">
      <w:pPr>
        <w:pStyle w:val="Heading1"/>
        <w:spacing w:before="480" w:beforeAutospacing="off" w:after="0" w:afterAutospacing="off"/>
      </w:pPr>
      <w:r w:rsidRPr="4E950E6D" w:rsidR="0FDAC9D6">
        <w:rPr>
          <w:rFonts w:ascii="Calibri" w:hAnsi="Calibri" w:eastAsia="Calibri" w:cs="Calibri"/>
          <w:b w:val="1"/>
          <w:bCs w:val="1"/>
          <w:i w:val="0"/>
          <w:iCs w:val="0"/>
          <w:strike w:val="0"/>
          <w:dstrike w:val="0"/>
          <w:noProof w:val="0"/>
          <w:color w:val="366091"/>
          <w:sz w:val="28"/>
          <w:szCs w:val="28"/>
          <w:u w:val="none"/>
          <w:lang w:val="en-GB"/>
        </w:rPr>
        <w:t>11. References</w:t>
      </w:r>
    </w:p>
    <w:p w:rsidR="0FDAC9D6" w:rsidP="4E950E6D" w:rsidRDefault="0FDAC9D6" w14:paraId="4DC34381" w14:textId="3FE85BD3">
      <w:pPr>
        <w:pStyle w:val="Normal"/>
      </w:pP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ISO. (2018). ISO 31000: Risk Management Guidelines.</w:t>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Kerzner, H. (2018). Project Management: A Systems Approach.</w:t>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OGC. (2017). Managing Successful Projects with PRINCE2.</w:t>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PMI. (2021). PMBOK Guide, 7th Edition.</w:t>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Province of British Columbia. (2024). Highway 5 Recovery Reports.</w:t>
      </w:r>
      <w:r>
        <w:br/>
      </w:r>
      <w:r w:rsidRPr="4E950E6D" w:rsidR="0FDAC9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Schwalbe, K. (2020). Information Technology Project Management.</w:t>
      </w:r>
    </w:p>
    <w:sectPr>
      <w:pgSz w:w="11906" w:h="16838" w:orient="portrait"/>
      <w:pgMar w:top="1440" w:right="1440" w:bottom="1440" w:left="1440" w:header="720" w:footer="720" w:gutter="0"/>
      <w:cols w:space="720"/>
      <w:docGrid w:linePitch="360"/>
      <w:headerReference w:type="default" r:id="R579f57d1aa834034"/>
      <w:footerReference w:type="default" r:id="R565b044125394e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950E6D" w:rsidTr="4E950E6D" w14:paraId="00B32F4A">
      <w:trPr>
        <w:trHeight w:val="300"/>
      </w:trPr>
      <w:tc>
        <w:tcPr>
          <w:tcW w:w="3005" w:type="dxa"/>
          <w:tcMar/>
        </w:tcPr>
        <w:p w:rsidR="4E950E6D" w:rsidP="4E950E6D" w:rsidRDefault="4E950E6D" w14:paraId="2C72F6C8" w14:textId="110EC67C">
          <w:pPr>
            <w:pStyle w:val="Header"/>
            <w:bidi w:val="0"/>
            <w:ind w:left="-115"/>
            <w:jc w:val="left"/>
          </w:pPr>
        </w:p>
      </w:tc>
      <w:tc>
        <w:tcPr>
          <w:tcW w:w="3005" w:type="dxa"/>
          <w:tcMar/>
        </w:tcPr>
        <w:p w:rsidR="4E950E6D" w:rsidP="4E950E6D" w:rsidRDefault="4E950E6D" w14:paraId="3916C5C8" w14:textId="6E40F630">
          <w:pPr>
            <w:pStyle w:val="Header"/>
            <w:bidi w:val="0"/>
            <w:jc w:val="center"/>
          </w:pPr>
          <w:r>
            <w:fldChar w:fldCharType="begin"/>
          </w:r>
          <w:r>
            <w:instrText xml:space="preserve">PAGE</w:instrText>
          </w:r>
          <w:r>
            <w:fldChar w:fldCharType="separate"/>
          </w:r>
          <w:r>
            <w:fldChar w:fldCharType="end"/>
          </w:r>
        </w:p>
      </w:tc>
      <w:tc>
        <w:tcPr>
          <w:tcW w:w="3005" w:type="dxa"/>
          <w:tcMar/>
        </w:tcPr>
        <w:p w:rsidR="4E950E6D" w:rsidP="4E950E6D" w:rsidRDefault="4E950E6D" w14:paraId="0BE610AB" w14:textId="7C70B437">
          <w:pPr>
            <w:pStyle w:val="Header"/>
            <w:bidi w:val="0"/>
            <w:ind w:right="-115"/>
            <w:jc w:val="right"/>
          </w:pPr>
        </w:p>
      </w:tc>
    </w:tr>
  </w:tbl>
  <w:p w:rsidR="4E950E6D" w:rsidP="4E950E6D" w:rsidRDefault="4E950E6D" w14:paraId="0D49E343" w14:textId="1DD417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950E6D" w:rsidTr="4E950E6D" w14:paraId="719C67E1">
      <w:trPr>
        <w:trHeight w:val="300"/>
      </w:trPr>
      <w:tc>
        <w:tcPr>
          <w:tcW w:w="3005" w:type="dxa"/>
          <w:tcMar/>
        </w:tcPr>
        <w:p w:rsidR="4E950E6D" w:rsidP="4E950E6D" w:rsidRDefault="4E950E6D" w14:paraId="78F2FD3E" w14:textId="54FB0BBB">
          <w:pPr>
            <w:pStyle w:val="Header"/>
            <w:bidi w:val="0"/>
            <w:ind w:left="-115"/>
            <w:jc w:val="left"/>
          </w:pPr>
        </w:p>
      </w:tc>
      <w:tc>
        <w:tcPr>
          <w:tcW w:w="3005" w:type="dxa"/>
          <w:tcMar/>
        </w:tcPr>
        <w:p w:rsidR="4E950E6D" w:rsidP="4E950E6D" w:rsidRDefault="4E950E6D" w14:paraId="44E1CA24" w14:textId="43EF650A">
          <w:pPr>
            <w:pStyle w:val="Header"/>
            <w:bidi w:val="0"/>
            <w:jc w:val="center"/>
          </w:pPr>
        </w:p>
      </w:tc>
      <w:tc>
        <w:tcPr>
          <w:tcW w:w="3005" w:type="dxa"/>
          <w:tcMar/>
        </w:tcPr>
        <w:p w:rsidR="4E950E6D" w:rsidP="4E950E6D" w:rsidRDefault="4E950E6D" w14:paraId="2F7EE804" w14:textId="199876B8">
          <w:pPr>
            <w:pStyle w:val="Header"/>
            <w:bidi w:val="0"/>
            <w:ind w:right="-115"/>
            <w:jc w:val="right"/>
          </w:pPr>
        </w:p>
      </w:tc>
    </w:tr>
  </w:tbl>
  <w:p w:rsidR="4E950E6D" w:rsidP="4E950E6D" w:rsidRDefault="4E950E6D" w14:paraId="1BDFDFE9" w14:textId="6B066D0C">
    <w:pPr>
      <w:pStyle w:val="Header"/>
      <w:bidi w:val="0"/>
    </w:pPr>
  </w:p>
</w:hdr>
</file>

<file path=word/numbering.xml><?xml version="1.0" encoding="utf-8"?>
<w:numbering xmlns:w="http://schemas.openxmlformats.org/wordprocessingml/2006/main">
  <w:abstractNum xmlns:w="http://schemas.openxmlformats.org/wordprocessingml/2006/main" w:abstractNumId="49">
    <w:nsid w:val="7e94c8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1f4940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5a94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ce90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784e3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f1d03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c682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803d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e01ba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93f5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f286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158f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3b970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e12c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ca54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010f1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c64fc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1e86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81d1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dcc4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12e0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92267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d5a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3bfc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2eb60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22f6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20229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870de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302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15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7539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6e8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ea6f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fb9f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972e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b93c9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dc0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8b91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56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115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a07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c35b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725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0cc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273aa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661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2a9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a00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6ab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F33FE"/>
    <w:rsid w:val="00473D3F"/>
    <w:rsid w:val="0196857D"/>
    <w:rsid w:val="055A44ED"/>
    <w:rsid w:val="069B6021"/>
    <w:rsid w:val="06F1E400"/>
    <w:rsid w:val="07A753D6"/>
    <w:rsid w:val="0833D0EB"/>
    <w:rsid w:val="09C7F8DC"/>
    <w:rsid w:val="09E65D2D"/>
    <w:rsid w:val="0BEE6808"/>
    <w:rsid w:val="0BF53E1B"/>
    <w:rsid w:val="0C6884C6"/>
    <w:rsid w:val="0EA35EDA"/>
    <w:rsid w:val="0ED53577"/>
    <w:rsid w:val="0ED5B0A8"/>
    <w:rsid w:val="0F125137"/>
    <w:rsid w:val="0F4ABAC5"/>
    <w:rsid w:val="0F9B1A8A"/>
    <w:rsid w:val="0FDAC9D6"/>
    <w:rsid w:val="0FFDAB16"/>
    <w:rsid w:val="151C3765"/>
    <w:rsid w:val="155EAD85"/>
    <w:rsid w:val="1562A5DD"/>
    <w:rsid w:val="15A017C2"/>
    <w:rsid w:val="1698DDF3"/>
    <w:rsid w:val="18FB2543"/>
    <w:rsid w:val="19C3FE8C"/>
    <w:rsid w:val="19F35657"/>
    <w:rsid w:val="1B03BEFD"/>
    <w:rsid w:val="1C8C17FE"/>
    <w:rsid w:val="1C9BADA2"/>
    <w:rsid w:val="1CFEFBCD"/>
    <w:rsid w:val="1F51D830"/>
    <w:rsid w:val="218DC2EB"/>
    <w:rsid w:val="23FF0683"/>
    <w:rsid w:val="2410AD95"/>
    <w:rsid w:val="2626DBBA"/>
    <w:rsid w:val="2855B269"/>
    <w:rsid w:val="28CEF8C6"/>
    <w:rsid w:val="29D0C648"/>
    <w:rsid w:val="2B897960"/>
    <w:rsid w:val="2C0F44EC"/>
    <w:rsid w:val="2DB86A7E"/>
    <w:rsid w:val="31563756"/>
    <w:rsid w:val="32F0FA85"/>
    <w:rsid w:val="3360A531"/>
    <w:rsid w:val="342E824E"/>
    <w:rsid w:val="38EB3C45"/>
    <w:rsid w:val="39DF33FE"/>
    <w:rsid w:val="3A41BD8A"/>
    <w:rsid w:val="3A4AD81E"/>
    <w:rsid w:val="3E1E0C1E"/>
    <w:rsid w:val="3E682627"/>
    <w:rsid w:val="3E9A87AC"/>
    <w:rsid w:val="3F50C67B"/>
    <w:rsid w:val="3FF05C92"/>
    <w:rsid w:val="3FFB840A"/>
    <w:rsid w:val="405C2B06"/>
    <w:rsid w:val="40A4F7E5"/>
    <w:rsid w:val="41EDCCE0"/>
    <w:rsid w:val="4266F629"/>
    <w:rsid w:val="42F22CA2"/>
    <w:rsid w:val="436D687F"/>
    <w:rsid w:val="442D7474"/>
    <w:rsid w:val="44A7F439"/>
    <w:rsid w:val="44B24DE8"/>
    <w:rsid w:val="477ABF01"/>
    <w:rsid w:val="4803048A"/>
    <w:rsid w:val="48EA18C9"/>
    <w:rsid w:val="495982D8"/>
    <w:rsid w:val="4ADD9A00"/>
    <w:rsid w:val="4B48C1A1"/>
    <w:rsid w:val="4D380042"/>
    <w:rsid w:val="4D6483DA"/>
    <w:rsid w:val="4DF58F7C"/>
    <w:rsid w:val="4E950E6D"/>
    <w:rsid w:val="50EE7361"/>
    <w:rsid w:val="51B18BAC"/>
    <w:rsid w:val="51B652D0"/>
    <w:rsid w:val="51CC0FEE"/>
    <w:rsid w:val="52B33566"/>
    <w:rsid w:val="5304C740"/>
    <w:rsid w:val="5471C338"/>
    <w:rsid w:val="5531B400"/>
    <w:rsid w:val="56AFA7A0"/>
    <w:rsid w:val="57E16278"/>
    <w:rsid w:val="5B9C19AE"/>
    <w:rsid w:val="5BE13E9F"/>
    <w:rsid w:val="5CC34E7A"/>
    <w:rsid w:val="5ED38E8F"/>
    <w:rsid w:val="5F1ACDDD"/>
    <w:rsid w:val="60BFCD5F"/>
    <w:rsid w:val="63979CD4"/>
    <w:rsid w:val="649169D9"/>
    <w:rsid w:val="64ECFFD8"/>
    <w:rsid w:val="65D80927"/>
    <w:rsid w:val="6704EFF7"/>
    <w:rsid w:val="678227F4"/>
    <w:rsid w:val="67EEFB56"/>
    <w:rsid w:val="68C17C84"/>
    <w:rsid w:val="6B0CA870"/>
    <w:rsid w:val="6B0E1719"/>
    <w:rsid w:val="6C732358"/>
    <w:rsid w:val="6D7C4E90"/>
    <w:rsid w:val="6DCC12FE"/>
    <w:rsid w:val="712E72CC"/>
    <w:rsid w:val="71DBE007"/>
    <w:rsid w:val="72AF3C24"/>
    <w:rsid w:val="73118B54"/>
    <w:rsid w:val="73E8D539"/>
    <w:rsid w:val="75661D77"/>
    <w:rsid w:val="75C839E4"/>
    <w:rsid w:val="75D72B99"/>
    <w:rsid w:val="76CA4849"/>
    <w:rsid w:val="7865A612"/>
    <w:rsid w:val="792FCF9A"/>
    <w:rsid w:val="79D6977E"/>
    <w:rsid w:val="7A48088F"/>
    <w:rsid w:val="7A4D1CDA"/>
    <w:rsid w:val="7ECBFA27"/>
    <w:rsid w:val="7F4BF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F33FE"/>
  <w15:chartTrackingRefBased/>
  <w15:docId w15:val="{87A8A8F7-A8E5-46E8-AA06-5F10E9DAA6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E950E6D"/>
    <w:pPr>
      <w:tabs>
        <w:tab w:val="center" w:leader="none" w:pos="4680"/>
        <w:tab w:val="right" w:leader="none" w:pos="9360"/>
      </w:tabs>
      <w:spacing w:after="0" w:line="240" w:lineRule="auto"/>
    </w:pPr>
  </w:style>
  <w:style w:type="paragraph" w:styleId="Footer">
    <w:uiPriority w:val="99"/>
    <w:name w:val="footer"/>
    <w:basedOn w:val="Normal"/>
    <w:unhideWhenUsed/>
    <w:rsid w:val="4E950E6D"/>
    <w:pPr>
      <w:tabs>
        <w:tab w:val="center" w:leader="none" w:pos="4680"/>
        <w:tab w:val="right" w:leader="none" w:pos="9360"/>
      </w:tabs>
      <w:spacing w:after="0" w:line="240" w:lineRule="auto"/>
    </w:pPr>
  </w:style>
  <w:style w:type="paragraph" w:styleId="ListParagraph">
    <w:uiPriority w:val="34"/>
    <w:name w:val="List Paragraph"/>
    <w:basedOn w:val="Normal"/>
    <w:qFormat/>
    <w:rsid w:val="4E950E6D"/>
    <w:pPr>
      <w:spacing/>
      <w:ind w:left="720"/>
      <w:contextualSpacing/>
    </w:pPr>
  </w:style>
  <w:style w:type="character" w:styleId="Hyperlink">
    <w:uiPriority w:val="99"/>
    <w:name w:val="Hyperlink"/>
    <w:basedOn w:val="DefaultParagraphFont"/>
    <w:unhideWhenUsed/>
    <w:rsid w:val="4E950E6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64540186" /><Relationship Type="http://schemas.openxmlformats.org/officeDocument/2006/relationships/image" Target="/media/image3.png" Id="rId1297642325" /><Relationship Type="http://schemas.openxmlformats.org/officeDocument/2006/relationships/image" Target="/media/image4.png" Id="rId1312821520" /><Relationship Type="http://schemas.openxmlformats.org/officeDocument/2006/relationships/header" Target="/word/header.xml" Id="R579f57d1aa834034" /><Relationship Type="http://schemas.openxmlformats.org/officeDocument/2006/relationships/footer" Target="/word/footer.xml" Id="R565b044125394e71" /><Relationship Type="http://schemas.openxmlformats.org/officeDocument/2006/relationships/numbering" Target="/word/numbering.xml" Id="Rb469d71dac2a433d" /><Relationship Type="http://schemas.openxmlformats.org/officeDocument/2006/relationships/image" Target="/media/image5.png" Id="rId12414958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Ioan-Daniel Zaharia (2331897)</dc:creator>
  <keywords/>
  <dc:description/>
  <lastModifiedBy>Ioan-Daniel Zaharia (2331897)</lastModifiedBy>
  <revision>3</revision>
  <dcterms:created xsi:type="dcterms:W3CDTF">2025-11-29T14:09:52.6903951Z</dcterms:created>
  <dcterms:modified xsi:type="dcterms:W3CDTF">2025-11-29T20:43:37.6673446Z</dcterms:modified>
</coreProperties>
</file>