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CEF142" w14:textId="5D0BF572" w:rsidR="00AA39E5" w:rsidRDefault="00C31154" w:rsidP="00AA39E5">
      <w:pPr>
        <w:spacing w:line="240" w:lineRule="auto"/>
        <w:jc w:val="center"/>
        <w:rPr>
          <w:b/>
          <w:bCs/>
          <w:sz w:val="32"/>
          <w:szCs w:val="28"/>
        </w:rPr>
      </w:pPr>
      <w:r>
        <w:rPr>
          <w:b/>
          <w:bCs/>
          <w:sz w:val="32"/>
          <w:szCs w:val="28"/>
        </w:rPr>
        <w:t xml:space="preserve"> </w:t>
      </w:r>
    </w:p>
    <w:p w14:paraId="5D2BBA24" w14:textId="77777777" w:rsidR="00746859" w:rsidRDefault="00746859" w:rsidP="00AA39E5">
      <w:pPr>
        <w:spacing w:line="240" w:lineRule="auto"/>
        <w:jc w:val="center"/>
        <w:rPr>
          <w:b/>
          <w:bCs/>
          <w:sz w:val="32"/>
          <w:szCs w:val="28"/>
        </w:rPr>
      </w:pPr>
    </w:p>
    <w:p w14:paraId="5D3B2711" w14:textId="77777777" w:rsidR="00746859" w:rsidRDefault="00746859" w:rsidP="00AA39E5">
      <w:pPr>
        <w:spacing w:line="240" w:lineRule="auto"/>
        <w:jc w:val="center"/>
        <w:rPr>
          <w:b/>
          <w:bCs/>
          <w:sz w:val="32"/>
          <w:szCs w:val="28"/>
        </w:rPr>
      </w:pPr>
    </w:p>
    <w:p w14:paraId="315C543F" w14:textId="77777777" w:rsidR="00746859" w:rsidRDefault="00746859" w:rsidP="00AA39E5">
      <w:pPr>
        <w:spacing w:line="240" w:lineRule="auto"/>
        <w:jc w:val="center"/>
        <w:rPr>
          <w:b/>
          <w:bCs/>
          <w:sz w:val="32"/>
          <w:szCs w:val="28"/>
        </w:rPr>
      </w:pPr>
    </w:p>
    <w:p w14:paraId="090A4F8A" w14:textId="55378F38" w:rsidR="00AA39E5" w:rsidRPr="00746859" w:rsidRDefault="00E76DE2" w:rsidP="00AA39E5">
      <w:pPr>
        <w:spacing w:line="240" w:lineRule="auto"/>
        <w:jc w:val="center"/>
        <w:rPr>
          <w:b/>
          <w:bCs/>
          <w:sz w:val="32"/>
          <w:szCs w:val="28"/>
        </w:rPr>
      </w:pPr>
      <w:r w:rsidRPr="00746859">
        <w:rPr>
          <w:b/>
          <w:bCs/>
          <w:sz w:val="32"/>
          <w:szCs w:val="28"/>
        </w:rPr>
        <w:t>A Comparative Study of Management Models in Foste</w:t>
      </w:r>
      <w:r w:rsidR="00ED45EC">
        <w:rPr>
          <w:b/>
          <w:bCs/>
          <w:sz w:val="32"/>
          <w:szCs w:val="28"/>
        </w:rPr>
        <w:t>r</w:t>
      </w:r>
      <w:r w:rsidRPr="00746859">
        <w:rPr>
          <w:b/>
          <w:bCs/>
          <w:sz w:val="32"/>
          <w:szCs w:val="28"/>
        </w:rPr>
        <w:t xml:space="preserve"> Care</w:t>
      </w:r>
      <w:r w:rsidR="00746859" w:rsidRPr="00746859">
        <w:rPr>
          <w:b/>
          <w:bCs/>
          <w:sz w:val="32"/>
          <w:szCs w:val="28"/>
        </w:rPr>
        <w:t xml:space="preserve"> Services: Evaluating Efficacy, Ethics and Outcomes in the Uk</w:t>
      </w:r>
    </w:p>
    <w:p w14:paraId="6B9A1D73" w14:textId="77777777" w:rsidR="00AA39E5" w:rsidRPr="003A0F72" w:rsidRDefault="00AA39E5" w:rsidP="00AA39E5">
      <w:pPr>
        <w:spacing w:line="240" w:lineRule="auto"/>
        <w:jc w:val="center"/>
        <w:rPr>
          <w:b/>
          <w:bCs/>
          <w:sz w:val="28"/>
        </w:rPr>
      </w:pPr>
    </w:p>
    <w:tbl>
      <w:tblPr>
        <w:tblStyle w:val="TableGrid"/>
        <w:tblpPr w:leftFromText="180" w:rightFromText="180" w:vertAnchor="text" w:horzAnchor="margin" w:tblpY="1056"/>
        <w:tblW w:w="0" w:type="auto"/>
        <w:tblLook w:val="04A0" w:firstRow="1" w:lastRow="0" w:firstColumn="1" w:lastColumn="0" w:noHBand="0" w:noVBand="1"/>
      </w:tblPr>
      <w:tblGrid>
        <w:gridCol w:w="4675"/>
        <w:gridCol w:w="4675"/>
      </w:tblGrid>
      <w:tr w:rsidR="002D3A2D" w14:paraId="2BD836D3" w14:textId="77777777" w:rsidTr="002D3A2D">
        <w:tc>
          <w:tcPr>
            <w:tcW w:w="4675" w:type="dxa"/>
          </w:tcPr>
          <w:p w14:paraId="48A38004" w14:textId="53F4FDA0" w:rsidR="002D3A2D" w:rsidRDefault="002D3A2D" w:rsidP="002D3A2D">
            <w:pPr>
              <w:spacing w:line="278" w:lineRule="auto"/>
              <w:jc w:val="center"/>
              <w:rPr>
                <w:i/>
                <w:iCs/>
              </w:rPr>
            </w:pPr>
            <w:r>
              <w:rPr>
                <w:i/>
                <w:iCs/>
              </w:rPr>
              <w:t>Submitted to</w:t>
            </w:r>
          </w:p>
        </w:tc>
        <w:tc>
          <w:tcPr>
            <w:tcW w:w="4675" w:type="dxa"/>
          </w:tcPr>
          <w:p w14:paraId="4372F2C5" w14:textId="528ECE39" w:rsidR="002D3A2D" w:rsidRPr="00666FB3" w:rsidRDefault="00666FB3" w:rsidP="002D3A2D">
            <w:pPr>
              <w:spacing w:line="278" w:lineRule="auto"/>
              <w:jc w:val="center"/>
              <w:rPr>
                <w:i/>
                <w:iCs/>
              </w:rPr>
            </w:pPr>
            <w:r w:rsidRPr="00666FB3">
              <w:rPr>
                <w:rFonts w:cs="Arial"/>
                <w:i/>
                <w:iCs/>
                <w:sz w:val="22"/>
                <w:szCs w:val="22"/>
              </w:rPr>
              <w:t xml:space="preserve">Dr. </w:t>
            </w:r>
            <w:r w:rsidR="00532DA1">
              <w:rPr>
                <w:rFonts w:cs="Arial"/>
                <w:i/>
                <w:iCs/>
                <w:sz w:val="22"/>
                <w:szCs w:val="22"/>
              </w:rPr>
              <w:t>Bentil Oduro</w:t>
            </w:r>
          </w:p>
        </w:tc>
      </w:tr>
      <w:tr w:rsidR="002D3A2D" w14:paraId="598A3858" w14:textId="77777777" w:rsidTr="002D3A2D">
        <w:tc>
          <w:tcPr>
            <w:tcW w:w="4675" w:type="dxa"/>
          </w:tcPr>
          <w:p w14:paraId="20BC0C87" w14:textId="146A14A1" w:rsidR="002D3A2D" w:rsidRDefault="002D3A2D" w:rsidP="002D3A2D">
            <w:pPr>
              <w:spacing w:line="278" w:lineRule="auto"/>
              <w:jc w:val="center"/>
              <w:rPr>
                <w:i/>
                <w:iCs/>
              </w:rPr>
            </w:pPr>
            <w:r>
              <w:rPr>
                <w:i/>
                <w:iCs/>
              </w:rPr>
              <w:t>Course code</w:t>
            </w:r>
          </w:p>
        </w:tc>
        <w:tc>
          <w:tcPr>
            <w:tcW w:w="4675" w:type="dxa"/>
          </w:tcPr>
          <w:p w14:paraId="693962A5" w14:textId="2E062B54" w:rsidR="002D3A2D" w:rsidRDefault="00666FB3" w:rsidP="002D3A2D">
            <w:pPr>
              <w:spacing w:line="278" w:lineRule="auto"/>
              <w:jc w:val="center"/>
              <w:rPr>
                <w:i/>
                <w:iCs/>
              </w:rPr>
            </w:pPr>
            <w:r>
              <w:rPr>
                <w:i/>
                <w:iCs/>
              </w:rPr>
              <w:t>LCBB6000</w:t>
            </w:r>
          </w:p>
        </w:tc>
      </w:tr>
      <w:tr w:rsidR="002D3A2D" w14:paraId="76848D18" w14:textId="77777777" w:rsidTr="002D3A2D">
        <w:tc>
          <w:tcPr>
            <w:tcW w:w="4675" w:type="dxa"/>
          </w:tcPr>
          <w:p w14:paraId="26A07118" w14:textId="0A700543" w:rsidR="002D3A2D" w:rsidRDefault="002D3A2D" w:rsidP="002D3A2D">
            <w:pPr>
              <w:spacing w:line="278" w:lineRule="auto"/>
              <w:jc w:val="center"/>
              <w:rPr>
                <w:i/>
                <w:iCs/>
              </w:rPr>
            </w:pPr>
            <w:r>
              <w:rPr>
                <w:i/>
                <w:iCs/>
              </w:rPr>
              <w:t>Submitted By</w:t>
            </w:r>
          </w:p>
        </w:tc>
        <w:tc>
          <w:tcPr>
            <w:tcW w:w="4675" w:type="dxa"/>
          </w:tcPr>
          <w:p w14:paraId="741F797C" w14:textId="45399E2B" w:rsidR="002D3A2D" w:rsidRDefault="00666FB3" w:rsidP="002D3A2D">
            <w:pPr>
              <w:spacing w:line="278" w:lineRule="auto"/>
              <w:jc w:val="center"/>
              <w:rPr>
                <w:i/>
                <w:iCs/>
              </w:rPr>
            </w:pPr>
            <w:r>
              <w:rPr>
                <w:i/>
                <w:iCs/>
              </w:rPr>
              <w:t>Md Abidur Rahman</w:t>
            </w:r>
          </w:p>
        </w:tc>
      </w:tr>
      <w:tr w:rsidR="002D3A2D" w14:paraId="11232052" w14:textId="77777777" w:rsidTr="002D3A2D">
        <w:tc>
          <w:tcPr>
            <w:tcW w:w="4675" w:type="dxa"/>
          </w:tcPr>
          <w:p w14:paraId="5625C615" w14:textId="70EE52F1" w:rsidR="002D3A2D" w:rsidRDefault="002D3A2D" w:rsidP="002D3A2D">
            <w:pPr>
              <w:spacing w:line="278" w:lineRule="auto"/>
              <w:jc w:val="center"/>
              <w:rPr>
                <w:i/>
                <w:iCs/>
              </w:rPr>
            </w:pPr>
            <w:r>
              <w:rPr>
                <w:i/>
                <w:iCs/>
              </w:rPr>
              <w:t>Id</w:t>
            </w:r>
          </w:p>
        </w:tc>
        <w:tc>
          <w:tcPr>
            <w:tcW w:w="4675" w:type="dxa"/>
          </w:tcPr>
          <w:p w14:paraId="022CF0EB" w14:textId="05A7C2C2" w:rsidR="002D3A2D" w:rsidRDefault="00666FB3" w:rsidP="002D3A2D">
            <w:pPr>
              <w:spacing w:line="278" w:lineRule="auto"/>
              <w:jc w:val="center"/>
              <w:rPr>
                <w:i/>
                <w:iCs/>
              </w:rPr>
            </w:pPr>
            <w:r>
              <w:rPr>
                <w:i/>
                <w:iCs/>
              </w:rPr>
              <w:t>1815081</w:t>
            </w:r>
          </w:p>
        </w:tc>
      </w:tr>
      <w:tr w:rsidR="002D3A2D" w14:paraId="59E6A0F0" w14:textId="77777777" w:rsidTr="002D3A2D">
        <w:tc>
          <w:tcPr>
            <w:tcW w:w="4675" w:type="dxa"/>
          </w:tcPr>
          <w:p w14:paraId="0B9B9F12" w14:textId="5BD8EFB9" w:rsidR="002D3A2D" w:rsidRDefault="002D3A2D" w:rsidP="002D3A2D">
            <w:pPr>
              <w:spacing w:line="278" w:lineRule="auto"/>
              <w:jc w:val="center"/>
              <w:rPr>
                <w:i/>
                <w:iCs/>
              </w:rPr>
            </w:pPr>
            <w:r>
              <w:rPr>
                <w:i/>
                <w:iCs/>
              </w:rPr>
              <w:t>Date</w:t>
            </w:r>
          </w:p>
        </w:tc>
        <w:tc>
          <w:tcPr>
            <w:tcW w:w="4675" w:type="dxa"/>
          </w:tcPr>
          <w:p w14:paraId="6C321F46" w14:textId="273B78DE" w:rsidR="002D3A2D" w:rsidRDefault="00666FB3" w:rsidP="002D3A2D">
            <w:pPr>
              <w:spacing w:line="278" w:lineRule="auto"/>
              <w:jc w:val="center"/>
              <w:rPr>
                <w:i/>
                <w:iCs/>
              </w:rPr>
            </w:pPr>
            <w:r>
              <w:rPr>
                <w:i/>
                <w:iCs/>
              </w:rPr>
              <w:t>20/11/2025</w:t>
            </w:r>
          </w:p>
        </w:tc>
      </w:tr>
    </w:tbl>
    <w:p w14:paraId="613EE42C" w14:textId="080C7678" w:rsidR="002F5592" w:rsidRDefault="002F5592" w:rsidP="003A0F72">
      <w:pPr>
        <w:spacing w:line="278" w:lineRule="auto"/>
        <w:jc w:val="center"/>
        <w:rPr>
          <w:i/>
          <w:iCs/>
        </w:rPr>
      </w:pPr>
      <w:r>
        <w:rPr>
          <w:i/>
          <w:iCs/>
        </w:rPr>
        <w:br w:type="page"/>
      </w:r>
    </w:p>
    <w:sdt>
      <w:sdtPr>
        <w:rPr>
          <w:rFonts w:ascii="Times New Roman" w:eastAsiaTheme="minorHAnsi" w:hAnsi="Times New Roman" w:cstheme="minorBidi"/>
          <w:color w:val="auto"/>
          <w:kern w:val="2"/>
          <w:sz w:val="24"/>
          <w:szCs w:val="24"/>
          <w14:ligatures w14:val="standardContextual"/>
        </w:rPr>
        <w:id w:val="549648177"/>
        <w:docPartObj>
          <w:docPartGallery w:val="Table of Contents"/>
          <w:docPartUnique/>
        </w:docPartObj>
      </w:sdtPr>
      <w:sdtEndPr>
        <w:rPr>
          <w:b/>
          <w:bCs/>
          <w:noProof/>
        </w:rPr>
      </w:sdtEndPr>
      <w:sdtContent>
        <w:p w14:paraId="10E7435E" w14:textId="65DF55E4" w:rsidR="00626A71" w:rsidRPr="00626A71" w:rsidRDefault="00626A71" w:rsidP="00626A71">
          <w:pPr>
            <w:pStyle w:val="TOCHeading"/>
            <w:jc w:val="center"/>
            <w:rPr>
              <w:b/>
              <w:bCs/>
            </w:rPr>
          </w:pPr>
          <w:r w:rsidRPr="00626A71">
            <w:rPr>
              <w:b/>
              <w:bCs/>
            </w:rPr>
            <w:t>Table of Contents</w:t>
          </w:r>
        </w:p>
        <w:p w14:paraId="64941406" w14:textId="20094912" w:rsidR="008A3F0F" w:rsidRDefault="00626A71">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14569111" w:history="1">
            <w:r w:rsidR="008A3F0F" w:rsidRPr="00D66189">
              <w:rPr>
                <w:rStyle w:val="Hyperlink"/>
                <w:noProof/>
              </w:rPr>
              <w:t>1. Introduction</w:t>
            </w:r>
            <w:r w:rsidR="008A3F0F">
              <w:rPr>
                <w:noProof/>
                <w:webHidden/>
              </w:rPr>
              <w:tab/>
            </w:r>
            <w:r w:rsidR="008A3F0F">
              <w:rPr>
                <w:noProof/>
                <w:webHidden/>
              </w:rPr>
              <w:fldChar w:fldCharType="begin"/>
            </w:r>
            <w:r w:rsidR="008A3F0F">
              <w:rPr>
                <w:noProof/>
                <w:webHidden/>
              </w:rPr>
              <w:instrText xml:space="preserve"> PAGEREF _Toc214569111 \h </w:instrText>
            </w:r>
            <w:r w:rsidR="008A3F0F">
              <w:rPr>
                <w:noProof/>
                <w:webHidden/>
              </w:rPr>
            </w:r>
            <w:r w:rsidR="008A3F0F">
              <w:rPr>
                <w:noProof/>
                <w:webHidden/>
              </w:rPr>
              <w:fldChar w:fldCharType="separate"/>
            </w:r>
            <w:r w:rsidR="008A3F0F">
              <w:rPr>
                <w:noProof/>
                <w:webHidden/>
              </w:rPr>
              <w:t>3</w:t>
            </w:r>
            <w:r w:rsidR="008A3F0F">
              <w:rPr>
                <w:noProof/>
                <w:webHidden/>
              </w:rPr>
              <w:fldChar w:fldCharType="end"/>
            </w:r>
          </w:hyperlink>
        </w:p>
        <w:p w14:paraId="1FD11E9F" w14:textId="34A20B7A" w:rsidR="008A3F0F" w:rsidRDefault="008A3F0F">
          <w:pPr>
            <w:pStyle w:val="TOC2"/>
            <w:tabs>
              <w:tab w:val="right" w:leader="dot" w:pos="9350"/>
            </w:tabs>
            <w:rPr>
              <w:rFonts w:asciiTheme="minorHAnsi" w:eastAsiaTheme="minorEastAsia" w:hAnsiTheme="minorHAnsi"/>
              <w:noProof/>
            </w:rPr>
          </w:pPr>
          <w:hyperlink w:anchor="_Toc214569112" w:history="1">
            <w:r w:rsidRPr="00D66189">
              <w:rPr>
                <w:rStyle w:val="Hyperlink"/>
                <w:noProof/>
              </w:rPr>
              <w:t>1.1: Overview of the Topic</w:t>
            </w:r>
            <w:r>
              <w:rPr>
                <w:noProof/>
                <w:webHidden/>
              </w:rPr>
              <w:tab/>
            </w:r>
            <w:r>
              <w:rPr>
                <w:noProof/>
                <w:webHidden/>
              </w:rPr>
              <w:fldChar w:fldCharType="begin"/>
            </w:r>
            <w:r>
              <w:rPr>
                <w:noProof/>
                <w:webHidden/>
              </w:rPr>
              <w:instrText xml:space="preserve"> PAGEREF _Toc214569112 \h </w:instrText>
            </w:r>
            <w:r>
              <w:rPr>
                <w:noProof/>
                <w:webHidden/>
              </w:rPr>
            </w:r>
            <w:r>
              <w:rPr>
                <w:noProof/>
                <w:webHidden/>
              </w:rPr>
              <w:fldChar w:fldCharType="separate"/>
            </w:r>
            <w:r>
              <w:rPr>
                <w:noProof/>
                <w:webHidden/>
              </w:rPr>
              <w:t>3</w:t>
            </w:r>
            <w:r>
              <w:rPr>
                <w:noProof/>
                <w:webHidden/>
              </w:rPr>
              <w:fldChar w:fldCharType="end"/>
            </w:r>
          </w:hyperlink>
        </w:p>
        <w:p w14:paraId="34907794" w14:textId="3C1332BC" w:rsidR="008A3F0F" w:rsidRDefault="008A3F0F">
          <w:pPr>
            <w:pStyle w:val="TOC2"/>
            <w:tabs>
              <w:tab w:val="right" w:leader="dot" w:pos="9350"/>
            </w:tabs>
            <w:rPr>
              <w:rFonts w:asciiTheme="minorHAnsi" w:eastAsiaTheme="minorEastAsia" w:hAnsiTheme="minorHAnsi"/>
              <w:noProof/>
            </w:rPr>
          </w:pPr>
          <w:hyperlink w:anchor="_Toc214569113" w:history="1">
            <w:r w:rsidRPr="00D66189">
              <w:rPr>
                <w:rStyle w:val="Hyperlink"/>
                <w:noProof/>
              </w:rPr>
              <w:t>1.2: Research Problem and Question</w:t>
            </w:r>
            <w:r>
              <w:rPr>
                <w:noProof/>
                <w:webHidden/>
              </w:rPr>
              <w:tab/>
            </w:r>
            <w:r>
              <w:rPr>
                <w:noProof/>
                <w:webHidden/>
              </w:rPr>
              <w:fldChar w:fldCharType="begin"/>
            </w:r>
            <w:r>
              <w:rPr>
                <w:noProof/>
                <w:webHidden/>
              </w:rPr>
              <w:instrText xml:space="preserve"> PAGEREF _Toc214569113 \h </w:instrText>
            </w:r>
            <w:r>
              <w:rPr>
                <w:noProof/>
                <w:webHidden/>
              </w:rPr>
            </w:r>
            <w:r>
              <w:rPr>
                <w:noProof/>
                <w:webHidden/>
              </w:rPr>
              <w:fldChar w:fldCharType="separate"/>
            </w:r>
            <w:r>
              <w:rPr>
                <w:noProof/>
                <w:webHidden/>
              </w:rPr>
              <w:t>3</w:t>
            </w:r>
            <w:r>
              <w:rPr>
                <w:noProof/>
                <w:webHidden/>
              </w:rPr>
              <w:fldChar w:fldCharType="end"/>
            </w:r>
          </w:hyperlink>
        </w:p>
        <w:p w14:paraId="25483CFD" w14:textId="34246889" w:rsidR="008A3F0F" w:rsidRDefault="008A3F0F">
          <w:pPr>
            <w:pStyle w:val="TOC2"/>
            <w:tabs>
              <w:tab w:val="right" w:leader="dot" w:pos="9350"/>
            </w:tabs>
            <w:rPr>
              <w:rFonts w:asciiTheme="minorHAnsi" w:eastAsiaTheme="minorEastAsia" w:hAnsiTheme="minorHAnsi"/>
              <w:noProof/>
            </w:rPr>
          </w:pPr>
          <w:hyperlink w:anchor="_Toc214569114" w:history="1">
            <w:r w:rsidRPr="00D66189">
              <w:rPr>
                <w:rStyle w:val="Hyperlink"/>
                <w:noProof/>
              </w:rPr>
              <w:t>1.3: Importance of the Topic</w:t>
            </w:r>
            <w:r>
              <w:rPr>
                <w:noProof/>
                <w:webHidden/>
              </w:rPr>
              <w:tab/>
            </w:r>
            <w:r>
              <w:rPr>
                <w:noProof/>
                <w:webHidden/>
              </w:rPr>
              <w:fldChar w:fldCharType="begin"/>
            </w:r>
            <w:r>
              <w:rPr>
                <w:noProof/>
                <w:webHidden/>
              </w:rPr>
              <w:instrText xml:space="preserve"> PAGEREF _Toc214569114 \h </w:instrText>
            </w:r>
            <w:r>
              <w:rPr>
                <w:noProof/>
                <w:webHidden/>
              </w:rPr>
            </w:r>
            <w:r>
              <w:rPr>
                <w:noProof/>
                <w:webHidden/>
              </w:rPr>
              <w:fldChar w:fldCharType="separate"/>
            </w:r>
            <w:r>
              <w:rPr>
                <w:noProof/>
                <w:webHidden/>
              </w:rPr>
              <w:t>4</w:t>
            </w:r>
            <w:r>
              <w:rPr>
                <w:noProof/>
                <w:webHidden/>
              </w:rPr>
              <w:fldChar w:fldCharType="end"/>
            </w:r>
          </w:hyperlink>
        </w:p>
        <w:p w14:paraId="5F586FAE" w14:textId="52A0C782" w:rsidR="008A3F0F" w:rsidRDefault="008A3F0F">
          <w:pPr>
            <w:pStyle w:val="TOC1"/>
            <w:tabs>
              <w:tab w:val="right" w:leader="dot" w:pos="9350"/>
            </w:tabs>
            <w:rPr>
              <w:rFonts w:asciiTheme="minorHAnsi" w:eastAsiaTheme="minorEastAsia" w:hAnsiTheme="minorHAnsi"/>
              <w:noProof/>
            </w:rPr>
          </w:pPr>
          <w:hyperlink w:anchor="_Toc214569115" w:history="1">
            <w:r w:rsidRPr="00D66189">
              <w:rPr>
                <w:rStyle w:val="Hyperlink"/>
                <w:noProof/>
              </w:rPr>
              <w:t>2. Literature Review</w:t>
            </w:r>
            <w:r>
              <w:rPr>
                <w:noProof/>
                <w:webHidden/>
              </w:rPr>
              <w:tab/>
            </w:r>
            <w:r>
              <w:rPr>
                <w:noProof/>
                <w:webHidden/>
              </w:rPr>
              <w:fldChar w:fldCharType="begin"/>
            </w:r>
            <w:r>
              <w:rPr>
                <w:noProof/>
                <w:webHidden/>
              </w:rPr>
              <w:instrText xml:space="preserve"> PAGEREF _Toc214569115 \h </w:instrText>
            </w:r>
            <w:r>
              <w:rPr>
                <w:noProof/>
                <w:webHidden/>
              </w:rPr>
            </w:r>
            <w:r>
              <w:rPr>
                <w:noProof/>
                <w:webHidden/>
              </w:rPr>
              <w:fldChar w:fldCharType="separate"/>
            </w:r>
            <w:r>
              <w:rPr>
                <w:noProof/>
                <w:webHidden/>
              </w:rPr>
              <w:t>4</w:t>
            </w:r>
            <w:r>
              <w:rPr>
                <w:noProof/>
                <w:webHidden/>
              </w:rPr>
              <w:fldChar w:fldCharType="end"/>
            </w:r>
          </w:hyperlink>
        </w:p>
        <w:p w14:paraId="5EC141C6" w14:textId="50FAA22C" w:rsidR="008A3F0F" w:rsidRDefault="008A3F0F">
          <w:pPr>
            <w:pStyle w:val="TOC1"/>
            <w:tabs>
              <w:tab w:val="right" w:leader="dot" w:pos="9350"/>
            </w:tabs>
            <w:rPr>
              <w:rFonts w:asciiTheme="minorHAnsi" w:eastAsiaTheme="minorEastAsia" w:hAnsiTheme="minorHAnsi"/>
              <w:noProof/>
            </w:rPr>
          </w:pPr>
          <w:hyperlink w:anchor="_Toc214569116" w:history="1">
            <w:r w:rsidRPr="00D66189">
              <w:rPr>
                <w:rStyle w:val="Hyperlink"/>
                <w:noProof/>
              </w:rPr>
              <w:t>3. Research Objectives and Hypotheses</w:t>
            </w:r>
            <w:r>
              <w:rPr>
                <w:noProof/>
                <w:webHidden/>
              </w:rPr>
              <w:tab/>
            </w:r>
            <w:r>
              <w:rPr>
                <w:noProof/>
                <w:webHidden/>
              </w:rPr>
              <w:fldChar w:fldCharType="begin"/>
            </w:r>
            <w:r>
              <w:rPr>
                <w:noProof/>
                <w:webHidden/>
              </w:rPr>
              <w:instrText xml:space="preserve"> PAGEREF _Toc214569116 \h </w:instrText>
            </w:r>
            <w:r>
              <w:rPr>
                <w:noProof/>
                <w:webHidden/>
              </w:rPr>
            </w:r>
            <w:r>
              <w:rPr>
                <w:noProof/>
                <w:webHidden/>
              </w:rPr>
              <w:fldChar w:fldCharType="separate"/>
            </w:r>
            <w:r>
              <w:rPr>
                <w:noProof/>
                <w:webHidden/>
              </w:rPr>
              <w:t>6</w:t>
            </w:r>
            <w:r>
              <w:rPr>
                <w:noProof/>
                <w:webHidden/>
              </w:rPr>
              <w:fldChar w:fldCharType="end"/>
            </w:r>
          </w:hyperlink>
        </w:p>
        <w:p w14:paraId="3705216C" w14:textId="5065AF53" w:rsidR="008A3F0F" w:rsidRDefault="008A3F0F">
          <w:pPr>
            <w:pStyle w:val="TOC2"/>
            <w:tabs>
              <w:tab w:val="right" w:leader="dot" w:pos="9350"/>
            </w:tabs>
            <w:rPr>
              <w:rFonts w:asciiTheme="minorHAnsi" w:eastAsiaTheme="minorEastAsia" w:hAnsiTheme="minorHAnsi"/>
              <w:noProof/>
            </w:rPr>
          </w:pPr>
          <w:hyperlink w:anchor="_Toc214569117" w:history="1">
            <w:r w:rsidRPr="00D66189">
              <w:rPr>
                <w:rStyle w:val="Hyperlink"/>
                <w:noProof/>
              </w:rPr>
              <w:t>3.1 Research Aims</w:t>
            </w:r>
            <w:r>
              <w:rPr>
                <w:noProof/>
                <w:webHidden/>
              </w:rPr>
              <w:tab/>
            </w:r>
            <w:r>
              <w:rPr>
                <w:noProof/>
                <w:webHidden/>
              </w:rPr>
              <w:fldChar w:fldCharType="begin"/>
            </w:r>
            <w:r>
              <w:rPr>
                <w:noProof/>
                <w:webHidden/>
              </w:rPr>
              <w:instrText xml:space="preserve"> PAGEREF _Toc214569117 \h </w:instrText>
            </w:r>
            <w:r>
              <w:rPr>
                <w:noProof/>
                <w:webHidden/>
              </w:rPr>
            </w:r>
            <w:r>
              <w:rPr>
                <w:noProof/>
                <w:webHidden/>
              </w:rPr>
              <w:fldChar w:fldCharType="separate"/>
            </w:r>
            <w:r>
              <w:rPr>
                <w:noProof/>
                <w:webHidden/>
              </w:rPr>
              <w:t>6</w:t>
            </w:r>
            <w:r>
              <w:rPr>
                <w:noProof/>
                <w:webHidden/>
              </w:rPr>
              <w:fldChar w:fldCharType="end"/>
            </w:r>
          </w:hyperlink>
        </w:p>
        <w:p w14:paraId="5ADFF391" w14:textId="77308EB8" w:rsidR="008A3F0F" w:rsidRDefault="008A3F0F">
          <w:pPr>
            <w:pStyle w:val="TOC2"/>
            <w:tabs>
              <w:tab w:val="right" w:leader="dot" w:pos="9350"/>
            </w:tabs>
            <w:rPr>
              <w:rFonts w:asciiTheme="minorHAnsi" w:eastAsiaTheme="minorEastAsia" w:hAnsiTheme="minorHAnsi"/>
              <w:noProof/>
            </w:rPr>
          </w:pPr>
          <w:hyperlink w:anchor="_Toc214569118" w:history="1">
            <w:r w:rsidRPr="00D66189">
              <w:rPr>
                <w:rStyle w:val="Hyperlink"/>
                <w:noProof/>
              </w:rPr>
              <w:t>3.2 Specific Objectives</w:t>
            </w:r>
            <w:r>
              <w:rPr>
                <w:noProof/>
                <w:webHidden/>
              </w:rPr>
              <w:tab/>
            </w:r>
            <w:r>
              <w:rPr>
                <w:noProof/>
                <w:webHidden/>
              </w:rPr>
              <w:fldChar w:fldCharType="begin"/>
            </w:r>
            <w:r>
              <w:rPr>
                <w:noProof/>
                <w:webHidden/>
              </w:rPr>
              <w:instrText xml:space="preserve"> PAGEREF _Toc214569118 \h </w:instrText>
            </w:r>
            <w:r>
              <w:rPr>
                <w:noProof/>
                <w:webHidden/>
              </w:rPr>
            </w:r>
            <w:r>
              <w:rPr>
                <w:noProof/>
                <w:webHidden/>
              </w:rPr>
              <w:fldChar w:fldCharType="separate"/>
            </w:r>
            <w:r>
              <w:rPr>
                <w:noProof/>
                <w:webHidden/>
              </w:rPr>
              <w:t>6</w:t>
            </w:r>
            <w:r>
              <w:rPr>
                <w:noProof/>
                <w:webHidden/>
              </w:rPr>
              <w:fldChar w:fldCharType="end"/>
            </w:r>
          </w:hyperlink>
        </w:p>
        <w:p w14:paraId="5C8FD884" w14:textId="5C771B6B" w:rsidR="008A3F0F" w:rsidRDefault="008A3F0F">
          <w:pPr>
            <w:pStyle w:val="TOC2"/>
            <w:tabs>
              <w:tab w:val="right" w:leader="dot" w:pos="9350"/>
            </w:tabs>
            <w:rPr>
              <w:rFonts w:asciiTheme="minorHAnsi" w:eastAsiaTheme="minorEastAsia" w:hAnsiTheme="minorHAnsi"/>
              <w:noProof/>
            </w:rPr>
          </w:pPr>
          <w:hyperlink w:anchor="_Toc214569119" w:history="1">
            <w:r w:rsidRPr="00D66189">
              <w:rPr>
                <w:rStyle w:val="Hyperlink"/>
                <w:noProof/>
              </w:rPr>
              <w:t>3.3 Hypotheses</w:t>
            </w:r>
            <w:r>
              <w:rPr>
                <w:noProof/>
                <w:webHidden/>
              </w:rPr>
              <w:tab/>
            </w:r>
            <w:r>
              <w:rPr>
                <w:noProof/>
                <w:webHidden/>
              </w:rPr>
              <w:fldChar w:fldCharType="begin"/>
            </w:r>
            <w:r>
              <w:rPr>
                <w:noProof/>
                <w:webHidden/>
              </w:rPr>
              <w:instrText xml:space="preserve"> PAGEREF _Toc214569119 \h </w:instrText>
            </w:r>
            <w:r>
              <w:rPr>
                <w:noProof/>
                <w:webHidden/>
              </w:rPr>
            </w:r>
            <w:r>
              <w:rPr>
                <w:noProof/>
                <w:webHidden/>
              </w:rPr>
              <w:fldChar w:fldCharType="separate"/>
            </w:r>
            <w:r>
              <w:rPr>
                <w:noProof/>
                <w:webHidden/>
              </w:rPr>
              <w:t>7</w:t>
            </w:r>
            <w:r>
              <w:rPr>
                <w:noProof/>
                <w:webHidden/>
              </w:rPr>
              <w:fldChar w:fldCharType="end"/>
            </w:r>
          </w:hyperlink>
        </w:p>
        <w:p w14:paraId="15722DCD" w14:textId="6DBEEC9A" w:rsidR="008A3F0F" w:rsidRDefault="008A3F0F">
          <w:pPr>
            <w:pStyle w:val="TOC1"/>
            <w:tabs>
              <w:tab w:val="right" w:leader="dot" w:pos="9350"/>
            </w:tabs>
            <w:rPr>
              <w:rFonts w:asciiTheme="minorHAnsi" w:eastAsiaTheme="minorEastAsia" w:hAnsiTheme="minorHAnsi"/>
              <w:noProof/>
            </w:rPr>
          </w:pPr>
          <w:hyperlink w:anchor="_Toc214569120" w:history="1">
            <w:r w:rsidRPr="00D66189">
              <w:rPr>
                <w:rStyle w:val="Hyperlink"/>
                <w:noProof/>
              </w:rPr>
              <w:t>4. Research Methodology</w:t>
            </w:r>
            <w:r>
              <w:rPr>
                <w:noProof/>
                <w:webHidden/>
              </w:rPr>
              <w:tab/>
            </w:r>
            <w:r>
              <w:rPr>
                <w:noProof/>
                <w:webHidden/>
              </w:rPr>
              <w:fldChar w:fldCharType="begin"/>
            </w:r>
            <w:r>
              <w:rPr>
                <w:noProof/>
                <w:webHidden/>
              </w:rPr>
              <w:instrText xml:space="preserve"> PAGEREF _Toc214569120 \h </w:instrText>
            </w:r>
            <w:r>
              <w:rPr>
                <w:noProof/>
                <w:webHidden/>
              </w:rPr>
            </w:r>
            <w:r>
              <w:rPr>
                <w:noProof/>
                <w:webHidden/>
              </w:rPr>
              <w:fldChar w:fldCharType="separate"/>
            </w:r>
            <w:r>
              <w:rPr>
                <w:noProof/>
                <w:webHidden/>
              </w:rPr>
              <w:t>8</w:t>
            </w:r>
            <w:r>
              <w:rPr>
                <w:noProof/>
                <w:webHidden/>
              </w:rPr>
              <w:fldChar w:fldCharType="end"/>
            </w:r>
          </w:hyperlink>
        </w:p>
        <w:p w14:paraId="5853CFE3" w14:textId="04B67A13" w:rsidR="008A3F0F" w:rsidRDefault="008A3F0F">
          <w:pPr>
            <w:pStyle w:val="TOC2"/>
            <w:tabs>
              <w:tab w:val="right" w:leader="dot" w:pos="9350"/>
            </w:tabs>
            <w:rPr>
              <w:rFonts w:asciiTheme="minorHAnsi" w:eastAsiaTheme="minorEastAsia" w:hAnsiTheme="minorHAnsi"/>
              <w:noProof/>
            </w:rPr>
          </w:pPr>
          <w:hyperlink w:anchor="_Toc214569121" w:history="1">
            <w:r w:rsidRPr="00D66189">
              <w:rPr>
                <w:rStyle w:val="Hyperlink"/>
                <w:noProof/>
              </w:rPr>
              <w:t>4.1 Research Design</w:t>
            </w:r>
            <w:r>
              <w:rPr>
                <w:noProof/>
                <w:webHidden/>
              </w:rPr>
              <w:tab/>
            </w:r>
            <w:r>
              <w:rPr>
                <w:noProof/>
                <w:webHidden/>
              </w:rPr>
              <w:fldChar w:fldCharType="begin"/>
            </w:r>
            <w:r>
              <w:rPr>
                <w:noProof/>
                <w:webHidden/>
              </w:rPr>
              <w:instrText xml:space="preserve"> PAGEREF _Toc214569121 \h </w:instrText>
            </w:r>
            <w:r>
              <w:rPr>
                <w:noProof/>
                <w:webHidden/>
              </w:rPr>
            </w:r>
            <w:r>
              <w:rPr>
                <w:noProof/>
                <w:webHidden/>
              </w:rPr>
              <w:fldChar w:fldCharType="separate"/>
            </w:r>
            <w:r>
              <w:rPr>
                <w:noProof/>
                <w:webHidden/>
              </w:rPr>
              <w:t>8</w:t>
            </w:r>
            <w:r>
              <w:rPr>
                <w:noProof/>
                <w:webHidden/>
              </w:rPr>
              <w:fldChar w:fldCharType="end"/>
            </w:r>
          </w:hyperlink>
        </w:p>
        <w:p w14:paraId="225B1D12" w14:textId="32900201" w:rsidR="008A3F0F" w:rsidRDefault="008A3F0F">
          <w:pPr>
            <w:pStyle w:val="TOC2"/>
            <w:tabs>
              <w:tab w:val="right" w:leader="dot" w:pos="9350"/>
            </w:tabs>
            <w:rPr>
              <w:rFonts w:asciiTheme="minorHAnsi" w:eastAsiaTheme="minorEastAsia" w:hAnsiTheme="minorHAnsi"/>
              <w:noProof/>
            </w:rPr>
          </w:pPr>
          <w:hyperlink w:anchor="_Toc214569122" w:history="1">
            <w:r w:rsidRPr="00D66189">
              <w:rPr>
                <w:rStyle w:val="Hyperlink"/>
                <w:noProof/>
              </w:rPr>
              <w:t>4.2 Data Sources</w:t>
            </w:r>
            <w:r>
              <w:rPr>
                <w:noProof/>
                <w:webHidden/>
              </w:rPr>
              <w:tab/>
            </w:r>
            <w:r>
              <w:rPr>
                <w:noProof/>
                <w:webHidden/>
              </w:rPr>
              <w:fldChar w:fldCharType="begin"/>
            </w:r>
            <w:r>
              <w:rPr>
                <w:noProof/>
                <w:webHidden/>
              </w:rPr>
              <w:instrText xml:space="preserve"> PAGEREF _Toc214569122 \h </w:instrText>
            </w:r>
            <w:r>
              <w:rPr>
                <w:noProof/>
                <w:webHidden/>
              </w:rPr>
            </w:r>
            <w:r>
              <w:rPr>
                <w:noProof/>
                <w:webHidden/>
              </w:rPr>
              <w:fldChar w:fldCharType="separate"/>
            </w:r>
            <w:r>
              <w:rPr>
                <w:noProof/>
                <w:webHidden/>
              </w:rPr>
              <w:t>8</w:t>
            </w:r>
            <w:r>
              <w:rPr>
                <w:noProof/>
                <w:webHidden/>
              </w:rPr>
              <w:fldChar w:fldCharType="end"/>
            </w:r>
          </w:hyperlink>
        </w:p>
        <w:p w14:paraId="1C76FAB5" w14:textId="5B683BF4" w:rsidR="008A3F0F" w:rsidRDefault="008A3F0F">
          <w:pPr>
            <w:pStyle w:val="TOC2"/>
            <w:tabs>
              <w:tab w:val="right" w:leader="dot" w:pos="9350"/>
            </w:tabs>
            <w:rPr>
              <w:rFonts w:asciiTheme="minorHAnsi" w:eastAsiaTheme="minorEastAsia" w:hAnsiTheme="minorHAnsi"/>
              <w:noProof/>
            </w:rPr>
          </w:pPr>
          <w:hyperlink w:anchor="_Toc214569123" w:history="1">
            <w:r w:rsidRPr="00D66189">
              <w:rPr>
                <w:rStyle w:val="Hyperlink"/>
                <w:noProof/>
              </w:rPr>
              <w:t>4.3 Variables</w:t>
            </w:r>
            <w:r>
              <w:rPr>
                <w:noProof/>
                <w:webHidden/>
              </w:rPr>
              <w:tab/>
            </w:r>
            <w:r>
              <w:rPr>
                <w:noProof/>
                <w:webHidden/>
              </w:rPr>
              <w:fldChar w:fldCharType="begin"/>
            </w:r>
            <w:r>
              <w:rPr>
                <w:noProof/>
                <w:webHidden/>
              </w:rPr>
              <w:instrText xml:space="preserve"> PAGEREF _Toc214569123 \h </w:instrText>
            </w:r>
            <w:r>
              <w:rPr>
                <w:noProof/>
                <w:webHidden/>
              </w:rPr>
            </w:r>
            <w:r>
              <w:rPr>
                <w:noProof/>
                <w:webHidden/>
              </w:rPr>
              <w:fldChar w:fldCharType="separate"/>
            </w:r>
            <w:r>
              <w:rPr>
                <w:noProof/>
                <w:webHidden/>
              </w:rPr>
              <w:t>9</w:t>
            </w:r>
            <w:r>
              <w:rPr>
                <w:noProof/>
                <w:webHidden/>
              </w:rPr>
              <w:fldChar w:fldCharType="end"/>
            </w:r>
          </w:hyperlink>
        </w:p>
        <w:p w14:paraId="1B7CA9F4" w14:textId="13308773" w:rsidR="008A3F0F" w:rsidRDefault="008A3F0F">
          <w:pPr>
            <w:pStyle w:val="TOC2"/>
            <w:tabs>
              <w:tab w:val="right" w:leader="dot" w:pos="9350"/>
            </w:tabs>
            <w:rPr>
              <w:rFonts w:asciiTheme="minorHAnsi" w:eastAsiaTheme="minorEastAsia" w:hAnsiTheme="minorHAnsi"/>
              <w:noProof/>
            </w:rPr>
          </w:pPr>
          <w:hyperlink w:anchor="_Toc214569124" w:history="1">
            <w:r w:rsidRPr="00D66189">
              <w:rPr>
                <w:rStyle w:val="Hyperlink"/>
                <w:noProof/>
              </w:rPr>
              <w:t>4.4 Data Collection Method</w:t>
            </w:r>
            <w:r>
              <w:rPr>
                <w:noProof/>
                <w:webHidden/>
              </w:rPr>
              <w:tab/>
            </w:r>
            <w:r>
              <w:rPr>
                <w:noProof/>
                <w:webHidden/>
              </w:rPr>
              <w:fldChar w:fldCharType="begin"/>
            </w:r>
            <w:r>
              <w:rPr>
                <w:noProof/>
                <w:webHidden/>
              </w:rPr>
              <w:instrText xml:space="preserve"> PAGEREF _Toc214569124 \h </w:instrText>
            </w:r>
            <w:r>
              <w:rPr>
                <w:noProof/>
                <w:webHidden/>
              </w:rPr>
            </w:r>
            <w:r>
              <w:rPr>
                <w:noProof/>
                <w:webHidden/>
              </w:rPr>
              <w:fldChar w:fldCharType="separate"/>
            </w:r>
            <w:r>
              <w:rPr>
                <w:noProof/>
                <w:webHidden/>
              </w:rPr>
              <w:t>9</w:t>
            </w:r>
            <w:r>
              <w:rPr>
                <w:noProof/>
                <w:webHidden/>
              </w:rPr>
              <w:fldChar w:fldCharType="end"/>
            </w:r>
          </w:hyperlink>
        </w:p>
        <w:p w14:paraId="1890B1F6" w14:textId="035DCAFD" w:rsidR="008A3F0F" w:rsidRDefault="008A3F0F">
          <w:pPr>
            <w:pStyle w:val="TOC2"/>
            <w:tabs>
              <w:tab w:val="right" w:leader="dot" w:pos="9350"/>
            </w:tabs>
            <w:rPr>
              <w:rFonts w:asciiTheme="minorHAnsi" w:eastAsiaTheme="minorEastAsia" w:hAnsiTheme="minorHAnsi"/>
              <w:noProof/>
            </w:rPr>
          </w:pPr>
          <w:hyperlink w:anchor="_Toc214569125" w:history="1">
            <w:r w:rsidRPr="00D66189">
              <w:rPr>
                <w:rStyle w:val="Hyperlink"/>
                <w:noProof/>
              </w:rPr>
              <w:t>4.5 Data Analysis Plan</w:t>
            </w:r>
            <w:r>
              <w:rPr>
                <w:noProof/>
                <w:webHidden/>
              </w:rPr>
              <w:tab/>
            </w:r>
            <w:r>
              <w:rPr>
                <w:noProof/>
                <w:webHidden/>
              </w:rPr>
              <w:fldChar w:fldCharType="begin"/>
            </w:r>
            <w:r>
              <w:rPr>
                <w:noProof/>
                <w:webHidden/>
              </w:rPr>
              <w:instrText xml:space="preserve"> PAGEREF _Toc214569125 \h </w:instrText>
            </w:r>
            <w:r>
              <w:rPr>
                <w:noProof/>
                <w:webHidden/>
              </w:rPr>
            </w:r>
            <w:r>
              <w:rPr>
                <w:noProof/>
                <w:webHidden/>
              </w:rPr>
              <w:fldChar w:fldCharType="separate"/>
            </w:r>
            <w:r>
              <w:rPr>
                <w:noProof/>
                <w:webHidden/>
              </w:rPr>
              <w:t>9</w:t>
            </w:r>
            <w:r>
              <w:rPr>
                <w:noProof/>
                <w:webHidden/>
              </w:rPr>
              <w:fldChar w:fldCharType="end"/>
            </w:r>
          </w:hyperlink>
        </w:p>
        <w:p w14:paraId="0207E650" w14:textId="18D467AA" w:rsidR="008A3F0F" w:rsidRDefault="008A3F0F">
          <w:pPr>
            <w:pStyle w:val="TOC1"/>
            <w:tabs>
              <w:tab w:val="right" w:leader="dot" w:pos="9350"/>
            </w:tabs>
            <w:rPr>
              <w:rFonts w:asciiTheme="minorHAnsi" w:eastAsiaTheme="minorEastAsia" w:hAnsiTheme="minorHAnsi"/>
              <w:noProof/>
            </w:rPr>
          </w:pPr>
          <w:hyperlink w:anchor="_Toc214569126" w:history="1">
            <w:r w:rsidRPr="00D66189">
              <w:rPr>
                <w:rStyle w:val="Hyperlink"/>
                <w:noProof/>
              </w:rPr>
              <w:t>5. Expected Contributions</w:t>
            </w:r>
            <w:r>
              <w:rPr>
                <w:noProof/>
                <w:webHidden/>
              </w:rPr>
              <w:tab/>
            </w:r>
            <w:r>
              <w:rPr>
                <w:noProof/>
                <w:webHidden/>
              </w:rPr>
              <w:fldChar w:fldCharType="begin"/>
            </w:r>
            <w:r>
              <w:rPr>
                <w:noProof/>
                <w:webHidden/>
              </w:rPr>
              <w:instrText xml:space="preserve"> PAGEREF _Toc214569126 \h </w:instrText>
            </w:r>
            <w:r>
              <w:rPr>
                <w:noProof/>
                <w:webHidden/>
              </w:rPr>
            </w:r>
            <w:r>
              <w:rPr>
                <w:noProof/>
                <w:webHidden/>
              </w:rPr>
              <w:fldChar w:fldCharType="separate"/>
            </w:r>
            <w:r>
              <w:rPr>
                <w:noProof/>
                <w:webHidden/>
              </w:rPr>
              <w:t>11</w:t>
            </w:r>
            <w:r>
              <w:rPr>
                <w:noProof/>
                <w:webHidden/>
              </w:rPr>
              <w:fldChar w:fldCharType="end"/>
            </w:r>
          </w:hyperlink>
        </w:p>
        <w:p w14:paraId="041B4A88" w14:textId="4D6BC532" w:rsidR="008A3F0F" w:rsidRDefault="008A3F0F">
          <w:pPr>
            <w:pStyle w:val="TOC2"/>
            <w:tabs>
              <w:tab w:val="right" w:leader="dot" w:pos="9350"/>
            </w:tabs>
            <w:rPr>
              <w:rFonts w:asciiTheme="minorHAnsi" w:eastAsiaTheme="minorEastAsia" w:hAnsiTheme="minorHAnsi"/>
              <w:noProof/>
            </w:rPr>
          </w:pPr>
          <w:hyperlink w:anchor="_Toc214569127" w:history="1">
            <w:r w:rsidRPr="00D66189">
              <w:rPr>
                <w:rStyle w:val="Hyperlink"/>
                <w:noProof/>
              </w:rPr>
              <w:t>5.1 Academic Contribution</w:t>
            </w:r>
            <w:r>
              <w:rPr>
                <w:noProof/>
                <w:webHidden/>
              </w:rPr>
              <w:tab/>
            </w:r>
            <w:r>
              <w:rPr>
                <w:noProof/>
                <w:webHidden/>
              </w:rPr>
              <w:fldChar w:fldCharType="begin"/>
            </w:r>
            <w:r>
              <w:rPr>
                <w:noProof/>
                <w:webHidden/>
              </w:rPr>
              <w:instrText xml:space="preserve"> PAGEREF _Toc214569127 \h </w:instrText>
            </w:r>
            <w:r>
              <w:rPr>
                <w:noProof/>
                <w:webHidden/>
              </w:rPr>
            </w:r>
            <w:r>
              <w:rPr>
                <w:noProof/>
                <w:webHidden/>
              </w:rPr>
              <w:fldChar w:fldCharType="separate"/>
            </w:r>
            <w:r>
              <w:rPr>
                <w:noProof/>
                <w:webHidden/>
              </w:rPr>
              <w:t>11</w:t>
            </w:r>
            <w:r>
              <w:rPr>
                <w:noProof/>
                <w:webHidden/>
              </w:rPr>
              <w:fldChar w:fldCharType="end"/>
            </w:r>
          </w:hyperlink>
        </w:p>
        <w:p w14:paraId="2606F11E" w14:textId="4E8F1A81" w:rsidR="008A3F0F" w:rsidRDefault="008A3F0F">
          <w:pPr>
            <w:pStyle w:val="TOC2"/>
            <w:tabs>
              <w:tab w:val="right" w:leader="dot" w:pos="9350"/>
            </w:tabs>
            <w:rPr>
              <w:rFonts w:asciiTheme="minorHAnsi" w:eastAsiaTheme="minorEastAsia" w:hAnsiTheme="minorHAnsi"/>
              <w:noProof/>
            </w:rPr>
          </w:pPr>
          <w:hyperlink w:anchor="_Toc214569128" w:history="1">
            <w:r w:rsidRPr="00D66189">
              <w:rPr>
                <w:rStyle w:val="Hyperlink"/>
                <w:noProof/>
              </w:rPr>
              <w:t>5.2 Practical and Policy Significance</w:t>
            </w:r>
            <w:r>
              <w:rPr>
                <w:noProof/>
                <w:webHidden/>
              </w:rPr>
              <w:tab/>
            </w:r>
            <w:r>
              <w:rPr>
                <w:noProof/>
                <w:webHidden/>
              </w:rPr>
              <w:fldChar w:fldCharType="begin"/>
            </w:r>
            <w:r>
              <w:rPr>
                <w:noProof/>
                <w:webHidden/>
              </w:rPr>
              <w:instrText xml:space="preserve"> PAGEREF _Toc214569128 \h </w:instrText>
            </w:r>
            <w:r>
              <w:rPr>
                <w:noProof/>
                <w:webHidden/>
              </w:rPr>
            </w:r>
            <w:r>
              <w:rPr>
                <w:noProof/>
                <w:webHidden/>
              </w:rPr>
              <w:fldChar w:fldCharType="separate"/>
            </w:r>
            <w:r>
              <w:rPr>
                <w:noProof/>
                <w:webHidden/>
              </w:rPr>
              <w:t>11</w:t>
            </w:r>
            <w:r>
              <w:rPr>
                <w:noProof/>
                <w:webHidden/>
              </w:rPr>
              <w:fldChar w:fldCharType="end"/>
            </w:r>
          </w:hyperlink>
        </w:p>
        <w:p w14:paraId="735CCEB9" w14:textId="78FD36C1" w:rsidR="008A3F0F" w:rsidRDefault="008A3F0F">
          <w:pPr>
            <w:pStyle w:val="TOC1"/>
            <w:tabs>
              <w:tab w:val="right" w:leader="dot" w:pos="9350"/>
            </w:tabs>
            <w:rPr>
              <w:rFonts w:asciiTheme="minorHAnsi" w:eastAsiaTheme="minorEastAsia" w:hAnsiTheme="minorHAnsi"/>
              <w:noProof/>
            </w:rPr>
          </w:pPr>
          <w:hyperlink w:anchor="_Toc214569129" w:history="1">
            <w:r w:rsidRPr="00D66189">
              <w:rPr>
                <w:rStyle w:val="Hyperlink"/>
                <w:noProof/>
              </w:rPr>
              <w:t>References</w:t>
            </w:r>
            <w:r>
              <w:rPr>
                <w:noProof/>
                <w:webHidden/>
              </w:rPr>
              <w:tab/>
            </w:r>
            <w:r>
              <w:rPr>
                <w:noProof/>
                <w:webHidden/>
              </w:rPr>
              <w:fldChar w:fldCharType="begin"/>
            </w:r>
            <w:r>
              <w:rPr>
                <w:noProof/>
                <w:webHidden/>
              </w:rPr>
              <w:instrText xml:space="preserve"> PAGEREF _Toc214569129 \h </w:instrText>
            </w:r>
            <w:r>
              <w:rPr>
                <w:noProof/>
                <w:webHidden/>
              </w:rPr>
            </w:r>
            <w:r>
              <w:rPr>
                <w:noProof/>
                <w:webHidden/>
              </w:rPr>
              <w:fldChar w:fldCharType="separate"/>
            </w:r>
            <w:r>
              <w:rPr>
                <w:noProof/>
                <w:webHidden/>
              </w:rPr>
              <w:t>12</w:t>
            </w:r>
            <w:r>
              <w:rPr>
                <w:noProof/>
                <w:webHidden/>
              </w:rPr>
              <w:fldChar w:fldCharType="end"/>
            </w:r>
          </w:hyperlink>
        </w:p>
        <w:p w14:paraId="131022A6" w14:textId="4A73810F" w:rsidR="00626A71" w:rsidRDefault="00626A71">
          <w:r>
            <w:rPr>
              <w:b/>
              <w:bCs/>
              <w:noProof/>
            </w:rPr>
            <w:fldChar w:fldCharType="end"/>
          </w:r>
        </w:p>
      </w:sdtContent>
    </w:sdt>
    <w:p w14:paraId="082662EA" w14:textId="43AD6095" w:rsidR="002F5592" w:rsidRDefault="002F5592">
      <w:pPr>
        <w:spacing w:line="278" w:lineRule="auto"/>
        <w:jc w:val="left"/>
      </w:pPr>
      <w:r>
        <w:br w:type="page"/>
      </w:r>
    </w:p>
    <w:p w14:paraId="594594DD" w14:textId="344E22CD" w:rsidR="003A0F72" w:rsidRDefault="00E76DE2" w:rsidP="00E76DE2">
      <w:pPr>
        <w:pStyle w:val="Heading1"/>
      </w:pPr>
      <w:bookmarkStart w:id="0" w:name="_Toc214569111"/>
      <w:r>
        <w:lastRenderedPageBreak/>
        <w:t xml:space="preserve">1. </w:t>
      </w:r>
      <w:r w:rsidR="003A0F72">
        <w:t>Introduction</w:t>
      </w:r>
      <w:bookmarkEnd w:id="0"/>
    </w:p>
    <w:p w14:paraId="25784906" w14:textId="5FC481EF" w:rsidR="008D68D1" w:rsidRPr="008D68D1" w:rsidRDefault="008D68D1" w:rsidP="008D68D1">
      <w:pPr>
        <w:pStyle w:val="Heading2"/>
      </w:pPr>
      <w:bookmarkStart w:id="1" w:name="_Toc214569112"/>
      <w:r>
        <w:t>1.1: Overview of the Topic</w:t>
      </w:r>
      <w:bookmarkEnd w:id="1"/>
    </w:p>
    <w:p w14:paraId="13A5249A" w14:textId="732F4E5D" w:rsidR="008D68D1" w:rsidRDefault="008D68D1" w:rsidP="008D68D1">
      <w:r w:rsidRPr="008D68D1">
        <w:t xml:space="preserve">In the United Kingdom, the foster care system is </w:t>
      </w:r>
      <w:r w:rsidR="00F32121">
        <w:t>an</w:t>
      </w:r>
      <w:r w:rsidRPr="008D68D1">
        <w:t xml:space="preserve"> important branch of child protection that offers family care to more than 57,000 children that </w:t>
      </w:r>
      <w:r w:rsidR="00F32121">
        <w:t>cannot</w:t>
      </w:r>
      <w:r w:rsidRPr="008D68D1">
        <w:t xml:space="preserve"> live with their biological parents (Department for Education, 2023)</w:t>
      </w:r>
      <w:r w:rsidR="00F32121">
        <w:t xml:space="preserve"> (Crawford et al., 2025)</w:t>
      </w:r>
      <w:r w:rsidRPr="008D68D1">
        <w:t xml:space="preserve">. This care largely depends on the management models employed by local authorities and the independent fostering agencies (IFAs) in terms of quality and stability. These models that vary in traditional in-house local authority delivery to </w:t>
      </w:r>
      <w:r w:rsidR="00F32121">
        <w:t>many</w:t>
      </w:r>
      <w:r w:rsidRPr="008D68D1">
        <w:t xml:space="preserve"> different outsourced and hybrid models determine resource allocation, social work practice, foster carer support and eventually, the lived experiences of vulnerable children</w:t>
      </w:r>
      <w:r w:rsidR="00F32121">
        <w:t xml:space="preserve"> (Nouis et al., 2025)</w:t>
      </w:r>
      <w:r w:rsidRPr="008D68D1">
        <w:t xml:space="preserve">. A comparative assessment of such models is not just an academic undertaking, but it is a necessity that management facilities will render the </w:t>
      </w:r>
      <w:r w:rsidR="00F32121">
        <w:t>child's</w:t>
      </w:r>
      <w:r w:rsidRPr="008D68D1">
        <w:t xml:space="preserve"> best interest and offer stability, safety and the opportunities to develop positively.</w:t>
      </w:r>
    </w:p>
    <w:p w14:paraId="5B0D8D82" w14:textId="2ADF2C8F" w:rsidR="008D68D1" w:rsidRDefault="008D68D1" w:rsidP="008D68D1">
      <w:pPr>
        <w:pStyle w:val="Heading2"/>
      </w:pPr>
      <w:bookmarkStart w:id="2" w:name="_Toc214569113"/>
      <w:r>
        <w:t>1.2: Research Problem and Question</w:t>
      </w:r>
      <w:bookmarkEnd w:id="2"/>
    </w:p>
    <w:p w14:paraId="01FACACF" w14:textId="75E2648D" w:rsidR="008D68D1" w:rsidRDefault="008D68D1" w:rsidP="008D68D1">
      <w:r>
        <w:t>Even though it is a very important aspect, there is a great shortage of strong, comparative evidence on the relative performance of various management models in the UK foster care</w:t>
      </w:r>
      <w:r w:rsidR="00F32121">
        <w:t xml:space="preserve"> (Palm et al., 2025)</w:t>
      </w:r>
      <w:r>
        <w:t>. The recent development in policy that has taken place in recent decades in the form of marketisation and outsourcing</w:t>
      </w:r>
      <w:r w:rsidR="00F32121">
        <w:t>,</w:t>
      </w:r>
      <w:r>
        <w:t xml:space="preserve"> has given rise to a mixed economy of care that is very complex. The argument on the effectiveness of these models</w:t>
      </w:r>
      <w:r w:rsidR="00F32121">
        <w:t>,</w:t>
      </w:r>
      <w:r>
        <w:t xml:space="preserve"> however</w:t>
      </w:r>
      <w:r w:rsidR="00F32121">
        <w:t>,</w:t>
      </w:r>
      <w:r>
        <w:t xml:space="preserve"> is usually ideologically based and not empirically based. Planners, social workers and commissioners need clear objective evidence on what models best provide positive outcomes to children, work within good ethical standards as well as utilize the public money effectively and efficiently</w:t>
      </w:r>
      <w:r w:rsidR="00F32121">
        <w:t xml:space="preserve"> (Rani et al., 2025)</w:t>
      </w:r>
      <w:r>
        <w:t>.</w:t>
      </w:r>
    </w:p>
    <w:p w14:paraId="5F863180" w14:textId="38FB114E" w:rsidR="008D68D1" w:rsidRPr="00835CF8" w:rsidRDefault="008D68D1" w:rsidP="008D68D1">
      <w:pPr>
        <w:rPr>
          <w:b/>
          <w:bCs/>
        </w:rPr>
      </w:pPr>
      <w:r>
        <w:t xml:space="preserve">The evidence gap results in the main research question: </w:t>
      </w:r>
      <w:r w:rsidRPr="00835CF8">
        <w:rPr>
          <w:b/>
          <w:bCs/>
        </w:rPr>
        <w:t>How do the most widespread management models in UK foster care compare in the terms of efficacy, ethical considerations and child outcomes?</w:t>
      </w:r>
    </w:p>
    <w:p w14:paraId="3A25D495" w14:textId="5F83BF90" w:rsidR="008D68D1" w:rsidRPr="00F32121" w:rsidRDefault="008D68D1" w:rsidP="00896875">
      <w:r w:rsidRPr="00F32121">
        <w:t>In a bid to go into this in detail, the study will examine the following sub-questions:</w:t>
      </w:r>
    </w:p>
    <w:p w14:paraId="578C4A89" w14:textId="38DB1F41" w:rsidR="008D68D1" w:rsidRDefault="008D68D1" w:rsidP="008D68D1">
      <w:pPr>
        <w:pStyle w:val="ListParagraph"/>
        <w:numPr>
          <w:ilvl w:val="0"/>
          <w:numId w:val="11"/>
        </w:numPr>
      </w:pPr>
      <w:r>
        <w:t>What numerically significant changes in the major outcome variables (e.g. placement stability, educational achievement, emotional well-being) are apparent between the local authority-managed and IFA-managed placements in children?</w:t>
      </w:r>
    </w:p>
    <w:p w14:paraId="73AE6418" w14:textId="50A84F62" w:rsidR="008D68D1" w:rsidRDefault="008D68D1" w:rsidP="008D68D1">
      <w:pPr>
        <w:pStyle w:val="ListParagraph"/>
        <w:numPr>
          <w:ilvl w:val="0"/>
          <w:numId w:val="11"/>
        </w:numPr>
      </w:pPr>
      <w:r>
        <w:lastRenderedPageBreak/>
        <w:t>What are the comparisons of these models in terms of efficacy measures including cost-efficacy, attraction, and maintenance of foster carers, and administrative load?</w:t>
      </w:r>
    </w:p>
    <w:p w14:paraId="73793700" w14:textId="7D48EBE0" w:rsidR="008D68D1" w:rsidRDefault="008D68D1" w:rsidP="008D68D1">
      <w:pPr>
        <w:pStyle w:val="ListParagraph"/>
        <w:numPr>
          <w:ilvl w:val="0"/>
          <w:numId w:val="11"/>
        </w:numPr>
      </w:pPr>
      <w:r>
        <w:t>What ethical issues (e.g., related to profiteering, fair access, child exploitation, etc.) are embedded in each model and how can these be quantified using secondary data?</w:t>
      </w:r>
    </w:p>
    <w:p w14:paraId="2EE49712" w14:textId="783BCC49" w:rsidR="00835CF8" w:rsidRDefault="00835CF8" w:rsidP="00835CF8">
      <w:pPr>
        <w:pStyle w:val="Heading2"/>
      </w:pPr>
      <w:bookmarkStart w:id="3" w:name="_Toc214569114"/>
      <w:r>
        <w:t>1.3: Importance of the Topic</w:t>
      </w:r>
      <w:bookmarkEnd w:id="3"/>
    </w:p>
    <w:p w14:paraId="7988A44A" w14:textId="5CC63530" w:rsidR="008D68D1" w:rsidRPr="008D68D1" w:rsidRDefault="00835CF8" w:rsidP="00666FB3">
      <w:r w:rsidRPr="00835CF8">
        <w:t>There is a personal interest in this study in the form of dedication to the evidence-based social policy in which the welfare of the child is a priority. The welfare of children in care is a key measure of an empathetic and workable society</w:t>
      </w:r>
      <w:r w:rsidR="00F32121">
        <w:t>,</w:t>
      </w:r>
      <w:r w:rsidRPr="00835CF8">
        <w:t xml:space="preserve"> and it is of utmost significance to find out which structural frameworks can best lead to this welfare</w:t>
      </w:r>
      <w:r w:rsidR="00F32121">
        <w:t xml:space="preserve"> (Aldamash et al., 2025)</w:t>
      </w:r>
      <w:r w:rsidRPr="00835CF8">
        <w:t>. The study will have a rigorous</w:t>
      </w:r>
      <w:r w:rsidR="00F32121">
        <w:t>,</w:t>
      </w:r>
      <w:r w:rsidRPr="00835CF8">
        <w:t xml:space="preserve"> large-scale quantitative analysis contribution to the body of literature, which is generally a qualitative case study analysis or theoretical critique. It will use national datasets to offer a wider and generalisable view of systemic performance to shift the discussion of anecdotal evidence to empirical comparison</w:t>
      </w:r>
      <w:r w:rsidR="00F32121">
        <w:t xml:space="preserve"> (Nouis et al., 2025)</w:t>
      </w:r>
      <w:r w:rsidRPr="00835CF8">
        <w:t>.</w:t>
      </w:r>
    </w:p>
    <w:p w14:paraId="06BB924A" w14:textId="7BE97F1D" w:rsidR="00BD7BA6" w:rsidRDefault="00E76DE2" w:rsidP="00BD7BA6">
      <w:pPr>
        <w:pStyle w:val="Heading1"/>
      </w:pPr>
      <w:bookmarkStart w:id="4" w:name="_Toc214569115"/>
      <w:r>
        <w:t xml:space="preserve">2. </w:t>
      </w:r>
      <w:r w:rsidR="00BD7BA6">
        <w:t>Literature Review</w:t>
      </w:r>
      <w:bookmarkEnd w:id="4"/>
    </w:p>
    <w:p w14:paraId="35F1A6FE" w14:textId="77777777" w:rsidR="00BD7BA6" w:rsidRDefault="00BD7BA6" w:rsidP="00BD7BA6">
      <w:r w:rsidRPr="00BD7BA6">
        <w:t>The current literature on foster care management can be generalized into various major areas, and this research will involve itself in interacting with these areas and enhancing them further.</w:t>
      </w:r>
    </w:p>
    <w:p w14:paraId="05FCF611" w14:textId="7A3E8C03" w:rsidR="00F75541" w:rsidRDefault="00F75541" w:rsidP="00F75541">
      <w:pPr>
        <w:pStyle w:val="ListParagraph"/>
        <w:numPr>
          <w:ilvl w:val="0"/>
          <w:numId w:val="1"/>
        </w:numPr>
      </w:pPr>
      <w:r w:rsidRPr="00F75541">
        <w:t xml:space="preserve">The Emergence of the Quasi-Market and IFAs: After all, this has been a major line of scholarship, since in the 1990s, scholars like </w:t>
      </w:r>
      <w:r w:rsidR="00897274">
        <w:t xml:space="preserve">Naim and Karvono </w:t>
      </w:r>
      <w:r w:rsidRPr="00F75541">
        <w:t>have written about the move towards a semi-market economy of care. This literature critically discusses the development of Independent Fostering Agencies (IFAs) that currently look after approximately 40 percent of the number of children fostered in Englan</w:t>
      </w:r>
      <w:r w:rsidR="00A75D57">
        <w:t>d (</w:t>
      </w:r>
      <w:r w:rsidR="00F32121">
        <w:t>Palm</w:t>
      </w:r>
      <w:r w:rsidR="00A75D57">
        <w:t xml:space="preserve"> et al., 2025)</w:t>
      </w:r>
      <w:r w:rsidRPr="00F75541">
        <w:t>. Studies in this area are frequently concerned with the forces of market dynamics, variations in costs (IFAs being generally more costly than the local authorities), and the issue of so-called creaming and parking, i.e. whether IFAs choose easier cases, and leave the local authorities with the most difficult placement</w:t>
      </w:r>
      <w:r w:rsidR="00A75D57">
        <w:t xml:space="preserve"> (</w:t>
      </w:r>
      <w:r w:rsidR="005D6E00">
        <w:t xml:space="preserve">Nedungadi </w:t>
      </w:r>
      <w:r w:rsidR="00A75D57">
        <w:t>et al., 2025)</w:t>
      </w:r>
      <w:r w:rsidRPr="00F75541">
        <w:t>. This project will be directly involved in this economic sociology, and it will be tested on the basis of the empirical data of various regions.</w:t>
      </w:r>
    </w:p>
    <w:p w14:paraId="4D283308" w14:textId="4D88FF35" w:rsidR="00F75541" w:rsidRDefault="00F75541" w:rsidP="00F75541">
      <w:pPr>
        <w:pStyle w:val="ListParagraph"/>
        <w:numPr>
          <w:ilvl w:val="0"/>
          <w:numId w:val="1"/>
        </w:numPr>
      </w:pPr>
      <w:r w:rsidRPr="00F75541">
        <w:t xml:space="preserve">Outcomes-Based Research: Julie Selwyn and the Rees Centre at the University of Oxford have been instrumental in changing the emphasis to outcomes of children in care, and in </w:t>
      </w:r>
      <w:r w:rsidRPr="00F75541">
        <w:lastRenderedPageBreak/>
        <w:t>particular educational outcomes, psychological outcomes and placement outcome</w:t>
      </w:r>
      <w:r w:rsidR="00A75D57">
        <w:t xml:space="preserve"> (</w:t>
      </w:r>
      <w:r w:rsidR="005D6E00">
        <w:t>Khan</w:t>
      </w:r>
      <w:r w:rsidR="00A75D57">
        <w:t xml:space="preserve"> et al., 2025)</w:t>
      </w:r>
      <w:r w:rsidRPr="00F75541">
        <w:t>. Nevertheless, this literature usually does not go further and directly connects these results with the definite management frameworks that helped to achieve them</w:t>
      </w:r>
      <w:r w:rsidR="00897274">
        <w:t xml:space="preserve"> (Ra</w:t>
      </w:r>
      <w:r w:rsidR="005D6E00">
        <w:t>ni</w:t>
      </w:r>
      <w:r w:rsidR="00897274">
        <w:t xml:space="preserve"> et al., 2025)</w:t>
      </w:r>
      <w:r w:rsidRPr="00F75541">
        <w:t xml:space="preserve">. This paper will fill that gap with an outsourcing framework to assess management models based not on their intentions, but their outcomes to </w:t>
      </w:r>
      <w:r w:rsidR="00A75D57">
        <w:t>children (</w:t>
      </w:r>
      <w:r w:rsidR="005D6E00">
        <w:t>Melam</w:t>
      </w:r>
      <w:r w:rsidR="00A75D57">
        <w:t xml:space="preserve"> et al., 2025)</w:t>
      </w:r>
      <w:r w:rsidRPr="00F75541">
        <w:t>.</w:t>
      </w:r>
    </w:p>
    <w:p w14:paraId="53DB5CB7" w14:textId="2FB9A74F" w:rsidR="00F75541" w:rsidRDefault="00F75541" w:rsidP="00F75541">
      <w:pPr>
        <w:pStyle w:val="ListParagraph"/>
        <w:numPr>
          <w:ilvl w:val="0"/>
          <w:numId w:val="1"/>
        </w:numPr>
      </w:pPr>
      <w:r w:rsidRPr="00F75541">
        <w:t>New Public Management (NPM) and its Critics: The impact of the New Public Management theory on the public sector, in terms of its focus on competition, metrics</w:t>
      </w:r>
      <w:r w:rsidR="005D6E00">
        <w:t>,</w:t>
      </w:r>
      <w:r w:rsidRPr="00F75541">
        <w:t xml:space="preserve"> and managerialism is well-charted</w:t>
      </w:r>
      <w:r w:rsidR="00A75D57">
        <w:t xml:space="preserve"> (</w:t>
      </w:r>
      <w:r w:rsidR="005D6E00">
        <w:t>Shreenu</w:t>
      </w:r>
      <w:r w:rsidR="00A75D57">
        <w:t xml:space="preserve"> et al., 2025)</w:t>
      </w:r>
      <w:r w:rsidRPr="00F75541">
        <w:t xml:space="preserve">. Its use in social work has been criticized by the authors such as </w:t>
      </w:r>
      <w:r w:rsidR="00A75D57">
        <w:t>Tian</w:t>
      </w:r>
      <w:r w:rsidRPr="00F75541">
        <w:t xml:space="preserve"> </w:t>
      </w:r>
      <w:r w:rsidR="00A75D57">
        <w:t>and Chan</w:t>
      </w:r>
      <w:r w:rsidRPr="00F75541">
        <w:t>; they both argue it may result in de-professionali</w:t>
      </w:r>
      <w:r w:rsidR="00A75D57">
        <w:t>z</w:t>
      </w:r>
      <w:r w:rsidRPr="00F75541">
        <w:t>ation and a tick-box culture. This theoretical lens will be applied in this research to examine various ways NPM principles are reflected in the context of the various management models</w:t>
      </w:r>
      <w:r w:rsidR="00A75D57">
        <w:t xml:space="preserve"> (</w:t>
      </w:r>
      <w:r w:rsidR="005D6E00">
        <w:t>Al-Maamari</w:t>
      </w:r>
      <w:r w:rsidR="00A75D57">
        <w:t xml:space="preserve"> et al., 2025)</w:t>
      </w:r>
      <w:r w:rsidRPr="00F75541">
        <w:t>. As an example, does a highly commissioned model of IFA reflect the end of the NPM</w:t>
      </w:r>
      <w:r w:rsidR="005D6E00">
        <w:t>,</w:t>
      </w:r>
      <w:r w:rsidRPr="00F75541">
        <w:t xml:space="preserve"> and what are the implications of professional and ethical impacts?</w:t>
      </w:r>
    </w:p>
    <w:p w14:paraId="697C732E" w14:textId="31AC3AE2" w:rsidR="00F75541" w:rsidRDefault="00F75541" w:rsidP="00F75541">
      <w:pPr>
        <w:pStyle w:val="ListParagraph"/>
        <w:numPr>
          <w:ilvl w:val="0"/>
          <w:numId w:val="1"/>
        </w:numPr>
      </w:pPr>
      <w:r>
        <w:t>Alternative Models: Social Work Practices and Not-for-Profit Structures: As a reaction to both the bureaucracy and the market of profit, there have also developed alternative models</w:t>
      </w:r>
      <w:r w:rsidR="00A75D57">
        <w:t xml:space="preserve"> (</w:t>
      </w:r>
      <w:r w:rsidR="005D6E00">
        <w:t>ElArab</w:t>
      </w:r>
      <w:r w:rsidR="00A75D57">
        <w:t xml:space="preserve"> et al., 2025)</w:t>
      </w:r>
      <w:r>
        <w:t xml:space="preserve">. In England, Social Work Practices (SWPs) provided foster children with more autonomy to social workers and foster carers. Additionally, the non-profit IFAs and charity models present another value. The body of literature on them is less and more critical </w:t>
      </w:r>
      <w:r w:rsidR="00A75D57">
        <w:t>(</w:t>
      </w:r>
      <w:r w:rsidR="005D6E00">
        <w:t>Chun</w:t>
      </w:r>
      <w:r w:rsidR="00A75D57">
        <w:t xml:space="preserve"> et al., 2025)</w:t>
      </w:r>
      <w:r>
        <w:t>. The project will offer an important update and comparison whereby it will be determined whether these alternative models are effective in alleviating the perceived negative aspects of both the local authority and for-profit IFA managemen</w:t>
      </w:r>
      <w:r w:rsidR="00897274">
        <w:t>t (</w:t>
      </w:r>
      <w:r w:rsidR="005D6E00">
        <w:t>Melam</w:t>
      </w:r>
      <w:r w:rsidR="00897274">
        <w:t xml:space="preserve"> et al., 2025)</w:t>
      </w:r>
      <w:r>
        <w:t>.</w:t>
      </w:r>
    </w:p>
    <w:p w14:paraId="7F21FAB8" w14:textId="77777777" w:rsidR="00896875" w:rsidRDefault="00896875">
      <w:pPr>
        <w:spacing w:line="278" w:lineRule="auto"/>
        <w:jc w:val="left"/>
        <w:rPr>
          <w:rFonts w:eastAsiaTheme="majorEastAsia" w:cstheme="majorBidi"/>
          <w:b/>
          <w:color w:val="002060"/>
          <w:sz w:val="32"/>
          <w:szCs w:val="40"/>
        </w:rPr>
      </w:pPr>
      <w:r>
        <w:br w:type="page"/>
      </w:r>
    </w:p>
    <w:p w14:paraId="3F8D10C7" w14:textId="5834DD7D" w:rsidR="00835CF8" w:rsidRDefault="00E76DE2" w:rsidP="00745307">
      <w:pPr>
        <w:pStyle w:val="Heading1"/>
      </w:pPr>
      <w:bookmarkStart w:id="5" w:name="_Toc214569116"/>
      <w:r>
        <w:lastRenderedPageBreak/>
        <w:t xml:space="preserve">3. </w:t>
      </w:r>
      <w:r w:rsidR="00745307">
        <w:t>Research Objectives and Hypotheses</w:t>
      </w:r>
      <w:bookmarkEnd w:id="5"/>
    </w:p>
    <w:p w14:paraId="12C4A5F2" w14:textId="77777777" w:rsidR="00835CF8" w:rsidRDefault="00835CF8" w:rsidP="00835CF8">
      <w:pPr>
        <w:pStyle w:val="Heading2"/>
      </w:pPr>
      <w:bookmarkStart w:id="6" w:name="_Toc214569117"/>
      <w:r>
        <w:t>3.1 Research Aims</w:t>
      </w:r>
      <w:bookmarkEnd w:id="6"/>
    </w:p>
    <w:p w14:paraId="49AB8920" w14:textId="22B88812" w:rsidR="00835CF8" w:rsidRDefault="00835CF8" w:rsidP="00835CF8">
      <w:r>
        <w:t>The main objective of the proposed research is to undertake a quantitative and rigorous comparative study of the most popular management models in foster care of the UK to produce sound evidence that can be used to shape future policy, commissioning policies and management practices.</w:t>
      </w:r>
    </w:p>
    <w:p w14:paraId="54B85F73" w14:textId="77777777" w:rsidR="00835CF8" w:rsidRDefault="00835CF8" w:rsidP="00835CF8">
      <w:pPr>
        <w:pStyle w:val="Heading2"/>
      </w:pPr>
      <w:bookmarkStart w:id="7" w:name="_Toc214569118"/>
      <w:r>
        <w:t>3.2 Specific Objectives</w:t>
      </w:r>
      <w:bookmarkEnd w:id="7"/>
    </w:p>
    <w:p w14:paraId="70943161" w14:textId="7468236F" w:rsidR="00835CF8" w:rsidRDefault="00835CF8" w:rsidP="00835CF8">
      <w:r>
        <w:t xml:space="preserve">The following are the specific objectives of the study </w:t>
      </w:r>
      <w:r w:rsidR="005D6E00">
        <w:t>to</w:t>
      </w:r>
      <w:r>
        <w:t xml:space="preserve"> </w:t>
      </w:r>
      <w:r w:rsidR="005D6E00">
        <w:t>realize</w:t>
      </w:r>
      <w:r>
        <w:t xml:space="preserve"> this aim:</w:t>
      </w:r>
    </w:p>
    <w:p w14:paraId="61BD6FAE" w14:textId="1F798053" w:rsidR="00835CF8" w:rsidRDefault="00835CF8" w:rsidP="00896875">
      <w:pPr>
        <w:pStyle w:val="ListParagraph"/>
        <w:numPr>
          <w:ilvl w:val="0"/>
          <w:numId w:val="16"/>
        </w:numPr>
      </w:pPr>
      <w:r>
        <w:t xml:space="preserve">To measure and compare the most important outcomes in children such as stability of placement, education level (in terms of GCSE results), and the frequency of unintended </w:t>
      </w:r>
      <w:r w:rsidR="005D6E00">
        <w:t>placement</w:t>
      </w:r>
      <w:r>
        <w:t xml:space="preserve"> terminations between children in local authority-managed placements and IFA-managed ones.</w:t>
      </w:r>
    </w:p>
    <w:p w14:paraId="2D853F71" w14:textId="316491FF" w:rsidR="00835CF8" w:rsidRDefault="00835CF8" w:rsidP="00E76DE2">
      <w:pPr>
        <w:pStyle w:val="ListParagraph"/>
        <w:numPr>
          <w:ilvl w:val="0"/>
          <w:numId w:val="16"/>
        </w:numPr>
      </w:pPr>
      <w:r>
        <w:t>To determine the operational effectiveness of any of the models by examining the important measures regarding foster carer recruitment rates, retention rates, and the average cost-per-placement.</w:t>
      </w:r>
    </w:p>
    <w:p w14:paraId="7A516F5B" w14:textId="7A41A738" w:rsidR="00835CF8" w:rsidRDefault="00835CF8" w:rsidP="00E76DE2">
      <w:pPr>
        <w:pStyle w:val="ListParagraph"/>
        <w:numPr>
          <w:ilvl w:val="0"/>
          <w:numId w:val="16"/>
        </w:numPr>
      </w:pPr>
      <w:r>
        <w:t>To evaluate aspects of ethics by proxy by examining other quantifiable variables like geographical distance of placements to hometown community of a child and relative cost and profit margin structures of types of providers.</w:t>
      </w:r>
    </w:p>
    <w:p w14:paraId="623AF5B0" w14:textId="43B90967" w:rsidR="00835CF8" w:rsidRDefault="00835CF8" w:rsidP="00E76DE2">
      <w:pPr>
        <w:pStyle w:val="ListParagraph"/>
        <w:numPr>
          <w:ilvl w:val="0"/>
          <w:numId w:val="16"/>
        </w:numPr>
      </w:pPr>
      <w:r>
        <w:t>To build a multivariate statistical model to determine the qualities of management models (e.g., sector, Ofsted rating, spending on support) that are most closely linked with positive results to children, and holding constants such as age, ethnicity, and reason of entry into care.</w:t>
      </w:r>
    </w:p>
    <w:p w14:paraId="6AC67BB9" w14:textId="77777777" w:rsidR="00896875" w:rsidRDefault="00896875">
      <w:pPr>
        <w:spacing w:line="278" w:lineRule="auto"/>
        <w:jc w:val="left"/>
        <w:rPr>
          <w:rFonts w:eastAsiaTheme="majorEastAsia" w:cstheme="majorBidi"/>
          <w:b/>
          <w:color w:val="0070C0"/>
          <w:sz w:val="28"/>
          <w:szCs w:val="32"/>
        </w:rPr>
      </w:pPr>
      <w:r>
        <w:br w:type="page"/>
      </w:r>
    </w:p>
    <w:p w14:paraId="0AF04EA3" w14:textId="559C5DC7" w:rsidR="00835CF8" w:rsidRDefault="00835CF8" w:rsidP="00835CF8">
      <w:pPr>
        <w:pStyle w:val="Heading2"/>
      </w:pPr>
      <w:bookmarkStart w:id="8" w:name="_Toc214569119"/>
      <w:r>
        <w:lastRenderedPageBreak/>
        <w:t>3.3 Hypotheses</w:t>
      </w:r>
      <w:bookmarkEnd w:id="8"/>
    </w:p>
    <w:p w14:paraId="2C343B26" w14:textId="4FA7E1F7" w:rsidR="00835CF8" w:rsidRDefault="00835CF8" w:rsidP="00835CF8">
      <w:r>
        <w:t>The hypotheses that are proposed based on the literature review are:</w:t>
      </w:r>
    </w:p>
    <w:p w14:paraId="76F94CF2" w14:textId="76948E94" w:rsidR="00835CF8" w:rsidRDefault="00835CF8" w:rsidP="00E76DE2">
      <w:pPr>
        <w:pStyle w:val="ListParagraph"/>
        <w:numPr>
          <w:ilvl w:val="0"/>
          <w:numId w:val="17"/>
        </w:numPr>
      </w:pPr>
      <w:r>
        <w:t>H1: Even after adjusting child characteristics like age and need complexity, the stability of placements of children in IFA provided placements will be higher compared to local authority placements.</w:t>
      </w:r>
    </w:p>
    <w:p w14:paraId="72E85EAF" w14:textId="3C2EB967" w:rsidR="00835CF8" w:rsidRDefault="00835CF8" w:rsidP="00E76DE2">
      <w:pPr>
        <w:pStyle w:val="ListParagraph"/>
        <w:numPr>
          <w:ilvl w:val="0"/>
          <w:numId w:val="17"/>
        </w:numPr>
      </w:pPr>
      <w:r>
        <w:t>H2: IFA placements will be linked to dramatically greater averages costs per child, even upon correction of the complexity of the needs of a child.</w:t>
      </w:r>
    </w:p>
    <w:p w14:paraId="2F56EE0B" w14:textId="678B8526" w:rsidR="00835CF8" w:rsidRDefault="00835CF8" w:rsidP="00E76DE2">
      <w:pPr>
        <w:pStyle w:val="ListParagraph"/>
        <w:numPr>
          <w:ilvl w:val="0"/>
          <w:numId w:val="17"/>
        </w:numPr>
      </w:pPr>
      <w:r>
        <w:t>H3: Placements run by local authorities will have higher chances of being based in the home local authority of the child, and improves community and family connections, than IFA placements.</w:t>
      </w:r>
    </w:p>
    <w:p w14:paraId="528D39C1" w14:textId="34F6E9C6" w:rsidR="008D68D1" w:rsidRDefault="00835CF8" w:rsidP="00E76DE2">
      <w:pPr>
        <w:pStyle w:val="ListParagraph"/>
        <w:numPr>
          <w:ilvl w:val="0"/>
          <w:numId w:val="17"/>
        </w:numPr>
      </w:pPr>
      <w:r>
        <w:t>H4: an increased expenditure on foster carer support and training in a management model will have a positive correlation with better placement stability, regardless of the type of model, be it a local authority or an IFA.</w:t>
      </w:r>
    </w:p>
    <w:p w14:paraId="26B30519" w14:textId="77777777" w:rsidR="00896875" w:rsidRDefault="00896875">
      <w:pPr>
        <w:spacing w:line="278" w:lineRule="auto"/>
        <w:jc w:val="left"/>
        <w:rPr>
          <w:rFonts w:eastAsiaTheme="majorEastAsia" w:cstheme="majorBidi"/>
          <w:b/>
          <w:color w:val="002060"/>
          <w:sz w:val="32"/>
          <w:szCs w:val="40"/>
        </w:rPr>
      </w:pPr>
      <w:r>
        <w:br w:type="page"/>
      </w:r>
    </w:p>
    <w:p w14:paraId="3D1D76A3" w14:textId="5B855FA4" w:rsidR="00835CF8" w:rsidRDefault="00E76DE2" w:rsidP="00745307">
      <w:pPr>
        <w:pStyle w:val="Heading1"/>
      </w:pPr>
      <w:bookmarkStart w:id="9" w:name="_Toc214569120"/>
      <w:r>
        <w:lastRenderedPageBreak/>
        <w:t xml:space="preserve">4. </w:t>
      </w:r>
      <w:r w:rsidR="00745307">
        <w:t>Research Methodology</w:t>
      </w:r>
      <w:bookmarkEnd w:id="9"/>
    </w:p>
    <w:p w14:paraId="165D6C06" w14:textId="14904232" w:rsidR="00745307" w:rsidRDefault="00745307" w:rsidP="00745307">
      <w:pPr>
        <w:pStyle w:val="Heading2"/>
      </w:pPr>
      <w:bookmarkStart w:id="10" w:name="_Toc214569121"/>
      <w:r w:rsidRPr="00745307">
        <w:t>4.1 Research Design</w:t>
      </w:r>
      <w:bookmarkEnd w:id="10"/>
    </w:p>
    <w:p w14:paraId="43DA85A0" w14:textId="73E59C5E" w:rsidR="00745307" w:rsidRDefault="00745307" w:rsidP="00745307">
      <w:r w:rsidRPr="00745307">
        <w:t>The research design that will be used in this study is quantitative research design and will be based on the analysis of secondary data. The method is most appropriate in the attainment of comparative, macro level view that is needed to effectively answer the research questions</w:t>
      </w:r>
      <w:r w:rsidR="00B36998">
        <w:t xml:space="preserve"> </w:t>
      </w:r>
      <w:r w:rsidR="00B36998" w:rsidRPr="00B36998">
        <w:t>(</w:t>
      </w:r>
      <w:r w:rsidR="00B36998">
        <w:t>Nouis</w:t>
      </w:r>
      <w:r w:rsidR="00B36998" w:rsidRPr="00B36998">
        <w:t xml:space="preserve"> et al., 2025)</w:t>
      </w:r>
      <w:r w:rsidRPr="00745307">
        <w:t xml:space="preserve">. It enables the analysis of very large datasets of national scale that would be either prohibitively expensive or time-consuming to gather on a primary basis. The design enables sound statistical </w:t>
      </w:r>
      <w:r w:rsidR="00666FB3" w:rsidRPr="00745307">
        <w:t>generalization</w:t>
      </w:r>
      <w:r w:rsidRPr="00745307">
        <w:t xml:space="preserve"> and detecting trends and relationships within the whole foster care system in England.</w:t>
      </w:r>
    </w:p>
    <w:p w14:paraId="57DEC28C" w14:textId="77777777" w:rsidR="00745307" w:rsidRDefault="00745307" w:rsidP="00745307">
      <w:pPr>
        <w:pStyle w:val="Heading2"/>
      </w:pPr>
      <w:bookmarkStart w:id="11" w:name="_Toc214569122"/>
      <w:r w:rsidRPr="00745307">
        <w:t>4.2 Data Sources</w:t>
      </w:r>
      <w:bookmarkEnd w:id="11"/>
      <w:r w:rsidRPr="00745307">
        <w:t xml:space="preserve"> </w:t>
      </w:r>
    </w:p>
    <w:p w14:paraId="13BB49FF" w14:textId="78E89EC9" w:rsidR="00745307" w:rsidRDefault="00745307" w:rsidP="00745307">
      <w:r>
        <w:t>The data used in providing the analysis will be triangulated and will be supplemented by a number of existing data sources:</w:t>
      </w:r>
    </w:p>
    <w:p w14:paraId="45AD982A" w14:textId="36A65DEE" w:rsidR="00745307" w:rsidRDefault="00745307" w:rsidP="00E76DE2">
      <w:pPr>
        <w:pStyle w:val="ListParagraph"/>
        <w:numPr>
          <w:ilvl w:val="0"/>
          <w:numId w:val="18"/>
        </w:numPr>
      </w:pPr>
      <w:r>
        <w:t>Department for Education (DfE) Children Looked After (CLA) Data: It is the initial data, which gives detailed, child level data on all children in care in England. It has important variables like the type of placement, placement provider, in this case being either a local authority or IFA, the duration of placement, legal status and educational indicators</w:t>
      </w:r>
      <w:r w:rsidR="00B36998">
        <w:t xml:space="preserve"> </w:t>
      </w:r>
      <w:r w:rsidR="00B36998" w:rsidRPr="00B36998">
        <w:t>(</w:t>
      </w:r>
      <w:r w:rsidR="00B36998">
        <w:t>Alshakhsi</w:t>
      </w:r>
      <w:r w:rsidR="00B36998" w:rsidRPr="00B36998">
        <w:t xml:space="preserve"> et al., 2025)</w:t>
      </w:r>
      <w:r>
        <w:t>.</w:t>
      </w:r>
    </w:p>
    <w:p w14:paraId="0DDF4714" w14:textId="3FB4C4C2" w:rsidR="00745307" w:rsidRDefault="00745307" w:rsidP="00E76DE2">
      <w:pPr>
        <w:pStyle w:val="ListParagraph"/>
        <w:numPr>
          <w:ilvl w:val="0"/>
          <w:numId w:val="18"/>
        </w:numPr>
      </w:pPr>
      <w:r>
        <w:t>DfE Statistical First Releases (SFRs): Annual publications that contain aggregate data on national outcomes, which may be used to put the findings in perspective, and can serve as a means to validate them</w:t>
      </w:r>
      <w:r w:rsidR="00B36998">
        <w:t xml:space="preserve"> </w:t>
      </w:r>
      <w:r w:rsidR="00B36998" w:rsidRPr="00B36998">
        <w:t>(</w:t>
      </w:r>
      <w:r w:rsidR="00B36998">
        <w:t>Melam</w:t>
      </w:r>
      <w:r w:rsidR="00B36998" w:rsidRPr="00B36998">
        <w:t xml:space="preserve"> et al., 2025)</w:t>
      </w:r>
      <w:r>
        <w:t>.</w:t>
      </w:r>
    </w:p>
    <w:p w14:paraId="79505033" w14:textId="09F8DBD1" w:rsidR="00745307" w:rsidRDefault="00745307" w:rsidP="00E76DE2">
      <w:pPr>
        <w:pStyle w:val="ListParagraph"/>
        <w:numPr>
          <w:ilvl w:val="0"/>
          <w:numId w:val="18"/>
        </w:numPr>
      </w:pPr>
      <w:r>
        <w:t xml:space="preserve">Ofsted Inspection Reports and Data: Ofsted rating of both the local authorities and IFAs is a </w:t>
      </w:r>
      <w:r w:rsidR="00666FB3">
        <w:t>standardized</w:t>
      </w:r>
      <w:r>
        <w:t>, external assessment of the quality and compliance of services. These ratings will serve as an independent variable in order to measure the relationship between regulatory judgement and outcomes</w:t>
      </w:r>
      <w:r w:rsidR="00B36998">
        <w:t xml:space="preserve"> </w:t>
      </w:r>
      <w:r w:rsidR="00B36998" w:rsidRPr="00B36998">
        <w:t>(</w:t>
      </w:r>
      <w:r w:rsidR="00B36998">
        <w:t>Screenu</w:t>
      </w:r>
      <w:r w:rsidR="00B36998" w:rsidRPr="00B36998">
        <w:t xml:space="preserve"> et al., 2025)</w:t>
      </w:r>
      <w:r>
        <w:t>.</w:t>
      </w:r>
    </w:p>
    <w:p w14:paraId="7F40CD63" w14:textId="70DD3884" w:rsidR="00745307" w:rsidRPr="00745307" w:rsidRDefault="00745307" w:rsidP="00896875">
      <w:pPr>
        <w:pStyle w:val="ListParagraph"/>
        <w:numPr>
          <w:ilvl w:val="0"/>
          <w:numId w:val="18"/>
        </w:numPr>
      </w:pPr>
      <w:r>
        <w:t>Freedom of Information (FOI) Requests: Selected FOI requests will be submitted to a stratified sample of local authorities and IFAs in order to obtain more specific data which is not always available in national datasets, like specific carer retention rates, specific fee structure, and specific expenditure on carer support and training</w:t>
      </w:r>
      <w:r w:rsidR="00B36998">
        <w:t xml:space="preserve"> </w:t>
      </w:r>
      <w:r w:rsidR="00B36998" w:rsidRPr="00B36998">
        <w:t>(</w:t>
      </w:r>
      <w:r w:rsidR="00B36998">
        <w:t>Palm</w:t>
      </w:r>
      <w:r w:rsidR="00B36998" w:rsidRPr="00B36998">
        <w:t xml:space="preserve"> et al., 2025)</w:t>
      </w:r>
      <w:r>
        <w:t>.</w:t>
      </w:r>
    </w:p>
    <w:p w14:paraId="409B61DF" w14:textId="77777777" w:rsidR="00E76DE2" w:rsidRDefault="00E76DE2" w:rsidP="00E76DE2">
      <w:pPr>
        <w:pStyle w:val="Heading2"/>
      </w:pPr>
      <w:bookmarkStart w:id="12" w:name="_Toc214569123"/>
      <w:r>
        <w:lastRenderedPageBreak/>
        <w:t>4.3 Variables</w:t>
      </w:r>
      <w:bookmarkEnd w:id="12"/>
    </w:p>
    <w:p w14:paraId="279C6649" w14:textId="700004BC" w:rsidR="00E76DE2" w:rsidRDefault="00E76DE2" w:rsidP="00E76DE2">
      <w:r w:rsidRPr="00E76DE2">
        <w:rPr>
          <w:b/>
          <w:bCs/>
        </w:rPr>
        <w:t>Independent Variable:</w:t>
      </w:r>
      <w:r>
        <w:t xml:space="preserve"> Management Model (Categorical: 1. Local Authority In-House; 2. Large Corporate IFA; 3. Small/Non-Profit IFA)</w:t>
      </w:r>
      <w:r w:rsidR="00B36998">
        <w:t xml:space="preserve"> </w:t>
      </w:r>
      <w:r w:rsidR="00B36998" w:rsidRPr="00B36998">
        <w:t>(</w:t>
      </w:r>
      <w:r w:rsidR="00B36998">
        <w:t xml:space="preserve">Anthony </w:t>
      </w:r>
      <w:r w:rsidR="00B36998" w:rsidRPr="00B36998">
        <w:t>et al., 2025)</w:t>
      </w:r>
      <w:r>
        <w:t>.</w:t>
      </w:r>
    </w:p>
    <w:p w14:paraId="21D00165" w14:textId="48841F74" w:rsidR="00E76DE2" w:rsidRPr="00E76DE2" w:rsidRDefault="00E76DE2" w:rsidP="00E76DE2">
      <w:pPr>
        <w:rPr>
          <w:b/>
          <w:bCs/>
        </w:rPr>
      </w:pPr>
      <w:r w:rsidRPr="00E76DE2">
        <w:rPr>
          <w:b/>
          <w:bCs/>
        </w:rPr>
        <w:t>Dependent Variables:</w:t>
      </w:r>
    </w:p>
    <w:p w14:paraId="74912CCE" w14:textId="0FB76DE6" w:rsidR="00E76DE2" w:rsidRDefault="00E76DE2" w:rsidP="00E76DE2">
      <w:pPr>
        <w:pStyle w:val="ListParagraph"/>
        <w:numPr>
          <w:ilvl w:val="0"/>
          <w:numId w:val="13"/>
        </w:numPr>
      </w:pPr>
      <w:r>
        <w:t>Efficacy: Cost per placement (Continuous, £); Foster carer vacancy rate (%); Carer retention rate (%).</w:t>
      </w:r>
    </w:p>
    <w:p w14:paraId="01AA41C0" w14:textId="3832316E" w:rsidR="00E76DE2" w:rsidRDefault="00E76DE2" w:rsidP="00E76DE2">
      <w:pPr>
        <w:pStyle w:val="ListParagraph"/>
        <w:numPr>
          <w:ilvl w:val="0"/>
          <w:numId w:val="13"/>
        </w:numPr>
      </w:pPr>
      <w:r>
        <w:t xml:space="preserve">Ethics (Proxies): Distance of placement from child's home local authority (Categorical: Within LA / </w:t>
      </w:r>
      <w:r w:rsidR="00666FB3">
        <w:t>Neighboring</w:t>
      </w:r>
      <w:r>
        <w:t xml:space="preserve"> LA / &gt;50 miles away); Ratio of management and profit costs to direct care spending (where available).</w:t>
      </w:r>
    </w:p>
    <w:p w14:paraId="201CF3E0" w14:textId="13353FE1" w:rsidR="00E76DE2" w:rsidRDefault="00E76DE2" w:rsidP="00E76DE2">
      <w:pPr>
        <w:pStyle w:val="ListParagraph"/>
        <w:numPr>
          <w:ilvl w:val="0"/>
          <w:numId w:val="13"/>
        </w:numPr>
      </w:pPr>
      <w:r>
        <w:t>Outcomes: Placement stability (Binary: 1 = &lt;2 placements in a year; 0 = 2+ placements); Educational attainment (Continuous: GCSE point score); Unplanned placement ending (Binary: Yes/No).</w:t>
      </w:r>
    </w:p>
    <w:p w14:paraId="39FF46FF" w14:textId="77777777" w:rsidR="00E76DE2" w:rsidRDefault="00E76DE2" w:rsidP="00E76DE2">
      <w:r w:rsidRPr="00E76DE2">
        <w:rPr>
          <w:b/>
          <w:bCs/>
        </w:rPr>
        <w:t>Control Variables:</w:t>
      </w:r>
      <w:r>
        <w:t xml:space="preserve"> </w:t>
      </w:r>
    </w:p>
    <w:p w14:paraId="3CD6F4A0" w14:textId="07FAC25E" w:rsidR="00E76DE2" w:rsidRDefault="00E76DE2" w:rsidP="00E76DE2">
      <w:r>
        <w:t>Child's age (Continuous), ethnicity (Categorical), primary need for care (Categorical), length of time in care (Continuous).</w:t>
      </w:r>
    </w:p>
    <w:p w14:paraId="1D7376EB" w14:textId="77777777" w:rsidR="00E76DE2" w:rsidRDefault="00E76DE2" w:rsidP="00E76DE2">
      <w:pPr>
        <w:pStyle w:val="Heading2"/>
      </w:pPr>
      <w:bookmarkStart w:id="13" w:name="_Toc214569124"/>
      <w:r>
        <w:t>4.4 Data Collection Method</w:t>
      </w:r>
      <w:bookmarkEnd w:id="13"/>
    </w:p>
    <w:p w14:paraId="017E4E58" w14:textId="710856A9" w:rsidR="00E76DE2" w:rsidRDefault="00E76DE2" w:rsidP="00E76DE2">
      <w:r>
        <w:t xml:space="preserve">Data from the DfE and Ofsted will be downloaded directly from the UK Government's official data portals and websites. FOI requests will be designed using a </w:t>
      </w:r>
      <w:r w:rsidR="00666FB3">
        <w:t>standardized</w:t>
      </w:r>
      <w:r>
        <w:t xml:space="preserve"> template to ensure consistency and disseminated via an online platform designed for making public sector requests</w:t>
      </w:r>
      <w:r w:rsidR="00B36998">
        <w:t xml:space="preserve"> </w:t>
      </w:r>
      <w:r w:rsidR="00B36998" w:rsidRPr="00B36998">
        <w:t>(</w:t>
      </w:r>
      <w:r w:rsidR="00B36998">
        <w:t>Walsh</w:t>
      </w:r>
      <w:r w:rsidR="00B36998" w:rsidRPr="00B36998">
        <w:t xml:space="preserve"> et al., 2025)</w:t>
      </w:r>
      <w:r>
        <w:t xml:space="preserve">. All collected data will be compiled, merged, and </w:t>
      </w:r>
      <w:r w:rsidR="00666FB3">
        <w:t>organized</w:t>
      </w:r>
      <w:r>
        <w:t xml:space="preserve"> into a single master dataset using statistical software (SPSS v28). A rigorous data cleaning process will be undertaken, which will include handling missing values through sophisticated techniques like multiple imputation and conducting logical checks to identify and rectify inconsistencies across datasets.</w:t>
      </w:r>
    </w:p>
    <w:p w14:paraId="263E40DC" w14:textId="77777777" w:rsidR="00445016" w:rsidRDefault="00445016" w:rsidP="00E76DE2">
      <w:pPr>
        <w:pStyle w:val="Heading2"/>
      </w:pPr>
      <w:bookmarkStart w:id="14" w:name="_Toc214569125"/>
    </w:p>
    <w:p w14:paraId="659028A9" w14:textId="7D837D00" w:rsidR="00E76DE2" w:rsidRDefault="00E76DE2" w:rsidP="00E76DE2">
      <w:pPr>
        <w:pStyle w:val="Heading2"/>
      </w:pPr>
      <w:r>
        <w:t>4.5 Data Analysis Plan</w:t>
      </w:r>
      <w:bookmarkEnd w:id="14"/>
    </w:p>
    <w:p w14:paraId="26EC3557" w14:textId="71CE18CF" w:rsidR="00E76DE2" w:rsidRDefault="00E76DE2" w:rsidP="00896875">
      <w:r>
        <w:t>The analysis will proceed in three sequential stages:</w:t>
      </w:r>
    </w:p>
    <w:p w14:paraId="44C8E962" w14:textId="3A30F0FA" w:rsidR="00E76DE2" w:rsidRDefault="00E76DE2" w:rsidP="00E76DE2">
      <w:pPr>
        <w:pStyle w:val="ListParagraph"/>
        <w:numPr>
          <w:ilvl w:val="0"/>
          <w:numId w:val="14"/>
        </w:numPr>
      </w:pPr>
      <w:r w:rsidRPr="00B36998">
        <w:lastRenderedPageBreak/>
        <w:t>Descriptive Statistics:</w:t>
      </w:r>
      <w:r>
        <w:t xml:space="preserve"> Frequencies, means, medians, and standard deviations will be calculated for all variables to describe the sample's characteristics and provide an initial overview of the data distribution across the different management models.</w:t>
      </w:r>
    </w:p>
    <w:p w14:paraId="39C7D93D" w14:textId="09C68BA4" w:rsidR="00E76DE2" w:rsidRDefault="00E76DE2" w:rsidP="00E76DE2">
      <w:pPr>
        <w:pStyle w:val="ListParagraph"/>
        <w:numPr>
          <w:ilvl w:val="0"/>
          <w:numId w:val="14"/>
        </w:numPr>
      </w:pPr>
      <w:r>
        <w:t>Bivariate Analyses: Independent-samples t-tests and Analysis of Variance (ANOVA) will be used to compare the means of continuous outcome variables (e.g., cost, GCSE scores) across the different management models. Chi-square tests will be employed to assess the association between categorical variables (e.g., management model and placement stability rates).</w:t>
      </w:r>
    </w:p>
    <w:p w14:paraId="42E5BFAB" w14:textId="77777777" w:rsidR="00E76DE2" w:rsidRDefault="00E76DE2" w:rsidP="00E76DE2">
      <w:pPr>
        <w:pStyle w:val="ListParagraph"/>
        <w:numPr>
          <w:ilvl w:val="0"/>
          <w:numId w:val="14"/>
        </w:numPr>
      </w:pPr>
      <w:r>
        <w:t>Multivariate Analyses: This stage will isolate the effect of the management model while controlling for confounding variables.</w:t>
      </w:r>
    </w:p>
    <w:p w14:paraId="119F647F" w14:textId="3EAC8EE6" w:rsidR="00E76DE2" w:rsidRDefault="00E76DE2" w:rsidP="00E76DE2">
      <w:pPr>
        <w:pStyle w:val="ListParagraph"/>
        <w:numPr>
          <w:ilvl w:val="0"/>
          <w:numId w:val="14"/>
        </w:numPr>
      </w:pPr>
      <w:r>
        <w:t>Correlation Analysis: Will be used to examine the strength and direction of the relationship between continuous variables, such as carer support spending and placement stability rates.</w:t>
      </w:r>
    </w:p>
    <w:p w14:paraId="4DBC854C" w14:textId="11CEA152" w:rsidR="00E76DE2" w:rsidRDefault="00E76DE2" w:rsidP="00E76DE2">
      <w:r>
        <w:t>All analyses will adhere to a conventional significance level of p &lt; 0.05.</w:t>
      </w:r>
    </w:p>
    <w:p w14:paraId="68E230C4" w14:textId="77777777" w:rsidR="00ED45EC" w:rsidRDefault="00ED45EC" w:rsidP="00E76DE2"/>
    <w:p w14:paraId="2E9179B6" w14:textId="77777777" w:rsidR="00896875" w:rsidRDefault="00896875">
      <w:pPr>
        <w:spacing w:line="278" w:lineRule="auto"/>
        <w:jc w:val="left"/>
        <w:rPr>
          <w:rFonts w:eastAsiaTheme="majorEastAsia" w:cstheme="majorBidi"/>
          <w:b/>
          <w:color w:val="002060"/>
          <w:sz w:val="32"/>
          <w:szCs w:val="40"/>
        </w:rPr>
      </w:pPr>
      <w:r>
        <w:br w:type="page"/>
      </w:r>
    </w:p>
    <w:p w14:paraId="545291AB" w14:textId="3CD766D9" w:rsidR="00E76DE2" w:rsidRDefault="00E76DE2" w:rsidP="00E76DE2">
      <w:pPr>
        <w:pStyle w:val="Heading1"/>
      </w:pPr>
      <w:bookmarkStart w:id="15" w:name="_Toc214569126"/>
      <w:r>
        <w:lastRenderedPageBreak/>
        <w:t>5. Expected Contributions</w:t>
      </w:r>
      <w:bookmarkEnd w:id="15"/>
    </w:p>
    <w:p w14:paraId="7EAB3DE2" w14:textId="77777777" w:rsidR="00E76DE2" w:rsidRDefault="00E76DE2" w:rsidP="00E76DE2">
      <w:pPr>
        <w:pStyle w:val="Heading2"/>
      </w:pPr>
      <w:bookmarkStart w:id="16" w:name="_Toc214569127"/>
      <w:r>
        <w:t>5.1 Academic Contribution</w:t>
      </w:r>
      <w:bookmarkEnd w:id="16"/>
    </w:p>
    <w:p w14:paraId="55AE5490" w14:textId="5891E28B" w:rsidR="00E76DE2" w:rsidRDefault="00E76DE2" w:rsidP="00E76DE2">
      <w:r>
        <w:t>This research will make a significant and timely contribution to the academic literature on child welfare, public administration, and social policy. It will move beyond theoretical debates and small-scale qualitative studies to provide a robust, empirical comparison of management models, directly addressing the identified research gap</w:t>
      </w:r>
      <w:r w:rsidR="00B36998">
        <w:t xml:space="preserve"> </w:t>
      </w:r>
      <w:r w:rsidR="00B36998" w:rsidRPr="00B36998">
        <w:t>(</w:t>
      </w:r>
      <w:r w:rsidR="00B36998">
        <w:t>Chun</w:t>
      </w:r>
      <w:r w:rsidR="00B36998" w:rsidRPr="00B36998">
        <w:t xml:space="preserve"> et al., 2025)</w:t>
      </w:r>
      <w:r>
        <w:t>. By integrating the concepts of efficacy, ethics, and outcomes into a single analytical framework, it will offer a more nuanced and holistic understanding of the complexities of the foster care 'market' in the UK. The findings will be of substantial interest to scholars in social policy, public management, and childhood studies, providing a dataset and methodological approach that could inspire further comparative research.</w:t>
      </w:r>
    </w:p>
    <w:p w14:paraId="1BEF0C74" w14:textId="77777777" w:rsidR="00E76DE2" w:rsidRDefault="00E76DE2" w:rsidP="00E76DE2">
      <w:pPr>
        <w:pStyle w:val="Heading2"/>
      </w:pPr>
      <w:bookmarkStart w:id="17" w:name="_Toc214569128"/>
      <w:r>
        <w:t>5.2 Practical and Policy Significance</w:t>
      </w:r>
      <w:bookmarkEnd w:id="17"/>
    </w:p>
    <w:p w14:paraId="71180C69" w14:textId="363B268F" w:rsidR="00E76DE2" w:rsidRDefault="00E76DE2" w:rsidP="00E445B1">
      <w:r>
        <w:t>The findings will have direct relevance and utility for policymakers, service commissioners, and managers in local authorities and IFAs</w:t>
      </w:r>
      <w:r w:rsidR="00B36998">
        <w:t xml:space="preserve"> </w:t>
      </w:r>
      <w:r w:rsidR="00B36998" w:rsidRPr="00B36998">
        <w:t>(</w:t>
      </w:r>
      <w:r w:rsidR="00B36998">
        <w:t>de Lira</w:t>
      </w:r>
      <w:r w:rsidR="00B36998" w:rsidRPr="00B36998">
        <w:t xml:space="preserve"> et al., 2025)</w:t>
      </w:r>
      <w:r>
        <w:t xml:space="preserve">. </w:t>
      </w:r>
      <w:r w:rsidR="00E445B1">
        <w:t>T</w:t>
      </w:r>
      <w:r>
        <w:t>he research will</w:t>
      </w:r>
      <w:r w:rsidR="00E445B1">
        <w:t xml:space="preserve"> </w:t>
      </w:r>
      <w:r>
        <w:t>contribute to the systemic improvement of the foster care system, aiming to ensure that every child in care has the opportunity for a stable, supportive, and nurturing home that promotes their long-term well-being and life chances</w:t>
      </w:r>
      <w:r w:rsidR="00B36998">
        <w:t xml:space="preserve"> </w:t>
      </w:r>
      <w:r w:rsidR="00B36998" w:rsidRPr="00B36998">
        <w:t>(</w:t>
      </w:r>
      <w:r w:rsidR="00B36998">
        <w:t>Khan</w:t>
      </w:r>
      <w:r w:rsidR="00B36998" w:rsidRPr="00B36998">
        <w:t xml:space="preserve"> et al., 2025)</w:t>
      </w:r>
      <w:r>
        <w:t>.</w:t>
      </w:r>
    </w:p>
    <w:p w14:paraId="11C96DD2" w14:textId="77777777" w:rsidR="00E76DE2" w:rsidRDefault="00E76DE2">
      <w:pPr>
        <w:spacing w:line="278" w:lineRule="auto"/>
        <w:jc w:val="left"/>
      </w:pPr>
      <w:r>
        <w:br w:type="page"/>
      </w:r>
    </w:p>
    <w:p w14:paraId="298312D3" w14:textId="77777777" w:rsidR="00F16B2C" w:rsidRDefault="00B448E6" w:rsidP="00F16B2C">
      <w:pPr>
        <w:pStyle w:val="Heading1"/>
      </w:pPr>
      <w:bookmarkStart w:id="18" w:name="_Toc214569129"/>
      <w:r>
        <w:lastRenderedPageBreak/>
        <w:t>References</w:t>
      </w:r>
      <w:bookmarkEnd w:id="18"/>
    </w:p>
    <w:p w14:paraId="497144C3" w14:textId="4DCB63F4" w:rsidR="0088220A" w:rsidRDefault="00131231" w:rsidP="00131231">
      <w:pPr>
        <w:ind w:left="720" w:hanging="720"/>
      </w:pPr>
      <w:r w:rsidRPr="00131231">
        <w:t>Crawford, K., Young, R., Wilson, P., Deidda, M., Forde, M., Millar, S., McConnachie, A., Boyd, K., McIntosh, E., Ougrin, D. and Henderson, M., 2025. Infant mental health services for birth and foster families of maltreated pre-school children in foster care (BeST?): a cluster-randomized phase 3 clinical effectiveness trial. </w:t>
      </w:r>
      <w:r w:rsidRPr="00131231">
        <w:rPr>
          <w:i/>
          <w:iCs/>
        </w:rPr>
        <w:t>Nature medicine</w:t>
      </w:r>
      <w:r w:rsidRPr="00131231">
        <w:t>, pp.1-9.</w:t>
      </w:r>
    </w:p>
    <w:p w14:paraId="75C165B1" w14:textId="23EBE304" w:rsidR="00131231" w:rsidRDefault="00131231" w:rsidP="00131231">
      <w:pPr>
        <w:ind w:left="720" w:hanging="720"/>
      </w:pPr>
      <w:r w:rsidRPr="00131231">
        <w:t>Nouis, S.C., Uren, V. and Jariwala, S., 2025. Evaluating accountability, transparency, and bias in AI-assisted healthcare decision-making: a qualitative study of healthcare professionals’ perspectives in the UK. </w:t>
      </w:r>
      <w:r w:rsidRPr="00131231">
        <w:rPr>
          <w:i/>
          <w:iCs/>
        </w:rPr>
        <w:t>BMC Medical Ethics</w:t>
      </w:r>
      <w:r w:rsidRPr="00131231">
        <w:t>, </w:t>
      </w:r>
      <w:r w:rsidRPr="00131231">
        <w:rPr>
          <w:i/>
          <w:iCs/>
        </w:rPr>
        <w:t>26</w:t>
      </w:r>
      <w:r w:rsidRPr="00131231">
        <w:t>(1), p.89.</w:t>
      </w:r>
    </w:p>
    <w:p w14:paraId="6D59CF08" w14:textId="1929F2B1" w:rsidR="00131231" w:rsidRDefault="00131231" w:rsidP="00131231">
      <w:pPr>
        <w:ind w:left="720" w:hanging="720"/>
      </w:pPr>
      <w:r w:rsidRPr="00131231">
        <w:t>Palm, K., Brantnell, A., Peolsson, M., Özbek, N. and Hedström, G., 2025. National eHealth strategies: a comparative study of nine OECD health systems. </w:t>
      </w:r>
      <w:r w:rsidRPr="00131231">
        <w:rPr>
          <w:i/>
          <w:iCs/>
        </w:rPr>
        <w:t>BMC Health Services Research</w:t>
      </w:r>
      <w:r w:rsidRPr="00131231">
        <w:t>, </w:t>
      </w:r>
      <w:r w:rsidRPr="00131231">
        <w:rPr>
          <w:i/>
          <w:iCs/>
        </w:rPr>
        <w:t>25</w:t>
      </w:r>
      <w:r w:rsidRPr="00131231">
        <w:t>(1), p.269.</w:t>
      </w:r>
    </w:p>
    <w:p w14:paraId="5370033B" w14:textId="4D773B26" w:rsidR="00131231" w:rsidRDefault="00131231" w:rsidP="00131231">
      <w:pPr>
        <w:ind w:left="720" w:hanging="720"/>
      </w:pPr>
      <w:r w:rsidRPr="00131231">
        <w:t>Rani, S., Kumar, R., Panda, B.S., Kumar, R., Muften, N.F., Abass, M.A. and Lozanović, J., 2025. Machine Learning-Powered Smart Healthcare Systems in the Era of Big Data: Applications, Diagnostic Insights, Challenges, and Ethical Implications. </w:t>
      </w:r>
      <w:r w:rsidRPr="00131231">
        <w:rPr>
          <w:i/>
          <w:iCs/>
        </w:rPr>
        <w:t>Diagnostics</w:t>
      </w:r>
      <w:r w:rsidRPr="00131231">
        <w:t>, </w:t>
      </w:r>
      <w:r w:rsidRPr="00131231">
        <w:rPr>
          <w:i/>
          <w:iCs/>
        </w:rPr>
        <w:t>15</w:t>
      </w:r>
      <w:r w:rsidRPr="00131231">
        <w:t>(15), p.1914.</w:t>
      </w:r>
    </w:p>
    <w:p w14:paraId="2979750E" w14:textId="28206F84" w:rsidR="00131231" w:rsidRDefault="00131231" w:rsidP="00131231">
      <w:pPr>
        <w:ind w:left="720" w:hanging="720"/>
      </w:pPr>
      <w:r w:rsidRPr="00131231">
        <w:t>Aldahmash, A.N.A., 2025. The petition for a liquidation procedure and the administrative liquidation procedure: a comparative analysis study in Saudi and UK insolvency law. </w:t>
      </w:r>
      <w:r w:rsidRPr="00131231">
        <w:rPr>
          <w:i/>
          <w:iCs/>
        </w:rPr>
        <w:t>International Journal of Law and Management</w:t>
      </w:r>
      <w:r w:rsidRPr="00131231">
        <w:t>.</w:t>
      </w:r>
    </w:p>
    <w:p w14:paraId="3329F44E" w14:textId="247407C9" w:rsidR="00131231" w:rsidRDefault="00131231" w:rsidP="00131231">
      <w:pPr>
        <w:ind w:left="720" w:hanging="720"/>
      </w:pPr>
      <w:r w:rsidRPr="00131231">
        <w:t>Kahl, P., 2025. Directors’ epistemic duties and fiduciary openness: A cross-cultural and interdisciplinary framework for corporate governance.</w:t>
      </w:r>
    </w:p>
    <w:p w14:paraId="2CB513C0" w14:textId="72527B7B" w:rsidR="00F32121" w:rsidRDefault="00F32121" w:rsidP="00131231">
      <w:pPr>
        <w:ind w:left="720" w:hanging="720"/>
      </w:pPr>
      <w:r w:rsidRPr="00F32121">
        <w:t>Opia, F.N. and Matthew, K.A., 2025. Culturally sensitive interventions for mental health in vulnerable populations: Bridging gaps in care. </w:t>
      </w:r>
      <w:r w:rsidRPr="00F32121">
        <w:rPr>
          <w:i/>
          <w:iCs/>
        </w:rPr>
        <w:t>Int J Res Publ Rev</w:t>
      </w:r>
      <w:r w:rsidRPr="00F32121">
        <w:t>, </w:t>
      </w:r>
      <w:r w:rsidRPr="00F32121">
        <w:rPr>
          <w:i/>
          <w:iCs/>
        </w:rPr>
        <w:t>6</w:t>
      </w:r>
      <w:r w:rsidRPr="00F32121">
        <w:t>, pp.2984-2997.</w:t>
      </w:r>
    </w:p>
    <w:p w14:paraId="5154B3FF" w14:textId="7F803A4C" w:rsidR="00F32121" w:rsidRDefault="00F32121" w:rsidP="00131231">
      <w:pPr>
        <w:ind w:left="720" w:hanging="720"/>
      </w:pPr>
      <w:r w:rsidRPr="00F32121">
        <w:t>Hoang, A., Hepburn, S.J., Morawska, A. and Sanders, M.R., 2025. The effect of self-reflection on the outcomes of online clinical skills training: a comparative study. </w:t>
      </w:r>
      <w:r w:rsidRPr="00F32121">
        <w:rPr>
          <w:i/>
          <w:iCs/>
        </w:rPr>
        <w:t>Advances in Health Sciences Education</w:t>
      </w:r>
      <w:r w:rsidRPr="00F32121">
        <w:t>, pp.1-19.</w:t>
      </w:r>
    </w:p>
    <w:p w14:paraId="46838E10" w14:textId="29FE39BB" w:rsidR="00F32121" w:rsidRDefault="00F32121" w:rsidP="00131231">
      <w:pPr>
        <w:ind w:left="720" w:hanging="720"/>
      </w:pPr>
      <w:r w:rsidRPr="00F32121">
        <w:t>Goktas, P. and Grzybowski, A., 2025. Shaping the future of healthcare: ethical clinical challenges and pathways to trustworthy AI. </w:t>
      </w:r>
      <w:r w:rsidRPr="00F32121">
        <w:rPr>
          <w:i/>
          <w:iCs/>
        </w:rPr>
        <w:t>Journal of Clinical Medicine</w:t>
      </w:r>
      <w:r w:rsidRPr="00F32121">
        <w:t>, </w:t>
      </w:r>
      <w:r w:rsidRPr="00F32121">
        <w:rPr>
          <w:i/>
          <w:iCs/>
        </w:rPr>
        <w:t>14</w:t>
      </w:r>
      <w:r w:rsidRPr="00F32121">
        <w:t>(5), p.1605.</w:t>
      </w:r>
    </w:p>
    <w:p w14:paraId="29FD6579" w14:textId="17601F84" w:rsidR="00F32121" w:rsidRDefault="00F32121" w:rsidP="00131231">
      <w:pPr>
        <w:ind w:left="720" w:hanging="720"/>
      </w:pPr>
      <w:r w:rsidRPr="00F32121">
        <w:lastRenderedPageBreak/>
        <w:t>Nedungadi, P., Lathabai, H.H. and Raman, R., 2025. Large Language Models in Biomedicine and Health: A Holistic Evaluation of the Effectiveness, Reliability and Ethics using Altmetrics. </w:t>
      </w:r>
      <w:r w:rsidRPr="00F32121">
        <w:rPr>
          <w:i/>
          <w:iCs/>
        </w:rPr>
        <w:t>Journal of Scientometric Research</w:t>
      </w:r>
      <w:r w:rsidRPr="00F32121">
        <w:t>, </w:t>
      </w:r>
      <w:r w:rsidRPr="00F32121">
        <w:rPr>
          <w:i/>
          <w:iCs/>
        </w:rPr>
        <w:t>14</w:t>
      </w:r>
      <w:r w:rsidRPr="00F32121">
        <w:t>(1), pp.46-61.</w:t>
      </w:r>
    </w:p>
    <w:p w14:paraId="4BCD0E13" w14:textId="1701E585" w:rsidR="00F32121" w:rsidRDefault="00F32121" w:rsidP="00131231">
      <w:pPr>
        <w:ind w:left="720" w:hanging="720"/>
      </w:pPr>
      <w:r w:rsidRPr="00F32121">
        <w:t>Melam, C., Dyson, J. and Thomson, K., 2025. The role of social prescribing interventions in addressing health inequalities in the United Kingdom: a narrative review. </w:t>
      </w:r>
      <w:r w:rsidRPr="00F32121">
        <w:rPr>
          <w:i/>
          <w:iCs/>
        </w:rPr>
        <w:t>Health &amp; Social Care in the Community</w:t>
      </w:r>
      <w:r w:rsidRPr="00F32121">
        <w:t>, </w:t>
      </w:r>
      <w:r w:rsidRPr="00F32121">
        <w:rPr>
          <w:i/>
          <w:iCs/>
        </w:rPr>
        <w:t>2025</w:t>
      </w:r>
      <w:r w:rsidRPr="00F32121">
        <w:t>(1), p.6613809.</w:t>
      </w:r>
    </w:p>
    <w:p w14:paraId="5DDE2CB2" w14:textId="454C20DB" w:rsidR="00F32121" w:rsidRDefault="00F32121" w:rsidP="00131231">
      <w:pPr>
        <w:ind w:left="720" w:hanging="720"/>
      </w:pPr>
      <w:r w:rsidRPr="00F32121">
        <w:t>Sreenu, N., 2025. Analysing FDI inflow effects on CO2 emissions: a comparative study of OECD and BRICS nations with PHH and PHE models. </w:t>
      </w:r>
      <w:r w:rsidRPr="00F32121">
        <w:rPr>
          <w:i/>
          <w:iCs/>
        </w:rPr>
        <w:t>International Journal of Energy Sector Management</w:t>
      </w:r>
      <w:r w:rsidRPr="00F32121">
        <w:t>, </w:t>
      </w:r>
      <w:r w:rsidRPr="00F32121">
        <w:rPr>
          <w:i/>
          <w:iCs/>
        </w:rPr>
        <w:t>19</w:t>
      </w:r>
      <w:r w:rsidRPr="00F32121">
        <w:t>(1), pp.80-100.</w:t>
      </w:r>
    </w:p>
    <w:p w14:paraId="20B2334F" w14:textId="61568A60" w:rsidR="00F32121" w:rsidRDefault="00F32121" w:rsidP="00131231">
      <w:pPr>
        <w:ind w:left="720" w:hanging="720"/>
      </w:pPr>
      <w:r w:rsidRPr="00F32121">
        <w:t>ElArab, R.A., Abdulaziz, O., Sagbakken, M., Ghannam, A., Abuadas, F., Somerville, J.G. and Al Mutair, A., 2025. Integrative review of artificial intelligence applications in nursing: education, clinical practice, workload management, and professional perceptions. </w:t>
      </w:r>
      <w:r w:rsidRPr="00F32121">
        <w:rPr>
          <w:i/>
          <w:iCs/>
        </w:rPr>
        <w:t>Frontiers in Public Health</w:t>
      </w:r>
      <w:r w:rsidRPr="00F32121">
        <w:t>, </w:t>
      </w:r>
      <w:r w:rsidRPr="00F32121">
        <w:rPr>
          <w:i/>
          <w:iCs/>
        </w:rPr>
        <w:t>13</w:t>
      </w:r>
      <w:r w:rsidRPr="00F32121">
        <w:t>, p.1619378.</w:t>
      </w:r>
    </w:p>
    <w:p w14:paraId="440A414A" w14:textId="4366CA04" w:rsidR="00F32121" w:rsidRDefault="00F32121" w:rsidP="00131231">
      <w:pPr>
        <w:ind w:left="720" w:hanging="720"/>
      </w:pPr>
      <w:r w:rsidRPr="00F32121">
        <w:t>Al-Maamari, A., 2025. Between Innovation and Oversight: A Cross-Regional Study of AI Risk Management Frameworks in the EU, US, UK, and China. </w:t>
      </w:r>
      <w:r w:rsidRPr="00F32121">
        <w:rPr>
          <w:i/>
          <w:iCs/>
        </w:rPr>
        <w:t>arXiv preprint arXiv:2503.05773</w:t>
      </w:r>
      <w:r w:rsidRPr="00F32121">
        <w:t>.</w:t>
      </w:r>
    </w:p>
    <w:p w14:paraId="6F1CC129" w14:textId="3ECE02D7" w:rsidR="00F32121" w:rsidRDefault="00F32121" w:rsidP="00131231">
      <w:pPr>
        <w:ind w:left="720" w:hanging="720"/>
      </w:pPr>
      <w:r w:rsidRPr="00F32121">
        <w:t>Chun, J., Kim, J., Kim, H., Lee, G., Cho, S., Kim, C., Chung, Y. and Heo, S., 2025. A comparative analysis of on-device AI-driven, self-regulated learning and traditional pedagogy in university health sciences education. </w:t>
      </w:r>
      <w:r w:rsidRPr="00F32121">
        <w:rPr>
          <w:i/>
          <w:iCs/>
        </w:rPr>
        <w:t>Applied Sciences</w:t>
      </w:r>
      <w:r w:rsidRPr="00F32121">
        <w:t>, </w:t>
      </w:r>
      <w:r w:rsidRPr="00F32121">
        <w:rPr>
          <w:i/>
          <w:iCs/>
        </w:rPr>
        <w:t>15</w:t>
      </w:r>
      <w:r w:rsidRPr="00F32121">
        <w:t>(4), p.1815.</w:t>
      </w:r>
    </w:p>
    <w:p w14:paraId="72B1405C" w14:textId="46A36095" w:rsidR="00F32121" w:rsidRDefault="00F32121" w:rsidP="00131231">
      <w:pPr>
        <w:ind w:left="720" w:hanging="720"/>
      </w:pPr>
      <w:r w:rsidRPr="00F32121">
        <w:t>Khan, J., Oladosu, S.A., Ike, C.C., Adeyemo, P., Adepoju, A.I.A., Hamzah, F., Liang, W., John, B. and Oluwaferanmi, A., 2025. Data Science as a Strategic Asset: Leveraging Big Data and AI for Evidence-Based Policymaking and Public Sector Innovation.</w:t>
      </w:r>
    </w:p>
    <w:p w14:paraId="5B3C2A4E" w14:textId="273F3FFA" w:rsidR="00F32121" w:rsidRDefault="00F32121" w:rsidP="00131231">
      <w:pPr>
        <w:ind w:left="720" w:hanging="720"/>
      </w:pPr>
      <w:r w:rsidRPr="00F32121">
        <w:t>de Lira, M.R., Meziat-Filho, N., Silva, G.Z.M., Castro, J., Fernandez, J., de Jesus Guirro, R.R., Berg, R. and Chaves, T.C., 2025. Efficacy of cognitive functional therapy for pain intensity and disability in patients with non-specific chronic low back pain: a randomised sham-controlled trial. </w:t>
      </w:r>
      <w:r w:rsidRPr="00F32121">
        <w:rPr>
          <w:i/>
          <w:iCs/>
        </w:rPr>
        <w:t>British Journal of Sports Medicine</w:t>
      </w:r>
      <w:r w:rsidRPr="00F32121">
        <w:t>, </w:t>
      </w:r>
      <w:r w:rsidRPr="00F32121">
        <w:rPr>
          <w:i/>
          <w:iCs/>
        </w:rPr>
        <w:t>59</w:t>
      </w:r>
      <w:r w:rsidRPr="00F32121">
        <w:t>(13), pp.912-920.</w:t>
      </w:r>
    </w:p>
    <w:p w14:paraId="2AC20FAA" w14:textId="6E654CAF" w:rsidR="00F32121" w:rsidRDefault="00F32121" w:rsidP="00131231">
      <w:pPr>
        <w:ind w:left="720" w:hanging="720"/>
      </w:pPr>
      <w:r w:rsidRPr="00F32121">
        <w:t xml:space="preserve">Alshakhsi, S., Almourad, M.B., Babkir, A., Al-Thani, D., Yankouskaya, A., Montag, C. and Ali, R., 2025. Designing AI to foster acceptance: do freedom to choose and social proof impact </w:t>
      </w:r>
      <w:r w:rsidRPr="00F32121">
        <w:lastRenderedPageBreak/>
        <w:t>AI attitudes among British and Arab populations?. </w:t>
      </w:r>
      <w:r w:rsidRPr="00F32121">
        <w:rPr>
          <w:i/>
          <w:iCs/>
        </w:rPr>
        <w:t>Behaviour &amp; Information Technology</w:t>
      </w:r>
      <w:r w:rsidRPr="00F32121">
        <w:t>, pp.1-19.</w:t>
      </w:r>
    </w:p>
    <w:p w14:paraId="2C6F2C3D" w14:textId="14557732" w:rsidR="00F32121" w:rsidRDefault="00F32121" w:rsidP="00131231">
      <w:pPr>
        <w:ind w:left="720" w:hanging="720"/>
      </w:pPr>
      <w:r w:rsidRPr="00F32121">
        <w:t>Walsh, N.E., Halls, S., Thomas, R., Berry, A., Liddiard, C., Cupples, M.E., Gage, H., Jackson, D., Cramp, F., Stott, H. and Kersten, P., 2024. First contact physiotherapy: an evaluation of clinical effectiveness and costs. </w:t>
      </w:r>
      <w:r w:rsidRPr="00F32121">
        <w:rPr>
          <w:i/>
          <w:iCs/>
        </w:rPr>
        <w:t>British Journal of General Practice</w:t>
      </w:r>
      <w:r w:rsidRPr="00F32121">
        <w:t>.</w:t>
      </w:r>
    </w:p>
    <w:p w14:paraId="39CA588E" w14:textId="3026F726" w:rsidR="00F32121" w:rsidRPr="00131231" w:rsidRDefault="00F32121" w:rsidP="00131231">
      <w:pPr>
        <w:ind w:left="720" w:hanging="720"/>
      </w:pPr>
      <w:r w:rsidRPr="00F32121">
        <w:t>Anthony, Okolue Chukwudi, Emmanuel Oluwagbade, Adeola Bakare, and Blessing Animasahun. "Evaluating the economic and clinical impacts of pharmaceutical supply chain centralization through AI-driven predictive analytics: comparative lessons from large-scale centralized procurement systems and implications for drug pricing, availability, and cardiovascular health outcomes in the US." </w:t>
      </w:r>
      <w:r w:rsidRPr="00F32121">
        <w:rPr>
          <w:i/>
          <w:iCs/>
        </w:rPr>
        <w:t>Int J Res Publ Rev</w:t>
      </w:r>
      <w:r w:rsidRPr="00F32121">
        <w:t> 5, no. 10 (2024): 5148-5161.</w:t>
      </w:r>
    </w:p>
    <w:sectPr w:rsidR="00F32121" w:rsidRPr="00131231">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FC4D5C" w14:textId="77777777" w:rsidR="00FC4717" w:rsidRDefault="00FC4717" w:rsidP="002F5592">
      <w:pPr>
        <w:spacing w:after="0" w:line="240" w:lineRule="auto"/>
      </w:pPr>
      <w:r>
        <w:separator/>
      </w:r>
    </w:p>
  </w:endnote>
  <w:endnote w:type="continuationSeparator" w:id="0">
    <w:p w14:paraId="1113541D" w14:textId="77777777" w:rsidR="00FC4717" w:rsidRDefault="00FC4717" w:rsidP="002F55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3710F8" w14:textId="77777777" w:rsidR="00FC4717" w:rsidRDefault="00FC4717" w:rsidP="002F5592">
      <w:pPr>
        <w:spacing w:after="0" w:line="240" w:lineRule="auto"/>
      </w:pPr>
      <w:r>
        <w:separator/>
      </w:r>
    </w:p>
  </w:footnote>
  <w:footnote w:type="continuationSeparator" w:id="0">
    <w:p w14:paraId="7C2BA0D5" w14:textId="77777777" w:rsidR="00FC4717" w:rsidRDefault="00FC4717" w:rsidP="002F55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1230064"/>
      <w:docPartObj>
        <w:docPartGallery w:val="Page Numbers (Top of Page)"/>
        <w:docPartUnique/>
      </w:docPartObj>
    </w:sdtPr>
    <w:sdtEndPr>
      <w:rPr>
        <w:color w:val="7F7F7F" w:themeColor="background1" w:themeShade="7F"/>
        <w:spacing w:val="60"/>
      </w:rPr>
    </w:sdtEndPr>
    <w:sdtContent>
      <w:p w14:paraId="4EA6BBB9" w14:textId="5DC3AA73" w:rsidR="002F5592" w:rsidRDefault="002F5592">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ADC26C7" w14:textId="77777777" w:rsidR="002F5592" w:rsidRDefault="002F55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EF6C0B"/>
    <w:multiLevelType w:val="hybridMultilevel"/>
    <w:tmpl w:val="755012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AE6116"/>
    <w:multiLevelType w:val="hybridMultilevel"/>
    <w:tmpl w:val="D944C19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7F4B9C"/>
    <w:multiLevelType w:val="hybridMultilevel"/>
    <w:tmpl w:val="DF6A75F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57144A3"/>
    <w:multiLevelType w:val="hybridMultilevel"/>
    <w:tmpl w:val="56C07B8A"/>
    <w:lvl w:ilvl="0" w:tplc="A1C0D058">
      <w:start w:val="1"/>
      <w:numFmt w:val="decimal"/>
      <w:lvlText w:val="%1."/>
      <w:lvlJc w:val="left"/>
      <w:pPr>
        <w:ind w:left="825" w:hanging="465"/>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8510304"/>
    <w:multiLevelType w:val="hybridMultilevel"/>
    <w:tmpl w:val="DF1E2E9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8C86DAF"/>
    <w:multiLevelType w:val="hybridMultilevel"/>
    <w:tmpl w:val="F2EAB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1BE799C"/>
    <w:multiLevelType w:val="hybridMultilevel"/>
    <w:tmpl w:val="6F3A95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8E1B18"/>
    <w:multiLevelType w:val="hybridMultilevel"/>
    <w:tmpl w:val="B28C507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6965D1B"/>
    <w:multiLevelType w:val="hybridMultilevel"/>
    <w:tmpl w:val="549422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814167E"/>
    <w:multiLevelType w:val="hybridMultilevel"/>
    <w:tmpl w:val="08A4CD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69578D9"/>
    <w:multiLevelType w:val="hybridMultilevel"/>
    <w:tmpl w:val="00F400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0C53222"/>
    <w:multiLevelType w:val="hybridMultilevel"/>
    <w:tmpl w:val="EF286E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5566CD0"/>
    <w:multiLevelType w:val="hybridMultilevel"/>
    <w:tmpl w:val="495A6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B513E02"/>
    <w:multiLevelType w:val="hybridMultilevel"/>
    <w:tmpl w:val="220A57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6C6E09A7"/>
    <w:multiLevelType w:val="hybridMultilevel"/>
    <w:tmpl w:val="335CD4A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735F6210"/>
    <w:multiLevelType w:val="hybridMultilevel"/>
    <w:tmpl w:val="9F4EF2F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4507995"/>
    <w:multiLevelType w:val="hybridMultilevel"/>
    <w:tmpl w:val="76E6F9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7679648E"/>
    <w:multiLevelType w:val="hybridMultilevel"/>
    <w:tmpl w:val="62C0F0E8"/>
    <w:lvl w:ilvl="0" w:tplc="04090017">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638947420">
    <w:abstractNumId w:val="9"/>
  </w:num>
  <w:num w:numId="2" w16cid:durableId="670136228">
    <w:abstractNumId w:val="2"/>
  </w:num>
  <w:num w:numId="3" w16cid:durableId="600991955">
    <w:abstractNumId w:val="10"/>
  </w:num>
  <w:num w:numId="4" w16cid:durableId="1153329061">
    <w:abstractNumId w:val="17"/>
  </w:num>
  <w:num w:numId="5" w16cid:durableId="1468205909">
    <w:abstractNumId w:val="14"/>
  </w:num>
  <w:num w:numId="6" w16cid:durableId="2103909195">
    <w:abstractNumId w:val="7"/>
  </w:num>
  <w:num w:numId="7" w16cid:durableId="72164828">
    <w:abstractNumId w:val="4"/>
  </w:num>
  <w:num w:numId="8" w16cid:durableId="280260315">
    <w:abstractNumId w:val="1"/>
  </w:num>
  <w:num w:numId="9" w16cid:durableId="1170293806">
    <w:abstractNumId w:val="13"/>
  </w:num>
  <w:num w:numId="10" w16cid:durableId="691497626">
    <w:abstractNumId w:val="16"/>
  </w:num>
  <w:num w:numId="11" w16cid:durableId="98763097">
    <w:abstractNumId w:val="15"/>
  </w:num>
  <w:num w:numId="12" w16cid:durableId="141165032">
    <w:abstractNumId w:val="3"/>
  </w:num>
  <w:num w:numId="13" w16cid:durableId="1708532076">
    <w:abstractNumId w:val="12"/>
  </w:num>
  <w:num w:numId="14" w16cid:durableId="1974172427">
    <w:abstractNumId w:val="5"/>
  </w:num>
  <w:num w:numId="15" w16cid:durableId="517550141">
    <w:abstractNumId w:val="11"/>
  </w:num>
  <w:num w:numId="16" w16cid:durableId="2096240190">
    <w:abstractNumId w:val="0"/>
  </w:num>
  <w:num w:numId="17" w16cid:durableId="337004226">
    <w:abstractNumId w:val="8"/>
  </w:num>
  <w:num w:numId="18" w16cid:durableId="59362926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3CF"/>
    <w:rsid w:val="00112F24"/>
    <w:rsid w:val="00131231"/>
    <w:rsid w:val="001A53F1"/>
    <w:rsid w:val="00290EB8"/>
    <w:rsid w:val="002A7152"/>
    <w:rsid w:val="002D3A2D"/>
    <w:rsid w:val="002F5592"/>
    <w:rsid w:val="00350C42"/>
    <w:rsid w:val="00351983"/>
    <w:rsid w:val="00396A80"/>
    <w:rsid w:val="003A0F72"/>
    <w:rsid w:val="004157A3"/>
    <w:rsid w:val="00445016"/>
    <w:rsid w:val="00461E8D"/>
    <w:rsid w:val="00532DA1"/>
    <w:rsid w:val="005B044F"/>
    <w:rsid w:val="005D6E00"/>
    <w:rsid w:val="00626A71"/>
    <w:rsid w:val="00627FF7"/>
    <w:rsid w:val="00666FB3"/>
    <w:rsid w:val="006C4987"/>
    <w:rsid w:val="00745307"/>
    <w:rsid w:val="00746859"/>
    <w:rsid w:val="00835CF8"/>
    <w:rsid w:val="0088220A"/>
    <w:rsid w:val="00896875"/>
    <w:rsid w:val="00897274"/>
    <w:rsid w:val="008A3F0F"/>
    <w:rsid w:val="008B0C0F"/>
    <w:rsid w:val="008D68D1"/>
    <w:rsid w:val="008E4083"/>
    <w:rsid w:val="009423CF"/>
    <w:rsid w:val="0096133A"/>
    <w:rsid w:val="00977AB7"/>
    <w:rsid w:val="00A75D57"/>
    <w:rsid w:val="00AA39E5"/>
    <w:rsid w:val="00AB597C"/>
    <w:rsid w:val="00B21080"/>
    <w:rsid w:val="00B32BB6"/>
    <w:rsid w:val="00B36998"/>
    <w:rsid w:val="00B448E6"/>
    <w:rsid w:val="00BD7BA6"/>
    <w:rsid w:val="00BE4DC5"/>
    <w:rsid w:val="00C22EE3"/>
    <w:rsid w:val="00C31154"/>
    <w:rsid w:val="00C37714"/>
    <w:rsid w:val="00CA6D82"/>
    <w:rsid w:val="00CC2CF3"/>
    <w:rsid w:val="00CE5192"/>
    <w:rsid w:val="00D16780"/>
    <w:rsid w:val="00D21522"/>
    <w:rsid w:val="00D32C9A"/>
    <w:rsid w:val="00D77802"/>
    <w:rsid w:val="00E445B1"/>
    <w:rsid w:val="00E76DE2"/>
    <w:rsid w:val="00ED45EC"/>
    <w:rsid w:val="00F16B2C"/>
    <w:rsid w:val="00F32121"/>
    <w:rsid w:val="00F75541"/>
    <w:rsid w:val="00F94E6C"/>
    <w:rsid w:val="00FC4717"/>
    <w:rsid w:val="00FF5C0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3962FE"/>
  <w15:chartTrackingRefBased/>
  <w15:docId w15:val="{55791DDC-45AC-43E2-B521-CC04C32D4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3CF"/>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9423CF"/>
    <w:pPr>
      <w:keepNext/>
      <w:keepLines/>
      <w:spacing w:before="360" w:after="80"/>
      <w:outlineLvl w:val="0"/>
    </w:pPr>
    <w:rPr>
      <w:rFonts w:eastAsiaTheme="majorEastAsia" w:cstheme="majorBidi"/>
      <w:b/>
      <w:color w:val="002060"/>
      <w:sz w:val="32"/>
      <w:szCs w:val="40"/>
    </w:rPr>
  </w:style>
  <w:style w:type="paragraph" w:styleId="Heading2">
    <w:name w:val="heading 2"/>
    <w:basedOn w:val="Normal"/>
    <w:next w:val="Normal"/>
    <w:link w:val="Heading2Char"/>
    <w:uiPriority w:val="9"/>
    <w:unhideWhenUsed/>
    <w:qFormat/>
    <w:rsid w:val="009423CF"/>
    <w:pPr>
      <w:keepNext/>
      <w:keepLines/>
      <w:spacing w:before="160" w:after="80"/>
      <w:outlineLvl w:val="1"/>
    </w:pPr>
    <w:rPr>
      <w:rFonts w:eastAsiaTheme="majorEastAsia" w:cstheme="majorBidi"/>
      <w:b/>
      <w:color w:val="0070C0"/>
      <w:sz w:val="28"/>
      <w:szCs w:val="32"/>
    </w:rPr>
  </w:style>
  <w:style w:type="paragraph" w:styleId="Heading3">
    <w:name w:val="heading 3"/>
    <w:basedOn w:val="Normal"/>
    <w:next w:val="Normal"/>
    <w:link w:val="Heading3Char"/>
    <w:uiPriority w:val="9"/>
    <w:semiHidden/>
    <w:unhideWhenUsed/>
    <w:qFormat/>
    <w:rsid w:val="009423C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423C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9423C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9423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23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23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23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23CF"/>
    <w:rPr>
      <w:rFonts w:ascii="Times New Roman" w:eastAsiaTheme="majorEastAsia" w:hAnsi="Times New Roman" w:cstheme="majorBidi"/>
      <w:b/>
      <w:color w:val="002060"/>
      <w:sz w:val="32"/>
      <w:szCs w:val="40"/>
    </w:rPr>
  </w:style>
  <w:style w:type="character" w:customStyle="1" w:styleId="Heading2Char">
    <w:name w:val="Heading 2 Char"/>
    <w:basedOn w:val="DefaultParagraphFont"/>
    <w:link w:val="Heading2"/>
    <w:uiPriority w:val="9"/>
    <w:rsid w:val="009423CF"/>
    <w:rPr>
      <w:rFonts w:ascii="Times New Roman" w:eastAsiaTheme="majorEastAsia" w:hAnsi="Times New Roman" w:cstheme="majorBidi"/>
      <w:b/>
      <w:color w:val="0070C0"/>
      <w:sz w:val="28"/>
      <w:szCs w:val="32"/>
    </w:rPr>
  </w:style>
  <w:style w:type="character" w:customStyle="1" w:styleId="Heading3Char">
    <w:name w:val="Heading 3 Char"/>
    <w:basedOn w:val="DefaultParagraphFont"/>
    <w:link w:val="Heading3"/>
    <w:uiPriority w:val="9"/>
    <w:semiHidden/>
    <w:rsid w:val="009423C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9423C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9423C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9423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23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23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23CF"/>
    <w:rPr>
      <w:rFonts w:eastAsiaTheme="majorEastAsia" w:cstheme="majorBidi"/>
      <w:color w:val="272727" w:themeColor="text1" w:themeTint="D8"/>
    </w:rPr>
  </w:style>
  <w:style w:type="paragraph" w:styleId="Title">
    <w:name w:val="Title"/>
    <w:basedOn w:val="Normal"/>
    <w:next w:val="Normal"/>
    <w:link w:val="TitleChar"/>
    <w:uiPriority w:val="10"/>
    <w:qFormat/>
    <w:rsid w:val="009423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23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23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23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23CF"/>
    <w:pPr>
      <w:spacing w:before="160"/>
      <w:jc w:val="center"/>
    </w:pPr>
    <w:rPr>
      <w:i/>
      <w:iCs/>
      <w:color w:val="404040" w:themeColor="text1" w:themeTint="BF"/>
    </w:rPr>
  </w:style>
  <w:style w:type="character" w:customStyle="1" w:styleId="QuoteChar">
    <w:name w:val="Quote Char"/>
    <w:basedOn w:val="DefaultParagraphFont"/>
    <w:link w:val="Quote"/>
    <w:uiPriority w:val="29"/>
    <w:rsid w:val="009423CF"/>
    <w:rPr>
      <w:i/>
      <w:iCs/>
      <w:color w:val="404040" w:themeColor="text1" w:themeTint="BF"/>
    </w:rPr>
  </w:style>
  <w:style w:type="paragraph" w:styleId="ListParagraph">
    <w:name w:val="List Paragraph"/>
    <w:basedOn w:val="Normal"/>
    <w:uiPriority w:val="34"/>
    <w:qFormat/>
    <w:rsid w:val="009423CF"/>
    <w:pPr>
      <w:ind w:left="720"/>
      <w:contextualSpacing/>
    </w:pPr>
  </w:style>
  <w:style w:type="character" w:styleId="IntenseEmphasis">
    <w:name w:val="Intense Emphasis"/>
    <w:basedOn w:val="DefaultParagraphFont"/>
    <w:uiPriority w:val="21"/>
    <w:qFormat/>
    <w:rsid w:val="009423CF"/>
    <w:rPr>
      <w:i/>
      <w:iCs/>
      <w:color w:val="2F5496" w:themeColor="accent1" w:themeShade="BF"/>
    </w:rPr>
  </w:style>
  <w:style w:type="paragraph" w:styleId="IntenseQuote">
    <w:name w:val="Intense Quote"/>
    <w:basedOn w:val="Normal"/>
    <w:next w:val="Normal"/>
    <w:link w:val="IntenseQuoteChar"/>
    <w:uiPriority w:val="30"/>
    <w:qFormat/>
    <w:rsid w:val="009423C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423CF"/>
    <w:rPr>
      <w:i/>
      <w:iCs/>
      <w:color w:val="2F5496" w:themeColor="accent1" w:themeShade="BF"/>
    </w:rPr>
  </w:style>
  <w:style w:type="character" w:styleId="IntenseReference">
    <w:name w:val="Intense Reference"/>
    <w:basedOn w:val="DefaultParagraphFont"/>
    <w:uiPriority w:val="32"/>
    <w:qFormat/>
    <w:rsid w:val="009423CF"/>
    <w:rPr>
      <w:b/>
      <w:bCs/>
      <w:smallCaps/>
      <w:color w:val="2F5496" w:themeColor="accent1" w:themeShade="BF"/>
      <w:spacing w:val="5"/>
    </w:rPr>
  </w:style>
  <w:style w:type="paragraph" w:styleId="Header">
    <w:name w:val="header"/>
    <w:basedOn w:val="Normal"/>
    <w:link w:val="HeaderChar"/>
    <w:uiPriority w:val="99"/>
    <w:unhideWhenUsed/>
    <w:rsid w:val="002F559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F5592"/>
    <w:rPr>
      <w:rFonts w:ascii="Times New Roman" w:hAnsi="Times New Roman"/>
    </w:rPr>
  </w:style>
  <w:style w:type="paragraph" w:styleId="Footer">
    <w:name w:val="footer"/>
    <w:basedOn w:val="Normal"/>
    <w:link w:val="FooterChar"/>
    <w:uiPriority w:val="99"/>
    <w:unhideWhenUsed/>
    <w:rsid w:val="002F55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F5592"/>
    <w:rPr>
      <w:rFonts w:ascii="Times New Roman" w:hAnsi="Times New Roman"/>
    </w:rPr>
  </w:style>
  <w:style w:type="table" w:styleId="GridTable4-Accent1">
    <w:name w:val="Grid Table 4 Accent 1"/>
    <w:basedOn w:val="TableNormal"/>
    <w:uiPriority w:val="49"/>
    <w:rsid w:val="00AA39E5"/>
    <w:pPr>
      <w:spacing w:after="0" w:line="240" w:lineRule="auto"/>
    </w:pPr>
    <w:rPr>
      <w:kern w:val="0"/>
      <w:sz w:val="22"/>
      <w:szCs w:val="28"/>
      <w:lang w:bidi="bn-BD"/>
      <w14:ligatures w14:val="none"/>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TOCHeading">
    <w:name w:val="TOC Heading"/>
    <w:basedOn w:val="Heading1"/>
    <w:next w:val="Normal"/>
    <w:uiPriority w:val="39"/>
    <w:unhideWhenUsed/>
    <w:qFormat/>
    <w:rsid w:val="00626A71"/>
    <w:pPr>
      <w:spacing w:before="240" w:after="0" w:line="259" w:lineRule="auto"/>
      <w:jc w:val="left"/>
      <w:outlineLvl w:val="9"/>
    </w:pPr>
    <w:rPr>
      <w:rFonts w:asciiTheme="majorHAnsi" w:hAnsiTheme="majorHAnsi"/>
      <w:b w:val="0"/>
      <w:color w:val="2F5496" w:themeColor="accent1" w:themeShade="BF"/>
      <w:kern w:val="0"/>
      <w:szCs w:val="32"/>
      <w14:ligatures w14:val="none"/>
    </w:rPr>
  </w:style>
  <w:style w:type="paragraph" w:styleId="TOC1">
    <w:name w:val="toc 1"/>
    <w:basedOn w:val="Normal"/>
    <w:next w:val="Normal"/>
    <w:autoRedefine/>
    <w:uiPriority w:val="39"/>
    <w:unhideWhenUsed/>
    <w:rsid w:val="00626A71"/>
    <w:pPr>
      <w:spacing w:after="100"/>
    </w:pPr>
  </w:style>
  <w:style w:type="character" w:styleId="Hyperlink">
    <w:name w:val="Hyperlink"/>
    <w:basedOn w:val="DefaultParagraphFont"/>
    <w:uiPriority w:val="99"/>
    <w:unhideWhenUsed/>
    <w:rsid w:val="00626A71"/>
    <w:rPr>
      <w:color w:val="0563C1" w:themeColor="hyperlink"/>
      <w:u w:val="single"/>
    </w:rPr>
  </w:style>
  <w:style w:type="table" w:styleId="GridTable5Dark-Accent5">
    <w:name w:val="Grid Table 5 Dark Accent 5"/>
    <w:basedOn w:val="TableNormal"/>
    <w:uiPriority w:val="50"/>
    <w:rsid w:val="0074685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styleId="TOC2">
    <w:name w:val="toc 2"/>
    <w:basedOn w:val="Normal"/>
    <w:next w:val="Normal"/>
    <w:autoRedefine/>
    <w:uiPriority w:val="39"/>
    <w:unhideWhenUsed/>
    <w:rsid w:val="00746859"/>
    <w:pPr>
      <w:spacing w:after="100"/>
      <w:ind w:left="240"/>
    </w:pPr>
  </w:style>
  <w:style w:type="table" w:styleId="GridTable5Dark-Accent3">
    <w:name w:val="Grid Table 5 Dark Accent 3"/>
    <w:basedOn w:val="TableNormal"/>
    <w:uiPriority w:val="50"/>
    <w:rsid w:val="002D3A2D"/>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TableGrid">
    <w:name w:val="Table Grid"/>
    <w:basedOn w:val="TableNormal"/>
    <w:uiPriority w:val="39"/>
    <w:rsid w:val="002D3A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172109">
      <w:bodyDiv w:val="1"/>
      <w:marLeft w:val="0"/>
      <w:marRight w:val="0"/>
      <w:marTop w:val="0"/>
      <w:marBottom w:val="0"/>
      <w:divBdr>
        <w:top w:val="none" w:sz="0" w:space="0" w:color="auto"/>
        <w:left w:val="none" w:sz="0" w:space="0" w:color="auto"/>
        <w:bottom w:val="none" w:sz="0" w:space="0" w:color="auto"/>
        <w:right w:val="none" w:sz="0" w:space="0" w:color="auto"/>
      </w:divBdr>
    </w:div>
    <w:div w:id="53234713">
      <w:bodyDiv w:val="1"/>
      <w:marLeft w:val="0"/>
      <w:marRight w:val="0"/>
      <w:marTop w:val="0"/>
      <w:marBottom w:val="0"/>
      <w:divBdr>
        <w:top w:val="none" w:sz="0" w:space="0" w:color="auto"/>
        <w:left w:val="none" w:sz="0" w:space="0" w:color="auto"/>
        <w:bottom w:val="none" w:sz="0" w:space="0" w:color="auto"/>
        <w:right w:val="none" w:sz="0" w:space="0" w:color="auto"/>
      </w:divBdr>
      <w:divsChild>
        <w:div w:id="626935419">
          <w:marLeft w:val="0"/>
          <w:marRight w:val="0"/>
          <w:marTop w:val="0"/>
          <w:marBottom w:val="0"/>
          <w:divBdr>
            <w:top w:val="none" w:sz="0" w:space="0" w:color="auto"/>
            <w:left w:val="none" w:sz="0" w:space="0" w:color="auto"/>
            <w:bottom w:val="none" w:sz="0" w:space="0" w:color="auto"/>
            <w:right w:val="none" w:sz="0" w:space="0" w:color="auto"/>
          </w:divBdr>
        </w:div>
      </w:divsChild>
    </w:div>
    <w:div w:id="276373575">
      <w:bodyDiv w:val="1"/>
      <w:marLeft w:val="0"/>
      <w:marRight w:val="0"/>
      <w:marTop w:val="0"/>
      <w:marBottom w:val="0"/>
      <w:divBdr>
        <w:top w:val="none" w:sz="0" w:space="0" w:color="auto"/>
        <w:left w:val="none" w:sz="0" w:space="0" w:color="auto"/>
        <w:bottom w:val="none" w:sz="0" w:space="0" w:color="auto"/>
        <w:right w:val="none" w:sz="0" w:space="0" w:color="auto"/>
      </w:divBdr>
      <w:divsChild>
        <w:div w:id="1452287302">
          <w:marLeft w:val="0"/>
          <w:marRight w:val="0"/>
          <w:marTop w:val="0"/>
          <w:marBottom w:val="0"/>
          <w:divBdr>
            <w:top w:val="none" w:sz="0" w:space="0" w:color="auto"/>
            <w:left w:val="none" w:sz="0" w:space="0" w:color="auto"/>
            <w:bottom w:val="none" w:sz="0" w:space="0" w:color="auto"/>
            <w:right w:val="none" w:sz="0" w:space="0" w:color="auto"/>
          </w:divBdr>
        </w:div>
      </w:divsChild>
    </w:div>
    <w:div w:id="580137380">
      <w:bodyDiv w:val="1"/>
      <w:marLeft w:val="0"/>
      <w:marRight w:val="0"/>
      <w:marTop w:val="0"/>
      <w:marBottom w:val="0"/>
      <w:divBdr>
        <w:top w:val="none" w:sz="0" w:space="0" w:color="auto"/>
        <w:left w:val="none" w:sz="0" w:space="0" w:color="auto"/>
        <w:bottom w:val="none" w:sz="0" w:space="0" w:color="auto"/>
        <w:right w:val="none" w:sz="0" w:space="0" w:color="auto"/>
      </w:divBdr>
      <w:divsChild>
        <w:div w:id="759721145">
          <w:marLeft w:val="0"/>
          <w:marRight w:val="0"/>
          <w:marTop w:val="0"/>
          <w:marBottom w:val="0"/>
          <w:divBdr>
            <w:top w:val="none" w:sz="0" w:space="0" w:color="auto"/>
            <w:left w:val="none" w:sz="0" w:space="0" w:color="auto"/>
            <w:bottom w:val="none" w:sz="0" w:space="0" w:color="auto"/>
            <w:right w:val="none" w:sz="0" w:space="0" w:color="auto"/>
          </w:divBdr>
        </w:div>
      </w:divsChild>
    </w:div>
    <w:div w:id="2016303743">
      <w:bodyDiv w:val="1"/>
      <w:marLeft w:val="0"/>
      <w:marRight w:val="0"/>
      <w:marTop w:val="0"/>
      <w:marBottom w:val="0"/>
      <w:divBdr>
        <w:top w:val="none" w:sz="0" w:space="0" w:color="auto"/>
        <w:left w:val="none" w:sz="0" w:space="0" w:color="auto"/>
        <w:bottom w:val="none" w:sz="0" w:space="0" w:color="auto"/>
        <w:right w:val="none" w:sz="0" w:space="0" w:color="auto"/>
      </w:divBdr>
      <w:divsChild>
        <w:div w:id="763762940">
          <w:marLeft w:val="0"/>
          <w:marRight w:val="0"/>
          <w:marTop w:val="0"/>
          <w:marBottom w:val="0"/>
          <w:divBdr>
            <w:top w:val="none" w:sz="0" w:space="0" w:color="auto"/>
            <w:left w:val="none" w:sz="0" w:space="0" w:color="auto"/>
            <w:bottom w:val="none" w:sz="0" w:space="0" w:color="auto"/>
            <w:right w:val="none" w:sz="0" w:space="0" w:color="auto"/>
          </w:divBdr>
        </w:div>
      </w:divsChild>
    </w:div>
    <w:div w:id="2022969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103771-B73D-42C7-8084-BD68F96826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14</Pages>
  <Words>3252</Words>
  <Characters>18539</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Robayat Hasan</dc:creator>
  <cp:keywords/>
  <dc:description/>
  <cp:lastModifiedBy>Robayat Hasan</cp:lastModifiedBy>
  <cp:revision>17</cp:revision>
  <dcterms:created xsi:type="dcterms:W3CDTF">2025-11-20T09:42:00Z</dcterms:created>
  <dcterms:modified xsi:type="dcterms:W3CDTF">2025-11-20T22:32:00Z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70ad3ee2-7281-425b-a65f-319a90478030</vt:lpwstr>
  </property>
</Properties>
</file>