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478ED" w14:textId="77777777" w:rsidR="00DB1C75" w:rsidRPr="00DB1C75" w:rsidRDefault="00DB1C75" w:rsidP="00DB1C75">
      <w:pPr>
        <w:shd w:val="clear" w:color="auto" w:fill="FFF9EE"/>
        <w:spacing w:before="180" w:after="0" w:line="240" w:lineRule="auto"/>
        <w:outlineLvl w:val="2"/>
        <w:rPr>
          <w:rFonts w:ascii="Georgia" w:eastAsia="Times New Roman" w:hAnsi="Georgia" w:cs="Times New Roman"/>
          <w:b/>
          <w:bCs/>
          <w:color w:val="222222"/>
          <w:sz w:val="36"/>
          <w:szCs w:val="36"/>
          <w:lang w:eastAsia="en-GB"/>
        </w:rPr>
      </w:pPr>
      <w:r>
        <w:rPr>
          <w:rFonts w:ascii="Georgia" w:eastAsia="Times New Roman" w:hAnsi="Georgia" w:cs="Times New Roman"/>
          <w:b/>
          <w:bCs/>
          <w:color w:val="222222"/>
          <w:sz w:val="36"/>
          <w:szCs w:val="36"/>
          <w:lang w:eastAsia="en-GB"/>
        </w:rPr>
        <w:t>Microbes, bacterial photosynthesis and the sulphur cycle</w:t>
      </w:r>
    </w:p>
    <w:p w14:paraId="623FD890" w14:textId="77777777" w:rsidR="00DB1C75" w:rsidRPr="00DB1C75" w:rsidRDefault="00DB1C75" w:rsidP="00DB1C75">
      <w:pPr>
        <w:shd w:val="clear" w:color="auto" w:fill="FFF9EE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222222"/>
          <w:kern w:val="36"/>
          <w:sz w:val="48"/>
          <w:szCs w:val="48"/>
          <w:lang w:eastAsia="en-GB"/>
        </w:rPr>
      </w:pPr>
      <w:r w:rsidRPr="00DB1C75">
        <w:rPr>
          <w:rFonts w:ascii="Arial" w:eastAsia="Times New Roman" w:hAnsi="Arial" w:cs="Arial"/>
          <w:b/>
          <w:bCs/>
          <w:color w:val="222222"/>
          <w:kern w:val="36"/>
          <w:sz w:val="24"/>
          <w:szCs w:val="24"/>
          <w:lang w:eastAsia="en-GB"/>
        </w:rPr>
        <w:t> </w:t>
      </w:r>
    </w:p>
    <w:p w14:paraId="4663FC8E" w14:textId="77777777" w:rsidR="00DB1C75" w:rsidRPr="00DB1C75" w:rsidRDefault="00DB1C75" w:rsidP="00DB1C75">
      <w:pPr>
        <w:rPr>
          <w:rFonts w:ascii="Georgia" w:hAnsi="Georgia" w:cs="Times New Roman"/>
          <w:b/>
          <w:bCs/>
          <w:sz w:val="48"/>
          <w:szCs w:val="48"/>
          <w:lang w:eastAsia="en-GB"/>
        </w:rPr>
      </w:pPr>
      <w:r w:rsidRPr="00DB1C75">
        <w:rPr>
          <w:u w:val="single"/>
          <w:lang w:eastAsia="en-GB"/>
        </w:rPr>
        <w:t>Photoautotrophs</w:t>
      </w:r>
      <w:r w:rsidRPr="00DB1C75">
        <w:rPr>
          <w:lang w:eastAsia="en-GB"/>
        </w:rPr>
        <w:t> use light as a source of energy, and carbon dioxide as their chief source of carbon. The process by which photoautotrophs transform carbon dioxide into carbohydrates for use in catabolic processes is called </w:t>
      </w:r>
      <w:r w:rsidRPr="00DB1C75">
        <w:rPr>
          <w:u w:val="single"/>
          <w:lang w:eastAsia="en-GB"/>
        </w:rPr>
        <w:t>photosynthesis</w:t>
      </w:r>
      <w:r w:rsidRPr="00DB1C75">
        <w:rPr>
          <w:b/>
          <w:bCs/>
          <w:lang w:eastAsia="en-GB"/>
        </w:rPr>
        <w:t>.</w:t>
      </w:r>
      <w:r w:rsidRPr="00DB1C75">
        <w:rPr>
          <w:lang w:eastAsia="en-GB"/>
        </w:rPr>
        <w:t> Photosynthesis can be divided into two parts: the light reaction and the dark reaction. In the </w:t>
      </w:r>
      <w:r w:rsidRPr="00DB1C75">
        <w:rPr>
          <w:u w:val="single"/>
          <w:lang w:eastAsia="en-GB"/>
        </w:rPr>
        <w:t>light reaction</w:t>
      </w:r>
      <w:r w:rsidRPr="00DB1C75">
        <w:rPr>
          <w:lang w:eastAsia="en-GB"/>
        </w:rPr>
        <w:t>, light energy is converted into chemical energy (ATP) using light-trapping pigments. Chlorophyll molecules trap light energy and provide electrons that are used to generate ATP. Carbon dioxide is reduced to a carbohydrate by the </w:t>
      </w:r>
      <w:r w:rsidRPr="00DB1C75">
        <w:rPr>
          <w:u w:val="single"/>
          <w:lang w:eastAsia="en-GB"/>
        </w:rPr>
        <w:t>dark reaction</w:t>
      </w:r>
      <w:r w:rsidRPr="00DB1C75">
        <w:rPr>
          <w:lang w:eastAsia="en-GB"/>
        </w:rPr>
        <w:t>. Carbon dioxide reduction or </w:t>
      </w:r>
      <w:r w:rsidRPr="00DB1C75">
        <w:rPr>
          <w:u w:val="single"/>
          <w:lang w:eastAsia="en-GB"/>
        </w:rPr>
        <w:t>carbon dioxide</w:t>
      </w:r>
      <w:r w:rsidRPr="00DB1C75">
        <w:rPr>
          <w:b/>
          <w:bCs/>
          <w:lang w:eastAsia="en-GB"/>
        </w:rPr>
        <w:t> </w:t>
      </w:r>
      <w:r w:rsidRPr="00DB1C75">
        <w:rPr>
          <w:u w:val="single"/>
          <w:lang w:eastAsia="en-GB"/>
        </w:rPr>
        <w:t>fixation</w:t>
      </w:r>
      <w:r w:rsidRPr="00DB1C75">
        <w:rPr>
          <w:lang w:eastAsia="en-GB"/>
        </w:rPr>
        <w:t xml:space="preserve"> requires an electron donor and energy. The two types of photosynthesis are classified according to the way ATP is generated and the source of electrons. Cyanobacteria, algal </w:t>
      </w:r>
      <w:proofErr w:type="spellStart"/>
      <w:r w:rsidRPr="00DB1C75">
        <w:rPr>
          <w:lang w:eastAsia="en-GB"/>
        </w:rPr>
        <w:t>protists</w:t>
      </w:r>
      <w:proofErr w:type="spellEnd"/>
      <w:r w:rsidRPr="00DB1C75">
        <w:rPr>
          <w:lang w:eastAsia="en-GB"/>
        </w:rPr>
        <w:t>, and green plants use </w:t>
      </w:r>
      <w:r w:rsidRPr="00DB1C75">
        <w:rPr>
          <w:u w:val="single"/>
          <w:lang w:eastAsia="en-GB"/>
        </w:rPr>
        <w:t>chlorophyll</w:t>
      </w:r>
      <w:r w:rsidRPr="00DB1C75">
        <w:rPr>
          <w:i/>
          <w:iCs/>
          <w:lang w:eastAsia="en-GB"/>
        </w:rPr>
        <w:t> </w:t>
      </w:r>
      <w:r w:rsidRPr="00DB1C75">
        <w:rPr>
          <w:lang w:eastAsia="en-GB"/>
        </w:rPr>
        <w:t>a to generate ATPs. The resulting oxygen is produced by hydrolysis (splitting water) of the electron donor, </w:t>
      </w:r>
      <w:r w:rsidRPr="00DB1C75">
        <w:rPr>
          <w:i/>
          <w:iCs/>
          <w:lang w:eastAsia="en-GB"/>
        </w:rPr>
        <w:t>water</w:t>
      </w:r>
      <w:r w:rsidRPr="00DB1C75">
        <w:rPr>
          <w:lang w:eastAsia="en-GB"/>
        </w:rPr>
        <w:t>. This photosynthetic reaction is summarized as follows:</w:t>
      </w:r>
    </w:p>
    <w:p w14:paraId="04DCB12D" w14:textId="77777777" w:rsidR="00DB1C75" w:rsidRPr="00DB1C75" w:rsidRDefault="00DB1C75" w:rsidP="00DB1C75">
      <w:pPr>
        <w:shd w:val="clear" w:color="auto" w:fill="FFF9EE"/>
        <w:spacing w:after="0" w:line="240" w:lineRule="auto"/>
        <w:jc w:val="center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Georgia" w:eastAsia="Times New Roman" w:hAnsi="Georgia" w:cs="Times New Roman"/>
          <w:noProof/>
          <w:color w:val="888888"/>
          <w:sz w:val="23"/>
          <w:szCs w:val="23"/>
          <w:lang w:eastAsia="en-GB"/>
        </w:rPr>
        <w:drawing>
          <wp:inline distT="0" distB="0" distL="0" distR="0" wp14:anchorId="45935B1C" wp14:editId="411B1877">
            <wp:extent cx="3051810" cy="1424940"/>
            <wp:effectExtent l="0" t="0" r="0" b="3810"/>
            <wp:docPr id="2" name="Picture 2" descr="http://4.bp.blogspot.com/-ojiJiMv0ZP4/TejWcV29qoI/AAAAAAAAAPo/u9jf_hsI8l0/s320/Winogradsky1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ojiJiMv0ZP4/TejWcV29qoI/AAAAAAAAAPo/u9jf_hsI8l0/s320/Winogradsky1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</w:t>
      </w:r>
    </w:p>
    <w:p w14:paraId="2185B9CE" w14:textId="77777777" w:rsidR="00DB1C75" w:rsidRPr="00DB1C75" w:rsidRDefault="00DB1C75" w:rsidP="00DB1C75">
      <w:pPr>
        <w:shd w:val="clear" w:color="auto" w:fill="FFF9EE"/>
        <w:spacing w:after="0" w:line="240" w:lineRule="auto"/>
        <w:jc w:val="center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Figure 2. Anaerobic </w:t>
      </w:r>
      <w:proofErr w:type="spellStart"/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Sulfur</w:t>
      </w:r>
      <w:proofErr w:type="spellEnd"/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Cycle</w:t>
      </w:r>
    </w:p>
    <w:p w14:paraId="2235DEFE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jc w:val="both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</w:p>
    <w:p w14:paraId="07B870DF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Aside from cyanobacteria, there are other photosynthetic prokaryotes classified in </w:t>
      </w:r>
      <w:proofErr w:type="spellStart"/>
      <w:r w:rsidRPr="00DB1C75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Bergey's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Manual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as </w:t>
      </w:r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>phototrophic bacteria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 Most photosynthetic bacteria use </w:t>
      </w:r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>bacteriochlorophylls 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to generate electrons for ATP synthesis and use </w:t>
      </w:r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>sulfur,</w:t>
      </w:r>
      <w:r w:rsidRPr="00DB1C75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 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sulfur-containing </w:t>
      </w:r>
      <w:r w:rsidRPr="00DB1C75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compounds, 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hydrogen </w:t>
      </w:r>
      <w:r w:rsidRPr="00DB1C75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gas, 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or </w:t>
      </w:r>
      <w:r w:rsidRPr="00DB1C75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organic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molecules as electron donors. The generalized equation for bacterial photosynthesis is  </w:t>
      </w:r>
    </w:p>
    <w:p w14:paraId="49CED023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jc w:val="center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                                                                           </w:t>
      </w:r>
      <w:r w:rsidRPr="00DB1C75"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  <w:br/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CO</w:t>
      </w:r>
      <w:r w:rsidRPr="00DB1C75">
        <w:rPr>
          <w:rFonts w:ascii="Arial" w:eastAsia="Times New Roman" w:hAnsi="Arial" w:cs="Arial"/>
          <w:color w:val="222222"/>
          <w:sz w:val="20"/>
          <w:szCs w:val="20"/>
          <w:vertAlign w:val="subscript"/>
          <w:lang w:eastAsia="en-GB"/>
        </w:rPr>
        <w:t>2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+ H</w:t>
      </w:r>
      <w:r w:rsidRPr="00DB1C75">
        <w:rPr>
          <w:rFonts w:ascii="Arial" w:eastAsia="Times New Roman" w:hAnsi="Arial" w:cs="Arial"/>
          <w:color w:val="222222"/>
          <w:sz w:val="20"/>
          <w:szCs w:val="20"/>
          <w:vertAlign w:val="subscript"/>
          <w:lang w:eastAsia="en-GB"/>
        </w:rPr>
        <w:t>2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= C</w:t>
      </w:r>
      <w:r w:rsidRPr="00DB1C75">
        <w:rPr>
          <w:rFonts w:ascii="Arial" w:eastAsia="Times New Roman" w:hAnsi="Arial" w:cs="Arial"/>
          <w:color w:val="222222"/>
          <w:sz w:val="20"/>
          <w:szCs w:val="20"/>
          <w:vertAlign w:val="subscript"/>
          <w:lang w:eastAsia="en-GB"/>
        </w:rPr>
        <w:t>6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</w:t>
      </w:r>
      <w:r w:rsidRPr="00DB1C75">
        <w:rPr>
          <w:rFonts w:ascii="Arial" w:eastAsia="Times New Roman" w:hAnsi="Arial" w:cs="Arial"/>
          <w:color w:val="222222"/>
          <w:sz w:val="20"/>
          <w:szCs w:val="20"/>
          <w:vertAlign w:val="subscript"/>
          <w:lang w:eastAsia="en-GB"/>
        </w:rPr>
        <w:t>12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</w:t>
      </w:r>
      <w:r w:rsidRPr="00DB1C75">
        <w:rPr>
          <w:rFonts w:ascii="Arial" w:eastAsia="Times New Roman" w:hAnsi="Arial" w:cs="Arial"/>
          <w:color w:val="222222"/>
          <w:sz w:val="20"/>
          <w:szCs w:val="20"/>
          <w:vertAlign w:val="subscript"/>
          <w:lang w:eastAsia="en-GB"/>
        </w:rPr>
        <w:t>6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+ S</w:t>
      </w:r>
    </w:p>
    <w:p w14:paraId="1E13A03D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jc w:val="both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Some photosynthetic bacteria store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sulfur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granules in or on their cells as a result of the production of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sulfide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ions. The stored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sulfur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can be used as an electron donor in photosynthesis, resulting in the production of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sulfates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71F70F9C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jc w:val="both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Bacterial photosynthesis differs from green plant photosynthesis in that bacterial photosynthesis</w:t>
      </w:r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occurs in an anaerobic environment and does not produce oxygen.</w:t>
      </w:r>
    </w:p>
    <w:p w14:paraId="2E1ED081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jc w:val="both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>Green photosynthetic bacteria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are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colored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by bacteriochlorophylls although they may appear brown due to the presence of red accessory photosynthetic pigments called </w:t>
      </w:r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t>carotenoids</w:t>
      </w:r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. </w:t>
      </w:r>
      <w:r w:rsidRPr="00DB1C75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eastAsia="en-GB"/>
        </w:rPr>
        <w:t>Purple photosynthetic bacteria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appear purple or red because of large amounts of carotenoids. Purple bacteria also have bacteriochlorophylls.</w:t>
      </w:r>
    </w:p>
    <w:p w14:paraId="6F31B004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jc w:val="both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Purple and green bacteria are involved in the </w:t>
      </w:r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 xml:space="preserve">anaerobic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>sulfur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 xml:space="preserve"> cycle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(Fig 1). In this exercise an enrichment culture technique involving habitat-stimulating device called a 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>Winogradsky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 xml:space="preserve"> column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is 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lastRenderedPageBreak/>
        <w:t>utilized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 Various organisms can be grown depending</w:t>
      </w:r>
      <w:bookmarkStart w:id="0" w:name="_GoBack"/>
      <w:bookmarkEnd w:id="0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on their exposure to light and availability of oxygen.</w:t>
      </w:r>
    </w:p>
    <w:p w14:paraId="603A6A69" w14:textId="77777777" w:rsidR="00DB1C75" w:rsidRPr="00DB1C75" w:rsidRDefault="00DB1C75" w:rsidP="00DB1C75">
      <w:pPr>
        <w:shd w:val="clear" w:color="auto" w:fill="FFF9EE"/>
        <w:spacing w:after="0" w:line="240" w:lineRule="auto"/>
        <w:jc w:val="center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</w:p>
    <w:p w14:paraId="3C1119C8" w14:textId="77777777" w:rsidR="00DB1C75" w:rsidRPr="00DB1C75" w:rsidRDefault="00DB1C75" w:rsidP="00DB1C75">
      <w:pPr>
        <w:shd w:val="clear" w:color="auto" w:fill="FFF9EE"/>
        <w:spacing w:after="0" w:line="347" w:lineRule="atLeast"/>
        <w:ind w:firstLine="720"/>
        <w:jc w:val="both"/>
        <w:rPr>
          <w:rFonts w:ascii="Georgia" w:eastAsia="Times New Roman" w:hAnsi="Georgia" w:cs="Times New Roman"/>
          <w:color w:val="222222"/>
          <w:sz w:val="23"/>
          <w:szCs w:val="23"/>
          <w:lang w:eastAsia="en-GB"/>
        </w:rPr>
      </w:pP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In nature, hydrogen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sulfide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is produced from the reduction of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sulfates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in anaerobic respiration and the degradation of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sulfur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-containing amino acids.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Sulfates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can be reduced to hydrogen 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sulfide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by five genera of </w:t>
      </w:r>
      <w:proofErr w:type="spellStart"/>
      <w:r w:rsidRPr="00DB1C75">
        <w:rPr>
          <w:rFonts w:ascii="Arial" w:eastAsia="Times New Roman" w:hAnsi="Arial" w:cs="Arial"/>
          <w:color w:val="222222"/>
          <w:sz w:val="20"/>
          <w:szCs w:val="20"/>
          <w:u w:val="single"/>
          <w:lang w:eastAsia="en-GB"/>
        </w:rPr>
        <w:t>sulfate-reducing</w:t>
      </w:r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bacteria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(the best known of which is </w:t>
      </w:r>
      <w:proofErr w:type="spellStart"/>
      <w:r w:rsidRPr="00DB1C75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Desulfovibrio</w:t>
      </w:r>
      <w:proofErr w:type="spellEnd"/>
      <w:r w:rsidRPr="00DB1C7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). Carbon dioxide used by photosynthetic bacteria is provided by the fermentation of carbohydrates in an anaerobic environment.</w:t>
      </w:r>
    </w:p>
    <w:p w14:paraId="7716ED1D" w14:textId="77777777" w:rsidR="001F6559" w:rsidRDefault="001F6559"/>
    <w:sectPr w:rsidR="001F65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75"/>
    <w:rsid w:val="001F6559"/>
    <w:rsid w:val="00433DE4"/>
    <w:rsid w:val="00DB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7B2B6"/>
  <w15:chartTrackingRefBased/>
  <w15:docId w15:val="{5DE4F601-040D-4862-B68B-35CCC3AA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B1C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B1C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C7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B1C7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apple-style-span">
    <w:name w:val="apple-style-span"/>
    <w:basedOn w:val="DefaultParagraphFont"/>
    <w:rsid w:val="00DB1C75"/>
  </w:style>
  <w:style w:type="paragraph" w:styleId="BalloonText">
    <w:name w:val="Balloon Text"/>
    <w:basedOn w:val="Normal"/>
    <w:link w:val="BalloonTextChar"/>
    <w:uiPriority w:val="99"/>
    <w:semiHidden/>
    <w:unhideWhenUsed/>
    <w:rsid w:val="00DB1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6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4.bp.blogspot.com/-ojiJiMv0ZP4/TejWcV29qoI/AAAAAAAAAPo/u9jf_hsI8l0/s1600/Winogradsky1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Rawlings A.</dc:creator>
  <cp:keywords/>
  <dc:description/>
  <cp:lastModifiedBy>Rawlings A.</cp:lastModifiedBy>
  <cp:revision>1</cp:revision>
  <cp:lastPrinted>2019-03-15T13:19:00Z</cp:lastPrinted>
  <dcterms:created xsi:type="dcterms:W3CDTF">2019-03-15T13:18:00Z</dcterms:created>
  <dcterms:modified xsi:type="dcterms:W3CDTF">2019-03-15T13:21:00Z</dcterms:modified>
</cp:coreProperties>
</file>