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18E361" w14:textId="41B7E331" w:rsidR="008B72F1" w:rsidRPr="00AA0A81" w:rsidRDefault="008B72F1" w:rsidP="00AA0A81">
      <w:pPr>
        <w:spacing w:line="360" w:lineRule="auto"/>
        <w:jc w:val="center"/>
        <w:rPr>
          <w:rFonts w:ascii="Arial" w:hAnsi="Arial" w:cs="Arial"/>
          <w:b/>
          <w:sz w:val="36"/>
          <w:szCs w:val="36"/>
        </w:rPr>
      </w:pPr>
      <w:bookmarkStart w:id="0" w:name="cysill"/>
      <w:bookmarkEnd w:id="0"/>
      <w:r w:rsidRPr="00AA0A81">
        <w:rPr>
          <w:rFonts w:ascii="Arial" w:hAnsi="Arial" w:cs="Arial"/>
          <w:b/>
          <w:sz w:val="36"/>
          <w:szCs w:val="36"/>
        </w:rPr>
        <w:t>Reflection Portfolio</w:t>
      </w:r>
    </w:p>
    <w:p w14:paraId="1FFE1BB9" w14:textId="795A72A4" w:rsidR="00AA0A81" w:rsidRPr="00CA7689" w:rsidRDefault="003B2398" w:rsidP="00FD60DA">
      <w:pPr>
        <w:spacing w:line="360" w:lineRule="auto"/>
        <w:rPr>
          <w:rFonts w:ascii="Arial" w:hAnsi="Arial" w:cs="Arial"/>
          <w:b/>
          <w:sz w:val="28"/>
          <w:szCs w:val="28"/>
        </w:rPr>
      </w:pPr>
      <w:r w:rsidRPr="00CA7689">
        <w:rPr>
          <w:rFonts w:ascii="Arial" w:hAnsi="Arial" w:cs="Arial"/>
          <w:b/>
          <w:sz w:val="28"/>
          <w:szCs w:val="28"/>
        </w:rPr>
        <w:t>Contents Page:</w:t>
      </w:r>
    </w:p>
    <w:p w14:paraId="598AD50C" w14:textId="2796F8E9" w:rsidR="003B2398" w:rsidRPr="00CA7689" w:rsidRDefault="003B2398" w:rsidP="00CA7689">
      <w:pPr>
        <w:spacing w:line="240" w:lineRule="auto"/>
        <w:jc w:val="both"/>
        <w:rPr>
          <w:rFonts w:ascii="Arial" w:hAnsi="Arial" w:cs="Arial"/>
          <w:bCs/>
          <w:i/>
          <w:iCs/>
          <w:sz w:val="24"/>
          <w:szCs w:val="24"/>
        </w:rPr>
      </w:pPr>
      <w:r w:rsidRPr="00CA7689">
        <w:rPr>
          <w:rFonts w:ascii="Arial" w:hAnsi="Arial" w:cs="Arial"/>
          <w:bCs/>
          <w:sz w:val="24"/>
          <w:szCs w:val="24"/>
        </w:rPr>
        <w:t>Reflective Models</w:t>
      </w:r>
      <w:r w:rsidR="00FD60DA" w:rsidRPr="00CA7689">
        <w:rPr>
          <w:rFonts w:ascii="Arial" w:hAnsi="Arial" w:cs="Arial"/>
          <w:bCs/>
          <w:sz w:val="24"/>
          <w:szCs w:val="24"/>
        </w:rPr>
        <w:t xml:space="preserve">                                                                                                         </w:t>
      </w:r>
      <w:r w:rsidR="00FD60DA" w:rsidRPr="00CA7689">
        <w:rPr>
          <w:rFonts w:ascii="Arial" w:hAnsi="Arial" w:cs="Arial"/>
          <w:bCs/>
          <w:i/>
          <w:iCs/>
          <w:sz w:val="24"/>
          <w:szCs w:val="24"/>
        </w:rPr>
        <w:t>1</w:t>
      </w:r>
    </w:p>
    <w:p w14:paraId="1F2EFAAA" w14:textId="77777777" w:rsidR="00FD60DA" w:rsidRPr="00CA7689" w:rsidRDefault="00FD60DA" w:rsidP="00CA7689">
      <w:pPr>
        <w:spacing w:line="240" w:lineRule="auto"/>
        <w:jc w:val="both"/>
        <w:rPr>
          <w:rFonts w:ascii="Arial" w:hAnsi="Arial" w:cs="Arial"/>
          <w:bCs/>
          <w:sz w:val="24"/>
          <w:szCs w:val="24"/>
        </w:rPr>
      </w:pPr>
    </w:p>
    <w:p w14:paraId="6149FEB9" w14:textId="3FB3DADC" w:rsidR="00FD60DA" w:rsidRPr="00CA7689" w:rsidRDefault="003B2398" w:rsidP="00CA7689">
      <w:pPr>
        <w:spacing w:line="240" w:lineRule="auto"/>
        <w:jc w:val="both"/>
        <w:rPr>
          <w:rFonts w:ascii="Arial" w:hAnsi="Arial" w:cs="Arial"/>
          <w:bCs/>
          <w:sz w:val="24"/>
          <w:szCs w:val="24"/>
        </w:rPr>
      </w:pPr>
      <w:r w:rsidRPr="00CA7689">
        <w:rPr>
          <w:rFonts w:ascii="Arial" w:hAnsi="Arial" w:cs="Arial"/>
          <w:bCs/>
          <w:sz w:val="24"/>
          <w:szCs w:val="24"/>
        </w:rPr>
        <w:t>Briefing paper</w:t>
      </w:r>
      <w:r w:rsidR="00FD60DA" w:rsidRPr="00CA7689">
        <w:rPr>
          <w:rFonts w:ascii="Arial" w:hAnsi="Arial" w:cs="Arial"/>
          <w:bCs/>
          <w:sz w:val="24"/>
          <w:szCs w:val="24"/>
        </w:rPr>
        <w:t xml:space="preserve">                                                                                      </w:t>
      </w:r>
      <w:r w:rsidR="00CA7689">
        <w:rPr>
          <w:rFonts w:ascii="Arial" w:hAnsi="Arial" w:cs="Arial"/>
          <w:bCs/>
          <w:sz w:val="24"/>
          <w:szCs w:val="24"/>
        </w:rPr>
        <w:t xml:space="preserve">                    </w:t>
      </w:r>
      <w:r w:rsidR="00FD60DA" w:rsidRPr="00CA7689">
        <w:rPr>
          <w:rFonts w:ascii="Arial" w:hAnsi="Arial" w:cs="Arial"/>
          <w:bCs/>
          <w:sz w:val="24"/>
          <w:szCs w:val="24"/>
        </w:rPr>
        <w:t xml:space="preserve">                     </w:t>
      </w:r>
      <w:r w:rsidR="00FD60DA" w:rsidRPr="00CA7689">
        <w:rPr>
          <w:rFonts w:ascii="Arial" w:hAnsi="Arial" w:cs="Arial"/>
          <w:bCs/>
          <w:i/>
          <w:iCs/>
          <w:sz w:val="24"/>
          <w:szCs w:val="24"/>
        </w:rPr>
        <w:t>4</w:t>
      </w:r>
    </w:p>
    <w:p w14:paraId="5366D5E4" w14:textId="77777777" w:rsidR="00FD60DA" w:rsidRPr="00FD60DA" w:rsidRDefault="00FD60DA" w:rsidP="00FD60DA">
      <w:pPr>
        <w:spacing w:line="240" w:lineRule="auto"/>
        <w:jc w:val="both"/>
        <w:rPr>
          <w:rFonts w:ascii="Arial" w:hAnsi="Arial" w:cs="Arial"/>
          <w:bCs/>
          <w:sz w:val="24"/>
          <w:szCs w:val="24"/>
        </w:rPr>
      </w:pPr>
    </w:p>
    <w:p w14:paraId="2D10D603" w14:textId="5CF5DA92" w:rsidR="003B2398" w:rsidRPr="00CA7689" w:rsidRDefault="003B2398" w:rsidP="00CA7689">
      <w:pPr>
        <w:spacing w:line="240" w:lineRule="auto"/>
        <w:jc w:val="both"/>
        <w:rPr>
          <w:rFonts w:ascii="Arial" w:hAnsi="Arial" w:cs="Arial"/>
          <w:bCs/>
          <w:sz w:val="24"/>
          <w:szCs w:val="24"/>
        </w:rPr>
      </w:pPr>
      <w:r w:rsidRPr="00CA7689">
        <w:rPr>
          <w:rFonts w:ascii="Arial" w:hAnsi="Arial" w:cs="Arial"/>
          <w:bCs/>
          <w:sz w:val="24"/>
          <w:szCs w:val="24"/>
        </w:rPr>
        <w:t>Reflective log</w:t>
      </w:r>
      <w:r w:rsidR="00FD60DA" w:rsidRPr="00CA7689">
        <w:rPr>
          <w:rFonts w:ascii="Arial" w:hAnsi="Arial" w:cs="Arial"/>
          <w:bCs/>
          <w:sz w:val="24"/>
          <w:szCs w:val="24"/>
        </w:rPr>
        <w:t xml:space="preserve">                                                                                   </w:t>
      </w:r>
      <w:r w:rsidR="00CA7689">
        <w:rPr>
          <w:rFonts w:ascii="Arial" w:hAnsi="Arial" w:cs="Arial"/>
          <w:bCs/>
          <w:sz w:val="24"/>
          <w:szCs w:val="24"/>
        </w:rPr>
        <w:t xml:space="preserve">            </w:t>
      </w:r>
      <w:r w:rsidR="00FD60DA" w:rsidRPr="00CA7689">
        <w:rPr>
          <w:rFonts w:ascii="Arial" w:hAnsi="Arial" w:cs="Arial"/>
          <w:bCs/>
          <w:sz w:val="24"/>
          <w:szCs w:val="24"/>
        </w:rPr>
        <w:t xml:space="preserve">                      </w:t>
      </w:r>
      <w:r w:rsidR="00FD60DA" w:rsidRPr="00CA7689">
        <w:rPr>
          <w:rFonts w:ascii="Arial" w:hAnsi="Arial" w:cs="Arial"/>
          <w:bCs/>
          <w:i/>
          <w:iCs/>
          <w:sz w:val="24"/>
          <w:szCs w:val="24"/>
        </w:rPr>
        <w:t>7</w:t>
      </w:r>
    </w:p>
    <w:p w14:paraId="572703A7" w14:textId="77777777" w:rsidR="00FD60DA" w:rsidRPr="00CA7689" w:rsidRDefault="00FD60DA" w:rsidP="00CA7689">
      <w:pPr>
        <w:spacing w:line="240" w:lineRule="auto"/>
        <w:jc w:val="both"/>
        <w:rPr>
          <w:rFonts w:ascii="Arial" w:hAnsi="Arial" w:cs="Arial"/>
          <w:bCs/>
          <w:sz w:val="24"/>
          <w:szCs w:val="24"/>
        </w:rPr>
      </w:pPr>
    </w:p>
    <w:p w14:paraId="1E143A5D" w14:textId="41DC3680" w:rsidR="003B2398" w:rsidRPr="00CA7689" w:rsidRDefault="003B2398" w:rsidP="00CA7689">
      <w:pPr>
        <w:spacing w:line="240" w:lineRule="auto"/>
        <w:jc w:val="both"/>
        <w:rPr>
          <w:rFonts w:ascii="Arial" w:hAnsi="Arial" w:cs="Arial"/>
          <w:bCs/>
          <w:sz w:val="24"/>
          <w:szCs w:val="24"/>
        </w:rPr>
      </w:pPr>
      <w:r w:rsidRPr="00CA7689">
        <w:rPr>
          <w:rFonts w:ascii="Arial" w:hAnsi="Arial" w:cs="Arial"/>
          <w:bCs/>
          <w:sz w:val="24"/>
          <w:szCs w:val="24"/>
        </w:rPr>
        <w:t>Personal Development plan</w:t>
      </w:r>
      <w:r w:rsidR="00FD60DA" w:rsidRPr="00CA7689">
        <w:rPr>
          <w:rFonts w:ascii="Arial" w:hAnsi="Arial" w:cs="Arial"/>
          <w:bCs/>
          <w:sz w:val="24"/>
          <w:szCs w:val="24"/>
        </w:rPr>
        <w:t xml:space="preserve">                                                         </w:t>
      </w:r>
      <w:r w:rsidR="00CA7689">
        <w:rPr>
          <w:rFonts w:ascii="Arial" w:hAnsi="Arial" w:cs="Arial"/>
          <w:bCs/>
          <w:sz w:val="24"/>
          <w:szCs w:val="24"/>
        </w:rPr>
        <w:t xml:space="preserve">            </w:t>
      </w:r>
      <w:r w:rsidR="00FD60DA" w:rsidRPr="00CA7689">
        <w:rPr>
          <w:rFonts w:ascii="Arial" w:hAnsi="Arial" w:cs="Arial"/>
          <w:bCs/>
          <w:sz w:val="24"/>
          <w:szCs w:val="24"/>
        </w:rPr>
        <w:t xml:space="preserve">                          </w:t>
      </w:r>
      <w:r w:rsidR="00FD60DA" w:rsidRPr="00CA7689">
        <w:rPr>
          <w:rFonts w:ascii="Arial" w:hAnsi="Arial" w:cs="Arial"/>
          <w:bCs/>
          <w:i/>
          <w:iCs/>
          <w:sz w:val="24"/>
          <w:szCs w:val="24"/>
        </w:rPr>
        <w:t>10</w:t>
      </w:r>
    </w:p>
    <w:p w14:paraId="0F90812D" w14:textId="77777777" w:rsidR="00FD60DA" w:rsidRPr="00FD60DA" w:rsidRDefault="00FD60DA" w:rsidP="00FD60DA">
      <w:pPr>
        <w:spacing w:line="240" w:lineRule="auto"/>
        <w:jc w:val="both"/>
        <w:rPr>
          <w:rFonts w:ascii="Arial" w:hAnsi="Arial" w:cs="Arial"/>
          <w:bCs/>
          <w:sz w:val="24"/>
          <w:szCs w:val="24"/>
        </w:rPr>
      </w:pPr>
    </w:p>
    <w:p w14:paraId="53178DD3" w14:textId="3823AB10" w:rsidR="009937F0" w:rsidRPr="00CA7689" w:rsidRDefault="009937F0" w:rsidP="00CA7689">
      <w:pPr>
        <w:spacing w:line="240" w:lineRule="auto"/>
        <w:jc w:val="both"/>
        <w:rPr>
          <w:rFonts w:ascii="Arial" w:hAnsi="Arial" w:cs="Arial"/>
          <w:bCs/>
          <w:sz w:val="24"/>
          <w:szCs w:val="24"/>
        </w:rPr>
      </w:pPr>
      <w:r w:rsidRPr="00CA7689">
        <w:rPr>
          <w:rFonts w:ascii="Arial" w:hAnsi="Arial" w:cs="Arial"/>
          <w:bCs/>
          <w:sz w:val="24"/>
          <w:szCs w:val="24"/>
        </w:rPr>
        <w:t>Reference list</w:t>
      </w:r>
      <w:r w:rsidR="00FD60DA" w:rsidRPr="00CA7689">
        <w:rPr>
          <w:rFonts w:ascii="Arial" w:hAnsi="Arial" w:cs="Arial"/>
          <w:bCs/>
          <w:sz w:val="24"/>
          <w:szCs w:val="24"/>
        </w:rPr>
        <w:t xml:space="preserve">                                                                                    </w:t>
      </w:r>
      <w:r w:rsidR="00CA7689">
        <w:rPr>
          <w:rFonts w:ascii="Arial" w:hAnsi="Arial" w:cs="Arial"/>
          <w:bCs/>
          <w:sz w:val="24"/>
          <w:szCs w:val="24"/>
        </w:rPr>
        <w:t xml:space="preserve"> </w:t>
      </w:r>
      <w:r w:rsidR="00FD60DA" w:rsidRPr="00CA7689">
        <w:rPr>
          <w:rFonts w:ascii="Arial" w:hAnsi="Arial" w:cs="Arial"/>
          <w:bCs/>
          <w:sz w:val="24"/>
          <w:szCs w:val="24"/>
        </w:rPr>
        <w:t xml:space="preserve">                          </w:t>
      </w:r>
      <w:r w:rsidR="00FD60DA" w:rsidRPr="00CA7689">
        <w:rPr>
          <w:rFonts w:ascii="Arial" w:hAnsi="Arial" w:cs="Arial"/>
          <w:bCs/>
          <w:i/>
          <w:iCs/>
          <w:sz w:val="24"/>
          <w:szCs w:val="24"/>
        </w:rPr>
        <w:t xml:space="preserve"> 11</w:t>
      </w:r>
    </w:p>
    <w:p w14:paraId="619DAB5D" w14:textId="4B665822" w:rsidR="003B2398" w:rsidRDefault="003B2398" w:rsidP="003B2398">
      <w:pPr>
        <w:spacing w:line="360" w:lineRule="auto"/>
        <w:jc w:val="both"/>
        <w:rPr>
          <w:rFonts w:ascii="Arial" w:hAnsi="Arial" w:cs="Arial"/>
          <w:bCs/>
          <w:sz w:val="24"/>
          <w:szCs w:val="24"/>
        </w:rPr>
      </w:pPr>
    </w:p>
    <w:p w14:paraId="304FE998" w14:textId="77777777" w:rsidR="00CA7689" w:rsidRPr="003B2398" w:rsidRDefault="00CA7689" w:rsidP="003B2398">
      <w:pPr>
        <w:spacing w:line="360" w:lineRule="auto"/>
        <w:jc w:val="both"/>
        <w:rPr>
          <w:rFonts w:ascii="Arial" w:hAnsi="Arial" w:cs="Arial"/>
          <w:bCs/>
          <w:sz w:val="24"/>
          <w:szCs w:val="24"/>
        </w:rPr>
      </w:pPr>
    </w:p>
    <w:p w14:paraId="5B06B53A" w14:textId="109B239C" w:rsidR="008B72F1" w:rsidRPr="008B72F1" w:rsidRDefault="008B72F1" w:rsidP="008B72F1">
      <w:pPr>
        <w:spacing w:line="360" w:lineRule="auto"/>
        <w:jc w:val="both"/>
        <w:rPr>
          <w:rFonts w:ascii="Arial" w:hAnsi="Arial" w:cs="Arial"/>
          <w:bCs/>
          <w:sz w:val="24"/>
          <w:szCs w:val="24"/>
          <w:u w:val="single"/>
        </w:rPr>
      </w:pPr>
      <w:r w:rsidRPr="008B72F1">
        <w:rPr>
          <w:rFonts w:ascii="Arial" w:hAnsi="Arial" w:cs="Arial"/>
          <w:bCs/>
          <w:sz w:val="24"/>
          <w:szCs w:val="24"/>
          <w:u w:val="single"/>
        </w:rPr>
        <w:t xml:space="preserve">1. </w:t>
      </w:r>
      <w:r w:rsidR="00E83439">
        <w:rPr>
          <w:rFonts w:ascii="Arial" w:hAnsi="Arial" w:cs="Arial"/>
          <w:bCs/>
          <w:sz w:val="24"/>
          <w:szCs w:val="24"/>
          <w:u w:val="single"/>
        </w:rPr>
        <w:t xml:space="preserve">Reflective Models: Gibbs and </w:t>
      </w:r>
      <w:r w:rsidR="00E373E2">
        <w:rPr>
          <w:rFonts w:ascii="Arial" w:hAnsi="Arial" w:cs="Arial"/>
          <w:bCs/>
          <w:sz w:val="24"/>
          <w:szCs w:val="24"/>
          <w:u w:val="single"/>
        </w:rPr>
        <w:t>Kolb</w:t>
      </w:r>
    </w:p>
    <w:p w14:paraId="02667B7F" w14:textId="4238A5D8" w:rsidR="00E373E2" w:rsidRDefault="00E373E2" w:rsidP="008B72F1">
      <w:pPr>
        <w:spacing w:line="360" w:lineRule="auto"/>
        <w:jc w:val="both"/>
        <w:rPr>
          <w:rFonts w:ascii="Arial" w:hAnsi="Arial" w:cs="Arial"/>
          <w:bCs/>
          <w:sz w:val="24"/>
          <w:szCs w:val="24"/>
        </w:rPr>
      </w:pPr>
      <w:r>
        <w:rPr>
          <w:rFonts w:ascii="Arial" w:hAnsi="Arial" w:cs="Arial"/>
          <w:bCs/>
          <w:sz w:val="24"/>
          <w:szCs w:val="24"/>
        </w:rPr>
        <w:t>There are many reflective models that can guide practitioners into reflective practice and support them in making careful decisions when planning their next service by reflecting on their experiences. Gibbs’ reflective cycle and Kolb’s reflective cycle will be discussed and compared. Although quite similar, the two reflective cycles have some differences, including potential barriers that practitioners may come across.</w:t>
      </w:r>
    </w:p>
    <w:p w14:paraId="7CC6CE4A" w14:textId="77777777" w:rsidR="00E373E2" w:rsidRDefault="00E373E2" w:rsidP="008B72F1">
      <w:pPr>
        <w:spacing w:line="360" w:lineRule="auto"/>
        <w:jc w:val="both"/>
        <w:rPr>
          <w:rFonts w:ascii="Arial" w:hAnsi="Arial" w:cs="Arial"/>
          <w:bCs/>
          <w:sz w:val="24"/>
          <w:szCs w:val="24"/>
        </w:rPr>
      </w:pPr>
    </w:p>
    <w:p w14:paraId="3CC16CE7" w14:textId="1D821CE3" w:rsidR="008B72F1" w:rsidRDefault="00E83439" w:rsidP="008B72F1">
      <w:pPr>
        <w:spacing w:line="360" w:lineRule="auto"/>
        <w:jc w:val="both"/>
        <w:rPr>
          <w:rFonts w:ascii="Arial" w:hAnsi="Arial" w:cs="Arial"/>
          <w:bCs/>
          <w:sz w:val="24"/>
          <w:szCs w:val="24"/>
        </w:rPr>
      </w:pPr>
      <w:r>
        <w:rPr>
          <w:rFonts w:ascii="Arial" w:hAnsi="Arial" w:cs="Arial"/>
          <w:bCs/>
          <w:sz w:val="24"/>
          <w:szCs w:val="24"/>
        </w:rPr>
        <w:t>Gibbs’ reflective cycle is a six-stage approach to reflecting on one’s own practice. EPM (2018) highlights the cycle as being simple to understand and easy to follow, making it an affective way for all practitioners to reflect</w:t>
      </w:r>
      <w:r w:rsidR="004E1B08">
        <w:rPr>
          <w:rFonts w:ascii="Arial" w:hAnsi="Arial" w:cs="Arial"/>
          <w:bCs/>
          <w:sz w:val="24"/>
          <w:szCs w:val="24"/>
        </w:rPr>
        <w:t xml:space="preserve"> on</w:t>
      </w:r>
      <w:r>
        <w:rPr>
          <w:rFonts w:ascii="Arial" w:hAnsi="Arial" w:cs="Arial"/>
          <w:bCs/>
          <w:sz w:val="24"/>
          <w:szCs w:val="24"/>
        </w:rPr>
        <w:t xml:space="preserve"> and judge their experiences, thus learning from their actions</w:t>
      </w:r>
      <w:r w:rsidR="004E1B08">
        <w:rPr>
          <w:rFonts w:ascii="Arial" w:hAnsi="Arial" w:cs="Arial"/>
          <w:bCs/>
          <w:sz w:val="24"/>
          <w:szCs w:val="24"/>
        </w:rPr>
        <w:t xml:space="preserve"> to improve further next time</w:t>
      </w:r>
      <w:r>
        <w:rPr>
          <w:rFonts w:ascii="Arial" w:hAnsi="Arial" w:cs="Arial"/>
          <w:bCs/>
          <w:sz w:val="24"/>
          <w:szCs w:val="24"/>
        </w:rPr>
        <w:t>.</w:t>
      </w:r>
      <w:r w:rsidR="005B7AF6">
        <w:rPr>
          <w:rFonts w:ascii="Arial" w:hAnsi="Arial" w:cs="Arial"/>
          <w:bCs/>
          <w:sz w:val="24"/>
          <w:szCs w:val="24"/>
        </w:rPr>
        <w:t xml:space="preserve"> However, EPM (2018) also points out that it does not require you to think critically and reflect through different perspectives which are things that are needed when reflecting on practice because without it the practitioner cannot move forward and change their perspective when needed to improve. In addition to this, Gibbs’ reflective model also may only work to its best standards when a person of higher expertise is guiding the reflective </w:t>
      </w:r>
      <w:r w:rsidR="005B7AF6">
        <w:rPr>
          <w:rFonts w:ascii="Arial" w:hAnsi="Arial" w:cs="Arial"/>
          <w:bCs/>
          <w:sz w:val="24"/>
          <w:szCs w:val="24"/>
        </w:rPr>
        <w:lastRenderedPageBreak/>
        <w:t>practitioner through the process</w:t>
      </w:r>
      <w:r w:rsidR="00CA7689">
        <w:rPr>
          <w:rFonts w:ascii="Arial" w:hAnsi="Arial" w:cs="Arial"/>
          <w:bCs/>
          <w:sz w:val="24"/>
          <w:szCs w:val="24"/>
        </w:rPr>
        <w:t>, else the practitioner may not question their own practice in enough depth, meaning the reflective process is not as affective</w:t>
      </w:r>
      <w:r w:rsidR="005B7AF6">
        <w:rPr>
          <w:rFonts w:ascii="Arial" w:hAnsi="Arial" w:cs="Arial"/>
          <w:bCs/>
          <w:sz w:val="24"/>
          <w:szCs w:val="24"/>
        </w:rPr>
        <w:t>.</w:t>
      </w:r>
    </w:p>
    <w:p w14:paraId="1DE08623" w14:textId="4986A5E3" w:rsidR="004E1B08" w:rsidRDefault="004E1B08" w:rsidP="008B72F1">
      <w:pPr>
        <w:spacing w:line="360" w:lineRule="auto"/>
        <w:jc w:val="both"/>
        <w:rPr>
          <w:rFonts w:ascii="Arial" w:hAnsi="Arial" w:cs="Arial"/>
          <w:bCs/>
          <w:sz w:val="24"/>
          <w:szCs w:val="24"/>
        </w:rPr>
      </w:pPr>
    </w:p>
    <w:p w14:paraId="4E57EDB0" w14:textId="313D75FA" w:rsidR="005B7AF6" w:rsidRDefault="004E1B08" w:rsidP="008B72F1">
      <w:pPr>
        <w:spacing w:line="360" w:lineRule="auto"/>
        <w:jc w:val="both"/>
        <w:rPr>
          <w:rFonts w:ascii="Arial" w:hAnsi="Arial" w:cs="Arial"/>
          <w:bCs/>
          <w:sz w:val="24"/>
          <w:szCs w:val="24"/>
        </w:rPr>
      </w:pPr>
      <w:r>
        <w:rPr>
          <w:rFonts w:ascii="Arial" w:hAnsi="Arial" w:cs="Arial"/>
          <w:bCs/>
          <w:sz w:val="24"/>
          <w:szCs w:val="24"/>
        </w:rPr>
        <w:t>Reach (2020) identifies Gibbs’ reflective cycle as helpful because it can help practitioners to understand clearly o</w:t>
      </w:r>
      <w:r w:rsidR="00CA7689">
        <w:rPr>
          <w:rFonts w:ascii="Arial" w:hAnsi="Arial" w:cs="Arial"/>
          <w:bCs/>
          <w:sz w:val="24"/>
          <w:szCs w:val="24"/>
        </w:rPr>
        <w:t>n</w:t>
      </w:r>
      <w:r>
        <w:rPr>
          <w:rFonts w:ascii="Arial" w:hAnsi="Arial" w:cs="Arial"/>
          <w:bCs/>
          <w:sz w:val="24"/>
          <w:szCs w:val="24"/>
        </w:rPr>
        <w:t xml:space="preserve"> what went well or what </w:t>
      </w:r>
      <w:r w:rsidR="00CA7689">
        <w:rPr>
          <w:rFonts w:ascii="Arial" w:hAnsi="Arial" w:cs="Arial"/>
          <w:bCs/>
          <w:sz w:val="24"/>
          <w:szCs w:val="24"/>
        </w:rPr>
        <w:t>did not go so well</w:t>
      </w:r>
      <w:r>
        <w:rPr>
          <w:rFonts w:ascii="Arial" w:hAnsi="Arial" w:cs="Arial"/>
          <w:bCs/>
          <w:sz w:val="24"/>
          <w:szCs w:val="24"/>
        </w:rPr>
        <w:t xml:space="preserve"> and why</w:t>
      </w:r>
      <w:r w:rsidR="00CA7689">
        <w:rPr>
          <w:rFonts w:ascii="Arial" w:hAnsi="Arial" w:cs="Arial"/>
          <w:bCs/>
          <w:sz w:val="24"/>
          <w:szCs w:val="24"/>
        </w:rPr>
        <w:t xml:space="preserve"> that was</w:t>
      </w:r>
      <w:r>
        <w:rPr>
          <w:rFonts w:ascii="Arial" w:hAnsi="Arial" w:cs="Arial"/>
          <w:bCs/>
          <w:sz w:val="24"/>
          <w:szCs w:val="24"/>
        </w:rPr>
        <w:t xml:space="preserve">. </w:t>
      </w:r>
      <w:r w:rsidR="00CA7689">
        <w:rPr>
          <w:rFonts w:ascii="Arial" w:hAnsi="Arial" w:cs="Arial"/>
          <w:bCs/>
          <w:sz w:val="24"/>
          <w:szCs w:val="24"/>
        </w:rPr>
        <w:t>If used correctly, f</w:t>
      </w:r>
      <w:r>
        <w:rPr>
          <w:rFonts w:ascii="Arial" w:hAnsi="Arial" w:cs="Arial"/>
          <w:bCs/>
          <w:sz w:val="24"/>
          <w:szCs w:val="24"/>
        </w:rPr>
        <w:t>ollowing the cycle provides opportunities for practitioners to question and evaluate the</w:t>
      </w:r>
      <w:r w:rsidR="00CA7689">
        <w:rPr>
          <w:rFonts w:ascii="Arial" w:hAnsi="Arial" w:cs="Arial"/>
          <w:bCs/>
          <w:sz w:val="24"/>
          <w:szCs w:val="24"/>
        </w:rPr>
        <w:t>ir own</w:t>
      </w:r>
      <w:r>
        <w:rPr>
          <w:rFonts w:ascii="Arial" w:hAnsi="Arial" w:cs="Arial"/>
          <w:bCs/>
          <w:sz w:val="24"/>
          <w:szCs w:val="24"/>
        </w:rPr>
        <w:t xml:space="preserve"> experience to help understand what it is they must change next time and how this is going to best benefit their practice.</w:t>
      </w:r>
    </w:p>
    <w:p w14:paraId="6B7ED6B4" w14:textId="77777777" w:rsidR="005B7AF6" w:rsidRDefault="005B7AF6" w:rsidP="008B72F1">
      <w:pPr>
        <w:spacing w:line="360" w:lineRule="auto"/>
        <w:jc w:val="both"/>
        <w:rPr>
          <w:rFonts w:ascii="Arial" w:hAnsi="Arial" w:cs="Arial"/>
          <w:bCs/>
          <w:sz w:val="24"/>
          <w:szCs w:val="24"/>
        </w:rPr>
      </w:pPr>
    </w:p>
    <w:p w14:paraId="63DE9388" w14:textId="47BDF99A" w:rsidR="005B7AF6" w:rsidRDefault="005B7AF6" w:rsidP="008B72F1">
      <w:pPr>
        <w:spacing w:line="360" w:lineRule="auto"/>
        <w:jc w:val="both"/>
        <w:rPr>
          <w:rFonts w:ascii="Arial" w:hAnsi="Arial" w:cs="Arial"/>
          <w:bCs/>
          <w:sz w:val="24"/>
          <w:szCs w:val="24"/>
        </w:rPr>
      </w:pPr>
      <w:r>
        <w:rPr>
          <w:rFonts w:ascii="Arial" w:hAnsi="Arial" w:cs="Arial"/>
          <w:bCs/>
          <w:sz w:val="24"/>
          <w:szCs w:val="24"/>
        </w:rPr>
        <w:t>However, Millington (2013) explains that a potential barrier to using the Gibbs’ reflective model</w:t>
      </w:r>
      <w:r w:rsidR="005A0F9E">
        <w:rPr>
          <w:rFonts w:ascii="Arial" w:hAnsi="Arial" w:cs="Arial"/>
          <w:bCs/>
          <w:sz w:val="24"/>
          <w:szCs w:val="24"/>
        </w:rPr>
        <w:t xml:space="preserve"> is that it</w:t>
      </w:r>
      <w:r>
        <w:rPr>
          <w:rFonts w:ascii="Arial" w:hAnsi="Arial" w:cs="Arial"/>
          <w:bCs/>
          <w:sz w:val="24"/>
          <w:szCs w:val="24"/>
        </w:rPr>
        <w:t xml:space="preserve"> can be time-consuming because it requires the practitioner to log their questions and responses into a journal and the setting may not give them </w:t>
      </w:r>
      <w:r w:rsidR="005A0F9E">
        <w:rPr>
          <w:rFonts w:ascii="Arial" w:hAnsi="Arial" w:cs="Arial"/>
          <w:bCs/>
          <w:sz w:val="24"/>
          <w:szCs w:val="24"/>
        </w:rPr>
        <w:t xml:space="preserve">enough </w:t>
      </w:r>
      <w:r>
        <w:rPr>
          <w:rFonts w:ascii="Arial" w:hAnsi="Arial" w:cs="Arial"/>
          <w:bCs/>
          <w:sz w:val="24"/>
          <w:szCs w:val="24"/>
        </w:rPr>
        <w:t>time to do this.</w:t>
      </w:r>
    </w:p>
    <w:p w14:paraId="5E1D55F8" w14:textId="267800CF" w:rsidR="00DF022B" w:rsidRDefault="00DF022B" w:rsidP="008B72F1">
      <w:pPr>
        <w:spacing w:line="360" w:lineRule="auto"/>
        <w:jc w:val="both"/>
        <w:rPr>
          <w:rFonts w:ascii="Arial" w:hAnsi="Arial" w:cs="Arial"/>
          <w:bCs/>
          <w:sz w:val="24"/>
          <w:szCs w:val="24"/>
        </w:rPr>
      </w:pPr>
    </w:p>
    <w:p w14:paraId="327C5FBB" w14:textId="2D0E04AF" w:rsidR="00831405" w:rsidRDefault="00831405" w:rsidP="008B72F1">
      <w:pPr>
        <w:spacing w:line="360" w:lineRule="auto"/>
        <w:jc w:val="both"/>
        <w:rPr>
          <w:rFonts w:ascii="Arial" w:hAnsi="Arial" w:cs="Arial"/>
          <w:bCs/>
          <w:sz w:val="24"/>
          <w:szCs w:val="24"/>
        </w:rPr>
      </w:pPr>
      <w:r>
        <w:rPr>
          <w:rFonts w:ascii="Arial" w:hAnsi="Arial" w:cs="Arial"/>
          <w:bCs/>
          <w:sz w:val="24"/>
          <w:szCs w:val="24"/>
        </w:rPr>
        <w:t xml:space="preserve">In similarity to the Gibbs’ reflective cycle, </w:t>
      </w:r>
      <w:r w:rsidR="00643F61">
        <w:rPr>
          <w:rFonts w:ascii="Arial" w:hAnsi="Arial" w:cs="Arial"/>
          <w:bCs/>
          <w:sz w:val="24"/>
          <w:szCs w:val="24"/>
        </w:rPr>
        <w:t xml:space="preserve">University of Leicester (no date) emphasises that </w:t>
      </w:r>
      <w:r w:rsidR="00DF022B">
        <w:rPr>
          <w:rFonts w:ascii="Arial" w:hAnsi="Arial" w:cs="Arial"/>
          <w:bCs/>
          <w:sz w:val="24"/>
          <w:szCs w:val="24"/>
        </w:rPr>
        <w:t>Kolb</w:t>
      </w:r>
      <w:r w:rsidR="00643F61">
        <w:rPr>
          <w:rFonts w:ascii="Arial" w:hAnsi="Arial" w:cs="Arial"/>
          <w:bCs/>
          <w:sz w:val="24"/>
          <w:szCs w:val="24"/>
        </w:rPr>
        <w:t xml:space="preserve">’s reflective model </w:t>
      </w:r>
      <w:r>
        <w:rPr>
          <w:rFonts w:ascii="Arial" w:hAnsi="Arial" w:cs="Arial"/>
          <w:bCs/>
          <w:sz w:val="24"/>
          <w:szCs w:val="24"/>
        </w:rPr>
        <w:t xml:space="preserve">also </w:t>
      </w:r>
      <w:r w:rsidR="00643F61">
        <w:rPr>
          <w:rFonts w:ascii="Arial" w:hAnsi="Arial" w:cs="Arial"/>
          <w:bCs/>
          <w:sz w:val="24"/>
          <w:szCs w:val="24"/>
        </w:rPr>
        <w:t>provides the opportunity for practitioners to learn holistically through their experience by questioning what they have already done</w:t>
      </w:r>
      <w:r>
        <w:rPr>
          <w:rFonts w:ascii="Arial" w:hAnsi="Arial" w:cs="Arial"/>
          <w:bCs/>
          <w:sz w:val="24"/>
          <w:szCs w:val="24"/>
        </w:rPr>
        <w:t>. However, Kolb’s reflective model extends this even further, as the practitioner must do more that simply reflect. They must also expand their reflection by including educational research into their plan for further development and improvement for their future practice.</w:t>
      </w:r>
      <w:r w:rsidR="00CA7689">
        <w:rPr>
          <w:rFonts w:ascii="Arial" w:hAnsi="Arial" w:cs="Arial"/>
          <w:bCs/>
          <w:sz w:val="24"/>
          <w:szCs w:val="24"/>
        </w:rPr>
        <w:t xml:space="preserve"> This means that practitioners who follow Kolb’s reflective cycle have a wider range of resources and perspectives to consider when planning their next service, giving them a better understanding of their practice with deeper judgement.</w:t>
      </w:r>
    </w:p>
    <w:p w14:paraId="5E0CF873" w14:textId="77777777" w:rsidR="00831405" w:rsidRDefault="00831405" w:rsidP="008B72F1">
      <w:pPr>
        <w:spacing w:line="360" w:lineRule="auto"/>
        <w:jc w:val="both"/>
        <w:rPr>
          <w:rFonts w:ascii="Arial" w:hAnsi="Arial" w:cs="Arial"/>
          <w:bCs/>
          <w:sz w:val="24"/>
          <w:szCs w:val="24"/>
        </w:rPr>
      </w:pPr>
    </w:p>
    <w:p w14:paraId="64C3C663" w14:textId="24DE506F" w:rsidR="00DF022B" w:rsidRDefault="00831405" w:rsidP="008B72F1">
      <w:pPr>
        <w:spacing w:line="360" w:lineRule="auto"/>
        <w:jc w:val="both"/>
        <w:rPr>
          <w:rFonts w:ascii="Arial" w:hAnsi="Arial" w:cs="Arial"/>
          <w:bCs/>
          <w:sz w:val="24"/>
          <w:szCs w:val="24"/>
        </w:rPr>
      </w:pPr>
      <w:r>
        <w:rPr>
          <w:rFonts w:ascii="Arial" w:hAnsi="Arial" w:cs="Arial"/>
          <w:bCs/>
          <w:sz w:val="24"/>
          <w:szCs w:val="24"/>
        </w:rPr>
        <w:t>Another</w:t>
      </w:r>
      <w:r w:rsidR="00643F61">
        <w:rPr>
          <w:rFonts w:ascii="Arial" w:hAnsi="Arial" w:cs="Arial"/>
          <w:bCs/>
          <w:sz w:val="24"/>
          <w:szCs w:val="24"/>
        </w:rPr>
        <w:t xml:space="preserve"> difference to both reflective cycles is that Kolb’s </w:t>
      </w:r>
      <w:r w:rsidR="00CA7689">
        <w:rPr>
          <w:rFonts w:ascii="Arial" w:hAnsi="Arial" w:cs="Arial"/>
          <w:bCs/>
          <w:sz w:val="24"/>
          <w:szCs w:val="24"/>
        </w:rPr>
        <w:t xml:space="preserve">reflective </w:t>
      </w:r>
      <w:r w:rsidR="00643F61">
        <w:rPr>
          <w:rFonts w:ascii="Arial" w:hAnsi="Arial" w:cs="Arial"/>
          <w:bCs/>
          <w:sz w:val="24"/>
          <w:szCs w:val="24"/>
        </w:rPr>
        <w:t>cycle has less stages tha</w:t>
      </w:r>
      <w:r w:rsidR="00CA7689">
        <w:rPr>
          <w:rFonts w:ascii="Arial" w:hAnsi="Arial" w:cs="Arial"/>
          <w:bCs/>
          <w:sz w:val="24"/>
          <w:szCs w:val="24"/>
        </w:rPr>
        <w:t>n</w:t>
      </w:r>
      <w:r w:rsidR="00643F61">
        <w:rPr>
          <w:rFonts w:ascii="Arial" w:hAnsi="Arial" w:cs="Arial"/>
          <w:bCs/>
          <w:sz w:val="24"/>
          <w:szCs w:val="24"/>
        </w:rPr>
        <w:t xml:space="preserve"> Gibbs’</w:t>
      </w:r>
      <w:r w:rsidR="00CA7689">
        <w:rPr>
          <w:rFonts w:ascii="Arial" w:hAnsi="Arial" w:cs="Arial"/>
          <w:bCs/>
          <w:sz w:val="24"/>
          <w:szCs w:val="24"/>
        </w:rPr>
        <w:t xml:space="preserve"> reflective cycle</w:t>
      </w:r>
      <w:r w:rsidR="00643F61">
        <w:rPr>
          <w:rFonts w:ascii="Arial" w:hAnsi="Arial" w:cs="Arial"/>
          <w:bCs/>
          <w:sz w:val="24"/>
          <w:szCs w:val="24"/>
        </w:rPr>
        <w:t>, perhaps making it more difficult for practitioners to follow because they will have to do more research into each section, whereas Gibbs’ has a clearly structured six-stage plan</w:t>
      </w:r>
      <w:r>
        <w:rPr>
          <w:rFonts w:ascii="Arial" w:hAnsi="Arial" w:cs="Arial"/>
          <w:bCs/>
          <w:sz w:val="24"/>
          <w:szCs w:val="24"/>
        </w:rPr>
        <w:t xml:space="preserve"> that is considered by Cambridge International Education (no date) to be easier for practitioners to follow</w:t>
      </w:r>
      <w:r w:rsidR="00643F61">
        <w:rPr>
          <w:rFonts w:ascii="Arial" w:hAnsi="Arial" w:cs="Arial"/>
          <w:bCs/>
          <w:sz w:val="24"/>
          <w:szCs w:val="24"/>
        </w:rPr>
        <w:t>.</w:t>
      </w:r>
      <w:r w:rsidR="00AC28A2">
        <w:rPr>
          <w:rFonts w:ascii="Arial" w:hAnsi="Arial" w:cs="Arial"/>
          <w:bCs/>
          <w:sz w:val="24"/>
          <w:szCs w:val="24"/>
        </w:rPr>
        <w:t xml:space="preserve"> This means that </w:t>
      </w:r>
      <w:r w:rsidR="00AC28A2">
        <w:rPr>
          <w:rFonts w:ascii="Arial" w:hAnsi="Arial" w:cs="Arial"/>
          <w:bCs/>
          <w:sz w:val="24"/>
          <w:szCs w:val="24"/>
        </w:rPr>
        <w:lastRenderedPageBreak/>
        <w:t xml:space="preserve">practitioners may need further guidance from experts </w:t>
      </w:r>
      <w:proofErr w:type="gramStart"/>
      <w:r w:rsidR="00AC28A2">
        <w:rPr>
          <w:rFonts w:ascii="Arial" w:hAnsi="Arial" w:cs="Arial"/>
          <w:bCs/>
          <w:sz w:val="24"/>
          <w:szCs w:val="24"/>
        </w:rPr>
        <w:t>in order to</w:t>
      </w:r>
      <w:proofErr w:type="gramEnd"/>
      <w:r w:rsidR="00AC28A2">
        <w:rPr>
          <w:rFonts w:ascii="Arial" w:hAnsi="Arial" w:cs="Arial"/>
          <w:bCs/>
          <w:sz w:val="24"/>
          <w:szCs w:val="24"/>
        </w:rPr>
        <w:t xml:space="preserve"> follow Kolb’s reflective cycle, making it even more time consuming than Gibbs’ reflective cycle.</w:t>
      </w:r>
    </w:p>
    <w:p w14:paraId="28157198" w14:textId="59B38F7C" w:rsidR="00462B0B" w:rsidRDefault="00462B0B" w:rsidP="008B72F1">
      <w:pPr>
        <w:spacing w:line="360" w:lineRule="auto"/>
        <w:jc w:val="both"/>
        <w:rPr>
          <w:rFonts w:ascii="Arial" w:hAnsi="Arial" w:cs="Arial"/>
          <w:bCs/>
          <w:sz w:val="24"/>
          <w:szCs w:val="24"/>
        </w:rPr>
      </w:pPr>
    </w:p>
    <w:p w14:paraId="583D72C5" w14:textId="50D4FE07" w:rsidR="00E373E2" w:rsidRDefault="00462B0B" w:rsidP="008B72F1">
      <w:pPr>
        <w:spacing w:line="360" w:lineRule="auto"/>
        <w:jc w:val="both"/>
        <w:rPr>
          <w:rFonts w:ascii="Arial" w:hAnsi="Arial" w:cs="Arial"/>
          <w:bCs/>
          <w:sz w:val="24"/>
          <w:szCs w:val="24"/>
        </w:rPr>
      </w:pPr>
      <w:r>
        <w:rPr>
          <w:rFonts w:ascii="Arial" w:hAnsi="Arial" w:cs="Arial"/>
          <w:bCs/>
          <w:sz w:val="24"/>
          <w:szCs w:val="24"/>
        </w:rPr>
        <w:t xml:space="preserve">In comparison to Gibbs’ reflective cycle, Kolb’s reflective model was designed for leaders to implement reflective practice to a group of practitioners, rather than just being completed by the individual or through one-to-one support. </w:t>
      </w:r>
      <w:r w:rsidR="00AC28A2">
        <w:rPr>
          <w:rFonts w:ascii="Arial" w:hAnsi="Arial" w:cs="Arial"/>
          <w:bCs/>
          <w:sz w:val="24"/>
          <w:szCs w:val="24"/>
        </w:rPr>
        <w:t>Though i</w:t>
      </w:r>
      <w:r>
        <w:rPr>
          <w:rFonts w:ascii="Arial" w:hAnsi="Arial" w:cs="Arial"/>
          <w:bCs/>
          <w:sz w:val="24"/>
          <w:szCs w:val="24"/>
        </w:rPr>
        <w:t>ndividuals will still participate in their own reflecting and are encouraged to not rely on the expert. Kolb’s model provides opportunities for effective</w:t>
      </w:r>
      <w:r w:rsidR="00AC28A2">
        <w:rPr>
          <w:rFonts w:ascii="Arial" w:hAnsi="Arial" w:cs="Arial"/>
          <w:bCs/>
          <w:sz w:val="24"/>
          <w:szCs w:val="24"/>
        </w:rPr>
        <w:t xml:space="preserve"> reflective</w:t>
      </w:r>
      <w:r>
        <w:rPr>
          <w:rFonts w:ascii="Arial" w:hAnsi="Arial" w:cs="Arial"/>
          <w:bCs/>
          <w:sz w:val="24"/>
          <w:szCs w:val="24"/>
        </w:rPr>
        <w:t xml:space="preserve"> skill training </w:t>
      </w:r>
      <w:r w:rsidR="00AC28A2">
        <w:rPr>
          <w:rFonts w:ascii="Arial" w:hAnsi="Arial" w:cs="Arial"/>
          <w:bCs/>
          <w:sz w:val="24"/>
          <w:szCs w:val="24"/>
        </w:rPr>
        <w:t>for</w:t>
      </w:r>
      <w:r>
        <w:rPr>
          <w:rFonts w:ascii="Arial" w:hAnsi="Arial" w:cs="Arial"/>
          <w:bCs/>
          <w:sz w:val="24"/>
          <w:szCs w:val="24"/>
        </w:rPr>
        <w:t xml:space="preserve"> practitioners because it allows practitioners to learn through their experiences and </w:t>
      </w:r>
      <w:r w:rsidR="00AC28A2">
        <w:rPr>
          <w:rFonts w:ascii="Arial" w:hAnsi="Arial" w:cs="Arial"/>
          <w:bCs/>
          <w:sz w:val="24"/>
          <w:szCs w:val="24"/>
        </w:rPr>
        <w:t xml:space="preserve">includes the </w:t>
      </w:r>
      <w:r>
        <w:rPr>
          <w:rFonts w:ascii="Arial" w:hAnsi="Arial" w:cs="Arial"/>
          <w:bCs/>
          <w:sz w:val="24"/>
          <w:szCs w:val="24"/>
        </w:rPr>
        <w:t>involvement in active learning</w:t>
      </w:r>
      <w:r w:rsidR="00AC28A2">
        <w:rPr>
          <w:rFonts w:ascii="Arial" w:hAnsi="Arial" w:cs="Arial"/>
          <w:bCs/>
          <w:sz w:val="24"/>
          <w:szCs w:val="24"/>
        </w:rPr>
        <w:t xml:space="preserve"> to further each practitioner’s understanding of the importance of reflection</w:t>
      </w:r>
      <w:r>
        <w:rPr>
          <w:rFonts w:ascii="Arial" w:hAnsi="Arial" w:cs="Arial"/>
          <w:bCs/>
          <w:sz w:val="24"/>
          <w:szCs w:val="24"/>
        </w:rPr>
        <w:t xml:space="preserve"> (ISC, 2019).</w:t>
      </w:r>
    </w:p>
    <w:p w14:paraId="78CBA167" w14:textId="36FBF610" w:rsidR="00E373E2" w:rsidRDefault="00E373E2" w:rsidP="008B72F1">
      <w:pPr>
        <w:spacing w:line="360" w:lineRule="auto"/>
        <w:jc w:val="both"/>
        <w:rPr>
          <w:rFonts w:ascii="Arial" w:hAnsi="Arial" w:cs="Arial"/>
          <w:bCs/>
          <w:sz w:val="24"/>
          <w:szCs w:val="24"/>
        </w:rPr>
      </w:pPr>
    </w:p>
    <w:p w14:paraId="7B1B9136" w14:textId="6FB41390" w:rsidR="00E373E2" w:rsidRDefault="00E373E2" w:rsidP="008B72F1">
      <w:pPr>
        <w:spacing w:line="360" w:lineRule="auto"/>
        <w:jc w:val="both"/>
        <w:rPr>
          <w:rFonts w:ascii="Arial" w:hAnsi="Arial" w:cs="Arial"/>
          <w:bCs/>
          <w:sz w:val="24"/>
          <w:szCs w:val="24"/>
        </w:rPr>
      </w:pPr>
      <w:r>
        <w:rPr>
          <w:rFonts w:ascii="Arial" w:hAnsi="Arial" w:cs="Arial"/>
          <w:bCs/>
          <w:sz w:val="24"/>
          <w:szCs w:val="24"/>
        </w:rPr>
        <w:t xml:space="preserve">In conclusion, both reflective cycles can be beneficial to developing a practitioner’s reflective practice skills and can help to improve a practitioner’s services in </w:t>
      </w:r>
      <w:r w:rsidR="00AC28A2">
        <w:rPr>
          <w:rFonts w:ascii="Arial" w:hAnsi="Arial" w:cs="Arial"/>
          <w:bCs/>
          <w:sz w:val="24"/>
          <w:szCs w:val="24"/>
        </w:rPr>
        <w:t>the future</w:t>
      </w:r>
      <w:r>
        <w:rPr>
          <w:rFonts w:ascii="Arial" w:hAnsi="Arial" w:cs="Arial"/>
          <w:bCs/>
          <w:sz w:val="24"/>
          <w:szCs w:val="24"/>
        </w:rPr>
        <w:t xml:space="preserve">. However, both reflective cycles require time to log thoughts and questions in order for them to work effectively, meaning that settings should allow time for practitioners to reflect </w:t>
      </w:r>
      <w:r w:rsidR="004D10A7">
        <w:rPr>
          <w:rFonts w:ascii="Arial" w:hAnsi="Arial" w:cs="Arial"/>
          <w:bCs/>
          <w:sz w:val="24"/>
          <w:szCs w:val="24"/>
        </w:rPr>
        <w:t xml:space="preserve">efficiently and accurately because practitioners </w:t>
      </w:r>
      <w:r w:rsidR="00AC28A2">
        <w:rPr>
          <w:rFonts w:ascii="Arial" w:hAnsi="Arial" w:cs="Arial"/>
          <w:bCs/>
          <w:sz w:val="24"/>
          <w:szCs w:val="24"/>
        </w:rPr>
        <w:t xml:space="preserve">who do this </w:t>
      </w:r>
      <w:r w:rsidR="004D10A7">
        <w:rPr>
          <w:rFonts w:ascii="Arial" w:hAnsi="Arial" w:cs="Arial"/>
          <w:bCs/>
          <w:sz w:val="24"/>
          <w:szCs w:val="24"/>
        </w:rPr>
        <w:t>will be able to better their practice, thus maintaining a high quality service for the setting.</w:t>
      </w:r>
    </w:p>
    <w:p w14:paraId="0F10364B" w14:textId="524E0BDD" w:rsidR="008B72F1" w:rsidRDefault="008B72F1" w:rsidP="008B72F1">
      <w:pPr>
        <w:spacing w:line="360" w:lineRule="auto"/>
        <w:jc w:val="both"/>
        <w:rPr>
          <w:rFonts w:ascii="Arial" w:hAnsi="Arial" w:cs="Arial"/>
          <w:bCs/>
          <w:sz w:val="24"/>
          <w:szCs w:val="24"/>
        </w:rPr>
      </w:pPr>
    </w:p>
    <w:p w14:paraId="172A055D" w14:textId="421C7FBA" w:rsidR="00FD60DA" w:rsidRDefault="00FD60DA" w:rsidP="008B72F1">
      <w:pPr>
        <w:spacing w:line="360" w:lineRule="auto"/>
        <w:jc w:val="both"/>
        <w:rPr>
          <w:rFonts w:ascii="Arial" w:hAnsi="Arial" w:cs="Arial"/>
          <w:bCs/>
          <w:sz w:val="24"/>
          <w:szCs w:val="24"/>
        </w:rPr>
      </w:pPr>
    </w:p>
    <w:p w14:paraId="7A5E5974" w14:textId="109AA48A" w:rsidR="00FD60DA" w:rsidRDefault="00FD60DA" w:rsidP="008B72F1">
      <w:pPr>
        <w:spacing w:line="360" w:lineRule="auto"/>
        <w:jc w:val="both"/>
        <w:rPr>
          <w:rFonts w:ascii="Arial" w:hAnsi="Arial" w:cs="Arial"/>
          <w:bCs/>
          <w:sz w:val="24"/>
          <w:szCs w:val="24"/>
        </w:rPr>
      </w:pPr>
    </w:p>
    <w:p w14:paraId="17A6FD1B" w14:textId="7C48A668" w:rsidR="00FD60DA" w:rsidRDefault="00FD60DA" w:rsidP="008B72F1">
      <w:pPr>
        <w:spacing w:line="360" w:lineRule="auto"/>
        <w:jc w:val="both"/>
        <w:rPr>
          <w:rFonts w:ascii="Arial" w:hAnsi="Arial" w:cs="Arial"/>
          <w:bCs/>
          <w:sz w:val="24"/>
          <w:szCs w:val="24"/>
        </w:rPr>
      </w:pPr>
    </w:p>
    <w:p w14:paraId="0A24ED6E" w14:textId="45B53C00" w:rsidR="00FD60DA" w:rsidRDefault="00FD60DA" w:rsidP="008B72F1">
      <w:pPr>
        <w:spacing w:line="360" w:lineRule="auto"/>
        <w:jc w:val="both"/>
        <w:rPr>
          <w:rFonts w:ascii="Arial" w:hAnsi="Arial" w:cs="Arial"/>
          <w:bCs/>
          <w:sz w:val="24"/>
          <w:szCs w:val="24"/>
        </w:rPr>
      </w:pPr>
    </w:p>
    <w:p w14:paraId="54CB97D4" w14:textId="218C72F7" w:rsidR="00FD60DA" w:rsidRDefault="00FD60DA" w:rsidP="008B72F1">
      <w:pPr>
        <w:spacing w:line="360" w:lineRule="auto"/>
        <w:jc w:val="both"/>
        <w:rPr>
          <w:rFonts w:ascii="Arial" w:hAnsi="Arial" w:cs="Arial"/>
          <w:bCs/>
          <w:sz w:val="24"/>
          <w:szCs w:val="24"/>
        </w:rPr>
      </w:pPr>
    </w:p>
    <w:p w14:paraId="24232421" w14:textId="732DDAE1" w:rsidR="00FD60DA" w:rsidRDefault="00FD60DA" w:rsidP="008B72F1">
      <w:pPr>
        <w:spacing w:line="360" w:lineRule="auto"/>
        <w:jc w:val="both"/>
        <w:rPr>
          <w:rFonts w:ascii="Arial" w:hAnsi="Arial" w:cs="Arial"/>
          <w:bCs/>
          <w:sz w:val="24"/>
          <w:szCs w:val="24"/>
        </w:rPr>
      </w:pPr>
    </w:p>
    <w:p w14:paraId="4132E239" w14:textId="581D818B" w:rsidR="00FD60DA" w:rsidRDefault="00FD60DA" w:rsidP="008B72F1">
      <w:pPr>
        <w:spacing w:line="360" w:lineRule="auto"/>
        <w:jc w:val="both"/>
        <w:rPr>
          <w:rFonts w:ascii="Arial" w:hAnsi="Arial" w:cs="Arial"/>
          <w:bCs/>
          <w:sz w:val="24"/>
          <w:szCs w:val="24"/>
        </w:rPr>
      </w:pPr>
    </w:p>
    <w:p w14:paraId="7EFF8D5B" w14:textId="2CDED06C" w:rsidR="00FD60DA" w:rsidRDefault="00FD60DA" w:rsidP="008B72F1">
      <w:pPr>
        <w:spacing w:line="360" w:lineRule="auto"/>
        <w:jc w:val="both"/>
        <w:rPr>
          <w:rFonts w:ascii="Arial" w:hAnsi="Arial" w:cs="Arial"/>
          <w:bCs/>
          <w:sz w:val="24"/>
          <w:szCs w:val="24"/>
        </w:rPr>
      </w:pPr>
    </w:p>
    <w:p w14:paraId="6701CAC3" w14:textId="217C9F2F" w:rsidR="00FD60DA" w:rsidRDefault="00FD60DA" w:rsidP="008B72F1">
      <w:pPr>
        <w:spacing w:line="360" w:lineRule="auto"/>
        <w:jc w:val="both"/>
        <w:rPr>
          <w:rFonts w:ascii="Arial" w:hAnsi="Arial" w:cs="Arial"/>
          <w:bCs/>
          <w:sz w:val="24"/>
          <w:szCs w:val="24"/>
        </w:rPr>
      </w:pPr>
    </w:p>
    <w:p w14:paraId="188FC5FA" w14:textId="5B5E000C" w:rsidR="008B72F1" w:rsidRPr="008B72F1" w:rsidRDefault="008B72F1" w:rsidP="008B72F1">
      <w:pPr>
        <w:spacing w:line="360" w:lineRule="auto"/>
        <w:jc w:val="both"/>
        <w:rPr>
          <w:rFonts w:ascii="Arial" w:hAnsi="Arial" w:cs="Arial"/>
          <w:bCs/>
          <w:sz w:val="24"/>
          <w:szCs w:val="24"/>
          <w:u w:val="single"/>
        </w:rPr>
      </w:pPr>
      <w:r w:rsidRPr="008B72F1">
        <w:rPr>
          <w:rFonts w:ascii="Arial" w:hAnsi="Arial" w:cs="Arial"/>
          <w:bCs/>
          <w:sz w:val="24"/>
          <w:szCs w:val="24"/>
          <w:u w:val="single"/>
        </w:rPr>
        <w:lastRenderedPageBreak/>
        <w:t xml:space="preserve">2. Briefing </w:t>
      </w:r>
      <w:r w:rsidR="00AA0A81">
        <w:rPr>
          <w:rFonts w:ascii="Arial" w:hAnsi="Arial" w:cs="Arial"/>
          <w:bCs/>
          <w:sz w:val="24"/>
          <w:szCs w:val="24"/>
          <w:u w:val="single"/>
        </w:rPr>
        <w:t>P</w:t>
      </w:r>
      <w:r w:rsidRPr="008B72F1">
        <w:rPr>
          <w:rFonts w:ascii="Arial" w:hAnsi="Arial" w:cs="Arial"/>
          <w:bCs/>
          <w:sz w:val="24"/>
          <w:szCs w:val="24"/>
          <w:u w:val="single"/>
        </w:rPr>
        <w:t>aper</w:t>
      </w:r>
    </w:p>
    <w:p w14:paraId="0F1EC648" w14:textId="21E9955D" w:rsidR="00F06D55" w:rsidRDefault="008B72F1" w:rsidP="004579FD">
      <w:pPr>
        <w:spacing w:line="360" w:lineRule="auto"/>
        <w:jc w:val="both"/>
        <w:rPr>
          <w:rFonts w:ascii="Arial" w:hAnsi="Arial" w:cs="Arial"/>
          <w:bCs/>
          <w:sz w:val="24"/>
          <w:szCs w:val="24"/>
        </w:rPr>
      </w:pPr>
      <w:r>
        <w:rPr>
          <w:rFonts w:ascii="Arial" w:hAnsi="Arial" w:cs="Arial"/>
          <w:bCs/>
          <w:sz w:val="24"/>
          <w:szCs w:val="24"/>
        </w:rPr>
        <w:t>This briefing paper is aimed at professional childcare practitioners to understand the importance of reflective practice to maintain high quality services within the setting.</w:t>
      </w:r>
    </w:p>
    <w:p w14:paraId="4AE04C0F" w14:textId="19D2A927" w:rsidR="008B72F1" w:rsidRDefault="008B72F1" w:rsidP="004579FD">
      <w:pPr>
        <w:spacing w:line="360" w:lineRule="auto"/>
        <w:jc w:val="both"/>
        <w:rPr>
          <w:rFonts w:ascii="Arial" w:hAnsi="Arial" w:cs="Arial"/>
          <w:bCs/>
          <w:sz w:val="24"/>
          <w:szCs w:val="24"/>
        </w:rPr>
      </w:pPr>
    </w:p>
    <w:p w14:paraId="41AFFE81" w14:textId="7C43E7D5" w:rsidR="008B72F1" w:rsidRDefault="008B72F1" w:rsidP="004579FD">
      <w:pPr>
        <w:spacing w:line="360" w:lineRule="auto"/>
        <w:jc w:val="both"/>
        <w:rPr>
          <w:rFonts w:ascii="Arial" w:hAnsi="Arial" w:cs="Arial"/>
          <w:bCs/>
          <w:sz w:val="24"/>
          <w:szCs w:val="24"/>
        </w:rPr>
      </w:pPr>
      <w:r>
        <w:rPr>
          <w:rFonts w:ascii="Arial" w:hAnsi="Arial" w:cs="Arial"/>
          <w:bCs/>
          <w:sz w:val="24"/>
          <w:szCs w:val="24"/>
        </w:rPr>
        <w:t>First and foremost, what is reflection? According to Johns (2013), b</w:t>
      </w:r>
      <w:r w:rsidRPr="008B72F1">
        <w:rPr>
          <w:rFonts w:ascii="Arial" w:hAnsi="Arial" w:cs="Arial"/>
          <w:bCs/>
          <w:sz w:val="24"/>
          <w:szCs w:val="24"/>
        </w:rPr>
        <w:t>eing a reflective practitioner means to be able to question your own practice in a deep and judgemental way in order to reflect on what went well and why, and what could be done differently if a similar situation or activity would take place again.</w:t>
      </w:r>
    </w:p>
    <w:p w14:paraId="5421DFA6" w14:textId="328DB427" w:rsidR="008B72F1" w:rsidRDefault="008B72F1" w:rsidP="004579FD">
      <w:pPr>
        <w:spacing w:line="360" w:lineRule="auto"/>
        <w:jc w:val="both"/>
        <w:rPr>
          <w:rFonts w:ascii="Arial" w:hAnsi="Arial" w:cs="Arial"/>
          <w:bCs/>
          <w:sz w:val="24"/>
          <w:szCs w:val="24"/>
        </w:rPr>
      </w:pPr>
    </w:p>
    <w:p w14:paraId="014515A3" w14:textId="64A3BB99" w:rsidR="008B72F1" w:rsidRDefault="008B72F1" w:rsidP="004579FD">
      <w:pPr>
        <w:spacing w:line="360" w:lineRule="auto"/>
        <w:jc w:val="both"/>
        <w:rPr>
          <w:rFonts w:ascii="Arial" w:hAnsi="Arial" w:cs="Arial"/>
          <w:bCs/>
          <w:sz w:val="24"/>
          <w:szCs w:val="24"/>
        </w:rPr>
      </w:pPr>
      <w:proofErr w:type="spellStart"/>
      <w:r>
        <w:rPr>
          <w:rFonts w:ascii="Arial" w:hAnsi="Arial" w:cs="Arial"/>
          <w:bCs/>
          <w:sz w:val="24"/>
          <w:szCs w:val="24"/>
        </w:rPr>
        <w:t>Venninen</w:t>
      </w:r>
      <w:proofErr w:type="spellEnd"/>
      <w:r>
        <w:rPr>
          <w:rFonts w:ascii="Arial" w:hAnsi="Arial" w:cs="Arial"/>
          <w:bCs/>
          <w:sz w:val="24"/>
          <w:szCs w:val="24"/>
        </w:rPr>
        <w:t xml:space="preserve"> et. al. (2015) explains that r</w:t>
      </w:r>
      <w:r w:rsidRPr="008B72F1">
        <w:rPr>
          <w:rFonts w:ascii="Arial" w:hAnsi="Arial" w:cs="Arial"/>
          <w:bCs/>
          <w:sz w:val="24"/>
          <w:szCs w:val="24"/>
        </w:rPr>
        <w:t>eflection is an important skill to be developed by practitioners because it allows them to question their actions before doing them in order to best benefit the children that they work with, as well as being able to see things in different perspectives and considering different options when planning activities or dealing with different situations within the setting</w:t>
      </w:r>
      <w:r>
        <w:rPr>
          <w:rFonts w:ascii="Arial" w:hAnsi="Arial" w:cs="Arial"/>
          <w:bCs/>
          <w:sz w:val="24"/>
          <w:szCs w:val="24"/>
        </w:rPr>
        <w:t>.</w:t>
      </w:r>
    </w:p>
    <w:p w14:paraId="7860D0A5" w14:textId="353131A5" w:rsidR="008B72F1" w:rsidRDefault="008B72F1" w:rsidP="004579FD">
      <w:pPr>
        <w:spacing w:line="360" w:lineRule="auto"/>
        <w:jc w:val="both"/>
        <w:rPr>
          <w:rFonts w:ascii="Arial" w:hAnsi="Arial" w:cs="Arial"/>
          <w:bCs/>
          <w:sz w:val="24"/>
          <w:szCs w:val="24"/>
        </w:rPr>
      </w:pPr>
    </w:p>
    <w:p w14:paraId="3B4A4967" w14:textId="27696DDD" w:rsidR="008B72F1" w:rsidRDefault="008B72F1" w:rsidP="004579FD">
      <w:pPr>
        <w:spacing w:line="360" w:lineRule="auto"/>
        <w:jc w:val="both"/>
        <w:rPr>
          <w:rFonts w:ascii="Arial" w:hAnsi="Arial" w:cs="Arial"/>
          <w:bCs/>
          <w:sz w:val="24"/>
          <w:szCs w:val="24"/>
        </w:rPr>
      </w:pPr>
      <w:r>
        <w:rPr>
          <w:rFonts w:ascii="Arial" w:hAnsi="Arial" w:cs="Arial"/>
          <w:bCs/>
          <w:sz w:val="24"/>
          <w:szCs w:val="24"/>
        </w:rPr>
        <w:t>In accordance to Hawkins and Rogers (2016), r</w:t>
      </w:r>
      <w:r w:rsidRPr="008B72F1">
        <w:rPr>
          <w:rFonts w:ascii="Arial" w:hAnsi="Arial" w:cs="Arial"/>
          <w:bCs/>
          <w:sz w:val="24"/>
          <w:szCs w:val="24"/>
        </w:rPr>
        <w:t>eflective practice allows practitioners to consider each individual child’s needs and to adapt their activities to best suit each child. Children think in different ways and understand things on different levels, and this must be considered when planning and implementing activities for children. For example, children with additional needs may need more adult support within the group, or some children will need more advanced work to ensure that their intelligence is being challenged appropriately</w:t>
      </w:r>
      <w:r>
        <w:rPr>
          <w:rFonts w:ascii="Arial" w:hAnsi="Arial" w:cs="Arial"/>
          <w:bCs/>
          <w:sz w:val="24"/>
          <w:szCs w:val="24"/>
        </w:rPr>
        <w:t>.</w:t>
      </w:r>
    </w:p>
    <w:p w14:paraId="12A86EA9" w14:textId="62AA05C9" w:rsidR="00DD1527" w:rsidRDefault="00DD1527" w:rsidP="004579FD">
      <w:pPr>
        <w:spacing w:line="360" w:lineRule="auto"/>
        <w:jc w:val="both"/>
        <w:rPr>
          <w:rFonts w:ascii="Arial" w:hAnsi="Arial" w:cs="Arial"/>
          <w:bCs/>
          <w:sz w:val="24"/>
          <w:szCs w:val="24"/>
        </w:rPr>
      </w:pPr>
    </w:p>
    <w:p w14:paraId="2FACD94C" w14:textId="1F5FDB50" w:rsidR="00DD1527" w:rsidRDefault="00DD1527" w:rsidP="004579FD">
      <w:pPr>
        <w:spacing w:line="360" w:lineRule="auto"/>
        <w:jc w:val="both"/>
        <w:rPr>
          <w:rFonts w:ascii="Arial" w:hAnsi="Arial" w:cs="Arial"/>
          <w:bCs/>
          <w:sz w:val="24"/>
          <w:szCs w:val="24"/>
        </w:rPr>
      </w:pPr>
      <w:r>
        <w:rPr>
          <w:rFonts w:ascii="Arial" w:hAnsi="Arial" w:cs="Arial"/>
          <w:bCs/>
          <w:sz w:val="24"/>
          <w:szCs w:val="24"/>
        </w:rPr>
        <w:t xml:space="preserve">To be able to reflect on practice wholeheartedly, Colwell (2019) </w:t>
      </w:r>
      <w:r w:rsidR="006E588F">
        <w:rPr>
          <w:rFonts w:ascii="Arial" w:hAnsi="Arial" w:cs="Arial"/>
          <w:bCs/>
          <w:sz w:val="24"/>
          <w:szCs w:val="24"/>
        </w:rPr>
        <w:t xml:space="preserve">suggests that </w:t>
      </w:r>
      <w:r>
        <w:rPr>
          <w:rFonts w:ascii="Arial" w:hAnsi="Arial" w:cs="Arial"/>
          <w:bCs/>
          <w:sz w:val="24"/>
          <w:szCs w:val="24"/>
        </w:rPr>
        <w:t xml:space="preserve">practitioners </w:t>
      </w:r>
      <w:r w:rsidR="006E588F">
        <w:rPr>
          <w:rFonts w:ascii="Arial" w:hAnsi="Arial" w:cs="Arial"/>
          <w:bCs/>
          <w:sz w:val="24"/>
          <w:szCs w:val="24"/>
        </w:rPr>
        <w:t>should</w:t>
      </w:r>
      <w:r>
        <w:rPr>
          <w:rFonts w:ascii="Arial" w:hAnsi="Arial" w:cs="Arial"/>
          <w:bCs/>
          <w:sz w:val="24"/>
          <w:szCs w:val="24"/>
        </w:rPr>
        <w:t xml:space="preserve"> reflect deeply and seriously and be willing to make changes to their practice to ensure quality education and care, as well as ensuring safety in the setting. </w:t>
      </w:r>
      <w:r w:rsidR="006E588F">
        <w:rPr>
          <w:rFonts w:ascii="Arial" w:hAnsi="Arial" w:cs="Arial"/>
          <w:bCs/>
          <w:sz w:val="24"/>
          <w:szCs w:val="24"/>
        </w:rPr>
        <w:t>It is also explained by Colwell (2019) that p</w:t>
      </w:r>
      <w:r>
        <w:rPr>
          <w:rFonts w:ascii="Arial" w:hAnsi="Arial" w:cs="Arial"/>
          <w:bCs/>
          <w:sz w:val="24"/>
          <w:szCs w:val="24"/>
        </w:rPr>
        <w:t>ractitioners also need to understand the school’s curriculum so that the curriculum aims for children are included in their activities. Furthermore, practitioners must be open-minded and take responsibility when something does not go their way. For example, if children do not enjoy the role-</w:t>
      </w:r>
      <w:r>
        <w:rPr>
          <w:rFonts w:ascii="Arial" w:hAnsi="Arial" w:cs="Arial"/>
          <w:bCs/>
          <w:sz w:val="24"/>
          <w:szCs w:val="24"/>
        </w:rPr>
        <w:lastRenderedPageBreak/>
        <w:t>play area that has been set up in their classroom, practitioners should question why this is and how this can be changed to suit the children’s interests. Questions to ask could be: do they not like the theme? Or, are there not enough resources in the area?</w:t>
      </w:r>
    </w:p>
    <w:p w14:paraId="3B6D49A8" w14:textId="6AAF8859" w:rsidR="002B3BC9" w:rsidRDefault="002B3BC9" w:rsidP="004579FD">
      <w:pPr>
        <w:spacing w:line="360" w:lineRule="auto"/>
        <w:jc w:val="both"/>
        <w:rPr>
          <w:rFonts w:ascii="Arial" w:hAnsi="Arial" w:cs="Arial"/>
          <w:bCs/>
          <w:sz w:val="24"/>
          <w:szCs w:val="24"/>
        </w:rPr>
      </w:pPr>
    </w:p>
    <w:p w14:paraId="6B0EA1C2" w14:textId="63A0161A" w:rsidR="002B3BC9" w:rsidRDefault="002B3BC9" w:rsidP="004579FD">
      <w:pPr>
        <w:spacing w:line="360" w:lineRule="auto"/>
        <w:jc w:val="both"/>
        <w:rPr>
          <w:rFonts w:ascii="Arial" w:hAnsi="Arial" w:cs="Arial"/>
          <w:bCs/>
          <w:sz w:val="24"/>
          <w:szCs w:val="24"/>
        </w:rPr>
      </w:pPr>
      <w:r w:rsidRPr="002B3BC9">
        <w:rPr>
          <w:rFonts w:ascii="Arial" w:hAnsi="Arial" w:cs="Arial"/>
          <w:bCs/>
          <w:sz w:val="24"/>
          <w:szCs w:val="24"/>
        </w:rPr>
        <w:t xml:space="preserve">There can be some barriers to reflection, as explained by </w:t>
      </w:r>
      <w:r>
        <w:rPr>
          <w:rFonts w:ascii="Arial" w:hAnsi="Arial" w:cs="Arial"/>
          <w:bCs/>
          <w:sz w:val="24"/>
          <w:szCs w:val="24"/>
        </w:rPr>
        <w:t>Rix and Paige-Smith (2011)</w:t>
      </w:r>
      <w:r w:rsidRPr="002B3BC9">
        <w:rPr>
          <w:rFonts w:ascii="Arial" w:hAnsi="Arial" w:cs="Arial"/>
          <w:bCs/>
          <w:sz w:val="24"/>
          <w:szCs w:val="24"/>
        </w:rPr>
        <w:t xml:space="preserve">, who suggests that some practitioners may not receive the training they need to reflect on their practice. There is a need for settings to provide time and opportunities for practitioners to reflect on their services, as well as providing appropriate training to staff members. </w:t>
      </w:r>
      <w:r>
        <w:rPr>
          <w:rFonts w:ascii="Arial" w:hAnsi="Arial" w:cs="Arial"/>
          <w:bCs/>
          <w:sz w:val="24"/>
          <w:szCs w:val="24"/>
        </w:rPr>
        <w:t>Rix and Paige-Smith (2011)</w:t>
      </w:r>
      <w:r w:rsidRPr="002B3BC9">
        <w:rPr>
          <w:rFonts w:ascii="Arial" w:hAnsi="Arial" w:cs="Arial"/>
          <w:bCs/>
          <w:sz w:val="24"/>
          <w:szCs w:val="24"/>
        </w:rPr>
        <w:t xml:space="preserve"> also demonstrates the need for reflection to be included in policies and practitioner training sessions to ensure that all practitioners are partaking in reflective practice to provide a high-quality educational setting for children.</w:t>
      </w:r>
    </w:p>
    <w:p w14:paraId="022AFB66" w14:textId="45FB1B7F" w:rsidR="00AA0A81" w:rsidRDefault="00AA0A81" w:rsidP="004579FD">
      <w:pPr>
        <w:spacing w:line="360" w:lineRule="auto"/>
        <w:jc w:val="both"/>
        <w:rPr>
          <w:rFonts w:ascii="Arial" w:hAnsi="Arial" w:cs="Arial"/>
          <w:bCs/>
          <w:sz w:val="24"/>
          <w:szCs w:val="24"/>
        </w:rPr>
      </w:pPr>
    </w:p>
    <w:p w14:paraId="3D2B8240" w14:textId="27D2F7B8" w:rsidR="00261C4C" w:rsidRDefault="00AA0A81" w:rsidP="004579FD">
      <w:pPr>
        <w:spacing w:line="360" w:lineRule="auto"/>
        <w:jc w:val="both"/>
        <w:rPr>
          <w:rFonts w:ascii="Arial" w:hAnsi="Arial" w:cs="Arial"/>
          <w:bCs/>
          <w:sz w:val="24"/>
          <w:szCs w:val="24"/>
        </w:rPr>
      </w:pPr>
      <w:r>
        <w:rPr>
          <w:rFonts w:ascii="Arial" w:hAnsi="Arial" w:cs="Arial"/>
          <w:bCs/>
          <w:sz w:val="24"/>
          <w:szCs w:val="24"/>
        </w:rPr>
        <w:t xml:space="preserve">There are many reflection models that practitioners can follow to help guide them </w:t>
      </w:r>
      <w:r w:rsidR="00261C4C">
        <w:rPr>
          <w:rFonts w:ascii="Arial" w:hAnsi="Arial" w:cs="Arial"/>
          <w:bCs/>
          <w:sz w:val="24"/>
          <w:szCs w:val="24"/>
        </w:rPr>
        <w:t>in reflecting in as much depth as possible. One of which includes the Gibbs’ reflective model in 1988, as shown below:</w:t>
      </w:r>
    </w:p>
    <w:p w14:paraId="7BE3C9B6" w14:textId="5BC0EE67" w:rsidR="005539EC" w:rsidRDefault="00261C4C" w:rsidP="00E83439">
      <w:pPr>
        <w:spacing w:line="360" w:lineRule="auto"/>
        <w:jc w:val="center"/>
        <w:rPr>
          <w:rFonts w:ascii="Arial" w:hAnsi="Arial" w:cs="Arial"/>
          <w:bCs/>
          <w:sz w:val="24"/>
          <w:szCs w:val="24"/>
        </w:rPr>
      </w:pPr>
      <w:r w:rsidRPr="00261C4C">
        <w:rPr>
          <w:noProof/>
        </w:rPr>
        <w:drawing>
          <wp:inline distT="0" distB="0" distL="0" distR="0" wp14:anchorId="02A1E880" wp14:editId="0CB09D4A">
            <wp:extent cx="3779520" cy="3398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79520" cy="3398520"/>
                    </a:xfrm>
                    <a:prstGeom prst="rect">
                      <a:avLst/>
                    </a:prstGeom>
                  </pic:spPr>
                </pic:pic>
              </a:graphicData>
            </a:graphic>
          </wp:inline>
        </w:drawing>
      </w:r>
    </w:p>
    <w:p w14:paraId="1386C315" w14:textId="0BDC6305" w:rsidR="00E83439" w:rsidRDefault="00E83439" w:rsidP="00E83439">
      <w:pPr>
        <w:spacing w:line="360" w:lineRule="auto"/>
        <w:jc w:val="center"/>
        <w:rPr>
          <w:rFonts w:ascii="Arial" w:hAnsi="Arial" w:cs="Arial"/>
          <w:bCs/>
          <w:sz w:val="24"/>
          <w:szCs w:val="24"/>
        </w:rPr>
      </w:pPr>
      <w:r>
        <w:rPr>
          <w:rFonts w:ascii="Arial" w:hAnsi="Arial" w:cs="Arial"/>
          <w:bCs/>
          <w:sz w:val="24"/>
          <w:szCs w:val="24"/>
        </w:rPr>
        <w:t>(Source: NHS Professionals, 2018)</w:t>
      </w:r>
    </w:p>
    <w:p w14:paraId="20CF6F3D" w14:textId="77777777" w:rsidR="00E83439" w:rsidRPr="00E83439" w:rsidRDefault="00E83439" w:rsidP="00E83439">
      <w:pPr>
        <w:spacing w:line="360" w:lineRule="auto"/>
        <w:jc w:val="center"/>
        <w:rPr>
          <w:rFonts w:ascii="Arial" w:hAnsi="Arial" w:cs="Arial"/>
          <w:bCs/>
          <w:sz w:val="24"/>
          <w:szCs w:val="24"/>
        </w:rPr>
      </w:pPr>
    </w:p>
    <w:p w14:paraId="001D76D0" w14:textId="72A9650D" w:rsidR="005539EC" w:rsidRDefault="00F83C48" w:rsidP="004579FD">
      <w:pPr>
        <w:spacing w:line="360" w:lineRule="auto"/>
        <w:jc w:val="both"/>
        <w:rPr>
          <w:rFonts w:ascii="Arial" w:hAnsi="Arial" w:cs="Arial"/>
          <w:bCs/>
          <w:sz w:val="24"/>
          <w:szCs w:val="24"/>
        </w:rPr>
      </w:pPr>
      <w:r>
        <w:rPr>
          <w:rFonts w:ascii="Arial" w:hAnsi="Arial" w:cs="Arial"/>
          <w:bCs/>
          <w:sz w:val="24"/>
          <w:szCs w:val="24"/>
        </w:rPr>
        <w:t>The University of Edinburgh (2018) highlights the benefits of reflecting with others, as r</w:t>
      </w:r>
      <w:r w:rsidR="00F5781A">
        <w:rPr>
          <w:rFonts w:ascii="Arial" w:hAnsi="Arial" w:cs="Arial"/>
          <w:bCs/>
          <w:sz w:val="24"/>
          <w:szCs w:val="24"/>
        </w:rPr>
        <w:t>eflecting with others, such as peers or people who are more experienced</w:t>
      </w:r>
      <w:r>
        <w:rPr>
          <w:rFonts w:ascii="Arial" w:hAnsi="Arial" w:cs="Arial"/>
          <w:bCs/>
          <w:sz w:val="24"/>
          <w:szCs w:val="24"/>
        </w:rPr>
        <w:t xml:space="preserve"> in the field</w:t>
      </w:r>
      <w:r w:rsidR="00F5781A">
        <w:rPr>
          <w:rFonts w:ascii="Arial" w:hAnsi="Arial" w:cs="Arial"/>
          <w:bCs/>
          <w:sz w:val="24"/>
          <w:szCs w:val="24"/>
        </w:rPr>
        <w:t xml:space="preserve">, can help improve reflection sessions because others may ask challenging questions that you have not thought of yourself. As well as this, </w:t>
      </w:r>
      <w:r>
        <w:rPr>
          <w:rFonts w:ascii="Arial" w:hAnsi="Arial" w:cs="Arial"/>
          <w:bCs/>
          <w:sz w:val="24"/>
          <w:szCs w:val="24"/>
        </w:rPr>
        <w:t>reflecting with others provides opportunities to help each other understand things in different perspectives to best better each other’s practice.</w:t>
      </w:r>
    </w:p>
    <w:p w14:paraId="6796A3C6" w14:textId="1915CD1B" w:rsidR="000F5FDD" w:rsidRDefault="000F5FDD" w:rsidP="004579FD">
      <w:pPr>
        <w:spacing w:line="360" w:lineRule="auto"/>
        <w:jc w:val="both"/>
        <w:rPr>
          <w:rFonts w:ascii="Arial" w:hAnsi="Arial" w:cs="Arial"/>
          <w:bCs/>
          <w:sz w:val="24"/>
          <w:szCs w:val="24"/>
        </w:rPr>
      </w:pPr>
    </w:p>
    <w:p w14:paraId="746A470B" w14:textId="25518A92" w:rsidR="000F5FDD" w:rsidRDefault="000F5FDD" w:rsidP="004579FD">
      <w:pPr>
        <w:spacing w:line="360" w:lineRule="auto"/>
        <w:jc w:val="both"/>
        <w:rPr>
          <w:rFonts w:ascii="Arial" w:hAnsi="Arial" w:cs="Arial"/>
          <w:bCs/>
          <w:sz w:val="24"/>
          <w:szCs w:val="24"/>
        </w:rPr>
      </w:pPr>
      <w:r>
        <w:rPr>
          <w:rFonts w:ascii="Arial" w:hAnsi="Arial" w:cs="Arial"/>
          <w:bCs/>
          <w:sz w:val="24"/>
          <w:szCs w:val="24"/>
        </w:rPr>
        <w:t xml:space="preserve">In conclusion, reflection requires some skill and practice and with appropriate training practitioners can reflect on their own practice effectively to best benefit themselves, the </w:t>
      </w:r>
      <w:r w:rsidR="00FD60DA">
        <w:rPr>
          <w:rFonts w:ascii="Arial" w:hAnsi="Arial" w:cs="Arial"/>
          <w:bCs/>
          <w:sz w:val="24"/>
          <w:szCs w:val="24"/>
        </w:rPr>
        <w:t>children,</w:t>
      </w:r>
      <w:r>
        <w:rPr>
          <w:rFonts w:ascii="Arial" w:hAnsi="Arial" w:cs="Arial"/>
          <w:bCs/>
          <w:sz w:val="24"/>
          <w:szCs w:val="24"/>
        </w:rPr>
        <w:t xml:space="preserve"> and the setting.</w:t>
      </w:r>
    </w:p>
    <w:p w14:paraId="77AB8075" w14:textId="096BF4C7" w:rsidR="00FD60DA" w:rsidRDefault="00FD60DA" w:rsidP="004579FD">
      <w:pPr>
        <w:spacing w:line="360" w:lineRule="auto"/>
        <w:jc w:val="both"/>
        <w:rPr>
          <w:rFonts w:ascii="Arial" w:hAnsi="Arial" w:cs="Arial"/>
          <w:bCs/>
          <w:sz w:val="24"/>
          <w:szCs w:val="24"/>
        </w:rPr>
      </w:pPr>
    </w:p>
    <w:p w14:paraId="0D9A3BE8" w14:textId="70F8DCF0" w:rsidR="00FD60DA" w:rsidRDefault="00FD60DA" w:rsidP="004579FD">
      <w:pPr>
        <w:spacing w:line="360" w:lineRule="auto"/>
        <w:jc w:val="both"/>
        <w:rPr>
          <w:rFonts w:ascii="Arial" w:hAnsi="Arial" w:cs="Arial"/>
          <w:bCs/>
          <w:sz w:val="24"/>
          <w:szCs w:val="24"/>
        </w:rPr>
      </w:pPr>
    </w:p>
    <w:p w14:paraId="1640E318" w14:textId="5254C597" w:rsidR="00FD60DA" w:rsidRDefault="00FD60DA" w:rsidP="004579FD">
      <w:pPr>
        <w:spacing w:line="360" w:lineRule="auto"/>
        <w:jc w:val="both"/>
        <w:rPr>
          <w:rFonts w:ascii="Arial" w:hAnsi="Arial" w:cs="Arial"/>
          <w:bCs/>
          <w:sz w:val="24"/>
          <w:szCs w:val="24"/>
        </w:rPr>
      </w:pPr>
    </w:p>
    <w:p w14:paraId="192D22B3" w14:textId="7398F5A1" w:rsidR="00FD60DA" w:rsidRDefault="00FD60DA" w:rsidP="004579FD">
      <w:pPr>
        <w:spacing w:line="360" w:lineRule="auto"/>
        <w:jc w:val="both"/>
        <w:rPr>
          <w:rFonts w:ascii="Arial" w:hAnsi="Arial" w:cs="Arial"/>
          <w:bCs/>
          <w:sz w:val="24"/>
          <w:szCs w:val="24"/>
        </w:rPr>
      </w:pPr>
    </w:p>
    <w:p w14:paraId="4E142211" w14:textId="756BB453" w:rsidR="00FD60DA" w:rsidRDefault="00FD60DA" w:rsidP="004579FD">
      <w:pPr>
        <w:spacing w:line="360" w:lineRule="auto"/>
        <w:jc w:val="both"/>
        <w:rPr>
          <w:rFonts w:ascii="Arial" w:hAnsi="Arial" w:cs="Arial"/>
          <w:bCs/>
          <w:sz w:val="24"/>
          <w:szCs w:val="24"/>
        </w:rPr>
      </w:pPr>
    </w:p>
    <w:p w14:paraId="3FF1BF4D" w14:textId="3844BD39" w:rsidR="00FD60DA" w:rsidRDefault="00FD60DA" w:rsidP="004579FD">
      <w:pPr>
        <w:spacing w:line="360" w:lineRule="auto"/>
        <w:jc w:val="both"/>
        <w:rPr>
          <w:rFonts w:ascii="Arial" w:hAnsi="Arial" w:cs="Arial"/>
          <w:bCs/>
          <w:sz w:val="24"/>
          <w:szCs w:val="24"/>
        </w:rPr>
      </w:pPr>
    </w:p>
    <w:p w14:paraId="401BFBCA" w14:textId="0C97442F" w:rsidR="00FD60DA" w:rsidRDefault="00FD60DA" w:rsidP="004579FD">
      <w:pPr>
        <w:spacing w:line="360" w:lineRule="auto"/>
        <w:jc w:val="both"/>
        <w:rPr>
          <w:rFonts w:ascii="Arial" w:hAnsi="Arial" w:cs="Arial"/>
          <w:bCs/>
          <w:sz w:val="24"/>
          <w:szCs w:val="24"/>
        </w:rPr>
      </w:pPr>
    </w:p>
    <w:p w14:paraId="221F83B6" w14:textId="2E0C9F48" w:rsidR="00FD60DA" w:rsidRDefault="00FD60DA" w:rsidP="004579FD">
      <w:pPr>
        <w:spacing w:line="360" w:lineRule="auto"/>
        <w:jc w:val="both"/>
        <w:rPr>
          <w:rFonts w:ascii="Arial" w:hAnsi="Arial" w:cs="Arial"/>
          <w:bCs/>
          <w:sz w:val="24"/>
          <w:szCs w:val="24"/>
        </w:rPr>
      </w:pPr>
    </w:p>
    <w:p w14:paraId="35474F8B" w14:textId="0BC35ECB" w:rsidR="00FD60DA" w:rsidRDefault="00FD60DA" w:rsidP="004579FD">
      <w:pPr>
        <w:spacing w:line="360" w:lineRule="auto"/>
        <w:jc w:val="both"/>
        <w:rPr>
          <w:rFonts w:ascii="Arial" w:hAnsi="Arial" w:cs="Arial"/>
          <w:bCs/>
          <w:sz w:val="24"/>
          <w:szCs w:val="24"/>
        </w:rPr>
      </w:pPr>
    </w:p>
    <w:p w14:paraId="6118364F" w14:textId="78E8671D" w:rsidR="00FD60DA" w:rsidRDefault="00FD60DA" w:rsidP="004579FD">
      <w:pPr>
        <w:spacing w:line="360" w:lineRule="auto"/>
        <w:jc w:val="both"/>
        <w:rPr>
          <w:rFonts w:ascii="Arial" w:hAnsi="Arial" w:cs="Arial"/>
          <w:bCs/>
          <w:sz w:val="24"/>
          <w:szCs w:val="24"/>
        </w:rPr>
      </w:pPr>
    </w:p>
    <w:p w14:paraId="06C8AB64" w14:textId="5B63C583" w:rsidR="00FD60DA" w:rsidRDefault="00FD60DA" w:rsidP="004579FD">
      <w:pPr>
        <w:spacing w:line="360" w:lineRule="auto"/>
        <w:jc w:val="both"/>
        <w:rPr>
          <w:rFonts w:ascii="Arial" w:hAnsi="Arial" w:cs="Arial"/>
          <w:bCs/>
          <w:sz w:val="24"/>
          <w:szCs w:val="24"/>
        </w:rPr>
      </w:pPr>
    </w:p>
    <w:p w14:paraId="1D9D168C" w14:textId="2E76B82D" w:rsidR="00FD60DA" w:rsidRDefault="00FD60DA" w:rsidP="004579FD">
      <w:pPr>
        <w:spacing w:line="360" w:lineRule="auto"/>
        <w:jc w:val="both"/>
        <w:rPr>
          <w:rFonts w:ascii="Arial" w:hAnsi="Arial" w:cs="Arial"/>
          <w:bCs/>
          <w:sz w:val="24"/>
          <w:szCs w:val="24"/>
        </w:rPr>
      </w:pPr>
    </w:p>
    <w:p w14:paraId="1B845C7C" w14:textId="3FDCB51F" w:rsidR="00FD60DA" w:rsidRDefault="00FD60DA" w:rsidP="004579FD">
      <w:pPr>
        <w:spacing w:line="360" w:lineRule="auto"/>
        <w:jc w:val="both"/>
        <w:rPr>
          <w:rFonts w:ascii="Arial" w:hAnsi="Arial" w:cs="Arial"/>
          <w:bCs/>
          <w:sz w:val="24"/>
          <w:szCs w:val="24"/>
        </w:rPr>
      </w:pPr>
    </w:p>
    <w:p w14:paraId="111D4952" w14:textId="2B928736" w:rsidR="00FD60DA" w:rsidRDefault="00FD60DA" w:rsidP="004579FD">
      <w:pPr>
        <w:spacing w:line="360" w:lineRule="auto"/>
        <w:jc w:val="both"/>
        <w:rPr>
          <w:rFonts w:ascii="Arial" w:hAnsi="Arial" w:cs="Arial"/>
          <w:bCs/>
          <w:sz w:val="24"/>
          <w:szCs w:val="24"/>
        </w:rPr>
      </w:pPr>
    </w:p>
    <w:p w14:paraId="2F59F3D7" w14:textId="77777777" w:rsidR="00FD60DA" w:rsidRDefault="00FD60DA" w:rsidP="004579FD">
      <w:pPr>
        <w:spacing w:line="360" w:lineRule="auto"/>
        <w:jc w:val="both"/>
        <w:rPr>
          <w:rFonts w:ascii="Arial" w:hAnsi="Arial" w:cs="Arial"/>
          <w:bCs/>
          <w:sz w:val="24"/>
          <w:szCs w:val="24"/>
        </w:rPr>
      </w:pPr>
    </w:p>
    <w:p w14:paraId="5DED9F17" w14:textId="77777777" w:rsidR="005539EC" w:rsidRPr="005539EC" w:rsidRDefault="005539EC" w:rsidP="004579FD">
      <w:pPr>
        <w:spacing w:line="360" w:lineRule="auto"/>
        <w:jc w:val="both"/>
        <w:rPr>
          <w:rFonts w:ascii="Arial" w:hAnsi="Arial" w:cs="Arial"/>
          <w:bCs/>
          <w:sz w:val="24"/>
          <w:szCs w:val="24"/>
        </w:rPr>
      </w:pPr>
    </w:p>
    <w:p w14:paraId="46DBC491" w14:textId="6EB05A88" w:rsidR="00F06D55" w:rsidRPr="00731CC5" w:rsidRDefault="00731CC5" w:rsidP="00731CC5">
      <w:pPr>
        <w:spacing w:line="360" w:lineRule="auto"/>
        <w:jc w:val="both"/>
        <w:rPr>
          <w:rFonts w:ascii="Arial" w:hAnsi="Arial" w:cs="Arial"/>
          <w:bCs/>
          <w:sz w:val="24"/>
          <w:szCs w:val="24"/>
          <w:u w:val="single"/>
        </w:rPr>
      </w:pPr>
      <w:r>
        <w:rPr>
          <w:rFonts w:ascii="Arial" w:hAnsi="Arial" w:cs="Arial"/>
          <w:bCs/>
          <w:sz w:val="24"/>
          <w:szCs w:val="24"/>
          <w:u w:val="single"/>
        </w:rPr>
        <w:t xml:space="preserve">3. </w:t>
      </w:r>
      <w:r w:rsidRPr="00731CC5">
        <w:rPr>
          <w:rFonts w:ascii="Arial" w:hAnsi="Arial" w:cs="Arial"/>
          <w:bCs/>
          <w:sz w:val="24"/>
          <w:szCs w:val="24"/>
          <w:u w:val="single"/>
        </w:rPr>
        <w:t>Reflective Log</w:t>
      </w:r>
    </w:p>
    <w:tbl>
      <w:tblPr>
        <w:tblStyle w:val="TableGrid"/>
        <w:tblW w:w="0" w:type="auto"/>
        <w:tblLook w:val="04A0" w:firstRow="1" w:lastRow="0" w:firstColumn="1" w:lastColumn="0" w:noHBand="0" w:noVBand="1"/>
      </w:tblPr>
      <w:tblGrid>
        <w:gridCol w:w="9016"/>
      </w:tblGrid>
      <w:tr w:rsidR="00B371C2" w:rsidRPr="00F06D55" w14:paraId="606F229F" w14:textId="77777777" w:rsidTr="00B371C2">
        <w:tc>
          <w:tcPr>
            <w:tcW w:w="9016" w:type="dxa"/>
          </w:tcPr>
          <w:p w14:paraId="5841693D" w14:textId="026FDFBF" w:rsidR="00B371C2" w:rsidRPr="00F06D55" w:rsidRDefault="00B371C2" w:rsidP="004635AE">
            <w:pPr>
              <w:jc w:val="both"/>
              <w:rPr>
                <w:rFonts w:ascii="Arial" w:hAnsi="Arial" w:cs="Arial"/>
                <w:i/>
                <w:sz w:val="24"/>
                <w:szCs w:val="24"/>
              </w:rPr>
            </w:pPr>
            <w:r w:rsidRPr="00F06D55">
              <w:rPr>
                <w:rFonts w:ascii="Arial" w:hAnsi="Arial" w:cs="Arial"/>
                <w:i/>
                <w:sz w:val="24"/>
                <w:szCs w:val="24"/>
              </w:rPr>
              <w:t>Brief description of the activity</w:t>
            </w:r>
          </w:p>
        </w:tc>
      </w:tr>
      <w:tr w:rsidR="00B371C2" w:rsidRPr="00F06D55" w14:paraId="54335996" w14:textId="77777777" w:rsidTr="00B371C2">
        <w:tc>
          <w:tcPr>
            <w:tcW w:w="9016" w:type="dxa"/>
          </w:tcPr>
          <w:p w14:paraId="22902952" w14:textId="332338D9" w:rsidR="00B371C2" w:rsidRPr="00F06D55" w:rsidRDefault="00731CC5" w:rsidP="004635AE">
            <w:pPr>
              <w:jc w:val="both"/>
              <w:rPr>
                <w:rFonts w:ascii="Arial" w:hAnsi="Arial" w:cs="Arial"/>
                <w:sz w:val="24"/>
                <w:szCs w:val="24"/>
              </w:rPr>
            </w:pPr>
            <w:r>
              <w:rPr>
                <w:rFonts w:ascii="Arial" w:hAnsi="Arial" w:cs="Arial"/>
                <w:sz w:val="24"/>
                <w:szCs w:val="24"/>
              </w:rPr>
              <w:t>Making faces on paper plates using a variety of fruits.</w:t>
            </w:r>
          </w:p>
          <w:p w14:paraId="0F8DF66C" w14:textId="77777777" w:rsidR="00B371C2" w:rsidRPr="00F06D55" w:rsidRDefault="00B371C2" w:rsidP="004635AE">
            <w:pPr>
              <w:jc w:val="both"/>
              <w:rPr>
                <w:rFonts w:ascii="Arial" w:hAnsi="Arial" w:cs="Arial"/>
                <w:sz w:val="24"/>
                <w:szCs w:val="24"/>
              </w:rPr>
            </w:pPr>
          </w:p>
        </w:tc>
      </w:tr>
      <w:tr w:rsidR="00B371C2" w:rsidRPr="00F06D55" w14:paraId="21F40D79" w14:textId="77777777" w:rsidTr="00B371C2">
        <w:tc>
          <w:tcPr>
            <w:tcW w:w="9016" w:type="dxa"/>
          </w:tcPr>
          <w:p w14:paraId="5100ACDA" w14:textId="41830379" w:rsidR="00B371C2" w:rsidRPr="00F06D55" w:rsidRDefault="00F84B22" w:rsidP="004635AE">
            <w:pPr>
              <w:jc w:val="both"/>
              <w:rPr>
                <w:rFonts w:ascii="Arial" w:hAnsi="Arial" w:cs="Arial"/>
                <w:sz w:val="24"/>
                <w:szCs w:val="24"/>
              </w:rPr>
            </w:pPr>
            <w:r w:rsidRPr="00F06D55">
              <w:rPr>
                <w:rFonts w:ascii="Arial" w:hAnsi="Arial" w:cs="Arial"/>
                <w:i/>
                <w:sz w:val="24"/>
                <w:szCs w:val="24"/>
              </w:rPr>
              <w:t>Aim/Objective of the activity</w:t>
            </w:r>
          </w:p>
        </w:tc>
      </w:tr>
      <w:tr w:rsidR="00B371C2" w:rsidRPr="00F06D55" w14:paraId="0AA74A70" w14:textId="77777777" w:rsidTr="00B371C2">
        <w:tc>
          <w:tcPr>
            <w:tcW w:w="9016" w:type="dxa"/>
          </w:tcPr>
          <w:p w14:paraId="2AB5B27A" w14:textId="1E0A18CF" w:rsidR="00B371C2" w:rsidRDefault="005A5EA9" w:rsidP="004635AE">
            <w:pPr>
              <w:jc w:val="both"/>
              <w:rPr>
                <w:rFonts w:ascii="Arial" w:hAnsi="Arial" w:cs="Arial"/>
                <w:sz w:val="24"/>
                <w:szCs w:val="24"/>
              </w:rPr>
            </w:pPr>
            <w:r>
              <w:rPr>
                <w:rFonts w:ascii="Arial" w:hAnsi="Arial" w:cs="Arial"/>
                <w:sz w:val="24"/>
                <w:szCs w:val="24"/>
              </w:rPr>
              <w:t>To promote healthy eating.</w:t>
            </w:r>
          </w:p>
          <w:p w14:paraId="24E25D82" w14:textId="39E52E6D" w:rsidR="005A5EA9" w:rsidRPr="00F06D55" w:rsidRDefault="005A5EA9" w:rsidP="004635AE">
            <w:pPr>
              <w:jc w:val="both"/>
              <w:rPr>
                <w:rFonts w:ascii="Arial" w:hAnsi="Arial" w:cs="Arial"/>
                <w:sz w:val="24"/>
                <w:szCs w:val="24"/>
              </w:rPr>
            </w:pPr>
            <w:r>
              <w:rPr>
                <w:rFonts w:ascii="Arial" w:hAnsi="Arial" w:cs="Arial"/>
                <w:sz w:val="24"/>
                <w:szCs w:val="24"/>
              </w:rPr>
              <w:t>To encourage the use of our senses.</w:t>
            </w:r>
          </w:p>
          <w:p w14:paraId="178CABCB" w14:textId="77777777" w:rsidR="00B371C2" w:rsidRPr="00F06D55" w:rsidRDefault="00B371C2" w:rsidP="004635AE">
            <w:pPr>
              <w:jc w:val="both"/>
              <w:rPr>
                <w:rFonts w:ascii="Arial" w:hAnsi="Arial" w:cs="Arial"/>
                <w:sz w:val="24"/>
                <w:szCs w:val="24"/>
              </w:rPr>
            </w:pPr>
          </w:p>
        </w:tc>
      </w:tr>
      <w:tr w:rsidR="00B371C2" w:rsidRPr="00F06D55" w14:paraId="6C70E8CE" w14:textId="77777777" w:rsidTr="00B371C2">
        <w:tc>
          <w:tcPr>
            <w:tcW w:w="9016" w:type="dxa"/>
          </w:tcPr>
          <w:p w14:paraId="4EDF6D4C" w14:textId="1E69931C" w:rsidR="00B371C2" w:rsidRPr="00F06D55" w:rsidRDefault="00F06D55" w:rsidP="004635AE">
            <w:pPr>
              <w:jc w:val="both"/>
              <w:rPr>
                <w:rFonts w:ascii="Arial" w:hAnsi="Arial" w:cs="Arial"/>
                <w:sz w:val="24"/>
                <w:szCs w:val="24"/>
              </w:rPr>
            </w:pPr>
            <w:r>
              <w:rPr>
                <w:rFonts w:ascii="Arial" w:hAnsi="Arial" w:cs="Arial"/>
                <w:i/>
                <w:sz w:val="24"/>
                <w:szCs w:val="24"/>
              </w:rPr>
              <w:t>My</w:t>
            </w:r>
            <w:r w:rsidR="00F84B22" w:rsidRPr="00F06D55">
              <w:rPr>
                <w:rFonts w:ascii="Arial" w:hAnsi="Arial" w:cs="Arial"/>
                <w:i/>
                <w:sz w:val="24"/>
                <w:szCs w:val="24"/>
              </w:rPr>
              <w:t xml:space="preserve"> role</w:t>
            </w:r>
          </w:p>
        </w:tc>
      </w:tr>
      <w:tr w:rsidR="00B371C2" w:rsidRPr="00F06D55" w14:paraId="68BFE564" w14:textId="77777777" w:rsidTr="00B371C2">
        <w:tc>
          <w:tcPr>
            <w:tcW w:w="9016" w:type="dxa"/>
          </w:tcPr>
          <w:p w14:paraId="42A00BC4" w14:textId="093CD8A4" w:rsidR="00B371C2" w:rsidRDefault="00731CC5" w:rsidP="004635AE">
            <w:pPr>
              <w:jc w:val="both"/>
              <w:rPr>
                <w:rFonts w:ascii="Arial" w:hAnsi="Arial" w:cs="Arial"/>
                <w:sz w:val="24"/>
                <w:szCs w:val="24"/>
              </w:rPr>
            </w:pPr>
            <w:r>
              <w:rPr>
                <w:rFonts w:ascii="Arial" w:hAnsi="Arial" w:cs="Arial"/>
                <w:sz w:val="24"/>
                <w:szCs w:val="24"/>
              </w:rPr>
              <w:t xml:space="preserve">To observe and guide children in making their ‘fruit faces’ and discussing with them the importance of healthy foods, whilst also discussing how we recognise different emotions by making different emotional faces (for </w:t>
            </w:r>
            <w:r w:rsidR="001010CF">
              <w:rPr>
                <w:rFonts w:ascii="Arial" w:hAnsi="Arial" w:cs="Arial"/>
                <w:sz w:val="24"/>
                <w:szCs w:val="24"/>
              </w:rPr>
              <w:t>example,</w:t>
            </w:r>
            <w:r>
              <w:rPr>
                <w:rFonts w:ascii="Arial" w:hAnsi="Arial" w:cs="Arial"/>
                <w:sz w:val="24"/>
                <w:szCs w:val="24"/>
              </w:rPr>
              <w:t xml:space="preserve"> </w:t>
            </w:r>
            <w:r w:rsidR="001010CF">
              <w:rPr>
                <w:rFonts w:ascii="Arial" w:hAnsi="Arial" w:cs="Arial"/>
                <w:sz w:val="24"/>
                <w:szCs w:val="24"/>
              </w:rPr>
              <w:t xml:space="preserve">a </w:t>
            </w:r>
            <w:r>
              <w:rPr>
                <w:rFonts w:ascii="Arial" w:hAnsi="Arial" w:cs="Arial"/>
                <w:sz w:val="24"/>
                <w:szCs w:val="24"/>
              </w:rPr>
              <w:t xml:space="preserve">sad face, </w:t>
            </w:r>
            <w:r w:rsidR="001010CF">
              <w:rPr>
                <w:rFonts w:ascii="Arial" w:hAnsi="Arial" w:cs="Arial"/>
                <w:sz w:val="24"/>
                <w:szCs w:val="24"/>
              </w:rPr>
              <w:t xml:space="preserve">or a </w:t>
            </w:r>
            <w:r>
              <w:rPr>
                <w:rFonts w:ascii="Arial" w:hAnsi="Arial" w:cs="Arial"/>
                <w:sz w:val="24"/>
                <w:szCs w:val="24"/>
              </w:rPr>
              <w:t>happy face).</w:t>
            </w:r>
          </w:p>
          <w:p w14:paraId="48B4342F" w14:textId="450428F2" w:rsidR="000A4AF0" w:rsidRDefault="000A4AF0" w:rsidP="004635AE">
            <w:pPr>
              <w:jc w:val="both"/>
              <w:rPr>
                <w:rFonts w:ascii="Arial" w:hAnsi="Arial" w:cs="Arial"/>
                <w:sz w:val="24"/>
                <w:szCs w:val="24"/>
              </w:rPr>
            </w:pPr>
            <w:r>
              <w:rPr>
                <w:rFonts w:ascii="Arial" w:hAnsi="Arial" w:cs="Arial"/>
                <w:sz w:val="24"/>
                <w:szCs w:val="24"/>
              </w:rPr>
              <w:t>To</w:t>
            </w:r>
            <w:r w:rsidR="001010CF">
              <w:rPr>
                <w:rFonts w:ascii="Arial" w:hAnsi="Arial" w:cs="Arial"/>
                <w:sz w:val="24"/>
                <w:szCs w:val="24"/>
              </w:rPr>
              <w:t xml:space="preserve"> encourage </w:t>
            </w:r>
            <w:r>
              <w:rPr>
                <w:rFonts w:ascii="Arial" w:hAnsi="Arial" w:cs="Arial"/>
                <w:sz w:val="24"/>
                <w:szCs w:val="24"/>
              </w:rPr>
              <w:t>handwashing</w:t>
            </w:r>
            <w:r w:rsidR="001010CF">
              <w:rPr>
                <w:rFonts w:ascii="Arial" w:hAnsi="Arial" w:cs="Arial"/>
                <w:sz w:val="24"/>
                <w:szCs w:val="24"/>
              </w:rPr>
              <w:t xml:space="preserve"> before handling the fruit</w:t>
            </w:r>
            <w:r>
              <w:rPr>
                <w:rFonts w:ascii="Arial" w:hAnsi="Arial" w:cs="Arial"/>
                <w:sz w:val="24"/>
                <w:szCs w:val="24"/>
              </w:rPr>
              <w:t>.</w:t>
            </w:r>
          </w:p>
          <w:p w14:paraId="2CEFD146" w14:textId="577BB0FA" w:rsidR="00B371C2" w:rsidRDefault="000A4AF0" w:rsidP="004635AE">
            <w:pPr>
              <w:jc w:val="both"/>
              <w:rPr>
                <w:rFonts w:ascii="Arial" w:hAnsi="Arial" w:cs="Arial"/>
                <w:sz w:val="24"/>
                <w:szCs w:val="24"/>
              </w:rPr>
            </w:pPr>
            <w:r>
              <w:rPr>
                <w:rFonts w:ascii="Arial" w:hAnsi="Arial" w:cs="Arial"/>
                <w:sz w:val="24"/>
                <w:szCs w:val="24"/>
              </w:rPr>
              <w:t xml:space="preserve">To </w:t>
            </w:r>
            <w:r w:rsidR="001010CF">
              <w:rPr>
                <w:rFonts w:ascii="Arial" w:hAnsi="Arial" w:cs="Arial"/>
                <w:sz w:val="24"/>
                <w:szCs w:val="24"/>
              </w:rPr>
              <w:t>cut the fruit in preparation for the face-making part of the activity.</w:t>
            </w:r>
          </w:p>
          <w:p w14:paraId="10F02B75" w14:textId="43EB1776" w:rsidR="001010CF" w:rsidRPr="00F06D55" w:rsidRDefault="001010CF" w:rsidP="004635AE">
            <w:pPr>
              <w:jc w:val="both"/>
              <w:rPr>
                <w:rFonts w:ascii="Arial" w:hAnsi="Arial" w:cs="Arial"/>
                <w:sz w:val="24"/>
                <w:szCs w:val="24"/>
              </w:rPr>
            </w:pPr>
          </w:p>
        </w:tc>
      </w:tr>
      <w:tr w:rsidR="00B371C2" w:rsidRPr="00F06D55" w14:paraId="505126B0" w14:textId="77777777" w:rsidTr="00B371C2">
        <w:tc>
          <w:tcPr>
            <w:tcW w:w="9016" w:type="dxa"/>
          </w:tcPr>
          <w:p w14:paraId="61A349C0" w14:textId="53294182" w:rsidR="00B371C2" w:rsidRPr="00F06D55" w:rsidRDefault="00B371C2" w:rsidP="004635AE">
            <w:pPr>
              <w:jc w:val="both"/>
              <w:rPr>
                <w:rFonts w:ascii="Arial" w:hAnsi="Arial" w:cs="Arial"/>
                <w:i/>
                <w:sz w:val="24"/>
                <w:szCs w:val="24"/>
              </w:rPr>
            </w:pPr>
            <w:r w:rsidRPr="00F06D55">
              <w:rPr>
                <w:rFonts w:ascii="Arial" w:hAnsi="Arial" w:cs="Arial"/>
                <w:i/>
                <w:sz w:val="24"/>
                <w:szCs w:val="24"/>
              </w:rPr>
              <w:t>Positive aspects</w:t>
            </w:r>
          </w:p>
        </w:tc>
      </w:tr>
      <w:tr w:rsidR="00B371C2" w:rsidRPr="00F06D55" w14:paraId="6526B03A" w14:textId="77777777" w:rsidTr="00B371C2">
        <w:tc>
          <w:tcPr>
            <w:tcW w:w="9016" w:type="dxa"/>
          </w:tcPr>
          <w:p w14:paraId="76CEE528" w14:textId="771ABB86" w:rsidR="001010CF" w:rsidRDefault="001010CF" w:rsidP="00FD60DA">
            <w:pPr>
              <w:pStyle w:val="ListParagraph"/>
              <w:numPr>
                <w:ilvl w:val="0"/>
                <w:numId w:val="1"/>
              </w:numPr>
              <w:jc w:val="both"/>
              <w:rPr>
                <w:rFonts w:ascii="Arial" w:hAnsi="Arial" w:cs="Arial"/>
                <w:sz w:val="24"/>
                <w:szCs w:val="24"/>
              </w:rPr>
            </w:pPr>
            <w:r w:rsidRPr="001010CF">
              <w:rPr>
                <w:rFonts w:ascii="Arial" w:hAnsi="Arial" w:cs="Arial"/>
                <w:sz w:val="24"/>
                <w:szCs w:val="24"/>
              </w:rPr>
              <w:t>The children thoroughly enjoyed the activity because there was never a dull moment. Every aspect of the activity was practical which is what I think the children liked about the activity.</w:t>
            </w:r>
          </w:p>
          <w:p w14:paraId="5798FBA4" w14:textId="7F1FEC9D" w:rsidR="00404102" w:rsidRDefault="00404102" w:rsidP="00FD60DA">
            <w:pPr>
              <w:pStyle w:val="ListParagraph"/>
              <w:numPr>
                <w:ilvl w:val="0"/>
                <w:numId w:val="1"/>
              </w:numPr>
              <w:jc w:val="both"/>
              <w:rPr>
                <w:rFonts w:ascii="Arial" w:hAnsi="Arial" w:cs="Arial"/>
                <w:sz w:val="24"/>
                <w:szCs w:val="24"/>
              </w:rPr>
            </w:pPr>
            <w:r>
              <w:rPr>
                <w:rFonts w:ascii="Arial" w:hAnsi="Arial" w:cs="Arial"/>
                <w:sz w:val="24"/>
                <w:szCs w:val="24"/>
              </w:rPr>
              <w:t>The children were able to use most of their senses for the activity by discussing what each fruit looked like, how it felt, how it tasted and how it smelled. This encourages children to use their senses in other activities and to be aware of the different ways we can interpret things in the world.</w:t>
            </w:r>
          </w:p>
          <w:p w14:paraId="3DAD5E45" w14:textId="77777777" w:rsidR="001010CF" w:rsidRDefault="001010CF" w:rsidP="00FD60DA">
            <w:pPr>
              <w:pStyle w:val="ListParagraph"/>
              <w:numPr>
                <w:ilvl w:val="0"/>
                <w:numId w:val="1"/>
              </w:numPr>
              <w:jc w:val="both"/>
              <w:rPr>
                <w:rFonts w:ascii="Arial" w:hAnsi="Arial" w:cs="Arial"/>
                <w:sz w:val="24"/>
                <w:szCs w:val="24"/>
              </w:rPr>
            </w:pPr>
            <w:r>
              <w:rPr>
                <w:rFonts w:ascii="Arial" w:hAnsi="Arial" w:cs="Arial"/>
                <w:sz w:val="24"/>
                <w:szCs w:val="24"/>
              </w:rPr>
              <w:t>Most of the different areas of learning within the foundation phase was supported by this activity, including:</w:t>
            </w:r>
          </w:p>
          <w:p w14:paraId="2D47B944" w14:textId="30C0BEC6" w:rsidR="001010CF" w:rsidRDefault="001010CF" w:rsidP="00FD60DA">
            <w:pPr>
              <w:ind w:left="360"/>
              <w:jc w:val="both"/>
              <w:rPr>
                <w:rFonts w:ascii="Arial" w:hAnsi="Arial" w:cs="Arial"/>
                <w:sz w:val="24"/>
                <w:szCs w:val="24"/>
              </w:rPr>
            </w:pPr>
            <w:r w:rsidRPr="004635AE">
              <w:rPr>
                <w:rFonts w:ascii="Arial" w:hAnsi="Arial" w:cs="Arial"/>
                <w:i/>
                <w:iCs/>
                <w:sz w:val="24"/>
                <w:szCs w:val="24"/>
              </w:rPr>
              <w:t>Numeracy</w:t>
            </w:r>
            <w:r>
              <w:rPr>
                <w:rFonts w:ascii="Arial" w:hAnsi="Arial" w:cs="Arial"/>
                <w:sz w:val="24"/>
                <w:szCs w:val="24"/>
              </w:rPr>
              <w:t xml:space="preserve">: </w:t>
            </w:r>
            <w:r w:rsidRPr="001010CF">
              <w:rPr>
                <w:rFonts w:ascii="Arial" w:hAnsi="Arial" w:cs="Arial"/>
                <w:sz w:val="24"/>
                <w:szCs w:val="24"/>
              </w:rPr>
              <w:t>The children developed their numeracy skills by counting the amounts of fruit they had used and using symmetry when making their fruit faces.</w:t>
            </w:r>
          </w:p>
          <w:p w14:paraId="6D636D7F" w14:textId="51350384" w:rsidR="001010CF" w:rsidRDefault="004635AE" w:rsidP="00FD60DA">
            <w:pPr>
              <w:ind w:left="360"/>
              <w:jc w:val="both"/>
              <w:rPr>
                <w:rFonts w:ascii="Arial" w:hAnsi="Arial" w:cs="Arial"/>
                <w:sz w:val="24"/>
                <w:szCs w:val="24"/>
              </w:rPr>
            </w:pPr>
            <w:r w:rsidRPr="004635AE">
              <w:rPr>
                <w:rFonts w:ascii="Arial" w:hAnsi="Arial" w:cs="Arial"/>
                <w:i/>
                <w:iCs/>
                <w:sz w:val="24"/>
                <w:szCs w:val="24"/>
              </w:rPr>
              <w:t>Language and communication</w:t>
            </w:r>
            <w:r>
              <w:rPr>
                <w:rFonts w:ascii="Arial" w:hAnsi="Arial" w:cs="Arial"/>
                <w:sz w:val="24"/>
                <w:szCs w:val="24"/>
              </w:rPr>
              <w:t>: The children used their communication skills by taking part in discussions about each of the fruits we would be using and by discussing what emotions each child used for their face. This would also contribute to the children’s social development.</w:t>
            </w:r>
          </w:p>
          <w:p w14:paraId="79D4CC32" w14:textId="1B20BE0A" w:rsidR="004635AE" w:rsidRDefault="004635AE" w:rsidP="00FD60DA">
            <w:pPr>
              <w:ind w:left="360"/>
              <w:jc w:val="both"/>
              <w:rPr>
                <w:rFonts w:ascii="Arial" w:hAnsi="Arial" w:cs="Arial"/>
                <w:sz w:val="24"/>
                <w:szCs w:val="24"/>
              </w:rPr>
            </w:pPr>
            <w:r w:rsidRPr="004635AE">
              <w:rPr>
                <w:rFonts w:ascii="Arial" w:hAnsi="Arial" w:cs="Arial"/>
                <w:i/>
                <w:iCs/>
                <w:sz w:val="24"/>
                <w:szCs w:val="24"/>
              </w:rPr>
              <w:t>Personal and well-being</w:t>
            </w:r>
            <w:r>
              <w:rPr>
                <w:rFonts w:ascii="Arial" w:hAnsi="Arial" w:cs="Arial"/>
                <w:sz w:val="24"/>
                <w:szCs w:val="24"/>
              </w:rPr>
              <w:t>: The children learned about the importance of healthy eating and how having five pieces of fruit (or vegetables</w:t>
            </w:r>
            <w:r w:rsidR="00404102">
              <w:rPr>
                <w:rFonts w:ascii="Arial" w:hAnsi="Arial" w:cs="Arial"/>
                <w:sz w:val="24"/>
                <w:szCs w:val="24"/>
              </w:rPr>
              <w:t xml:space="preserve">) a day </w:t>
            </w:r>
            <w:r>
              <w:rPr>
                <w:rFonts w:ascii="Arial" w:hAnsi="Arial" w:cs="Arial"/>
                <w:sz w:val="24"/>
                <w:szCs w:val="24"/>
              </w:rPr>
              <w:t xml:space="preserve">can help </w:t>
            </w:r>
            <w:r w:rsidR="00404102">
              <w:rPr>
                <w:rFonts w:ascii="Arial" w:hAnsi="Arial" w:cs="Arial"/>
                <w:sz w:val="24"/>
                <w:szCs w:val="24"/>
              </w:rPr>
              <w:t>our</w:t>
            </w:r>
            <w:r>
              <w:rPr>
                <w:rFonts w:ascii="Arial" w:hAnsi="Arial" w:cs="Arial"/>
                <w:sz w:val="24"/>
                <w:szCs w:val="24"/>
              </w:rPr>
              <w:t xml:space="preserve"> bod</w:t>
            </w:r>
            <w:r w:rsidR="00404102">
              <w:rPr>
                <w:rFonts w:ascii="Arial" w:hAnsi="Arial" w:cs="Arial"/>
                <w:sz w:val="24"/>
                <w:szCs w:val="24"/>
              </w:rPr>
              <w:t>ies</w:t>
            </w:r>
            <w:r>
              <w:rPr>
                <w:rFonts w:ascii="Arial" w:hAnsi="Arial" w:cs="Arial"/>
                <w:sz w:val="24"/>
                <w:szCs w:val="24"/>
              </w:rPr>
              <w:t>.</w:t>
            </w:r>
          </w:p>
          <w:p w14:paraId="6D1CE02F" w14:textId="4E9EEEA8" w:rsidR="004635AE" w:rsidRDefault="004635AE" w:rsidP="00FD60DA">
            <w:pPr>
              <w:ind w:left="360"/>
              <w:jc w:val="both"/>
              <w:rPr>
                <w:rFonts w:ascii="Arial" w:hAnsi="Arial" w:cs="Arial"/>
                <w:sz w:val="24"/>
                <w:szCs w:val="24"/>
              </w:rPr>
            </w:pPr>
            <w:r w:rsidRPr="004635AE">
              <w:rPr>
                <w:rFonts w:ascii="Arial" w:hAnsi="Arial" w:cs="Arial"/>
                <w:i/>
                <w:iCs/>
                <w:sz w:val="24"/>
                <w:szCs w:val="24"/>
              </w:rPr>
              <w:t>Knowledge and understanding of the world</w:t>
            </w:r>
            <w:r>
              <w:rPr>
                <w:rFonts w:ascii="Arial" w:hAnsi="Arial" w:cs="Arial"/>
                <w:sz w:val="24"/>
                <w:szCs w:val="24"/>
              </w:rPr>
              <w:t>: The children gained knowledge of where the fruits come from and how they grow. This could be extended further by having more of a variety of exotic fruits from around the world.</w:t>
            </w:r>
          </w:p>
          <w:p w14:paraId="4F276DA3" w14:textId="4361FBCB" w:rsidR="004635AE" w:rsidRDefault="004635AE" w:rsidP="00FD60DA">
            <w:pPr>
              <w:ind w:left="360"/>
              <w:jc w:val="both"/>
              <w:rPr>
                <w:rFonts w:ascii="Arial" w:hAnsi="Arial" w:cs="Arial"/>
                <w:sz w:val="24"/>
                <w:szCs w:val="24"/>
              </w:rPr>
            </w:pPr>
            <w:r w:rsidRPr="004635AE">
              <w:rPr>
                <w:rFonts w:ascii="Arial" w:hAnsi="Arial" w:cs="Arial"/>
                <w:i/>
                <w:iCs/>
                <w:sz w:val="24"/>
                <w:szCs w:val="24"/>
              </w:rPr>
              <w:t>Creative</w:t>
            </w:r>
            <w:r>
              <w:rPr>
                <w:rFonts w:ascii="Arial" w:hAnsi="Arial" w:cs="Arial"/>
                <w:sz w:val="24"/>
                <w:szCs w:val="24"/>
              </w:rPr>
              <w:t>: The children used the fruit that they wanted to create the face that they wanted to make. Although encouraged to make the face symmetrical, the children generally had the opportunity to be creative in their face design.</w:t>
            </w:r>
          </w:p>
          <w:p w14:paraId="4E43CFBE" w14:textId="07E3A8AB" w:rsidR="00404102" w:rsidRPr="004635AE" w:rsidRDefault="00404102" w:rsidP="00FD60DA">
            <w:pPr>
              <w:pStyle w:val="ListParagraph"/>
              <w:numPr>
                <w:ilvl w:val="0"/>
                <w:numId w:val="1"/>
              </w:numPr>
              <w:jc w:val="both"/>
              <w:rPr>
                <w:rFonts w:ascii="Arial" w:hAnsi="Arial" w:cs="Arial"/>
                <w:sz w:val="24"/>
                <w:szCs w:val="24"/>
              </w:rPr>
            </w:pPr>
            <w:r>
              <w:rPr>
                <w:rFonts w:ascii="Arial" w:hAnsi="Arial" w:cs="Arial"/>
                <w:sz w:val="24"/>
                <w:szCs w:val="24"/>
              </w:rPr>
              <w:t xml:space="preserve">There were six children per group which I think was a good number of children to manage the activity and was enough to have interesting discussions about the fruits. However, to ensure affective inclusion, children with additional needs may need to be in smaller groups so that they can have more attention from the adult when explaining and discussing things about the activity. This </w:t>
            </w:r>
            <w:r>
              <w:rPr>
                <w:rFonts w:ascii="Arial" w:hAnsi="Arial" w:cs="Arial"/>
                <w:sz w:val="24"/>
                <w:szCs w:val="24"/>
              </w:rPr>
              <w:lastRenderedPageBreak/>
              <w:t>ensures that the child understands what they are doing and that they are aware of how they can make their own face with guidance of an adult.</w:t>
            </w:r>
          </w:p>
          <w:p w14:paraId="1CEA5760" w14:textId="77777777" w:rsidR="00B371C2" w:rsidRPr="00F06D55" w:rsidRDefault="00B371C2" w:rsidP="00FD60DA">
            <w:pPr>
              <w:jc w:val="both"/>
              <w:rPr>
                <w:rFonts w:ascii="Arial" w:hAnsi="Arial" w:cs="Arial"/>
                <w:sz w:val="24"/>
                <w:szCs w:val="24"/>
              </w:rPr>
            </w:pPr>
          </w:p>
        </w:tc>
      </w:tr>
      <w:tr w:rsidR="00B371C2" w:rsidRPr="00F06D55" w14:paraId="702B0A2D" w14:textId="77777777" w:rsidTr="00B371C2">
        <w:tc>
          <w:tcPr>
            <w:tcW w:w="9016" w:type="dxa"/>
          </w:tcPr>
          <w:p w14:paraId="18437D4F" w14:textId="210BB49B" w:rsidR="00B371C2" w:rsidRPr="00F06D55" w:rsidRDefault="00B371C2" w:rsidP="00FD60DA">
            <w:pPr>
              <w:jc w:val="both"/>
              <w:rPr>
                <w:rFonts w:ascii="Arial" w:hAnsi="Arial" w:cs="Arial"/>
                <w:sz w:val="24"/>
                <w:szCs w:val="24"/>
              </w:rPr>
            </w:pPr>
            <w:r w:rsidRPr="00F06D55">
              <w:rPr>
                <w:rFonts w:ascii="Arial" w:hAnsi="Arial" w:cs="Arial"/>
                <w:i/>
                <w:sz w:val="24"/>
                <w:szCs w:val="24"/>
              </w:rPr>
              <w:lastRenderedPageBreak/>
              <w:t>Challenging aspects</w:t>
            </w:r>
          </w:p>
        </w:tc>
      </w:tr>
      <w:tr w:rsidR="00B371C2" w:rsidRPr="00F06D55" w14:paraId="139D319A" w14:textId="77777777" w:rsidTr="00B371C2">
        <w:tc>
          <w:tcPr>
            <w:tcW w:w="9016" w:type="dxa"/>
          </w:tcPr>
          <w:p w14:paraId="08F26071" w14:textId="601D238F" w:rsidR="003253E9" w:rsidRDefault="003253E9" w:rsidP="00FD60DA">
            <w:pPr>
              <w:pStyle w:val="ListParagraph"/>
              <w:numPr>
                <w:ilvl w:val="0"/>
                <w:numId w:val="1"/>
              </w:numPr>
              <w:jc w:val="both"/>
              <w:rPr>
                <w:rFonts w:ascii="Arial" w:hAnsi="Arial" w:cs="Arial"/>
                <w:sz w:val="24"/>
                <w:szCs w:val="24"/>
              </w:rPr>
            </w:pPr>
            <w:r>
              <w:rPr>
                <w:rFonts w:ascii="Arial" w:hAnsi="Arial" w:cs="Arial"/>
                <w:sz w:val="24"/>
                <w:szCs w:val="24"/>
              </w:rPr>
              <w:t>Not all areas of learning were included in the activity which is something that would need changing if I were to repeat this activity. For example, children could use butter knives or plastic knives (depending on their age) to cut their own fruit to develop their fine motor skills. Also, the use of welsh for children’s welsh development should have been used, as welsh is an important aspect of the Foundation Phase and children’s learning in general.</w:t>
            </w:r>
          </w:p>
          <w:p w14:paraId="6FA5E32A" w14:textId="2EB46DE3" w:rsidR="003253E9" w:rsidRDefault="000876C2" w:rsidP="00FD60DA">
            <w:pPr>
              <w:pStyle w:val="ListParagraph"/>
              <w:numPr>
                <w:ilvl w:val="0"/>
                <w:numId w:val="1"/>
              </w:numPr>
              <w:jc w:val="both"/>
              <w:rPr>
                <w:rFonts w:ascii="Arial" w:hAnsi="Arial" w:cs="Arial"/>
                <w:sz w:val="24"/>
                <w:szCs w:val="24"/>
              </w:rPr>
            </w:pPr>
            <w:r>
              <w:rPr>
                <w:rFonts w:ascii="Arial" w:hAnsi="Arial" w:cs="Arial"/>
                <w:sz w:val="24"/>
                <w:szCs w:val="24"/>
              </w:rPr>
              <w:t>I ran out of time which meant that the end of the activity was slightly rushed.</w:t>
            </w:r>
            <w:r w:rsidR="00C91C04">
              <w:rPr>
                <w:rFonts w:ascii="Arial" w:hAnsi="Arial" w:cs="Arial"/>
                <w:sz w:val="24"/>
                <w:szCs w:val="24"/>
              </w:rPr>
              <w:t xml:space="preserve"> This meant that some children’s creations were limited or not completed.</w:t>
            </w:r>
          </w:p>
          <w:p w14:paraId="2B19B0B7" w14:textId="77777777" w:rsidR="00B371C2" w:rsidRPr="005F7204" w:rsidRDefault="00B371C2" w:rsidP="00FD60DA">
            <w:pPr>
              <w:jc w:val="both"/>
              <w:rPr>
                <w:rFonts w:ascii="Arial" w:hAnsi="Arial" w:cs="Arial"/>
                <w:sz w:val="24"/>
                <w:szCs w:val="24"/>
              </w:rPr>
            </w:pPr>
          </w:p>
        </w:tc>
      </w:tr>
      <w:tr w:rsidR="00B371C2" w:rsidRPr="00F06D55" w14:paraId="587D9E6D" w14:textId="77777777" w:rsidTr="00B371C2">
        <w:tc>
          <w:tcPr>
            <w:tcW w:w="9016" w:type="dxa"/>
          </w:tcPr>
          <w:p w14:paraId="4B38AE25" w14:textId="0ADAE1F4" w:rsidR="00B371C2" w:rsidRPr="00F06D55" w:rsidRDefault="00BA3029" w:rsidP="00FD60DA">
            <w:pPr>
              <w:jc w:val="both"/>
              <w:rPr>
                <w:rFonts w:ascii="Arial" w:hAnsi="Arial" w:cs="Arial"/>
                <w:sz w:val="24"/>
                <w:szCs w:val="24"/>
              </w:rPr>
            </w:pPr>
            <w:r w:rsidRPr="00F06D55">
              <w:rPr>
                <w:rFonts w:ascii="Arial" w:hAnsi="Arial" w:cs="Arial"/>
                <w:i/>
                <w:sz w:val="24"/>
                <w:szCs w:val="24"/>
              </w:rPr>
              <w:t>What knowledge</w:t>
            </w:r>
            <w:r w:rsidR="00564CCE" w:rsidRPr="00F06D55">
              <w:rPr>
                <w:rFonts w:ascii="Arial" w:hAnsi="Arial" w:cs="Arial"/>
                <w:i/>
                <w:sz w:val="24"/>
                <w:szCs w:val="24"/>
              </w:rPr>
              <w:t xml:space="preserve"> did </w:t>
            </w:r>
            <w:r w:rsidR="00F06D55">
              <w:rPr>
                <w:rFonts w:ascii="Arial" w:hAnsi="Arial" w:cs="Arial"/>
                <w:i/>
                <w:sz w:val="24"/>
                <w:szCs w:val="24"/>
              </w:rPr>
              <w:t xml:space="preserve">I </w:t>
            </w:r>
            <w:r w:rsidR="00B371C2" w:rsidRPr="00F06D55">
              <w:rPr>
                <w:rFonts w:ascii="Arial" w:hAnsi="Arial" w:cs="Arial"/>
                <w:i/>
                <w:sz w:val="24"/>
                <w:szCs w:val="24"/>
              </w:rPr>
              <w:t>demonstrate?</w:t>
            </w:r>
          </w:p>
        </w:tc>
      </w:tr>
      <w:tr w:rsidR="00B371C2" w:rsidRPr="00F06D55" w14:paraId="18CEAC86" w14:textId="77777777" w:rsidTr="00B371C2">
        <w:tc>
          <w:tcPr>
            <w:tcW w:w="9016" w:type="dxa"/>
          </w:tcPr>
          <w:p w14:paraId="6633A565" w14:textId="73B45467" w:rsidR="00B371C2" w:rsidRDefault="00217635" w:rsidP="00FD60DA">
            <w:pPr>
              <w:jc w:val="both"/>
              <w:rPr>
                <w:rFonts w:ascii="Arial" w:hAnsi="Arial" w:cs="Arial"/>
                <w:sz w:val="24"/>
                <w:szCs w:val="24"/>
              </w:rPr>
            </w:pPr>
            <w:r>
              <w:rPr>
                <w:rFonts w:ascii="Arial" w:hAnsi="Arial" w:cs="Arial"/>
                <w:sz w:val="24"/>
                <w:szCs w:val="24"/>
              </w:rPr>
              <w:t>I passed to the children my knowledge of healthy eating and how fruit can give us different vitamins to help our bodies to keep healthy.</w:t>
            </w:r>
          </w:p>
          <w:p w14:paraId="6816EEF9" w14:textId="0200CC9C" w:rsidR="00217635" w:rsidRDefault="00217635" w:rsidP="00FD60DA">
            <w:pPr>
              <w:jc w:val="both"/>
              <w:rPr>
                <w:rFonts w:ascii="Arial" w:hAnsi="Arial" w:cs="Arial"/>
                <w:sz w:val="24"/>
                <w:szCs w:val="24"/>
              </w:rPr>
            </w:pPr>
            <w:r>
              <w:rPr>
                <w:rFonts w:ascii="Arial" w:hAnsi="Arial" w:cs="Arial"/>
                <w:sz w:val="24"/>
                <w:szCs w:val="24"/>
              </w:rPr>
              <w:t>My knowledge of how and where different fruits grow was also used in this activity to give children the opportunity to understand more about our world.</w:t>
            </w:r>
          </w:p>
          <w:p w14:paraId="2A4D85C6" w14:textId="7B11C4B5" w:rsidR="00217635" w:rsidRPr="00F06D55" w:rsidRDefault="00217635" w:rsidP="00FD60DA">
            <w:pPr>
              <w:jc w:val="both"/>
              <w:rPr>
                <w:rFonts w:ascii="Arial" w:hAnsi="Arial" w:cs="Arial"/>
                <w:sz w:val="24"/>
                <w:szCs w:val="24"/>
              </w:rPr>
            </w:pPr>
            <w:r>
              <w:rPr>
                <w:rFonts w:ascii="Arial" w:hAnsi="Arial" w:cs="Arial"/>
                <w:sz w:val="24"/>
                <w:szCs w:val="24"/>
              </w:rPr>
              <w:t>I also demonstrated how to recognise different emotions by using different emotional fruit faces. As well as this, I discussed with the children how we can help someone who is sad or what we can do if we are feeling angry, thus helping children to understand how to deal with their emotions.</w:t>
            </w:r>
          </w:p>
          <w:p w14:paraId="665CFFD0" w14:textId="77777777" w:rsidR="00B371C2" w:rsidRPr="00F06D55" w:rsidRDefault="00B371C2" w:rsidP="00FD60DA">
            <w:pPr>
              <w:jc w:val="both"/>
              <w:rPr>
                <w:rFonts w:ascii="Arial" w:hAnsi="Arial" w:cs="Arial"/>
                <w:sz w:val="24"/>
                <w:szCs w:val="24"/>
              </w:rPr>
            </w:pPr>
          </w:p>
        </w:tc>
      </w:tr>
      <w:tr w:rsidR="00B371C2" w:rsidRPr="00F06D55" w14:paraId="1C1138C4" w14:textId="77777777" w:rsidTr="00B371C2">
        <w:tc>
          <w:tcPr>
            <w:tcW w:w="9016" w:type="dxa"/>
          </w:tcPr>
          <w:p w14:paraId="3B6490BB" w14:textId="01747ADB" w:rsidR="00B371C2" w:rsidRPr="00F06D55" w:rsidRDefault="00BA3029" w:rsidP="00FD60DA">
            <w:pPr>
              <w:jc w:val="both"/>
              <w:rPr>
                <w:rFonts w:ascii="Arial" w:hAnsi="Arial" w:cs="Arial"/>
                <w:sz w:val="24"/>
                <w:szCs w:val="24"/>
              </w:rPr>
            </w:pPr>
            <w:r w:rsidRPr="00F06D55">
              <w:rPr>
                <w:rFonts w:ascii="Arial" w:hAnsi="Arial" w:cs="Arial"/>
                <w:i/>
                <w:sz w:val="24"/>
                <w:szCs w:val="24"/>
              </w:rPr>
              <w:t xml:space="preserve">What skills </w:t>
            </w:r>
            <w:r w:rsidR="00564CCE" w:rsidRPr="00F06D55">
              <w:rPr>
                <w:rFonts w:ascii="Arial" w:hAnsi="Arial" w:cs="Arial"/>
                <w:i/>
                <w:sz w:val="24"/>
                <w:szCs w:val="24"/>
              </w:rPr>
              <w:t>did</w:t>
            </w:r>
            <w:r w:rsidR="00F06D55">
              <w:rPr>
                <w:rFonts w:ascii="Arial" w:hAnsi="Arial" w:cs="Arial"/>
                <w:i/>
                <w:sz w:val="24"/>
                <w:szCs w:val="24"/>
              </w:rPr>
              <w:t xml:space="preserve"> I </w:t>
            </w:r>
            <w:r w:rsidR="00B371C2" w:rsidRPr="00F06D55">
              <w:rPr>
                <w:rFonts w:ascii="Arial" w:hAnsi="Arial" w:cs="Arial"/>
                <w:i/>
                <w:sz w:val="24"/>
                <w:szCs w:val="24"/>
              </w:rPr>
              <w:t>demonstrate?</w:t>
            </w:r>
          </w:p>
        </w:tc>
      </w:tr>
      <w:tr w:rsidR="00B371C2" w:rsidRPr="00F06D55" w14:paraId="03CD72CE" w14:textId="77777777" w:rsidTr="00B371C2">
        <w:tc>
          <w:tcPr>
            <w:tcW w:w="9016" w:type="dxa"/>
          </w:tcPr>
          <w:p w14:paraId="5BBB8115" w14:textId="096A16B6" w:rsidR="00B371C2" w:rsidRDefault="00217635" w:rsidP="00FD60DA">
            <w:pPr>
              <w:jc w:val="both"/>
              <w:rPr>
                <w:rFonts w:ascii="Arial" w:hAnsi="Arial" w:cs="Arial"/>
                <w:sz w:val="24"/>
                <w:szCs w:val="24"/>
              </w:rPr>
            </w:pPr>
            <w:r>
              <w:rPr>
                <w:rFonts w:ascii="Arial" w:hAnsi="Arial" w:cs="Arial"/>
                <w:sz w:val="24"/>
                <w:szCs w:val="24"/>
              </w:rPr>
              <w:t>I demonstrated good communication skills by asking children questions during our discussions and being patient when waiting for their answers. I also listened carefully to what each child said and extended on the points that they made.</w:t>
            </w:r>
          </w:p>
          <w:p w14:paraId="45F601DC" w14:textId="78C51D95" w:rsidR="00217635" w:rsidRPr="00F06D55" w:rsidRDefault="00217635" w:rsidP="00FD60DA">
            <w:pPr>
              <w:jc w:val="both"/>
              <w:rPr>
                <w:rFonts w:ascii="Arial" w:hAnsi="Arial" w:cs="Arial"/>
                <w:sz w:val="24"/>
                <w:szCs w:val="24"/>
              </w:rPr>
            </w:pPr>
            <w:r>
              <w:rPr>
                <w:rFonts w:ascii="Arial" w:hAnsi="Arial" w:cs="Arial"/>
                <w:sz w:val="24"/>
                <w:szCs w:val="24"/>
              </w:rPr>
              <w:t xml:space="preserve">Furthermore, </w:t>
            </w:r>
            <w:r w:rsidR="000A4AF0">
              <w:rPr>
                <w:rFonts w:ascii="Arial" w:hAnsi="Arial" w:cs="Arial"/>
                <w:sz w:val="24"/>
                <w:szCs w:val="24"/>
              </w:rPr>
              <w:t>I was organised in preparing for the activity by having all the fruits cut up and ready to be used for the fruit plates. Organisation is a skill that is needed in everyday life.</w:t>
            </w:r>
          </w:p>
          <w:p w14:paraId="4353E037" w14:textId="77777777" w:rsidR="00B371C2" w:rsidRPr="00F06D55" w:rsidRDefault="00B371C2" w:rsidP="00FD60DA">
            <w:pPr>
              <w:jc w:val="both"/>
              <w:rPr>
                <w:rFonts w:ascii="Arial" w:hAnsi="Arial" w:cs="Arial"/>
                <w:sz w:val="24"/>
                <w:szCs w:val="24"/>
              </w:rPr>
            </w:pPr>
          </w:p>
        </w:tc>
      </w:tr>
      <w:tr w:rsidR="00B371C2" w:rsidRPr="00F06D55" w14:paraId="2BE9A545" w14:textId="77777777" w:rsidTr="00B371C2">
        <w:tc>
          <w:tcPr>
            <w:tcW w:w="9016" w:type="dxa"/>
          </w:tcPr>
          <w:p w14:paraId="26DDF416" w14:textId="5076B995" w:rsidR="00B371C2" w:rsidRPr="00F06D55" w:rsidRDefault="008557F5" w:rsidP="00FD60DA">
            <w:pPr>
              <w:jc w:val="both"/>
              <w:rPr>
                <w:rFonts w:ascii="Arial" w:hAnsi="Arial" w:cs="Arial"/>
                <w:i/>
                <w:sz w:val="24"/>
                <w:szCs w:val="24"/>
              </w:rPr>
            </w:pPr>
            <w:r w:rsidRPr="00F06D55">
              <w:rPr>
                <w:rFonts w:ascii="Arial" w:hAnsi="Arial" w:cs="Arial"/>
                <w:i/>
                <w:sz w:val="24"/>
                <w:szCs w:val="24"/>
              </w:rPr>
              <w:t>Which</w:t>
            </w:r>
            <w:r w:rsidR="00BA3029" w:rsidRPr="00F06D55">
              <w:rPr>
                <w:rFonts w:ascii="Arial" w:hAnsi="Arial" w:cs="Arial"/>
                <w:i/>
                <w:sz w:val="24"/>
                <w:szCs w:val="24"/>
              </w:rPr>
              <w:t xml:space="preserve"> values </w:t>
            </w:r>
            <w:r w:rsidR="00564CCE" w:rsidRPr="00F06D55">
              <w:rPr>
                <w:rFonts w:ascii="Arial" w:hAnsi="Arial" w:cs="Arial"/>
                <w:i/>
                <w:sz w:val="24"/>
                <w:szCs w:val="24"/>
              </w:rPr>
              <w:t>did</w:t>
            </w:r>
            <w:r w:rsidR="00F06D55">
              <w:rPr>
                <w:rFonts w:ascii="Arial" w:hAnsi="Arial" w:cs="Arial"/>
                <w:i/>
                <w:sz w:val="24"/>
                <w:szCs w:val="24"/>
              </w:rPr>
              <w:t xml:space="preserve"> I </w:t>
            </w:r>
            <w:r w:rsidR="00B371C2" w:rsidRPr="00F06D55">
              <w:rPr>
                <w:rFonts w:ascii="Arial" w:hAnsi="Arial" w:cs="Arial"/>
                <w:i/>
                <w:sz w:val="24"/>
                <w:szCs w:val="24"/>
              </w:rPr>
              <w:t>demonstrate</w:t>
            </w:r>
            <w:r w:rsidRPr="00F06D55">
              <w:rPr>
                <w:rFonts w:ascii="Arial" w:hAnsi="Arial" w:cs="Arial"/>
                <w:i/>
                <w:sz w:val="24"/>
                <w:szCs w:val="24"/>
              </w:rPr>
              <w:t>?</w:t>
            </w:r>
          </w:p>
        </w:tc>
      </w:tr>
      <w:tr w:rsidR="00B371C2" w:rsidRPr="00F06D55" w14:paraId="6482B1CF" w14:textId="77777777" w:rsidTr="00B371C2">
        <w:tc>
          <w:tcPr>
            <w:tcW w:w="9016" w:type="dxa"/>
          </w:tcPr>
          <w:p w14:paraId="3D76012A" w14:textId="3DC767DA" w:rsidR="00B371C2" w:rsidRDefault="005A5EA9" w:rsidP="00FD60DA">
            <w:pPr>
              <w:jc w:val="both"/>
              <w:rPr>
                <w:rFonts w:ascii="Arial" w:hAnsi="Arial" w:cs="Arial"/>
                <w:sz w:val="24"/>
                <w:szCs w:val="24"/>
              </w:rPr>
            </w:pPr>
            <w:r>
              <w:rPr>
                <w:rFonts w:ascii="Arial" w:hAnsi="Arial" w:cs="Arial"/>
                <w:sz w:val="24"/>
                <w:szCs w:val="24"/>
              </w:rPr>
              <w:t xml:space="preserve">I demonstrated inclusion by </w:t>
            </w:r>
            <w:r w:rsidR="00996122">
              <w:rPr>
                <w:rFonts w:ascii="Arial" w:hAnsi="Arial" w:cs="Arial"/>
                <w:sz w:val="24"/>
                <w:szCs w:val="24"/>
              </w:rPr>
              <w:t>changing the size of the groups depending on age and ability. Children with additional needs were planned to be in smaller groups so that they can have more encouragement and guidance by the adult. Children with allergies were also included by making sure that certain fruits were not used in some groups with children with allergies, to protect their health and to make them feel included in their group.</w:t>
            </w:r>
          </w:p>
          <w:p w14:paraId="25E7E7DE" w14:textId="49D31CCF" w:rsidR="00996122" w:rsidRDefault="00996122" w:rsidP="00FD60DA">
            <w:pPr>
              <w:jc w:val="both"/>
              <w:rPr>
                <w:rFonts w:ascii="Arial" w:hAnsi="Arial" w:cs="Arial"/>
                <w:sz w:val="24"/>
                <w:szCs w:val="24"/>
              </w:rPr>
            </w:pPr>
            <w:r>
              <w:rPr>
                <w:rFonts w:ascii="Arial" w:hAnsi="Arial" w:cs="Arial"/>
                <w:sz w:val="24"/>
                <w:szCs w:val="24"/>
              </w:rPr>
              <w:t>I also demonstrated patience by allowing children to have their own discussions about the fruit and about the different emotional faces we could make.</w:t>
            </w:r>
          </w:p>
          <w:p w14:paraId="430515FA" w14:textId="4693F577" w:rsidR="00996122" w:rsidRPr="00F06D55" w:rsidRDefault="00996122" w:rsidP="00FD60DA">
            <w:pPr>
              <w:jc w:val="both"/>
              <w:rPr>
                <w:rFonts w:ascii="Arial" w:hAnsi="Arial" w:cs="Arial"/>
                <w:sz w:val="24"/>
                <w:szCs w:val="24"/>
              </w:rPr>
            </w:pPr>
            <w:r>
              <w:rPr>
                <w:rFonts w:ascii="Arial" w:hAnsi="Arial" w:cs="Arial"/>
                <w:sz w:val="24"/>
                <w:szCs w:val="24"/>
              </w:rPr>
              <w:t>In addition to this, I was supporting and encouraging to the children when they were making their own fruit faces by praising them and giving positive remarks on their creations. This can help boost the child’s confidence and can encourage them to express themselves more.</w:t>
            </w:r>
          </w:p>
          <w:p w14:paraId="73176B77" w14:textId="77777777" w:rsidR="008557F5" w:rsidRPr="00F06D55" w:rsidRDefault="008557F5" w:rsidP="00FD60DA">
            <w:pPr>
              <w:jc w:val="both"/>
              <w:rPr>
                <w:rFonts w:ascii="Arial" w:hAnsi="Arial" w:cs="Arial"/>
                <w:sz w:val="24"/>
                <w:szCs w:val="24"/>
              </w:rPr>
            </w:pPr>
          </w:p>
        </w:tc>
      </w:tr>
      <w:tr w:rsidR="00B371C2" w:rsidRPr="00F06D55" w14:paraId="61BF82AB" w14:textId="77777777" w:rsidTr="00B371C2">
        <w:tc>
          <w:tcPr>
            <w:tcW w:w="9016" w:type="dxa"/>
          </w:tcPr>
          <w:p w14:paraId="75DAB0DA" w14:textId="15BA2953" w:rsidR="00BA3029" w:rsidRPr="00F06D55" w:rsidRDefault="00564CCE" w:rsidP="00FD60DA">
            <w:pPr>
              <w:jc w:val="both"/>
              <w:rPr>
                <w:rFonts w:ascii="Arial" w:hAnsi="Arial" w:cs="Arial"/>
                <w:sz w:val="24"/>
                <w:szCs w:val="24"/>
              </w:rPr>
            </w:pPr>
            <w:r w:rsidRPr="00F06D55">
              <w:rPr>
                <w:rFonts w:ascii="Arial" w:hAnsi="Arial" w:cs="Arial"/>
                <w:i/>
                <w:sz w:val="24"/>
                <w:szCs w:val="24"/>
              </w:rPr>
              <w:t>What could</w:t>
            </w:r>
            <w:r w:rsidR="00BA3029" w:rsidRPr="00F06D55">
              <w:rPr>
                <w:rFonts w:ascii="Arial" w:hAnsi="Arial" w:cs="Arial"/>
                <w:i/>
                <w:sz w:val="24"/>
                <w:szCs w:val="24"/>
              </w:rPr>
              <w:t xml:space="preserve"> be done differently</w:t>
            </w:r>
            <w:r w:rsidRPr="00F06D55">
              <w:rPr>
                <w:rFonts w:ascii="Arial" w:hAnsi="Arial" w:cs="Arial"/>
                <w:i/>
                <w:sz w:val="24"/>
                <w:szCs w:val="24"/>
              </w:rPr>
              <w:t xml:space="preserve"> in future</w:t>
            </w:r>
            <w:r w:rsidR="00BA3029" w:rsidRPr="00F06D55">
              <w:rPr>
                <w:rFonts w:ascii="Arial" w:hAnsi="Arial" w:cs="Arial"/>
                <w:i/>
                <w:sz w:val="24"/>
                <w:szCs w:val="24"/>
              </w:rPr>
              <w:t>?</w:t>
            </w:r>
          </w:p>
        </w:tc>
      </w:tr>
      <w:tr w:rsidR="00B371C2" w:rsidRPr="00F06D55" w14:paraId="7B4BFB91" w14:textId="77777777" w:rsidTr="00B371C2">
        <w:tc>
          <w:tcPr>
            <w:tcW w:w="9016" w:type="dxa"/>
          </w:tcPr>
          <w:p w14:paraId="0B04D47C" w14:textId="2D87A8D2" w:rsidR="00B371C2" w:rsidRDefault="003253E9" w:rsidP="00FD60DA">
            <w:pPr>
              <w:jc w:val="both"/>
              <w:rPr>
                <w:rFonts w:ascii="Arial" w:hAnsi="Arial" w:cs="Arial"/>
                <w:sz w:val="24"/>
                <w:szCs w:val="24"/>
              </w:rPr>
            </w:pPr>
            <w:r>
              <w:rPr>
                <w:rFonts w:ascii="Arial" w:hAnsi="Arial" w:cs="Arial"/>
                <w:sz w:val="24"/>
                <w:szCs w:val="24"/>
              </w:rPr>
              <w:t>Next time, c</w:t>
            </w:r>
            <w:r w:rsidRPr="003253E9">
              <w:rPr>
                <w:rFonts w:ascii="Arial" w:hAnsi="Arial" w:cs="Arial"/>
                <w:sz w:val="24"/>
                <w:szCs w:val="24"/>
              </w:rPr>
              <w:t xml:space="preserve">hildren’s welsh development could </w:t>
            </w:r>
            <w:r>
              <w:rPr>
                <w:rFonts w:ascii="Arial" w:hAnsi="Arial" w:cs="Arial"/>
                <w:sz w:val="24"/>
                <w:szCs w:val="24"/>
              </w:rPr>
              <w:t>be</w:t>
            </w:r>
            <w:r w:rsidRPr="003253E9">
              <w:rPr>
                <w:rFonts w:ascii="Arial" w:hAnsi="Arial" w:cs="Arial"/>
                <w:sz w:val="24"/>
                <w:szCs w:val="24"/>
              </w:rPr>
              <w:t xml:space="preserve"> improved by</w:t>
            </w:r>
            <w:r>
              <w:rPr>
                <w:rFonts w:ascii="Arial" w:hAnsi="Arial" w:cs="Arial"/>
                <w:sz w:val="24"/>
                <w:szCs w:val="24"/>
              </w:rPr>
              <w:t xml:space="preserve"> this activity by</w:t>
            </w:r>
            <w:r w:rsidRPr="003253E9">
              <w:rPr>
                <w:rFonts w:ascii="Arial" w:hAnsi="Arial" w:cs="Arial"/>
                <w:sz w:val="24"/>
                <w:szCs w:val="24"/>
              </w:rPr>
              <w:t xml:space="preserve"> discussing the fruits names in welsh and using welsh colours to describe them. Welsh language could also be used</w:t>
            </w:r>
            <w:r>
              <w:rPr>
                <w:rFonts w:ascii="Arial" w:hAnsi="Arial" w:cs="Arial"/>
                <w:sz w:val="24"/>
                <w:szCs w:val="24"/>
              </w:rPr>
              <w:t xml:space="preserve"> when discussing different feelings and </w:t>
            </w:r>
            <w:r>
              <w:rPr>
                <w:rFonts w:ascii="Arial" w:hAnsi="Arial" w:cs="Arial"/>
                <w:sz w:val="24"/>
                <w:szCs w:val="24"/>
              </w:rPr>
              <w:lastRenderedPageBreak/>
              <w:t xml:space="preserve">emotions. For example, </w:t>
            </w:r>
            <w:proofErr w:type="spellStart"/>
            <w:r>
              <w:rPr>
                <w:rFonts w:ascii="Arial" w:hAnsi="Arial" w:cs="Arial"/>
                <w:sz w:val="24"/>
                <w:szCs w:val="24"/>
              </w:rPr>
              <w:t>hapus</w:t>
            </w:r>
            <w:proofErr w:type="spellEnd"/>
            <w:r>
              <w:rPr>
                <w:rFonts w:ascii="Arial" w:hAnsi="Arial" w:cs="Arial"/>
                <w:sz w:val="24"/>
                <w:szCs w:val="24"/>
              </w:rPr>
              <w:t xml:space="preserve"> for happy or </w:t>
            </w:r>
            <w:proofErr w:type="spellStart"/>
            <w:r>
              <w:rPr>
                <w:rFonts w:ascii="Arial" w:hAnsi="Arial" w:cs="Arial"/>
                <w:sz w:val="24"/>
                <w:szCs w:val="24"/>
              </w:rPr>
              <w:t>drist</w:t>
            </w:r>
            <w:proofErr w:type="spellEnd"/>
            <w:r>
              <w:rPr>
                <w:rFonts w:ascii="Arial" w:hAnsi="Arial" w:cs="Arial"/>
                <w:sz w:val="24"/>
                <w:szCs w:val="24"/>
              </w:rPr>
              <w:t xml:space="preserve"> for sad. Implementing Welsh into the activity is important because it is one of the seven areas of learning in the Foundation Phase for children and children should be encouraged to speak our Welsh language because it is a part of our </w:t>
            </w:r>
            <w:r w:rsidR="005A5EA9">
              <w:rPr>
                <w:rFonts w:ascii="Arial" w:hAnsi="Arial" w:cs="Arial"/>
                <w:sz w:val="24"/>
                <w:szCs w:val="24"/>
              </w:rPr>
              <w:t>nationality.</w:t>
            </w:r>
          </w:p>
          <w:p w14:paraId="48643FC1" w14:textId="30E55C27" w:rsidR="00217635" w:rsidRDefault="00217635" w:rsidP="00FD60DA">
            <w:pPr>
              <w:jc w:val="both"/>
              <w:rPr>
                <w:rFonts w:ascii="Arial" w:hAnsi="Arial" w:cs="Arial"/>
                <w:sz w:val="24"/>
                <w:szCs w:val="24"/>
              </w:rPr>
            </w:pPr>
            <w:r>
              <w:rPr>
                <w:rFonts w:ascii="Arial" w:hAnsi="Arial" w:cs="Arial"/>
                <w:sz w:val="24"/>
                <w:szCs w:val="24"/>
              </w:rPr>
              <w:t>To help children understand even further on how fruit grows, the class could have an outdoor planting area and the fruit or vegetables that are grown there can be used in an activity like this one. This can help children to appreciate how much time and effort is needed to grow plants and can have a deeper understanding of caring for the environment.</w:t>
            </w:r>
          </w:p>
          <w:p w14:paraId="58C69C04" w14:textId="77777777" w:rsidR="00BA3029" w:rsidRDefault="00C91C04" w:rsidP="00FD60DA">
            <w:pPr>
              <w:jc w:val="both"/>
              <w:rPr>
                <w:rFonts w:ascii="Arial" w:hAnsi="Arial" w:cs="Arial"/>
                <w:sz w:val="24"/>
                <w:szCs w:val="24"/>
              </w:rPr>
            </w:pPr>
            <w:r>
              <w:rPr>
                <w:rFonts w:ascii="Arial" w:hAnsi="Arial" w:cs="Arial"/>
                <w:sz w:val="24"/>
                <w:szCs w:val="24"/>
              </w:rPr>
              <w:t>If I were to do this again, or any other activity</w:t>
            </w:r>
            <w:r w:rsidRPr="00C91C04">
              <w:rPr>
                <w:rFonts w:ascii="Arial" w:hAnsi="Arial" w:cs="Arial"/>
                <w:sz w:val="24"/>
                <w:szCs w:val="24"/>
              </w:rPr>
              <w:t>, I will manage my time accordingly and give myself enough time to prepare and implement my activity to ensure that the children do not have to rush through making their faces. Managing my time is a skill I will need to improve my daily practice</w:t>
            </w:r>
            <w:r w:rsidR="00217635">
              <w:rPr>
                <w:rFonts w:ascii="Arial" w:hAnsi="Arial" w:cs="Arial"/>
                <w:sz w:val="24"/>
                <w:szCs w:val="24"/>
              </w:rPr>
              <w:t>.</w:t>
            </w:r>
          </w:p>
          <w:p w14:paraId="53583DE9" w14:textId="6DB1CB06" w:rsidR="00FD60DA" w:rsidRPr="00F06D55" w:rsidRDefault="00FD60DA" w:rsidP="00FD60DA">
            <w:pPr>
              <w:jc w:val="both"/>
              <w:rPr>
                <w:rFonts w:ascii="Arial" w:hAnsi="Arial" w:cs="Arial"/>
                <w:sz w:val="24"/>
                <w:szCs w:val="24"/>
              </w:rPr>
            </w:pPr>
          </w:p>
        </w:tc>
      </w:tr>
    </w:tbl>
    <w:p w14:paraId="2CFEE768" w14:textId="0FA68B15" w:rsidR="00B371C2" w:rsidRDefault="00B371C2" w:rsidP="004579FD">
      <w:pPr>
        <w:spacing w:line="360" w:lineRule="auto"/>
        <w:jc w:val="both"/>
        <w:rPr>
          <w:rFonts w:ascii="Arial" w:hAnsi="Arial" w:cs="Arial"/>
          <w:b/>
          <w:sz w:val="24"/>
          <w:szCs w:val="24"/>
        </w:rPr>
      </w:pPr>
    </w:p>
    <w:p w14:paraId="03326DEA" w14:textId="40AF4FD9" w:rsidR="00FD60DA" w:rsidRDefault="00FD60DA" w:rsidP="004579FD">
      <w:pPr>
        <w:spacing w:line="360" w:lineRule="auto"/>
        <w:jc w:val="both"/>
        <w:rPr>
          <w:rFonts w:ascii="Arial" w:hAnsi="Arial" w:cs="Arial"/>
          <w:b/>
          <w:sz w:val="24"/>
          <w:szCs w:val="24"/>
        </w:rPr>
      </w:pPr>
    </w:p>
    <w:p w14:paraId="20970743" w14:textId="5CFE4E22" w:rsidR="00FD60DA" w:rsidRDefault="00FD60DA" w:rsidP="004579FD">
      <w:pPr>
        <w:spacing w:line="360" w:lineRule="auto"/>
        <w:jc w:val="both"/>
        <w:rPr>
          <w:rFonts w:ascii="Arial" w:hAnsi="Arial" w:cs="Arial"/>
          <w:b/>
          <w:sz w:val="24"/>
          <w:szCs w:val="24"/>
        </w:rPr>
      </w:pPr>
    </w:p>
    <w:p w14:paraId="2308626B" w14:textId="13B46436" w:rsidR="00FD60DA" w:rsidRDefault="00FD60DA" w:rsidP="004579FD">
      <w:pPr>
        <w:spacing w:line="360" w:lineRule="auto"/>
        <w:jc w:val="both"/>
        <w:rPr>
          <w:rFonts w:ascii="Arial" w:hAnsi="Arial" w:cs="Arial"/>
          <w:b/>
          <w:sz w:val="24"/>
          <w:szCs w:val="24"/>
        </w:rPr>
      </w:pPr>
    </w:p>
    <w:p w14:paraId="0A752E15" w14:textId="4C759386" w:rsidR="00FD60DA" w:rsidRDefault="00FD60DA" w:rsidP="004579FD">
      <w:pPr>
        <w:spacing w:line="360" w:lineRule="auto"/>
        <w:jc w:val="both"/>
        <w:rPr>
          <w:rFonts w:ascii="Arial" w:hAnsi="Arial" w:cs="Arial"/>
          <w:b/>
          <w:sz w:val="24"/>
          <w:szCs w:val="24"/>
        </w:rPr>
      </w:pPr>
    </w:p>
    <w:p w14:paraId="55A968D9" w14:textId="5F283F9F" w:rsidR="00FD60DA" w:rsidRDefault="00FD60DA" w:rsidP="004579FD">
      <w:pPr>
        <w:spacing w:line="360" w:lineRule="auto"/>
        <w:jc w:val="both"/>
        <w:rPr>
          <w:rFonts w:ascii="Arial" w:hAnsi="Arial" w:cs="Arial"/>
          <w:b/>
          <w:sz w:val="24"/>
          <w:szCs w:val="24"/>
        </w:rPr>
      </w:pPr>
    </w:p>
    <w:p w14:paraId="261D9B18" w14:textId="58D3A383" w:rsidR="00FD60DA" w:rsidRDefault="00FD60DA" w:rsidP="004579FD">
      <w:pPr>
        <w:spacing w:line="360" w:lineRule="auto"/>
        <w:jc w:val="both"/>
        <w:rPr>
          <w:rFonts w:ascii="Arial" w:hAnsi="Arial" w:cs="Arial"/>
          <w:b/>
          <w:sz w:val="24"/>
          <w:szCs w:val="24"/>
        </w:rPr>
      </w:pPr>
    </w:p>
    <w:p w14:paraId="4A34B07B" w14:textId="62633AFE" w:rsidR="00FD60DA" w:rsidRDefault="00FD60DA" w:rsidP="004579FD">
      <w:pPr>
        <w:spacing w:line="360" w:lineRule="auto"/>
        <w:jc w:val="both"/>
        <w:rPr>
          <w:rFonts w:ascii="Arial" w:hAnsi="Arial" w:cs="Arial"/>
          <w:b/>
          <w:sz w:val="24"/>
          <w:szCs w:val="24"/>
        </w:rPr>
      </w:pPr>
    </w:p>
    <w:p w14:paraId="13DB1A16" w14:textId="5784827A" w:rsidR="00FD60DA" w:rsidRDefault="00FD60DA" w:rsidP="004579FD">
      <w:pPr>
        <w:spacing w:line="360" w:lineRule="auto"/>
        <w:jc w:val="both"/>
        <w:rPr>
          <w:rFonts w:ascii="Arial" w:hAnsi="Arial" w:cs="Arial"/>
          <w:b/>
          <w:sz w:val="24"/>
          <w:szCs w:val="24"/>
        </w:rPr>
      </w:pPr>
    </w:p>
    <w:p w14:paraId="118E5CE9" w14:textId="1D8F2147" w:rsidR="00FD60DA" w:rsidRDefault="00FD60DA" w:rsidP="004579FD">
      <w:pPr>
        <w:spacing w:line="360" w:lineRule="auto"/>
        <w:jc w:val="both"/>
        <w:rPr>
          <w:rFonts w:ascii="Arial" w:hAnsi="Arial" w:cs="Arial"/>
          <w:b/>
          <w:sz w:val="24"/>
          <w:szCs w:val="24"/>
        </w:rPr>
      </w:pPr>
    </w:p>
    <w:p w14:paraId="16FC50FA" w14:textId="68BB326D" w:rsidR="00FD60DA" w:rsidRDefault="00FD60DA" w:rsidP="004579FD">
      <w:pPr>
        <w:spacing w:line="360" w:lineRule="auto"/>
        <w:jc w:val="both"/>
        <w:rPr>
          <w:rFonts w:ascii="Arial" w:hAnsi="Arial" w:cs="Arial"/>
          <w:b/>
          <w:sz w:val="24"/>
          <w:szCs w:val="24"/>
        </w:rPr>
      </w:pPr>
    </w:p>
    <w:p w14:paraId="708A74DC" w14:textId="0AB20008" w:rsidR="00FD60DA" w:rsidRDefault="00FD60DA" w:rsidP="004579FD">
      <w:pPr>
        <w:spacing w:line="360" w:lineRule="auto"/>
        <w:jc w:val="both"/>
        <w:rPr>
          <w:rFonts w:ascii="Arial" w:hAnsi="Arial" w:cs="Arial"/>
          <w:b/>
          <w:sz w:val="24"/>
          <w:szCs w:val="24"/>
        </w:rPr>
      </w:pPr>
    </w:p>
    <w:p w14:paraId="69B7D9CB" w14:textId="4D2B2500" w:rsidR="00FD60DA" w:rsidRDefault="00FD60DA" w:rsidP="004579FD">
      <w:pPr>
        <w:spacing w:line="360" w:lineRule="auto"/>
        <w:jc w:val="both"/>
        <w:rPr>
          <w:rFonts w:ascii="Arial" w:hAnsi="Arial" w:cs="Arial"/>
          <w:b/>
          <w:sz w:val="24"/>
          <w:szCs w:val="24"/>
        </w:rPr>
      </w:pPr>
    </w:p>
    <w:p w14:paraId="0B374C31" w14:textId="6372A973" w:rsidR="00FD60DA" w:rsidRDefault="00FD60DA" w:rsidP="004579FD">
      <w:pPr>
        <w:spacing w:line="360" w:lineRule="auto"/>
        <w:jc w:val="both"/>
        <w:rPr>
          <w:rFonts w:ascii="Arial" w:hAnsi="Arial" w:cs="Arial"/>
          <w:b/>
          <w:sz w:val="24"/>
          <w:szCs w:val="24"/>
        </w:rPr>
      </w:pPr>
    </w:p>
    <w:p w14:paraId="40DB7CB7" w14:textId="3F4C4D73" w:rsidR="00FD60DA" w:rsidRDefault="00FD60DA" w:rsidP="004579FD">
      <w:pPr>
        <w:spacing w:line="360" w:lineRule="auto"/>
        <w:jc w:val="both"/>
        <w:rPr>
          <w:rFonts w:ascii="Arial" w:hAnsi="Arial" w:cs="Arial"/>
          <w:b/>
          <w:sz w:val="24"/>
          <w:szCs w:val="24"/>
        </w:rPr>
      </w:pPr>
    </w:p>
    <w:p w14:paraId="6D440DDD" w14:textId="66D4D65D" w:rsidR="00FD60DA" w:rsidRDefault="00FD60DA" w:rsidP="004579FD">
      <w:pPr>
        <w:spacing w:line="360" w:lineRule="auto"/>
        <w:jc w:val="both"/>
        <w:rPr>
          <w:rFonts w:ascii="Arial" w:hAnsi="Arial" w:cs="Arial"/>
          <w:b/>
          <w:sz w:val="24"/>
          <w:szCs w:val="24"/>
        </w:rPr>
      </w:pPr>
    </w:p>
    <w:p w14:paraId="54A23400" w14:textId="565C2297" w:rsidR="00FD60DA" w:rsidRDefault="00FD60DA" w:rsidP="004579FD">
      <w:pPr>
        <w:spacing w:line="360" w:lineRule="auto"/>
        <w:jc w:val="both"/>
        <w:rPr>
          <w:rFonts w:ascii="Arial" w:hAnsi="Arial" w:cs="Arial"/>
          <w:b/>
          <w:sz w:val="24"/>
          <w:szCs w:val="24"/>
        </w:rPr>
      </w:pPr>
    </w:p>
    <w:p w14:paraId="27A7CC3B" w14:textId="77777777" w:rsidR="00FD60DA" w:rsidRDefault="00FD60DA" w:rsidP="004579FD">
      <w:pPr>
        <w:spacing w:line="360" w:lineRule="auto"/>
        <w:jc w:val="both"/>
        <w:rPr>
          <w:rFonts w:ascii="Arial" w:hAnsi="Arial" w:cs="Arial"/>
          <w:b/>
          <w:sz w:val="24"/>
          <w:szCs w:val="24"/>
        </w:rPr>
      </w:pPr>
    </w:p>
    <w:p w14:paraId="1D746B8B" w14:textId="364A1802" w:rsidR="004579FD" w:rsidRDefault="00731CC5" w:rsidP="004579FD">
      <w:pPr>
        <w:spacing w:line="360" w:lineRule="auto"/>
        <w:jc w:val="both"/>
        <w:rPr>
          <w:rFonts w:ascii="Arial" w:hAnsi="Arial" w:cs="Arial"/>
          <w:bCs/>
          <w:sz w:val="24"/>
          <w:szCs w:val="24"/>
          <w:u w:val="single"/>
        </w:rPr>
      </w:pPr>
      <w:r>
        <w:rPr>
          <w:rFonts w:ascii="Arial" w:hAnsi="Arial" w:cs="Arial"/>
          <w:bCs/>
          <w:sz w:val="24"/>
          <w:szCs w:val="24"/>
          <w:u w:val="single"/>
        </w:rPr>
        <w:t xml:space="preserve">4. </w:t>
      </w:r>
      <w:r w:rsidR="004579FD" w:rsidRPr="004579FD">
        <w:rPr>
          <w:rFonts w:ascii="Arial" w:hAnsi="Arial" w:cs="Arial"/>
          <w:bCs/>
          <w:sz w:val="24"/>
          <w:szCs w:val="24"/>
          <w:u w:val="single"/>
        </w:rPr>
        <w:t>Personal Development Plan</w:t>
      </w:r>
    </w:p>
    <w:tbl>
      <w:tblPr>
        <w:tblStyle w:val="TableGrid"/>
        <w:tblW w:w="11076" w:type="dxa"/>
        <w:tblInd w:w="-1036" w:type="dxa"/>
        <w:tblLayout w:type="fixed"/>
        <w:tblLook w:val="04A0" w:firstRow="1" w:lastRow="0" w:firstColumn="1" w:lastColumn="0" w:noHBand="0" w:noVBand="1"/>
      </w:tblPr>
      <w:tblGrid>
        <w:gridCol w:w="2165"/>
        <w:gridCol w:w="3261"/>
        <w:gridCol w:w="2551"/>
        <w:gridCol w:w="1709"/>
        <w:gridCol w:w="1390"/>
      </w:tblGrid>
      <w:tr w:rsidR="00936DA0" w14:paraId="1B3B46F8" w14:textId="77777777" w:rsidTr="00A542D2">
        <w:trPr>
          <w:trHeight w:val="824"/>
        </w:trPr>
        <w:tc>
          <w:tcPr>
            <w:tcW w:w="2165" w:type="dxa"/>
          </w:tcPr>
          <w:p w14:paraId="70786FF3" w14:textId="5DE9F65D" w:rsidR="004579FD" w:rsidRPr="004579FD" w:rsidRDefault="004579FD" w:rsidP="00B6231E">
            <w:pPr>
              <w:rPr>
                <w:rFonts w:ascii="Arial" w:hAnsi="Arial" w:cs="Arial"/>
                <w:bCs/>
                <w:sz w:val="24"/>
                <w:szCs w:val="24"/>
              </w:rPr>
            </w:pPr>
            <w:r>
              <w:rPr>
                <w:rFonts w:ascii="Arial" w:hAnsi="Arial" w:cs="Arial"/>
                <w:bCs/>
                <w:sz w:val="24"/>
                <w:szCs w:val="24"/>
              </w:rPr>
              <w:t>Area for further development</w:t>
            </w:r>
          </w:p>
        </w:tc>
        <w:tc>
          <w:tcPr>
            <w:tcW w:w="3261" w:type="dxa"/>
          </w:tcPr>
          <w:p w14:paraId="576BB889" w14:textId="5F1A56A1" w:rsidR="004579FD" w:rsidRPr="004579FD" w:rsidRDefault="004579FD" w:rsidP="00B6231E">
            <w:pPr>
              <w:rPr>
                <w:rFonts w:ascii="Arial" w:hAnsi="Arial" w:cs="Arial"/>
                <w:bCs/>
                <w:sz w:val="24"/>
                <w:szCs w:val="24"/>
              </w:rPr>
            </w:pPr>
            <w:r>
              <w:rPr>
                <w:rFonts w:ascii="Arial" w:hAnsi="Arial" w:cs="Arial"/>
                <w:bCs/>
                <w:sz w:val="24"/>
                <w:szCs w:val="24"/>
              </w:rPr>
              <w:t>Why?</w:t>
            </w:r>
          </w:p>
        </w:tc>
        <w:tc>
          <w:tcPr>
            <w:tcW w:w="2551" w:type="dxa"/>
          </w:tcPr>
          <w:p w14:paraId="5A9331F7" w14:textId="5ADA6AB7" w:rsidR="004579FD" w:rsidRPr="004579FD" w:rsidRDefault="004579FD" w:rsidP="00B6231E">
            <w:pPr>
              <w:rPr>
                <w:rFonts w:ascii="Arial" w:hAnsi="Arial" w:cs="Arial"/>
                <w:bCs/>
                <w:sz w:val="24"/>
                <w:szCs w:val="24"/>
              </w:rPr>
            </w:pPr>
            <w:r>
              <w:rPr>
                <w:rFonts w:ascii="Arial" w:hAnsi="Arial" w:cs="Arial"/>
                <w:bCs/>
                <w:sz w:val="24"/>
                <w:szCs w:val="24"/>
              </w:rPr>
              <w:t>How?</w:t>
            </w:r>
          </w:p>
        </w:tc>
        <w:tc>
          <w:tcPr>
            <w:tcW w:w="1709" w:type="dxa"/>
          </w:tcPr>
          <w:p w14:paraId="5BF0B489" w14:textId="7D91D4EE" w:rsidR="004579FD" w:rsidRPr="004579FD" w:rsidRDefault="004579FD" w:rsidP="00B6231E">
            <w:pPr>
              <w:rPr>
                <w:rFonts w:ascii="Arial" w:hAnsi="Arial" w:cs="Arial"/>
                <w:bCs/>
                <w:sz w:val="24"/>
                <w:szCs w:val="24"/>
              </w:rPr>
            </w:pPr>
            <w:r>
              <w:rPr>
                <w:rFonts w:ascii="Arial" w:hAnsi="Arial" w:cs="Arial"/>
                <w:bCs/>
                <w:sz w:val="24"/>
                <w:szCs w:val="24"/>
              </w:rPr>
              <w:t>Who/Where</w:t>
            </w:r>
            <w:r w:rsidR="00936DA0">
              <w:rPr>
                <w:rFonts w:ascii="Arial" w:hAnsi="Arial" w:cs="Arial"/>
                <w:bCs/>
                <w:sz w:val="24"/>
                <w:szCs w:val="24"/>
              </w:rPr>
              <w:t xml:space="preserve"> can I get guidance</w:t>
            </w:r>
            <w:r>
              <w:rPr>
                <w:rFonts w:ascii="Arial" w:hAnsi="Arial" w:cs="Arial"/>
                <w:bCs/>
                <w:sz w:val="24"/>
                <w:szCs w:val="24"/>
              </w:rPr>
              <w:t>?</w:t>
            </w:r>
          </w:p>
        </w:tc>
        <w:tc>
          <w:tcPr>
            <w:tcW w:w="1390" w:type="dxa"/>
          </w:tcPr>
          <w:p w14:paraId="3C4AC383" w14:textId="739DBF5B" w:rsidR="004579FD" w:rsidRPr="004579FD" w:rsidRDefault="004579FD" w:rsidP="00B6231E">
            <w:pPr>
              <w:rPr>
                <w:rFonts w:ascii="Arial" w:hAnsi="Arial" w:cs="Arial"/>
                <w:bCs/>
                <w:sz w:val="24"/>
                <w:szCs w:val="24"/>
              </w:rPr>
            </w:pPr>
            <w:r>
              <w:rPr>
                <w:rFonts w:ascii="Arial" w:hAnsi="Arial" w:cs="Arial"/>
                <w:bCs/>
                <w:sz w:val="24"/>
                <w:szCs w:val="24"/>
              </w:rPr>
              <w:t>When?</w:t>
            </w:r>
          </w:p>
        </w:tc>
      </w:tr>
      <w:tr w:rsidR="00936DA0" w14:paraId="73569D5A" w14:textId="77777777" w:rsidTr="00A542D2">
        <w:trPr>
          <w:trHeight w:val="411"/>
        </w:trPr>
        <w:tc>
          <w:tcPr>
            <w:tcW w:w="2165" w:type="dxa"/>
          </w:tcPr>
          <w:p w14:paraId="4C1E4B6B" w14:textId="13DD7750" w:rsidR="004579FD" w:rsidRPr="004579FD" w:rsidRDefault="00936DA0" w:rsidP="00B6231E">
            <w:pPr>
              <w:rPr>
                <w:rFonts w:ascii="Arial" w:hAnsi="Arial" w:cs="Arial"/>
                <w:bCs/>
                <w:sz w:val="24"/>
                <w:szCs w:val="24"/>
              </w:rPr>
            </w:pPr>
            <w:r>
              <w:rPr>
                <w:rFonts w:ascii="Arial" w:hAnsi="Arial" w:cs="Arial"/>
                <w:bCs/>
                <w:sz w:val="24"/>
                <w:szCs w:val="24"/>
              </w:rPr>
              <w:t>F</w:t>
            </w:r>
            <w:r w:rsidR="00B6231E">
              <w:rPr>
                <w:rFonts w:ascii="Arial" w:hAnsi="Arial" w:cs="Arial"/>
                <w:bCs/>
                <w:sz w:val="24"/>
                <w:szCs w:val="24"/>
              </w:rPr>
              <w:t>irst aid skills/qualification</w:t>
            </w:r>
          </w:p>
        </w:tc>
        <w:tc>
          <w:tcPr>
            <w:tcW w:w="3261" w:type="dxa"/>
          </w:tcPr>
          <w:p w14:paraId="3E3DDB73" w14:textId="77777777" w:rsidR="004579FD" w:rsidRDefault="00B6231E" w:rsidP="00B6231E">
            <w:pPr>
              <w:rPr>
                <w:rFonts w:ascii="Arial" w:hAnsi="Arial" w:cs="Arial"/>
                <w:bCs/>
                <w:sz w:val="24"/>
                <w:szCs w:val="24"/>
              </w:rPr>
            </w:pPr>
            <w:r>
              <w:rPr>
                <w:rFonts w:ascii="Arial" w:hAnsi="Arial" w:cs="Arial"/>
                <w:bCs/>
                <w:sz w:val="24"/>
                <w:szCs w:val="24"/>
              </w:rPr>
              <w:t>First aid is needed when working in a childcare setting.</w:t>
            </w:r>
          </w:p>
          <w:p w14:paraId="414031F8" w14:textId="5B7BFA4A" w:rsidR="005E345C" w:rsidRPr="004579FD" w:rsidRDefault="005E345C" w:rsidP="00B6231E">
            <w:pPr>
              <w:rPr>
                <w:rFonts w:ascii="Arial" w:hAnsi="Arial" w:cs="Arial"/>
                <w:bCs/>
                <w:sz w:val="24"/>
                <w:szCs w:val="24"/>
              </w:rPr>
            </w:pPr>
          </w:p>
        </w:tc>
        <w:tc>
          <w:tcPr>
            <w:tcW w:w="2551" w:type="dxa"/>
          </w:tcPr>
          <w:p w14:paraId="56C9D8B9" w14:textId="3995BEB2" w:rsidR="004579FD" w:rsidRPr="004579FD" w:rsidRDefault="00936DA0" w:rsidP="00B6231E">
            <w:pPr>
              <w:rPr>
                <w:rFonts w:ascii="Arial" w:hAnsi="Arial" w:cs="Arial"/>
                <w:bCs/>
                <w:sz w:val="24"/>
                <w:szCs w:val="24"/>
              </w:rPr>
            </w:pPr>
            <w:r>
              <w:rPr>
                <w:rFonts w:ascii="Arial" w:hAnsi="Arial" w:cs="Arial"/>
                <w:bCs/>
                <w:sz w:val="24"/>
                <w:szCs w:val="24"/>
              </w:rPr>
              <w:t>Update my First Aid qualification within my workplace.</w:t>
            </w:r>
          </w:p>
        </w:tc>
        <w:tc>
          <w:tcPr>
            <w:tcW w:w="1709" w:type="dxa"/>
          </w:tcPr>
          <w:p w14:paraId="0CA7798D" w14:textId="77777777" w:rsidR="00936DA0" w:rsidRDefault="00936DA0" w:rsidP="00B6231E">
            <w:pPr>
              <w:rPr>
                <w:rFonts w:ascii="Arial" w:hAnsi="Arial" w:cs="Arial"/>
                <w:bCs/>
                <w:sz w:val="24"/>
                <w:szCs w:val="24"/>
              </w:rPr>
            </w:pPr>
            <w:r>
              <w:rPr>
                <w:rFonts w:ascii="Arial" w:hAnsi="Arial" w:cs="Arial"/>
                <w:bCs/>
                <w:sz w:val="24"/>
                <w:szCs w:val="24"/>
              </w:rPr>
              <w:t>My headteacher/</w:t>
            </w:r>
          </w:p>
          <w:p w14:paraId="188C250D" w14:textId="7E39DB85" w:rsidR="004579FD" w:rsidRPr="004579FD" w:rsidRDefault="00936DA0" w:rsidP="00B6231E">
            <w:pPr>
              <w:rPr>
                <w:rFonts w:ascii="Arial" w:hAnsi="Arial" w:cs="Arial"/>
                <w:bCs/>
                <w:sz w:val="24"/>
                <w:szCs w:val="24"/>
              </w:rPr>
            </w:pPr>
            <w:r>
              <w:rPr>
                <w:rFonts w:ascii="Arial" w:hAnsi="Arial" w:cs="Arial"/>
                <w:bCs/>
                <w:sz w:val="24"/>
                <w:szCs w:val="24"/>
              </w:rPr>
              <w:t>workplace.</w:t>
            </w:r>
          </w:p>
        </w:tc>
        <w:tc>
          <w:tcPr>
            <w:tcW w:w="1390" w:type="dxa"/>
          </w:tcPr>
          <w:p w14:paraId="53761027" w14:textId="4E410292" w:rsidR="004579FD" w:rsidRPr="004579FD" w:rsidRDefault="00B6231E" w:rsidP="00B6231E">
            <w:pPr>
              <w:rPr>
                <w:rFonts w:ascii="Arial" w:hAnsi="Arial" w:cs="Arial"/>
                <w:bCs/>
                <w:sz w:val="24"/>
                <w:szCs w:val="24"/>
              </w:rPr>
            </w:pPr>
            <w:r>
              <w:rPr>
                <w:rFonts w:ascii="Arial" w:hAnsi="Arial" w:cs="Arial"/>
                <w:bCs/>
                <w:sz w:val="24"/>
                <w:szCs w:val="24"/>
              </w:rPr>
              <w:t>September 2020.</w:t>
            </w:r>
          </w:p>
        </w:tc>
      </w:tr>
      <w:tr w:rsidR="00936DA0" w14:paraId="5F282A2F" w14:textId="77777777" w:rsidTr="00A542D2">
        <w:trPr>
          <w:trHeight w:val="393"/>
        </w:trPr>
        <w:tc>
          <w:tcPr>
            <w:tcW w:w="2165" w:type="dxa"/>
          </w:tcPr>
          <w:p w14:paraId="5CDF8931" w14:textId="6CF5951F" w:rsidR="004579FD" w:rsidRPr="004579FD" w:rsidRDefault="00B6231E" w:rsidP="00B6231E">
            <w:pPr>
              <w:rPr>
                <w:rFonts w:ascii="Arial" w:hAnsi="Arial" w:cs="Arial"/>
                <w:bCs/>
                <w:sz w:val="24"/>
                <w:szCs w:val="24"/>
              </w:rPr>
            </w:pPr>
            <w:r>
              <w:rPr>
                <w:rFonts w:ascii="Arial" w:hAnsi="Arial" w:cs="Arial"/>
                <w:bCs/>
                <w:sz w:val="24"/>
                <w:szCs w:val="24"/>
              </w:rPr>
              <w:t>Welsh language</w:t>
            </w:r>
          </w:p>
        </w:tc>
        <w:tc>
          <w:tcPr>
            <w:tcW w:w="3261" w:type="dxa"/>
          </w:tcPr>
          <w:p w14:paraId="58E0850C" w14:textId="77777777" w:rsidR="004579FD" w:rsidRDefault="00B6231E" w:rsidP="00B6231E">
            <w:pPr>
              <w:rPr>
                <w:rFonts w:ascii="Arial" w:hAnsi="Arial" w:cs="Arial"/>
                <w:bCs/>
                <w:sz w:val="24"/>
                <w:szCs w:val="24"/>
              </w:rPr>
            </w:pPr>
            <w:r>
              <w:rPr>
                <w:rFonts w:ascii="Arial" w:hAnsi="Arial" w:cs="Arial"/>
                <w:bCs/>
                <w:sz w:val="24"/>
                <w:szCs w:val="24"/>
              </w:rPr>
              <w:t>It is important to encourage welsh language in childcare settings because it is a part of the Foundation Phase and is a core element to the new Welsh curriculum in 2022.</w:t>
            </w:r>
          </w:p>
          <w:p w14:paraId="069F149D" w14:textId="66189A33" w:rsidR="005E345C" w:rsidRPr="004579FD" w:rsidRDefault="005E345C" w:rsidP="00B6231E">
            <w:pPr>
              <w:rPr>
                <w:rFonts w:ascii="Arial" w:hAnsi="Arial" w:cs="Arial"/>
                <w:bCs/>
                <w:sz w:val="24"/>
                <w:szCs w:val="24"/>
              </w:rPr>
            </w:pPr>
          </w:p>
        </w:tc>
        <w:tc>
          <w:tcPr>
            <w:tcW w:w="2551" w:type="dxa"/>
          </w:tcPr>
          <w:p w14:paraId="1FE68F86" w14:textId="227FEDA7" w:rsidR="004579FD" w:rsidRPr="004579FD" w:rsidRDefault="00936DA0" w:rsidP="00B6231E">
            <w:pPr>
              <w:rPr>
                <w:rFonts w:ascii="Arial" w:hAnsi="Arial" w:cs="Arial"/>
                <w:bCs/>
                <w:sz w:val="24"/>
                <w:szCs w:val="24"/>
              </w:rPr>
            </w:pPr>
            <w:r>
              <w:rPr>
                <w:rFonts w:ascii="Arial" w:hAnsi="Arial" w:cs="Arial"/>
                <w:bCs/>
                <w:sz w:val="24"/>
                <w:szCs w:val="24"/>
              </w:rPr>
              <w:t>Complete online Welsh courses and Welsh courses that are offered to my workplace.</w:t>
            </w:r>
          </w:p>
        </w:tc>
        <w:tc>
          <w:tcPr>
            <w:tcW w:w="1709" w:type="dxa"/>
          </w:tcPr>
          <w:p w14:paraId="6B1CBBE7" w14:textId="208B36B0" w:rsidR="004579FD" w:rsidRPr="004579FD" w:rsidRDefault="00936DA0" w:rsidP="00B6231E">
            <w:pPr>
              <w:rPr>
                <w:rFonts w:ascii="Arial" w:hAnsi="Arial" w:cs="Arial"/>
                <w:bCs/>
                <w:sz w:val="24"/>
                <w:szCs w:val="24"/>
              </w:rPr>
            </w:pPr>
            <w:r>
              <w:rPr>
                <w:rFonts w:ascii="Arial" w:hAnsi="Arial" w:cs="Arial"/>
                <w:bCs/>
                <w:sz w:val="24"/>
                <w:szCs w:val="24"/>
              </w:rPr>
              <w:t>Online/my headteacher.</w:t>
            </w:r>
          </w:p>
        </w:tc>
        <w:tc>
          <w:tcPr>
            <w:tcW w:w="1390" w:type="dxa"/>
          </w:tcPr>
          <w:p w14:paraId="48617DE9" w14:textId="5510AC37" w:rsidR="004579FD" w:rsidRPr="004579FD" w:rsidRDefault="00936DA0" w:rsidP="00B6231E">
            <w:pPr>
              <w:rPr>
                <w:rFonts w:ascii="Arial" w:hAnsi="Arial" w:cs="Arial"/>
                <w:bCs/>
                <w:sz w:val="24"/>
                <w:szCs w:val="24"/>
              </w:rPr>
            </w:pPr>
            <w:r>
              <w:rPr>
                <w:rFonts w:ascii="Arial" w:hAnsi="Arial" w:cs="Arial"/>
                <w:bCs/>
                <w:sz w:val="24"/>
                <w:szCs w:val="24"/>
              </w:rPr>
              <w:t>April 2021.</w:t>
            </w:r>
          </w:p>
        </w:tc>
      </w:tr>
      <w:tr w:rsidR="00936DA0" w14:paraId="658F328F" w14:textId="77777777" w:rsidTr="00A542D2">
        <w:trPr>
          <w:trHeight w:val="411"/>
        </w:trPr>
        <w:tc>
          <w:tcPr>
            <w:tcW w:w="2165" w:type="dxa"/>
          </w:tcPr>
          <w:p w14:paraId="22E74569" w14:textId="283512BD" w:rsidR="004579FD" w:rsidRPr="004579FD" w:rsidRDefault="00B6231E" w:rsidP="00B6231E">
            <w:pPr>
              <w:rPr>
                <w:rFonts w:ascii="Arial" w:hAnsi="Arial" w:cs="Arial"/>
                <w:bCs/>
                <w:sz w:val="24"/>
                <w:szCs w:val="24"/>
              </w:rPr>
            </w:pPr>
            <w:r>
              <w:rPr>
                <w:rFonts w:ascii="Arial" w:hAnsi="Arial" w:cs="Arial"/>
                <w:bCs/>
                <w:sz w:val="24"/>
                <w:szCs w:val="24"/>
              </w:rPr>
              <w:t>Confidence with parents/carers</w:t>
            </w:r>
          </w:p>
        </w:tc>
        <w:tc>
          <w:tcPr>
            <w:tcW w:w="3261" w:type="dxa"/>
          </w:tcPr>
          <w:p w14:paraId="1D5E9C0C" w14:textId="16EF690F" w:rsidR="004579FD" w:rsidRPr="004579FD" w:rsidRDefault="00B6231E" w:rsidP="00B6231E">
            <w:pPr>
              <w:rPr>
                <w:rFonts w:ascii="Arial" w:hAnsi="Arial" w:cs="Arial"/>
                <w:bCs/>
                <w:sz w:val="24"/>
                <w:szCs w:val="24"/>
              </w:rPr>
            </w:pPr>
            <w:r>
              <w:rPr>
                <w:rFonts w:ascii="Arial" w:hAnsi="Arial" w:cs="Arial"/>
                <w:bCs/>
                <w:sz w:val="24"/>
                <w:szCs w:val="24"/>
              </w:rPr>
              <w:t>Working in partnership with parents/carers can help create a positive atmosphere within settings and can help children to develop to their best potential.</w:t>
            </w:r>
          </w:p>
        </w:tc>
        <w:tc>
          <w:tcPr>
            <w:tcW w:w="2551" w:type="dxa"/>
          </w:tcPr>
          <w:p w14:paraId="51953619" w14:textId="71CD4C21" w:rsidR="00936DA0" w:rsidRPr="004579FD" w:rsidRDefault="00936DA0" w:rsidP="00B6231E">
            <w:pPr>
              <w:rPr>
                <w:rFonts w:ascii="Arial" w:hAnsi="Arial" w:cs="Arial"/>
                <w:bCs/>
                <w:sz w:val="24"/>
                <w:szCs w:val="24"/>
              </w:rPr>
            </w:pPr>
            <w:r>
              <w:rPr>
                <w:rFonts w:ascii="Arial" w:hAnsi="Arial" w:cs="Arial"/>
                <w:bCs/>
                <w:sz w:val="24"/>
                <w:szCs w:val="24"/>
              </w:rPr>
              <w:t>I can become more involved in parent/carer days in school.</w:t>
            </w:r>
            <w:r w:rsidR="00A542D2">
              <w:rPr>
                <w:rFonts w:ascii="Arial" w:hAnsi="Arial" w:cs="Arial"/>
                <w:bCs/>
                <w:sz w:val="24"/>
                <w:szCs w:val="24"/>
              </w:rPr>
              <w:t xml:space="preserve"> I can also welcome parents at the door and greet them when they are picking up their children.</w:t>
            </w:r>
          </w:p>
        </w:tc>
        <w:tc>
          <w:tcPr>
            <w:tcW w:w="1709" w:type="dxa"/>
          </w:tcPr>
          <w:p w14:paraId="6B479C4D" w14:textId="77777777" w:rsidR="00936DA0" w:rsidRDefault="00936DA0" w:rsidP="00B6231E">
            <w:pPr>
              <w:rPr>
                <w:rFonts w:ascii="Arial" w:hAnsi="Arial" w:cs="Arial"/>
                <w:bCs/>
                <w:sz w:val="24"/>
                <w:szCs w:val="24"/>
              </w:rPr>
            </w:pPr>
            <w:r>
              <w:rPr>
                <w:rFonts w:ascii="Arial" w:hAnsi="Arial" w:cs="Arial"/>
                <w:bCs/>
                <w:sz w:val="24"/>
                <w:szCs w:val="24"/>
              </w:rPr>
              <w:t>My placement mentor/</w:t>
            </w:r>
          </w:p>
          <w:p w14:paraId="644950B2" w14:textId="484DC9E8" w:rsidR="004579FD" w:rsidRPr="004579FD" w:rsidRDefault="00936DA0" w:rsidP="00B6231E">
            <w:pPr>
              <w:rPr>
                <w:rFonts w:ascii="Arial" w:hAnsi="Arial" w:cs="Arial"/>
                <w:bCs/>
                <w:sz w:val="24"/>
                <w:szCs w:val="24"/>
              </w:rPr>
            </w:pPr>
            <w:r>
              <w:rPr>
                <w:rFonts w:ascii="Arial" w:hAnsi="Arial" w:cs="Arial"/>
                <w:bCs/>
                <w:sz w:val="24"/>
                <w:szCs w:val="24"/>
              </w:rPr>
              <w:t>colleagues.</w:t>
            </w:r>
          </w:p>
        </w:tc>
        <w:tc>
          <w:tcPr>
            <w:tcW w:w="1390" w:type="dxa"/>
          </w:tcPr>
          <w:p w14:paraId="6BA9A0EA" w14:textId="2ABE1B7B" w:rsidR="004579FD" w:rsidRPr="004579FD" w:rsidRDefault="00B6231E" w:rsidP="00B6231E">
            <w:pPr>
              <w:rPr>
                <w:rFonts w:ascii="Arial" w:hAnsi="Arial" w:cs="Arial"/>
                <w:bCs/>
                <w:sz w:val="24"/>
                <w:szCs w:val="24"/>
              </w:rPr>
            </w:pPr>
            <w:r>
              <w:rPr>
                <w:rFonts w:ascii="Arial" w:hAnsi="Arial" w:cs="Arial"/>
                <w:bCs/>
                <w:sz w:val="24"/>
                <w:szCs w:val="24"/>
              </w:rPr>
              <w:t>January 2021.</w:t>
            </w:r>
          </w:p>
        </w:tc>
      </w:tr>
      <w:tr w:rsidR="00936DA0" w14:paraId="77BA3C05" w14:textId="77777777" w:rsidTr="00A542D2">
        <w:trPr>
          <w:trHeight w:val="411"/>
        </w:trPr>
        <w:tc>
          <w:tcPr>
            <w:tcW w:w="2165" w:type="dxa"/>
          </w:tcPr>
          <w:p w14:paraId="41937409" w14:textId="6E3DC129" w:rsidR="004579FD" w:rsidRPr="004579FD" w:rsidRDefault="00B6231E" w:rsidP="00B6231E">
            <w:pPr>
              <w:rPr>
                <w:rFonts w:ascii="Arial" w:hAnsi="Arial" w:cs="Arial"/>
                <w:bCs/>
                <w:sz w:val="24"/>
                <w:szCs w:val="24"/>
              </w:rPr>
            </w:pPr>
            <w:r>
              <w:rPr>
                <w:rFonts w:ascii="Arial" w:hAnsi="Arial" w:cs="Arial"/>
                <w:bCs/>
                <w:sz w:val="24"/>
                <w:szCs w:val="24"/>
              </w:rPr>
              <w:t>Confidence with junior aged children</w:t>
            </w:r>
          </w:p>
        </w:tc>
        <w:tc>
          <w:tcPr>
            <w:tcW w:w="3261" w:type="dxa"/>
          </w:tcPr>
          <w:p w14:paraId="50D7602D" w14:textId="03C62F01" w:rsidR="004579FD" w:rsidRPr="004579FD" w:rsidRDefault="00B6231E" w:rsidP="00B6231E">
            <w:pPr>
              <w:rPr>
                <w:rFonts w:ascii="Arial" w:hAnsi="Arial" w:cs="Arial"/>
                <w:bCs/>
                <w:sz w:val="24"/>
                <w:szCs w:val="24"/>
              </w:rPr>
            </w:pPr>
            <w:r>
              <w:rPr>
                <w:rFonts w:ascii="Arial" w:hAnsi="Arial" w:cs="Arial"/>
                <w:bCs/>
                <w:sz w:val="24"/>
                <w:szCs w:val="24"/>
              </w:rPr>
              <w:t>I would like to be able to work with children of a wider range of ages, but I have not had a lot of experience in working with junior aged children (8-11 years old).</w:t>
            </w:r>
          </w:p>
        </w:tc>
        <w:tc>
          <w:tcPr>
            <w:tcW w:w="2551" w:type="dxa"/>
          </w:tcPr>
          <w:p w14:paraId="71916F31" w14:textId="35A60E49" w:rsidR="004579FD" w:rsidRPr="004579FD" w:rsidRDefault="006B6906" w:rsidP="00B6231E">
            <w:pPr>
              <w:rPr>
                <w:rFonts w:ascii="Arial" w:hAnsi="Arial" w:cs="Arial"/>
                <w:bCs/>
                <w:sz w:val="24"/>
                <w:szCs w:val="24"/>
              </w:rPr>
            </w:pPr>
            <w:r>
              <w:rPr>
                <w:rFonts w:ascii="Arial" w:hAnsi="Arial" w:cs="Arial"/>
                <w:bCs/>
                <w:sz w:val="24"/>
                <w:szCs w:val="24"/>
              </w:rPr>
              <w:t>Ask to be moved into a junior class for work experience or volunteer in extra curricula activities with junior aged children.</w:t>
            </w:r>
          </w:p>
        </w:tc>
        <w:tc>
          <w:tcPr>
            <w:tcW w:w="1709" w:type="dxa"/>
          </w:tcPr>
          <w:p w14:paraId="7363AAA0" w14:textId="07076CCD" w:rsidR="004579FD" w:rsidRPr="004579FD" w:rsidRDefault="00A542D2" w:rsidP="00B6231E">
            <w:pPr>
              <w:rPr>
                <w:rFonts w:ascii="Arial" w:hAnsi="Arial" w:cs="Arial"/>
                <w:bCs/>
                <w:sz w:val="24"/>
                <w:szCs w:val="24"/>
              </w:rPr>
            </w:pPr>
            <w:r>
              <w:rPr>
                <w:rFonts w:ascii="Arial" w:hAnsi="Arial" w:cs="Arial"/>
                <w:bCs/>
                <w:sz w:val="24"/>
                <w:szCs w:val="24"/>
              </w:rPr>
              <w:t>My headteacher/ colleagues.</w:t>
            </w:r>
          </w:p>
        </w:tc>
        <w:tc>
          <w:tcPr>
            <w:tcW w:w="1390" w:type="dxa"/>
          </w:tcPr>
          <w:p w14:paraId="5195B7D5" w14:textId="083733A0" w:rsidR="004579FD" w:rsidRPr="004579FD" w:rsidRDefault="00B6231E" w:rsidP="00B6231E">
            <w:pPr>
              <w:rPr>
                <w:rFonts w:ascii="Arial" w:hAnsi="Arial" w:cs="Arial"/>
                <w:bCs/>
                <w:sz w:val="24"/>
                <w:szCs w:val="24"/>
              </w:rPr>
            </w:pPr>
            <w:r>
              <w:rPr>
                <w:rFonts w:ascii="Arial" w:hAnsi="Arial" w:cs="Arial"/>
                <w:bCs/>
                <w:sz w:val="24"/>
                <w:szCs w:val="24"/>
              </w:rPr>
              <w:t>July 2021.</w:t>
            </w:r>
          </w:p>
        </w:tc>
      </w:tr>
      <w:tr w:rsidR="00A542D2" w14:paraId="179E4F86" w14:textId="77777777" w:rsidTr="00A542D2">
        <w:trPr>
          <w:trHeight w:val="411"/>
        </w:trPr>
        <w:tc>
          <w:tcPr>
            <w:tcW w:w="2165" w:type="dxa"/>
          </w:tcPr>
          <w:p w14:paraId="15312053" w14:textId="0D089E55" w:rsidR="00B6231E" w:rsidRDefault="00B6231E" w:rsidP="00B6231E">
            <w:pPr>
              <w:rPr>
                <w:rFonts w:ascii="Arial" w:hAnsi="Arial" w:cs="Arial"/>
                <w:bCs/>
                <w:sz w:val="24"/>
                <w:szCs w:val="24"/>
              </w:rPr>
            </w:pPr>
            <w:r>
              <w:rPr>
                <w:rFonts w:ascii="Arial" w:hAnsi="Arial" w:cs="Arial"/>
                <w:bCs/>
                <w:sz w:val="24"/>
                <w:szCs w:val="24"/>
              </w:rPr>
              <w:t>Teacher training</w:t>
            </w:r>
          </w:p>
        </w:tc>
        <w:tc>
          <w:tcPr>
            <w:tcW w:w="3261" w:type="dxa"/>
          </w:tcPr>
          <w:p w14:paraId="610E5680" w14:textId="77777777" w:rsidR="00B6231E" w:rsidRDefault="00B6231E" w:rsidP="00B6231E">
            <w:pPr>
              <w:rPr>
                <w:rFonts w:ascii="Arial" w:hAnsi="Arial" w:cs="Arial"/>
                <w:bCs/>
                <w:sz w:val="24"/>
                <w:szCs w:val="24"/>
              </w:rPr>
            </w:pPr>
            <w:r>
              <w:rPr>
                <w:rFonts w:ascii="Arial" w:hAnsi="Arial" w:cs="Arial"/>
                <w:bCs/>
                <w:sz w:val="24"/>
                <w:szCs w:val="24"/>
              </w:rPr>
              <w:t>I would like to be a primary school teacher in the future.</w:t>
            </w:r>
          </w:p>
          <w:p w14:paraId="18B1D637" w14:textId="385CF421" w:rsidR="005E345C" w:rsidRPr="004579FD" w:rsidRDefault="005E345C" w:rsidP="00B6231E">
            <w:pPr>
              <w:rPr>
                <w:rFonts w:ascii="Arial" w:hAnsi="Arial" w:cs="Arial"/>
                <w:bCs/>
                <w:sz w:val="24"/>
                <w:szCs w:val="24"/>
              </w:rPr>
            </w:pPr>
          </w:p>
        </w:tc>
        <w:tc>
          <w:tcPr>
            <w:tcW w:w="2551" w:type="dxa"/>
          </w:tcPr>
          <w:p w14:paraId="7973A916" w14:textId="7493D7F4" w:rsidR="00B6231E" w:rsidRPr="004579FD" w:rsidRDefault="00936DA0" w:rsidP="00B6231E">
            <w:pPr>
              <w:rPr>
                <w:rFonts w:ascii="Arial" w:hAnsi="Arial" w:cs="Arial"/>
                <w:bCs/>
                <w:sz w:val="24"/>
                <w:szCs w:val="24"/>
              </w:rPr>
            </w:pPr>
            <w:r>
              <w:rPr>
                <w:rFonts w:ascii="Arial" w:hAnsi="Arial" w:cs="Arial"/>
                <w:bCs/>
                <w:sz w:val="24"/>
                <w:szCs w:val="24"/>
              </w:rPr>
              <w:t>Complete a PGCE course.</w:t>
            </w:r>
          </w:p>
        </w:tc>
        <w:tc>
          <w:tcPr>
            <w:tcW w:w="1709" w:type="dxa"/>
          </w:tcPr>
          <w:p w14:paraId="652A982B" w14:textId="01F97669" w:rsidR="00B6231E" w:rsidRPr="004579FD" w:rsidRDefault="00936DA0" w:rsidP="00B6231E">
            <w:pPr>
              <w:rPr>
                <w:rFonts w:ascii="Arial" w:hAnsi="Arial" w:cs="Arial"/>
                <w:bCs/>
                <w:sz w:val="24"/>
                <w:szCs w:val="24"/>
              </w:rPr>
            </w:pPr>
            <w:r>
              <w:rPr>
                <w:rFonts w:ascii="Arial" w:hAnsi="Arial" w:cs="Arial"/>
                <w:bCs/>
                <w:sz w:val="24"/>
                <w:szCs w:val="24"/>
              </w:rPr>
              <w:t>Careers advisor.</w:t>
            </w:r>
          </w:p>
        </w:tc>
        <w:tc>
          <w:tcPr>
            <w:tcW w:w="1390" w:type="dxa"/>
          </w:tcPr>
          <w:p w14:paraId="2E1C881B" w14:textId="58A44C07" w:rsidR="00B6231E" w:rsidRPr="004579FD" w:rsidRDefault="00B6231E" w:rsidP="00B6231E">
            <w:pPr>
              <w:rPr>
                <w:rFonts w:ascii="Arial" w:hAnsi="Arial" w:cs="Arial"/>
                <w:bCs/>
                <w:sz w:val="24"/>
                <w:szCs w:val="24"/>
              </w:rPr>
            </w:pPr>
            <w:r>
              <w:rPr>
                <w:rFonts w:ascii="Arial" w:hAnsi="Arial" w:cs="Arial"/>
                <w:bCs/>
                <w:sz w:val="24"/>
                <w:szCs w:val="24"/>
              </w:rPr>
              <w:t>August 2022.</w:t>
            </w:r>
          </w:p>
        </w:tc>
      </w:tr>
    </w:tbl>
    <w:p w14:paraId="63A156D3" w14:textId="6B52B0F3" w:rsidR="004579FD" w:rsidRDefault="004579FD" w:rsidP="004579FD">
      <w:pPr>
        <w:spacing w:line="360" w:lineRule="auto"/>
        <w:jc w:val="both"/>
        <w:rPr>
          <w:rFonts w:ascii="Arial" w:hAnsi="Arial" w:cs="Arial"/>
          <w:bCs/>
          <w:sz w:val="24"/>
          <w:szCs w:val="24"/>
          <w:u w:val="single"/>
        </w:rPr>
      </w:pPr>
    </w:p>
    <w:p w14:paraId="5E5B38FC" w14:textId="6CA60C29" w:rsidR="00FD60DA" w:rsidRDefault="00FD60DA" w:rsidP="004579FD">
      <w:pPr>
        <w:spacing w:line="360" w:lineRule="auto"/>
        <w:jc w:val="both"/>
        <w:rPr>
          <w:rFonts w:ascii="Arial" w:hAnsi="Arial" w:cs="Arial"/>
          <w:bCs/>
          <w:sz w:val="24"/>
          <w:szCs w:val="24"/>
          <w:u w:val="single"/>
        </w:rPr>
      </w:pPr>
    </w:p>
    <w:p w14:paraId="392D8153" w14:textId="21C70D85" w:rsidR="00FD60DA" w:rsidRDefault="00FD60DA" w:rsidP="004579FD">
      <w:pPr>
        <w:spacing w:line="360" w:lineRule="auto"/>
        <w:jc w:val="both"/>
        <w:rPr>
          <w:rFonts w:ascii="Arial" w:hAnsi="Arial" w:cs="Arial"/>
          <w:bCs/>
          <w:sz w:val="24"/>
          <w:szCs w:val="24"/>
          <w:u w:val="single"/>
        </w:rPr>
      </w:pPr>
    </w:p>
    <w:p w14:paraId="6C5E5BEA" w14:textId="7AF90D7A" w:rsidR="00FD60DA" w:rsidRDefault="00FD60DA" w:rsidP="004579FD">
      <w:pPr>
        <w:spacing w:line="360" w:lineRule="auto"/>
        <w:jc w:val="both"/>
        <w:rPr>
          <w:rFonts w:ascii="Arial" w:hAnsi="Arial" w:cs="Arial"/>
          <w:bCs/>
          <w:sz w:val="24"/>
          <w:szCs w:val="24"/>
          <w:u w:val="single"/>
        </w:rPr>
      </w:pPr>
    </w:p>
    <w:p w14:paraId="3F86E9B2" w14:textId="35C02C8E" w:rsidR="00FD60DA" w:rsidRDefault="00FD60DA" w:rsidP="004579FD">
      <w:pPr>
        <w:spacing w:line="360" w:lineRule="auto"/>
        <w:jc w:val="both"/>
        <w:rPr>
          <w:rFonts w:ascii="Arial" w:hAnsi="Arial" w:cs="Arial"/>
          <w:bCs/>
          <w:sz w:val="24"/>
          <w:szCs w:val="24"/>
          <w:u w:val="single"/>
        </w:rPr>
      </w:pPr>
    </w:p>
    <w:p w14:paraId="287A03BA" w14:textId="6BEDBCA0" w:rsidR="00FD60DA" w:rsidRDefault="00FD60DA" w:rsidP="004579FD">
      <w:pPr>
        <w:spacing w:line="360" w:lineRule="auto"/>
        <w:jc w:val="both"/>
        <w:rPr>
          <w:rFonts w:ascii="Arial" w:hAnsi="Arial" w:cs="Arial"/>
          <w:bCs/>
          <w:sz w:val="24"/>
          <w:szCs w:val="24"/>
          <w:u w:val="single"/>
        </w:rPr>
      </w:pPr>
    </w:p>
    <w:p w14:paraId="08825FDE" w14:textId="77777777" w:rsidR="00FD60DA" w:rsidRDefault="00FD60DA" w:rsidP="004579FD">
      <w:pPr>
        <w:spacing w:line="360" w:lineRule="auto"/>
        <w:jc w:val="both"/>
        <w:rPr>
          <w:rFonts w:ascii="Arial" w:hAnsi="Arial" w:cs="Arial"/>
          <w:bCs/>
          <w:sz w:val="24"/>
          <w:szCs w:val="24"/>
          <w:u w:val="single"/>
        </w:rPr>
      </w:pPr>
    </w:p>
    <w:p w14:paraId="1CA926EA" w14:textId="64561883" w:rsidR="00731CC5" w:rsidRDefault="00731CC5" w:rsidP="004579FD">
      <w:pPr>
        <w:spacing w:line="360" w:lineRule="auto"/>
        <w:jc w:val="both"/>
        <w:rPr>
          <w:rFonts w:ascii="Arial" w:hAnsi="Arial" w:cs="Arial"/>
          <w:bCs/>
          <w:sz w:val="24"/>
          <w:szCs w:val="24"/>
        </w:rPr>
      </w:pPr>
      <w:r>
        <w:rPr>
          <w:rFonts w:ascii="Arial" w:hAnsi="Arial" w:cs="Arial"/>
          <w:bCs/>
          <w:sz w:val="24"/>
          <w:szCs w:val="24"/>
        </w:rPr>
        <w:t>Reference list:</w:t>
      </w:r>
    </w:p>
    <w:p w14:paraId="55F73454" w14:textId="7B962E8D" w:rsidR="00831405" w:rsidRDefault="00831405" w:rsidP="004579FD">
      <w:pPr>
        <w:spacing w:line="360" w:lineRule="auto"/>
        <w:jc w:val="both"/>
        <w:rPr>
          <w:rFonts w:ascii="Arial" w:hAnsi="Arial" w:cs="Arial"/>
          <w:bCs/>
          <w:sz w:val="24"/>
          <w:szCs w:val="24"/>
        </w:rPr>
      </w:pPr>
      <w:r>
        <w:rPr>
          <w:rFonts w:ascii="Arial" w:hAnsi="Arial" w:cs="Arial"/>
          <w:bCs/>
          <w:sz w:val="24"/>
          <w:szCs w:val="24"/>
        </w:rPr>
        <w:t xml:space="preserve">Cambridge International Education (no date) </w:t>
      </w:r>
      <w:r w:rsidRPr="00831405">
        <w:rPr>
          <w:rFonts w:ascii="Arial" w:hAnsi="Arial" w:cs="Arial"/>
          <w:bCs/>
          <w:i/>
          <w:iCs/>
          <w:sz w:val="24"/>
          <w:szCs w:val="24"/>
        </w:rPr>
        <w:t>Getting Started with Reflective Practice</w:t>
      </w:r>
      <w:r>
        <w:rPr>
          <w:rFonts w:ascii="Arial" w:hAnsi="Arial" w:cs="Arial"/>
          <w:bCs/>
          <w:sz w:val="24"/>
          <w:szCs w:val="24"/>
        </w:rPr>
        <w:t xml:space="preserve">. Available at: </w:t>
      </w:r>
      <w:hyperlink r:id="rId8" w:history="1">
        <w:r w:rsidRPr="008C1081">
          <w:rPr>
            <w:rStyle w:val="Hyperlink"/>
            <w:rFonts w:ascii="Arial" w:hAnsi="Arial" w:cs="Arial"/>
            <w:bCs/>
            <w:sz w:val="24"/>
            <w:szCs w:val="24"/>
          </w:rPr>
          <w:t>https://www.cambridge-community.org.uk/professional-development/gswrp/index.html</w:t>
        </w:r>
      </w:hyperlink>
      <w:r>
        <w:rPr>
          <w:rFonts w:ascii="Arial" w:hAnsi="Arial" w:cs="Arial"/>
          <w:bCs/>
          <w:sz w:val="24"/>
          <w:szCs w:val="24"/>
        </w:rPr>
        <w:t xml:space="preserve"> (Accessed: 14</w:t>
      </w:r>
      <w:r w:rsidRPr="00831405">
        <w:rPr>
          <w:rFonts w:ascii="Arial" w:hAnsi="Arial" w:cs="Arial"/>
          <w:bCs/>
          <w:sz w:val="24"/>
          <w:szCs w:val="24"/>
          <w:vertAlign w:val="superscript"/>
        </w:rPr>
        <w:t>th</w:t>
      </w:r>
      <w:r>
        <w:rPr>
          <w:rFonts w:ascii="Arial" w:hAnsi="Arial" w:cs="Arial"/>
          <w:bCs/>
          <w:sz w:val="24"/>
          <w:szCs w:val="24"/>
        </w:rPr>
        <w:t xml:space="preserve"> June 2020).</w:t>
      </w:r>
    </w:p>
    <w:p w14:paraId="31B4EFD2" w14:textId="50EB4862" w:rsidR="006E588F" w:rsidRDefault="006E588F" w:rsidP="004579FD">
      <w:pPr>
        <w:spacing w:line="360" w:lineRule="auto"/>
        <w:jc w:val="both"/>
        <w:rPr>
          <w:rFonts w:ascii="Arial" w:hAnsi="Arial" w:cs="Arial"/>
          <w:bCs/>
          <w:sz w:val="24"/>
          <w:szCs w:val="24"/>
        </w:rPr>
      </w:pPr>
      <w:r>
        <w:rPr>
          <w:rFonts w:ascii="Arial" w:hAnsi="Arial" w:cs="Arial"/>
          <w:bCs/>
          <w:sz w:val="24"/>
          <w:szCs w:val="24"/>
        </w:rPr>
        <w:t xml:space="preserve">Colwell, J. (2019) </w:t>
      </w:r>
      <w:r w:rsidRPr="006E588F">
        <w:rPr>
          <w:rFonts w:ascii="Arial" w:hAnsi="Arial" w:cs="Arial"/>
          <w:bCs/>
          <w:i/>
          <w:iCs/>
          <w:sz w:val="24"/>
          <w:szCs w:val="24"/>
        </w:rPr>
        <w:t>Reflective Practice: What is Reflection, why should it inform our practice and what does it involve?</w:t>
      </w:r>
      <w:r>
        <w:rPr>
          <w:rFonts w:ascii="Arial" w:hAnsi="Arial" w:cs="Arial"/>
          <w:bCs/>
          <w:sz w:val="24"/>
          <w:szCs w:val="24"/>
        </w:rPr>
        <w:t xml:space="preserve"> Available at: </w:t>
      </w:r>
      <w:hyperlink r:id="rId9" w:history="1">
        <w:r w:rsidRPr="0005041D">
          <w:rPr>
            <w:rStyle w:val="Hyperlink"/>
            <w:rFonts w:ascii="Arial" w:hAnsi="Arial" w:cs="Arial"/>
            <w:bCs/>
            <w:sz w:val="24"/>
            <w:szCs w:val="24"/>
          </w:rPr>
          <w:t>https://eyfs.info/articles.html/teaching-and-learning/reflective-practice-what-is-reflection-why-should-it-inform-our-practice-and-what-does-it-involve-r256/</w:t>
        </w:r>
      </w:hyperlink>
      <w:r>
        <w:rPr>
          <w:rFonts w:ascii="Arial" w:hAnsi="Arial" w:cs="Arial"/>
          <w:bCs/>
          <w:sz w:val="24"/>
          <w:szCs w:val="24"/>
        </w:rPr>
        <w:t xml:space="preserve"> (Accessed: 11</w:t>
      </w:r>
      <w:r w:rsidRPr="006E588F">
        <w:rPr>
          <w:rFonts w:ascii="Arial" w:hAnsi="Arial" w:cs="Arial"/>
          <w:bCs/>
          <w:sz w:val="24"/>
          <w:szCs w:val="24"/>
          <w:vertAlign w:val="superscript"/>
        </w:rPr>
        <w:t>th</w:t>
      </w:r>
      <w:r>
        <w:rPr>
          <w:rFonts w:ascii="Arial" w:hAnsi="Arial" w:cs="Arial"/>
          <w:bCs/>
          <w:sz w:val="24"/>
          <w:szCs w:val="24"/>
        </w:rPr>
        <w:t xml:space="preserve"> June 2020).</w:t>
      </w:r>
    </w:p>
    <w:p w14:paraId="6D44AD8B" w14:textId="28D1D00D" w:rsidR="00E83439" w:rsidRDefault="00E83439" w:rsidP="004579FD">
      <w:pPr>
        <w:spacing w:line="360" w:lineRule="auto"/>
        <w:jc w:val="both"/>
        <w:rPr>
          <w:rFonts w:ascii="Arial" w:hAnsi="Arial" w:cs="Arial"/>
          <w:bCs/>
          <w:sz w:val="24"/>
          <w:szCs w:val="24"/>
        </w:rPr>
      </w:pPr>
      <w:r>
        <w:rPr>
          <w:rFonts w:ascii="Arial" w:hAnsi="Arial" w:cs="Arial"/>
          <w:bCs/>
          <w:sz w:val="24"/>
          <w:szCs w:val="24"/>
        </w:rPr>
        <w:t xml:space="preserve">EPM (2018) </w:t>
      </w:r>
      <w:r w:rsidRPr="00E83439">
        <w:rPr>
          <w:rFonts w:ascii="Arial" w:hAnsi="Arial" w:cs="Arial"/>
          <w:bCs/>
          <w:i/>
          <w:iCs/>
          <w:sz w:val="24"/>
          <w:szCs w:val="24"/>
        </w:rPr>
        <w:t>Gibbs’ Reflective Cycle</w:t>
      </w:r>
      <w:r>
        <w:rPr>
          <w:rFonts w:ascii="Arial" w:hAnsi="Arial" w:cs="Arial"/>
          <w:bCs/>
          <w:sz w:val="24"/>
          <w:szCs w:val="24"/>
        </w:rPr>
        <w:t xml:space="preserve">. Available at: </w:t>
      </w:r>
      <w:hyperlink r:id="rId10" w:history="1">
        <w:r w:rsidRPr="005A1FEF">
          <w:rPr>
            <w:rStyle w:val="Hyperlink"/>
            <w:rFonts w:ascii="Arial" w:hAnsi="Arial" w:cs="Arial"/>
            <w:bCs/>
            <w:sz w:val="24"/>
            <w:szCs w:val="24"/>
          </w:rPr>
          <w:t>https://expertprogrammanagement.com/2019/05/gibbs-reflective-cycle/</w:t>
        </w:r>
      </w:hyperlink>
      <w:r>
        <w:rPr>
          <w:rFonts w:ascii="Arial" w:hAnsi="Arial" w:cs="Arial"/>
          <w:bCs/>
          <w:sz w:val="24"/>
          <w:szCs w:val="24"/>
        </w:rPr>
        <w:t xml:space="preserve"> (Accessed: 14</w:t>
      </w:r>
      <w:r w:rsidRPr="00E83439">
        <w:rPr>
          <w:rFonts w:ascii="Arial" w:hAnsi="Arial" w:cs="Arial"/>
          <w:bCs/>
          <w:sz w:val="24"/>
          <w:szCs w:val="24"/>
          <w:vertAlign w:val="superscript"/>
        </w:rPr>
        <w:t>th</w:t>
      </w:r>
      <w:r>
        <w:rPr>
          <w:rFonts w:ascii="Arial" w:hAnsi="Arial" w:cs="Arial"/>
          <w:bCs/>
          <w:sz w:val="24"/>
          <w:szCs w:val="24"/>
        </w:rPr>
        <w:t xml:space="preserve"> June 2020).</w:t>
      </w:r>
    </w:p>
    <w:p w14:paraId="42931943" w14:textId="5BA16F1F" w:rsidR="00AA0A81" w:rsidRDefault="00AA0A81" w:rsidP="004579FD">
      <w:pPr>
        <w:spacing w:line="360" w:lineRule="auto"/>
        <w:jc w:val="both"/>
        <w:rPr>
          <w:rFonts w:ascii="Arial" w:hAnsi="Arial" w:cs="Arial"/>
          <w:bCs/>
          <w:sz w:val="24"/>
          <w:szCs w:val="24"/>
        </w:rPr>
      </w:pPr>
      <w:r w:rsidRPr="00AA0A81">
        <w:rPr>
          <w:rFonts w:ascii="Arial" w:hAnsi="Arial" w:cs="Arial"/>
          <w:bCs/>
          <w:sz w:val="24"/>
          <w:szCs w:val="24"/>
        </w:rPr>
        <w:t xml:space="preserve">Hawkins, S. and Rogers, M. (2016) ‘Tools for Reflection: Video-Based Reflection Within a Preservice Community of Practice’, </w:t>
      </w:r>
      <w:r w:rsidRPr="00AA0A81">
        <w:rPr>
          <w:rFonts w:ascii="Arial" w:hAnsi="Arial" w:cs="Arial"/>
          <w:bCs/>
          <w:i/>
          <w:iCs/>
          <w:sz w:val="24"/>
          <w:szCs w:val="24"/>
        </w:rPr>
        <w:t>Journal of Science Teacher Education</w:t>
      </w:r>
      <w:r w:rsidRPr="00AA0A81">
        <w:rPr>
          <w:rFonts w:ascii="Arial" w:hAnsi="Arial" w:cs="Arial"/>
          <w:bCs/>
          <w:sz w:val="24"/>
          <w:szCs w:val="24"/>
        </w:rPr>
        <w:t>, 27(4), pp. 415-437.</w:t>
      </w:r>
    </w:p>
    <w:p w14:paraId="5B30CC7B" w14:textId="1E21F2B3" w:rsidR="00462B0B" w:rsidRDefault="00462B0B" w:rsidP="004579FD">
      <w:pPr>
        <w:spacing w:line="360" w:lineRule="auto"/>
        <w:jc w:val="both"/>
        <w:rPr>
          <w:rFonts w:ascii="Arial" w:hAnsi="Arial" w:cs="Arial"/>
          <w:bCs/>
          <w:sz w:val="24"/>
          <w:szCs w:val="24"/>
        </w:rPr>
      </w:pPr>
      <w:r>
        <w:rPr>
          <w:rFonts w:ascii="Arial" w:hAnsi="Arial" w:cs="Arial"/>
          <w:bCs/>
          <w:sz w:val="24"/>
          <w:szCs w:val="24"/>
        </w:rPr>
        <w:t xml:space="preserve">ISC (2019) </w:t>
      </w:r>
      <w:r w:rsidRPr="00462B0B">
        <w:rPr>
          <w:rFonts w:ascii="Arial" w:hAnsi="Arial" w:cs="Arial"/>
          <w:bCs/>
          <w:i/>
          <w:iCs/>
          <w:sz w:val="24"/>
          <w:szCs w:val="24"/>
        </w:rPr>
        <w:t>The Benefits of Experiential Learning and Kolb’s Learning Cycle for Training</w:t>
      </w:r>
      <w:r>
        <w:rPr>
          <w:rFonts w:ascii="Arial" w:hAnsi="Arial" w:cs="Arial"/>
          <w:bCs/>
          <w:sz w:val="24"/>
          <w:szCs w:val="24"/>
        </w:rPr>
        <w:t xml:space="preserve">. Available at: </w:t>
      </w:r>
      <w:hyperlink r:id="rId11" w:history="1">
        <w:r w:rsidRPr="008C1081">
          <w:rPr>
            <w:rStyle w:val="Hyperlink"/>
            <w:rFonts w:ascii="Arial" w:hAnsi="Arial" w:cs="Arial"/>
            <w:bCs/>
            <w:sz w:val="24"/>
            <w:szCs w:val="24"/>
          </w:rPr>
          <w:t>https://www.medical-interviews.co.uk/blog/benefits-experiential-learning-kolbs-learning-cycle-training</w:t>
        </w:r>
      </w:hyperlink>
      <w:r>
        <w:rPr>
          <w:rFonts w:ascii="Arial" w:hAnsi="Arial" w:cs="Arial"/>
          <w:bCs/>
          <w:sz w:val="24"/>
          <w:szCs w:val="24"/>
        </w:rPr>
        <w:t xml:space="preserve"> (Accessed: 14</w:t>
      </w:r>
      <w:r w:rsidRPr="00462B0B">
        <w:rPr>
          <w:rFonts w:ascii="Arial" w:hAnsi="Arial" w:cs="Arial"/>
          <w:bCs/>
          <w:sz w:val="24"/>
          <w:szCs w:val="24"/>
          <w:vertAlign w:val="superscript"/>
        </w:rPr>
        <w:t>th</w:t>
      </w:r>
      <w:r>
        <w:rPr>
          <w:rFonts w:ascii="Arial" w:hAnsi="Arial" w:cs="Arial"/>
          <w:bCs/>
          <w:sz w:val="24"/>
          <w:szCs w:val="24"/>
        </w:rPr>
        <w:t xml:space="preserve"> June 2020).</w:t>
      </w:r>
    </w:p>
    <w:p w14:paraId="3B30FACB" w14:textId="14A407AF" w:rsidR="00AA0A81" w:rsidRDefault="00AA0A81" w:rsidP="004579FD">
      <w:pPr>
        <w:spacing w:line="360" w:lineRule="auto"/>
        <w:jc w:val="both"/>
        <w:rPr>
          <w:rFonts w:ascii="Arial" w:hAnsi="Arial" w:cs="Arial"/>
          <w:bCs/>
          <w:sz w:val="24"/>
          <w:szCs w:val="24"/>
        </w:rPr>
      </w:pPr>
      <w:r w:rsidRPr="00AA0A81">
        <w:rPr>
          <w:rFonts w:ascii="Arial" w:hAnsi="Arial" w:cs="Arial"/>
          <w:bCs/>
          <w:sz w:val="24"/>
          <w:szCs w:val="24"/>
        </w:rPr>
        <w:t xml:space="preserve">Johns, C. (2013) </w:t>
      </w:r>
      <w:r w:rsidRPr="00AA0A81">
        <w:rPr>
          <w:rFonts w:ascii="Arial" w:hAnsi="Arial" w:cs="Arial"/>
          <w:bCs/>
          <w:i/>
          <w:iCs/>
          <w:sz w:val="24"/>
          <w:szCs w:val="24"/>
        </w:rPr>
        <w:t>Becoming a Reflective Practitioner</w:t>
      </w:r>
      <w:r w:rsidRPr="00AA0A81">
        <w:rPr>
          <w:rFonts w:ascii="Arial" w:hAnsi="Arial" w:cs="Arial"/>
          <w:bCs/>
          <w:sz w:val="24"/>
          <w:szCs w:val="24"/>
        </w:rPr>
        <w:t>. Blackwell Publishing: Sussex.</w:t>
      </w:r>
    </w:p>
    <w:p w14:paraId="73C7915F" w14:textId="3D5A9871" w:rsidR="005B7AF6" w:rsidRDefault="005B7AF6" w:rsidP="004579FD">
      <w:pPr>
        <w:spacing w:line="360" w:lineRule="auto"/>
        <w:jc w:val="both"/>
        <w:rPr>
          <w:rFonts w:ascii="Arial" w:hAnsi="Arial" w:cs="Arial"/>
          <w:bCs/>
          <w:sz w:val="24"/>
          <w:szCs w:val="24"/>
        </w:rPr>
      </w:pPr>
      <w:r>
        <w:rPr>
          <w:rFonts w:ascii="Arial" w:hAnsi="Arial" w:cs="Arial"/>
          <w:bCs/>
          <w:sz w:val="24"/>
          <w:szCs w:val="24"/>
        </w:rPr>
        <w:t xml:space="preserve">Millington, A. (2013) ‘A Brief Introduction to Reflective Practice’, </w:t>
      </w:r>
      <w:r w:rsidRPr="005B7AF6">
        <w:rPr>
          <w:rFonts w:ascii="Arial" w:hAnsi="Arial" w:cs="Arial"/>
          <w:bCs/>
          <w:i/>
          <w:iCs/>
          <w:sz w:val="24"/>
          <w:szCs w:val="24"/>
        </w:rPr>
        <w:t>The Optician</w:t>
      </w:r>
      <w:r>
        <w:rPr>
          <w:rFonts w:ascii="Arial" w:hAnsi="Arial" w:cs="Arial"/>
          <w:bCs/>
          <w:sz w:val="24"/>
          <w:szCs w:val="24"/>
        </w:rPr>
        <w:t>, 246(6414), pp. 14-15.</w:t>
      </w:r>
    </w:p>
    <w:p w14:paraId="5796F3B4" w14:textId="4E889591" w:rsidR="004D2605" w:rsidRDefault="004D2605" w:rsidP="004579FD">
      <w:pPr>
        <w:spacing w:line="360" w:lineRule="auto"/>
        <w:jc w:val="both"/>
        <w:rPr>
          <w:rFonts w:ascii="Arial" w:hAnsi="Arial" w:cs="Arial"/>
          <w:bCs/>
          <w:sz w:val="24"/>
          <w:szCs w:val="24"/>
        </w:rPr>
      </w:pPr>
      <w:r w:rsidRPr="004D2605">
        <w:rPr>
          <w:rFonts w:ascii="Arial" w:hAnsi="Arial" w:cs="Arial"/>
          <w:bCs/>
          <w:sz w:val="24"/>
          <w:szCs w:val="24"/>
        </w:rPr>
        <w:t xml:space="preserve">NHS Professionals (2018) </w:t>
      </w:r>
      <w:r w:rsidRPr="00FA00BF">
        <w:rPr>
          <w:rFonts w:ascii="Arial" w:hAnsi="Arial" w:cs="Arial"/>
          <w:bCs/>
          <w:i/>
          <w:iCs/>
          <w:sz w:val="24"/>
          <w:szCs w:val="24"/>
        </w:rPr>
        <w:t>Revalidation: Demonstrate What You Do.</w:t>
      </w:r>
      <w:r w:rsidRPr="004D2605">
        <w:rPr>
          <w:rFonts w:ascii="Arial" w:hAnsi="Arial" w:cs="Arial"/>
          <w:bCs/>
          <w:sz w:val="24"/>
          <w:szCs w:val="24"/>
        </w:rPr>
        <w:t xml:space="preserve"> Available at: </w:t>
      </w:r>
      <w:hyperlink r:id="rId12" w:history="1">
        <w:r w:rsidRPr="008C1081">
          <w:rPr>
            <w:rStyle w:val="Hyperlink"/>
            <w:rFonts w:ascii="Arial" w:hAnsi="Arial" w:cs="Arial"/>
            <w:bCs/>
            <w:sz w:val="24"/>
            <w:szCs w:val="24"/>
          </w:rPr>
          <w:t>https://nhspbank.com/2016/03/22/revalidation-demonstrate-what-you-do/</w:t>
        </w:r>
      </w:hyperlink>
      <w:r>
        <w:rPr>
          <w:rFonts w:ascii="Arial" w:hAnsi="Arial" w:cs="Arial"/>
          <w:bCs/>
          <w:sz w:val="24"/>
          <w:szCs w:val="24"/>
        </w:rPr>
        <w:t xml:space="preserve"> </w:t>
      </w:r>
      <w:r w:rsidRPr="004D2605">
        <w:rPr>
          <w:rFonts w:ascii="Arial" w:hAnsi="Arial" w:cs="Arial"/>
          <w:bCs/>
          <w:sz w:val="24"/>
          <w:szCs w:val="24"/>
        </w:rPr>
        <w:t>(Accessed: 11th June 2020).</w:t>
      </w:r>
    </w:p>
    <w:p w14:paraId="1892FA00" w14:textId="338EC75E" w:rsidR="004E1B08" w:rsidRDefault="004E1B08" w:rsidP="004579FD">
      <w:pPr>
        <w:spacing w:line="360" w:lineRule="auto"/>
        <w:jc w:val="both"/>
        <w:rPr>
          <w:rFonts w:ascii="Arial" w:hAnsi="Arial" w:cs="Arial"/>
          <w:bCs/>
          <w:sz w:val="24"/>
          <w:szCs w:val="24"/>
        </w:rPr>
      </w:pPr>
      <w:r>
        <w:rPr>
          <w:rFonts w:ascii="Arial" w:hAnsi="Arial" w:cs="Arial"/>
          <w:bCs/>
          <w:sz w:val="24"/>
          <w:szCs w:val="24"/>
        </w:rPr>
        <w:t xml:space="preserve">Reach (2020) </w:t>
      </w:r>
      <w:r w:rsidRPr="004E1B08">
        <w:rPr>
          <w:rFonts w:ascii="Arial" w:hAnsi="Arial" w:cs="Arial"/>
          <w:bCs/>
          <w:i/>
          <w:iCs/>
          <w:sz w:val="24"/>
          <w:szCs w:val="24"/>
        </w:rPr>
        <w:t>Gibbs’ Reflective Cycle</w:t>
      </w:r>
      <w:r>
        <w:rPr>
          <w:rFonts w:ascii="Arial" w:hAnsi="Arial" w:cs="Arial"/>
          <w:bCs/>
          <w:sz w:val="24"/>
          <w:szCs w:val="24"/>
        </w:rPr>
        <w:t xml:space="preserve">. Available at: </w:t>
      </w:r>
      <w:hyperlink r:id="rId13" w:history="1">
        <w:r w:rsidRPr="005A1FEF">
          <w:rPr>
            <w:rStyle w:val="Hyperlink"/>
            <w:rFonts w:ascii="Arial" w:hAnsi="Arial" w:cs="Arial"/>
            <w:bCs/>
            <w:sz w:val="24"/>
            <w:szCs w:val="24"/>
          </w:rPr>
          <w:t>https://www.thereachapproach.co.uk/2017/09/06/gibbs-reflection-cycle/</w:t>
        </w:r>
      </w:hyperlink>
      <w:r>
        <w:rPr>
          <w:rFonts w:ascii="Arial" w:hAnsi="Arial" w:cs="Arial"/>
          <w:bCs/>
          <w:sz w:val="24"/>
          <w:szCs w:val="24"/>
        </w:rPr>
        <w:t xml:space="preserve"> (Accessed: 14</w:t>
      </w:r>
      <w:r w:rsidRPr="004E1B08">
        <w:rPr>
          <w:rFonts w:ascii="Arial" w:hAnsi="Arial" w:cs="Arial"/>
          <w:bCs/>
          <w:sz w:val="24"/>
          <w:szCs w:val="24"/>
          <w:vertAlign w:val="superscript"/>
        </w:rPr>
        <w:t>th</w:t>
      </w:r>
      <w:r>
        <w:rPr>
          <w:rFonts w:ascii="Arial" w:hAnsi="Arial" w:cs="Arial"/>
          <w:bCs/>
          <w:sz w:val="24"/>
          <w:szCs w:val="24"/>
        </w:rPr>
        <w:t xml:space="preserve"> June 2020).</w:t>
      </w:r>
    </w:p>
    <w:p w14:paraId="4176142C" w14:textId="38A8949B" w:rsidR="002B3BC9" w:rsidRDefault="002B3BC9" w:rsidP="004579FD">
      <w:pPr>
        <w:spacing w:line="360" w:lineRule="auto"/>
        <w:jc w:val="both"/>
        <w:rPr>
          <w:rFonts w:ascii="Arial" w:hAnsi="Arial" w:cs="Arial"/>
          <w:bCs/>
          <w:sz w:val="24"/>
          <w:szCs w:val="24"/>
        </w:rPr>
      </w:pPr>
      <w:r>
        <w:rPr>
          <w:rFonts w:ascii="Arial" w:hAnsi="Arial" w:cs="Arial"/>
          <w:bCs/>
          <w:sz w:val="24"/>
          <w:szCs w:val="24"/>
        </w:rPr>
        <w:lastRenderedPageBreak/>
        <w:t xml:space="preserve">Rix, J. and Paige-Smith, A. (2011) ‘Exploring Barriers to Reflection and Learning – Developing a Perspective Lens’, </w:t>
      </w:r>
      <w:r w:rsidRPr="002B3BC9">
        <w:rPr>
          <w:rFonts w:ascii="Arial" w:hAnsi="Arial" w:cs="Arial"/>
          <w:bCs/>
          <w:i/>
          <w:iCs/>
          <w:sz w:val="24"/>
          <w:szCs w:val="24"/>
        </w:rPr>
        <w:t>Journal of Research in Special Educational Needs</w:t>
      </w:r>
      <w:r>
        <w:rPr>
          <w:rFonts w:ascii="Arial" w:hAnsi="Arial" w:cs="Arial"/>
          <w:bCs/>
          <w:sz w:val="24"/>
          <w:szCs w:val="24"/>
        </w:rPr>
        <w:t>, 11(1), pp. 30-42.</w:t>
      </w:r>
    </w:p>
    <w:p w14:paraId="71072FF9" w14:textId="506BAC93" w:rsidR="00F83C48" w:rsidRDefault="00F83C48" w:rsidP="004579FD">
      <w:pPr>
        <w:spacing w:line="360" w:lineRule="auto"/>
        <w:jc w:val="both"/>
        <w:rPr>
          <w:rFonts w:ascii="Arial" w:hAnsi="Arial" w:cs="Arial"/>
          <w:bCs/>
          <w:sz w:val="24"/>
          <w:szCs w:val="24"/>
        </w:rPr>
      </w:pPr>
      <w:r>
        <w:rPr>
          <w:rFonts w:ascii="Arial" w:hAnsi="Arial" w:cs="Arial"/>
          <w:bCs/>
          <w:sz w:val="24"/>
          <w:szCs w:val="24"/>
        </w:rPr>
        <w:t xml:space="preserve">The University of Edinburgh (2018) </w:t>
      </w:r>
      <w:r w:rsidRPr="00F83C48">
        <w:rPr>
          <w:rFonts w:ascii="Arial" w:hAnsi="Arial" w:cs="Arial"/>
          <w:bCs/>
          <w:i/>
          <w:iCs/>
          <w:sz w:val="24"/>
          <w:szCs w:val="24"/>
        </w:rPr>
        <w:t>Reflecting with Others</w:t>
      </w:r>
      <w:r>
        <w:rPr>
          <w:rFonts w:ascii="Arial" w:hAnsi="Arial" w:cs="Arial"/>
          <w:bCs/>
          <w:sz w:val="24"/>
          <w:szCs w:val="24"/>
        </w:rPr>
        <w:t xml:space="preserve">. Available at: </w:t>
      </w:r>
      <w:hyperlink r:id="rId14" w:history="1">
        <w:r w:rsidRPr="00A3426E">
          <w:rPr>
            <w:rStyle w:val="Hyperlink"/>
            <w:rFonts w:ascii="Arial" w:hAnsi="Arial" w:cs="Arial"/>
            <w:bCs/>
            <w:sz w:val="24"/>
            <w:szCs w:val="24"/>
          </w:rPr>
          <w:t>https://www.ed.ac.uk/reflection/reflectors-toolkit/producing-reflections/ways-reflecting/with-others</w:t>
        </w:r>
      </w:hyperlink>
      <w:r>
        <w:rPr>
          <w:rFonts w:ascii="Arial" w:hAnsi="Arial" w:cs="Arial"/>
          <w:bCs/>
          <w:sz w:val="24"/>
          <w:szCs w:val="24"/>
        </w:rPr>
        <w:t xml:space="preserve"> (Accessed: 12</w:t>
      </w:r>
      <w:r w:rsidRPr="00F83C48">
        <w:rPr>
          <w:rFonts w:ascii="Arial" w:hAnsi="Arial" w:cs="Arial"/>
          <w:bCs/>
          <w:sz w:val="24"/>
          <w:szCs w:val="24"/>
          <w:vertAlign w:val="superscript"/>
        </w:rPr>
        <w:t>th</w:t>
      </w:r>
      <w:r>
        <w:rPr>
          <w:rFonts w:ascii="Arial" w:hAnsi="Arial" w:cs="Arial"/>
          <w:bCs/>
          <w:sz w:val="24"/>
          <w:szCs w:val="24"/>
        </w:rPr>
        <w:t xml:space="preserve"> June 2020).</w:t>
      </w:r>
    </w:p>
    <w:p w14:paraId="4DC86808" w14:textId="46887D72" w:rsidR="00643F61" w:rsidRDefault="00643F61" w:rsidP="004579FD">
      <w:pPr>
        <w:spacing w:line="360" w:lineRule="auto"/>
        <w:jc w:val="both"/>
        <w:rPr>
          <w:rFonts w:ascii="Arial" w:hAnsi="Arial" w:cs="Arial"/>
          <w:bCs/>
          <w:sz w:val="24"/>
          <w:szCs w:val="24"/>
        </w:rPr>
      </w:pPr>
      <w:r>
        <w:rPr>
          <w:rFonts w:ascii="Arial" w:hAnsi="Arial" w:cs="Arial"/>
          <w:bCs/>
          <w:sz w:val="24"/>
          <w:szCs w:val="24"/>
        </w:rPr>
        <w:t xml:space="preserve">The University of Leicester (no date) </w:t>
      </w:r>
      <w:r w:rsidRPr="00643F61">
        <w:rPr>
          <w:rFonts w:ascii="Arial" w:hAnsi="Arial" w:cs="Arial"/>
          <w:bCs/>
          <w:i/>
          <w:iCs/>
          <w:sz w:val="24"/>
          <w:szCs w:val="24"/>
        </w:rPr>
        <w:t>David Kolb</w:t>
      </w:r>
      <w:r>
        <w:rPr>
          <w:rFonts w:ascii="Arial" w:hAnsi="Arial" w:cs="Arial"/>
          <w:bCs/>
          <w:sz w:val="24"/>
          <w:szCs w:val="24"/>
        </w:rPr>
        <w:t xml:space="preserve">. Available at: </w:t>
      </w:r>
      <w:hyperlink r:id="rId15" w:history="1">
        <w:r w:rsidRPr="008C1081">
          <w:rPr>
            <w:rStyle w:val="Hyperlink"/>
            <w:rFonts w:ascii="Arial" w:hAnsi="Arial" w:cs="Arial"/>
            <w:bCs/>
            <w:sz w:val="24"/>
            <w:szCs w:val="24"/>
          </w:rPr>
          <w:t>https://www2.le.ac.uk/departments/doctoralcollege/training/eresources/teaching/theories/kolb</w:t>
        </w:r>
      </w:hyperlink>
      <w:r>
        <w:rPr>
          <w:rFonts w:ascii="Arial" w:hAnsi="Arial" w:cs="Arial"/>
          <w:bCs/>
          <w:sz w:val="24"/>
          <w:szCs w:val="24"/>
        </w:rPr>
        <w:t xml:space="preserve"> (Accessed: 14</w:t>
      </w:r>
      <w:r w:rsidRPr="00643F61">
        <w:rPr>
          <w:rFonts w:ascii="Arial" w:hAnsi="Arial" w:cs="Arial"/>
          <w:bCs/>
          <w:sz w:val="24"/>
          <w:szCs w:val="24"/>
          <w:vertAlign w:val="superscript"/>
        </w:rPr>
        <w:t>th</w:t>
      </w:r>
      <w:r>
        <w:rPr>
          <w:rFonts w:ascii="Arial" w:hAnsi="Arial" w:cs="Arial"/>
          <w:bCs/>
          <w:sz w:val="24"/>
          <w:szCs w:val="24"/>
        </w:rPr>
        <w:t xml:space="preserve"> June 2020).</w:t>
      </w:r>
    </w:p>
    <w:p w14:paraId="067D9317" w14:textId="6AFE6AF8" w:rsidR="00261C4C" w:rsidRPr="00731CC5" w:rsidRDefault="00AA0A81" w:rsidP="004579FD">
      <w:pPr>
        <w:spacing w:line="360" w:lineRule="auto"/>
        <w:jc w:val="both"/>
        <w:rPr>
          <w:rFonts w:ascii="Arial" w:hAnsi="Arial" w:cs="Arial"/>
          <w:bCs/>
          <w:sz w:val="24"/>
          <w:szCs w:val="24"/>
        </w:rPr>
      </w:pPr>
      <w:proofErr w:type="spellStart"/>
      <w:r w:rsidRPr="00AA0A81">
        <w:rPr>
          <w:rFonts w:ascii="Arial" w:hAnsi="Arial" w:cs="Arial"/>
          <w:bCs/>
          <w:sz w:val="24"/>
          <w:szCs w:val="24"/>
        </w:rPr>
        <w:t>Venninen</w:t>
      </w:r>
      <w:proofErr w:type="spellEnd"/>
      <w:r w:rsidRPr="00AA0A81">
        <w:rPr>
          <w:rFonts w:ascii="Arial" w:hAnsi="Arial" w:cs="Arial"/>
          <w:bCs/>
          <w:sz w:val="24"/>
          <w:szCs w:val="24"/>
        </w:rPr>
        <w:t xml:space="preserve">, T. et. al. (2015) ‘Creating Conditions for Reflective Practice in Early Childhood Education’, </w:t>
      </w:r>
      <w:r w:rsidRPr="00AA0A81">
        <w:rPr>
          <w:rFonts w:ascii="Arial" w:hAnsi="Arial" w:cs="Arial"/>
          <w:bCs/>
          <w:i/>
          <w:iCs/>
          <w:sz w:val="24"/>
          <w:szCs w:val="24"/>
        </w:rPr>
        <w:t>International Journal of Childcare and Education Policy</w:t>
      </w:r>
      <w:r w:rsidRPr="00AA0A81">
        <w:rPr>
          <w:rFonts w:ascii="Arial" w:hAnsi="Arial" w:cs="Arial"/>
          <w:bCs/>
          <w:sz w:val="24"/>
          <w:szCs w:val="24"/>
        </w:rPr>
        <w:t>, 6, pp.1-15.</w:t>
      </w:r>
    </w:p>
    <w:sectPr w:rsidR="00261C4C" w:rsidRPr="00731CC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67D1C1" w14:textId="77777777" w:rsidR="00326C21" w:rsidRDefault="00326C21" w:rsidP="00AA0A81">
      <w:pPr>
        <w:spacing w:after="0" w:line="240" w:lineRule="auto"/>
      </w:pPr>
      <w:r>
        <w:separator/>
      </w:r>
    </w:p>
  </w:endnote>
  <w:endnote w:type="continuationSeparator" w:id="0">
    <w:p w14:paraId="4E4EF696" w14:textId="77777777" w:rsidR="00326C21" w:rsidRDefault="00326C21" w:rsidP="00AA0A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8060141"/>
      <w:docPartObj>
        <w:docPartGallery w:val="Page Numbers (Bottom of Page)"/>
        <w:docPartUnique/>
      </w:docPartObj>
    </w:sdtPr>
    <w:sdtEndPr/>
    <w:sdtContent>
      <w:sdt>
        <w:sdtPr>
          <w:id w:val="1728636285"/>
          <w:docPartObj>
            <w:docPartGallery w:val="Page Numbers (Top of Page)"/>
            <w:docPartUnique/>
          </w:docPartObj>
        </w:sdtPr>
        <w:sdtEndPr/>
        <w:sdtContent>
          <w:p w14:paraId="5A27486C" w14:textId="4433C01C" w:rsidR="00AA0A81" w:rsidRDefault="00AA0A8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2213F25" w14:textId="77777777" w:rsidR="00AA0A81" w:rsidRDefault="00AA0A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904D29" w14:textId="77777777" w:rsidR="00326C21" w:rsidRDefault="00326C21" w:rsidP="00AA0A81">
      <w:pPr>
        <w:spacing w:after="0" w:line="240" w:lineRule="auto"/>
      </w:pPr>
      <w:r>
        <w:separator/>
      </w:r>
    </w:p>
  </w:footnote>
  <w:footnote w:type="continuationSeparator" w:id="0">
    <w:p w14:paraId="28907688" w14:textId="77777777" w:rsidR="00326C21" w:rsidRDefault="00326C21" w:rsidP="00AA0A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F1A711" w14:textId="079D775E" w:rsidR="00AA0A81" w:rsidRDefault="00AA0A81">
    <w:pPr>
      <w:pStyle w:val="Header"/>
    </w:pPr>
    <w:r>
      <w:t>Module number: EAEE5002/C</w:t>
    </w:r>
  </w:p>
  <w:p w14:paraId="02233438" w14:textId="4B4405F2" w:rsidR="00AA0A81" w:rsidRDefault="00AA0A81">
    <w:pPr>
      <w:pStyle w:val="Header"/>
    </w:pPr>
    <w:r>
      <w:t>Reflection number: 1900288</w:t>
    </w:r>
  </w:p>
  <w:p w14:paraId="7E5976E4" w14:textId="44B2DB1E" w:rsidR="00AA0A81" w:rsidRDefault="00AA0A81">
    <w:pPr>
      <w:pStyle w:val="Header"/>
    </w:pPr>
    <w:r>
      <w:t xml:space="preserve">Word count: </w:t>
    </w:r>
    <w:r w:rsidR="00F430CE">
      <w:t>2903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C4EE4"/>
    <w:multiLevelType w:val="hybridMultilevel"/>
    <w:tmpl w:val="9B429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4F3727"/>
    <w:multiLevelType w:val="hybridMultilevel"/>
    <w:tmpl w:val="459A7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183DB0"/>
    <w:multiLevelType w:val="hybridMultilevel"/>
    <w:tmpl w:val="79400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12506E"/>
    <w:multiLevelType w:val="hybridMultilevel"/>
    <w:tmpl w:val="D49C1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5B031C"/>
    <w:multiLevelType w:val="hybridMultilevel"/>
    <w:tmpl w:val="0D827184"/>
    <w:lvl w:ilvl="0" w:tplc="31D63A7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876C2"/>
    <w:rsid w:val="0009221A"/>
    <w:rsid w:val="000925BE"/>
    <w:rsid w:val="00093902"/>
    <w:rsid w:val="000A2372"/>
    <w:rsid w:val="000A4AF0"/>
    <w:rsid w:val="000A4F1A"/>
    <w:rsid w:val="000A530F"/>
    <w:rsid w:val="000A6A64"/>
    <w:rsid w:val="000B50DD"/>
    <w:rsid w:val="000B58F7"/>
    <w:rsid w:val="000B63D4"/>
    <w:rsid w:val="000E2DC7"/>
    <w:rsid w:val="000E6128"/>
    <w:rsid w:val="000E614B"/>
    <w:rsid w:val="000F3D87"/>
    <w:rsid w:val="000F5FDD"/>
    <w:rsid w:val="001005F5"/>
    <w:rsid w:val="001010CF"/>
    <w:rsid w:val="00111939"/>
    <w:rsid w:val="0011363D"/>
    <w:rsid w:val="00114095"/>
    <w:rsid w:val="00122EF5"/>
    <w:rsid w:val="00124250"/>
    <w:rsid w:val="00126B74"/>
    <w:rsid w:val="00140873"/>
    <w:rsid w:val="00142F98"/>
    <w:rsid w:val="00144681"/>
    <w:rsid w:val="00145406"/>
    <w:rsid w:val="00153CF7"/>
    <w:rsid w:val="00161939"/>
    <w:rsid w:val="00162905"/>
    <w:rsid w:val="00165DCA"/>
    <w:rsid w:val="001666B8"/>
    <w:rsid w:val="00171187"/>
    <w:rsid w:val="0017428B"/>
    <w:rsid w:val="0017528C"/>
    <w:rsid w:val="00176AA7"/>
    <w:rsid w:val="00180907"/>
    <w:rsid w:val="0018626D"/>
    <w:rsid w:val="00191B6B"/>
    <w:rsid w:val="00196625"/>
    <w:rsid w:val="001A7AF4"/>
    <w:rsid w:val="001A7B3F"/>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2153"/>
    <w:rsid w:val="00213D58"/>
    <w:rsid w:val="00214BE7"/>
    <w:rsid w:val="00217635"/>
    <w:rsid w:val="00233D50"/>
    <w:rsid w:val="00236523"/>
    <w:rsid w:val="00237CC2"/>
    <w:rsid w:val="00245C34"/>
    <w:rsid w:val="00261C4C"/>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B3BC9"/>
    <w:rsid w:val="002B4EFF"/>
    <w:rsid w:val="002B6C90"/>
    <w:rsid w:val="002C0365"/>
    <w:rsid w:val="002C2488"/>
    <w:rsid w:val="002C7C2B"/>
    <w:rsid w:val="002E4503"/>
    <w:rsid w:val="002F04B6"/>
    <w:rsid w:val="002F7902"/>
    <w:rsid w:val="00301036"/>
    <w:rsid w:val="00306438"/>
    <w:rsid w:val="00321245"/>
    <w:rsid w:val="0032212A"/>
    <w:rsid w:val="003248FF"/>
    <w:rsid w:val="00324A66"/>
    <w:rsid w:val="003253E9"/>
    <w:rsid w:val="00325F5B"/>
    <w:rsid w:val="00326C21"/>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83B19"/>
    <w:rsid w:val="00394003"/>
    <w:rsid w:val="003A0FA5"/>
    <w:rsid w:val="003A1904"/>
    <w:rsid w:val="003A332E"/>
    <w:rsid w:val="003A4E40"/>
    <w:rsid w:val="003A669E"/>
    <w:rsid w:val="003B2398"/>
    <w:rsid w:val="003B46CD"/>
    <w:rsid w:val="003B6658"/>
    <w:rsid w:val="003C4A8E"/>
    <w:rsid w:val="003C65AF"/>
    <w:rsid w:val="003D19A7"/>
    <w:rsid w:val="003D2670"/>
    <w:rsid w:val="003E427A"/>
    <w:rsid w:val="00404102"/>
    <w:rsid w:val="00417D93"/>
    <w:rsid w:val="00422ED7"/>
    <w:rsid w:val="00427AFE"/>
    <w:rsid w:val="004313BA"/>
    <w:rsid w:val="00431C41"/>
    <w:rsid w:val="00433B04"/>
    <w:rsid w:val="00434AA8"/>
    <w:rsid w:val="004354A8"/>
    <w:rsid w:val="00443C12"/>
    <w:rsid w:val="00456105"/>
    <w:rsid w:val="004579FD"/>
    <w:rsid w:val="00462B0B"/>
    <w:rsid w:val="004635AE"/>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D10A7"/>
    <w:rsid w:val="004D2605"/>
    <w:rsid w:val="004D49F3"/>
    <w:rsid w:val="004D4C2F"/>
    <w:rsid w:val="004D5C11"/>
    <w:rsid w:val="004E1B08"/>
    <w:rsid w:val="004F293C"/>
    <w:rsid w:val="00502AED"/>
    <w:rsid w:val="00503C86"/>
    <w:rsid w:val="00506B39"/>
    <w:rsid w:val="00511DC6"/>
    <w:rsid w:val="00517B61"/>
    <w:rsid w:val="0053097E"/>
    <w:rsid w:val="00532292"/>
    <w:rsid w:val="0053351A"/>
    <w:rsid w:val="005357A9"/>
    <w:rsid w:val="00546292"/>
    <w:rsid w:val="005539C7"/>
    <w:rsid w:val="005539EC"/>
    <w:rsid w:val="00556505"/>
    <w:rsid w:val="005568DE"/>
    <w:rsid w:val="0056077B"/>
    <w:rsid w:val="00560F13"/>
    <w:rsid w:val="005629BF"/>
    <w:rsid w:val="00564CCE"/>
    <w:rsid w:val="00565E96"/>
    <w:rsid w:val="005662EF"/>
    <w:rsid w:val="005670BF"/>
    <w:rsid w:val="005704A7"/>
    <w:rsid w:val="005713F2"/>
    <w:rsid w:val="005756A4"/>
    <w:rsid w:val="00586228"/>
    <w:rsid w:val="00586BFD"/>
    <w:rsid w:val="00591286"/>
    <w:rsid w:val="0059431C"/>
    <w:rsid w:val="00597464"/>
    <w:rsid w:val="005A0F9E"/>
    <w:rsid w:val="005A3918"/>
    <w:rsid w:val="005A5EA9"/>
    <w:rsid w:val="005A62B5"/>
    <w:rsid w:val="005A7427"/>
    <w:rsid w:val="005B1059"/>
    <w:rsid w:val="005B25F8"/>
    <w:rsid w:val="005B2B02"/>
    <w:rsid w:val="005B2D0E"/>
    <w:rsid w:val="005B6091"/>
    <w:rsid w:val="005B7AF6"/>
    <w:rsid w:val="005C23E3"/>
    <w:rsid w:val="005D3156"/>
    <w:rsid w:val="005E24CE"/>
    <w:rsid w:val="005E345C"/>
    <w:rsid w:val="005E4475"/>
    <w:rsid w:val="005E5914"/>
    <w:rsid w:val="005F1924"/>
    <w:rsid w:val="005F2832"/>
    <w:rsid w:val="005F7204"/>
    <w:rsid w:val="00605078"/>
    <w:rsid w:val="00605209"/>
    <w:rsid w:val="00605544"/>
    <w:rsid w:val="006102F4"/>
    <w:rsid w:val="00613426"/>
    <w:rsid w:val="00636C7A"/>
    <w:rsid w:val="006377A4"/>
    <w:rsid w:val="00643F61"/>
    <w:rsid w:val="00644E7C"/>
    <w:rsid w:val="00647AE9"/>
    <w:rsid w:val="00655F95"/>
    <w:rsid w:val="0068098D"/>
    <w:rsid w:val="006819B2"/>
    <w:rsid w:val="00681FBE"/>
    <w:rsid w:val="00682E9D"/>
    <w:rsid w:val="00684E24"/>
    <w:rsid w:val="0068647B"/>
    <w:rsid w:val="00692302"/>
    <w:rsid w:val="00693C4A"/>
    <w:rsid w:val="006A1D55"/>
    <w:rsid w:val="006A4403"/>
    <w:rsid w:val="006B48E6"/>
    <w:rsid w:val="006B54E4"/>
    <w:rsid w:val="006B6906"/>
    <w:rsid w:val="006B696B"/>
    <w:rsid w:val="006B7201"/>
    <w:rsid w:val="006C32B5"/>
    <w:rsid w:val="006C3C0A"/>
    <w:rsid w:val="006C4D93"/>
    <w:rsid w:val="006C6778"/>
    <w:rsid w:val="006C6D1B"/>
    <w:rsid w:val="006C7D5A"/>
    <w:rsid w:val="006D1156"/>
    <w:rsid w:val="006E4B2F"/>
    <w:rsid w:val="006E588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31CC5"/>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446A"/>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1405"/>
    <w:rsid w:val="008323A5"/>
    <w:rsid w:val="008453BE"/>
    <w:rsid w:val="0084795B"/>
    <w:rsid w:val="008501E3"/>
    <w:rsid w:val="00854CF2"/>
    <w:rsid w:val="00855586"/>
    <w:rsid w:val="008557F5"/>
    <w:rsid w:val="0086470A"/>
    <w:rsid w:val="008665CB"/>
    <w:rsid w:val="00873B0D"/>
    <w:rsid w:val="00876BAD"/>
    <w:rsid w:val="00882FF8"/>
    <w:rsid w:val="0088363B"/>
    <w:rsid w:val="008865BF"/>
    <w:rsid w:val="00890EBF"/>
    <w:rsid w:val="00896DE5"/>
    <w:rsid w:val="008A0501"/>
    <w:rsid w:val="008A3048"/>
    <w:rsid w:val="008B036B"/>
    <w:rsid w:val="008B1999"/>
    <w:rsid w:val="008B2BFF"/>
    <w:rsid w:val="008B2F03"/>
    <w:rsid w:val="008B461B"/>
    <w:rsid w:val="008B72F1"/>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36DA0"/>
    <w:rsid w:val="0094668A"/>
    <w:rsid w:val="009644E8"/>
    <w:rsid w:val="00966D71"/>
    <w:rsid w:val="00970567"/>
    <w:rsid w:val="00974BE1"/>
    <w:rsid w:val="00977218"/>
    <w:rsid w:val="00981091"/>
    <w:rsid w:val="00983DC8"/>
    <w:rsid w:val="00987763"/>
    <w:rsid w:val="009937F0"/>
    <w:rsid w:val="009944CE"/>
    <w:rsid w:val="00996122"/>
    <w:rsid w:val="0099649D"/>
    <w:rsid w:val="009A3BAB"/>
    <w:rsid w:val="009A6E45"/>
    <w:rsid w:val="009A734E"/>
    <w:rsid w:val="009A7351"/>
    <w:rsid w:val="009B6CF9"/>
    <w:rsid w:val="009B6F64"/>
    <w:rsid w:val="009C2CB9"/>
    <w:rsid w:val="009C329C"/>
    <w:rsid w:val="009C498B"/>
    <w:rsid w:val="009D3307"/>
    <w:rsid w:val="009E0B39"/>
    <w:rsid w:val="009E13A1"/>
    <w:rsid w:val="009E4F01"/>
    <w:rsid w:val="009E7D1E"/>
    <w:rsid w:val="009F23DE"/>
    <w:rsid w:val="00A117D7"/>
    <w:rsid w:val="00A117FA"/>
    <w:rsid w:val="00A11B6E"/>
    <w:rsid w:val="00A172D8"/>
    <w:rsid w:val="00A20A0F"/>
    <w:rsid w:val="00A27B81"/>
    <w:rsid w:val="00A30DEB"/>
    <w:rsid w:val="00A32BFA"/>
    <w:rsid w:val="00A4583F"/>
    <w:rsid w:val="00A4646E"/>
    <w:rsid w:val="00A52701"/>
    <w:rsid w:val="00A542D2"/>
    <w:rsid w:val="00A54425"/>
    <w:rsid w:val="00A63958"/>
    <w:rsid w:val="00A760B1"/>
    <w:rsid w:val="00A91613"/>
    <w:rsid w:val="00AA0A81"/>
    <w:rsid w:val="00AA1591"/>
    <w:rsid w:val="00AA4569"/>
    <w:rsid w:val="00AA5558"/>
    <w:rsid w:val="00AA5FC8"/>
    <w:rsid w:val="00AA7417"/>
    <w:rsid w:val="00AB121A"/>
    <w:rsid w:val="00AB6202"/>
    <w:rsid w:val="00AB6665"/>
    <w:rsid w:val="00AC28A2"/>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371C2"/>
    <w:rsid w:val="00B4429A"/>
    <w:rsid w:val="00B4483F"/>
    <w:rsid w:val="00B46233"/>
    <w:rsid w:val="00B57BEE"/>
    <w:rsid w:val="00B6231E"/>
    <w:rsid w:val="00B677AA"/>
    <w:rsid w:val="00B72334"/>
    <w:rsid w:val="00B72C91"/>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65DA"/>
    <w:rsid w:val="00C073EF"/>
    <w:rsid w:val="00C20806"/>
    <w:rsid w:val="00C374EF"/>
    <w:rsid w:val="00C37C4A"/>
    <w:rsid w:val="00C4472C"/>
    <w:rsid w:val="00C45A14"/>
    <w:rsid w:val="00C502A6"/>
    <w:rsid w:val="00C528E3"/>
    <w:rsid w:val="00C739DA"/>
    <w:rsid w:val="00C801C9"/>
    <w:rsid w:val="00C856DB"/>
    <w:rsid w:val="00C87675"/>
    <w:rsid w:val="00C91C04"/>
    <w:rsid w:val="00C95DC7"/>
    <w:rsid w:val="00CA742E"/>
    <w:rsid w:val="00CA7689"/>
    <w:rsid w:val="00CA7F72"/>
    <w:rsid w:val="00CB1167"/>
    <w:rsid w:val="00CB365A"/>
    <w:rsid w:val="00CC1A9F"/>
    <w:rsid w:val="00CD0100"/>
    <w:rsid w:val="00CD43ED"/>
    <w:rsid w:val="00CE7A0D"/>
    <w:rsid w:val="00CF2507"/>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87E63"/>
    <w:rsid w:val="00D97042"/>
    <w:rsid w:val="00DA179D"/>
    <w:rsid w:val="00DA3A99"/>
    <w:rsid w:val="00DB7129"/>
    <w:rsid w:val="00DC5E48"/>
    <w:rsid w:val="00DD1527"/>
    <w:rsid w:val="00DD337D"/>
    <w:rsid w:val="00DD3C0A"/>
    <w:rsid w:val="00DD44FE"/>
    <w:rsid w:val="00DE1B44"/>
    <w:rsid w:val="00DF022B"/>
    <w:rsid w:val="00DF09CD"/>
    <w:rsid w:val="00DF687D"/>
    <w:rsid w:val="00DF7903"/>
    <w:rsid w:val="00E055AA"/>
    <w:rsid w:val="00E0567F"/>
    <w:rsid w:val="00E05D79"/>
    <w:rsid w:val="00E1033B"/>
    <w:rsid w:val="00E13E39"/>
    <w:rsid w:val="00E15384"/>
    <w:rsid w:val="00E159A7"/>
    <w:rsid w:val="00E23ED1"/>
    <w:rsid w:val="00E26966"/>
    <w:rsid w:val="00E26F8B"/>
    <w:rsid w:val="00E373E2"/>
    <w:rsid w:val="00E422AC"/>
    <w:rsid w:val="00E46B27"/>
    <w:rsid w:val="00E52214"/>
    <w:rsid w:val="00E52E5D"/>
    <w:rsid w:val="00E55D32"/>
    <w:rsid w:val="00E63C46"/>
    <w:rsid w:val="00E6548D"/>
    <w:rsid w:val="00E714AE"/>
    <w:rsid w:val="00E72020"/>
    <w:rsid w:val="00E72D91"/>
    <w:rsid w:val="00E763A2"/>
    <w:rsid w:val="00E80B7B"/>
    <w:rsid w:val="00E83439"/>
    <w:rsid w:val="00E872B6"/>
    <w:rsid w:val="00E91492"/>
    <w:rsid w:val="00EA1DBA"/>
    <w:rsid w:val="00EA2CFB"/>
    <w:rsid w:val="00EA3A3E"/>
    <w:rsid w:val="00EA5E56"/>
    <w:rsid w:val="00EB0BB0"/>
    <w:rsid w:val="00EB2142"/>
    <w:rsid w:val="00EB5A9F"/>
    <w:rsid w:val="00EC076E"/>
    <w:rsid w:val="00EC129C"/>
    <w:rsid w:val="00ED363A"/>
    <w:rsid w:val="00EE092E"/>
    <w:rsid w:val="00EF1351"/>
    <w:rsid w:val="00F0115F"/>
    <w:rsid w:val="00F04D15"/>
    <w:rsid w:val="00F06D55"/>
    <w:rsid w:val="00F07495"/>
    <w:rsid w:val="00F1159C"/>
    <w:rsid w:val="00F1355A"/>
    <w:rsid w:val="00F14730"/>
    <w:rsid w:val="00F17F0B"/>
    <w:rsid w:val="00F23807"/>
    <w:rsid w:val="00F303C1"/>
    <w:rsid w:val="00F31EB8"/>
    <w:rsid w:val="00F430CE"/>
    <w:rsid w:val="00F431A3"/>
    <w:rsid w:val="00F45CEB"/>
    <w:rsid w:val="00F51BA7"/>
    <w:rsid w:val="00F54380"/>
    <w:rsid w:val="00F5781A"/>
    <w:rsid w:val="00F60DB8"/>
    <w:rsid w:val="00F61905"/>
    <w:rsid w:val="00F7174C"/>
    <w:rsid w:val="00F83C48"/>
    <w:rsid w:val="00F84B22"/>
    <w:rsid w:val="00F90BD4"/>
    <w:rsid w:val="00FA00BF"/>
    <w:rsid w:val="00FA12F3"/>
    <w:rsid w:val="00FB0BB7"/>
    <w:rsid w:val="00FB39A1"/>
    <w:rsid w:val="00FB40E7"/>
    <w:rsid w:val="00FC1B10"/>
    <w:rsid w:val="00FC6E8B"/>
    <w:rsid w:val="00FD0933"/>
    <w:rsid w:val="00FD60DA"/>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664E3"/>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10CF"/>
    <w:pPr>
      <w:ind w:left="720"/>
      <w:contextualSpacing/>
    </w:pPr>
  </w:style>
  <w:style w:type="paragraph" w:styleId="Header">
    <w:name w:val="header"/>
    <w:basedOn w:val="Normal"/>
    <w:link w:val="HeaderChar"/>
    <w:uiPriority w:val="99"/>
    <w:unhideWhenUsed/>
    <w:rsid w:val="00AA0A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A81"/>
  </w:style>
  <w:style w:type="paragraph" w:styleId="Footer">
    <w:name w:val="footer"/>
    <w:basedOn w:val="Normal"/>
    <w:link w:val="FooterChar"/>
    <w:uiPriority w:val="99"/>
    <w:unhideWhenUsed/>
    <w:rsid w:val="00AA0A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A81"/>
  </w:style>
  <w:style w:type="character" w:styleId="Hyperlink">
    <w:name w:val="Hyperlink"/>
    <w:basedOn w:val="DefaultParagraphFont"/>
    <w:uiPriority w:val="99"/>
    <w:unhideWhenUsed/>
    <w:rsid w:val="00261C4C"/>
    <w:rPr>
      <w:color w:val="0563C1" w:themeColor="hyperlink"/>
      <w:u w:val="single"/>
    </w:rPr>
  </w:style>
  <w:style w:type="character" w:styleId="UnresolvedMention">
    <w:name w:val="Unresolved Mention"/>
    <w:basedOn w:val="DefaultParagraphFont"/>
    <w:uiPriority w:val="99"/>
    <w:semiHidden/>
    <w:unhideWhenUsed/>
    <w:rsid w:val="00261C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rp/index.html" TargetMode="External"/><Relationship Id="rId13" Type="http://schemas.openxmlformats.org/officeDocument/2006/relationships/hyperlink" Target="https://www.thereachapproach.co.uk/2017/09/06/gibbs-reflection-cycl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nhspbank.com/2016/03/22/revalidation-demonstrate-what-you-do/"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ical-interviews.co.uk/blog/benefits-experiential-learning-kolbs-learning-cycle-training" TargetMode="External"/><Relationship Id="rId5" Type="http://schemas.openxmlformats.org/officeDocument/2006/relationships/footnotes" Target="footnotes.xml"/><Relationship Id="rId15" Type="http://schemas.openxmlformats.org/officeDocument/2006/relationships/hyperlink" Target="https://www2.le.ac.uk/departments/doctoralcollege/training/eresources/teaching/theories/kolb" TargetMode="External"/><Relationship Id="rId10" Type="http://schemas.openxmlformats.org/officeDocument/2006/relationships/hyperlink" Target="https://expertprogrammanagement.com/2019/05/gibbs-reflective-cycl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yfs.info/articles.html/teaching-and-learning/reflective-practice-what-is-reflection-why-should-it-inform-our-practice-and-what-does-it-involve-r256/" TargetMode="External"/><Relationship Id="rId14" Type="http://schemas.openxmlformats.org/officeDocument/2006/relationships/hyperlink" Target="https://www.ed.ac.uk/reflection/reflectors-toolkit/producing-reflections/ways-reflecting/with-ot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TotalTime>
  <Pages>12</Pages>
  <Words>3065</Words>
  <Characters>17472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Chloe Bowen</cp:lastModifiedBy>
  <cp:revision>41</cp:revision>
  <dcterms:created xsi:type="dcterms:W3CDTF">2020-06-03T10:05:00Z</dcterms:created>
  <dcterms:modified xsi:type="dcterms:W3CDTF">2020-06-14T14:52:00Z</dcterms:modified>
</cp:coreProperties>
</file>