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604D1711" w:rsidR="00DD5969" w:rsidRPr="009B39A7" w:rsidRDefault="004B31F1" w:rsidP="166ABB76">
      <w:pPr>
        <w:spacing w:before="212"/>
        <w:rPr>
          <w:rFonts w:ascii="Arial" w:hAnsi="Arial" w:cs="Arial"/>
          <w:b/>
          <w:bCs/>
          <w:sz w:val="36"/>
          <w:szCs w:val="36"/>
        </w:rPr>
      </w:pPr>
      <w:r w:rsidRPr="009B39A7">
        <w:rPr>
          <w:rFonts w:ascii="Arial" w:hAnsi="Arial" w:cs="Arial"/>
          <w:b/>
          <w:bCs/>
          <w:sz w:val="36"/>
          <w:szCs w:val="36"/>
        </w:rPr>
        <w:t>Module Name:</w:t>
      </w:r>
      <w:r w:rsidR="7E45A39A" w:rsidRPr="009B39A7">
        <w:rPr>
          <w:rFonts w:ascii="Arial" w:hAnsi="Arial" w:cs="Arial"/>
          <w:b/>
          <w:bCs/>
          <w:sz w:val="36"/>
          <w:szCs w:val="36"/>
        </w:rPr>
        <w:t xml:space="preserve"> </w:t>
      </w:r>
      <w:r w:rsidR="002A0F46" w:rsidRPr="009B39A7">
        <w:rPr>
          <w:rFonts w:ascii="Arial" w:hAnsi="Arial" w:cs="Arial"/>
          <w:b/>
          <w:bCs/>
          <w:sz w:val="36"/>
          <w:szCs w:val="36"/>
        </w:rPr>
        <w:t xml:space="preserve">DIGITAL SKILLS </w:t>
      </w:r>
      <w:r w:rsidR="009B39A7" w:rsidRPr="009B39A7">
        <w:rPr>
          <w:rFonts w:ascii="Arial" w:hAnsi="Arial" w:cs="Arial"/>
          <w:b/>
          <w:bCs/>
          <w:sz w:val="36"/>
          <w:szCs w:val="36"/>
        </w:rPr>
        <w:t>FOR PERSONAL AND PROFESSIONAL GROWTH</w:t>
      </w:r>
    </w:p>
    <w:p w14:paraId="5051A2D5" w14:textId="4BB255E0" w:rsidR="00347EA1" w:rsidRPr="009B39A7" w:rsidRDefault="004B31F1" w:rsidP="00DD5969">
      <w:pPr>
        <w:spacing w:before="212"/>
        <w:rPr>
          <w:rFonts w:ascii="Arial" w:hAnsi="Arial" w:cs="Arial"/>
          <w:b/>
          <w:bCs/>
          <w:sz w:val="36"/>
          <w:szCs w:val="36"/>
        </w:rPr>
      </w:pPr>
      <w:r w:rsidRPr="009B39A7">
        <w:rPr>
          <w:rFonts w:ascii="Arial" w:hAnsi="Arial" w:cs="Arial"/>
          <w:b/>
          <w:bCs/>
          <w:sz w:val="36"/>
          <w:szCs w:val="36"/>
        </w:rPr>
        <w:t xml:space="preserve">Module Code:  </w:t>
      </w:r>
      <w:r w:rsidR="000B6695" w:rsidRPr="000B6695">
        <w:rPr>
          <w:rFonts w:ascii="Arial" w:hAnsi="Arial" w:cs="Arial"/>
          <w:b/>
          <w:bCs/>
          <w:sz w:val="36"/>
          <w:szCs w:val="36"/>
        </w:rPr>
        <w:t>BMSW4008</w:t>
      </w:r>
    </w:p>
    <w:p w14:paraId="6AA1A7DC" w14:textId="7B9DE31B" w:rsidR="00DD5969" w:rsidRPr="009B39A7" w:rsidRDefault="004B31F1" w:rsidP="68A97992">
      <w:pPr>
        <w:spacing w:before="212"/>
        <w:rPr>
          <w:rFonts w:ascii="Arial" w:hAnsi="Arial" w:cs="Arial"/>
          <w:b/>
          <w:bCs/>
          <w:sz w:val="36"/>
          <w:szCs w:val="36"/>
        </w:rPr>
      </w:pPr>
      <w:r w:rsidRPr="009B39A7">
        <w:rPr>
          <w:rFonts w:ascii="Arial" w:hAnsi="Arial" w:cs="Arial"/>
          <w:b/>
          <w:bCs/>
          <w:sz w:val="36"/>
          <w:szCs w:val="36"/>
        </w:rPr>
        <w:t>Assignment Name:</w:t>
      </w:r>
      <w:r w:rsidR="006A6F19">
        <w:rPr>
          <w:rFonts w:ascii="Arial" w:hAnsi="Arial" w:cs="Arial"/>
          <w:b/>
          <w:bCs/>
          <w:sz w:val="36"/>
          <w:szCs w:val="36"/>
        </w:rPr>
        <w:t xml:space="preserve"> KIND CLEAN SERVICES COMPANY</w:t>
      </w:r>
    </w:p>
    <w:p w14:paraId="0D16D138" w14:textId="124D9E10" w:rsidR="00DD5969" w:rsidRPr="009B39A7" w:rsidRDefault="004B31F1" w:rsidP="00DD5969">
      <w:pPr>
        <w:spacing w:before="3"/>
        <w:rPr>
          <w:rFonts w:ascii="Arial" w:hAnsi="Arial" w:cs="Arial"/>
          <w:b/>
          <w:sz w:val="36"/>
          <w:szCs w:val="36"/>
        </w:rPr>
      </w:pPr>
      <w:r w:rsidRPr="009B39A7">
        <w:rPr>
          <w:rFonts w:ascii="Arial" w:hAnsi="Arial" w:cs="Arial"/>
          <w:b/>
          <w:sz w:val="36"/>
          <w:szCs w:val="36"/>
        </w:rPr>
        <w:t>Student Name:</w:t>
      </w:r>
      <w:r w:rsidR="00AB4C2D" w:rsidRPr="009B39A7">
        <w:rPr>
          <w:rFonts w:ascii="Arial" w:hAnsi="Arial" w:cs="Arial"/>
          <w:b/>
          <w:sz w:val="36"/>
          <w:szCs w:val="36"/>
        </w:rPr>
        <w:t xml:space="preserve"> </w:t>
      </w:r>
      <w:r w:rsidR="00846D75" w:rsidRPr="009B39A7">
        <w:rPr>
          <w:rFonts w:ascii="Arial" w:hAnsi="Arial" w:cs="Arial"/>
          <w:b/>
          <w:sz w:val="36"/>
          <w:szCs w:val="36"/>
        </w:rPr>
        <w:t>LARA MEDINA BARCENILLA</w:t>
      </w:r>
    </w:p>
    <w:p w14:paraId="18107AFF" w14:textId="5DB2C333" w:rsidR="00DD5969" w:rsidRPr="009B39A7" w:rsidRDefault="004B31F1" w:rsidP="00DD5969">
      <w:pPr>
        <w:spacing w:before="3"/>
        <w:rPr>
          <w:rFonts w:ascii="Arial" w:hAnsi="Arial" w:cs="Arial"/>
          <w:b/>
          <w:sz w:val="36"/>
          <w:szCs w:val="36"/>
        </w:rPr>
      </w:pPr>
      <w:r w:rsidRPr="009B39A7">
        <w:rPr>
          <w:rFonts w:ascii="Arial" w:hAnsi="Arial" w:cs="Arial"/>
          <w:b/>
          <w:sz w:val="36"/>
          <w:szCs w:val="36"/>
        </w:rPr>
        <w:t>Student Number:</w:t>
      </w:r>
      <w:r w:rsidR="00846D75" w:rsidRPr="009B39A7">
        <w:rPr>
          <w:rFonts w:ascii="Arial" w:hAnsi="Arial" w:cs="Arial"/>
          <w:b/>
          <w:sz w:val="36"/>
          <w:szCs w:val="36"/>
        </w:rPr>
        <w:t xml:space="preserve"> 2334177</w:t>
      </w:r>
    </w:p>
    <w:p w14:paraId="4FD52B0A" w14:textId="286B4229" w:rsidR="00DD5969" w:rsidRPr="009B39A7" w:rsidRDefault="004B31F1" w:rsidP="00347EA1">
      <w:pPr>
        <w:rPr>
          <w:rFonts w:ascii="Arial" w:hAnsi="Arial" w:cs="Arial"/>
          <w:b/>
          <w:sz w:val="36"/>
          <w:szCs w:val="36"/>
        </w:rPr>
      </w:pPr>
      <w:r w:rsidRPr="009B39A7">
        <w:rPr>
          <w:rFonts w:ascii="Arial" w:hAnsi="Arial" w:cs="Arial"/>
          <w:b/>
          <w:sz w:val="36"/>
          <w:szCs w:val="36"/>
        </w:rPr>
        <w:t>Lecturer:</w:t>
      </w:r>
      <w:r w:rsidR="00846D75" w:rsidRPr="009B39A7">
        <w:rPr>
          <w:rFonts w:ascii="Arial" w:hAnsi="Arial" w:cs="Arial"/>
          <w:b/>
          <w:sz w:val="36"/>
          <w:szCs w:val="36"/>
        </w:rPr>
        <w:t xml:space="preserve"> PHILIPPA FIT</w:t>
      </w:r>
      <w:r w:rsidR="00B676CF" w:rsidRPr="009B39A7">
        <w:rPr>
          <w:rFonts w:ascii="Arial" w:hAnsi="Arial" w:cs="Arial"/>
          <w:b/>
          <w:sz w:val="36"/>
          <w:szCs w:val="36"/>
        </w:rPr>
        <w:t>Z</w:t>
      </w:r>
      <w:r w:rsidR="00846D75" w:rsidRPr="009B39A7">
        <w:rPr>
          <w:rFonts w:ascii="Arial" w:hAnsi="Arial" w:cs="Arial"/>
          <w:b/>
          <w:sz w:val="36"/>
          <w:szCs w:val="36"/>
        </w:rPr>
        <w:t>GERALD</w:t>
      </w:r>
      <w:r w:rsidRPr="009B39A7">
        <w:rPr>
          <w:rFonts w:ascii="Arial" w:hAnsi="Arial" w:cs="Arial"/>
          <w:b/>
          <w:sz w:val="36"/>
          <w:szCs w:val="36"/>
        </w:rPr>
        <w:br/>
        <w:t>Deadline:</w:t>
      </w:r>
      <w:r w:rsidR="002A0F46" w:rsidRPr="009B39A7">
        <w:rPr>
          <w:rFonts w:ascii="Arial" w:hAnsi="Arial" w:cs="Arial"/>
          <w:b/>
          <w:sz w:val="36"/>
          <w:szCs w:val="36"/>
        </w:rPr>
        <w:t xml:space="preserve"> 20/06/2025</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0F6BBF2" w14:textId="77777777" w:rsidR="004B31F1" w:rsidRDefault="004B31F1" w:rsidP="00347EA1">
      <w:pPr>
        <w:rPr>
          <w:rFonts w:ascii="Arial" w:hAnsi="Arial" w:cs="Arial"/>
          <w:b/>
          <w:sz w:val="32"/>
          <w:szCs w:val="32"/>
        </w:rPr>
      </w:pPr>
    </w:p>
    <w:p w14:paraId="1B908ABC" w14:textId="77777777" w:rsidR="009C187C" w:rsidRDefault="009C187C" w:rsidP="00347EA1">
      <w:pPr>
        <w:rPr>
          <w:rFonts w:ascii="Arial" w:hAnsi="Arial" w:cs="Arial"/>
          <w:b/>
          <w:sz w:val="32"/>
          <w:szCs w:val="32"/>
        </w:rPr>
      </w:pPr>
    </w:p>
    <w:p w14:paraId="54A41EF5" w14:textId="77777777" w:rsidR="004B31F1" w:rsidRDefault="004B31F1" w:rsidP="00347EA1">
      <w:pPr>
        <w:rPr>
          <w:rFonts w:ascii="Arial" w:hAnsi="Arial" w:cs="Arial"/>
          <w:b/>
          <w:sz w:val="32"/>
          <w:szCs w:val="32"/>
        </w:rPr>
      </w:pPr>
    </w:p>
    <w:p w14:paraId="5AA3B5D7" w14:textId="22CD40C3" w:rsidR="004B31F1" w:rsidRPr="004B31F1" w:rsidRDefault="004B31F1" w:rsidP="00347EA1">
      <w:pPr>
        <w:rPr>
          <w:rFonts w:ascii="Arial" w:hAnsi="Arial" w:cs="Arial"/>
          <w:b/>
          <w:sz w:val="32"/>
          <w:szCs w:val="32"/>
        </w:rPr>
      </w:pPr>
    </w:p>
    <w:p w14:paraId="28171F09" w14:textId="374481C9" w:rsidR="00D33868" w:rsidRDefault="00B103B9" w:rsidP="74B02C96">
      <w:pPr>
        <w:rPr>
          <w:b/>
          <w:bCs/>
          <w:sz w:val="32"/>
          <w:szCs w:val="32"/>
        </w:rPr>
      </w:pPr>
      <w:r w:rsidRPr="74B02C96">
        <w:rPr>
          <w:b/>
          <w:bCs/>
          <w:sz w:val="32"/>
          <w:szCs w:val="32"/>
        </w:rPr>
        <w:lastRenderedPageBreak/>
        <w:t>AI Acknowledgement</w:t>
      </w:r>
      <w:r w:rsidR="003A4B66" w:rsidRPr="74B02C96">
        <w:rPr>
          <w:b/>
          <w:bCs/>
          <w:sz w:val="32"/>
          <w:szCs w:val="32"/>
        </w:rPr>
        <w:t xml:space="preserve">  </w:t>
      </w:r>
    </w:p>
    <w:p w14:paraId="09E87DCB" w14:textId="647C79CB" w:rsidR="00C2550A" w:rsidRPr="004B31F1" w:rsidRDefault="72ED3B43" w:rsidP="74B02C96">
      <w:pPr>
        <w:rPr>
          <w:b/>
          <w:bCs/>
          <w:highlight w:val="yellow"/>
          <w:u w:val="single"/>
        </w:rPr>
      </w:pPr>
      <w:r w:rsidRPr="004B31F1">
        <w:rPr>
          <w:b/>
          <w:bCs/>
          <w:highlight w:val="yellow"/>
          <w:u w:val="single"/>
        </w:rPr>
        <w:t>Examples of statements If you have not used AI</w:t>
      </w:r>
    </w:p>
    <w:p w14:paraId="768557CB" w14:textId="6F6F237C" w:rsidR="00C2550A" w:rsidRPr="004B31F1" w:rsidRDefault="00E243A8" w:rsidP="74B02C96">
      <w:r w:rsidRPr="004B31F1">
        <w:t xml:space="preserve">I confirm that I have not presented any AI generated materials as my own work. </w:t>
      </w:r>
    </w:p>
    <w:p w14:paraId="1113C735" w14:textId="61582B9D" w:rsidR="0053246E" w:rsidRPr="004B31F1" w:rsidRDefault="00E243A8" w:rsidP="00DD5969">
      <w:r w:rsidRPr="004B31F1">
        <w:t xml:space="preserve">I confirm </w:t>
      </w:r>
      <w:r w:rsidR="00C2550A" w:rsidRPr="004B31F1">
        <w:t xml:space="preserve">that </w:t>
      </w:r>
      <w:r w:rsidRPr="004B31F1">
        <w:t>I have copies of my drafts, notes, and other resources I used, which I may be asked to provide in evidence.</w:t>
      </w:r>
    </w:p>
    <w:p w14:paraId="0ADC06E9" w14:textId="77777777" w:rsidR="00E10797" w:rsidRDefault="00E10797" w:rsidP="00DD5969">
      <w:pPr>
        <w:rPr>
          <w:b/>
          <w:bCs/>
          <w:u w:val="single"/>
        </w:rPr>
      </w:pPr>
    </w:p>
    <w:p w14:paraId="56D6FCDA" w14:textId="77777777" w:rsidR="009423DF" w:rsidRDefault="009423DF" w:rsidP="00DD5969">
      <w:pPr>
        <w:rPr>
          <w:b/>
          <w:bCs/>
          <w:u w:val="single"/>
        </w:rPr>
      </w:pPr>
    </w:p>
    <w:p w14:paraId="2B99E4FD" w14:textId="77777777" w:rsidR="009423DF" w:rsidRDefault="009423DF" w:rsidP="00DD5969">
      <w:pPr>
        <w:rPr>
          <w:b/>
          <w:bCs/>
          <w:u w:val="single"/>
        </w:rPr>
      </w:pPr>
    </w:p>
    <w:p w14:paraId="78C608AA" w14:textId="77777777" w:rsidR="009423DF" w:rsidRDefault="009423DF" w:rsidP="00DD5969">
      <w:pPr>
        <w:rPr>
          <w:b/>
          <w:bCs/>
          <w:u w:val="single"/>
        </w:rPr>
      </w:pPr>
    </w:p>
    <w:p w14:paraId="2A724F8D" w14:textId="77777777" w:rsidR="009423DF" w:rsidRDefault="009423DF" w:rsidP="00DD5969">
      <w:pPr>
        <w:rPr>
          <w:b/>
          <w:bCs/>
          <w:u w:val="single"/>
        </w:rPr>
      </w:pPr>
    </w:p>
    <w:p w14:paraId="2874E7BD" w14:textId="77777777" w:rsidR="009423DF" w:rsidRDefault="009423DF" w:rsidP="00DD5969">
      <w:pPr>
        <w:rPr>
          <w:b/>
          <w:bCs/>
          <w:u w:val="single"/>
        </w:rPr>
      </w:pPr>
    </w:p>
    <w:p w14:paraId="7FC6689E" w14:textId="77777777" w:rsidR="009423DF" w:rsidRDefault="009423DF" w:rsidP="00DD5969">
      <w:pPr>
        <w:rPr>
          <w:b/>
          <w:bCs/>
          <w:u w:val="single"/>
        </w:rPr>
      </w:pPr>
    </w:p>
    <w:p w14:paraId="4FA01C16" w14:textId="77777777" w:rsidR="009423DF" w:rsidRDefault="009423DF" w:rsidP="00DD5969">
      <w:pPr>
        <w:rPr>
          <w:b/>
          <w:bCs/>
          <w:u w:val="single"/>
        </w:rPr>
      </w:pPr>
    </w:p>
    <w:p w14:paraId="7500D1FE" w14:textId="77777777" w:rsidR="009423DF" w:rsidRDefault="009423DF" w:rsidP="00DD5969">
      <w:pPr>
        <w:rPr>
          <w:b/>
          <w:bCs/>
          <w:u w:val="single"/>
        </w:rPr>
      </w:pPr>
    </w:p>
    <w:p w14:paraId="7808828C" w14:textId="77777777" w:rsidR="009423DF" w:rsidRDefault="009423DF" w:rsidP="00DD5969">
      <w:pPr>
        <w:rPr>
          <w:b/>
          <w:bCs/>
          <w:u w:val="single"/>
        </w:rPr>
      </w:pPr>
    </w:p>
    <w:p w14:paraId="04D329D7" w14:textId="77777777" w:rsidR="009423DF" w:rsidRDefault="009423DF" w:rsidP="00DD5969">
      <w:pPr>
        <w:rPr>
          <w:b/>
          <w:bCs/>
          <w:u w:val="single"/>
        </w:rPr>
      </w:pPr>
    </w:p>
    <w:p w14:paraId="6955CD98" w14:textId="77777777" w:rsidR="009423DF" w:rsidRDefault="009423DF" w:rsidP="00DD5969">
      <w:pPr>
        <w:rPr>
          <w:b/>
          <w:bCs/>
          <w:u w:val="single"/>
        </w:rPr>
      </w:pPr>
    </w:p>
    <w:p w14:paraId="44F31134" w14:textId="77777777" w:rsidR="009423DF" w:rsidRDefault="009423DF" w:rsidP="00DD5969">
      <w:pPr>
        <w:rPr>
          <w:b/>
          <w:bCs/>
          <w:u w:val="single"/>
        </w:rPr>
      </w:pPr>
    </w:p>
    <w:p w14:paraId="44A86429" w14:textId="77777777" w:rsidR="009423DF" w:rsidRDefault="009423DF" w:rsidP="00DD5969">
      <w:pPr>
        <w:rPr>
          <w:b/>
          <w:bCs/>
          <w:u w:val="single"/>
        </w:rPr>
      </w:pPr>
    </w:p>
    <w:p w14:paraId="19F2FAC8" w14:textId="77777777" w:rsidR="009423DF" w:rsidRDefault="009423DF" w:rsidP="00DD5969">
      <w:pPr>
        <w:rPr>
          <w:b/>
          <w:bCs/>
          <w:u w:val="single"/>
        </w:rPr>
      </w:pPr>
    </w:p>
    <w:p w14:paraId="17A0ADF5" w14:textId="77777777" w:rsidR="009423DF" w:rsidRDefault="009423DF" w:rsidP="00DD5969">
      <w:pPr>
        <w:rPr>
          <w:b/>
          <w:bCs/>
          <w:u w:val="single"/>
        </w:rPr>
      </w:pPr>
    </w:p>
    <w:p w14:paraId="133C4583" w14:textId="77777777" w:rsidR="009423DF" w:rsidRDefault="009423DF" w:rsidP="00DD5969">
      <w:pPr>
        <w:rPr>
          <w:b/>
          <w:bCs/>
          <w:u w:val="single"/>
        </w:rPr>
      </w:pPr>
    </w:p>
    <w:p w14:paraId="57A0E0FC" w14:textId="77777777" w:rsidR="009423DF" w:rsidRDefault="009423DF" w:rsidP="00DD5969">
      <w:pPr>
        <w:rPr>
          <w:b/>
          <w:bCs/>
          <w:u w:val="single"/>
        </w:rPr>
      </w:pPr>
    </w:p>
    <w:p w14:paraId="3248D2F7" w14:textId="77777777" w:rsidR="009423DF" w:rsidRDefault="009423DF" w:rsidP="00DD5969">
      <w:pPr>
        <w:rPr>
          <w:b/>
          <w:bCs/>
          <w:u w:val="single"/>
        </w:rPr>
      </w:pPr>
    </w:p>
    <w:p w14:paraId="4ED1E2E2" w14:textId="77777777" w:rsidR="009423DF" w:rsidRPr="00DD5969" w:rsidRDefault="009423DF"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sdt>
      <w:sdtPr>
        <w:rPr>
          <w:rFonts w:ascii="Calibri" w:eastAsiaTheme="minorHAnsi" w:hAnsi="Calibri" w:cs="Calibri"/>
          <w:color w:val="auto"/>
          <w:kern w:val="2"/>
          <w:sz w:val="22"/>
          <w:szCs w:val="22"/>
          <w:lang w:val="en-GB" w:eastAsia="zh-CN"/>
          <w14:ligatures w14:val="standardContextual"/>
        </w:rPr>
        <w:id w:val="968400829"/>
        <w:docPartObj>
          <w:docPartGallery w:val="Table of Contents"/>
          <w:docPartUnique/>
        </w:docPartObj>
      </w:sdtPr>
      <w:sdtEndPr>
        <w:rPr>
          <w:rFonts w:asciiTheme="minorHAnsi" w:eastAsiaTheme="minorEastAsia" w:hAnsiTheme="minorHAnsi" w:cstheme="minorBidi"/>
          <w:b/>
          <w:bCs/>
          <w:noProof/>
          <w:sz w:val="24"/>
          <w:szCs w:val="24"/>
        </w:rPr>
      </w:sdtEndPr>
      <w:sdtContent>
        <w:p w14:paraId="2AE7A77A" w14:textId="77777777" w:rsidR="00AB4C2D" w:rsidRPr="00286576" w:rsidRDefault="00AB4C2D" w:rsidP="00AB4C2D">
          <w:pPr>
            <w:pStyle w:val="TOCHeading"/>
            <w:jc w:val="center"/>
            <w:rPr>
              <w:color w:val="auto"/>
            </w:rPr>
          </w:pPr>
          <w:r w:rsidRPr="00286576">
            <w:rPr>
              <w:color w:val="auto"/>
            </w:rPr>
            <w:t>Contents</w:t>
          </w:r>
        </w:p>
        <w:p w14:paraId="1410B423" w14:textId="77777777" w:rsidR="00AB4C2D" w:rsidRPr="00286576" w:rsidRDefault="00AB4C2D" w:rsidP="00AB4C2D">
          <w:pPr>
            <w:jc w:val="center"/>
            <w:rPr>
              <w:lang w:val="en-US"/>
            </w:rPr>
          </w:pPr>
        </w:p>
        <w:p w14:paraId="5FDB5AC2" w14:textId="7B9DB239" w:rsidR="00AB4C2D" w:rsidRPr="00C34425" w:rsidRDefault="00AB4C2D" w:rsidP="00E63FF3">
          <w:pPr>
            <w:pStyle w:val="TOC1"/>
          </w:pPr>
          <w:r w:rsidRPr="00C34425">
            <w:rPr>
              <w:noProof w:val="0"/>
            </w:rPr>
            <w:fldChar w:fldCharType="begin"/>
          </w:r>
          <w:r w:rsidRPr="00C34425">
            <w:instrText xml:space="preserve"> TOC \o "1-3" \h \z \u </w:instrText>
          </w:r>
          <w:r w:rsidRPr="00C34425">
            <w:rPr>
              <w:noProof w:val="0"/>
            </w:rPr>
            <w:fldChar w:fldCharType="separate"/>
          </w:r>
          <w:hyperlink w:anchor="_Toc173460476" w:history="1">
            <w:r>
              <w:rPr>
                <w:rStyle w:val="Hyperlink"/>
              </w:rPr>
              <w:t>Task</w:t>
            </w:r>
            <w:r w:rsidRPr="00C34425">
              <w:rPr>
                <w:rStyle w:val="Hyperlink"/>
              </w:rPr>
              <w:t xml:space="preserve"> 1 – </w:t>
            </w:r>
            <w:r w:rsidR="00135E1F" w:rsidRPr="00135E1F">
              <w:rPr>
                <w:b/>
                <w:bCs/>
              </w:rPr>
              <w:t>Q</w:t>
            </w:r>
            <w:r w:rsidRPr="00135E1F">
              <w:rPr>
                <w:b/>
                <w:bCs/>
              </w:rPr>
              <w:t>uestionnaire analysis and the design of the website and marketing materials</w:t>
            </w:r>
            <w:r w:rsidRPr="00C34425">
              <w:rPr>
                <w:webHidden/>
              </w:rPr>
              <w:tab/>
            </w:r>
            <w:r w:rsidR="0002016C">
              <w:rPr>
                <w:webHidden/>
              </w:rPr>
              <w:t>4</w:t>
            </w:r>
            <w:r>
              <w:rPr>
                <w:webHidden/>
              </w:rPr>
              <w:t>-1</w:t>
            </w:r>
            <w:r w:rsidR="00E63FF3">
              <w:rPr>
                <w:webHidden/>
              </w:rPr>
              <w:t>4</w:t>
            </w:r>
          </w:hyperlink>
        </w:p>
        <w:p w14:paraId="7D35BF95" w14:textId="6E4746A1" w:rsidR="00AB4C2D" w:rsidRPr="00E63FF3" w:rsidRDefault="00AB4C2D" w:rsidP="00E63FF3">
          <w:pPr>
            <w:pStyle w:val="TOC2"/>
          </w:pPr>
          <w:hyperlink w:anchor="_Toc173460477" w:history="1">
            <w:r w:rsidRPr="00E63FF3">
              <w:rPr>
                <w:rStyle w:val="Hyperlink"/>
              </w:rPr>
              <w:t>Reference List</w:t>
            </w:r>
            <w:r w:rsidRPr="00E63FF3">
              <w:rPr>
                <w:webHidden/>
              </w:rPr>
              <w:tab/>
              <w:t>1</w:t>
            </w:r>
          </w:hyperlink>
          <w:r w:rsidR="00E63FF3" w:rsidRPr="00E63FF3">
            <w:t>5</w:t>
          </w:r>
        </w:p>
        <w:p w14:paraId="1203A1AE" w14:textId="65C2EF3D" w:rsidR="00AB4C2D" w:rsidRPr="00E63FF3" w:rsidRDefault="00AB4C2D" w:rsidP="00E63FF3">
          <w:pPr>
            <w:pStyle w:val="TOC1"/>
          </w:pPr>
          <w:hyperlink w:anchor="_Toc173460478" w:history="1">
            <w:r w:rsidRPr="00E63FF3">
              <w:rPr>
                <w:rStyle w:val="Hyperlink"/>
              </w:rPr>
              <w:t xml:space="preserve">Task 2 – </w:t>
            </w:r>
            <w:r w:rsidRPr="00E63FF3">
              <w:rPr>
                <w:b/>
              </w:rPr>
              <w:t>Microsoft Excel</w:t>
            </w:r>
            <w:r w:rsidRPr="00E63FF3">
              <w:rPr>
                <w:webHidden/>
              </w:rPr>
              <w:tab/>
              <w:t>1</w:t>
            </w:r>
          </w:hyperlink>
          <w:r w:rsidR="00E63FF3" w:rsidRPr="00E63FF3">
            <w:t>6</w:t>
          </w:r>
          <w:r w:rsidR="00AE4849">
            <w:t>-19</w:t>
          </w:r>
        </w:p>
        <w:p w14:paraId="305E4F14" w14:textId="0260DEB7" w:rsidR="00AB4C2D" w:rsidRPr="00C34425" w:rsidRDefault="00AB4C2D" w:rsidP="00E63FF3">
          <w:pPr>
            <w:pStyle w:val="TOC2"/>
          </w:pPr>
          <w:hyperlink w:anchor="_Toc173460479" w:history="1">
            <w:r w:rsidRPr="00C34425">
              <w:rPr>
                <w:rStyle w:val="Hyperlink"/>
              </w:rPr>
              <w:t>Reference List</w:t>
            </w:r>
            <w:r w:rsidRPr="00C34425">
              <w:rPr>
                <w:webHidden/>
              </w:rPr>
              <w:tab/>
            </w:r>
            <w:r w:rsidRPr="00C34425">
              <w:rPr>
                <w:webHidden/>
              </w:rPr>
              <w:fldChar w:fldCharType="begin"/>
            </w:r>
            <w:r w:rsidRPr="00C34425">
              <w:rPr>
                <w:webHidden/>
              </w:rPr>
              <w:instrText xml:space="preserve"> PAGEREF _Toc173460479 \h </w:instrText>
            </w:r>
            <w:r w:rsidRPr="00C34425">
              <w:rPr>
                <w:webHidden/>
              </w:rPr>
            </w:r>
            <w:r w:rsidRPr="00C34425">
              <w:rPr>
                <w:webHidden/>
              </w:rPr>
              <w:fldChar w:fldCharType="separate"/>
            </w:r>
            <w:r w:rsidRPr="00C34425">
              <w:rPr>
                <w:webHidden/>
              </w:rPr>
              <w:t>2</w:t>
            </w:r>
            <w:r w:rsidRPr="00C34425">
              <w:rPr>
                <w:webHidden/>
              </w:rPr>
              <w:fldChar w:fldCharType="end"/>
            </w:r>
          </w:hyperlink>
          <w:r w:rsidR="00AE4849">
            <w:t>0</w:t>
          </w:r>
        </w:p>
        <w:p w14:paraId="2D0C74F4" w14:textId="77777777" w:rsidR="00AB4C2D" w:rsidRDefault="00AB4C2D" w:rsidP="00AB4C2D">
          <w:pPr>
            <w:jc w:val="center"/>
          </w:pPr>
          <w:r w:rsidRPr="00C34425">
            <w:rPr>
              <w:rFonts w:ascii="Arial" w:hAnsi="Arial" w:cs="Arial"/>
              <w:b/>
              <w:bCs/>
              <w:noProof/>
            </w:rPr>
            <w:fldChar w:fldCharType="end"/>
          </w:r>
        </w:p>
      </w:sdtContent>
    </w:sdt>
    <w:p w14:paraId="51EF8171" w14:textId="77777777" w:rsidR="00AB4C2D" w:rsidRDefault="00AB4C2D" w:rsidP="00AB4C2D">
      <w:pPr>
        <w:pStyle w:val="Heading1"/>
        <w:jc w:val="center"/>
        <w:sectPr w:rsidR="00AB4C2D" w:rsidSect="00AB4C2D">
          <w:pgSz w:w="11906" w:h="16838"/>
          <w:pgMar w:top="1440" w:right="1440" w:bottom="1440" w:left="1440" w:header="708" w:footer="708" w:gutter="0"/>
          <w:cols w:space="708"/>
          <w:docGrid w:linePitch="360"/>
        </w:sectPr>
      </w:pPr>
      <w:bookmarkStart w:id="0" w:name="_Toc173460476"/>
    </w:p>
    <w:p w14:paraId="6C45ACDB" w14:textId="77777777" w:rsidR="00AB4C2D" w:rsidRDefault="00AB4C2D" w:rsidP="00AB4C2D">
      <w:pPr>
        <w:pStyle w:val="Heading1"/>
        <w:jc w:val="both"/>
        <w:rPr>
          <w:rFonts w:ascii="Arial" w:hAnsi="Arial" w:cs="Arial"/>
          <w:b/>
          <w:bCs/>
          <w:color w:val="auto"/>
          <w:sz w:val="28"/>
          <w:szCs w:val="28"/>
        </w:rPr>
      </w:pPr>
      <w:r w:rsidRPr="00286576">
        <w:rPr>
          <w:rFonts w:ascii="Arial" w:hAnsi="Arial" w:cs="Arial"/>
          <w:b/>
          <w:bCs/>
          <w:color w:val="auto"/>
          <w:sz w:val="28"/>
          <w:szCs w:val="28"/>
        </w:rPr>
        <w:lastRenderedPageBreak/>
        <w:t>Task 1 - Word questionnaire analysis and the design of the website and marketing materials</w:t>
      </w:r>
      <w:bookmarkEnd w:id="0"/>
    </w:p>
    <w:p w14:paraId="00AAEF16" w14:textId="77777777" w:rsidR="004419B0" w:rsidRPr="009F0D7F" w:rsidRDefault="004419B0" w:rsidP="004419B0">
      <w:pPr>
        <w:rPr>
          <w:rFonts w:ascii="Arial" w:hAnsi="Arial" w:cs="Arial"/>
          <w:b/>
          <w:bCs/>
        </w:rPr>
      </w:pPr>
      <w:r w:rsidRPr="009F0D7F">
        <w:rPr>
          <w:rFonts w:ascii="Arial" w:hAnsi="Arial" w:cs="Arial"/>
          <w:b/>
          <w:bCs/>
        </w:rPr>
        <w:t>Questionnaire Analysis Report</w:t>
      </w:r>
    </w:p>
    <w:p w14:paraId="38A2D265" w14:textId="77777777" w:rsidR="004419B0" w:rsidRPr="009F0D7F" w:rsidRDefault="004419B0" w:rsidP="004419B0">
      <w:pPr>
        <w:rPr>
          <w:rFonts w:ascii="Arial" w:hAnsi="Arial" w:cs="Arial"/>
          <w:b/>
          <w:bCs/>
        </w:rPr>
      </w:pPr>
      <w:r w:rsidRPr="009F0D7F">
        <w:rPr>
          <w:rFonts w:ascii="Arial" w:hAnsi="Arial" w:cs="Arial"/>
          <w:b/>
          <w:bCs/>
        </w:rPr>
        <w:t>1. Introduction</w:t>
      </w:r>
    </w:p>
    <w:p w14:paraId="596E3765" w14:textId="77777777" w:rsidR="004419B0" w:rsidRPr="0070789C" w:rsidRDefault="004419B0" w:rsidP="004419B0">
      <w:pPr>
        <w:rPr>
          <w:rFonts w:ascii="Arial" w:hAnsi="Arial" w:cs="Arial"/>
        </w:rPr>
      </w:pPr>
      <w:r w:rsidRPr="009F0D7F">
        <w:rPr>
          <w:rFonts w:ascii="Arial" w:hAnsi="Arial" w:cs="Arial"/>
        </w:rPr>
        <w:t>This report presents an analysis of market research conducted through a questionnaire aimed at understanding customer needs and preferences for a cleaning business based in Swansea and the Gower Peninsula.</w:t>
      </w:r>
      <w:r w:rsidRPr="0070789C">
        <w:rPr>
          <w:rFonts w:ascii="Times New Roman" w:eastAsia="Times New Roman" w:hAnsi="Times New Roman" w:cs="Times New Roman"/>
          <w:lang w:eastAsia="es-ES"/>
        </w:rPr>
        <w:t xml:space="preserve"> </w:t>
      </w:r>
      <w:r w:rsidRPr="0070789C">
        <w:rPr>
          <w:rFonts w:ascii="Arial" w:hAnsi="Arial" w:cs="Arial"/>
        </w:rPr>
        <w:t>The company wants to carry non-toxic, environmentally friendly products. The findings of the study guide strategic choices on the marketing materials, website design, and corporate model. Four main questions with the most strategic relevance are the emphasis of this study.</w:t>
      </w:r>
    </w:p>
    <w:p w14:paraId="745006AA" w14:textId="77777777" w:rsidR="004419B0" w:rsidRPr="009F0D7F" w:rsidRDefault="004419B0" w:rsidP="004419B0">
      <w:pPr>
        <w:rPr>
          <w:rFonts w:ascii="Arial" w:hAnsi="Arial" w:cs="Arial"/>
        </w:rPr>
      </w:pPr>
    </w:p>
    <w:p w14:paraId="3D1C93F4" w14:textId="77777777" w:rsidR="004419B0" w:rsidRPr="009F0D7F" w:rsidRDefault="004419B0" w:rsidP="004419B0">
      <w:pPr>
        <w:rPr>
          <w:rFonts w:ascii="Arial" w:hAnsi="Arial" w:cs="Arial"/>
          <w:b/>
          <w:bCs/>
        </w:rPr>
      </w:pPr>
      <w:r w:rsidRPr="009F0D7F">
        <w:rPr>
          <w:rFonts w:ascii="Arial" w:hAnsi="Arial" w:cs="Arial"/>
          <w:b/>
          <w:bCs/>
        </w:rPr>
        <w:t>2. Key Insights from Questionnaire Responses</w:t>
      </w:r>
    </w:p>
    <w:p w14:paraId="0C64DC93" w14:textId="77777777" w:rsidR="004419B0" w:rsidRPr="009F0D7F" w:rsidRDefault="004419B0" w:rsidP="004419B0">
      <w:pPr>
        <w:rPr>
          <w:rFonts w:ascii="Arial" w:hAnsi="Arial" w:cs="Arial"/>
          <w:u w:val="single"/>
        </w:rPr>
      </w:pPr>
      <w:r w:rsidRPr="009F0D7F">
        <w:rPr>
          <w:rFonts w:ascii="Arial" w:hAnsi="Arial" w:cs="Arial"/>
          <w:u w:val="single"/>
        </w:rPr>
        <w:t>Top Priorities When Choosing a Cleaning Service</w:t>
      </w:r>
    </w:p>
    <w:p w14:paraId="2267B59E" w14:textId="77777777" w:rsidR="00F9613A" w:rsidRDefault="00F9613A" w:rsidP="004419B0">
      <w:pPr>
        <w:rPr>
          <w:rFonts w:ascii="Arial" w:hAnsi="Arial" w:cs="Arial"/>
        </w:rPr>
        <w:sectPr w:rsidR="00F9613A" w:rsidSect="00AB4C2D">
          <w:pgSz w:w="11906" w:h="16838"/>
          <w:pgMar w:top="1440" w:right="1440" w:bottom="1440" w:left="1440" w:header="708" w:footer="708" w:gutter="0"/>
          <w:cols w:space="708"/>
          <w:docGrid w:linePitch="360"/>
        </w:sectPr>
      </w:pPr>
    </w:p>
    <w:p w14:paraId="63AA74F0" w14:textId="77777777" w:rsidR="009701B4" w:rsidRDefault="00644582" w:rsidP="00163571">
      <w:pPr>
        <w:ind w:left="-567"/>
        <w:rPr>
          <w:rFonts w:ascii="Arial" w:hAnsi="Arial" w:cs="Arial"/>
        </w:rPr>
      </w:pPr>
      <w:r>
        <w:rPr>
          <w:rFonts w:ascii="Arial" w:hAnsi="Arial" w:cs="Arial"/>
          <w:noProof/>
        </w:rPr>
        <w:drawing>
          <wp:inline distT="0" distB="0" distL="0" distR="0" wp14:anchorId="28AA6626" wp14:editId="5D53C23F">
            <wp:extent cx="2990850" cy="4789399"/>
            <wp:effectExtent l="0" t="0" r="0" b="0"/>
            <wp:docPr id="80919642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96424" name="Picture 1" descr="A screenshot of a graph&#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039449" cy="4867224"/>
                    </a:xfrm>
                    <a:prstGeom prst="rect">
                      <a:avLst/>
                    </a:prstGeom>
                  </pic:spPr>
                </pic:pic>
              </a:graphicData>
            </a:graphic>
          </wp:inline>
        </w:drawing>
      </w:r>
      <w:r w:rsidR="009701B4" w:rsidRPr="009701B4">
        <w:rPr>
          <w:rFonts w:ascii="Arial" w:hAnsi="Arial" w:cs="Arial"/>
        </w:rPr>
        <w:t xml:space="preserve"> </w:t>
      </w:r>
    </w:p>
    <w:p w14:paraId="73E52ADA" w14:textId="590F3BBD" w:rsidR="009701B4" w:rsidRDefault="009701B4" w:rsidP="009701B4">
      <w:pPr>
        <w:pStyle w:val="Caption"/>
        <w:rPr>
          <w:rFonts w:ascii="Arial" w:hAnsi="Arial" w:cs="Arial"/>
        </w:rPr>
      </w:pPr>
      <w:r>
        <w:t xml:space="preserve">Figure </w:t>
      </w:r>
      <w:r w:rsidR="00D407A6">
        <w:fldChar w:fldCharType="begin"/>
      </w:r>
      <w:r w:rsidR="00D407A6">
        <w:instrText xml:space="preserve"> SEQ Figure \* ARABIC </w:instrText>
      </w:r>
      <w:r w:rsidR="00D407A6">
        <w:fldChar w:fldCharType="separate"/>
      </w:r>
      <w:r w:rsidR="00D407A6">
        <w:rPr>
          <w:noProof/>
        </w:rPr>
        <w:t>1</w:t>
      </w:r>
      <w:r w:rsidR="00D407A6">
        <w:rPr>
          <w:noProof/>
        </w:rPr>
        <w:fldChar w:fldCharType="end"/>
      </w:r>
    </w:p>
    <w:p w14:paraId="077F32A0" w14:textId="72DECE6A" w:rsidR="009701B4" w:rsidRDefault="009701B4" w:rsidP="009701B4">
      <w:pPr>
        <w:rPr>
          <w:rFonts w:ascii="Arial" w:hAnsi="Arial" w:cs="Arial"/>
        </w:rPr>
      </w:pPr>
      <w:r w:rsidRPr="009F0D7F">
        <w:rPr>
          <w:rFonts w:ascii="Arial" w:hAnsi="Arial" w:cs="Arial"/>
        </w:rPr>
        <w:t>The most frequently cited priorities were price (13) and quality of service (13), followed by eco-friendly/non-toxic products (6) and trustworthy staff (6).</w:t>
      </w:r>
      <w:r>
        <w:rPr>
          <w:rFonts w:ascii="Arial" w:hAnsi="Arial" w:cs="Arial"/>
        </w:rPr>
        <w:t xml:space="preserve"> </w:t>
      </w:r>
    </w:p>
    <w:p w14:paraId="6D0CF9AE" w14:textId="77777777" w:rsidR="00F65481" w:rsidRPr="00135E1F" w:rsidRDefault="00F65481" w:rsidP="00F65481">
      <w:pPr>
        <w:rPr>
          <w:rFonts w:ascii="Arial" w:hAnsi="Arial" w:cs="Arial"/>
        </w:rPr>
      </w:pPr>
      <w:r w:rsidRPr="00135E1F">
        <w:rPr>
          <w:rFonts w:ascii="Arial" w:hAnsi="Arial" w:cs="Arial"/>
        </w:rPr>
        <w:t>It's clear that these factors are a good compromise between wanting to save money and getting a safe, clean job done. Eco-friendly practices are also making a big difference in the business. These results show that cost is important, but customers also care about service quality and are becoming more aware of how their choices affect the world.</w:t>
      </w:r>
    </w:p>
    <w:p w14:paraId="5ECDE3CA" w14:textId="31EDD070" w:rsidR="00CC228B" w:rsidRDefault="00F65481" w:rsidP="00CC228B">
      <w:pPr>
        <w:rPr>
          <w:rFonts w:ascii="Arial" w:hAnsi="Arial" w:cs="Arial"/>
        </w:rPr>
      </w:pPr>
      <w:r w:rsidRPr="009F0D7F">
        <w:rPr>
          <w:rFonts w:ascii="Arial" w:hAnsi="Arial" w:cs="Arial"/>
        </w:rPr>
        <w:t xml:space="preserve">This confirms </w:t>
      </w:r>
      <w:r w:rsidR="005B0487">
        <w:rPr>
          <w:rFonts w:ascii="Arial" w:hAnsi="Arial" w:cs="Arial"/>
        </w:rPr>
        <w:t>Lopez-Torres</w:t>
      </w:r>
      <w:r w:rsidRPr="009F0D7F">
        <w:rPr>
          <w:rFonts w:ascii="Arial" w:hAnsi="Arial" w:cs="Arial"/>
        </w:rPr>
        <w:t xml:space="preserve"> (20</w:t>
      </w:r>
      <w:r w:rsidR="005B0487">
        <w:rPr>
          <w:rFonts w:ascii="Arial" w:hAnsi="Arial" w:cs="Arial"/>
        </w:rPr>
        <w:t>23</w:t>
      </w:r>
      <w:r w:rsidRPr="009F0D7F">
        <w:rPr>
          <w:rFonts w:ascii="Arial" w:hAnsi="Arial" w:cs="Arial"/>
        </w:rPr>
        <w:t xml:space="preserve">), who notes that modern SMEs benefit from aligning quality with sustainability to create a competitive edge. </w:t>
      </w:r>
      <w:r w:rsidRPr="0070789C">
        <w:rPr>
          <w:rFonts w:ascii="Arial" w:hAnsi="Arial" w:cs="Arial"/>
        </w:rPr>
        <w:t xml:space="preserve">Eco-conscious branding, combined with demonstrable service quality, has </w:t>
      </w:r>
      <w:r w:rsidR="00C61F6D" w:rsidRPr="0070789C">
        <w:rPr>
          <w:rFonts w:ascii="Arial" w:hAnsi="Arial" w:cs="Arial"/>
        </w:rPr>
        <w:t xml:space="preserve">the </w:t>
      </w:r>
      <w:r w:rsidR="00C61F6D">
        <w:rPr>
          <w:rFonts w:ascii="Arial" w:hAnsi="Arial" w:cs="Arial"/>
        </w:rPr>
        <w:t>potential</w:t>
      </w:r>
      <w:r w:rsidR="00CC228B" w:rsidRPr="0070789C">
        <w:rPr>
          <w:rFonts w:ascii="Arial" w:hAnsi="Arial" w:cs="Arial"/>
        </w:rPr>
        <w:t xml:space="preserve"> to attract value-driven customers.</w:t>
      </w:r>
    </w:p>
    <w:p w14:paraId="714FE0D2" w14:textId="1BA89FE4" w:rsidR="00163571" w:rsidRDefault="00163571" w:rsidP="00F65481">
      <w:pPr>
        <w:rPr>
          <w:rFonts w:ascii="Arial" w:hAnsi="Arial" w:cs="Arial"/>
        </w:rPr>
        <w:sectPr w:rsidR="00163571" w:rsidSect="00F65481">
          <w:type w:val="continuous"/>
          <w:pgSz w:w="11906" w:h="16838"/>
          <w:pgMar w:top="1440" w:right="1440" w:bottom="1440" w:left="1440" w:header="708" w:footer="708" w:gutter="0"/>
          <w:cols w:num="2" w:space="708"/>
          <w:docGrid w:linePitch="360"/>
        </w:sectPr>
      </w:pPr>
    </w:p>
    <w:p w14:paraId="3BBB4392" w14:textId="77777777" w:rsidR="00F65481" w:rsidRDefault="00F65481" w:rsidP="00F65481">
      <w:pPr>
        <w:rPr>
          <w:rFonts w:ascii="Arial" w:hAnsi="Arial" w:cs="Arial"/>
        </w:rPr>
        <w:sectPr w:rsidR="00F65481" w:rsidSect="00163571">
          <w:type w:val="continuous"/>
          <w:pgSz w:w="11906" w:h="16838"/>
          <w:pgMar w:top="1440" w:right="1440" w:bottom="1440" w:left="1440" w:header="708" w:footer="708" w:gutter="0"/>
          <w:cols w:space="708"/>
          <w:docGrid w:linePitch="360"/>
        </w:sectPr>
      </w:pPr>
    </w:p>
    <w:p w14:paraId="2C4CC903" w14:textId="77777777" w:rsidR="004419B0" w:rsidRPr="009F0D7F" w:rsidRDefault="004419B0" w:rsidP="004419B0">
      <w:pPr>
        <w:rPr>
          <w:rFonts w:ascii="Arial" w:hAnsi="Arial" w:cs="Arial"/>
          <w:u w:val="single"/>
        </w:rPr>
      </w:pPr>
      <w:r w:rsidRPr="009F0D7F">
        <w:rPr>
          <w:rFonts w:ascii="Arial" w:hAnsi="Arial" w:cs="Arial"/>
          <w:u w:val="single"/>
        </w:rPr>
        <w:lastRenderedPageBreak/>
        <w:t>Type of Space Requiring Cleaning</w:t>
      </w:r>
    </w:p>
    <w:p w14:paraId="26A56C5F" w14:textId="77777777" w:rsidR="00204DFF" w:rsidRDefault="00204DFF" w:rsidP="004419B0">
      <w:pPr>
        <w:rPr>
          <w:rFonts w:ascii="Arial" w:hAnsi="Arial" w:cs="Arial"/>
        </w:rPr>
        <w:sectPr w:rsidR="00204DFF" w:rsidSect="00F9613A">
          <w:type w:val="continuous"/>
          <w:pgSz w:w="11906" w:h="16838"/>
          <w:pgMar w:top="1440" w:right="1440" w:bottom="1440" w:left="1440" w:header="708" w:footer="708" w:gutter="0"/>
          <w:cols w:space="708"/>
          <w:docGrid w:linePitch="360"/>
        </w:sectPr>
      </w:pPr>
    </w:p>
    <w:p w14:paraId="02E32B27" w14:textId="77777777" w:rsidR="0041721C" w:rsidRDefault="00204DFF" w:rsidP="0041721C">
      <w:pPr>
        <w:keepNext/>
      </w:pPr>
      <w:r>
        <w:rPr>
          <w:rFonts w:ascii="Arial" w:hAnsi="Arial" w:cs="Arial"/>
          <w:noProof/>
        </w:rPr>
        <w:drawing>
          <wp:inline distT="0" distB="0" distL="0" distR="0" wp14:anchorId="14C5FC06" wp14:editId="2C834013">
            <wp:extent cx="2997200" cy="4132422"/>
            <wp:effectExtent l="0" t="0" r="0" b="1905"/>
            <wp:docPr id="1710370334"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70334" name="Picture 2" descr="A screenshot of a graph&#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009088" cy="4148813"/>
                    </a:xfrm>
                    <a:prstGeom prst="rect">
                      <a:avLst/>
                    </a:prstGeom>
                  </pic:spPr>
                </pic:pic>
              </a:graphicData>
            </a:graphic>
          </wp:inline>
        </w:drawing>
      </w:r>
    </w:p>
    <w:p w14:paraId="5DD57916" w14:textId="4DF102B4" w:rsidR="00204DFF" w:rsidRDefault="0041721C" w:rsidP="0041721C">
      <w:pPr>
        <w:pStyle w:val="Caption"/>
        <w:rPr>
          <w:rFonts w:ascii="Arial" w:hAnsi="Arial" w:cs="Arial"/>
        </w:rPr>
      </w:pPr>
      <w:r>
        <w:t xml:space="preserve">Figure </w:t>
      </w:r>
      <w:r w:rsidR="00D407A6">
        <w:fldChar w:fldCharType="begin"/>
      </w:r>
      <w:r w:rsidR="00D407A6">
        <w:instrText xml:space="preserve"> SEQ Figure \* ARABIC </w:instrText>
      </w:r>
      <w:r w:rsidR="00D407A6">
        <w:fldChar w:fldCharType="separate"/>
      </w:r>
      <w:r w:rsidR="00D407A6">
        <w:rPr>
          <w:noProof/>
        </w:rPr>
        <w:t>2</w:t>
      </w:r>
      <w:r w:rsidR="00D407A6">
        <w:rPr>
          <w:noProof/>
        </w:rPr>
        <w:fldChar w:fldCharType="end"/>
      </w:r>
    </w:p>
    <w:p w14:paraId="71C08445" w14:textId="018EC984" w:rsidR="009330BC" w:rsidRDefault="004419B0" w:rsidP="004419B0">
      <w:pPr>
        <w:rPr>
          <w:rFonts w:ascii="Arial" w:hAnsi="Arial" w:cs="Arial"/>
        </w:rPr>
      </w:pPr>
      <w:r w:rsidRPr="009F0D7F">
        <w:rPr>
          <w:rFonts w:ascii="Arial" w:hAnsi="Arial" w:cs="Arial"/>
        </w:rPr>
        <w:t xml:space="preserve">Most respondents (12 out of 17) require services for their own home, while a smaller segment needs cleaning for holiday lets (3) and offices (3). </w:t>
      </w:r>
    </w:p>
    <w:p w14:paraId="375A0B33" w14:textId="764CF3C1" w:rsidR="00CC228B" w:rsidRPr="009F0D7F" w:rsidRDefault="00CC228B" w:rsidP="00CC228B">
      <w:pPr>
        <w:rPr>
          <w:rFonts w:ascii="Arial" w:hAnsi="Arial" w:cs="Arial"/>
        </w:rPr>
      </w:pPr>
      <w:r w:rsidRPr="009F0D7F">
        <w:rPr>
          <w:rFonts w:ascii="Arial" w:hAnsi="Arial" w:cs="Arial"/>
        </w:rPr>
        <w:t>This suggests the business should primarily target residential cleaning, with flexible packages that can scale to serve local Airbnb hosts and small businesses.</w:t>
      </w:r>
      <w:r>
        <w:rPr>
          <w:rFonts w:ascii="Arial" w:hAnsi="Arial" w:cs="Arial"/>
        </w:rPr>
        <w:t xml:space="preserve"> </w:t>
      </w:r>
      <w:r w:rsidRPr="005564D5">
        <w:rPr>
          <w:rFonts w:ascii="Arial" w:hAnsi="Arial" w:cs="Arial"/>
        </w:rPr>
        <w:t xml:space="preserve">While commercial and business spaces are in demand, the residential sector, especially </w:t>
      </w:r>
      <w:r w:rsidR="006F5A17" w:rsidRPr="005564D5">
        <w:rPr>
          <w:rFonts w:ascii="Arial" w:hAnsi="Arial" w:cs="Arial"/>
        </w:rPr>
        <w:t>regarding</w:t>
      </w:r>
      <w:r w:rsidRPr="005564D5">
        <w:rPr>
          <w:rFonts w:ascii="Arial" w:hAnsi="Arial" w:cs="Arial"/>
        </w:rPr>
        <w:t xml:space="preserve"> holiday let homes, offers the most promise, particularly in areas that draw tourists.</w:t>
      </w:r>
    </w:p>
    <w:p w14:paraId="333B35E1" w14:textId="77777777" w:rsidR="00CC228B" w:rsidRDefault="00CC228B" w:rsidP="004419B0">
      <w:pPr>
        <w:rPr>
          <w:rFonts w:ascii="Arial" w:hAnsi="Arial" w:cs="Arial"/>
        </w:rPr>
        <w:sectPr w:rsidR="00CC228B" w:rsidSect="00CC228B">
          <w:type w:val="continuous"/>
          <w:pgSz w:w="11906" w:h="16838"/>
          <w:pgMar w:top="1440" w:right="1440" w:bottom="1440" w:left="1440" w:header="708" w:footer="708" w:gutter="0"/>
          <w:cols w:num="2" w:space="708"/>
          <w:docGrid w:linePitch="360"/>
        </w:sectPr>
      </w:pPr>
    </w:p>
    <w:p w14:paraId="54C46282" w14:textId="77777777" w:rsidR="009330BC" w:rsidRDefault="009330BC" w:rsidP="004419B0">
      <w:pPr>
        <w:rPr>
          <w:rFonts w:ascii="Arial" w:hAnsi="Arial" w:cs="Arial"/>
        </w:rPr>
      </w:pPr>
    </w:p>
    <w:p w14:paraId="3C441CDF" w14:textId="77777777" w:rsidR="00CC228B" w:rsidRDefault="00CC228B" w:rsidP="004419B0">
      <w:pPr>
        <w:rPr>
          <w:rFonts w:ascii="Arial" w:hAnsi="Arial" w:cs="Arial"/>
          <w:u w:val="single"/>
        </w:rPr>
        <w:sectPr w:rsidR="00CC228B" w:rsidSect="00CC228B">
          <w:type w:val="continuous"/>
          <w:pgSz w:w="11906" w:h="16838"/>
          <w:pgMar w:top="1440" w:right="1440" w:bottom="1440" w:left="1440" w:header="708" w:footer="708" w:gutter="0"/>
          <w:cols w:num="2" w:space="708"/>
          <w:docGrid w:linePitch="360"/>
        </w:sectPr>
      </w:pPr>
    </w:p>
    <w:p w14:paraId="5901D414" w14:textId="77777777" w:rsidR="00CC228B" w:rsidRDefault="00CC228B" w:rsidP="004419B0">
      <w:pPr>
        <w:rPr>
          <w:rFonts w:ascii="Arial" w:hAnsi="Arial" w:cs="Arial"/>
          <w:u w:val="single"/>
        </w:rPr>
      </w:pPr>
    </w:p>
    <w:p w14:paraId="310211BC" w14:textId="77777777" w:rsidR="00CC228B" w:rsidRDefault="00CC228B" w:rsidP="004419B0">
      <w:pPr>
        <w:rPr>
          <w:rFonts w:ascii="Arial" w:hAnsi="Arial" w:cs="Arial"/>
          <w:u w:val="single"/>
        </w:rPr>
      </w:pPr>
    </w:p>
    <w:p w14:paraId="3C35637D" w14:textId="77777777" w:rsidR="00CC228B" w:rsidRDefault="00CC228B" w:rsidP="004419B0">
      <w:pPr>
        <w:rPr>
          <w:rFonts w:ascii="Arial" w:hAnsi="Arial" w:cs="Arial"/>
          <w:u w:val="single"/>
        </w:rPr>
      </w:pPr>
    </w:p>
    <w:p w14:paraId="307EBE24" w14:textId="77777777" w:rsidR="00CC228B" w:rsidRDefault="00CC228B" w:rsidP="004419B0">
      <w:pPr>
        <w:rPr>
          <w:rFonts w:ascii="Arial" w:hAnsi="Arial" w:cs="Arial"/>
          <w:u w:val="single"/>
        </w:rPr>
      </w:pPr>
    </w:p>
    <w:p w14:paraId="0D6EE150" w14:textId="77777777" w:rsidR="00CC228B" w:rsidRDefault="00CC228B" w:rsidP="004419B0">
      <w:pPr>
        <w:rPr>
          <w:rFonts w:ascii="Arial" w:hAnsi="Arial" w:cs="Arial"/>
          <w:u w:val="single"/>
        </w:rPr>
      </w:pPr>
    </w:p>
    <w:p w14:paraId="6775D57F" w14:textId="77777777" w:rsidR="00CC228B" w:rsidRDefault="00CC228B" w:rsidP="004419B0">
      <w:pPr>
        <w:rPr>
          <w:rFonts w:ascii="Arial" w:hAnsi="Arial" w:cs="Arial"/>
          <w:u w:val="single"/>
        </w:rPr>
      </w:pPr>
    </w:p>
    <w:p w14:paraId="59C39685" w14:textId="77777777" w:rsidR="00CC228B" w:rsidRDefault="00CC228B" w:rsidP="004419B0">
      <w:pPr>
        <w:rPr>
          <w:rFonts w:ascii="Arial" w:hAnsi="Arial" w:cs="Arial"/>
          <w:u w:val="single"/>
        </w:rPr>
      </w:pPr>
    </w:p>
    <w:p w14:paraId="20A65F6D" w14:textId="77777777" w:rsidR="00CC228B" w:rsidRDefault="00CC228B" w:rsidP="004419B0">
      <w:pPr>
        <w:rPr>
          <w:rFonts w:ascii="Arial" w:hAnsi="Arial" w:cs="Arial"/>
          <w:u w:val="single"/>
        </w:rPr>
      </w:pPr>
    </w:p>
    <w:p w14:paraId="1E226AA4" w14:textId="77777777" w:rsidR="00CC228B" w:rsidRDefault="00CC228B" w:rsidP="004419B0">
      <w:pPr>
        <w:rPr>
          <w:rFonts w:ascii="Arial" w:hAnsi="Arial" w:cs="Arial"/>
          <w:u w:val="single"/>
        </w:rPr>
      </w:pPr>
    </w:p>
    <w:p w14:paraId="2BEE7BC5" w14:textId="77777777" w:rsidR="00CC228B" w:rsidRDefault="00CC228B" w:rsidP="004419B0">
      <w:pPr>
        <w:rPr>
          <w:rFonts w:ascii="Arial" w:hAnsi="Arial" w:cs="Arial"/>
          <w:u w:val="single"/>
        </w:rPr>
      </w:pPr>
    </w:p>
    <w:p w14:paraId="16890A63" w14:textId="77777777" w:rsidR="00CC228B" w:rsidRDefault="00CC228B" w:rsidP="004419B0">
      <w:pPr>
        <w:rPr>
          <w:rFonts w:ascii="Arial" w:hAnsi="Arial" w:cs="Arial"/>
          <w:u w:val="single"/>
        </w:rPr>
      </w:pPr>
    </w:p>
    <w:p w14:paraId="62A82F18" w14:textId="77777777" w:rsidR="00CC228B" w:rsidRDefault="00CC228B" w:rsidP="004419B0">
      <w:pPr>
        <w:rPr>
          <w:rFonts w:ascii="Arial" w:hAnsi="Arial" w:cs="Arial"/>
          <w:u w:val="single"/>
        </w:rPr>
      </w:pPr>
    </w:p>
    <w:p w14:paraId="4CC5841E" w14:textId="2260479E" w:rsidR="004419B0" w:rsidRPr="009F0D7F" w:rsidRDefault="004419B0" w:rsidP="004419B0">
      <w:pPr>
        <w:rPr>
          <w:rFonts w:ascii="Arial" w:hAnsi="Arial" w:cs="Arial"/>
          <w:u w:val="single"/>
        </w:rPr>
      </w:pPr>
      <w:r w:rsidRPr="009F0D7F">
        <w:rPr>
          <w:rFonts w:ascii="Arial" w:hAnsi="Arial" w:cs="Arial"/>
          <w:u w:val="single"/>
        </w:rPr>
        <w:lastRenderedPageBreak/>
        <w:t>Willingness to Pay</w:t>
      </w:r>
    </w:p>
    <w:p w14:paraId="5FAE5FD7" w14:textId="77777777" w:rsidR="00EB7CDE" w:rsidRDefault="00EB7CDE" w:rsidP="004419B0">
      <w:pPr>
        <w:rPr>
          <w:rFonts w:ascii="Arial" w:hAnsi="Arial" w:cs="Arial"/>
        </w:rPr>
        <w:sectPr w:rsidR="00EB7CDE" w:rsidSect="00F9613A">
          <w:type w:val="continuous"/>
          <w:pgSz w:w="11906" w:h="16838"/>
          <w:pgMar w:top="1440" w:right="1440" w:bottom="1440" w:left="1440" w:header="708" w:footer="708" w:gutter="0"/>
          <w:cols w:space="708"/>
          <w:docGrid w:linePitch="360"/>
        </w:sectPr>
      </w:pPr>
    </w:p>
    <w:p w14:paraId="732B2E7A" w14:textId="77777777" w:rsidR="00EB7CDE" w:rsidRDefault="00EB7CDE" w:rsidP="00EB7CDE">
      <w:pPr>
        <w:keepNext/>
        <w:ind w:left="-850"/>
      </w:pPr>
      <w:r>
        <w:rPr>
          <w:rFonts w:ascii="Arial" w:hAnsi="Arial" w:cs="Arial"/>
          <w:noProof/>
        </w:rPr>
        <w:drawing>
          <wp:inline distT="0" distB="0" distL="0" distR="0" wp14:anchorId="78058F69" wp14:editId="42DAC0F8">
            <wp:extent cx="3486150" cy="4436287"/>
            <wp:effectExtent l="0" t="0" r="0" b="2540"/>
            <wp:docPr id="900803853"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803853" name="Picture 3" descr="A screenshot of a graph&#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94892" cy="4447411"/>
                    </a:xfrm>
                    <a:prstGeom prst="rect">
                      <a:avLst/>
                    </a:prstGeom>
                  </pic:spPr>
                </pic:pic>
              </a:graphicData>
            </a:graphic>
          </wp:inline>
        </w:drawing>
      </w:r>
    </w:p>
    <w:p w14:paraId="55FFC4CA" w14:textId="3DF1AE16" w:rsidR="00EB7CDE" w:rsidRDefault="00EB7CDE" w:rsidP="00EB7CDE">
      <w:pPr>
        <w:pStyle w:val="Caption"/>
      </w:pPr>
      <w:r>
        <w:t xml:space="preserve">Figure </w:t>
      </w:r>
      <w:r w:rsidR="00D407A6">
        <w:fldChar w:fldCharType="begin"/>
      </w:r>
      <w:r w:rsidR="00D407A6">
        <w:instrText xml:space="preserve"> SEQ Figure \* ARABIC </w:instrText>
      </w:r>
      <w:r w:rsidR="00D407A6">
        <w:fldChar w:fldCharType="separate"/>
      </w:r>
      <w:r w:rsidR="00D407A6">
        <w:rPr>
          <w:noProof/>
        </w:rPr>
        <w:t>3</w:t>
      </w:r>
      <w:r w:rsidR="00D407A6">
        <w:rPr>
          <w:noProof/>
        </w:rPr>
        <w:fldChar w:fldCharType="end"/>
      </w:r>
    </w:p>
    <w:p w14:paraId="382A7C12" w14:textId="77777777" w:rsidR="00EB7CDE" w:rsidRPr="00EB7CDE" w:rsidRDefault="00EB7CDE" w:rsidP="00EB7CDE"/>
    <w:p w14:paraId="351845D3" w14:textId="68F69003" w:rsidR="00C52EA2" w:rsidRDefault="004419B0" w:rsidP="004419B0">
      <w:pPr>
        <w:rPr>
          <w:rFonts w:ascii="Arial" w:hAnsi="Arial" w:cs="Arial"/>
        </w:rPr>
      </w:pPr>
      <w:r w:rsidRPr="009F0D7F">
        <w:rPr>
          <w:rFonts w:ascii="Arial" w:hAnsi="Arial" w:cs="Arial"/>
        </w:rPr>
        <w:t xml:space="preserve">Responses show that £40–£55 is the most acceptable price for a 2-hour cleaning (8 responses), followed by £55–£65 (6 responses). Only two respondents preferred prices under £40, and just one was willing to pay above £65. </w:t>
      </w:r>
    </w:p>
    <w:p w14:paraId="0188E00D" w14:textId="77777777" w:rsidR="00CC228B" w:rsidRPr="0070789C" w:rsidRDefault="00CC228B" w:rsidP="00CC228B">
      <w:pPr>
        <w:rPr>
          <w:rFonts w:ascii="Arial" w:hAnsi="Arial" w:cs="Arial"/>
        </w:rPr>
      </w:pPr>
      <w:r w:rsidRPr="0070789C">
        <w:rPr>
          <w:rFonts w:ascii="Arial" w:hAnsi="Arial" w:cs="Arial"/>
        </w:rPr>
        <w:t>This emphasises a nice spot between economical and luxury pricing.</w:t>
      </w:r>
    </w:p>
    <w:p w14:paraId="7B07FA5B" w14:textId="77777777" w:rsidR="00CC228B" w:rsidRDefault="00CC228B" w:rsidP="00CC228B">
      <w:pPr>
        <w:rPr>
          <w:rFonts w:ascii="Arial" w:hAnsi="Arial" w:cs="Arial"/>
        </w:rPr>
      </w:pPr>
      <w:r w:rsidRPr="009F0D7F">
        <w:rPr>
          <w:rFonts w:ascii="Arial" w:hAnsi="Arial" w:cs="Arial"/>
        </w:rPr>
        <w:t xml:space="preserve">Dadwal (2020) argues that small businesses should identify a pricing tier that communicates quality while remaining accessible to their target market. </w:t>
      </w:r>
      <w:r w:rsidRPr="0070789C">
        <w:rPr>
          <w:rFonts w:ascii="Arial" w:hAnsi="Arial" w:cs="Arial"/>
        </w:rPr>
        <w:t>The pricing plan should follow a mid-range model that corresponds to client expectations and operational costs.</w:t>
      </w:r>
    </w:p>
    <w:p w14:paraId="3F9F9A7D" w14:textId="77777777" w:rsidR="00CC228B" w:rsidRDefault="00CC228B" w:rsidP="004419B0">
      <w:pPr>
        <w:rPr>
          <w:rFonts w:ascii="Arial" w:hAnsi="Arial" w:cs="Arial"/>
        </w:rPr>
        <w:sectPr w:rsidR="00CC228B" w:rsidSect="00CC228B">
          <w:type w:val="continuous"/>
          <w:pgSz w:w="11906" w:h="16838"/>
          <w:pgMar w:top="1440" w:right="1440" w:bottom="1440" w:left="1440" w:header="708" w:footer="708" w:gutter="0"/>
          <w:cols w:num="2" w:space="708"/>
          <w:docGrid w:linePitch="360"/>
        </w:sectPr>
      </w:pPr>
    </w:p>
    <w:p w14:paraId="390077F4" w14:textId="77777777" w:rsidR="00EB7CDE" w:rsidRDefault="00EB7CDE" w:rsidP="004419B0">
      <w:pPr>
        <w:rPr>
          <w:rFonts w:ascii="Arial" w:hAnsi="Arial" w:cs="Arial"/>
        </w:rPr>
      </w:pPr>
    </w:p>
    <w:p w14:paraId="4E5C8958" w14:textId="77777777" w:rsidR="00CC228B" w:rsidRDefault="00CC228B" w:rsidP="004419B0">
      <w:pPr>
        <w:rPr>
          <w:rFonts w:ascii="Arial" w:hAnsi="Arial" w:cs="Arial"/>
        </w:rPr>
        <w:sectPr w:rsidR="00CC228B" w:rsidSect="00CC228B">
          <w:type w:val="continuous"/>
          <w:pgSz w:w="11906" w:h="16838"/>
          <w:pgMar w:top="1440" w:right="1440" w:bottom="1440" w:left="1440" w:header="708" w:footer="708" w:gutter="0"/>
          <w:cols w:num="2" w:space="708"/>
          <w:docGrid w:linePitch="360"/>
        </w:sectPr>
      </w:pPr>
    </w:p>
    <w:p w14:paraId="7E85623E" w14:textId="77777777" w:rsidR="00AD2BD6" w:rsidRDefault="00AD2BD6" w:rsidP="004419B0">
      <w:pPr>
        <w:rPr>
          <w:rFonts w:ascii="Arial" w:hAnsi="Arial" w:cs="Arial"/>
          <w:u w:val="single"/>
        </w:rPr>
      </w:pPr>
    </w:p>
    <w:p w14:paraId="2DCC06CE" w14:textId="77777777" w:rsidR="00AD2BD6" w:rsidRDefault="00AD2BD6" w:rsidP="004419B0">
      <w:pPr>
        <w:rPr>
          <w:rFonts w:ascii="Arial" w:hAnsi="Arial" w:cs="Arial"/>
          <w:u w:val="single"/>
        </w:rPr>
      </w:pPr>
    </w:p>
    <w:p w14:paraId="04DDC4B5" w14:textId="77777777" w:rsidR="00AD2BD6" w:rsidRDefault="00AD2BD6" w:rsidP="004419B0">
      <w:pPr>
        <w:rPr>
          <w:rFonts w:ascii="Arial" w:hAnsi="Arial" w:cs="Arial"/>
          <w:u w:val="single"/>
        </w:rPr>
      </w:pPr>
    </w:p>
    <w:p w14:paraId="2A224F10" w14:textId="77777777" w:rsidR="00AD2BD6" w:rsidRDefault="00AD2BD6" w:rsidP="004419B0">
      <w:pPr>
        <w:rPr>
          <w:rFonts w:ascii="Arial" w:hAnsi="Arial" w:cs="Arial"/>
          <w:u w:val="single"/>
        </w:rPr>
      </w:pPr>
    </w:p>
    <w:p w14:paraId="0C24AFAA" w14:textId="77777777" w:rsidR="00AD2BD6" w:rsidRDefault="00AD2BD6" w:rsidP="004419B0">
      <w:pPr>
        <w:rPr>
          <w:rFonts w:ascii="Arial" w:hAnsi="Arial" w:cs="Arial"/>
          <w:u w:val="single"/>
        </w:rPr>
      </w:pPr>
    </w:p>
    <w:p w14:paraId="51F0377A" w14:textId="77777777" w:rsidR="00AD2BD6" w:rsidRDefault="00AD2BD6" w:rsidP="004419B0">
      <w:pPr>
        <w:rPr>
          <w:rFonts w:ascii="Arial" w:hAnsi="Arial" w:cs="Arial"/>
          <w:u w:val="single"/>
        </w:rPr>
      </w:pPr>
    </w:p>
    <w:p w14:paraId="4E5C2045" w14:textId="77777777" w:rsidR="00AD2BD6" w:rsidRDefault="00AD2BD6" w:rsidP="004419B0">
      <w:pPr>
        <w:rPr>
          <w:rFonts w:ascii="Arial" w:hAnsi="Arial" w:cs="Arial"/>
          <w:u w:val="single"/>
        </w:rPr>
      </w:pPr>
    </w:p>
    <w:p w14:paraId="4DA5A678" w14:textId="77777777" w:rsidR="00AD2BD6" w:rsidRDefault="00AD2BD6" w:rsidP="004419B0">
      <w:pPr>
        <w:rPr>
          <w:rFonts w:ascii="Arial" w:hAnsi="Arial" w:cs="Arial"/>
          <w:u w:val="single"/>
        </w:rPr>
      </w:pPr>
    </w:p>
    <w:p w14:paraId="27F34F52" w14:textId="77777777" w:rsidR="00AD2BD6" w:rsidRDefault="00AD2BD6" w:rsidP="004419B0">
      <w:pPr>
        <w:rPr>
          <w:rFonts w:ascii="Arial" w:hAnsi="Arial" w:cs="Arial"/>
          <w:u w:val="single"/>
        </w:rPr>
      </w:pPr>
    </w:p>
    <w:p w14:paraId="1ED4B02A" w14:textId="77777777" w:rsidR="00AD2BD6" w:rsidRDefault="00AD2BD6" w:rsidP="004419B0">
      <w:pPr>
        <w:rPr>
          <w:rFonts w:ascii="Arial" w:hAnsi="Arial" w:cs="Arial"/>
          <w:u w:val="single"/>
        </w:rPr>
      </w:pPr>
    </w:p>
    <w:p w14:paraId="4DA034BF" w14:textId="77777777" w:rsidR="00AD2BD6" w:rsidRDefault="00AD2BD6" w:rsidP="004419B0">
      <w:pPr>
        <w:rPr>
          <w:rFonts w:ascii="Arial" w:hAnsi="Arial" w:cs="Arial"/>
          <w:u w:val="single"/>
        </w:rPr>
      </w:pPr>
    </w:p>
    <w:p w14:paraId="5254DC18" w14:textId="6076EE48" w:rsidR="004419B0" w:rsidRPr="009F0D7F" w:rsidRDefault="004419B0" w:rsidP="004419B0">
      <w:pPr>
        <w:rPr>
          <w:rFonts w:ascii="Arial" w:hAnsi="Arial" w:cs="Arial"/>
          <w:u w:val="single"/>
        </w:rPr>
      </w:pPr>
      <w:r w:rsidRPr="009F0D7F">
        <w:rPr>
          <w:rFonts w:ascii="Arial" w:hAnsi="Arial" w:cs="Arial"/>
          <w:u w:val="single"/>
        </w:rPr>
        <w:lastRenderedPageBreak/>
        <w:t>Interest in Additional Services</w:t>
      </w:r>
    </w:p>
    <w:p w14:paraId="10EF224B" w14:textId="77777777" w:rsidR="00AD2BD6" w:rsidRDefault="00AD2BD6" w:rsidP="004419B0">
      <w:pPr>
        <w:rPr>
          <w:rFonts w:ascii="Arial" w:hAnsi="Arial" w:cs="Arial"/>
        </w:rPr>
        <w:sectPr w:rsidR="00AD2BD6" w:rsidSect="00F9613A">
          <w:type w:val="continuous"/>
          <w:pgSz w:w="11906" w:h="16838"/>
          <w:pgMar w:top="1440" w:right="1440" w:bottom="1440" w:left="1440" w:header="708" w:footer="708" w:gutter="0"/>
          <w:cols w:space="708"/>
          <w:docGrid w:linePitch="360"/>
        </w:sectPr>
      </w:pPr>
    </w:p>
    <w:p w14:paraId="00D26204" w14:textId="77777777" w:rsidR="00AD2BD6" w:rsidRDefault="00AD2BD6" w:rsidP="00AD2BD6">
      <w:pPr>
        <w:ind w:left="-510"/>
        <w:rPr>
          <w:rFonts w:ascii="Arial" w:hAnsi="Arial" w:cs="Arial"/>
        </w:rPr>
      </w:pPr>
      <w:r>
        <w:rPr>
          <w:rFonts w:ascii="Arial" w:hAnsi="Arial" w:cs="Arial"/>
          <w:noProof/>
        </w:rPr>
        <w:drawing>
          <wp:inline distT="0" distB="0" distL="0" distR="0" wp14:anchorId="771EDB44" wp14:editId="558DFAC8">
            <wp:extent cx="3803650" cy="5843697"/>
            <wp:effectExtent l="0" t="0" r="6350" b="5080"/>
            <wp:docPr id="1558464573"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64573" name="Picture 4" descr="A screenshot of a computer scree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11022" cy="5855023"/>
                    </a:xfrm>
                    <a:prstGeom prst="rect">
                      <a:avLst/>
                    </a:prstGeom>
                  </pic:spPr>
                </pic:pic>
              </a:graphicData>
            </a:graphic>
          </wp:inline>
        </w:drawing>
      </w:r>
    </w:p>
    <w:p w14:paraId="536E2583" w14:textId="77777777" w:rsidR="00C726CE" w:rsidRDefault="004419B0" w:rsidP="00AD2BD6">
      <w:pPr>
        <w:ind w:left="340"/>
        <w:rPr>
          <w:rFonts w:ascii="Arial" w:hAnsi="Arial" w:cs="Arial"/>
        </w:rPr>
      </w:pPr>
      <w:r w:rsidRPr="009F0D7F">
        <w:rPr>
          <w:rFonts w:ascii="Arial" w:hAnsi="Arial" w:cs="Arial"/>
        </w:rPr>
        <w:t xml:space="preserve">The most popular additional services were carpet cleaning (10), deep cleaning (10), and window washing (8). </w:t>
      </w:r>
    </w:p>
    <w:p w14:paraId="1C8C6C32" w14:textId="6689E6F5" w:rsidR="004419B0" w:rsidRPr="009F0D7F" w:rsidRDefault="004419B0" w:rsidP="00AD2BD6">
      <w:pPr>
        <w:ind w:left="340"/>
        <w:rPr>
          <w:rFonts w:ascii="Arial" w:hAnsi="Arial" w:cs="Arial"/>
        </w:rPr>
      </w:pPr>
      <w:r w:rsidRPr="009F0D7F">
        <w:rPr>
          <w:rFonts w:ascii="Arial" w:hAnsi="Arial" w:cs="Arial"/>
        </w:rPr>
        <w:t>This suggests strong demand for intensive or seasonal cleaning, which can be positioned as add-ons or bundled packages. Services like move-in/out cleaning and disinfection also received interest, useful for targeting landlords and letting agents.</w:t>
      </w:r>
    </w:p>
    <w:p w14:paraId="521F8E15" w14:textId="77777777" w:rsidR="004419B0" w:rsidRPr="009F0D7F" w:rsidRDefault="004419B0" w:rsidP="00AD2BD6">
      <w:pPr>
        <w:ind w:left="340"/>
        <w:rPr>
          <w:rFonts w:ascii="Arial" w:hAnsi="Arial" w:cs="Arial"/>
        </w:rPr>
      </w:pPr>
      <w:r w:rsidRPr="009F0D7F">
        <w:rPr>
          <w:rFonts w:ascii="Arial" w:hAnsi="Arial" w:cs="Arial"/>
        </w:rPr>
        <w:t>As Pinto and Guarda (2020) highlight, bundling services can enhance value perception and increase customer retention, especially when paired with digital marketing campaigns.</w:t>
      </w:r>
    </w:p>
    <w:p w14:paraId="41035D4E" w14:textId="77777777" w:rsidR="00AD2BD6" w:rsidRDefault="00AD2BD6" w:rsidP="00AD2BD6">
      <w:pPr>
        <w:ind w:left="-113"/>
        <w:rPr>
          <w:rFonts w:ascii="Arial" w:hAnsi="Arial" w:cs="Arial"/>
          <w:b/>
          <w:bCs/>
        </w:rPr>
        <w:sectPr w:rsidR="00AD2BD6" w:rsidSect="00AD2BD6">
          <w:type w:val="continuous"/>
          <w:pgSz w:w="11906" w:h="16838"/>
          <w:pgMar w:top="1440" w:right="1440" w:bottom="1440" w:left="1440" w:header="708" w:footer="708" w:gutter="0"/>
          <w:cols w:num="2" w:space="708"/>
          <w:docGrid w:linePitch="360"/>
        </w:sectPr>
      </w:pPr>
    </w:p>
    <w:p w14:paraId="35B30CBD" w14:textId="77777777" w:rsidR="00C726CE" w:rsidRDefault="00C726CE" w:rsidP="004419B0">
      <w:pPr>
        <w:rPr>
          <w:rFonts w:ascii="Arial" w:hAnsi="Arial" w:cs="Arial"/>
          <w:b/>
          <w:bCs/>
        </w:rPr>
      </w:pPr>
    </w:p>
    <w:p w14:paraId="1F9AA641" w14:textId="43A1EAA1" w:rsidR="004419B0" w:rsidRPr="009F0D7F" w:rsidRDefault="004419B0" w:rsidP="004419B0">
      <w:pPr>
        <w:rPr>
          <w:rFonts w:ascii="Arial" w:hAnsi="Arial" w:cs="Arial"/>
          <w:b/>
          <w:bCs/>
        </w:rPr>
      </w:pPr>
      <w:r w:rsidRPr="009F0D7F">
        <w:rPr>
          <w:rFonts w:ascii="Arial" w:hAnsi="Arial" w:cs="Arial"/>
          <w:b/>
          <w:bCs/>
        </w:rPr>
        <w:t>3. Influence on Business Concept and Strategy</w:t>
      </w:r>
    </w:p>
    <w:p w14:paraId="0AE8D14D" w14:textId="77777777" w:rsidR="004419B0" w:rsidRPr="009F0D7F" w:rsidRDefault="004419B0" w:rsidP="004419B0">
      <w:pPr>
        <w:rPr>
          <w:rFonts w:ascii="Arial" w:hAnsi="Arial" w:cs="Arial"/>
        </w:rPr>
      </w:pPr>
      <w:r w:rsidRPr="009F0D7F">
        <w:rPr>
          <w:rFonts w:ascii="Arial" w:hAnsi="Arial" w:cs="Arial"/>
        </w:rPr>
        <w:t>Based on the above insights, the business should be built around:</w:t>
      </w:r>
    </w:p>
    <w:p w14:paraId="20B2279A" w14:textId="77777777" w:rsidR="004419B0" w:rsidRPr="009F0D7F" w:rsidRDefault="004419B0" w:rsidP="004419B0">
      <w:pPr>
        <w:numPr>
          <w:ilvl w:val="0"/>
          <w:numId w:val="3"/>
        </w:numPr>
        <w:autoSpaceDE w:val="0"/>
        <w:autoSpaceDN w:val="0"/>
        <w:adjustRightInd w:val="0"/>
        <w:spacing w:after="200" w:line="276" w:lineRule="auto"/>
        <w:rPr>
          <w:rFonts w:ascii="Arial" w:hAnsi="Arial" w:cs="Arial"/>
        </w:rPr>
      </w:pPr>
      <w:r w:rsidRPr="009F0D7F">
        <w:rPr>
          <w:rFonts w:ascii="Arial" w:hAnsi="Arial" w:cs="Arial"/>
        </w:rPr>
        <w:t>Residential eco-cleaning with optional add-ons</w:t>
      </w:r>
    </w:p>
    <w:p w14:paraId="6DA6145C" w14:textId="77777777" w:rsidR="004419B0" w:rsidRPr="009F0D7F" w:rsidRDefault="004419B0" w:rsidP="004419B0">
      <w:pPr>
        <w:numPr>
          <w:ilvl w:val="0"/>
          <w:numId w:val="3"/>
        </w:numPr>
        <w:autoSpaceDE w:val="0"/>
        <w:autoSpaceDN w:val="0"/>
        <w:adjustRightInd w:val="0"/>
        <w:spacing w:after="200" w:line="276" w:lineRule="auto"/>
        <w:rPr>
          <w:rFonts w:ascii="Arial" w:hAnsi="Arial" w:cs="Arial"/>
        </w:rPr>
      </w:pPr>
      <w:r w:rsidRPr="009F0D7F">
        <w:rPr>
          <w:rFonts w:ascii="Arial" w:hAnsi="Arial" w:cs="Arial"/>
        </w:rPr>
        <w:t>Mid-range pricing aligned with service quality</w:t>
      </w:r>
    </w:p>
    <w:p w14:paraId="17681053" w14:textId="77777777" w:rsidR="004419B0" w:rsidRPr="009F0D7F" w:rsidRDefault="004419B0" w:rsidP="004419B0">
      <w:pPr>
        <w:numPr>
          <w:ilvl w:val="0"/>
          <w:numId w:val="3"/>
        </w:numPr>
        <w:autoSpaceDE w:val="0"/>
        <w:autoSpaceDN w:val="0"/>
        <w:adjustRightInd w:val="0"/>
        <w:spacing w:after="200" w:line="276" w:lineRule="auto"/>
        <w:rPr>
          <w:rFonts w:ascii="Arial" w:hAnsi="Arial" w:cs="Arial"/>
        </w:rPr>
      </w:pPr>
      <w:r w:rsidRPr="009F0D7F">
        <w:rPr>
          <w:rFonts w:ascii="Arial" w:hAnsi="Arial" w:cs="Arial"/>
        </w:rPr>
        <w:t>Transparent eco-values and trust-building messaging</w:t>
      </w:r>
    </w:p>
    <w:p w14:paraId="0E470038" w14:textId="77777777" w:rsidR="004419B0" w:rsidRPr="00091177" w:rsidRDefault="004419B0" w:rsidP="004419B0">
      <w:pPr>
        <w:spacing w:after="0" w:line="240" w:lineRule="auto"/>
        <w:rPr>
          <w:rFonts w:ascii="Arial" w:eastAsia="Times New Roman" w:hAnsi="Arial" w:cs="Arial"/>
          <w:lang w:eastAsia="es-ES"/>
        </w:rPr>
      </w:pPr>
      <w:r w:rsidRPr="00091177">
        <w:rPr>
          <w:rFonts w:ascii="Arial" w:eastAsia="Times New Roman" w:hAnsi="Arial" w:cs="Arial"/>
          <w:lang w:eastAsia="es-ES"/>
        </w:rPr>
        <w:t>The website should represent these ideals through clear, clean design, trust indicators (such as customer reviews and certifications), and powerful calls-to-action.</w:t>
      </w:r>
    </w:p>
    <w:p w14:paraId="54E0236F" w14:textId="77777777" w:rsidR="004419B0" w:rsidRDefault="004419B0" w:rsidP="004419B0">
      <w:pPr>
        <w:rPr>
          <w:rFonts w:ascii="Arial" w:hAnsi="Arial" w:cs="Arial"/>
        </w:rPr>
      </w:pPr>
      <w:r w:rsidRPr="009F0D7F">
        <w:rPr>
          <w:rFonts w:ascii="Arial" w:hAnsi="Arial" w:cs="Arial"/>
        </w:rPr>
        <w:lastRenderedPageBreak/>
        <w:t>Byrd (2021) suggests that websites for micro-businesses should use storytelling and local imagery to emotionally engage users, especially in sectors like home services.</w:t>
      </w:r>
    </w:p>
    <w:p w14:paraId="7E1BD788" w14:textId="77777777" w:rsidR="00C82020" w:rsidRPr="009F0D7F" w:rsidRDefault="00C82020" w:rsidP="004419B0">
      <w:pPr>
        <w:rPr>
          <w:rFonts w:ascii="Arial" w:hAnsi="Arial" w:cs="Arial"/>
        </w:rPr>
      </w:pPr>
    </w:p>
    <w:p w14:paraId="35BC30EB" w14:textId="77777777" w:rsidR="004419B0" w:rsidRPr="009F0D7F" w:rsidRDefault="004419B0" w:rsidP="004419B0">
      <w:pPr>
        <w:rPr>
          <w:rFonts w:ascii="Arial" w:hAnsi="Arial" w:cs="Arial"/>
          <w:b/>
          <w:bCs/>
        </w:rPr>
      </w:pPr>
      <w:r w:rsidRPr="009F0D7F">
        <w:rPr>
          <w:rFonts w:ascii="Arial" w:hAnsi="Arial" w:cs="Arial"/>
          <w:b/>
          <w:bCs/>
        </w:rPr>
        <w:t>4. Audience Segmentation</w:t>
      </w:r>
    </w:p>
    <w:p w14:paraId="0FAD67D0" w14:textId="77777777" w:rsidR="004419B0" w:rsidRPr="009F0D7F" w:rsidRDefault="004419B0" w:rsidP="004419B0">
      <w:pPr>
        <w:rPr>
          <w:rFonts w:ascii="Arial" w:hAnsi="Arial" w:cs="Arial"/>
        </w:rPr>
      </w:pPr>
      <w:r w:rsidRPr="009F0D7F">
        <w:rPr>
          <w:rFonts w:ascii="Arial" w:hAnsi="Arial" w:cs="Arial"/>
        </w:rPr>
        <w:t xml:space="preserve">From the responses, </w:t>
      </w:r>
      <w:r>
        <w:rPr>
          <w:rFonts w:ascii="Arial" w:hAnsi="Arial" w:cs="Arial"/>
        </w:rPr>
        <w:t xml:space="preserve">I </w:t>
      </w:r>
      <w:r w:rsidRPr="009F0D7F">
        <w:rPr>
          <w:rFonts w:ascii="Arial" w:hAnsi="Arial" w:cs="Arial"/>
        </w:rPr>
        <w:t>can segment the audience into:</w:t>
      </w:r>
    </w:p>
    <w:p w14:paraId="0A745222" w14:textId="77777777" w:rsidR="004419B0" w:rsidRPr="009F0D7F" w:rsidRDefault="004419B0" w:rsidP="004419B0">
      <w:pPr>
        <w:numPr>
          <w:ilvl w:val="0"/>
          <w:numId w:val="4"/>
        </w:numPr>
        <w:autoSpaceDE w:val="0"/>
        <w:autoSpaceDN w:val="0"/>
        <w:adjustRightInd w:val="0"/>
        <w:spacing w:after="200" w:line="276" w:lineRule="auto"/>
        <w:rPr>
          <w:rFonts w:ascii="Arial" w:hAnsi="Arial" w:cs="Arial"/>
          <w:lang w:val="es-ES"/>
        </w:rPr>
      </w:pPr>
      <w:r w:rsidRPr="009F0D7F">
        <w:rPr>
          <w:rFonts w:ascii="Arial" w:hAnsi="Arial" w:cs="Arial"/>
          <w:lang w:val="es-ES"/>
        </w:rPr>
        <w:t>Homeowners seeking regular cleaning</w:t>
      </w:r>
    </w:p>
    <w:p w14:paraId="2B7FA557" w14:textId="77777777" w:rsidR="004419B0" w:rsidRPr="009F0D7F" w:rsidRDefault="004419B0" w:rsidP="004419B0">
      <w:pPr>
        <w:numPr>
          <w:ilvl w:val="0"/>
          <w:numId w:val="4"/>
        </w:numPr>
        <w:autoSpaceDE w:val="0"/>
        <w:autoSpaceDN w:val="0"/>
        <w:adjustRightInd w:val="0"/>
        <w:spacing w:after="200" w:line="276" w:lineRule="auto"/>
        <w:rPr>
          <w:rFonts w:ascii="Arial" w:hAnsi="Arial" w:cs="Arial"/>
        </w:rPr>
      </w:pPr>
      <w:r w:rsidRPr="009F0D7F">
        <w:rPr>
          <w:rFonts w:ascii="Arial" w:hAnsi="Arial" w:cs="Arial"/>
        </w:rPr>
        <w:t>Holiday let owners needing fast turnaround cleans</w:t>
      </w:r>
    </w:p>
    <w:p w14:paraId="5AF6BCEA" w14:textId="77777777" w:rsidR="004419B0" w:rsidRPr="009F0D7F" w:rsidRDefault="004419B0" w:rsidP="004419B0">
      <w:pPr>
        <w:numPr>
          <w:ilvl w:val="0"/>
          <w:numId w:val="4"/>
        </w:numPr>
        <w:autoSpaceDE w:val="0"/>
        <w:autoSpaceDN w:val="0"/>
        <w:adjustRightInd w:val="0"/>
        <w:spacing w:after="200" w:line="276" w:lineRule="auto"/>
        <w:rPr>
          <w:rFonts w:ascii="Arial" w:hAnsi="Arial" w:cs="Arial"/>
        </w:rPr>
      </w:pPr>
      <w:r w:rsidRPr="009F0D7F">
        <w:rPr>
          <w:rFonts w:ascii="Arial" w:hAnsi="Arial" w:cs="Arial"/>
        </w:rPr>
        <w:t>Small office managers wanting basic or occasional services</w:t>
      </w:r>
    </w:p>
    <w:p w14:paraId="46BA53B2" w14:textId="77777777" w:rsidR="004419B0" w:rsidRDefault="004419B0" w:rsidP="004419B0">
      <w:pPr>
        <w:rPr>
          <w:rFonts w:ascii="Arial" w:hAnsi="Arial" w:cs="Arial"/>
        </w:rPr>
      </w:pPr>
      <w:r w:rsidRPr="00091177">
        <w:rPr>
          <w:rFonts w:ascii="Arial" w:hAnsi="Arial" w:cs="Arial"/>
        </w:rPr>
        <w:t>Each category has unique demands and cost sensitivity, allowing for targeted messages and landing sites.</w:t>
      </w:r>
      <w:r>
        <w:rPr>
          <w:rFonts w:ascii="Arial" w:hAnsi="Arial" w:cs="Arial"/>
        </w:rPr>
        <w:t xml:space="preserve"> </w:t>
      </w:r>
      <w:r w:rsidRPr="009F0D7F">
        <w:rPr>
          <w:rFonts w:ascii="Arial" w:hAnsi="Arial" w:cs="Arial"/>
        </w:rPr>
        <w:t>This supports Burgess (2018), who recommend persona</w:t>
      </w:r>
      <w:r>
        <w:rPr>
          <w:rFonts w:ascii="Arial" w:hAnsi="Arial" w:cs="Arial"/>
        </w:rPr>
        <w:t xml:space="preserve">l </w:t>
      </w:r>
      <w:r w:rsidRPr="009F0D7F">
        <w:rPr>
          <w:rFonts w:ascii="Arial" w:hAnsi="Arial" w:cs="Arial"/>
        </w:rPr>
        <w:t>based content strategies to improve user engagement and conversion.</w:t>
      </w:r>
    </w:p>
    <w:p w14:paraId="59541228" w14:textId="5EDE5462" w:rsidR="004419B0" w:rsidRPr="009F0D7F" w:rsidRDefault="004419B0" w:rsidP="004419B0">
      <w:pPr>
        <w:rPr>
          <w:rFonts w:ascii="Arial" w:hAnsi="Arial" w:cs="Arial"/>
        </w:rPr>
      </w:pPr>
    </w:p>
    <w:p w14:paraId="0949740F" w14:textId="77777777" w:rsidR="004419B0" w:rsidRPr="009F0D7F" w:rsidRDefault="004419B0" w:rsidP="004419B0">
      <w:pPr>
        <w:rPr>
          <w:rFonts w:ascii="Arial" w:hAnsi="Arial" w:cs="Arial"/>
          <w:b/>
          <w:bCs/>
        </w:rPr>
      </w:pPr>
      <w:r w:rsidRPr="009F0D7F">
        <w:rPr>
          <w:rFonts w:ascii="Arial" w:hAnsi="Arial" w:cs="Arial"/>
          <w:b/>
          <w:bCs/>
        </w:rPr>
        <w:t>5. SEO and Digital Marketing Strategy</w:t>
      </w:r>
    </w:p>
    <w:p w14:paraId="61F609A9" w14:textId="77777777" w:rsidR="004419B0" w:rsidRDefault="004419B0" w:rsidP="004419B0">
      <w:pPr>
        <w:rPr>
          <w:rFonts w:ascii="Arial" w:hAnsi="Arial" w:cs="Arial"/>
        </w:rPr>
      </w:pPr>
      <w:r w:rsidRPr="009F0D7F">
        <w:rPr>
          <w:rFonts w:ascii="Arial" w:hAnsi="Arial" w:cs="Arial"/>
        </w:rPr>
        <w:t>The SEO approach should include:</w:t>
      </w:r>
    </w:p>
    <w:p w14:paraId="36DD8AA9" w14:textId="77777777" w:rsidR="004419B0" w:rsidRPr="00072752" w:rsidRDefault="004419B0" w:rsidP="004419B0">
      <w:pPr>
        <w:pStyle w:val="ListParagraph"/>
        <w:numPr>
          <w:ilvl w:val="0"/>
          <w:numId w:val="1"/>
        </w:numPr>
        <w:rPr>
          <w:rFonts w:ascii="Arial" w:hAnsi="Arial" w:cs="Arial"/>
        </w:rPr>
      </w:pPr>
      <w:r>
        <w:rPr>
          <w:rFonts w:ascii="Arial" w:hAnsi="Arial" w:cs="Arial"/>
        </w:rPr>
        <w:t>The</w:t>
      </w:r>
      <w:r w:rsidRPr="00A67655">
        <w:rPr>
          <w:rFonts w:ascii="Arial" w:hAnsi="Arial" w:cs="Arial"/>
        </w:rPr>
        <w:t xml:space="preserve"> website need to be easily navigable and mobile-optimized.</w:t>
      </w:r>
    </w:p>
    <w:p w14:paraId="6C1D4F4E" w14:textId="77777777" w:rsidR="004419B0" w:rsidRPr="008D40CC" w:rsidRDefault="004419B0" w:rsidP="004419B0">
      <w:pPr>
        <w:pStyle w:val="ListParagraph"/>
        <w:numPr>
          <w:ilvl w:val="0"/>
          <w:numId w:val="1"/>
        </w:numPr>
        <w:rPr>
          <w:rFonts w:ascii="Arial" w:hAnsi="Arial" w:cs="Arial"/>
        </w:rPr>
      </w:pPr>
      <w:r w:rsidRPr="00A67655">
        <w:rPr>
          <w:rFonts w:ascii="Arial" w:hAnsi="Arial" w:cs="Arial"/>
        </w:rPr>
        <w:t>Simplify the booking process by means of straightforward processes, obvious prices, and open choices.</w:t>
      </w:r>
    </w:p>
    <w:p w14:paraId="662DEA0F" w14:textId="77777777" w:rsidR="00E413AB" w:rsidRDefault="004419B0" w:rsidP="004419B0">
      <w:pPr>
        <w:pStyle w:val="ListParagraph"/>
        <w:numPr>
          <w:ilvl w:val="0"/>
          <w:numId w:val="1"/>
        </w:numPr>
        <w:rPr>
          <w:rFonts w:ascii="Arial" w:hAnsi="Arial" w:cs="Arial"/>
        </w:rPr>
      </w:pPr>
      <w:r w:rsidRPr="006A2CED">
        <w:rPr>
          <w:rFonts w:ascii="Arial" w:hAnsi="Arial" w:cs="Arial"/>
        </w:rPr>
        <w:t xml:space="preserve">Add a 'Who We Are' section to introduce your team and values, highlighting </w:t>
      </w:r>
      <w:r>
        <w:rPr>
          <w:rFonts w:ascii="Arial" w:hAnsi="Arial" w:cs="Arial"/>
        </w:rPr>
        <w:t xml:space="preserve">my </w:t>
      </w:r>
      <w:r w:rsidRPr="006A2CED">
        <w:rPr>
          <w:rFonts w:ascii="Arial" w:hAnsi="Arial" w:cs="Arial"/>
        </w:rPr>
        <w:t>commitment to high-quality service and the use of eco-friendly, non-toxic products. This helps build trust and sets your cleaning business apart as a responsible and health-conscious choice.</w:t>
      </w:r>
      <w:r>
        <w:rPr>
          <w:rFonts w:ascii="Arial" w:hAnsi="Arial" w:cs="Arial"/>
        </w:rPr>
        <w:t xml:space="preserve"> </w:t>
      </w:r>
    </w:p>
    <w:p w14:paraId="3B786257" w14:textId="3784368F" w:rsidR="004419B0" w:rsidRDefault="004419B0" w:rsidP="004419B0">
      <w:pPr>
        <w:pStyle w:val="ListParagraph"/>
        <w:numPr>
          <w:ilvl w:val="0"/>
          <w:numId w:val="1"/>
        </w:numPr>
        <w:rPr>
          <w:rFonts w:ascii="Arial" w:hAnsi="Arial" w:cs="Arial"/>
        </w:rPr>
      </w:pPr>
      <w:r w:rsidRPr="00A67655">
        <w:rPr>
          <w:rFonts w:ascii="Arial" w:hAnsi="Arial" w:cs="Arial"/>
        </w:rPr>
        <w:t>Add components of trust-building like client evaluations</w:t>
      </w:r>
      <w:r>
        <w:rPr>
          <w:rFonts w:ascii="Arial" w:hAnsi="Arial" w:cs="Arial"/>
        </w:rPr>
        <w:t xml:space="preserve"> and </w:t>
      </w:r>
      <w:r w:rsidRPr="00A67655">
        <w:rPr>
          <w:rFonts w:ascii="Arial" w:hAnsi="Arial" w:cs="Arial"/>
        </w:rPr>
        <w:t>pledges of satisfaction</w:t>
      </w:r>
      <w:r>
        <w:rPr>
          <w:rFonts w:ascii="Arial" w:hAnsi="Arial" w:cs="Arial"/>
        </w:rPr>
        <w:t>.</w:t>
      </w:r>
    </w:p>
    <w:p w14:paraId="146178F4" w14:textId="77777777" w:rsidR="004419B0" w:rsidRDefault="004419B0" w:rsidP="004419B0">
      <w:pPr>
        <w:pStyle w:val="ListParagraph"/>
        <w:numPr>
          <w:ilvl w:val="0"/>
          <w:numId w:val="1"/>
        </w:numPr>
        <w:rPr>
          <w:rFonts w:ascii="Arial" w:hAnsi="Arial" w:cs="Arial"/>
        </w:rPr>
      </w:pPr>
      <w:r w:rsidRPr="00091177">
        <w:rPr>
          <w:rFonts w:ascii="Arial" w:hAnsi="Arial" w:cs="Arial"/>
        </w:rPr>
        <w:t>Local keywords: “eco cleaning Swansea,” “non-toxic products”</w:t>
      </w:r>
    </w:p>
    <w:p w14:paraId="7A69D7D8" w14:textId="77777777" w:rsidR="004419B0" w:rsidRPr="00091177" w:rsidRDefault="004419B0" w:rsidP="004419B0">
      <w:pPr>
        <w:pStyle w:val="ListParagraph"/>
        <w:numPr>
          <w:ilvl w:val="0"/>
          <w:numId w:val="1"/>
        </w:numPr>
        <w:rPr>
          <w:rFonts w:ascii="Arial" w:hAnsi="Arial" w:cs="Arial"/>
        </w:rPr>
      </w:pPr>
      <w:r w:rsidRPr="00091177">
        <w:rPr>
          <w:rFonts w:ascii="Arial" w:hAnsi="Arial" w:cs="Arial"/>
        </w:rPr>
        <w:t>Google My Business optimisation for Swansea and surrounding areas</w:t>
      </w:r>
    </w:p>
    <w:p w14:paraId="498A63F1" w14:textId="77777777" w:rsidR="004419B0" w:rsidRPr="009F0D7F" w:rsidRDefault="004419B0" w:rsidP="004419B0">
      <w:pPr>
        <w:rPr>
          <w:rFonts w:ascii="Arial" w:hAnsi="Arial" w:cs="Arial"/>
        </w:rPr>
      </w:pPr>
      <w:r w:rsidRPr="009F0D7F">
        <w:rPr>
          <w:rFonts w:ascii="Arial" w:hAnsi="Arial" w:cs="Arial"/>
        </w:rPr>
        <w:t>As Sandhu (2020) suggests, SEO is vital for visibility, especially for service businesses targeting local customers with intent-based searches.</w:t>
      </w:r>
    </w:p>
    <w:p w14:paraId="5D28F2BC" w14:textId="77777777" w:rsidR="004419B0" w:rsidRPr="006A2CED" w:rsidRDefault="004419B0" w:rsidP="004419B0">
      <w:pPr>
        <w:rPr>
          <w:rFonts w:ascii="Arial" w:hAnsi="Arial" w:cs="Arial"/>
        </w:rPr>
      </w:pPr>
      <w:r w:rsidRPr="006A2CED">
        <w:rPr>
          <w:rFonts w:ascii="Arial" w:hAnsi="Arial" w:cs="Arial"/>
        </w:rPr>
        <w:t>Marketing</w:t>
      </w:r>
      <w:r>
        <w:rPr>
          <w:rFonts w:ascii="Arial" w:hAnsi="Arial" w:cs="Arial"/>
        </w:rPr>
        <w:t xml:space="preserve"> Strategies:</w:t>
      </w:r>
    </w:p>
    <w:p w14:paraId="06F4FC81" w14:textId="77777777" w:rsidR="004419B0" w:rsidRPr="00500DED" w:rsidRDefault="004419B0" w:rsidP="004419B0">
      <w:pPr>
        <w:pStyle w:val="ListParagraph"/>
        <w:numPr>
          <w:ilvl w:val="0"/>
          <w:numId w:val="1"/>
        </w:numPr>
        <w:rPr>
          <w:rFonts w:ascii="Arial" w:hAnsi="Arial" w:cs="Arial"/>
        </w:rPr>
      </w:pPr>
      <w:r w:rsidRPr="00A67655">
        <w:rPr>
          <w:rFonts w:ascii="Arial" w:hAnsi="Arial" w:cs="Arial"/>
        </w:rPr>
        <w:t>Pay particular attention to digital channels: Google Ads, local SEO, and social media</w:t>
      </w:r>
      <w:r>
        <w:rPr>
          <w:rFonts w:ascii="Arial" w:hAnsi="Arial" w:cs="Arial"/>
        </w:rPr>
        <w:t xml:space="preserve">, </w:t>
      </w:r>
      <w:r w:rsidRPr="00A67655">
        <w:rPr>
          <w:rFonts w:ascii="Arial" w:hAnsi="Arial" w:cs="Arial"/>
        </w:rPr>
        <w:t>especially Facebook and Instagram.</w:t>
      </w:r>
    </w:p>
    <w:p w14:paraId="7F878B0B" w14:textId="77777777" w:rsidR="004419B0" w:rsidRPr="00500DED" w:rsidRDefault="004419B0" w:rsidP="004419B0">
      <w:pPr>
        <w:pStyle w:val="ListParagraph"/>
        <w:numPr>
          <w:ilvl w:val="0"/>
          <w:numId w:val="1"/>
        </w:numPr>
        <w:rPr>
          <w:rFonts w:ascii="Arial" w:hAnsi="Arial" w:cs="Arial"/>
          <w:lang w:val="es-ES"/>
        </w:rPr>
      </w:pPr>
      <w:r w:rsidRPr="00A67655">
        <w:rPr>
          <w:rFonts w:ascii="Arial" w:hAnsi="Arial" w:cs="Arial"/>
        </w:rPr>
        <w:t>Employ messaging like as:</w:t>
      </w:r>
      <w:r w:rsidRPr="00A67655">
        <w:rPr>
          <w:rFonts w:ascii="Arial" w:hAnsi="Arial" w:cs="Arial"/>
        </w:rPr>
        <w:br/>
      </w:r>
      <w:r w:rsidRPr="00A67655">
        <w:rPr>
          <w:rFonts w:ascii="Arial" w:hAnsi="Arial" w:cs="Arial"/>
        </w:rPr>
        <w:br/>
        <w:t>" GREEN Cleaning You Can Trust"</w:t>
      </w:r>
      <w:r w:rsidRPr="00A67655">
        <w:rPr>
          <w:rFonts w:ascii="Arial" w:hAnsi="Arial" w:cs="Arial"/>
        </w:rPr>
        <w:br/>
      </w:r>
      <w:r w:rsidRPr="00A67655">
        <w:rPr>
          <w:rFonts w:ascii="Arial" w:hAnsi="Arial" w:cs="Arial"/>
        </w:rPr>
        <w:br/>
        <w:t>" Reliable &amp; Affordable Cleaning for Busy Homes and Holiday Lets"</w:t>
      </w:r>
      <w:r w:rsidRPr="00A67655">
        <w:rPr>
          <w:rFonts w:ascii="Arial" w:hAnsi="Arial" w:cs="Arial"/>
        </w:rPr>
        <w:br/>
      </w:r>
      <w:r w:rsidRPr="00A67655">
        <w:rPr>
          <w:rFonts w:ascii="Arial" w:hAnsi="Arial" w:cs="Arial"/>
        </w:rPr>
        <w:br/>
      </w:r>
      <w:r w:rsidRPr="00A67655">
        <w:rPr>
          <w:rFonts w:ascii="Arial" w:hAnsi="Arial" w:cs="Arial"/>
        </w:rPr>
        <w:lastRenderedPageBreak/>
        <w:t>"First-time client?" Take advantage of 20% off your initial clean.</w:t>
      </w:r>
      <w:r w:rsidRPr="00A67655">
        <w:rPr>
          <w:rFonts w:ascii="Arial" w:hAnsi="Arial" w:cs="Arial"/>
        </w:rPr>
        <w:br/>
      </w:r>
    </w:p>
    <w:p w14:paraId="0DEE2F51" w14:textId="77777777" w:rsidR="004419B0" w:rsidRPr="00EF26BA" w:rsidRDefault="004419B0" w:rsidP="004419B0">
      <w:pPr>
        <w:pStyle w:val="ListParagraph"/>
        <w:numPr>
          <w:ilvl w:val="0"/>
          <w:numId w:val="1"/>
        </w:numPr>
        <w:rPr>
          <w:rFonts w:ascii="Arial" w:hAnsi="Arial" w:cs="Arial"/>
        </w:rPr>
      </w:pPr>
      <w:r w:rsidRPr="00A67655">
        <w:rPr>
          <w:rFonts w:ascii="Arial" w:hAnsi="Arial" w:cs="Arial"/>
        </w:rPr>
        <w:t>Create a visual identity using fresh, clean colou</w:t>
      </w:r>
      <w:r>
        <w:rPr>
          <w:rFonts w:ascii="Arial" w:hAnsi="Arial" w:cs="Arial"/>
        </w:rPr>
        <w:t>rs.</w:t>
      </w:r>
    </w:p>
    <w:p w14:paraId="0599F5E5" w14:textId="77777777" w:rsidR="004419B0" w:rsidRPr="00EF26BA" w:rsidRDefault="004419B0" w:rsidP="004419B0">
      <w:pPr>
        <w:pStyle w:val="ListParagraph"/>
        <w:numPr>
          <w:ilvl w:val="0"/>
          <w:numId w:val="1"/>
        </w:numPr>
        <w:rPr>
          <w:rFonts w:ascii="Arial" w:hAnsi="Arial" w:cs="Arial"/>
        </w:rPr>
      </w:pPr>
      <w:r w:rsidRPr="00A67655">
        <w:rPr>
          <w:rFonts w:ascii="Arial" w:hAnsi="Arial" w:cs="Arial"/>
        </w:rPr>
        <w:t>Reward loyalty for returning customers.</w:t>
      </w:r>
    </w:p>
    <w:p w14:paraId="7E7AFFE5" w14:textId="77777777" w:rsidR="004419B0" w:rsidRDefault="004419B0" w:rsidP="004419B0">
      <w:pPr>
        <w:pStyle w:val="ListParagraph"/>
        <w:numPr>
          <w:ilvl w:val="0"/>
          <w:numId w:val="1"/>
        </w:numPr>
        <w:rPr>
          <w:rFonts w:ascii="Arial" w:hAnsi="Arial" w:cs="Arial"/>
        </w:rPr>
      </w:pPr>
      <w:r w:rsidRPr="00A67655">
        <w:rPr>
          <w:rFonts w:ascii="Arial" w:hAnsi="Arial" w:cs="Arial"/>
        </w:rPr>
        <w:t>Offer alternate service choices and flexible timing.</w:t>
      </w:r>
    </w:p>
    <w:p w14:paraId="4FB7ECC0" w14:textId="77777777" w:rsidR="004419B0" w:rsidRPr="00EF26BA" w:rsidRDefault="004419B0" w:rsidP="004419B0">
      <w:pPr>
        <w:pStyle w:val="ListParagraph"/>
        <w:numPr>
          <w:ilvl w:val="0"/>
          <w:numId w:val="1"/>
        </w:numPr>
        <w:rPr>
          <w:rFonts w:ascii="Arial" w:hAnsi="Arial" w:cs="Arial"/>
        </w:rPr>
      </w:pPr>
      <w:r w:rsidRPr="00EF26BA">
        <w:rPr>
          <w:rFonts w:ascii="Arial" w:hAnsi="Arial" w:cs="Arial"/>
        </w:rPr>
        <w:t>Ask for testimonials and send follow-up satisfaction questions.</w:t>
      </w:r>
    </w:p>
    <w:p w14:paraId="5E0265A1" w14:textId="77777777" w:rsidR="004419B0" w:rsidRPr="009F0D7F" w:rsidRDefault="004419B0" w:rsidP="004419B0">
      <w:pPr>
        <w:rPr>
          <w:rFonts w:ascii="Arial" w:hAnsi="Arial" w:cs="Arial"/>
        </w:rPr>
      </w:pPr>
      <w:r>
        <w:rPr>
          <w:rFonts w:ascii="Arial" w:hAnsi="Arial" w:cs="Arial"/>
        </w:rPr>
        <w:t xml:space="preserve">The </w:t>
      </w:r>
      <w:r w:rsidRPr="009F0D7F">
        <w:rPr>
          <w:rFonts w:ascii="Arial" w:hAnsi="Arial" w:cs="Arial"/>
        </w:rPr>
        <w:t>marketing materials (flyers, social posts, and website content) should:</w:t>
      </w:r>
    </w:p>
    <w:p w14:paraId="1D01B033" w14:textId="77777777" w:rsidR="004419B0" w:rsidRPr="009F0D7F" w:rsidRDefault="004419B0" w:rsidP="004419B0">
      <w:pPr>
        <w:numPr>
          <w:ilvl w:val="0"/>
          <w:numId w:val="5"/>
        </w:numPr>
        <w:autoSpaceDE w:val="0"/>
        <w:autoSpaceDN w:val="0"/>
        <w:adjustRightInd w:val="0"/>
        <w:spacing w:after="200" w:line="276" w:lineRule="auto"/>
        <w:rPr>
          <w:rFonts w:ascii="Arial" w:hAnsi="Arial" w:cs="Arial"/>
        </w:rPr>
      </w:pPr>
      <w:r w:rsidRPr="009F0D7F">
        <w:rPr>
          <w:rFonts w:ascii="Arial" w:hAnsi="Arial" w:cs="Arial"/>
        </w:rPr>
        <w:t>Highlight trust (insured staff, customer reviews)</w:t>
      </w:r>
    </w:p>
    <w:p w14:paraId="64D15EC8" w14:textId="77777777" w:rsidR="004419B0" w:rsidRPr="009F0D7F" w:rsidRDefault="004419B0" w:rsidP="004419B0">
      <w:pPr>
        <w:numPr>
          <w:ilvl w:val="0"/>
          <w:numId w:val="5"/>
        </w:numPr>
        <w:autoSpaceDE w:val="0"/>
        <w:autoSpaceDN w:val="0"/>
        <w:adjustRightInd w:val="0"/>
        <w:spacing w:after="200" w:line="276" w:lineRule="auto"/>
        <w:rPr>
          <w:rFonts w:ascii="Arial" w:hAnsi="Arial" w:cs="Arial"/>
          <w:lang w:val="es-ES"/>
        </w:rPr>
      </w:pPr>
      <w:r w:rsidRPr="009F0D7F">
        <w:rPr>
          <w:rFonts w:ascii="Arial" w:hAnsi="Arial" w:cs="Arial"/>
          <w:lang w:val="es-ES"/>
        </w:rPr>
        <w:t xml:space="preserve">Emphasise eco-friendly </w:t>
      </w:r>
      <w:r>
        <w:rPr>
          <w:rFonts w:ascii="Arial" w:hAnsi="Arial" w:cs="Arial"/>
          <w:lang w:val="es-ES"/>
        </w:rPr>
        <w:t>products</w:t>
      </w:r>
    </w:p>
    <w:p w14:paraId="4F2DF8B8" w14:textId="77777777" w:rsidR="004419B0" w:rsidRDefault="004419B0" w:rsidP="004419B0">
      <w:pPr>
        <w:numPr>
          <w:ilvl w:val="0"/>
          <w:numId w:val="5"/>
        </w:numPr>
        <w:autoSpaceDE w:val="0"/>
        <w:autoSpaceDN w:val="0"/>
        <w:adjustRightInd w:val="0"/>
        <w:spacing w:after="200" w:line="276" w:lineRule="auto"/>
        <w:rPr>
          <w:rFonts w:ascii="Arial" w:hAnsi="Arial" w:cs="Arial"/>
        </w:rPr>
      </w:pPr>
      <w:r w:rsidRPr="009F0D7F">
        <w:rPr>
          <w:rFonts w:ascii="Arial" w:hAnsi="Arial" w:cs="Arial"/>
        </w:rPr>
        <w:t>Offer bundles and promotions based on additional service preferences</w:t>
      </w:r>
    </w:p>
    <w:p w14:paraId="63E7AE3E" w14:textId="77777777" w:rsidR="00E413AB" w:rsidRDefault="00E413AB" w:rsidP="00E413AB">
      <w:pPr>
        <w:autoSpaceDE w:val="0"/>
        <w:autoSpaceDN w:val="0"/>
        <w:adjustRightInd w:val="0"/>
        <w:spacing w:after="200" w:line="276" w:lineRule="auto"/>
        <w:rPr>
          <w:rFonts w:ascii="Arial" w:hAnsi="Arial" w:cs="Arial"/>
        </w:rPr>
      </w:pPr>
    </w:p>
    <w:p w14:paraId="0B5122A6" w14:textId="267E9064" w:rsidR="00E413AB" w:rsidRPr="00667E5D" w:rsidRDefault="00DE1CDD" w:rsidP="00E413AB">
      <w:pPr>
        <w:autoSpaceDE w:val="0"/>
        <w:autoSpaceDN w:val="0"/>
        <w:adjustRightInd w:val="0"/>
        <w:spacing w:after="200" w:line="276" w:lineRule="auto"/>
        <w:rPr>
          <w:rFonts w:ascii="Arial" w:hAnsi="Arial" w:cs="Arial"/>
          <w:b/>
          <w:bCs/>
        </w:rPr>
      </w:pPr>
      <w:r w:rsidRPr="00667E5D">
        <w:rPr>
          <w:rFonts w:ascii="Arial" w:hAnsi="Arial" w:cs="Arial"/>
          <w:b/>
          <w:bCs/>
        </w:rPr>
        <w:t>THE WEBPAGE</w:t>
      </w:r>
      <w:r w:rsidR="00C83E35">
        <w:rPr>
          <w:rFonts w:ascii="Arial" w:hAnsi="Arial" w:cs="Arial"/>
          <w:b/>
          <w:bCs/>
        </w:rPr>
        <w:t xml:space="preserve">: </w:t>
      </w:r>
      <w:hyperlink r:id="rId16" w:history="1">
        <w:r w:rsidR="00C83E35" w:rsidRPr="00422847">
          <w:rPr>
            <w:rStyle w:val="Hyperlink"/>
            <w:rFonts w:ascii="Arial" w:hAnsi="Arial" w:cs="Arial"/>
            <w:b/>
            <w:bCs/>
          </w:rPr>
          <w:t>https://kindclean-services.square.site/</w:t>
        </w:r>
      </w:hyperlink>
    </w:p>
    <w:p w14:paraId="1B62B651" w14:textId="4F7DA362" w:rsidR="00DE1CDD" w:rsidRPr="00667E5D" w:rsidRDefault="00DE1CDD" w:rsidP="00E413AB">
      <w:pPr>
        <w:autoSpaceDE w:val="0"/>
        <w:autoSpaceDN w:val="0"/>
        <w:adjustRightInd w:val="0"/>
        <w:spacing w:after="200" w:line="276" w:lineRule="auto"/>
        <w:rPr>
          <w:rFonts w:ascii="Arial" w:hAnsi="Arial" w:cs="Arial"/>
          <w:b/>
          <w:bCs/>
        </w:rPr>
      </w:pPr>
      <w:r w:rsidRPr="00667E5D">
        <w:rPr>
          <w:rFonts w:ascii="Arial" w:hAnsi="Arial" w:cs="Arial"/>
          <w:b/>
          <w:bCs/>
        </w:rPr>
        <w:t>PAGE 1</w:t>
      </w:r>
    </w:p>
    <w:p w14:paraId="43C45EB5" w14:textId="3D394FB1" w:rsidR="00667E5D" w:rsidRDefault="008A4DA8" w:rsidP="00667E5D">
      <w:pPr>
        <w:keepNext/>
        <w:autoSpaceDE w:val="0"/>
        <w:autoSpaceDN w:val="0"/>
        <w:adjustRightInd w:val="0"/>
        <w:spacing w:after="200" w:line="276" w:lineRule="auto"/>
        <w:ind w:left="-680"/>
      </w:pPr>
      <w:r>
        <w:rPr>
          <w:rFonts w:ascii="Arial" w:hAnsi="Arial" w:cs="Arial"/>
          <w:noProof/>
        </w:rPr>
        <w:drawing>
          <wp:inline distT="0" distB="0" distL="0" distR="0" wp14:anchorId="3592A2E4" wp14:editId="606B932E">
            <wp:extent cx="6755034" cy="3968750"/>
            <wp:effectExtent l="0" t="0" r="8255" b="0"/>
            <wp:docPr id="4948051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05190" name="Picture 49480519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771190" cy="3978242"/>
                    </a:xfrm>
                    <a:prstGeom prst="rect">
                      <a:avLst/>
                    </a:prstGeom>
                  </pic:spPr>
                </pic:pic>
              </a:graphicData>
            </a:graphic>
          </wp:inline>
        </w:drawing>
      </w:r>
    </w:p>
    <w:p w14:paraId="51FAA606" w14:textId="26554537" w:rsidR="00DE1CDD" w:rsidRPr="009F0D7F" w:rsidRDefault="006A0300" w:rsidP="006A0300">
      <w:pPr>
        <w:pStyle w:val="Caption"/>
        <w:rPr>
          <w:rFonts w:ascii="Arial" w:hAnsi="Arial" w:cs="Arial"/>
          <w:sz w:val="24"/>
          <w:szCs w:val="24"/>
        </w:rPr>
      </w:pPr>
      <w:r>
        <w:t xml:space="preserve">Figure </w:t>
      </w:r>
      <w:r w:rsidR="00D407A6">
        <w:fldChar w:fldCharType="begin"/>
      </w:r>
      <w:r w:rsidR="00D407A6">
        <w:instrText xml:space="preserve"> SEQ Figure \* ARABIC </w:instrText>
      </w:r>
      <w:r w:rsidR="00D407A6">
        <w:fldChar w:fldCharType="separate"/>
      </w:r>
      <w:r w:rsidR="00D407A6">
        <w:rPr>
          <w:noProof/>
        </w:rPr>
        <w:t>4</w:t>
      </w:r>
      <w:r w:rsidR="00D407A6">
        <w:rPr>
          <w:noProof/>
        </w:rPr>
        <w:fldChar w:fldCharType="end"/>
      </w:r>
    </w:p>
    <w:p w14:paraId="236DB831" w14:textId="77777777" w:rsidR="00667E5D" w:rsidRDefault="00667E5D" w:rsidP="004419B0">
      <w:pPr>
        <w:rPr>
          <w:rFonts w:ascii="Arial" w:hAnsi="Arial" w:cs="Arial"/>
          <w:b/>
          <w:bCs/>
        </w:rPr>
      </w:pPr>
    </w:p>
    <w:p w14:paraId="071E3407" w14:textId="77777777" w:rsidR="00667E5D" w:rsidRDefault="00667E5D" w:rsidP="004419B0">
      <w:pPr>
        <w:rPr>
          <w:rFonts w:ascii="Arial" w:hAnsi="Arial" w:cs="Arial"/>
          <w:b/>
          <w:bCs/>
        </w:rPr>
      </w:pPr>
    </w:p>
    <w:p w14:paraId="26D85A50" w14:textId="77777777" w:rsidR="00667E5D" w:rsidRDefault="00667E5D" w:rsidP="004419B0">
      <w:pPr>
        <w:rPr>
          <w:rFonts w:ascii="Arial" w:hAnsi="Arial" w:cs="Arial"/>
          <w:b/>
          <w:bCs/>
        </w:rPr>
      </w:pPr>
    </w:p>
    <w:p w14:paraId="3A3025EF" w14:textId="0D9D2DF8" w:rsidR="00667E5D" w:rsidRDefault="00667E5D" w:rsidP="004419B0">
      <w:pPr>
        <w:rPr>
          <w:rFonts w:ascii="Arial" w:hAnsi="Arial" w:cs="Arial"/>
          <w:b/>
          <w:bCs/>
        </w:rPr>
      </w:pPr>
      <w:r>
        <w:rPr>
          <w:rFonts w:ascii="Arial" w:hAnsi="Arial" w:cs="Arial"/>
          <w:b/>
          <w:bCs/>
        </w:rPr>
        <w:lastRenderedPageBreak/>
        <w:t>“WHO WE ARE” SECTION</w:t>
      </w:r>
    </w:p>
    <w:p w14:paraId="5E11DB07" w14:textId="77777777" w:rsidR="0098085B" w:rsidRDefault="00667E5D" w:rsidP="0098085B">
      <w:pPr>
        <w:keepNext/>
        <w:ind w:left="-567"/>
      </w:pPr>
      <w:r>
        <w:rPr>
          <w:rFonts w:ascii="Arial" w:hAnsi="Arial" w:cs="Arial"/>
          <w:b/>
          <w:bCs/>
          <w:noProof/>
        </w:rPr>
        <w:drawing>
          <wp:inline distT="0" distB="0" distL="0" distR="0" wp14:anchorId="2BEEC760" wp14:editId="729EEA43">
            <wp:extent cx="6519578" cy="3619500"/>
            <wp:effectExtent l="0" t="0" r="0" b="0"/>
            <wp:docPr id="16154015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40155" name="Picture 6"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24062" cy="3621989"/>
                    </a:xfrm>
                    <a:prstGeom prst="rect">
                      <a:avLst/>
                    </a:prstGeom>
                  </pic:spPr>
                </pic:pic>
              </a:graphicData>
            </a:graphic>
          </wp:inline>
        </w:drawing>
      </w:r>
    </w:p>
    <w:p w14:paraId="75705EA4" w14:textId="5AE69E14" w:rsidR="00667E5D" w:rsidRDefault="0098085B" w:rsidP="0098085B">
      <w:pPr>
        <w:pStyle w:val="Caption"/>
        <w:rPr>
          <w:rFonts w:ascii="Arial" w:hAnsi="Arial" w:cs="Arial"/>
          <w:b/>
          <w:bCs/>
        </w:rPr>
      </w:pPr>
      <w:r>
        <w:t xml:space="preserve">Figure </w:t>
      </w:r>
      <w:r w:rsidR="00D407A6">
        <w:fldChar w:fldCharType="begin"/>
      </w:r>
      <w:r w:rsidR="00D407A6">
        <w:instrText xml:space="preserve"> SEQ Figure \* ARABIC </w:instrText>
      </w:r>
      <w:r w:rsidR="00D407A6">
        <w:fldChar w:fldCharType="separate"/>
      </w:r>
      <w:r w:rsidR="00D407A6">
        <w:rPr>
          <w:noProof/>
        </w:rPr>
        <w:t>5</w:t>
      </w:r>
      <w:r w:rsidR="00D407A6">
        <w:rPr>
          <w:noProof/>
        </w:rPr>
        <w:fldChar w:fldCharType="end"/>
      </w:r>
    </w:p>
    <w:p w14:paraId="55D61B56" w14:textId="77777777" w:rsidR="00667E5D" w:rsidRDefault="00667E5D" w:rsidP="00667E5D">
      <w:pPr>
        <w:ind w:left="-567"/>
        <w:rPr>
          <w:rFonts w:ascii="Arial" w:hAnsi="Arial" w:cs="Arial"/>
          <w:b/>
          <w:bCs/>
        </w:rPr>
      </w:pPr>
    </w:p>
    <w:p w14:paraId="63A9BA78" w14:textId="12BA3567" w:rsidR="00667E5D" w:rsidRDefault="0059490A" w:rsidP="00667E5D">
      <w:pPr>
        <w:ind w:left="-567"/>
        <w:rPr>
          <w:rFonts w:ascii="Arial" w:hAnsi="Arial" w:cs="Arial"/>
          <w:b/>
          <w:bCs/>
        </w:rPr>
      </w:pPr>
      <w:r>
        <w:rPr>
          <w:rFonts w:ascii="Arial" w:hAnsi="Arial" w:cs="Arial"/>
          <w:b/>
          <w:bCs/>
        </w:rPr>
        <w:t>TESTIMONIALS</w:t>
      </w:r>
      <w:r w:rsidR="00CB2216">
        <w:rPr>
          <w:rFonts w:ascii="Arial" w:hAnsi="Arial" w:cs="Arial"/>
          <w:b/>
          <w:bCs/>
        </w:rPr>
        <w:t xml:space="preserve"> SECTION</w:t>
      </w:r>
    </w:p>
    <w:p w14:paraId="0EA02611" w14:textId="77777777" w:rsidR="0098085B" w:rsidRDefault="00CB2216" w:rsidP="0098085B">
      <w:pPr>
        <w:keepNext/>
        <w:ind w:left="-567"/>
      </w:pPr>
      <w:r>
        <w:rPr>
          <w:rFonts w:ascii="Arial" w:hAnsi="Arial" w:cs="Arial"/>
          <w:b/>
          <w:bCs/>
          <w:noProof/>
        </w:rPr>
        <w:drawing>
          <wp:inline distT="0" distB="0" distL="0" distR="0" wp14:anchorId="619380D5" wp14:editId="18CC59D4">
            <wp:extent cx="6571320" cy="3384550"/>
            <wp:effectExtent l="0" t="0" r="1270" b="6350"/>
            <wp:docPr id="103586494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64949" name="Picture 8"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83360" cy="3390751"/>
                    </a:xfrm>
                    <a:prstGeom prst="rect">
                      <a:avLst/>
                    </a:prstGeom>
                  </pic:spPr>
                </pic:pic>
              </a:graphicData>
            </a:graphic>
          </wp:inline>
        </w:drawing>
      </w:r>
    </w:p>
    <w:p w14:paraId="5F9A86F1" w14:textId="11CCC4A0" w:rsidR="00667E5D" w:rsidRDefault="0098085B" w:rsidP="0098085B">
      <w:pPr>
        <w:pStyle w:val="Caption"/>
        <w:rPr>
          <w:rFonts w:ascii="Arial" w:hAnsi="Arial" w:cs="Arial"/>
          <w:b/>
          <w:bCs/>
        </w:rPr>
      </w:pPr>
      <w:r>
        <w:t xml:space="preserve">Figure </w:t>
      </w:r>
      <w:r w:rsidR="00D407A6">
        <w:fldChar w:fldCharType="begin"/>
      </w:r>
      <w:r w:rsidR="00D407A6">
        <w:instrText xml:space="preserve"> SEQ Figure \* ARABIC </w:instrText>
      </w:r>
      <w:r w:rsidR="00D407A6">
        <w:fldChar w:fldCharType="separate"/>
      </w:r>
      <w:r w:rsidR="00D407A6">
        <w:rPr>
          <w:noProof/>
        </w:rPr>
        <w:t>6</w:t>
      </w:r>
      <w:r w:rsidR="00D407A6">
        <w:rPr>
          <w:noProof/>
        </w:rPr>
        <w:fldChar w:fldCharType="end"/>
      </w:r>
    </w:p>
    <w:p w14:paraId="1A53F563" w14:textId="1CFBE158" w:rsidR="00CB2216" w:rsidRDefault="00CB2216" w:rsidP="00667E5D">
      <w:pPr>
        <w:ind w:left="-567"/>
        <w:rPr>
          <w:rFonts w:ascii="Arial" w:hAnsi="Arial" w:cs="Arial"/>
          <w:b/>
          <w:bCs/>
        </w:rPr>
      </w:pPr>
      <w:r>
        <w:rPr>
          <w:rFonts w:ascii="Arial" w:hAnsi="Arial" w:cs="Arial"/>
          <w:b/>
          <w:bCs/>
        </w:rPr>
        <w:lastRenderedPageBreak/>
        <w:t>LOCATION AND HOURS SECTION</w:t>
      </w:r>
    </w:p>
    <w:p w14:paraId="4E7DE791" w14:textId="77777777" w:rsidR="0098085B" w:rsidRDefault="00CB2216" w:rsidP="0098085B">
      <w:pPr>
        <w:keepNext/>
        <w:ind w:left="-567"/>
      </w:pPr>
      <w:r>
        <w:rPr>
          <w:rFonts w:ascii="Arial" w:hAnsi="Arial" w:cs="Arial"/>
          <w:b/>
          <w:bCs/>
          <w:noProof/>
        </w:rPr>
        <w:drawing>
          <wp:inline distT="0" distB="0" distL="0" distR="0" wp14:anchorId="425A0238" wp14:editId="67398D0B">
            <wp:extent cx="6586499" cy="3663950"/>
            <wp:effectExtent l="0" t="0" r="5080" b="0"/>
            <wp:docPr id="1690715770"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715770" name="Picture 9"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590577" cy="3666219"/>
                    </a:xfrm>
                    <a:prstGeom prst="rect">
                      <a:avLst/>
                    </a:prstGeom>
                  </pic:spPr>
                </pic:pic>
              </a:graphicData>
            </a:graphic>
          </wp:inline>
        </w:drawing>
      </w:r>
    </w:p>
    <w:p w14:paraId="220745AB" w14:textId="19934979" w:rsidR="00667E5D" w:rsidRDefault="0098085B" w:rsidP="0098085B">
      <w:pPr>
        <w:pStyle w:val="Caption"/>
        <w:rPr>
          <w:rFonts w:ascii="Arial" w:hAnsi="Arial" w:cs="Arial"/>
          <w:b/>
          <w:bCs/>
        </w:rPr>
      </w:pPr>
      <w:r>
        <w:t xml:space="preserve">Figure </w:t>
      </w:r>
      <w:r w:rsidR="00D407A6">
        <w:fldChar w:fldCharType="begin"/>
      </w:r>
      <w:r w:rsidR="00D407A6">
        <w:instrText xml:space="preserve"> SEQ Figure \* ARABIC </w:instrText>
      </w:r>
      <w:r w:rsidR="00D407A6">
        <w:fldChar w:fldCharType="separate"/>
      </w:r>
      <w:r w:rsidR="00D407A6">
        <w:rPr>
          <w:noProof/>
        </w:rPr>
        <w:t>7</w:t>
      </w:r>
      <w:r w:rsidR="00D407A6">
        <w:rPr>
          <w:noProof/>
        </w:rPr>
        <w:fldChar w:fldCharType="end"/>
      </w:r>
    </w:p>
    <w:p w14:paraId="3131A75F" w14:textId="77777777" w:rsidR="00CB2216" w:rsidRDefault="00CB2216" w:rsidP="00667E5D">
      <w:pPr>
        <w:ind w:left="-567"/>
        <w:rPr>
          <w:rFonts w:ascii="Arial" w:hAnsi="Arial" w:cs="Arial"/>
          <w:b/>
          <w:bCs/>
        </w:rPr>
      </w:pPr>
    </w:p>
    <w:p w14:paraId="5590E375" w14:textId="5725244A" w:rsidR="00CB2216" w:rsidRDefault="00CB2216" w:rsidP="00667E5D">
      <w:pPr>
        <w:ind w:left="-567"/>
        <w:rPr>
          <w:rFonts w:ascii="Arial" w:hAnsi="Arial" w:cs="Arial"/>
          <w:b/>
          <w:bCs/>
        </w:rPr>
      </w:pPr>
      <w:r>
        <w:rPr>
          <w:rFonts w:ascii="Arial" w:hAnsi="Arial" w:cs="Arial"/>
          <w:b/>
          <w:bCs/>
        </w:rPr>
        <w:t>CONTACT SECTION</w:t>
      </w:r>
    </w:p>
    <w:p w14:paraId="59DB729C" w14:textId="44F71E4C" w:rsidR="00CB2216" w:rsidRDefault="00CB2216" w:rsidP="00667E5D">
      <w:pPr>
        <w:ind w:left="-567"/>
        <w:rPr>
          <w:rFonts w:ascii="Arial" w:hAnsi="Arial" w:cs="Arial"/>
          <w:b/>
          <w:bCs/>
        </w:rPr>
      </w:pPr>
      <w:r>
        <w:rPr>
          <w:rFonts w:ascii="Arial" w:hAnsi="Arial" w:cs="Arial"/>
          <w:b/>
          <w:bCs/>
          <w:noProof/>
        </w:rPr>
        <w:drawing>
          <wp:inline distT="0" distB="0" distL="0" distR="0" wp14:anchorId="57523175" wp14:editId="6ED91375">
            <wp:extent cx="6537539" cy="3625850"/>
            <wp:effectExtent l="0" t="0" r="0" b="0"/>
            <wp:docPr id="811570359" name="Picture 10" descr="A screenshot of a contact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570359" name="Picture 10" descr="A screenshot of a contact for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40710" cy="3627609"/>
                    </a:xfrm>
                    <a:prstGeom prst="rect">
                      <a:avLst/>
                    </a:prstGeom>
                  </pic:spPr>
                </pic:pic>
              </a:graphicData>
            </a:graphic>
          </wp:inline>
        </w:drawing>
      </w:r>
    </w:p>
    <w:p w14:paraId="7661C700" w14:textId="3F04E8A8" w:rsidR="00CB2216" w:rsidRDefault="00966CA2" w:rsidP="00667E5D">
      <w:pPr>
        <w:ind w:left="-567"/>
        <w:rPr>
          <w:rFonts w:ascii="Arial" w:hAnsi="Arial" w:cs="Arial"/>
          <w:b/>
          <w:bCs/>
        </w:rPr>
      </w:pPr>
      <w:r>
        <w:rPr>
          <w:rFonts w:ascii="Arial" w:hAnsi="Arial" w:cs="Arial"/>
          <w:b/>
          <w:bCs/>
        </w:rPr>
        <w:lastRenderedPageBreak/>
        <w:t>PAGE 2</w:t>
      </w:r>
    </w:p>
    <w:p w14:paraId="4C78100A" w14:textId="046370BD" w:rsidR="00966CA2" w:rsidRDefault="00966CA2" w:rsidP="00667E5D">
      <w:pPr>
        <w:ind w:left="-567"/>
        <w:rPr>
          <w:rFonts w:ascii="Arial" w:hAnsi="Arial" w:cs="Arial"/>
          <w:b/>
          <w:bCs/>
        </w:rPr>
      </w:pPr>
      <w:r>
        <w:rPr>
          <w:rFonts w:ascii="Arial" w:hAnsi="Arial" w:cs="Arial"/>
          <w:b/>
          <w:bCs/>
        </w:rPr>
        <w:t>BOOKINGS SECTION</w:t>
      </w:r>
    </w:p>
    <w:p w14:paraId="01006CB8" w14:textId="77777777" w:rsidR="00966CA2" w:rsidRDefault="00966CA2" w:rsidP="00966CA2">
      <w:pPr>
        <w:keepNext/>
        <w:ind w:left="-567"/>
      </w:pPr>
      <w:r>
        <w:rPr>
          <w:noProof/>
        </w:rPr>
        <w:drawing>
          <wp:inline distT="0" distB="0" distL="0" distR="0" wp14:anchorId="69163FD3" wp14:editId="6BCB3C66">
            <wp:extent cx="6489700" cy="3593565"/>
            <wp:effectExtent l="0" t="0" r="6350" b="6985"/>
            <wp:docPr id="449255619"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55619" name="Picture 11"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94260" cy="3596090"/>
                    </a:xfrm>
                    <a:prstGeom prst="rect">
                      <a:avLst/>
                    </a:prstGeom>
                    <a:noFill/>
                    <a:ln>
                      <a:noFill/>
                    </a:ln>
                  </pic:spPr>
                </pic:pic>
              </a:graphicData>
            </a:graphic>
          </wp:inline>
        </w:drawing>
      </w:r>
    </w:p>
    <w:p w14:paraId="7BCE2C50" w14:textId="4E9C6EE2" w:rsidR="00966CA2" w:rsidRDefault="00966CA2" w:rsidP="00966CA2">
      <w:pPr>
        <w:pStyle w:val="Caption"/>
        <w:rPr>
          <w:rFonts w:ascii="Arial" w:hAnsi="Arial" w:cs="Arial"/>
          <w:b/>
          <w:bCs/>
        </w:rPr>
      </w:pPr>
      <w:r>
        <w:t xml:space="preserve">Figure </w:t>
      </w:r>
      <w:r w:rsidR="00D407A6">
        <w:fldChar w:fldCharType="begin"/>
      </w:r>
      <w:r w:rsidR="00D407A6">
        <w:instrText xml:space="preserve"> SEQ Figure \* ARABIC </w:instrText>
      </w:r>
      <w:r w:rsidR="00D407A6">
        <w:fldChar w:fldCharType="separate"/>
      </w:r>
      <w:r w:rsidR="00D407A6">
        <w:rPr>
          <w:noProof/>
        </w:rPr>
        <w:t>8</w:t>
      </w:r>
      <w:r w:rsidR="00D407A6">
        <w:rPr>
          <w:noProof/>
        </w:rPr>
        <w:fldChar w:fldCharType="end"/>
      </w:r>
    </w:p>
    <w:p w14:paraId="77306AA3" w14:textId="77777777" w:rsidR="00CB2216" w:rsidRDefault="00CB2216" w:rsidP="00667E5D">
      <w:pPr>
        <w:ind w:left="-567"/>
        <w:rPr>
          <w:rFonts w:ascii="Arial" w:hAnsi="Arial" w:cs="Arial"/>
          <w:b/>
          <w:bCs/>
        </w:rPr>
      </w:pPr>
    </w:p>
    <w:p w14:paraId="6D096622" w14:textId="57EB15A6" w:rsidR="00CB2216" w:rsidRDefault="00966CA2" w:rsidP="00667E5D">
      <w:pPr>
        <w:ind w:left="-567"/>
        <w:rPr>
          <w:rFonts w:ascii="Arial" w:hAnsi="Arial" w:cs="Arial"/>
          <w:b/>
          <w:bCs/>
        </w:rPr>
      </w:pPr>
      <w:r>
        <w:rPr>
          <w:rFonts w:ascii="Arial" w:hAnsi="Arial" w:cs="Arial"/>
          <w:b/>
          <w:bCs/>
        </w:rPr>
        <w:t>MARKETING MATERIALS</w:t>
      </w:r>
      <w:r w:rsidR="00B31350">
        <w:rPr>
          <w:rFonts w:ascii="Arial" w:hAnsi="Arial" w:cs="Arial"/>
          <w:b/>
          <w:bCs/>
        </w:rPr>
        <w:t xml:space="preserve"> (All created with Canva)</w:t>
      </w:r>
    </w:p>
    <w:p w14:paraId="46280427" w14:textId="67571405" w:rsidR="00966CA2" w:rsidRDefault="00966CA2" w:rsidP="00667E5D">
      <w:pPr>
        <w:ind w:left="-567"/>
        <w:rPr>
          <w:rFonts w:ascii="Arial" w:hAnsi="Arial" w:cs="Arial"/>
          <w:b/>
          <w:bCs/>
        </w:rPr>
      </w:pPr>
      <w:r>
        <w:rPr>
          <w:rFonts w:ascii="Arial" w:hAnsi="Arial" w:cs="Arial"/>
          <w:b/>
          <w:bCs/>
        </w:rPr>
        <w:t>LOGO</w:t>
      </w:r>
    </w:p>
    <w:p w14:paraId="72BE4D71" w14:textId="77777777" w:rsidR="00966CA2" w:rsidRDefault="00966CA2" w:rsidP="00966CA2">
      <w:pPr>
        <w:keepNext/>
        <w:ind w:left="-567"/>
        <w:jc w:val="center"/>
      </w:pPr>
      <w:r>
        <w:rPr>
          <w:rFonts w:ascii="Arial" w:hAnsi="Arial" w:cs="Arial"/>
          <w:b/>
          <w:bCs/>
          <w:noProof/>
        </w:rPr>
        <w:drawing>
          <wp:inline distT="0" distB="0" distL="0" distR="0" wp14:anchorId="7D999D98" wp14:editId="212062C8">
            <wp:extent cx="3073400" cy="3073400"/>
            <wp:effectExtent l="0" t="0" r="0" b="0"/>
            <wp:docPr id="1507204101" name="Picture 12" descr="A logo for a cleaning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204101" name="Picture 12" descr="A logo for a cleaning company&#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073421" cy="3073421"/>
                    </a:xfrm>
                    <a:prstGeom prst="rect">
                      <a:avLst/>
                    </a:prstGeom>
                  </pic:spPr>
                </pic:pic>
              </a:graphicData>
            </a:graphic>
          </wp:inline>
        </w:drawing>
      </w:r>
    </w:p>
    <w:p w14:paraId="123CAC08" w14:textId="3F08DABF" w:rsidR="00966CA2" w:rsidRDefault="00966CA2" w:rsidP="00966CA2">
      <w:pPr>
        <w:pStyle w:val="Caption"/>
      </w:pPr>
      <w:r>
        <w:t xml:space="preserve">Figure </w:t>
      </w:r>
      <w:r w:rsidR="00D407A6">
        <w:fldChar w:fldCharType="begin"/>
      </w:r>
      <w:r w:rsidR="00D407A6">
        <w:instrText xml:space="preserve"> SEQ Figure \* ARABIC </w:instrText>
      </w:r>
      <w:r w:rsidR="00D407A6">
        <w:fldChar w:fldCharType="separate"/>
      </w:r>
      <w:r w:rsidR="00D407A6">
        <w:rPr>
          <w:noProof/>
        </w:rPr>
        <w:t>9</w:t>
      </w:r>
      <w:r w:rsidR="00D407A6">
        <w:rPr>
          <w:noProof/>
        </w:rPr>
        <w:fldChar w:fldCharType="end"/>
      </w:r>
    </w:p>
    <w:p w14:paraId="04F67B8E" w14:textId="69D60F6A" w:rsidR="00966CA2" w:rsidRDefault="00B31350" w:rsidP="00966CA2">
      <w:pPr>
        <w:rPr>
          <w:b/>
          <w:bCs/>
        </w:rPr>
      </w:pPr>
      <w:r>
        <w:rPr>
          <w:b/>
          <w:bCs/>
        </w:rPr>
        <w:lastRenderedPageBreak/>
        <w:t>CARD</w:t>
      </w:r>
    </w:p>
    <w:p w14:paraId="6B0AD363" w14:textId="77777777" w:rsidR="00D407A6" w:rsidRDefault="008717A5" w:rsidP="00D407A6">
      <w:pPr>
        <w:keepNext/>
        <w:jc w:val="center"/>
      </w:pPr>
      <w:r>
        <w:rPr>
          <w:b/>
          <w:bCs/>
          <w:noProof/>
        </w:rPr>
        <w:drawing>
          <wp:inline distT="0" distB="0" distL="0" distR="0" wp14:anchorId="2FFF27B0" wp14:editId="11F484B1">
            <wp:extent cx="3969483" cy="3327400"/>
            <wp:effectExtent l="0" t="0" r="0" b="6350"/>
            <wp:docPr id="1129020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02023" name="Picture 112902023"/>
                    <pic:cNvPicPr/>
                  </pic:nvPicPr>
                  <pic:blipFill>
                    <a:blip r:embed="rId24">
                      <a:extLst>
                        <a:ext uri="{28A0092B-C50C-407E-A947-70E740481C1C}">
                          <a14:useLocalDpi xmlns:a14="http://schemas.microsoft.com/office/drawing/2010/main" val="0"/>
                        </a:ext>
                      </a:extLst>
                    </a:blip>
                    <a:stretch>
                      <a:fillRect/>
                    </a:stretch>
                  </pic:blipFill>
                  <pic:spPr>
                    <a:xfrm>
                      <a:off x="0" y="0"/>
                      <a:ext cx="3977460" cy="3334087"/>
                    </a:xfrm>
                    <a:prstGeom prst="rect">
                      <a:avLst/>
                    </a:prstGeom>
                  </pic:spPr>
                </pic:pic>
              </a:graphicData>
            </a:graphic>
          </wp:inline>
        </w:drawing>
      </w:r>
    </w:p>
    <w:p w14:paraId="1034A5DB" w14:textId="737DE88F" w:rsidR="00B31350" w:rsidRPr="00B31350" w:rsidRDefault="00D407A6" w:rsidP="00D407A6">
      <w:pPr>
        <w:pStyle w:val="Caption"/>
        <w:jc w:val="center"/>
        <w:rPr>
          <w:b/>
          <w:bCs/>
        </w:rPr>
      </w:pPr>
      <w:r>
        <w:t xml:space="preserve">Figure </w:t>
      </w:r>
      <w:r>
        <w:fldChar w:fldCharType="begin"/>
      </w:r>
      <w:r>
        <w:instrText xml:space="preserve"> SEQ Figure \* ARABIC </w:instrText>
      </w:r>
      <w:r>
        <w:fldChar w:fldCharType="separate"/>
      </w:r>
      <w:r>
        <w:rPr>
          <w:noProof/>
        </w:rPr>
        <w:t>10</w:t>
      </w:r>
      <w:r>
        <w:rPr>
          <w:noProof/>
        </w:rPr>
        <w:fldChar w:fldCharType="end"/>
      </w:r>
    </w:p>
    <w:p w14:paraId="326A2290" w14:textId="77777777" w:rsidR="008717A5" w:rsidRDefault="008717A5" w:rsidP="00667E5D">
      <w:pPr>
        <w:ind w:left="-567"/>
        <w:rPr>
          <w:rFonts w:ascii="Arial" w:hAnsi="Arial" w:cs="Arial"/>
          <w:b/>
          <w:bCs/>
        </w:rPr>
      </w:pPr>
    </w:p>
    <w:p w14:paraId="6068BC92" w14:textId="466418A7" w:rsidR="008717A5" w:rsidRDefault="008717A5" w:rsidP="00667E5D">
      <w:pPr>
        <w:ind w:left="-567"/>
        <w:rPr>
          <w:rFonts w:ascii="Arial" w:hAnsi="Arial" w:cs="Arial"/>
          <w:b/>
          <w:bCs/>
        </w:rPr>
      </w:pPr>
      <w:r>
        <w:rPr>
          <w:rFonts w:ascii="Arial" w:hAnsi="Arial" w:cs="Arial"/>
          <w:b/>
          <w:bCs/>
        </w:rPr>
        <w:t>FLYERS</w:t>
      </w:r>
    </w:p>
    <w:p w14:paraId="01F75BDD" w14:textId="77777777" w:rsidR="00D407A6" w:rsidRDefault="00D407A6" w:rsidP="00D407A6">
      <w:pPr>
        <w:keepNext/>
        <w:ind w:left="-567"/>
        <w:jc w:val="center"/>
      </w:pPr>
      <w:r>
        <w:rPr>
          <w:rFonts w:ascii="Arial" w:hAnsi="Arial" w:cs="Arial"/>
          <w:b/>
          <w:bCs/>
          <w:noProof/>
        </w:rPr>
        <w:drawing>
          <wp:inline distT="0" distB="0" distL="0" distR="0" wp14:anchorId="6965F062" wp14:editId="71C6E7C0">
            <wp:extent cx="2714063" cy="3838957"/>
            <wp:effectExtent l="0" t="0" r="0" b="9525"/>
            <wp:docPr id="1830248550" name="Picture 14" descr="A close-up of a cleaning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248550" name="Picture 14" descr="A close-up of a cleaning servic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37046" cy="3871466"/>
                    </a:xfrm>
                    <a:prstGeom prst="rect">
                      <a:avLst/>
                    </a:prstGeom>
                  </pic:spPr>
                </pic:pic>
              </a:graphicData>
            </a:graphic>
          </wp:inline>
        </w:drawing>
      </w:r>
    </w:p>
    <w:p w14:paraId="2C0F46C4" w14:textId="58EBA5C3" w:rsidR="008717A5" w:rsidRDefault="00D407A6" w:rsidP="00D407A6">
      <w:pPr>
        <w:pStyle w:val="Caption"/>
        <w:jc w:val="center"/>
        <w:rPr>
          <w:rFonts w:ascii="Arial" w:hAnsi="Arial" w:cs="Arial"/>
          <w:b/>
          <w:bCs/>
        </w:rPr>
      </w:pPr>
      <w:r>
        <w:t xml:space="preserve">Figure </w:t>
      </w:r>
      <w:r>
        <w:fldChar w:fldCharType="begin"/>
      </w:r>
      <w:r>
        <w:instrText xml:space="preserve"> SEQ Figure \* ARABIC </w:instrText>
      </w:r>
      <w:r>
        <w:fldChar w:fldCharType="separate"/>
      </w:r>
      <w:r>
        <w:rPr>
          <w:noProof/>
        </w:rPr>
        <w:t>11</w:t>
      </w:r>
      <w:r>
        <w:rPr>
          <w:noProof/>
        </w:rPr>
        <w:fldChar w:fldCharType="end"/>
      </w:r>
    </w:p>
    <w:p w14:paraId="31AB916C" w14:textId="353593E9" w:rsidR="004419B0" w:rsidRPr="009F0D7F" w:rsidRDefault="004419B0" w:rsidP="00667E5D">
      <w:pPr>
        <w:ind w:left="-567"/>
        <w:rPr>
          <w:rFonts w:ascii="Arial" w:hAnsi="Arial" w:cs="Arial"/>
          <w:b/>
          <w:bCs/>
        </w:rPr>
      </w:pPr>
      <w:r w:rsidRPr="009F0D7F">
        <w:rPr>
          <w:rFonts w:ascii="Arial" w:hAnsi="Arial" w:cs="Arial"/>
          <w:b/>
          <w:bCs/>
        </w:rPr>
        <w:lastRenderedPageBreak/>
        <w:t>6. Conclusion</w:t>
      </w:r>
    </w:p>
    <w:p w14:paraId="1DF6A943" w14:textId="77777777" w:rsidR="004419B0" w:rsidRPr="006A2CED" w:rsidRDefault="004419B0" w:rsidP="004419B0">
      <w:pPr>
        <w:rPr>
          <w:rFonts w:ascii="Arial" w:hAnsi="Arial" w:cs="Arial"/>
        </w:rPr>
      </w:pPr>
      <w:r w:rsidRPr="006A2CED">
        <w:rPr>
          <w:rFonts w:ascii="Arial" w:hAnsi="Arial" w:cs="Arial"/>
        </w:rPr>
        <w:t>This analysis has given me a solid data-based foundation for my cleaning business, providing useful insights into price expectations, preferred services, website design, and advertising strategies. I now feel more confident using this information to position my business effectively within a small but growing local market.</w:t>
      </w:r>
    </w:p>
    <w:p w14:paraId="1AC83EB1" w14:textId="77777777" w:rsidR="004419B0" w:rsidRPr="006A2CED" w:rsidRDefault="004419B0" w:rsidP="004419B0">
      <w:pPr>
        <w:rPr>
          <w:rFonts w:ascii="Arial" w:hAnsi="Arial" w:cs="Arial"/>
        </w:rPr>
      </w:pPr>
      <w:r w:rsidRPr="006A2CED">
        <w:rPr>
          <w:rFonts w:ascii="Arial" w:hAnsi="Arial" w:cs="Arial"/>
        </w:rPr>
        <w:t>The responses clearly showed that potential customers highly value trust, eco-friendliness, and high-quality service</w:t>
      </w:r>
      <w:r>
        <w:rPr>
          <w:rFonts w:ascii="Arial" w:hAnsi="Arial" w:cs="Arial"/>
        </w:rPr>
        <w:t xml:space="preserve">; </w:t>
      </w:r>
      <w:r w:rsidRPr="006A2CED">
        <w:rPr>
          <w:rFonts w:ascii="Arial" w:hAnsi="Arial" w:cs="Arial"/>
        </w:rPr>
        <w:t>values that align perfectly with my business vision. By focusing on non-toxic, environmentally safe products and offering reliable, professional service, I can build strong relationships with customers who care about both their homes and the planet.</w:t>
      </w:r>
    </w:p>
    <w:p w14:paraId="0F19CD7E" w14:textId="77777777" w:rsidR="004419B0" w:rsidRPr="006A2CED" w:rsidRDefault="004419B0" w:rsidP="004419B0">
      <w:pPr>
        <w:rPr>
          <w:rFonts w:ascii="Arial" w:hAnsi="Arial" w:cs="Arial"/>
        </w:rPr>
      </w:pPr>
      <w:r w:rsidRPr="006A2CED">
        <w:rPr>
          <w:rFonts w:ascii="Arial" w:hAnsi="Arial" w:cs="Arial"/>
        </w:rPr>
        <w:t>This research has not only shaped the way I’ll design my website and marketing materials but also given me clear direction on how to segment my audience and develop a relevant SEO strategy. With a better understanding of local customer needs and preferences, I’m ready to launch a sustainable cleaning business that truly reflects the values of the Swansea and Gower community.</w:t>
      </w:r>
    </w:p>
    <w:p w14:paraId="6BED0F4C" w14:textId="77777777" w:rsidR="004419B0" w:rsidRDefault="004419B0" w:rsidP="004419B0">
      <w:pPr>
        <w:rPr>
          <w:rFonts w:ascii="Arial" w:hAnsi="Arial" w:cs="Arial"/>
          <w:b/>
          <w:bCs/>
        </w:rPr>
      </w:pPr>
    </w:p>
    <w:p w14:paraId="50F08D3E" w14:textId="77777777" w:rsidR="00C83E35" w:rsidRDefault="00C83E35" w:rsidP="00C83E35">
      <w:pPr>
        <w:rPr>
          <w:rFonts w:ascii="Arial" w:hAnsi="Arial" w:cs="Arial"/>
          <w:b/>
          <w:bCs/>
        </w:rPr>
      </w:pPr>
      <w:r>
        <w:rPr>
          <w:rFonts w:ascii="Arial" w:hAnsi="Arial" w:cs="Arial"/>
          <w:b/>
          <w:bCs/>
        </w:rPr>
        <w:t>Word count: 1031</w:t>
      </w:r>
    </w:p>
    <w:p w14:paraId="0013C799" w14:textId="77777777" w:rsidR="004419B0" w:rsidRDefault="004419B0" w:rsidP="004419B0">
      <w:pPr>
        <w:rPr>
          <w:rFonts w:ascii="Arial" w:hAnsi="Arial" w:cs="Arial"/>
          <w:b/>
          <w:bCs/>
        </w:rPr>
      </w:pPr>
    </w:p>
    <w:p w14:paraId="11DCE5B1" w14:textId="77777777" w:rsidR="004419B0" w:rsidRDefault="004419B0" w:rsidP="004419B0">
      <w:pPr>
        <w:rPr>
          <w:rFonts w:ascii="Arial" w:hAnsi="Arial" w:cs="Arial"/>
          <w:b/>
          <w:bCs/>
        </w:rPr>
      </w:pPr>
    </w:p>
    <w:p w14:paraId="6264839D" w14:textId="77777777" w:rsidR="004419B0" w:rsidRDefault="004419B0" w:rsidP="004419B0">
      <w:pPr>
        <w:rPr>
          <w:rFonts w:ascii="Arial" w:hAnsi="Arial" w:cs="Arial"/>
          <w:b/>
          <w:bCs/>
        </w:rPr>
      </w:pPr>
    </w:p>
    <w:p w14:paraId="4519F63F" w14:textId="77777777" w:rsidR="004419B0" w:rsidRDefault="004419B0" w:rsidP="004419B0">
      <w:pPr>
        <w:rPr>
          <w:rFonts w:ascii="Arial" w:hAnsi="Arial" w:cs="Arial"/>
          <w:b/>
          <w:bCs/>
        </w:rPr>
      </w:pPr>
    </w:p>
    <w:p w14:paraId="100898D8" w14:textId="77777777" w:rsidR="004419B0" w:rsidRDefault="004419B0" w:rsidP="004419B0">
      <w:pPr>
        <w:rPr>
          <w:rFonts w:ascii="Arial" w:hAnsi="Arial" w:cs="Arial"/>
          <w:b/>
          <w:bCs/>
        </w:rPr>
      </w:pPr>
    </w:p>
    <w:p w14:paraId="34DC54A9" w14:textId="77777777" w:rsidR="004419B0" w:rsidRDefault="004419B0" w:rsidP="004419B0">
      <w:pPr>
        <w:rPr>
          <w:rFonts w:ascii="Arial" w:hAnsi="Arial" w:cs="Arial"/>
          <w:b/>
          <w:bCs/>
        </w:rPr>
      </w:pPr>
    </w:p>
    <w:p w14:paraId="03A8A819" w14:textId="77777777" w:rsidR="004419B0" w:rsidRDefault="004419B0" w:rsidP="004419B0">
      <w:pPr>
        <w:rPr>
          <w:rFonts w:ascii="Arial" w:hAnsi="Arial" w:cs="Arial"/>
          <w:b/>
          <w:bCs/>
        </w:rPr>
      </w:pPr>
    </w:p>
    <w:p w14:paraId="78456C3E" w14:textId="77777777" w:rsidR="004419B0" w:rsidRDefault="004419B0" w:rsidP="004419B0">
      <w:pPr>
        <w:rPr>
          <w:rFonts w:ascii="Arial" w:hAnsi="Arial" w:cs="Arial"/>
          <w:b/>
          <w:bCs/>
        </w:rPr>
      </w:pPr>
    </w:p>
    <w:p w14:paraId="1A568A53" w14:textId="77777777" w:rsidR="004419B0" w:rsidRDefault="004419B0" w:rsidP="004419B0">
      <w:pPr>
        <w:rPr>
          <w:rFonts w:ascii="Arial" w:hAnsi="Arial" w:cs="Arial"/>
          <w:b/>
          <w:bCs/>
        </w:rPr>
      </w:pPr>
    </w:p>
    <w:p w14:paraId="0505591D" w14:textId="77777777" w:rsidR="004419B0" w:rsidRDefault="004419B0" w:rsidP="004419B0">
      <w:pPr>
        <w:rPr>
          <w:rFonts w:ascii="Arial" w:hAnsi="Arial" w:cs="Arial"/>
          <w:b/>
          <w:bCs/>
        </w:rPr>
      </w:pPr>
    </w:p>
    <w:p w14:paraId="39386189" w14:textId="77777777" w:rsidR="004419B0" w:rsidRDefault="004419B0" w:rsidP="004419B0">
      <w:pPr>
        <w:rPr>
          <w:rFonts w:ascii="Arial" w:hAnsi="Arial" w:cs="Arial"/>
          <w:b/>
          <w:bCs/>
        </w:rPr>
      </w:pPr>
    </w:p>
    <w:p w14:paraId="4302A0DB" w14:textId="77777777" w:rsidR="004419B0" w:rsidRDefault="004419B0" w:rsidP="004419B0">
      <w:pPr>
        <w:rPr>
          <w:rFonts w:ascii="Arial" w:hAnsi="Arial" w:cs="Arial"/>
          <w:b/>
          <w:bCs/>
        </w:rPr>
      </w:pPr>
    </w:p>
    <w:p w14:paraId="56E1D476" w14:textId="77777777" w:rsidR="004419B0" w:rsidRPr="005E51F1" w:rsidRDefault="004419B0" w:rsidP="004419B0">
      <w:pPr>
        <w:rPr>
          <w:rFonts w:ascii="Arial" w:hAnsi="Arial" w:cs="Arial"/>
          <w:b/>
          <w:bCs/>
        </w:rPr>
      </w:pPr>
    </w:p>
    <w:p w14:paraId="1C122E28" w14:textId="77777777" w:rsidR="000B6F4B" w:rsidRDefault="000B6F4B" w:rsidP="004419B0">
      <w:pPr>
        <w:pStyle w:val="Heading2"/>
        <w:rPr>
          <w:rFonts w:ascii="Arial" w:hAnsi="Arial" w:cs="Arial"/>
          <w:b/>
          <w:bCs/>
          <w:color w:val="auto"/>
          <w:sz w:val="28"/>
          <w:szCs w:val="28"/>
        </w:rPr>
      </w:pPr>
      <w:bookmarkStart w:id="1" w:name="_Toc173460477"/>
    </w:p>
    <w:p w14:paraId="7EEA6D1F" w14:textId="77777777" w:rsidR="000B6F4B" w:rsidRDefault="000B6F4B" w:rsidP="004419B0">
      <w:pPr>
        <w:pStyle w:val="Heading2"/>
        <w:rPr>
          <w:rFonts w:ascii="Arial" w:hAnsi="Arial" w:cs="Arial"/>
          <w:b/>
          <w:bCs/>
          <w:color w:val="auto"/>
          <w:sz w:val="28"/>
          <w:szCs w:val="28"/>
        </w:rPr>
      </w:pPr>
    </w:p>
    <w:p w14:paraId="30A0AA14" w14:textId="0081641D" w:rsidR="004419B0" w:rsidRPr="00286576" w:rsidRDefault="004419B0" w:rsidP="004419B0">
      <w:pPr>
        <w:pStyle w:val="Heading2"/>
        <w:rPr>
          <w:rFonts w:ascii="Arial" w:hAnsi="Arial" w:cs="Arial"/>
          <w:b/>
          <w:bCs/>
          <w:color w:val="auto"/>
          <w:sz w:val="28"/>
          <w:szCs w:val="28"/>
        </w:rPr>
      </w:pPr>
      <w:r w:rsidRPr="00286576">
        <w:rPr>
          <w:rFonts w:ascii="Arial" w:hAnsi="Arial" w:cs="Arial"/>
          <w:b/>
          <w:bCs/>
          <w:color w:val="auto"/>
          <w:sz w:val="28"/>
          <w:szCs w:val="28"/>
        </w:rPr>
        <w:t>Reference List</w:t>
      </w:r>
      <w:bookmarkEnd w:id="1"/>
    </w:p>
    <w:p w14:paraId="1EA99ABB" w14:textId="66129921" w:rsidR="004419B0" w:rsidRPr="00274D12" w:rsidRDefault="004419B0" w:rsidP="000B6F4B">
      <w:pPr>
        <w:pStyle w:val="ListParagraph"/>
        <w:rPr>
          <w:rFonts w:ascii="Arial" w:hAnsi="Arial" w:cs="Arial"/>
        </w:rPr>
      </w:pPr>
    </w:p>
    <w:p w14:paraId="7E56DC9E" w14:textId="77777777" w:rsidR="00075897" w:rsidRDefault="009E6CE6" w:rsidP="00B626A4">
      <w:pPr>
        <w:pStyle w:val="ListParagraph"/>
        <w:numPr>
          <w:ilvl w:val="0"/>
          <w:numId w:val="9"/>
        </w:numPr>
        <w:rPr>
          <w:rFonts w:ascii="Arial" w:hAnsi="Arial" w:cs="Arial"/>
        </w:rPr>
      </w:pPr>
      <w:r w:rsidRPr="00075897">
        <w:rPr>
          <w:rFonts w:ascii="Arial" w:hAnsi="Arial" w:cs="Arial"/>
        </w:rPr>
        <w:t xml:space="preserve">Haq, M., Johanson, M., Davies, J., Dana, L.-P. &amp; Budhathoki, T. (2021) ‘Compassionate customer service in ethnic minority microbusinesses’, </w:t>
      </w:r>
      <w:r w:rsidRPr="00075897">
        <w:rPr>
          <w:rFonts w:ascii="Arial" w:hAnsi="Arial" w:cs="Arial"/>
          <w:i/>
          <w:iCs/>
        </w:rPr>
        <w:t>Journal of Business Research</w:t>
      </w:r>
      <w:r w:rsidRPr="00075897">
        <w:rPr>
          <w:rFonts w:ascii="Arial" w:hAnsi="Arial" w:cs="Arial"/>
        </w:rPr>
        <w:t xml:space="preserve">, 126, pp. 279–290. </w:t>
      </w:r>
      <w:hyperlink r:id="rId26" w:tgtFrame="_new" w:history="1">
        <w:r w:rsidRPr="00075897">
          <w:rPr>
            <w:rStyle w:val="Hyperlink"/>
            <w:rFonts w:ascii="Arial" w:hAnsi="Arial" w:cs="Arial"/>
          </w:rPr>
          <w:t>https://doi.org/10.1016/j.jbusres.2020.12.054</w:t>
        </w:r>
      </w:hyperlink>
      <w:r w:rsidRPr="00075897">
        <w:rPr>
          <w:rFonts w:ascii="Arial" w:hAnsi="Arial" w:cs="Arial"/>
        </w:rPr>
        <w:t>.</w:t>
      </w:r>
    </w:p>
    <w:p w14:paraId="475E4B65" w14:textId="77777777" w:rsidR="00075897" w:rsidRDefault="009E6CE6" w:rsidP="00156531">
      <w:pPr>
        <w:pStyle w:val="ListParagraph"/>
        <w:numPr>
          <w:ilvl w:val="0"/>
          <w:numId w:val="9"/>
        </w:numPr>
        <w:rPr>
          <w:rFonts w:ascii="Arial" w:hAnsi="Arial" w:cs="Arial"/>
        </w:rPr>
      </w:pPr>
      <w:r w:rsidRPr="009E6CE6">
        <w:rPr>
          <w:rFonts w:ascii="Arial" w:hAnsi="Arial" w:cs="Arial"/>
        </w:rPr>
        <w:t xml:space="preserve">Barrutia, J.M. and Echebarria, C. (2004) ‘Collaborative relationship bundling: A new angle on services marketing’, </w:t>
      </w:r>
      <w:r w:rsidRPr="009E6CE6">
        <w:rPr>
          <w:rFonts w:ascii="Arial" w:hAnsi="Arial" w:cs="Arial"/>
          <w:i/>
          <w:iCs/>
        </w:rPr>
        <w:t>International Journal of Service Industry Management</w:t>
      </w:r>
      <w:r w:rsidRPr="009E6CE6">
        <w:rPr>
          <w:rFonts w:ascii="Arial" w:hAnsi="Arial" w:cs="Arial"/>
        </w:rPr>
        <w:t>, 15(4), pp. 335–352.</w:t>
      </w:r>
    </w:p>
    <w:p w14:paraId="40BE9795" w14:textId="77777777" w:rsidR="00075897" w:rsidRDefault="009E6CE6" w:rsidP="00C95062">
      <w:pPr>
        <w:pStyle w:val="ListParagraph"/>
        <w:numPr>
          <w:ilvl w:val="0"/>
          <w:numId w:val="9"/>
        </w:numPr>
        <w:rPr>
          <w:rFonts w:ascii="Arial" w:hAnsi="Arial" w:cs="Arial"/>
        </w:rPr>
      </w:pPr>
      <w:r w:rsidRPr="009E6CE6">
        <w:rPr>
          <w:rFonts w:ascii="Arial" w:hAnsi="Arial" w:cs="Arial"/>
        </w:rPr>
        <w:t xml:space="preserve">Pulizzi, J. (2012) ‘The Rise of Storytelling as the New Marketing’, </w:t>
      </w:r>
      <w:r w:rsidRPr="009E6CE6">
        <w:rPr>
          <w:rFonts w:ascii="Arial" w:hAnsi="Arial" w:cs="Arial"/>
          <w:i/>
          <w:iCs/>
        </w:rPr>
        <w:t>Publishing Research Quarterly</w:t>
      </w:r>
      <w:r w:rsidRPr="009E6CE6">
        <w:rPr>
          <w:rFonts w:ascii="Arial" w:hAnsi="Arial" w:cs="Arial"/>
        </w:rPr>
        <w:t>, 28(2), pp. 116–123.</w:t>
      </w:r>
    </w:p>
    <w:p w14:paraId="5BC692F6" w14:textId="77777777" w:rsidR="00075897" w:rsidRDefault="009E6CE6" w:rsidP="00B450AC">
      <w:pPr>
        <w:pStyle w:val="ListParagraph"/>
        <w:numPr>
          <w:ilvl w:val="0"/>
          <w:numId w:val="9"/>
        </w:numPr>
        <w:rPr>
          <w:rFonts w:ascii="Arial" w:hAnsi="Arial" w:cs="Arial"/>
        </w:rPr>
      </w:pPr>
      <w:r w:rsidRPr="009E6CE6">
        <w:rPr>
          <w:rFonts w:ascii="Arial" w:hAnsi="Arial" w:cs="Arial"/>
        </w:rPr>
        <w:t xml:space="preserve">Malthouse, E.C., Haenlein, M., Skiera, B., Wege, E. and Zhang, M. (2013) ‘Managing Customer Relationships in the Social Media Era: Introducing the Social CRM House’, </w:t>
      </w:r>
      <w:r w:rsidRPr="009E6CE6">
        <w:rPr>
          <w:rFonts w:ascii="Arial" w:hAnsi="Arial" w:cs="Arial"/>
          <w:i/>
          <w:iCs/>
        </w:rPr>
        <w:t>Journal of Interactive Marketing</w:t>
      </w:r>
      <w:r w:rsidRPr="009E6CE6">
        <w:rPr>
          <w:rFonts w:ascii="Arial" w:hAnsi="Arial" w:cs="Arial"/>
        </w:rPr>
        <w:t>, 27(4), pp. 270–280.</w:t>
      </w:r>
    </w:p>
    <w:p w14:paraId="19360B2B" w14:textId="77777777" w:rsidR="00075897" w:rsidRDefault="009E6CE6" w:rsidP="00ED7BEF">
      <w:pPr>
        <w:pStyle w:val="ListParagraph"/>
        <w:numPr>
          <w:ilvl w:val="0"/>
          <w:numId w:val="9"/>
        </w:numPr>
        <w:rPr>
          <w:rFonts w:ascii="Arial" w:hAnsi="Arial" w:cs="Arial"/>
        </w:rPr>
      </w:pPr>
      <w:r w:rsidRPr="009E6CE6">
        <w:rPr>
          <w:rFonts w:ascii="Arial" w:hAnsi="Arial" w:cs="Arial"/>
        </w:rPr>
        <w:t xml:space="preserve">Chevalier, J.A. and Mayzlin, D. (2006) ‘The Effect of Word of Mouth on Sales: Online Book Reviews’, </w:t>
      </w:r>
      <w:r w:rsidRPr="009E6CE6">
        <w:rPr>
          <w:rFonts w:ascii="Arial" w:hAnsi="Arial" w:cs="Arial"/>
          <w:i/>
          <w:iCs/>
        </w:rPr>
        <w:t>Journal of Marketing Research</w:t>
      </w:r>
      <w:r w:rsidRPr="009E6CE6">
        <w:rPr>
          <w:rFonts w:ascii="Arial" w:hAnsi="Arial" w:cs="Arial"/>
        </w:rPr>
        <w:t>, 43(3), pp. 345–354.</w:t>
      </w:r>
    </w:p>
    <w:p w14:paraId="14B057E4" w14:textId="77777777" w:rsidR="00075897" w:rsidRDefault="009E6CE6" w:rsidP="00782D39">
      <w:pPr>
        <w:pStyle w:val="ListParagraph"/>
        <w:numPr>
          <w:ilvl w:val="0"/>
          <w:numId w:val="9"/>
        </w:numPr>
        <w:rPr>
          <w:rFonts w:ascii="Arial" w:hAnsi="Arial" w:cs="Arial"/>
        </w:rPr>
      </w:pPr>
      <w:r w:rsidRPr="009E6CE6">
        <w:rPr>
          <w:rFonts w:ascii="Arial" w:hAnsi="Arial" w:cs="Arial"/>
        </w:rPr>
        <w:t xml:space="preserve">GOV.UK (2023) Marketing your business: the basics. [Online] Available at: </w:t>
      </w:r>
      <w:hyperlink r:id="rId27" w:tgtFrame="_new" w:history="1">
        <w:r w:rsidRPr="009E6CE6">
          <w:rPr>
            <w:rStyle w:val="Hyperlink"/>
            <w:rFonts w:ascii="Arial" w:hAnsi="Arial" w:cs="Arial"/>
          </w:rPr>
          <w:t>https://www.gov.uk/marketing-your-business</w:t>
        </w:r>
      </w:hyperlink>
      <w:r w:rsidRPr="009E6CE6">
        <w:rPr>
          <w:rFonts w:ascii="Arial" w:hAnsi="Arial" w:cs="Arial"/>
        </w:rPr>
        <w:t xml:space="preserve"> [Accessed 17 June 2025].</w:t>
      </w:r>
    </w:p>
    <w:p w14:paraId="7A194743" w14:textId="77777777" w:rsidR="00075897" w:rsidRDefault="009E6CE6" w:rsidP="00E35590">
      <w:pPr>
        <w:pStyle w:val="ListParagraph"/>
        <w:numPr>
          <w:ilvl w:val="0"/>
          <w:numId w:val="9"/>
        </w:numPr>
        <w:rPr>
          <w:rFonts w:ascii="Arial" w:hAnsi="Arial" w:cs="Arial"/>
        </w:rPr>
      </w:pPr>
      <w:r w:rsidRPr="009E6CE6">
        <w:rPr>
          <w:rFonts w:ascii="Arial" w:hAnsi="Arial" w:cs="Arial"/>
        </w:rPr>
        <w:t xml:space="preserve">Nielsen, J. (2022) Usability in small business websites: principles and practice. NNGroup. [Online] Available at: </w:t>
      </w:r>
      <w:hyperlink r:id="rId28" w:tgtFrame="_new" w:history="1">
        <w:r w:rsidRPr="009E6CE6">
          <w:rPr>
            <w:rStyle w:val="Hyperlink"/>
            <w:rFonts w:ascii="Arial" w:hAnsi="Arial" w:cs="Arial"/>
          </w:rPr>
          <w:t>https://www.nngroup.com/articles/small-business-websites/</w:t>
        </w:r>
      </w:hyperlink>
      <w:r w:rsidRPr="009E6CE6">
        <w:rPr>
          <w:rFonts w:ascii="Arial" w:hAnsi="Arial" w:cs="Arial"/>
        </w:rPr>
        <w:t xml:space="preserve"> [Accessed 18 June 2025].</w:t>
      </w:r>
    </w:p>
    <w:p w14:paraId="1EC92949" w14:textId="77777777" w:rsidR="00075897" w:rsidRDefault="009E6CE6" w:rsidP="00155278">
      <w:pPr>
        <w:pStyle w:val="ListParagraph"/>
        <w:numPr>
          <w:ilvl w:val="0"/>
          <w:numId w:val="9"/>
        </w:numPr>
        <w:rPr>
          <w:rFonts w:ascii="Arial" w:hAnsi="Arial" w:cs="Arial"/>
        </w:rPr>
      </w:pPr>
      <w:r w:rsidRPr="009E6CE6">
        <w:rPr>
          <w:rFonts w:ascii="Arial" w:hAnsi="Arial" w:cs="Arial"/>
        </w:rPr>
        <w:t>Lopez</w:t>
      </w:r>
      <w:r w:rsidRPr="009E6CE6">
        <w:rPr>
          <w:rFonts w:ascii="Arial" w:hAnsi="Arial" w:cs="Arial"/>
        </w:rPr>
        <w:noBreakHyphen/>
        <w:t xml:space="preserve">Torres, G.C. (2023) ‘The impact of SMEs’ sustainability on competitiveness’, </w:t>
      </w:r>
      <w:r w:rsidRPr="009E6CE6">
        <w:rPr>
          <w:rFonts w:ascii="Arial" w:hAnsi="Arial" w:cs="Arial"/>
          <w:i/>
          <w:iCs/>
        </w:rPr>
        <w:t>Measuring Business Excellence</w:t>
      </w:r>
      <w:r w:rsidRPr="009E6CE6">
        <w:rPr>
          <w:rFonts w:ascii="Arial" w:hAnsi="Arial" w:cs="Arial"/>
        </w:rPr>
        <w:t>, 27(1), pp. 107–120. doi:10.1108/MBE</w:t>
      </w:r>
      <w:r w:rsidRPr="009E6CE6">
        <w:rPr>
          <w:rFonts w:ascii="Arial" w:hAnsi="Arial" w:cs="Arial"/>
        </w:rPr>
        <w:noBreakHyphen/>
        <w:t>12</w:t>
      </w:r>
      <w:r w:rsidRPr="009E6CE6">
        <w:rPr>
          <w:rFonts w:ascii="Arial" w:hAnsi="Arial" w:cs="Arial"/>
        </w:rPr>
        <w:noBreakHyphen/>
        <w:t>2021</w:t>
      </w:r>
      <w:r w:rsidRPr="009E6CE6">
        <w:rPr>
          <w:rFonts w:ascii="Arial" w:hAnsi="Arial" w:cs="Arial"/>
        </w:rPr>
        <w:noBreakHyphen/>
        <w:t>0144.</w:t>
      </w:r>
    </w:p>
    <w:p w14:paraId="4F23D9BB" w14:textId="1BAF0B02" w:rsidR="00A85BE1" w:rsidRPr="00A85BE1" w:rsidRDefault="004B558F" w:rsidP="0035232D">
      <w:pPr>
        <w:pStyle w:val="ListParagraph"/>
        <w:numPr>
          <w:ilvl w:val="0"/>
          <w:numId w:val="9"/>
        </w:numPr>
        <w:rPr>
          <w:rFonts w:ascii="Arial" w:hAnsi="Arial" w:cs="Arial"/>
          <w:lang w:val="es-ES"/>
        </w:rPr>
      </w:pPr>
      <w:r w:rsidRPr="004B558F">
        <w:rPr>
          <w:rFonts w:ascii="Arial" w:hAnsi="Arial" w:cs="Arial"/>
        </w:rPr>
        <w:t xml:space="preserve">Kumar, V., Rahman, Z. and Kazmi, A.A. (2016) ‘Sustainability marketing: An approach to develop sustainable competitive advantage’, </w:t>
      </w:r>
      <w:r w:rsidRPr="004B558F">
        <w:rPr>
          <w:rFonts w:ascii="Arial" w:hAnsi="Arial" w:cs="Arial"/>
          <w:i/>
          <w:iCs/>
        </w:rPr>
        <w:t>Journal of Business Research</w:t>
      </w:r>
      <w:r w:rsidRPr="004B558F">
        <w:rPr>
          <w:rFonts w:ascii="Arial" w:hAnsi="Arial" w:cs="Arial"/>
        </w:rPr>
        <w:t xml:space="preserve">, 69(11), pp. 5037–5043. </w:t>
      </w:r>
      <w:hyperlink r:id="rId29" w:history="1">
        <w:r w:rsidR="00A85BE1" w:rsidRPr="004B558F">
          <w:rPr>
            <w:rStyle w:val="Hyperlink"/>
            <w:rFonts w:ascii="Arial" w:hAnsi="Arial" w:cs="Arial"/>
          </w:rPr>
          <w:t>https://doi.org/10.1016/j.jbusres.2016.04.018</w:t>
        </w:r>
      </w:hyperlink>
      <w:r w:rsidRPr="004B558F">
        <w:rPr>
          <w:rFonts w:ascii="Arial" w:hAnsi="Arial" w:cs="Arial"/>
        </w:rPr>
        <w:t>.</w:t>
      </w:r>
    </w:p>
    <w:p w14:paraId="047A873D" w14:textId="36AE1336" w:rsidR="004B558F" w:rsidRPr="004B558F" w:rsidRDefault="004B558F" w:rsidP="0035232D">
      <w:pPr>
        <w:pStyle w:val="ListParagraph"/>
        <w:numPr>
          <w:ilvl w:val="0"/>
          <w:numId w:val="9"/>
        </w:numPr>
        <w:rPr>
          <w:rFonts w:ascii="Arial" w:hAnsi="Arial" w:cs="Arial"/>
        </w:rPr>
      </w:pPr>
      <w:r w:rsidRPr="004B558F">
        <w:rPr>
          <w:rFonts w:ascii="Arial" w:hAnsi="Arial" w:cs="Arial"/>
        </w:rPr>
        <w:t xml:space="preserve">Chaffey, D. and Ellis-Chadwick, F. (2019) </w:t>
      </w:r>
      <w:r w:rsidRPr="004B558F">
        <w:rPr>
          <w:rFonts w:ascii="Arial" w:hAnsi="Arial" w:cs="Arial"/>
          <w:i/>
          <w:iCs/>
        </w:rPr>
        <w:t>Digital Marketing: Strategy, Implementation and Practice</w:t>
      </w:r>
      <w:r w:rsidRPr="004B558F">
        <w:rPr>
          <w:rFonts w:ascii="Arial" w:hAnsi="Arial" w:cs="Arial"/>
        </w:rPr>
        <w:t>. 7th edn. Harlow: Pearson Education Limited.</w:t>
      </w:r>
    </w:p>
    <w:p w14:paraId="1649757E" w14:textId="77777777" w:rsidR="00DE6BFF" w:rsidRPr="00274D12" w:rsidRDefault="00DE6BFF" w:rsidP="00DE6BFF">
      <w:pPr>
        <w:pStyle w:val="ListParagraph"/>
        <w:rPr>
          <w:rFonts w:ascii="Arial" w:hAnsi="Arial" w:cs="Arial"/>
        </w:rPr>
      </w:pPr>
    </w:p>
    <w:p w14:paraId="53D07F27" w14:textId="77777777" w:rsidR="004419B0" w:rsidRDefault="004419B0" w:rsidP="00AB4C2D">
      <w:pPr>
        <w:jc w:val="both"/>
        <w:rPr>
          <w:rFonts w:ascii="Arial" w:hAnsi="Arial" w:cs="Arial"/>
          <w:b/>
          <w:bCs/>
        </w:rPr>
      </w:pPr>
    </w:p>
    <w:p w14:paraId="0CAD98CD" w14:textId="361B7AF6" w:rsidR="00AB4C2D" w:rsidRDefault="00AB4C2D" w:rsidP="00AB4C2D">
      <w:pPr>
        <w:jc w:val="center"/>
        <w:rPr>
          <w:rFonts w:ascii="Arial" w:hAnsi="Arial" w:cs="Arial"/>
          <w:b/>
          <w:bCs/>
        </w:rPr>
      </w:pPr>
    </w:p>
    <w:p w14:paraId="7ACB9BC7" w14:textId="5748F5E0" w:rsidR="00AB4C2D" w:rsidRDefault="00AB4C2D" w:rsidP="00AB4C2D">
      <w:pPr>
        <w:jc w:val="center"/>
        <w:rPr>
          <w:rFonts w:ascii="Arial" w:hAnsi="Arial" w:cs="Arial"/>
          <w:b/>
          <w:bCs/>
        </w:rPr>
      </w:pPr>
    </w:p>
    <w:p w14:paraId="7024210B" w14:textId="3C56F89E" w:rsidR="00AB4C2D" w:rsidRDefault="00AB4C2D" w:rsidP="00AB4C2D">
      <w:pPr>
        <w:jc w:val="center"/>
        <w:rPr>
          <w:rFonts w:ascii="Arial" w:hAnsi="Arial" w:cs="Arial"/>
          <w:b/>
          <w:bCs/>
        </w:rPr>
      </w:pPr>
    </w:p>
    <w:p w14:paraId="351497A9" w14:textId="77777777" w:rsidR="00AB4C2D" w:rsidRDefault="00AB4C2D" w:rsidP="00AB4C2D">
      <w:pPr>
        <w:jc w:val="center"/>
        <w:rPr>
          <w:rFonts w:ascii="Arial" w:hAnsi="Arial" w:cs="Arial"/>
          <w:b/>
          <w:bCs/>
        </w:rPr>
      </w:pPr>
    </w:p>
    <w:p w14:paraId="713F64EF" w14:textId="77777777" w:rsidR="00AB4C2D" w:rsidRPr="00286576" w:rsidRDefault="00AB4C2D" w:rsidP="00AB4C2D">
      <w:pPr>
        <w:pStyle w:val="Heading1"/>
        <w:rPr>
          <w:rFonts w:ascii="Arial" w:hAnsi="Arial" w:cs="Arial"/>
          <w:b/>
          <w:bCs/>
          <w:color w:val="auto"/>
          <w:sz w:val="28"/>
          <w:szCs w:val="28"/>
        </w:rPr>
      </w:pPr>
      <w:bookmarkStart w:id="2" w:name="_Toc173460478"/>
      <w:r w:rsidRPr="00286576">
        <w:rPr>
          <w:rFonts w:ascii="Arial" w:hAnsi="Arial" w:cs="Arial"/>
          <w:b/>
          <w:bCs/>
          <w:color w:val="auto"/>
          <w:sz w:val="28"/>
          <w:szCs w:val="28"/>
        </w:rPr>
        <w:lastRenderedPageBreak/>
        <w:t>Task 2 – Microsoft Excel</w:t>
      </w:r>
      <w:bookmarkEnd w:id="2"/>
    </w:p>
    <w:p w14:paraId="28101DD6" w14:textId="0554E81D" w:rsidR="00AB4C2D" w:rsidRDefault="00262512" w:rsidP="00AB4C2D">
      <w:pPr>
        <w:spacing w:line="360" w:lineRule="auto"/>
        <w:rPr>
          <w:rFonts w:ascii="Arial" w:hAnsi="Arial" w:cs="Arial"/>
          <w:b/>
          <w:bCs/>
        </w:rPr>
      </w:pPr>
      <w:r>
        <w:rPr>
          <w:rFonts w:ascii="Arial" w:hAnsi="Arial" w:cs="Arial"/>
          <w:b/>
          <w:bCs/>
        </w:rPr>
        <w:object w:dxaOrig="1504" w:dyaOrig="982" w14:anchorId="25595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30" o:title=""/>
          </v:shape>
          <o:OLEObject Type="Embed" ProgID="Excel.Sheet.12" ShapeID="_x0000_i1025" DrawAspect="Icon" ObjectID="_1811867022" r:id="rId31"/>
        </w:object>
      </w:r>
    </w:p>
    <w:tbl>
      <w:tblPr>
        <w:tblW w:w="15584" w:type="dxa"/>
        <w:tblCellMar>
          <w:left w:w="70" w:type="dxa"/>
          <w:right w:w="70" w:type="dxa"/>
        </w:tblCellMar>
        <w:tblLook w:val="04A0" w:firstRow="1" w:lastRow="0" w:firstColumn="1" w:lastColumn="0" w:noHBand="0" w:noVBand="1"/>
      </w:tblPr>
      <w:tblGrid>
        <w:gridCol w:w="1720"/>
        <w:gridCol w:w="2060"/>
        <w:gridCol w:w="2060"/>
        <w:gridCol w:w="960"/>
        <w:gridCol w:w="1100"/>
        <w:gridCol w:w="976"/>
        <w:gridCol w:w="976"/>
        <w:gridCol w:w="976"/>
        <w:gridCol w:w="976"/>
        <w:gridCol w:w="976"/>
        <w:gridCol w:w="976"/>
        <w:gridCol w:w="976"/>
        <w:gridCol w:w="976"/>
      </w:tblGrid>
      <w:tr w:rsidR="00AB4C2D" w:rsidRPr="00FC6076" w14:paraId="583C236D" w14:textId="77777777" w:rsidTr="00AA0BAA">
        <w:trPr>
          <w:trHeight w:val="420"/>
        </w:trPr>
        <w:tc>
          <w:tcPr>
            <w:tcW w:w="1720" w:type="dxa"/>
            <w:shd w:val="clear" w:color="auto" w:fill="auto"/>
            <w:noWrap/>
            <w:hideMark/>
          </w:tcPr>
          <w:p w14:paraId="0D555BB5" w14:textId="77777777" w:rsidR="00AB4C2D" w:rsidRPr="00FC6076" w:rsidRDefault="00AB4C2D" w:rsidP="00AA0BAA">
            <w:pPr>
              <w:spacing w:after="0" w:line="240" w:lineRule="auto"/>
              <w:rPr>
                <w:rFonts w:eastAsia="Times New Roman"/>
                <w:b/>
                <w:bCs/>
                <w:color w:val="000000"/>
                <w:sz w:val="32"/>
                <w:szCs w:val="32"/>
                <w:lang w:val="es-ES" w:eastAsia="es-ES"/>
              </w:rPr>
            </w:pPr>
            <w:r w:rsidRPr="00FC6076">
              <w:rPr>
                <w:rFonts w:eastAsia="Times New Roman"/>
                <w:b/>
                <w:bCs/>
                <w:color w:val="000000"/>
                <w:sz w:val="32"/>
                <w:szCs w:val="32"/>
                <w:lang w:val="es-ES" w:eastAsia="es-ES"/>
              </w:rPr>
              <w:t>Month</w:t>
            </w:r>
          </w:p>
        </w:tc>
        <w:tc>
          <w:tcPr>
            <w:tcW w:w="2060" w:type="dxa"/>
            <w:shd w:val="clear" w:color="auto" w:fill="auto"/>
            <w:noWrap/>
            <w:hideMark/>
          </w:tcPr>
          <w:p w14:paraId="1EABF4BD" w14:textId="77777777" w:rsidR="00AB4C2D" w:rsidRPr="00FC6076" w:rsidRDefault="00AB4C2D" w:rsidP="00AA0BAA">
            <w:pPr>
              <w:spacing w:after="0" w:line="240" w:lineRule="auto"/>
              <w:rPr>
                <w:rFonts w:eastAsia="Times New Roman"/>
                <w:b/>
                <w:bCs/>
                <w:color w:val="000000"/>
                <w:sz w:val="32"/>
                <w:szCs w:val="32"/>
                <w:lang w:val="es-ES" w:eastAsia="es-ES"/>
              </w:rPr>
            </w:pPr>
            <w:r w:rsidRPr="00FC6076">
              <w:rPr>
                <w:rFonts w:eastAsia="Times New Roman"/>
                <w:b/>
                <w:bCs/>
                <w:color w:val="000000"/>
                <w:sz w:val="32"/>
                <w:szCs w:val="32"/>
                <w:lang w:val="es-ES" w:eastAsia="es-ES"/>
              </w:rPr>
              <w:t>Income</w:t>
            </w:r>
          </w:p>
        </w:tc>
        <w:tc>
          <w:tcPr>
            <w:tcW w:w="2060" w:type="dxa"/>
            <w:shd w:val="clear" w:color="auto" w:fill="auto"/>
            <w:noWrap/>
            <w:hideMark/>
          </w:tcPr>
          <w:p w14:paraId="45D8C329" w14:textId="77777777" w:rsidR="00AB4C2D" w:rsidRPr="00FC6076" w:rsidRDefault="00AB4C2D" w:rsidP="00AA0BAA">
            <w:pPr>
              <w:spacing w:after="0" w:line="240" w:lineRule="auto"/>
              <w:rPr>
                <w:rFonts w:eastAsia="Times New Roman"/>
                <w:b/>
                <w:bCs/>
                <w:color w:val="000000"/>
                <w:sz w:val="32"/>
                <w:szCs w:val="32"/>
                <w:lang w:val="es-ES" w:eastAsia="es-ES"/>
              </w:rPr>
            </w:pPr>
            <w:r w:rsidRPr="00FC6076">
              <w:rPr>
                <w:rFonts w:eastAsia="Times New Roman"/>
                <w:b/>
                <w:bCs/>
                <w:color w:val="000000"/>
                <w:sz w:val="32"/>
                <w:szCs w:val="32"/>
                <w:lang w:val="es-ES" w:eastAsia="es-ES"/>
              </w:rPr>
              <w:t>Expenses</w:t>
            </w:r>
          </w:p>
        </w:tc>
        <w:tc>
          <w:tcPr>
            <w:tcW w:w="960" w:type="dxa"/>
            <w:shd w:val="clear" w:color="auto" w:fill="auto"/>
            <w:noWrap/>
            <w:vAlign w:val="bottom"/>
            <w:hideMark/>
          </w:tcPr>
          <w:p w14:paraId="27C3E732" w14:textId="77777777" w:rsidR="00AB4C2D" w:rsidRPr="00FC6076" w:rsidRDefault="00AB4C2D" w:rsidP="00AA0BAA">
            <w:pPr>
              <w:spacing w:after="0" w:line="240" w:lineRule="auto"/>
              <w:rPr>
                <w:rFonts w:eastAsia="Times New Roman"/>
                <w:b/>
                <w:bCs/>
                <w:color w:val="000000"/>
                <w:sz w:val="32"/>
                <w:szCs w:val="32"/>
                <w:lang w:val="es-ES" w:eastAsia="es-ES"/>
              </w:rPr>
            </w:pPr>
          </w:p>
        </w:tc>
        <w:tc>
          <w:tcPr>
            <w:tcW w:w="976" w:type="dxa"/>
            <w:shd w:val="clear" w:color="auto" w:fill="auto"/>
            <w:noWrap/>
            <w:vAlign w:val="bottom"/>
            <w:hideMark/>
          </w:tcPr>
          <w:p w14:paraId="218920D7" w14:textId="77777777" w:rsidR="00AB4C2D" w:rsidRPr="00FC6076" w:rsidRDefault="00AB4C2D" w:rsidP="00AA0BAA">
            <w:pPr>
              <w:spacing w:after="0" w:line="240" w:lineRule="auto"/>
              <w:rPr>
                <w:rFonts w:eastAsia="Times New Roman"/>
                <w:color w:val="000000"/>
                <w:lang w:val="es-ES" w:eastAsia="es-ES"/>
              </w:rPr>
            </w:pPr>
          </w:p>
          <w:tbl>
            <w:tblPr>
              <w:tblW w:w="0" w:type="auto"/>
              <w:tblCellSpacing w:w="0" w:type="dxa"/>
              <w:tblCellMar>
                <w:left w:w="0" w:type="dxa"/>
                <w:right w:w="0" w:type="dxa"/>
              </w:tblCellMar>
              <w:tblLook w:val="04A0" w:firstRow="1" w:lastRow="0" w:firstColumn="1" w:lastColumn="0" w:noHBand="0" w:noVBand="1"/>
            </w:tblPr>
            <w:tblGrid>
              <w:gridCol w:w="960"/>
            </w:tblGrid>
            <w:tr w:rsidR="00AB4C2D" w:rsidRPr="00FC6076" w14:paraId="16644785" w14:textId="77777777" w:rsidTr="00AA0BAA">
              <w:trPr>
                <w:trHeight w:val="420"/>
                <w:tblCellSpacing w:w="0" w:type="dxa"/>
              </w:trPr>
              <w:tc>
                <w:tcPr>
                  <w:tcW w:w="960" w:type="dxa"/>
                  <w:tcBorders>
                    <w:top w:val="nil"/>
                    <w:left w:val="nil"/>
                    <w:bottom w:val="nil"/>
                    <w:right w:val="nil"/>
                  </w:tcBorders>
                  <w:shd w:val="clear" w:color="auto" w:fill="auto"/>
                  <w:noWrap/>
                  <w:vAlign w:val="bottom"/>
                  <w:hideMark/>
                </w:tcPr>
                <w:p w14:paraId="24BD8A02" w14:textId="77777777" w:rsidR="00AB4C2D" w:rsidRPr="00FC6076" w:rsidRDefault="00AB4C2D" w:rsidP="00AA0BAA">
                  <w:pPr>
                    <w:spacing w:after="0" w:line="240" w:lineRule="auto"/>
                    <w:rPr>
                      <w:rFonts w:eastAsia="Times New Roman"/>
                      <w:color w:val="000000"/>
                      <w:lang w:val="es-ES" w:eastAsia="es-ES"/>
                    </w:rPr>
                  </w:pPr>
                </w:p>
              </w:tc>
            </w:tr>
          </w:tbl>
          <w:p w14:paraId="20187629" w14:textId="77777777" w:rsidR="00AB4C2D" w:rsidRPr="00FC6076" w:rsidRDefault="00AB4C2D" w:rsidP="00AA0BAA">
            <w:pPr>
              <w:spacing w:after="0" w:line="240" w:lineRule="auto"/>
              <w:rPr>
                <w:rFonts w:eastAsia="Times New Roman"/>
                <w:color w:val="000000"/>
                <w:lang w:val="es-ES" w:eastAsia="es-ES"/>
              </w:rPr>
            </w:pPr>
          </w:p>
        </w:tc>
        <w:tc>
          <w:tcPr>
            <w:tcW w:w="976" w:type="dxa"/>
            <w:shd w:val="clear" w:color="auto" w:fill="auto"/>
            <w:noWrap/>
            <w:vAlign w:val="bottom"/>
            <w:hideMark/>
          </w:tcPr>
          <w:p w14:paraId="6579C94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C2A8B9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73A1CE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B73F68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AC66C3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9336B7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4AE0E52"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46816B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640FCBCF" w14:textId="77777777" w:rsidTr="00AA0BAA">
        <w:trPr>
          <w:trHeight w:val="370"/>
        </w:trPr>
        <w:tc>
          <w:tcPr>
            <w:tcW w:w="1720" w:type="dxa"/>
            <w:shd w:val="clear" w:color="auto" w:fill="auto"/>
            <w:noWrap/>
            <w:vAlign w:val="bottom"/>
            <w:hideMark/>
          </w:tcPr>
          <w:p w14:paraId="1627E83D"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January</w:t>
            </w:r>
          </w:p>
        </w:tc>
        <w:tc>
          <w:tcPr>
            <w:tcW w:w="2060" w:type="dxa"/>
            <w:shd w:val="clear" w:color="auto" w:fill="auto"/>
            <w:noWrap/>
            <w:vAlign w:val="bottom"/>
            <w:hideMark/>
          </w:tcPr>
          <w:p w14:paraId="14052542"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£2,733</w:t>
            </w:r>
          </w:p>
        </w:tc>
        <w:tc>
          <w:tcPr>
            <w:tcW w:w="2060" w:type="dxa"/>
            <w:shd w:val="clear" w:color="auto" w:fill="auto"/>
            <w:noWrap/>
            <w:vAlign w:val="bottom"/>
            <w:hideMark/>
          </w:tcPr>
          <w:p w14:paraId="24731830"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£2,148</w:t>
            </w:r>
          </w:p>
        </w:tc>
        <w:tc>
          <w:tcPr>
            <w:tcW w:w="960" w:type="dxa"/>
            <w:shd w:val="clear" w:color="auto" w:fill="auto"/>
            <w:noWrap/>
            <w:vAlign w:val="bottom"/>
            <w:hideMark/>
          </w:tcPr>
          <w:p w14:paraId="6E73C0A7"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69B2B0F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73CD08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3186CC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B1144A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0830C3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E785C2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A73B9D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4ACDCC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69E5AD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32CC32D7" w14:textId="77777777" w:rsidTr="00AA0BAA">
        <w:trPr>
          <w:trHeight w:val="370"/>
        </w:trPr>
        <w:tc>
          <w:tcPr>
            <w:tcW w:w="1720" w:type="dxa"/>
            <w:shd w:val="clear" w:color="auto" w:fill="auto"/>
            <w:noWrap/>
            <w:vAlign w:val="bottom"/>
            <w:hideMark/>
          </w:tcPr>
          <w:p w14:paraId="4D0ABF02"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February</w:t>
            </w:r>
          </w:p>
        </w:tc>
        <w:tc>
          <w:tcPr>
            <w:tcW w:w="2060" w:type="dxa"/>
            <w:shd w:val="clear" w:color="auto" w:fill="auto"/>
            <w:noWrap/>
            <w:vAlign w:val="bottom"/>
            <w:hideMark/>
          </w:tcPr>
          <w:p w14:paraId="304E7E67"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£3,314</w:t>
            </w:r>
          </w:p>
        </w:tc>
        <w:tc>
          <w:tcPr>
            <w:tcW w:w="2060" w:type="dxa"/>
            <w:shd w:val="clear" w:color="auto" w:fill="auto"/>
            <w:noWrap/>
            <w:vAlign w:val="bottom"/>
            <w:hideMark/>
          </w:tcPr>
          <w:p w14:paraId="4E54049E"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£2,795</w:t>
            </w:r>
          </w:p>
        </w:tc>
        <w:tc>
          <w:tcPr>
            <w:tcW w:w="960" w:type="dxa"/>
            <w:shd w:val="clear" w:color="auto" w:fill="auto"/>
            <w:noWrap/>
            <w:vAlign w:val="bottom"/>
            <w:hideMark/>
          </w:tcPr>
          <w:p w14:paraId="0841FB04"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66478538"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0CE9B18"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120DB2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485706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E358FC2"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7D8E0B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63295A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DA38C6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64DD40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19CB9580" w14:textId="77777777" w:rsidTr="00AA0BAA">
        <w:trPr>
          <w:trHeight w:val="370"/>
        </w:trPr>
        <w:tc>
          <w:tcPr>
            <w:tcW w:w="1720" w:type="dxa"/>
            <w:shd w:val="clear" w:color="auto" w:fill="auto"/>
            <w:noWrap/>
            <w:vAlign w:val="bottom"/>
            <w:hideMark/>
          </w:tcPr>
          <w:p w14:paraId="5EC72637"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March</w:t>
            </w:r>
          </w:p>
        </w:tc>
        <w:tc>
          <w:tcPr>
            <w:tcW w:w="2060" w:type="dxa"/>
            <w:shd w:val="clear" w:color="auto" w:fill="auto"/>
            <w:noWrap/>
            <w:vAlign w:val="bottom"/>
            <w:hideMark/>
          </w:tcPr>
          <w:p w14:paraId="1911EA18"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£4,132</w:t>
            </w:r>
          </w:p>
        </w:tc>
        <w:tc>
          <w:tcPr>
            <w:tcW w:w="2060" w:type="dxa"/>
            <w:shd w:val="clear" w:color="auto" w:fill="auto"/>
            <w:noWrap/>
            <w:vAlign w:val="bottom"/>
            <w:hideMark/>
          </w:tcPr>
          <w:p w14:paraId="5F4E5396"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£2,417</w:t>
            </w:r>
          </w:p>
        </w:tc>
        <w:tc>
          <w:tcPr>
            <w:tcW w:w="960" w:type="dxa"/>
            <w:shd w:val="clear" w:color="auto" w:fill="auto"/>
            <w:noWrap/>
            <w:vAlign w:val="bottom"/>
            <w:hideMark/>
          </w:tcPr>
          <w:p w14:paraId="5AE99C86"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4F26A442"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878612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D34D61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F05E28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FD1564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CE6A7F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7C6C35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F3FB55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A1BDBC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7FE58165" w14:textId="77777777" w:rsidTr="00AA0BAA">
        <w:trPr>
          <w:trHeight w:val="370"/>
        </w:trPr>
        <w:tc>
          <w:tcPr>
            <w:tcW w:w="1720" w:type="dxa"/>
            <w:shd w:val="clear" w:color="auto" w:fill="auto"/>
            <w:noWrap/>
            <w:vAlign w:val="bottom"/>
            <w:hideMark/>
          </w:tcPr>
          <w:p w14:paraId="3232FD22"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April</w:t>
            </w:r>
          </w:p>
        </w:tc>
        <w:tc>
          <w:tcPr>
            <w:tcW w:w="2060" w:type="dxa"/>
            <w:shd w:val="clear" w:color="auto" w:fill="auto"/>
            <w:noWrap/>
            <w:vAlign w:val="bottom"/>
            <w:hideMark/>
          </w:tcPr>
          <w:p w14:paraId="6925CC94"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£4,804</w:t>
            </w:r>
          </w:p>
        </w:tc>
        <w:tc>
          <w:tcPr>
            <w:tcW w:w="2060" w:type="dxa"/>
            <w:shd w:val="clear" w:color="auto" w:fill="auto"/>
            <w:noWrap/>
            <w:vAlign w:val="bottom"/>
            <w:hideMark/>
          </w:tcPr>
          <w:p w14:paraId="6A2631B0"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£2,534</w:t>
            </w:r>
          </w:p>
        </w:tc>
        <w:tc>
          <w:tcPr>
            <w:tcW w:w="960" w:type="dxa"/>
            <w:shd w:val="clear" w:color="auto" w:fill="auto"/>
            <w:noWrap/>
            <w:vAlign w:val="bottom"/>
            <w:hideMark/>
          </w:tcPr>
          <w:p w14:paraId="564D2AAB"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696AB40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D88EBB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8C8E69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E43E1E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D3E8F6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410EBA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82DB2E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C34E8B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4D1639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398F0BF2" w14:textId="77777777" w:rsidTr="00AA0BAA">
        <w:trPr>
          <w:trHeight w:val="370"/>
        </w:trPr>
        <w:tc>
          <w:tcPr>
            <w:tcW w:w="1720" w:type="dxa"/>
            <w:shd w:val="clear" w:color="auto" w:fill="auto"/>
            <w:noWrap/>
            <w:vAlign w:val="bottom"/>
            <w:hideMark/>
          </w:tcPr>
          <w:p w14:paraId="22A20A16"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May</w:t>
            </w:r>
          </w:p>
        </w:tc>
        <w:tc>
          <w:tcPr>
            <w:tcW w:w="2060" w:type="dxa"/>
            <w:shd w:val="clear" w:color="auto" w:fill="auto"/>
            <w:noWrap/>
            <w:vAlign w:val="bottom"/>
            <w:hideMark/>
          </w:tcPr>
          <w:p w14:paraId="3D69B45A"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£5,150</w:t>
            </w:r>
          </w:p>
        </w:tc>
        <w:tc>
          <w:tcPr>
            <w:tcW w:w="2060" w:type="dxa"/>
            <w:shd w:val="clear" w:color="auto" w:fill="auto"/>
            <w:noWrap/>
            <w:vAlign w:val="bottom"/>
            <w:hideMark/>
          </w:tcPr>
          <w:p w14:paraId="1B38A9AE"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£2,937</w:t>
            </w:r>
          </w:p>
        </w:tc>
        <w:tc>
          <w:tcPr>
            <w:tcW w:w="960" w:type="dxa"/>
            <w:shd w:val="clear" w:color="auto" w:fill="auto"/>
            <w:noWrap/>
            <w:vAlign w:val="bottom"/>
            <w:hideMark/>
          </w:tcPr>
          <w:p w14:paraId="67D2288A"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046A160C"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4DC6AA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6F46D8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A1A740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3E26C9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06D99B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7AF547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C48B958"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CFB238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4A3F3750" w14:textId="77777777" w:rsidTr="00AA0BAA">
        <w:trPr>
          <w:trHeight w:val="370"/>
        </w:trPr>
        <w:tc>
          <w:tcPr>
            <w:tcW w:w="1720" w:type="dxa"/>
            <w:shd w:val="clear" w:color="auto" w:fill="auto"/>
            <w:noWrap/>
            <w:vAlign w:val="bottom"/>
            <w:hideMark/>
          </w:tcPr>
          <w:p w14:paraId="3FCA2033"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June</w:t>
            </w:r>
          </w:p>
        </w:tc>
        <w:tc>
          <w:tcPr>
            <w:tcW w:w="2060" w:type="dxa"/>
            <w:shd w:val="clear" w:color="auto" w:fill="auto"/>
            <w:noWrap/>
            <w:vAlign w:val="bottom"/>
            <w:hideMark/>
          </w:tcPr>
          <w:p w14:paraId="484223D6"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£8,231</w:t>
            </w:r>
          </w:p>
        </w:tc>
        <w:tc>
          <w:tcPr>
            <w:tcW w:w="2060" w:type="dxa"/>
            <w:shd w:val="clear" w:color="auto" w:fill="auto"/>
            <w:noWrap/>
            <w:vAlign w:val="bottom"/>
            <w:hideMark/>
          </w:tcPr>
          <w:p w14:paraId="2C65A462"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£4,266</w:t>
            </w:r>
          </w:p>
        </w:tc>
        <w:tc>
          <w:tcPr>
            <w:tcW w:w="960" w:type="dxa"/>
            <w:shd w:val="clear" w:color="auto" w:fill="auto"/>
            <w:noWrap/>
            <w:vAlign w:val="bottom"/>
            <w:hideMark/>
          </w:tcPr>
          <w:p w14:paraId="525FFCB2"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476E223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724556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7EC2E32"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AB52AB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333FCA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C70748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1331B0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0A1FB3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1306FD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074052CC" w14:textId="77777777" w:rsidTr="00AA0BAA">
        <w:trPr>
          <w:trHeight w:val="370"/>
        </w:trPr>
        <w:tc>
          <w:tcPr>
            <w:tcW w:w="1720" w:type="dxa"/>
            <w:shd w:val="clear" w:color="auto" w:fill="auto"/>
            <w:noWrap/>
            <w:vAlign w:val="bottom"/>
            <w:hideMark/>
          </w:tcPr>
          <w:p w14:paraId="7639D858"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July</w:t>
            </w:r>
          </w:p>
        </w:tc>
        <w:tc>
          <w:tcPr>
            <w:tcW w:w="2060" w:type="dxa"/>
            <w:shd w:val="clear" w:color="auto" w:fill="auto"/>
            <w:noWrap/>
            <w:vAlign w:val="bottom"/>
            <w:hideMark/>
          </w:tcPr>
          <w:p w14:paraId="242D9178"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£9,170</w:t>
            </w:r>
          </w:p>
        </w:tc>
        <w:tc>
          <w:tcPr>
            <w:tcW w:w="2060" w:type="dxa"/>
            <w:shd w:val="clear" w:color="auto" w:fill="auto"/>
            <w:noWrap/>
            <w:vAlign w:val="bottom"/>
            <w:hideMark/>
          </w:tcPr>
          <w:p w14:paraId="033278D9"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£4,446</w:t>
            </w:r>
          </w:p>
        </w:tc>
        <w:tc>
          <w:tcPr>
            <w:tcW w:w="960" w:type="dxa"/>
            <w:shd w:val="clear" w:color="auto" w:fill="auto"/>
            <w:noWrap/>
            <w:vAlign w:val="bottom"/>
            <w:hideMark/>
          </w:tcPr>
          <w:p w14:paraId="4252BE8D"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7B64F70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B657CD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F723D7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CACA21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5D4595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E73ABBC"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68FF1F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B4239B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6AD090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5D682E54" w14:textId="77777777" w:rsidTr="00AA0BAA">
        <w:trPr>
          <w:trHeight w:val="370"/>
        </w:trPr>
        <w:tc>
          <w:tcPr>
            <w:tcW w:w="1720" w:type="dxa"/>
            <w:shd w:val="clear" w:color="auto" w:fill="auto"/>
            <w:noWrap/>
            <w:vAlign w:val="bottom"/>
            <w:hideMark/>
          </w:tcPr>
          <w:p w14:paraId="49B51C3F"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August</w:t>
            </w:r>
          </w:p>
        </w:tc>
        <w:tc>
          <w:tcPr>
            <w:tcW w:w="2060" w:type="dxa"/>
            <w:shd w:val="clear" w:color="auto" w:fill="auto"/>
            <w:noWrap/>
            <w:vAlign w:val="bottom"/>
            <w:hideMark/>
          </w:tcPr>
          <w:p w14:paraId="4409894F"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£12,644</w:t>
            </w:r>
          </w:p>
        </w:tc>
        <w:tc>
          <w:tcPr>
            <w:tcW w:w="2060" w:type="dxa"/>
            <w:shd w:val="clear" w:color="auto" w:fill="auto"/>
            <w:noWrap/>
            <w:vAlign w:val="bottom"/>
            <w:hideMark/>
          </w:tcPr>
          <w:p w14:paraId="3CE56F2B"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£5,164</w:t>
            </w:r>
          </w:p>
        </w:tc>
        <w:tc>
          <w:tcPr>
            <w:tcW w:w="960" w:type="dxa"/>
            <w:shd w:val="clear" w:color="auto" w:fill="auto"/>
            <w:noWrap/>
            <w:vAlign w:val="bottom"/>
            <w:hideMark/>
          </w:tcPr>
          <w:p w14:paraId="48E6ABCC"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54598F8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AE3B61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CCC47F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3F2E6B8"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889D598"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AD3FD4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1A7D36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E65C4A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135F0E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1118D3C9" w14:textId="77777777" w:rsidTr="00AA0BAA">
        <w:trPr>
          <w:trHeight w:val="370"/>
        </w:trPr>
        <w:tc>
          <w:tcPr>
            <w:tcW w:w="1720" w:type="dxa"/>
            <w:shd w:val="clear" w:color="auto" w:fill="auto"/>
            <w:noWrap/>
            <w:vAlign w:val="bottom"/>
            <w:hideMark/>
          </w:tcPr>
          <w:p w14:paraId="00C626E2"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September</w:t>
            </w:r>
          </w:p>
        </w:tc>
        <w:tc>
          <w:tcPr>
            <w:tcW w:w="2060" w:type="dxa"/>
            <w:shd w:val="clear" w:color="auto" w:fill="auto"/>
            <w:noWrap/>
            <w:vAlign w:val="bottom"/>
            <w:hideMark/>
          </w:tcPr>
          <w:p w14:paraId="4CCE61D3"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£7,147</w:t>
            </w:r>
          </w:p>
        </w:tc>
        <w:tc>
          <w:tcPr>
            <w:tcW w:w="2060" w:type="dxa"/>
            <w:shd w:val="clear" w:color="auto" w:fill="auto"/>
            <w:noWrap/>
            <w:vAlign w:val="bottom"/>
            <w:hideMark/>
          </w:tcPr>
          <w:p w14:paraId="248BBE90"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£2,634</w:t>
            </w:r>
          </w:p>
        </w:tc>
        <w:tc>
          <w:tcPr>
            <w:tcW w:w="960" w:type="dxa"/>
            <w:shd w:val="clear" w:color="auto" w:fill="auto"/>
            <w:noWrap/>
            <w:vAlign w:val="bottom"/>
            <w:hideMark/>
          </w:tcPr>
          <w:p w14:paraId="201A5043"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2C85EBC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8B368D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5CAE73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415D9C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550F0EC"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D37861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61F2F7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56BBFD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1AC7BD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764E8A9E" w14:textId="77777777" w:rsidTr="00AA0BAA">
        <w:trPr>
          <w:trHeight w:val="370"/>
        </w:trPr>
        <w:tc>
          <w:tcPr>
            <w:tcW w:w="1720" w:type="dxa"/>
            <w:shd w:val="clear" w:color="auto" w:fill="auto"/>
            <w:noWrap/>
            <w:vAlign w:val="bottom"/>
            <w:hideMark/>
          </w:tcPr>
          <w:p w14:paraId="00817B39"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October</w:t>
            </w:r>
          </w:p>
        </w:tc>
        <w:tc>
          <w:tcPr>
            <w:tcW w:w="2060" w:type="dxa"/>
            <w:shd w:val="clear" w:color="auto" w:fill="auto"/>
            <w:noWrap/>
            <w:vAlign w:val="bottom"/>
            <w:hideMark/>
          </w:tcPr>
          <w:p w14:paraId="0260EBD7"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£6,022</w:t>
            </w:r>
          </w:p>
        </w:tc>
        <w:tc>
          <w:tcPr>
            <w:tcW w:w="2060" w:type="dxa"/>
            <w:shd w:val="clear" w:color="auto" w:fill="auto"/>
            <w:noWrap/>
            <w:vAlign w:val="bottom"/>
            <w:hideMark/>
          </w:tcPr>
          <w:p w14:paraId="5B443813"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£2,276</w:t>
            </w:r>
          </w:p>
        </w:tc>
        <w:tc>
          <w:tcPr>
            <w:tcW w:w="960" w:type="dxa"/>
            <w:shd w:val="clear" w:color="auto" w:fill="auto"/>
            <w:noWrap/>
            <w:vAlign w:val="bottom"/>
            <w:hideMark/>
          </w:tcPr>
          <w:p w14:paraId="6328133E"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1377170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ABC2C48"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FFBA8D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488FC0C"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63A3E3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3708B9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FA7AC4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E8998E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FBCBA9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5C90E7AD" w14:textId="77777777" w:rsidTr="00AA0BAA">
        <w:trPr>
          <w:trHeight w:val="370"/>
        </w:trPr>
        <w:tc>
          <w:tcPr>
            <w:tcW w:w="1720" w:type="dxa"/>
            <w:shd w:val="clear" w:color="auto" w:fill="auto"/>
            <w:noWrap/>
            <w:vAlign w:val="bottom"/>
            <w:hideMark/>
          </w:tcPr>
          <w:p w14:paraId="3E28BAD9"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November</w:t>
            </w:r>
          </w:p>
        </w:tc>
        <w:tc>
          <w:tcPr>
            <w:tcW w:w="2060" w:type="dxa"/>
            <w:shd w:val="clear" w:color="auto" w:fill="auto"/>
            <w:noWrap/>
            <w:vAlign w:val="bottom"/>
            <w:hideMark/>
          </w:tcPr>
          <w:p w14:paraId="3B94DC97"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£3,866</w:t>
            </w:r>
          </w:p>
        </w:tc>
        <w:tc>
          <w:tcPr>
            <w:tcW w:w="2060" w:type="dxa"/>
            <w:shd w:val="clear" w:color="auto" w:fill="auto"/>
            <w:noWrap/>
            <w:vAlign w:val="bottom"/>
            <w:hideMark/>
          </w:tcPr>
          <w:p w14:paraId="58DF6AD0"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£2,493</w:t>
            </w:r>
          </w:p>
        </w:tc>
        <w:tc>
          <w:tcPr>
            <w:tcW w:w="960" w:type="dxa"/>
            <w:shd w:val="clear" w:color="auto" w:fill="auto"/>
            <w:noWrap/>
            <w:vAlign w:val="bottom"/>
            <w:hideMark/>
          </w:tcPr>
          <w:p w14:paraId="0E11A53A"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55FC589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CE0883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CD7095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08D1FA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103F82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052AEC8"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F07E94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D8C233C"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430BB5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2D6A9DD6" w14:textId="77777777" w:rsidTr="00AA0BAA">
        <w:trPr>
          <w:trHeight w:val="370"/>
        </w:trPr>
        <w:tc>
          <w:tcPr>
            <w:tcW w:w="1720" w:type="dxa"/>
            <w:shd w:val="clear" w:color="auto" w:fill="auto"/>
            <w:noWrap/>
            <w:vAlign w:val="bottom"/>
            <w:hideMark/>
          </w:tcPr>
          <w:p w14:paraId="3E14D295" w14:textId="77777777" w:rsidR="00AB4C2D" w:rsidRPr="00FC6076" w:rsidRDefault="00AB4C2D" w:rsidP="00AA0BAA">
            <w:pPr>
              <w:spacing w:after="0" w:line="240" w:lineRule="auto"/>
              <w:rPr>
                <w:rFonts w:eastAsia="Times New Roman"/>
                <w:color w:val="000000"/>
                <w:sz w:val="28"/>
                <w:szCs w:val="28"/>
                <w:lang w:val="es-ES" w:eastAsia="es-ES"/>
              </w:rPr>
            </w:pPr>
            <w:r w:rsidRPr="00FC6076">
              <w:rPr>
                <w:rFonts w:eastAsia="Times New Roman"/>
                <w:color w:val="000000"/>
                <w:sz w:val="28"/>
                <w:szCs w:val="28"/>
                <w:lang w:val="es-ES" w:eastAsia="es-ES"/>
              </w:rPr>
              <w:t>December</w:t>
            </w:r>
          </w:p>
        </w:tc>
        <w:tc>
          <w:tcPr>
            <w:tcW w:w="2060" w:type="dxa"/>
            <w:shd w:val="clear" w:color="auto" w:fill="auto"/>
            <w:noWrap/>
            <w:vAlign w:val="bottom"/>
            <w:hideMark/>
          </w:tcPr>
          <w:p w14:paraId="3FDF65D6" w14:textId="77777777" w:rsidR="00AB4C2D" w:rsidRPr="00FC6076" w:rsidRDefault="00AB4C2D" w:rsidP="00AA0BAA">
            <w:pPr>
              <w:spacing w:after="0" w:line="240" w:lineRule="auto"/>
              <w:rPr>
                <w:rFonts w:ascii="Arial" w:eastAsia="Times New Roman" w:hAnsi="Arial" w:cs="Arial"/>
                <w:color w:val="153D63" w:themeColor="text2" w:themeTint="E6"/>
                <w:sz w:val="28"/>
                <w:szCs w:val="28"/>
                <w:lang w:val="es-ES" w:eastAsia="es-ES"/>
              </w:rPr>
            </w:pPr>
            <w:r w:rsidRPr="00FC6076">
              <w:rPr>
                <w:rFonts w:ascii="Arial" w:eastAsia="Times New Roman" w:hAnsi="Arial" w:cs="Arial"/>
                <w:color w:val="153D63" w:themeColor="text2" w:themeTint="E6"/>
                <w:sz w:val="28"/>
                <w:szCs w:val="28"/>
                <w:lang w:val="es-ES" w:eastAsia="es-ES"/>
              </w:rPr>
              <w:t>£3,437</w:t>
            </w:r>
          </w:p>
        </w:tc>
        <w:tc>
          <w:tcPr>
            <w:tcW w:w="2060" w:type="dxa"/>
            <w:shd w:val="clear" w:color="auto" w:fill="auto"/>
            <w:noWrap/>
            <w:vAlign w:val="bottom"/>
            <w:hideMark/>
          </w:tcPr>
          <w:p w14:paraId="7852960F" w14:textId="77777777" w:rsidR="00AB4C2D" w:rsidRPr="00FC6076" w:rsidRDefault="00AB4C2D" w:rsidP="00AA0BAA">
            <w:pPr>
              <w:spacing w:after="0" w:line="240" w:lineRule="auto"/>
              <w:rPr>
                <w:rFonts w:ascii="Arial" w:eastAsia="Times New Roman" w:hAnsi="Arial" w:cs="Arial"/>
                <w:color w:val="C00000"/>
                <w:sz w:val="28"/>
                <w:szCs w:val="28"/>
                <w:lang w:val="es-ES" w:eastAsia="es-ES"/>
              </w:rPr>
            </w:pPr>
            <w:r w:rsidRPr="00FC6076">
              <w:rPr>
                <w:rFonts w:ascii="Arial" w:eastAsia="Times New Roman" w:hAnsi="Arial" w:cs="Arial"/>
                <w:color w:val="C00000"/>
                <w:sz w:val="28"/>
                <w:szCs w:val="28"/>
                <w:lang w:val="es-ES" w:eastAsia="es-ES"/>
              </w:rPr>
              <w:t>£2,374</w:t>
            </w:r>
          </w:p>
        </w:tc>
        <w:tc>
          <w:tcPr>
            <w:tcW w:w="960" w:type="dxa"/>
            <w:shd w:val="clear" w:color="auto" w:fill="auto"/>
            <w:noWrap/>
            <w:vAlign w:val="bottom"/>
            <w:hideMark/>
          </w:tcPr>
          <w:p w14:paraId="1353BD0E"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0E88827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60150BE"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B835022"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7A5EA4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319ECB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49B7F3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C6C9DDF"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DF170F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288993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19EC6D37" w14:textId="77777777" w:rsidTr="00AA0BAA">
        <w:trPr>
          <w:trHeight w:val="370"/>
        </w:trPr>
        <w:tc>
          <w:tcPr>
            <w:tcW w:w="1720" w:type="dxa"/>
            <w:shd w:val="clear" w:color="auto" w:fill="auto"/>
            <w:noWrap/>
            <w:vAlign w:val="bottom"/>
            <w:hideMark/>
          </w:tcPr>
          <w:p w14:paraId="6E35DFD3" w14:textId="77777777" w:rsidR="00AB4C2D" w:rsidRPr="00FC6076" w:rsidRDefault="00AB4C2D" w:rsidP="00AA0BAA">
            <w:pPr>
              <w:spacing w:after="0" w:line="240" w:lineRule="auto"/>
              <w:rPr>
                <w:rFonts w:eastAsia="Times New Roman"/>
                <w:b/>
                <w:bCs/>
                <w:color w:val="000000"/>
                <w:sz w:val="28"/>
                <w:szCs w:val="28"/>
                <w:lang w:val="es-ES" w:eastAsia="es-ES"/>
              </w:rPr>
            </w:pPr>
            <w:r w:rsidRPr="00FC6076">
              <w:rPr>
                <w:rFonts w:eastAsia="Times New Roman"/>
                <w:b/>
                <w:bCs/>
                <w:color w:val="000000"/>
                <w:sz w:val="28"/>
                <w:szCs w:val="28"/>
                <w:lang w:val="es-ES" w:eastAsia="es-ES"/>
              </w:rPr>
              <w:t>Total</w:t>
            </w:r>
          </w:p>
        </w:tc>
        <w:tc>
          <w:tcPr>
            <w:tcW w:w="2060" w:type="dxa"/>
            <w:shd w:val="clear" w:color="auto" w:fill="auto"/>
            <w:noWrap/>
            <w:vAlign w:val="bottom"/>
            <w:hideMark/>
          </w:tcPr>
          <w:p w14:paraId="23D88DA0" w14:textId="77777777" w:rsidR="00AB4C2D" w:rsidRPr="00FC6076" w:rsidRDefault="00AB4C2D" w:rsidP="00AA0BAA">
            <w:pPr>
              <w:spacing w:after="0" w:line="240" w:lineRule="auto"/>
              <w:rPr>
                <w:rFonts w:ascii="Arial" w:eastAsia="Times New Roman" w:hAnsi="Arial" w:cs="Arial"/>
                <w:b/>
                <w:bCs/>
                <w:color w:val="000000"/>
                <w:sz w:val="28"/>
                <w:szCs w:val="28"/>
                <w:lang w:val="es-ES" w:eastAsia="es-ES"/>
              </w:rPr>
            </w:pPr>
            <w:r w:rsidRPr="00FC6076">
              <w:rPr>
                <w:rFonts w:ascii="Arial" w:eastAsia="Times New Roman" w:hAnsi="Arial" w:cs="Arial"/>
                <w:b/>
                <w:bCs/>
                <w:color w:val="000000"/>
                <w:sz w:val="28"/>
                <w:szCs w:val="28"/>
                <w:lang w:val="es-ES" w:eastAsia="es-ES"/>
              </w:rPr>
              <w:t>£70,650</w:t>
            </w:r>
          </w:p>
        </w:tc>
        <w:tc>
          <w:tcPr>
            <w:tcW w:w="2060" w:type="dxa"/>
            <w:shd w:val="clear" w:color="auto" w:fill="auto"/>
            <w:noWrap/>
            <w:vAlign w:val="bottom"/>
            <w:hideMark/>
          </w:tcPr>
          <w:p w14:paraId="45BE0339" w14:textId="77777777" w:rsidR="00AB4C2D" w:rsidRPr="00FC6076" w:rsidRDefault="00AB4C2D" w:rsidP="00AA0BAA">
            <w:pPr>
              <w:spacing w:after="0" w:line="240" w:lineRule="auto"/>
              <w:rPr>
                <w:rFonts w:ascii="Arial" w:eastAsia="Times New Roman" w:hAnsi="Arial" w:cs="Arial"/>
                <w:b/>
                <w:bCs/>
                <w:color w:val="000000"/>
                <w:sz w:val="28"/>
                <w:szCs w:val="28"/>
                <w:lang w:val="es-ES" w:eastAsia="es-ES"/>
              </w:rPr>
            </w:pPr>
            <w:r w:rsidRPr="00FC6076">
              <w:rPr>
                <w:rFonts w:ascii="Arial" w:eastAsia="Times New Roman" w:hAnsi="Arial" w:cs="Arial"/>
                <w:b/>
                <w:bCs/>
                <w:color w:val="000000"/>
                <w:sz w:val="28"/>
                <w:szCs w:val="28"/>
                <w:lang w:val="es-ES" w:eastAsia="es-ES"/>
              </w:rPr>
              <w:t>£36,484</w:t>
            </w:r>
          </w:p>
        </w:tc>
        <w:tc>
          <w:tcPr>
            <w:tcW w:w="960" w:type="dxa"/>
            <w:shd w:val="clear" w:color="auto" w:fill="auto"/>
            <w:noWrap/>
            <w:vAlign w:val="bottom"/>
            <w:hideMark/>
          </w:tcPr>
          <w:p w14:paraId="258E8237" w14:textId="77777777" w:rsidR="00AB4C2D" w:rsidRPr="00FC6076" w:rsidRDefault="00AB4C2D" w:rsidP="00AA0BAA">
            <w:pPr>
              <w:spacing w:after="0" w:line="240" w:lineRule="auto"/>
              <w:rPr>
                <w:rFonts w:ascii="Arial" w:eastAsia="Times New Roman" w:hAnsi="Arial" w:cs="Arial"/>
                <w:color w:val="000000"/>
                <w:sz w:val="28"/>
                <w:szCs w:val="28"/>
                <w:lang w:val="es-ES" w:eastAsia="es-ES"/>
              </w:rPr>
            </w:pPr>
          </w:p>
        </w:tc>
        <w:tc>
          <w:tcPr>
            <w:tcW w:w="976" w:type="dxa"/>
            <w:shd w:val="clear" w:color="auto" w:fill="auto"/>
            <w:noWrap/>
            <w:vAlign w:val="bottom"/>
            <w:hideMark/>
          </w:tcPr>
          <w:p w14:paraId="67265005"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3D8BA1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C66E76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2C75FD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5B4684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511A6A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133A23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24E23B3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606B222"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58CE50E4" w14:textId="77777777" w:rsidTr="00AA0BAA">
        <w:trPr>
          <w:trHeight w:val="370"/>
        </w:trPr>
        <w:tc>
          <w:tcPr>
            <w:tcW w:w="1720" w:type="dxa"/>
            <w:shd w:val="clear" w:color="auto" w:fill="auto"/>
            <w:noWrap/>
            <w:vAlign w:val="bottom"/>
            <w:hideMark/>
          </w:tcPr>
          <w:p w14:paraId="1E268690" w14:textId="77777777" w:rsidR="00AB4C2D" w:rsidRPr="00FC6076" w:rsidRDefault="00AB4C2D" w:rsidP="00AA0BAA">
            <w:pPr>
              <w:spacing w:after="0" w:line="240" w:lineRule="auto"/>
              <w:rPr>
                <w:rFonts w:eastAsia="Times New Roman"/>
                <w:b/>
                <w:bCs/>
                <w:color w:val="000000"/>
                <w:sz w:val="28"/>
                <w:szCs w:val="28"/>
                <w:lang w:val="es-ES" w:eastAsia="es-ES"/>
              </w:rPr>
            </w:pPr>
            <w:r w:rsidRPr="00FC6076">
              <w:rPr>
                <w:rFonts w:eastAsia="Times New Roman"/>
                <w:b/>
                <w:bCs/>
                <w:color w:val="000000"/>
                <w:sz w:val="28"/>
                <w:szCs w:val="28"/>
                <w:lang w:val="es-ES" w:eastAsia="es-ES"/>
              </w:rPr>
              <w:t>Profit/Loss</w:t>
            </w:r>
          </w:p>
        </w:tc>
        <w:tc>
          <w:tcPr>
            <w:tcW w:w="2060" w:type="dxa"/>
            <w:shd w:val="clear" w:color="auto" w:fill="auto"/>
            <w:noWrap/>
            <w:vAlign w:val="bottom"/>
            <w:hideMark/>
          </w:tcPr>
          <w:p w14:paraId="470502E7" w14:textId="77777777" w:rsidR="00AB4C2D" w:rsidRPr="00FC6076" w:rsidRDefault="00AB4C2D" w:rsidP="00AA0BAA">
            <w:pPr>
              <w:spacing w:after="0" w:line="240" w:lineRule="auto"/>
              <w:rPr>
                <w:rFonts w:ascii="Arial" w:eastAsia="Times New Roman" w:hAnsi="Arial" w:cs="Arial"/>
                <w:b/>
                <w:bCs/>
                <w:color w:val="000000"/>
                <w:sz w:val="28"/>
                <w:szCs w:val="28"/>
                <w:lang w:val="es-ES" w:eastAsia="es-ES"/>
              </w:rPr>
            </w:pPr>
            <w:r w:rsidRPr="00FC6076">
              <w:rPr>
                <w:rFonts w:ascii="Arial" w:eastAsia="Times New Roman" w:hAnsi="Arial" w:cs="Arial"/>
                <w:b/>
                <w:bCs/>
                <w:color w:val="000000"/>
                <w:sz w:val="28"/>
                <w:szCs w:val="28"/>
                <w:lang w:val="es-ES" w:eastAsia="es-ES"/>
              </w:rPr>
              <w:t>£68,332</w:t>
            </w:r>
          </w:p>
        </w:tc>
        <w:tc>
          <w:tcPr>
            <w:tcW w:w="2060" w:type="dxa"/>
            <w:shd w:val="clear" w:color="auto" w:fill="auto"/>
            <w:noWrap/>
            <w:vAlign w:val="bottom"/>
            <w:hideMark/>
          </w:tcPr>
          <w:p w14:paraId="264D216D" w14:textId="77777777" w:rsidR="00AB4C2D" w:rsidRPr="00FC6076" w:rsidRDefault="00AB4C2D" w:rsidP="00AA0BAA">
            <w:pPr>
              <w:spacing w:after="0" w:line="240" w:lineRule="auto"/>
              <w:rPr>
                <w:rFonts w:ascii="Arial" w:eastAsia="Times New Roman" w:hAnsi="Arial" w:cs="Arial"/>
                <w:b/>
                <w:bCs/>
                <w:color w:val="000000"/>
                <w:sz w:val="28"/>
                <w:szCs w:val="28"/>
                <w:lang w:val="es-ES" w:eastAsia="es-ES"/>
              </w:rPr>
            </w:pPr>
          </w:p>
        </w:tc>
        <w:tc>
          <w:tcPr>
            <w:tcW w:w="960" w:type="dxa"/>
            <w:shd w:val="clear" w:color="auto" w:fill="auto"/>
            <w:noWrap/>
            <w:vAlign w:val="bottom"/>
            <w:hideMark/>
          </w:tcPr>
          <w:p w14:paraId="78080D5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7F4AC0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078784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8AA758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E6AEDE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473532B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EE7B67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A4F526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501970E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7B0DBB10"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r w:rsidR="00AB4C2D" w:rsidRPr="00FC6076" w14:paraId="362BA552" w14:textId="77777777" w:rsidTr="00AA0BAA">
        <w:trPr>
          <w:trHeight w:val="290"/>
        </w:trPr>
        <w:tc>
          <w:tcPr>
            <w:tcW w:w="1720" w:type="dxa"/>
            <w:shd w:val="clear" w:color="auto" w:fill="auto"/>
            <w:noWrap/>
            <w:vAlign w:val="bottom"/>
            <w:hideMark/>
          </w:tcPr>
          <w:p w14:paraId="7E02333C"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2060" w:type="dxa"/>
            <w:shd w:val="clear" w:color="auto" w:fill="auto"/>
            <w:noWrap/>
            <w:vAlign w:val="bottom"/>
            <w:hideMark/>
          </w:tcPr>
          <w:p w14:paraId="3574810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2060" w:type="dxa"/>
            <w:shd w:val="clear" w:color="auto" w:fill="auto"/>
            <w:noWrap/>
            <w:vAlign w:val="bottom"/>
            <w:hideMark/>
          </w:tcPr>
          <w:p w14:paraId="5186C9AD"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60" w:type="dxa"/>
            <w:shd w:val="clear" w:color="auto" w:fill="auto"/>
            <w:noWrap/>
            <w:vAlign w:val="bottom"/>
            <w:hideMark/>
          </w:tcPr>
          <w:p w14:paraId="3AF3CD69"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61C0DA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D43ED8B"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1FCEAB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EC4C2F3"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D77A9AA"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12B499E1"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35800C47"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0C63DAD6"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c>
          <w:tcPr>
            <w:tcW w:w="976" w:type="dxa"/>
            <w:shd w:val="clear" w:color="auto" w:fill="auto"/>
            <w:noWrap/>
            <w:vAlign w:val="bottom"/>
            <w:hideMark/>
          </w:tcPr>
          <w:p w14:paraId="6DCEEB74" w14:textId="77777777" w:rsidR="00AB4C2D" w:rsidRPr="00FC6076" w:rsidRDefault="00AB4C2D" w:rsidP="00AA0BAA">
            <w:pPr>
              <w:spacing w:after="0" w:line="240" w:lineRule="auto"/>
              <w:rPr>
                <w:rFonts w:ascii="Times New Roman" w:eastAsia="Times New Roman" w:hAnsi="Times New Roman" w:cs="Times New Roman"/>
                <w:sz w:val="20"/>
                <w:szCs w:val="20"/>
                <w:lang w:val="es-ES" w:eastAsia="es-ES"/>
              </w:rPr>
            </w:pPr>
          </w:p>
        </w:tc>
      </w:tr>
    </w:tbl>
    <w:p w14:paraId="43720F15" w14:textId="77777777" w:rsidR="00AB4C2D" w:rsidRDefault="00AB4C2D" w:rsidP="00AB4C2D">
      <w:pPr>
        <w:spacing w:line="360" w:lineRule="auto"/>
        <w:rPr>
          <w:rFonts w:ascii="Arial" w:hAnsi="Arial" w:cs="Arial"/>
          <w:b/>
          <w:bCs/>
        </w:rPr>
      </w:pPr>
      <w:r w:rsidRPr="00FC6076">
        <w:rPr>
          <w:rFonts w:eastAsia="Times New Roman"/>
          <w:noProof/>
          <w:color w:val="000000"/>
          <w:lang w:val="es-ES" w:eastAsia="es-ES"/>
        </w:rPr>
        <w:drawing>
          <wp:anchor distT="0" distB="0" distL="114300" distR="114300" simplePos="0" relativeHeight="251659264" behindDoc="0" locked="0" layoutInCell="1" allowOverlap="1" wp14:anchorId="127EFC21" wp14:editId="2C9B3CB4">
            <wp:simplePos x="0" y="0"/>
            <wp:positionH relativeFrom="column">
              <wp:posOffset>19050</wp:posOffset>
            </wp:positionH>
            <wp:positionV relativeFrom="paragraph">
              <wp:posOffset>358775</wp:posOffset>
            </wp:positionV>
            <wp:extent cx="5848350" cy="3803650"/>
            <wp:effectExtent l="0" t="0" r="0" b="6350"/>
            <wp:wrapNone/>
            <wp:docPr id="2" name="Chart 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14:paraId="09B97FBC" w14:textId="77777777" w:rsidR="00AB4C2D" w:rsidRDefault="00AB4C2D" w:rsidP="00AB4C2D">
      <w:pPr>
        <w:spacing w:line="360" w:lineRule="auto"/>
        <w:rPr>
          <w:rFonts w:ascii="Arial" w:hAnsi="Arial" w:cs="Arial"/>
          <w:b/>
          <w:bCs/>
        </w:rPr>
      </w:pPr>
    </w:p>
    <w:p w14:paraId="2C660060" w14:textId="77777777" w:rsidR="00AB4C2D" w:rsidRDefault="00AB4C2D" w:rsidP="00AB4C2D">
      <w:pPr>
        <w:spacing w:line="360" w:lineRule="auto"/>
        <w:rPr>
          <w:rFonts w:ascii="Arial" w:hAnsi="Arial" w:cs="Arial"/>
          <w:b/>
          <w:bCs/>
        </w:rPr>
      </w:pPr>
    </w:p>
    <w:p w14:paraId="60293BBD" w14:textId="77777777" w:rsidR="00AB4C2D" w:rsidRDefault="00AB4C2D" w:rsidP="00AB4C2D">
      <w:pPr>
        <w:spacing w:line="360" w:lineRule="auto"/>
        <w:rPr>
          <w:rFonts w:ascii="Arial" w:hAnsi="Arial" w:cs="Arial"/>
          <w:b/>
          <w:bCs/>
        </w:rPr>
      </w:pPr>
    </w:p>
    <w:p w14:paraId="28E5ABD6" w14:textId="77777777" w:rsidR="00AB4C2D" w:rsidRDefault="00AB4C2D" w:rsidP="00AB4C2D">
      <w:pPr>
        <w:spacing w:line="360" w:lineRule="auto"/>
        <w:rPr>
          <w:rFonts w:ascii="Arial" w:hAnsi="Arial" w:cs="Arial"/>
          <w:b/>
          <w:bCs/>
        </w:rPr>
      </w:pPr>
    </w:p>
    <w:p w14:paraId="0DFDF2FB" w14:textId="77777777" w:rsidR="00AB4C2D" w:rsidRDefault="00AB4C2D" w:rsidP="00AB4C2D">
      <w:pPr>
        <w:spacing w:line="360" w:lineRule="auto"/>
        <w:rPr>
          <w:rFonts w:ascii="Arial" w:hAnsi="Arial" w:cs="Arial"/>
          <w:b/>
          <w:bCs/>
        </w:rPr>
      </w:pPr>
    </w:p>
    <w:p w14:paraId="625F5089" w14:textId="77777777" w:rsidR="00AB4C2D" w:rsidRDefault="00AB4C2D" w:rsidP="00AB4C2D">
      <w:pPr>
        <w:spacing w:line="360" w:lineRule="auto"/>
        <w:rPr>
          <w:rFonts w:ascii="Arial" w:hAnsi="Arial" w:cs="Arial"/>
          <w:b/>
          <w:bCs/>
        </w:rPr>
      </w:pPr>
    </w:p>
    <w:p w14:paraId="7DA1914D" w14:textId="77777777" w:rsidR="00AB4C2D" w:rsidRDefault="00AB4C2D" w:rsidP="00AB4C2D">
      <w:pPr>
        <w:spacing w:line="360" w:lineRule="auto"/>
        <w:rPr>
          <w:rFonts w:ascii="Arial" w:hAnsi="Arial" w:cs="Arial"/>
          <w:b/>
          <w:bCs/>
        </w:rPr>
      </w:pPr>
    </w:p>
    <w:p w14:paraId="3A5028A4" w14:textId="77777777" w:rsidR="00AB4C2D" w:rsidRDefault="00AB4C2D" w:rsidP="00AB4C2D">
      <w:pPr>
        <w:spacing w:line="360" w:lineRule="auto"/>
        <w:rPr>
          <w:rFonts w:ascii="Arial" w:hAnsi="Arial" w:cs="Arial"/>
          <w:b/>
          <w:bCs/>
        </w:rPr>
      </w:pPr>
    </w:p>
    <w:p w14:paraId="3033E42F" w14:textId="77777777" w:rsidR="00AB4C2D" w:rsidRDefault="00AB4C2D" w:rsidP="00AB4C2D">
      <w:pPr>
        <w:spacing w:line="360" w:lineRule="auto"/>
        <w:rPr>
          <w:rFonts w:ascii="Arial" w:hAnsi="Arial" w:cs="Arial"/>
          <w:b/>
          <w:bCs/>
        </w:rPr>
      </w:pPr>
    </w:p>
    <w:p w14:paraId="51C5B94A" w14:textId="77777777" w:rsidR="00AB4C2D" w:rsidRDefault="00AB4C2D" w:rsidP="00AB4C2D">
      <w:pPr>
        <w:spacing w:line="360" w:lineRule="auto"/>
        <w:rPr>
          <w:rFonts w:ascii="Arial" w:hAnsi="Arial" w:cs="Arial"/>
          <w:b/>
          <w:bCs/>
        </w:rPr>
      </w:pPr>
    </w:p>
    <w:p w14:paraId="0D451957" w14:textId="77777777" w:rsidR="00EB3BC0" w:rsidRPr="00135E1F" w:rsidRDefault="00EB3BC0" w:rsidP="00EB3BC0">
      <w:pPr>
        <w:rPr>
          <w:rFonts w:ascii="Arial" w:hAnsi="Arial" w:cs="Arial"/>
          <w:b/>
          <w:bCs/>
        </w:rPr>
      </w:pPr>
      <w:r w:rsidRPr="00135E1F">
        <w:rPr>
          <w:rFonts w:ascii="Arial" w:hAnsi="Arial" w:cs="Arial"/>
          <w:b/>
          <w:bCs/>
        </w:rPr>
        <w:lastRenderedPageBreak/>
        <w:t>The Importance of Excel in the Digital Era</w:t>
      </w:r>
    </w:p>
    <w:p w14:paraId="2EE9C3EC" w14:textId="32928EE8" w:rsidR="00EB3BC0" w:rsidRPr="00135E1F" w:rsidRDefault="00AB1DA2" w:rsidP="00EB3BC0">
      <w:pPr>
        <w:rPr>
          <w:rFonts w:ascii="Arial" w:hAnsi="Arial" w:cs="Arial"/>
        </w:rPr>
      </w:pPr>
      <w:r w:rsidRPr="00AB1DA2">
        <w:rPr>
          <w:rFonts w:ascii="Arial" w:hAnsi="Arial" w:cs="Arial"/>
        </w:rPr>
        <w:t>Microsoft Excel has become an essential digital tool that has revolutionized business operations across various sectors</w:t>
      </w:r>
      <w:r w:rsidR="00EB3BC0" w:rsidRPr="00135E1F">
        <w:rPr>
          <w:rFonts w:ascii="Arial" w:hAnsi="Arial" w:cs="Arial"/>
        </w:rPr>
        <w:t>. Excel has features that are necessary for making strategic decisions and running a business efficiently in specialised fields like the cleaning industry. Companies like KindClean can improve their working efficiency and stay committed to using eco-friendly methods by using Excel's features.</w:t>
      </w:r>
    </w:p>
    <w:p w14:paraId="414EF1D2" w14:textId="77777777" w:rsidR="009E1B3D" w:rsidRPr="00355555" w:rsidRDefault="00E444D5" w:rsidP="009E1B3D">
      <w:pPr>
        <w:rPr>
          <w:rFonts w:ascii="Arial" w:hAnsi="Arial" w:cs="Arial"/>
        </w:rPr>
      </w:pPr>
      <w:r w:rsidRPr="00135E1F">
        <w:rPr>
          <w:rFonts w:ascii="Arial" w:hAnsi="Arial" w:cs="Arial"/>
        </w:rPr>
        <w:t xml:space="preserve">Excel is used by a lot of people because it is flexible and easy to use. It has powerful analysis tools that don't require a lot of technical knowledge. </w:t>
      </w:r>
      <w:r w:rsidR="009E1B3D" w:rsidRPr="00355555">
        <w:rPr>
          <w:rFonts w:ascii="Arial" w:hAnsi="Arial" w:cs="Arial"/>
        </w:rPr>
        <w:t>A ChartExpo analysis indicates that Excel is used by 81% of companies for data management, therefore stressing its importance in the modern data-driven corporate environment. Although exact numbers on Excel's influence are not easily found, research have indicated that data analytics and digital tools can result in notable company productivity increases. According to a Microsoft analysis, for example, using AI-powered tools can significantly raise output on business information worker assignments. Although particular research on office cleaning companies is lacking, it is commonly known that small companies in many different fields mostly depend on Excel for resource management and scheduling.</w:t>
      </w:r>
    </w:p>
    <w:p w14:paraId="0832D308" w14:textId="0C9FEF04" w:rsidR="00EB3BC0" w:rsidRPr="00135E1F" w:rsidRDefault="00EB3BC0" w:rsidP="00EB3BC0">
      <w:pPr>
        <w:rPr>
          <w:rFonts w:ascii="Arial" w:hAnsi="Arial" w:cs="Arial"/>
        </w:rPr>
      </w:pPr>
      <w:r w:rsidRPr="00135E1F">
        <w:rPr>
          <w:rFonts w:ascii="Arial" w:hAnsi="Arial" w:cs="Arial"/>
        </w:rPr>
        <w:t>Excel for the Cleaning Business</w:t>
      </w:r>
    </w:p>
    <w:p w14:paraId="292E8746" w14:textId="77777777" w:rsidR="00613832" w:rsidRPr="00613832" w:rsidRDefault="00613832" w:rsidP="00613832">
      <w:pPr>
        <w:rPr>
          <w:rFonts w:ascii="Arial" w:hAnsi="Arial" w:cs="Arial"/>
        </w:rPr>
      </w:pPr>
      <w:r w:rsidRPr="00613832">
        <w:rPr>
          <w:rFonts w:ascii="Arial" w:hAnsi="Arial" w:cs="Arial"/>
        </w:rPr>
        <w:t>Many small and medium-sized cleaning businesses handling accounting and scheduling really must have Excel. Strong data management tools like Excel are absolutely vital for SMEs who might not have the ability to spend in specialist software solutions. According to McKinsey &amp; Company (2018), SMEs primarily increase output by use of digital tools—which include generally available ones like spreadsheets—by optimising resources. Excel is a typical choice for everyday operations management even if it might not be the only tool these businesses use because of its flexibility and economy.</w:t>
      </w:r>
    </w:p>
    <w:p w14:paraId="6120441A" w14:textId="6672379C" w:rsidR="00EB3BC0" w:rsidRPr="00135E1F" w:rsidRDefault="00EB3BC0" w:rsidP="00EB3BC0">
      <w:pPr>
        <w:rPr>
          <w:rFonts w:ascii="Arial" w:hAnsi="Arial" w:cs="Arial"/>
        </w:rPr>
      </w:pPr>
      <w:r w:rsidRPr="00135E1F">
        <w:rPr>
          <w:rFonts w:ascii="Arial" w:hAnsi="Arial" w:cs="Arial"/>
        </w:rPr>
        <w:t>Businesses that care about the environment should use Excel because it has tools that can help them track and evaluate how their actions affect the environment. Companies can measure their efforts to be more environmentally friendly by keeping track of the benefits of eco-friendly cleaning methods on Excel spreadsheets</w:t>
      </w:r>
      <w:r w:rsidR="00056BF7" w:rsidRPr="00135E1F">
        <w:rPr>
          <w:rFonts w:ascii="Arial" w:hAnsi="Arial" w:cs="Arial"/>
        </w:rPr>
        <w:t xml:space="preserve">. </w:t>
      </w:r>
      <w:r w:rsidRPr="00135E1F">
        <w:rPr>
          <w:rFonts w:ascii="Arial" w:hAnsi="Arial" w:cs="Arial"/>
        </w:rPr>
        <w:t>KindClean can use this feature to keep track of the use of non-toxic products, water use, and trash production. This helps them stay true to their environmental commitment by giving them measurable standards for reporting and marketing.</w:t>
      </w:r>
    </w:p>
    <w:p w14:paraId="2DE17921" w14:textId="77777777" w:rsidR="00EB3BC0" w:rsidRPr="00135E1F" w:rsidRDefault="00EB3BC0" w:rsidP="00EB3BC0">
      <w:pPr>
        <w:rPr>
          <w:rFonts w:ascii="Arial" w:hAnsi="Arial" w:cs="Arial"/>
        </w:rPr>
      </w:pPr>
      <w:r w:rsidRPr="00135E1F">
        <w:rPr>
          <w:rFonts w:ascii="Arial" w:hAnsi="Arial" w:cs="Arial"/>
        </w:rPr>
        <w:t>There are a lot of challenges for cleaning businesses in the holiday rental business, such as seasonal changes in demand and short turnaround times. Planning ahead is important for managing holiday rental cleaning well; Excel's customisable templates and formulas can help. Excel can help KindClean manage the complicated details of taking care of several properties with different cleaning needs and schedules. This makes sure that service quality stays high and resources are used in the best way possible.</w:t>
      </w:r>
    </w:p>
    <w:p w14:paraId="3DF0BF1B" w14:textId="77777777" w:rsidR="00EB3BC0" w:rsidRPr="00135E1F" w:rsidRDefault="00EB3BC0" w:rsidP="00EB3BC0">
      <w:pPr>
        <w:rPr>
          <w:rFonts w:ascii="Arial" w:hAnsi="Arial" w:cs="Arial"/>
        </w:rPr>
      </w:pPr>
      <w:r w:rsidRPr="00135E1F">
        <w:rPr>
          <w:rFonts w:ascii="Arial" w:hAnsi="Arial" w:cs="Arial"/>
        </w:rPr>
        <w:lastRenderedPageBreak/>
        <w:t>Excel's focus on different types of properties and methods that are safe for the climate helps KindClean's complex operational environment. With customised Excel solutions, KindClean can blend green ideas with effective business practices. Zhang, Liu and Liu (2020) found that companies that keep a close eye on their green projects keep 35% more users. KindClean's eco-friendly cleaning management will be helped by customised Excel reports that keep track of measurements of environmental effects and product use and make sure clients understand the clear benefits of their non-toxic cleaning method.</w:t>
      </w:r>
    </w:p>
    <w:p w14:paraId="57E039A9" w14:textId="77777777" w:rsidR="00EB3BC0" w:rsidRPr="00135E1F" w:rsidRDefault="00EB3BC0" w:rsidP="00EB3BC0">
      <w:pPr>
        <w:rPr>
          <w:rFonts w:ascii="Arial" w:hAnsi="Arial" w:cs="Arial"/>
        </w:rPr>
      </w:pPr>
      <w:r w:rsidRPr="00135E1F">
        <w:rPr>
          <w:rFonts w:ascii="Arial" w:hAnsi="Arial" w:cs="Arial"/>
        </w:rPr>
        <w:t>Before founding KindClean, I used Excel to build a one-year financial plan that estimated startup and monthly expenses. This allowed me to better understand budgeting, breakeven points, and general financial needs. The approach helped me gain confidence in making intelligent choices. I also intend to utilise Excel in the future to manage customer bookings, maintain inventory, analyse profitability, and monitor environmentally friendly activities such as product and water usage. This planning provides a firm foundation for running the business efficiently and sustainably.</w:t>
      </w:r>
    </w:p>
    <w:p w14:paraId="5010F3D7" w14:textId="77777777" w:rsidR="00EB3BC0" w:rsidRPr="00135E1F" w:rsidRDefault="00EB3BC0" w:rsidP="00EB3BC0">
      <w:pPr>
        <w:rPr>
          <w:rFonts w:ascii="Arial" w:hAnsi="Arial" w:cs="Arial"/>
        </w:rPr>
      </w:pPr>
      <w:r w:rsidRPr="00135E1F">
        <w:rPr>
          <w:rFonts w:ascii="Arial" w:hAnsi="Arial" w:cs="Arial"/>
        </w:rPr>
        <w:t>Excel is still an important tool for digital business because it is easy to use and has powerful features for managing data and doing analyses. Excel lets specialised businesses deal with problems unique to their field and meets KindClean's environmental obligations. KindClean may be able to improve operational efficiency while still caring about the environment by using Excel to keep track of their inventory, make schedules, measure performance, and keep an eye on their sustainability efforts. Because Excel is so flexible, it will still be useful for companies that are trying to find a balance between doing a great job and being good to the earth as the cleaning industry grows. KindClean has a great chance to reach their goal of being more environmentally friendly and stay ahead in the Swansea market by using management systems based on Excel.</w:t>
      </w:r>
    </w:p>
    <w:p w14:paraId="4CE224B8" w14:textId="77777777" w:rsidR="0005434B" w:rsidRPr="00135E1F" w:rsidRDefault="0005434B" w:rsidP="00EB3BC0">
      <w:pPr>
        <w:rPr>
          <w:rFonts w:ascii="Arial" w:hAnsi="Arial" w:cs="Arial"/>
        </w:rPr>
      </w:pPr>
    </w:p>
    <w:p w14:paraId="2687D0AE" w14:textId="77777777" w:rsidR="0005434B" w:rsidRPr="00135E1F" w:rsidRDefault="0005434B" w:rsidP="00EB3BC0">
      <w:pPr>
        <w:rPr>
          <w:rFonts w:ascii="Arial" w:hAnsi="Arial" w:cs="Arial"/>
        </w:rPr>
      </w:pPr>
    </w:p>
    <w:p w14:paraId="71B34E80" w14:textId="77777777" w:rsidR="0005434B" w:rsidRPr="00135E1F" w:rsidRDefault="0005434B" w:rsidP="00EB3BC0">
      <w:pPr>
        <w:rPr>
          <w:rFonts w:ascii="Arial" w:hAnsi="Arial" w:cs="Arial"/>
        </w:rPr>
      </w:pPr>
    </w:p>
    <w:p w14:paraId="1219A106" w14:textId="77777777" w:rsidR="0005434B" w:rsidRPr="00135E1F" w:rsidRDefault="0005434B" w:rsidP="00EB3BC0">
      <w:pPr>
        <w:rPr>
          <w:rFonts w:ascii="Arial" w:hAnsi="Arial" w:cs="Arial"/>
        </w:rPr>
      </w:pPr>
    </w:p>
    <w:p w14:paraId="3697C7E2" w14:textId="77777777" w:rsidR="0005434B" w:rsidRPr="00135E1F" w:rsidRDefault="0005434B" w:rsidP="00EB3BC0">
      <w:pPr>
        <w:rPr>
          <w:rFonts w:ascii="Arial" w:hAnsi="Arial" w:cs="Arial"/>
        </w:rPr>
      </w:pPr>
    </w:p>
    <w:p w14:paraId="4CA93D66" w14:textId="77777777" w:rsidR="0005434B" w:rsidRPr="00135E1F" w:rsidRDefault="0005434B" w:rsidP="00EB3BC0">
      <w:pPr>
        <w:rPr>
          <w:rFonts w:ascii="Arial" w:hAnsi="Arial" w:cs="Arial"/>
        </w:rPr>
      </w:pPr>
    </w:p>
    <w:p w14:paraId="45ED726B" w14:textId="77777777" w:rsidR="0005434B" w:rsidRPr="00135E1F" w:rsidRDefault="0005434B" w:rsidP="00EB3BC0">
      <w:pPr>
        <w:rPr>
          <w:rFonts w:ascii="Arial" w:hAnsi="Arial" w:cs="Arial"/>
        </w:rPr>
      </w:pPr>
    </w:p>
    <w:p w14:paraId="7F49851D" w14:textId="77777777" w:rsidR="0005434B" w:rsidRPr="00135E1F" w:rsidRDefault="0005434B" w:rsidP="00EB3BC0">
      <w:pPr>
        <w:rPr>
          <w:rFonts w:ascii="Arial" w:hAnsi="Arial" w:cs="Arial"/>
        </w:rPr>
      </w:pPr>
    </w:p>
    <w:p w14:paraId="78A3F00E" w14:textId="77777777" w:rsidR="0005434B" w:rsidRPr="00135E1F" w:rsidRDefault="0005434B" w:rsidP="00EB3BC0">
      <w:pPr>
        <w:rPr>
          <w:rFonts w:ascii="Arial" w:hAnsi="Arial" w:cs="Arial"/>
        </w:rPr>
      </w:pPr>
    </w:p>
    <w:p w14:paraId="79536393" w14:textId="43FE61A9" w:rsidR="009E502A" w:rsidRDefault="0005434B" w:rsidP="00DD5969">
      <w:pPr>
        <w:rPr>
          <w:rFonts w:ascii="Arial" w:hAnsi="Arial" w:cs="Arial"/>
          <w:b/>
          <w:bCs/>
        </w:rPr>
      </w:pPr>
      <w:r>
        <w:rPr>
          <w:rFonts w:ascii="Arial" w:hAnsi="Arial" w:cs="Arial"/>
          <w:b/>
          <w:bCs/>
        </w:rPr>
        <w:t>WORD COUNT: 7</w:t>
      </w:r>
      <w:r w:rsidR="005078E0">
        <w:rPr>
          <w:rFonts w:ascii="Arial" w:hAnsi="Arial" w:cs="Arial"/>
          <w:b/>
          <w:bCs/>
        </w:rPr>
        <w:t>61</w:t>
      </w:r>
    </w:p>
    <w:p w14:paraId="5694935E" w14:textId="7020906D" w:rsidR="009E502A" w:rsidRDefault="009E502A" w:rsidP="00DD5969">
      <w:pPr>
        <w:rPr>
          <w:rFonts w:ascii="Arial" w:hAnsi="Arial" w:cs="Arial"/>
          <w:b/>
          <w:bCs/>
        </w:rPr>
      </w:pPr>
      <w:r>
        <w:rPr>
          <w:rFonts w:ascii="Arial" w:hAnsi="Arial" w:cs="Arial"/>
          <w:b/>
          <w:bCs/>
        </w:rPr>
        <w:lastRenderedPageBreak/>
        <w:t>REFERENCES</w:t>
      </w:r>
    </w:p>
    <w:p w14:paraId="6E638382" w14:textId="77777777" w:rsidR="0005434B" w:rsidRDefault="00800C8A" w:rsidP="00680F75">
      <w:pPr>
        <w:pStyle w:val="ListParagraph"/>
        <w:numPr>
          <w:ilvl w:val="0"/>
          <w:numId w:val="8"/>
        </w:numPr>
        <w:rPr>
          <w:rFonts w:ascii="Arial" w:hAnsi="Arial" w:cs="Arial"/>
          <w:lang w:val="es-ES"/>
        </w:rPr>
      </w:pPr>
      <w:r w:rsidRPr="00135E1F">
        <w:rPr>
          <w:rFonts w:ascii="Arial" w:hAnsi="Arial" w:cs="Arial"/>
        </w:rPr>
        <w:t xml:space="preserve">Brynjolfsson, E. and McAfee, A. (2014) </w:t>
      </w:r>
      <w:r w:rsidRPr="00135E1F">
        <w:rPr>
          <w:rFonts w:ascii="Arial" w:hAnsi="Arial" w:cs="Arial"/>
          <w:i/>
          <w:iCs/>
        </w:rPr>
        <w:t>The second machine age: work, progress, and prosperity in a time of brilliant technologies</w:t>
      </w:r>
      <w:r w:rsidRPr="00135E1F">
        <w:rPr>
          <w:rFonts w:ascii="Arial" w:hAnsi="Arial" w:cs="Arial"/>
        </w:rPr>
        <w:t xml:space="preserve">. </w:t>
      </w:r>
      <w:r w:rsidRPr="0005434B">
        <w:rPr>
          <w:rFonts w:ascii="Arial" w:hAnsi="Arial" w:cs="Arial"/>
          <w:lang w:val="es-ES"/>
        </w:rPr>
        <w:t>New York: W. W. Norton &amp; Company.</w:t>
      </w:r>
    </w:p>
    <w:p w14:paraId="2DC67671" w14:textId="77777777" w:rsidR="0005434B" w:rsidRDefault="00800C8A" w:rsidP="006A664D">
      <w:pPr>
        <w:pStyle w:val="ListParagraph"/>
        <w:numPr>
          <w:ilvl w:val="0"/>
          <w:numId w:val="8"/>
        </w:numPr>
        <w:rPr>
          <w:rFonts w:ascii="Arial" w:hAnsi="Arial" w:cs="Arial"/>
          <w:lang w:val="es-ES"/>
        </w:rPr>
      </w:pPr>
      <w:r w:rsidRPr="00135E1F">
        <w:rPr>
          <w:rFonts w:ascii="Arial" w:hAnsi="Arial" w:cs="Arial"/>
        </w:rPr>
        <w:t xml:space="preserve">McKinsey &amp; Company (2018) </w:t>
      </w:r>
      <w:r w:rsidRPr="00135E1F">
        <w:rPr>
          <w:rFonts w:ascii="Arial" w:hAnsi="Arial" w:cs="Arial"/>
          <w:i/>
          <w:iCs/>
        </w:rPr>
        <w:t>Digital tools for small businesses: the big impact of small tech</w:t>
      </w:r>
      <w:r w:rsidRPr="00135E1F">
        <w:rPr>
          <w:rFonts w:ascii="Arial" w:hAnsi="Arial" w:cs="Arial"/>
        </w:rPr>
        <w:t xml:space="preserve">. </w:t>
      </w:r>
      <w:r w:rsidRPr="00800C8A">
        <w:rPr>
          <w:rFonts w:ascii="Arial" w:hAnsi="Arial" w:cs="Arial"/>
          <w:lang w:val="es-ES"/>
        </w:rPr>
        <w:t xml:space="preserve">Available at: </w:t>
      </w:r>
      <w:hyperlink r:id="rId33" w:tgtFrame="_new" w:history="1">
        <w:r w:rsidRPr="00800C8A">
          <w:rPr>
            <w:rStyle w:val="Hyperlink"/>
            <w:rFonts w:ascii="Arial" w:hAnsi="Arial" w:cs="Arial"/>
            <w:lang w:val="es-ES"/>
          </w:rPr>
          <w:t>https://www.mckinsey.com</w:t>
        </w:r>
      </w:hyperlink>
      <w:r w:rsidRPr="00800C8A">
        <w:rPr>
          <w:rFonts w:ascii="Arial" w:hAnsi="Arial" w:cs="Arial"/>
          <w:lang w:val="es-ES"/>
        </w:rPr>
        <w:t xml:space="preserve"> (Accessed: 13 June 2025).</w:t>
      </w:r>
    </w:p>
    <w:p w14:paraId="30BFB67D" w14:textId="77777777" w:rsidR="0005434B" w:rsidRPr="00135E1F" w:rsidRDefault="00800C8A" w:rsidP="005E40FF">
      <w:pPr>
        <w:pStyle w:val="ListParagraph"/>
        <w:numPr>
          <w:ilvl w:val="0"/>
          <w:numId w:val="8"/>
        </w:numPr>
        <w:rPr>
          <w:rFonts w:ascii="Arial" w:hAnsi="Arial" w:cs="Arial"/>
        </w:rPr>
      </w:pPr>
      <w:r w:rsidRPr="00135E1F">
        <w:rPr>
          <w:rFonts w:ascii="Arial" w:hAnsi="Arial" w:cs="Arial"/>
        </w:rPr>
        <w:t xml:space="preserve">Ritter, T. and Pedersen, C.L. (2020) ‘Digitization capability and the digitalization of business models in business-to-business firms: past, present, and future’, </w:t>
      </w:r>
      <w:r w:rsidRPr="00135E1F">
        <w:rPr>
          <w:rFonts w:ascii="Arial" w:hAnsi="Arial" w:cs="Arial"/>
          <w:i/>
          <w:iCs/>
        </w:rPr>
        <w:t>Industrial Marketing Management</w:t>
      </w:r>
      <w:r w:rsidRPr="00135E1F">
        <w:rPr>
          <w:rFonts w:ascii="Arial" w:hAnsi="Arial" w:cs="Arial"/>
        </w:rPr>
        <w:t>, 86, pp. 180–190. doi: 10.1016/j.indmarman.2019.11.019.</w:t>
      </w:r>
    </w:p>
    <w:p w14:paraId="6D416D51" w14:textId="77777777" w:rsidR="0005434B" w:rsidRPr="00135E1F" w:rsidRDefault="00800C8A" w:rsidP="00255EA7">
      <w:pPr>
        <w:pStyle w:val="ListParagraph"/>
        <w:numPr>
          <w:ilvl w:val="0"/>
          <w:numId w:val="8"/>
        </w:numPr>
        <w:rPr>
          <w:rFonts w:ascii="Arial" w:hAnsi="Arial" w:cs="Arial"/>
        </w:rPr>
      </w:pPr>
      <w:r w:rsidRPr="00135E1F">
        <w:rPr>
          <w:rFonts w:ascii="Arial" w:hAnsi="Arial" w:cs="Arial"/>
        </w:rPr>
        <w:t xml:space="preserve">Zhang, X., Liu, Y. and Liu, Y. (2020) ‘The integrated model of green loyalty: evidence from eco-friendly plastic products’, </w:t>
      </w:r>
      <w:r w:rsidRPr="00135E1F">
        <w:rPr>
          <w:rFonts w:ascii="Arial" w:hAnsi="Arial" w:cs="Arial"/>
          <w:i/>
          <w:iCs/>
        </w:rPr>
        <w:t>Journal of Cleaner Production</w:t>
      </w:r>
      <w:r w:rsidRPr="00135E1F">
        <w:rPr>
          <w:rFonts w:ascii="Arial" w:hAnsi="Arial" w:cs="Arial"/>
        </w:rPr>
        <w:t>, 257, p. 120844. doi: 10.1016/j.jclepro.2020.120844.</w:t>
      </w:r>
    </w:p>
    <w:p w14:paraId="73219ADD" w14:textId="77777777" w:rsidR="0005434B" w:rsidRPr="00135E1F" w:rsidRDefault="00800C8A" w:rsidP="00A0332F">
      <w:pPr>
        <w:pStyle w:val="ListParagraph"/>
        <w:numPr>
          <w:ilvl w:val="0"/>
          <w:numId w:val="8"/>
        </w:numPr>
        <w:rPr>
          <w:rFonts w:ascii="Arial" w:hAnsi="Arial" w:cs="Arial"/>
        </w:rPr>
      </w:pPr>
      <w:r w:rsidRPr="00135E1F">
        <w:rPr>
          <w:rFonts w:ascii="Arial" w:hAnsi="Arial" w:cs="Arial"/>
        </w:rPr>
        <w:t xml:space="preserve">Zhang, L. et al. (2020) ‘Positive effects of green practices on consumer satisfaction, loyalty, word-of-mouth, and willingness to pay’, </w:t>
      </w:r>
      <w:r w:rsidRPr="00135E1F">
        <w:rPr>
          <w:rFonts w:ascii="Arial" w:hAnsi="Arial" w:cs="Arial"/>
          <w:i/>
          <w:iCs/>
        </w:rPr>
        <w:t>Heliyon</w:t>
      </w:r>
      <w:r w:rsidRPr="00135E1F">
        <w:rPr>
          <w:rFonts w:ascii="Arial" w:hAnsi="Arial" w:cs="Arial"/>
        </w:rPr>
        <w:t>, 6(5), p. e07561. doi: 10.1016/j.heliyon.2020.e07561.</w:t>
      </w:r>
    </w:p>
    <w:p w14:paraId="19725FFC" w14:textId="77777777" w:rsidR="0005434B" w:rsidRPr="00135E1F" w:rsidRDefault="00800C8A" w:rsidP="00042294">
      <w:pPr>
        <w:pStyle w:val="ListParagraph"/>
        <w:numPr>
          <w:ilvl w:val="0"/>
          <w:numId w:val="8"/>
        </w:numPr>
        <w:rPr>
          <w:rFonts w:ascii="Arial" w:hAnsi="Arial" w:cs="Arial"/>
        </w:rPr>
      </w:pPr>
      <w:r w:rsidRPr="00135E1F">
        <w:rPr>
          <w:rFonts w:ascii="Arial" w:hAnsi="Arial" w:cs="Arial"/>
        </w:rPr>
        <w:t xml:space="preserve">‘Assessing green practices on eco-friendly hotel customer loyalty’ (2023) </w:t>
      </w:r>
      <w:r w:rsidRPr="00135E1F">
        <w:rPr>
          <w:rFonts w:ascii="Arial" w:hAnsi="Arial" w:cs="Arial"/>
          <w:i/>
          <w:iCs/>
        </w:rPr>
        <w:t>Sustainability</w:t>
      </w:r>
      <w:r w:rsidRPr="00135E1F">
        <w:rPr>
          <w:rFonts w:ascii="Arial" w:hAnsi="Arial" w:cs="Arial"/>
        </w:rPr>
        <w:t>, 16(9), p. 3834. doi: 10.3390/su16093834.</w:t>
      </w:r>
    </w:p>
    <w:p w14:paraId="047F54EE" w14:textId="77777777" w:rsidR="0005434B" w:rsidRPr="00135E1F" w:rsidRDefault="00800C8A" w:rsidP="00F903EA">
      <w:pPr>
        <w:pStyle w:val="ListParagraph"/>
        <w:numPr>
          <w:ilvl w:val="0"/>
          <w:numId w:val="8"/>
        </w:numPr>
        <w:rPr>
          <w:rFonts w:ascii="Arial" w:hAnsi="Arial" w:cs="Arial"/>
        </w:rPr>
      </w:pPr>
      <w:r w:rsidRPr="00135E1F">
        <w:rPr>
          <w:rFonts w:ascii="Arial" w:hAnsi="Arial" w:cs="Arial"/>
        </w:rPr>
        <w:t xml:space="preserve">‘Green cooperation in last-mile logistics: consumer loyalty’ (2023) </w:t>
      </w:r>
      <w:r w:rsidRPr="00135E1F">
        <w:rPr>
          <w:rFonts w:ascii="Arial" w:hAnsi="Arial" w:cs="Arial"/>
          <w:i/>
          <w:iCs/>
        </w:rPr>
        <w:t>Journal of Retailing and Consumer Services</w:t>
      </w:r>
      <w:r w:rsidRPr="00135E1F">
        <w:rPr>
          <w:rFonts w:ascii="Arial" w:hAnsi="Arial" w:cs="Arial"/>
        </w:rPr>
        <w:t>, 73, p. 103308. doi: 10.1016/j.jretconser.2023.103308.</w:t>
      </w:r>
    </w:p>
    <w:p w14:paraId="4A3E708D" w14:textId="4E6E9CB9" w:rsidR="00800C8A" w:rsidRPr="00135E1F" w:rsidRDefault="00800C8A" w:rsidP="00F903EA">
      <w:pPr>
        <w:pStyle w:val="ListParagraph"/>
        <w:numPr>
          <w:ilvl w:val="0"/>
          <w:numId w:val="8"/>
        </w:numPr>
        <w:rPr>
          <w:rFonts w:ascii="Arial" w:hAnsi="Arial" w:cs="Arial"/>
        </w:rPr>
      </w:pPr>
      <w:r w:rsidRPr="00800C8A">
        <w:rPr>
          <w:rFonts w:ascii="Arial" w:hAnsi="Arial" w:cs="Arial"/>
          <w:lang w:val="es-ES"/>
        </w:rPr>
        <w:t xml:space="preserve">Adnan, A.R. et al. </w:t>
      </w:r>
      <w:r w:rsidRPr="00135E1F">
        <w:rPr>
          <w:rFonts w:ascii="Arial" w:hAnsi="Arial" w:cs="Arial"/>
        </w:rPr>
        <w:t xml:space="preserve">(2023) ‘Customer loyalty in green marketing research: a systematic review’, </w:t>
      </w:r>
      <w:r w:rsidRPr="00135E1F">
        <w:rPr>
          <w:rFonts w:ascii="Arial" w:hAnsi="Arial" w:cs="Arial"/>
          <w:i/>
          <w:iCs/>
        </w:rPr>
        <w:t>IET International Journal of Electrical Intelligence Systems</w:t>
      </w:r>
      <w:r w:rsidRPr="00135E1F">
        <w:rPr>
          <w:rFonts w:ascii="Arial" w:hAnsi="Arial" w:cs="Arial"/>
        </w:rPr>
        <w:t>, 6(4), pp. 77–88.</w:t>
      </w:r>
    </w:p>
    <w:p w14:paraId="64BE6E6F" w14:textId="77777777" w:rsidR="006C02B7" w:rsidRPr="003B423A" w:rsidRDefault="006C02B7" w:rsidP="00DD5969">
      <w:pPr>
        <w:rPr>
          <w:rFonts w:ascii="Arial" w:hAnsi="Arial" w:cs="Arial"/>
          <w:b/>
          <w:bCs/>
        </w:rPr>
      </w:pPr>
    </w:p>
    <w:sectPr w:rsidR="006C02B7" w:rsidRPr="003B423A" w:rsidSect="003B423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B7B29" w14:textId="77777777" w:rsidR="00277217" w:rsidRDefault="00277217" w:rsidP="009701B4">
      <w:pPr>
        <w:spacing w:after="0" w:line="240" w:lineRule="auto"/>
      </w:pPr>
      <w:r>
        <w:separator/>
      </w:r>
    </w:p>
  </w:endnote>
  <w:endnote w:type="continuationSeparator" w:id="0">
    <w:p w14:paraId="3F1BBC25" w14:textId="77777777" w:rsidR="00277217" w:rsidRDefault="00277217" w:rsidP="00970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9E469" w14:textId="77777777" w:rsidR="00277217" w:rsidRDefault="00277217" w:rsidP="009701B4">
      <w:pPr>
        <w:spacing w:after="0" w:line="240" w:lineRule="auto"/>
      </w:pPr>
      <w:r>
        <w:separator/>
      </w:r>
    </w:p>
  </w:footnote>
  <w:footnote w:type="continuationSeparator" w:id="0">
    <w:p w14:paraId="6A658328" w14:textId="77777777" w:rsidR="00277217" w:rsidRDefault="00277217" w:rsidP="009701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0D93"/>
    <w:multiLevelType w:val="multilevel"/>
    <w:tmpl w:val="CD2E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D74F9"/>
    <w:multiLevelType w:val="multilevel"/>
    <w:tmpl w:val="A0BCC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733C3D"/>
    <w:multiLevelType w:val="hybridMultilevel"/>
    <w:tmpl w:val="890402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AC635DE"/>
    <w:multiLevelType w:val="hybridMultilevel"/>
    <w:tmpl w:val="60807A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FE52799"/>
    <w:multiLevelType w:val="hybridMultilevel"/>
    <w:tmpl w:val="F19483B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3A620A30"/>
    <w:multiLevelType w:val="hybridMultilevel"/>
    <w:tmpl w:val="3D8A54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1D6B10"/>
    <w:multiLevelType w:val="multilevel"/>
    <w:tmpl w:val="369A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635E02"/>
    <w:multiLevelType w:val="hybridMultilevel"/>
    <w:tmpl w:val="ACF4B1D8"/>
    <w:lvl w:ilvl="0" w:tplc="D7B26930">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DC3326"/>
    <w:multiLevelType w:val="hybridMultilevel"/>
    <w:tmpl w:val="5AA28C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32325377">
    <w:abstractNumId w:val="7"/>
  </w:num>
  <w:num w:numId="2" w16cid:durableId="359820758">
    <w:abstractNumId w:val="4"/>
  </w:num>
  <w:num w:numId="3" w16cid:durableId="1303582347">
    <w:abstractNumId w:val="0"/>
  </w:num>
  <w:num w:numId="4" w16cid:durableId="986785628">
    <w:abstractNumId w:val="1"/>
  </w:num>
  <w:num w:numId="5" w16cid:durableId="1021122819">
    <w:abstractNumId w:val="6"/>
  </w:num>
  <w:num w:numId="6" w16cid:durableId="1463957778">
    <w:abstractNumId w:val="3"/>
  </w:num>
  <w:num w:numId="7" w16cid:durableId="1207908256">
    <w:abstractNumId w:val="8"/>
  </w:num>
  <w:num w:numId="8" w16cid:durableId="807089075">
    <w:abstractNumId w:val="5"/>
  </w:num>
  <w:num w:numId="9" w16cid:durableId="1152022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17AE0"/>
    <w:rsid w:val="0002016C"/>
    <w:rsid w:val="00053B84"/>
    <w:rsid w:val="0005434B"/>
    <w:rsid w:val="00056926"/>
    <w:rsid w:val="00056BF7"/>
    <w:rsid w:val="00061BBC"/>
    <w:rsid w:val="00063ADC"/>
    <w:rsid w:val="00075897"/>
    <w:rsid w:val="000A2E17"/>
    <w:rsid w:val="000A470F"/>
    <w:rsid w:val="000B6695"/>
    <w:rsid w:val="000B6F4B"/>
    <w:rsid w:val="000C144A"/>
    <w:rsid w:val="000C541C"/>
    <w:rsid w:val="000C68CB"/>
    <w:rsid w:val="000C7228"/>
    <w:rsid w:val="000D5B34"/>
    <w:rsid w:val="0010406A"/>
    <w:rsid w:val="001078F4"/>
    <w:rsid w:val="00110DEC"/>
    <w:rsid w:val="001118FB"/>
    <w:rsid w:val="00115538"/>
    <w:rsid w:val="00135DD1"/>
    <w:rsid w:val="00135E1F"/>
    <w:rsid w:val="00163571"/>
    <w:rsid w:val="00164156"/>
    <w:rsid w:val="001819DF"/>
    <w:rsid w:val="00187B0C"/>
    <w:rsid w:val="00196D48"/>
    <w:rsid w:val="001A1F41"/>
    <w:rsid w:val="001A6A30"/>
    <w:rsid w:val="001B086C"/>
    <w:rsid w:val="001C6E70"/>
    <w:rsid w:val="00204DFF"/>
    <w:rsid w:val="00221508"/>
    <w:rsid w:val="00222C6E"/>
    <w:rsid w:val="00255800"/>
    <w:rsid w:val="00262512"/>
    <w:rsid w:val="00262DC1"/>
    <w:rsid w:val="00277217"/>
    <w:rsid w:val="0029284F"/>
    <w:rsid w:val="00294207"/>
    <w:rsid w:val="002A0F46"/>
    <w:rsid w:val="002F0A32"/>
    <w:rsid w:val="002F243A"/>
    <w:rsid w:val="00301906"/>
    <w:rsid w:val="00302BB1"/>
    <w:rsid w:val="00315B50"/>
    <w:rsid w:val="003178C5"/>
    <w:rsid w:val="0033304F"/>
    <w:rsid w:val="003341DF"/>
    <w:rsid w:val="00347EA1"/>
    <w:rsid w:val="00355555"/>
    <w:rsid w:val="00382546"/>
    <w:rsid w:val="003A4B66"/>
    <w:rsid w:val="003A709B"/>
    <w:rsid w:val="003B2B0F"/>
    <w:rsid w:val="003B423A"/>
    <w:rsid w:val="003D223A"/>
    <w:rsid w:val="003F769C"/>
    <w:rsid w:val="0041721C"/>
    <w:rsid w:val="00417AB6"/>
    <w:rsid w:val="00431414"/>
    <w:rsid w:val="0043276B"/>
    <w:rsid w:val="004419B0"/>
    <w:rsid w:val="00447189"/>
    <w:rsid w:val="0045526A"/>
    <w:rsid w:val="004B31F1"/>
    <w:rsid w:val="004B558F"/>
    <w:rsid w:val="004D474C"/>
    <w:rsid w:val="005078E0"/>
    <w:rsid w:val="00515B91"/>
    <w:rsid w:val="00531B6A"/>
    <w:rsid w:val="0053246E"/>
    <w:rsid w:val="00536CFB"/>
    <w:rsid w:val="00543F5E"/>
    <w:rsid w:val="00584970"/>
    <w:rsid w:val="005913FB"/>
    <w:rsid w:val="0059490A"/>
    <w:rsid w:val="005B0487"/>
    <w:rsid w:val="005B24DF"/>
    <w:rsid w:val="005B783A"/>
    <w:rsid w:val="005F42D0"/>
    <w:rsid w:val="005F7C42"/>
    <w:rsid w:val="00613832"/>
    <w:rsid w:val="0062310A"/>
    <w:rsid w:val="00643E1D"/>
    <w:rsid w:val="00644582"/>
    <w:rsid w:val="00663AD3"/>
    <w:rsid w:val="00664B16"/>
    <w:rsid w:val="00667E5D"/>
    <w:rsid w:val="006869F9"/>
    <w:rsid w:val="006A0300"/>
    <w:rsid w:val="006A6F19"/>
    <w:rsid w:val="006B52C3"/>
    <w:rsid w:val="006C02B7"/>
    <w:rsid w:val="006D1A75"/>
    <w:rsid w:val="006D7EBF"/>
    <w:rsid w:val="006F5A17"/>
    <w:rsid w:val="0070296D"/>
    <w:rsid w:val="007203C3"/>
    <w:rsid w:val="007352C0"/>
    <w:rsid w:val="00743752"/>
    <w:rsid w:val="00755254"/>
    <w:rsid w:val="00781756"/>
    <w:rsid w:val="007D3AE1"/>
    <w:rsid w:val="007D7360"/>
    <w:rsid w:val="007D777F"/>
    <w:rsid w:val="007E01E0"/>
    <w:rsid w:val="00800C8A"/>
    <w:rsid w:val="00803155"/>
    <w:rsid w:val="0081227F"/>
    <w:rsid w:val="00840BEE"/>
    <w:rsid w:val="00846D75"/>
    <w:rsid w:val="00851EDB"/>
    <w:rsid w:val="008717A5"/>
    <w:rsid w:val="008A4DA8"/>
    <w:rsid w:val="008D7180"/>
    <w:rsid w:val="008F1086"/>
    <w:rsid w:val="009060A0"/>
    <w:rsid w:val="0091355A"/>
    <w:rsid w:val="00917008"/>
    <w:rsid w:val="009330BC"/>
    <w:rsid w:val="00935B8D"/>
    <w:rsid w:val="00940DBD"/>
    <w:rsid w:val="009423DF"/>
    <w:rsid w:val="00966CA2"/>
    <w:rsid w:val="009701B4"/>
    <w:rsid w:val="0098085B"/>
    <w:rsid w:val="009A2B7A"/>
    <w:rsid w:val="009B164A"/>
    <w:rsid w:val="009B39A7"/>
    <w:rsid w:val="009C187C"/>
    <w:rsid w:val="009E1B3D"/>
    <w:rsid w:val="009E502A"/>
    <w:rsid w:val="009E6CE6"/>
    <w:rsid w:val="00A15883"/>
    <w:rsid w:val="00A23D6E"/>
    <w:rsid w:val="00A476E3"/>
    <w:rsid w:val="00A73273"/>
    <w:rsid w:val="00A85BE1"/>
    <w:rsid w:val="00AB1DA2"/>
    <w:rsid w:val="00AB4C2D"/>
    <w:rsid w:val="00AD2BD6"/>
    <w:rsid w:val="00AD7313"/>
    <w:rsid w:val="00AE2AA9"/>
    <w:rsid w:val="00AE3307"/>
    <w:rsid w:val="00AE4849"/>
    <w:rsid w:val="00AF66E7"/>
    <w:rsid w:val="00B028A8"/>
    <w:rsid w:val="00B065E0"/>
    <w:rsid w:val="00B103B9"/>
    <w:rsid w:val="00B31350"/>
    <w:rsid w:val="00B42784"/>
    <w:rsid w:val="00B43971"/>
    <w:rsid w:val="00B5044D"/>
    <w:rsid w:val="00B51B61"/>
    <w:rsid w:val="00B676CF"/>
    <w:rsid w:val="00B724BB"/>
    <w:rsid w:val="00B91862"/>
    <w:rsid w:val="00BC1105"/>
    <w:rsid w:val="00BE2A35"/>
    <w:rsid w:val="00BE3554"/>
    <w:rsid w:val="00BF1E9B"/>
    <w:rsid w:val="00C129B8"/>
    <w:rsid w:val="00C15507"/>
    <w:rsid w:val="00C24461"/>
    <w:rsid w:val="00C2550A"/>
    <w:rsid w:val="00C4699D"/>
    <w:rsid w:val="00C474CD"/>
    <w:rsid w:val="00C52EA2"/>
    <w:rsid w:val="00C61F6D"/>
    <w:rsid w:val="00C726CE"/>
    <w:rsid w:val="00C82020"/>
    <w:rsid w:val="00C83E35"/>
    <w:rsid w:val="00CB2216"/>
    <w:rsid w:val="00CB5009"/>
    <w:rsid w:val="00CC228B"/>
    <w:rsid w:val="00CD7D0F"/>
    <w:rsid w:val="00CF32AC"/>
    <w:rsid w:val="00D24ADF"/>
    <w:rsid w:val="00D26517"/>
    <w:rsid w:val="00D33868"/>
    <w:rsid w:val="00D407A6"/>
    <w:rsid w:val="00DC55F3"/>
    <w:rsid w:val="00DD5969"/>
    <w:rsid w:val="00DE1CDD"/>
    <w:rsid w:val="00DE6BFF"/>
    <w:rsid w:val="00E10797"/>
    <w:rsid w:val="00E243A8"/>
    <w:rsid w:val="00E413AB"/>
    <w:rsid w:val="00E444D5"/>
    <w:rsid w:val="00E63FF3"/>
    <w:rsid w:val="00E6747C"/>
    <w:rsid w:val="00E82B07"/>
    <w:rsid w:val="00EA0B9A"/>
    <w:rsid w:val="00EA15D1"/>
    <w:rsid w:val="00EA6220"/>
    <w:rsid w:val="00EB3BC0"/>
    <w:rsid w:val="00EB7CDE"/>
    <w:rsid w:val="00EC1771"/>
    <w:rsid w:val="00EC4245"/>
    <w:rsid w:val="00F65481"/>
    <w:rsid w:val="00F8089C"/>
    <w:rsid w:val="00F9613A"/>
    <w:rsid w:val="00FD062B"/>
    <w:rsid w:val="00FD5E03"/>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AB4C2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63FF3"/>
    <w:pPr>
      <w:tabs>
        <w:tab w:val="right" w:leader="dot" w:pos="9016"/>
      </w:tabs>
      <w:autoSpaceDE w:val="0"/>
      <w:autoSpaceDN w:val="0"/>
      <w:adjustRightInd w:val="0"/>
      <w:spacing w:after="100" w:line="276" w:lineRule="auto"/>
      <w:jc w:val="center"/>
    </w:pPr>
    <w:rPr>
      <w:rFonts w:ascii="Arial" w:eastAsiaTheme="minorHAnsi" w:hAnsi="Arial" w:cs="Arial"/>
      <w:noProof/>
      <w:kern w:val="0"/>
      <w:lang w:eastAsia="en-US"/>
      <w14:ligatures w14:val="none"/>
    </w:rPr>
  </w:style>
  <w:style w:type="paragraph" w:styleId="TOC2">
    <w:name w:val="toc 2"/>
    <w:basedOn w:val="Normal"/>
    <w:next w:val="Normal"/>
    <w:autoRedefine/>
    <w:uiPriority w:val="39"/>
    <w:unhideWhenUsed/>
    <w:rsid w:val="00E63FF3"/>
    <w:pPr>
      <w:tabs>
        <w:tab w:val="right" w:leader="dot" w:pos="9016"/>
      </w:tabs>
      <w:autoSpaceDE w:val="0"/>
      <w:autoSpaceDN w:val="0"/>
      <w:adjustRightInd w:val="0"/>
      <w:spacing w:after="100" w:line="276" w:lineRule="auto"/>
      <w:ind w:left="220"/>
      <w:jc w:val="center"/>
    </w:pPr>
    <w:rPr>
      <w:rFonts w:ascii="Arial" w:eastAsiaTheme="minorHAnsi" w:hAnsi="Arial" w:cs="Arial"/>
      <w:noProof/>
      <w:kern w:val="0"/>
      <w:lang w:eastAsia="en-US"/>
      <w14:ligatures w14:val="none"/>
    </w:rPr>
  </w:style>
  <w:style w:type="character" w:styleId="Hyperlink">
    <w:name w:val="Hyperlink"/>
    <w:basedOn w:val="DefaultParagraphFont"/>
    <w:uiPriority w:val="99"/>
    <w:unhideWhenUsed/>
    <w:rsid w:val="00AB4C2D"/>
    <w:rPr>
      <w:color w:val="467886" w:themeColor="hyperlink"/>
      <w:u w:val="single"/>
    </w:rPr>
  </w:style>
  <w:style w:type="paragraph" w:styleId="Caption">
    <w:name w:val="caption"/>
    <w:basedOn w:val="Normal"/>
    <w:next w:val="Normal"/>
    <w:uiPriority w:val="35"/>
    <w:unhideWhenUsed/>
    <w:qFormat/>
    <w:rsid w:val="009701B4"/>
    <w:pPr>
      <w:spacing w:after="200" w:line="240" w:lineRule="auto"/>
    </w:pPr>
    <w:rPr>
      <w:i/>
      <w:iCs/>
      <w:color w:val="0E2841" w:themeColor="text2"/>
      <w:sz w:val="18"/>
      <w:szCs w:val="18"/>
    </w:rPr>
  </w:style>
  <w:style w:type="paragraph" w:styleId="Header">
    <w:name w:val="header"/>
    <w:basedOn w:val="Normal"/>
    <w:link w:val="HeaderChar"/>
    <w:uiPriority w:val="99"/>
    <w:unhideWhenUsed/>
    <w:rsid w:val="009701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1B4"/>
  </w:style>
  <w:style w:type="paragraph" w:styleId="Footer">
    <w:name w:val="footer"/>
    <w:basedOn w:val="Normal"/>
    <w:link w:val="FooterChar"/>
    <w:uiPriority w:val="99"/>
    <w:unhideWhenUsed/>
    <w:rsid w:val="009701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1B4"/>
  </w:style>
  <w:style w:type="character" w:styleId="UnresolvedMention">
    <w:name w:val="Unresolved Mention"/>
    <w:basedOn w:val="DefaultParagraphFont"/>
    <w:uiPriority w:val="99"/>
    <w:semiHidden/>
    <w:unhideWhenUsed/>
    <w:rsid w:val="006D1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0187">
      <w:bodyDiv w:val="1"/>
      <w:marLeft w:val="0"/>
      <w:marRight w:val="0"/>
      <w:marTop w:val="0"/>
      <w:marBottom w:val="0"/>
      <w:divBdr>
        <w:top w:val="none" w:sz="0" w:space="0" w:color="auto"/>
        <w:left w:val="none" w:sz="0" w:space="0" w:color="auto"/>
        <w:bottom w:val="none" w:sz="0" w:space="0" w:color="auto"/>
        <w:right w:val="none" w:sz="0" w:space="0" w:color="auto"/>
      </w:divBdr>
    </w:div>
    <w:div w:id="226845906">
      <w:bodyDiv w:val="1"/>
      <w:marLeft w:val="0"/>
      <w:marRight w:val="0"/>
      <w:marTop w:val="0"/>
      <w:marBottom w:val="0"/>
      <w:divBdr>
        <w:top w:val="none" w:sz="0" w:space="0" w:color="auto"/>
        <w:left w:val="none" w:sz="0" w:space="0" w:color="auto"/>
        <w:bottom w:val="none" w:sz="0" w:space="0" w:color="auto"/>
        <w:right w:val="none" w:sz="0" w:space="0" w:color="auto"/>
      </w:divBdr>
    </w:div>
    <w:div w:id="283269727">
      <w:bodyDiv w:val="1"/>
      <w:marLeft w:val="0"/>
      <w:marRight w:val="0"/>
      <w:marTop w:val="0"/>
      <w:marBottom w:val="0"/>
      <w:divBdr>
        <w:top w:val="none" w:sz="0" w:space="0" w:color="auto"/>
        <w:left w:val="none" w:sz="0" w:space="0" w:color="auto"/>
        <w:bottom w:val="none" w:sz="0" w:space="0" w:color="auto"/>
        <w:right w:val="none" w:sz="0" w:space="0" w:color="auto"/>
      </w:divBdr>
    </w:div>
    <w:div w:id="313878007">
      <w:bodyDiv w:val="1"/>
      <w:marLeft w:val="0"/>
      <w:marRight w:val="0"/>
      <w:marTop w:val="0"/>
      <w:marBottom w:val="0"/>
      <w:divBdr>
        <w:top w:val="none" w:sz="0" w:space="0" w:color="auto"/>
        <w:left w:val="none" w:sz="0" w:space="0" w:color="auto"/>
        <w:bottom w:val="none" w:sz="0" w:space="0" w:color="auto"/>
        <w:right w:val="none" w:sz="0" w:space="0" w:color="auto"/>
      </w:divBdr>
    </w:div>
    <w:div w:id="335377611">
      <w:bodyDiv w:val="1"/>
      <w:marLeft w:val="0"/>
      <w:marRight w:val="0"/>
      <w:marTop w:val="0"/>
      <w:marBottom w:val="0"/>
      <w:divBdr>
        <w:top w:val="none" w:sz="0" w:space="0" w:color="auto"/>
        <w:left w:val="none" w:sz="0" w:space="0" w:color="auto"/>
        <w:bottom w:val="none" w:sz="0" w:space="0" w:color="auto"/>
        <w:right w:val="none" w:sz="0" w:space="0" w:color="auto"/>
      </w:divBdr>
    </w:div>
    <w:div w:id="339045291">
      <w:bodyDiv w:val="1"/>
      <w:marLeft w:val="0"/>
      <w:marRight w:val="0"/>
      <w:marTop w:val="0"/>
      <w:marBottom w:val="0"/>
      <w:divBdr>
        <w:top w:val="none" w:sz="0" w:space="0" w:color="auto"/>
        <w:left w:val="none" w:sz="0" w:space="0" w:color="auto"/>
        <w:bottom w:val="none" w:sz="0" w:space="0" w:color="auto"/>
        <w:right w:val="none" w:sz="0" w:space="0" w:color="auto"/>
      </w:divBdr>
    </w:div>
    <w:div w:id="392316606">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699227">
      <w:bodyDiv w:val="1"/>
      <w:marLeft w:val="0"/>
      <w:marRight w:val="0"/>
      <w:marTop w:val="0"/>
      <w:marBottom w:val="0"/>
      <w:divBdr>
        <w:top w:val="none" w:sz="0" w:space="0" w:color="auto"/>
        <w:left w:val="none" w:sz="0" w:space="0" w:color="auto"/>
        <w:bottom w:val="none" w:sz="0" w:space="0" w:color="auto"/>
        <w:right w:val="none" w:sz="0" w:space="0" w:color="auto"/>
      </w:divBdr>
    </w:div>
    <w:div w:id="519398247">
      <w:bodyDiv w:val="1"/>
      <w:marLeft w:val="0"/>
      <w:marRight w:val="0"/>
      <w:marTop w:val="0"/>
      <w:marBottom w:val="0"/>
      <w:divBdr>
        <w:top w:val="none" w:sz="0" w:space="0" w:color="auto"/>
        <w:left w:val="none" w:sz="0" w:space="0" w:color="auto"/>
        <w:bottom w:val="none" w:sz="0" w:space="0" w:color="auto"/>
        <w:right w:val="none" w:sz="0" w:space="0" w:color="auto"/>
      </w:divBdr>
    </w:div>
    <w:div w:id="539171578">
      <w:bodyDiv w:val="1"/>
      <w:marLeft w:val="0"/>
      <w:marRight w:val="0"/>
      <w:marTop w:val="0"/>
      <w:marBottom w:val="0"/>
      <w:divBdr>
        <w:top w:val="none" w:sz="0" w:space="0" w:color="auto"/>
        <w:left w:val="none" w:sz="0" w:space="0" w:color="auto"/>
        <w:bottom w:val="none" w:sz="0" w:space="0" w:color="auto"/>
        <w:right w:val="none" w:sz="0" w:space="0" w:color="auto"/>
      </w:divBdr>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675235267">
      <w:bodyDiv w:val="1"/>
      <w:marLeft w:val="0"/>
      <w:marRight w:val="0"/>
      <w:marTop w:val="0"/>
      <w:marBottom w:val="0"/>
      <w:divBdr>
        <w:top w:val="none" w:sz="0" w:space="0" w:color="auto"/>
        <w:left w:val="none" w:sz="0" w:space="0" w:color="auto"/>
        <w:bottom w:val="none" w:sz="0" w:space="0" w:color="auto"/>
        <w:right w:val="none" w:sz="0" w:space="0" w:color="auto"/>
      </w:divBdr>
    </w:div>
    <w:div w:id="703484018">
      <w:bodyDiv w:val="1"/>
      <w:marLeft w:val="0"/>
      <w:marRight w:val="0"/>
      <w:marTop w:val="0"/>
      <w:marBottom w:val="0"/>
      <w:divBdr>
        <w:top w:val="none" w:sz="0" w:space="0" w:color="auto"/>
        <w:left w:val="none" w:sz="0" w:space="0" w:color="auto"/>
        <w:bottom w:val="none" w:sz="0" w:space="0" w:color="auto"/>
        <w:right w:val="none" w:sz="0" w:space="0" w:color="auto"/>
      </w:divBdr>
    </w:div>
    <w:div w:id="730274299">
      <w:bodyDiv w:val="1"/>
      <w:marLeft w:val="0"/>
      <w:marRight w:val="0"/>
      <w:marTop w:val="0"/>
      <w:marBottom w:val="0"/>
      <w:divBdr>
        <w:top w:val="none" w:sz="0" w:space="0" w:color="auto"/>
        <w:left w:val="none" w:sz="0" w:space="0" w:color="auto"/>
        <w:bottom w:val="none" w:sz="0" w:space="0" w:color="auto"/>
        <w:right w:val="none" w:sz="0" w:space="0" w:color="auto"/>
      </w:divBdr>
    </w:div>
    <w:div w:id="790318172">
      <w:bodyDiv w:val="1"/>
      <w:marLeft w:val="0"/>
      <w:marRight w:val="0"/>
      <w:marTop w:val="0"/>
      <w:marBottom w:val="0"/>
      <w:divBdr>
        <w:top w:val="none" w:sz="0" w:space="0" w:color="auto"/>
        <w:left w:val="none" w:sz="0" w:space="0" w:color="auto"/>
        <w:bottom w:val="none" w:sz="0" w:space="0" w:color="auto"/>
        <w:right w:val="none" w:sz="0" w:space="0" w:color="auto"/>
      </w:divBdr>
    </w:div>
    <w:div w:id="867059942">
      <w:bodyDiv w:val="1"/>
      <w:marLeft w:val="0"/>
      <w:marRight w:val="0"/>
      <w:marTop w:val="0"/>
      <w:marBottom w:val="0"/>
      <w:divBdr>
        <w:top w:val="none" w:sz="0" w:space="0" w:color="auto"/>
        <w:left w:val="none" w:sz="0" w:space="0" w:color="auto"/>
        <w:bottom w:val="none" w:sz="0" w:space="0" w:color="auto"/>
        <w:right w:val="none" w:sz="0" w:space="0" w:color="auto"/>
      </w:divBdr>
    </w:div>
    <w:div w:id="1066760372">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161386515">
      <w:bodyDiv w:val="1"/>
      <w:marLeft w:val="0"/>
      <w:marRight w:val="0"/>
      <w:marTop w:val="0"/>
      <w:marBottom w:val="0"/>
      <w:divBdr>
        <w:top w:val="none" w:sz="0" w:space="0" w:color="auto"/>
        <w:left w:val="none" w:sz="0" w:space="0" w:color="auto"/>
        <w:bottom w:val="none" w:sz="0" w:space="0" w:color="auto"/>
        <w:right w:val="none" w:sz="0" w:space="0" w:color="auto"/>
      </w:divBdr>
    </w:div>
    <w:div w:id="1188835038">
      <w:bodyDiv w:val="1"/>
      <w:marLeft w:val="0"/>
      <w:marRight w:val="0"/>
      <w:marTop w:val="0"/>
      <w:marBottom w:val="0"/>
      <w:divBdr>
        <w:top w:val="none" w:sz="0" w:space="0" w:color="auto"/>
        <w:left w:val="none" w:sz="0" w:space="0" w:color="auto"/>
        <w:bottom w:val="none" w:sz="0" w:space="0" w:color="auto"/>
        <w:right w:val="none" w:sz="0" w:space="0" w:color="auto"/>
      </w:divBdr>
    </w:div>
    <w:div w:id="1216502538">
      <w:bodyDiv w:val="1"/>
      <w:marLeft w:val="0"/>
      <w:marRight w:val="0"/>
      <w:marTop w:val="0"/>
      <w:marBottom w:val="0"/>
      <w:divBdr>
        <w:top w:val="none" w:sz="0" w:space="0" w:color="auto"/>
        <w:left w:val="none" w:sz="0" w:space="0" w:color="auto"/>
        <w:bottom w:val="none" w:sz="0" w:space="0" w:color="auto"/>
        <w:right w:val="none" w:sz="0" w:space="0" w:color="auto"/>
      </w:divBdr>
    </w:div>
    <w:div w:id="1279024336">
      <w:bodyDiv w:val="1"/>
      <w:marLeft w:val="0"/>
      <w:marRight w:val="0"/>
      <w:marTop w:val="0"/>
      <w:marBottom w:val="0"/>
      <w:divBdr>
        <w:top w:val="none" w:sz="0" w:space="0" w:color="auto"/>
        <w:left w:val="none" w:sz="0" w:space="0" w:color="auto"/>
        <w:bottom w:val="none" w:sz="0" w:space="0" w:color="auto"/>
        <w:right w:val="none" w:sz="0" w:space="0" w:color="auto"/>
      </w:divBdr>
    </w:div>
    <w:div w:id="1305936871">
      <w:bodyDiv w:val="1"/>
      <w:marLeft w:val="0"/>
      <w:marRight w:val="0"/>
      <w:marTop w:val="0"/>
      <w:marBottom w:val="0"/>
      <w:divBdr>
        <w:top w:val="none" w:sz="0" w:space="0" w:color="auto"/>
        <w:left w:val="none" w:sz="0" w:space="0" w:color="auto"/>
        <w:bottom w:val="none" w:sz="0" w:space="0" w:color="auto"/>
        <w:right w:val="none" w:sz="0" w:space="0" w:color="auto"/>
      </w:divBdr>
    </w:div>
    <w:div w:id="1357926014">
      <w:bodyDiv w:val="1"/>
      <w:marLeft w:val="0"/>
      <w:marRight w:val="0"/>
      <w:marTop w:val="0"/>
      <w:marBottom w:val="0"/>
      <w:divBdr>
        <w:top w:val="none" w:sz="0" w:space="0" w:color="auto"/>
        <w:left w:val="none" w:sz="0" w:space="0" w:color="auto"/>
        <w:bottom w:val="none" w:sz="0" w:space="0" w:color="auto"/>
        <w:right w:val="none" w:sz="0" w:space="0" w:color="auto"/>
      </w:divBdr>
    </w:div>
    <w:div w:id="1563515322">
      <w:bodyDiv w:val="1"/>
      <w:marLeft w:val="0"/>
      <w:marRight w:val="0"/>
      <w:marTop w:val="0"/>
      <w:marBottom w:val="0"/>
      <w:divBdr>
        <w:top w:val="none" w:sz="0" w:space="0" w:color="auto"/>
        <w:left w:val="none" w:sz="0" w:space="0" w:color="auto"/>
        <w:bottom w:val="none" w:sz="0" w:space="0" w:color="auto"/>
        <w:right w:val="none" w:sz="0" w:space="0" w:color="auto"/>
      </w:divBdr>
    </w:div>
    <w:div w:id="1593968652">
      <w:bodyDiv w:val="1"/>
      <w:marLeft w:val="0"/>
      <w:marRight w:val="0"/>
      <w:marTop w:val="0"/>
      <w:marBottom w:val="0"/>
      <w:divBdr>
        <w:top w:val="none" w:sz="0" w:space="0" w:color="auto"/>
        <w:left w:val="none" w:sz="0" w:space="0" w:color="auto"/>
        <w:bottom w:val="none" w:sz="0" w:space="0" w:color="auto"/>
        <w:right w:val="none" w:sz="0" w:space="0" w:color="auto"/>
      </w:divBdr>
    </w:div>
    <w:div w:id="1610235783">
      <w:bodyDiv w:val="1"/>
      <w:marLeft w:val="0"/>
      <w:marRight w:val="0"/>
      <w:marTop w:val="0"/>
      <w:marBottom w:val="0"/>
      <w:divBdr>
        <w:top w:val="none" w:sz="0" w:space="0" w:color="auto"/>
        <w:left w:val="none" w:sz="0" w:space="0" w:color="auto"/>
        <w:bottom w:val="none" w:sz="0" w:space="0" w:color="auto"/>
        <w:right w:val="none" w:sz="0" w:space="0" w:color="auto"/>
      </w:divBdr>
    </w:div>
    <w:div w:id="1636325680">
      <w:bodyDiv w:val="1"/>
      <w:marLeft w:val="0"/>
      <w:marRight w:val="0"/>
      <w:marTop w:val="0"/>
      <w:marBottom w:val="0"/>
      <w:divBdr>
        <w:top w:val="none" w:sz="0" w:space="0" w:color="auto"/>
        <w:left w:val="none" w:sz="0" w:space="0" w:color="auto"/>
        <w:bottom w:val="none" w:sz="0" w:space="0" w:color="auto"/>
        <w:right w:val="none" w:sz="0" w:space="0" w:color="auto"/>
      </w:divBdr>
    </w:div>
    <w:div w:id="1660957074">
      <w:bodyDiv w:val="1"/>
      <w:marLeft w:val="0"/>
      <w:marRight w:val="0"/>
      <w:marTop w:val="0"/>
      <w:marBottom w:val="0"/>
      <w:divBdr>
        <w:top w:val="none" w:sz="0" w:space="0" w:color="auto"/>
        <w:left w:val="none" w:sz="0" w:space="0" w:color="auto"/>
        <w:bottom w:val="none" w:sz="0" w:space="0" w:color="auto"/>
        <w:right w:val="none" w:sz="0" w:space="0" w:color="auto"/>
      </w:divBdr>
    </w:div>
    <w:div w:id="1714306546">
      <w:bodyDiv w:val="1"/>
      <w:marLeft w:val="0"/>
      <w:marRight w:val="0"/>
      <w:marTop w:val="0"/>
      <w:marBottom w:val="0"/>
      <w:divBdr>
        <w:top w:val="none" w:sz="0" w:space="0" w:color="auto"/>
        <w:left w:val="none" w:sz="0" w:space="0" w:color="auto"/>
        <w:bottom w:val="none" w:sz="0" w:space="0" w:color="auto"/>
        <w:right w:val="none" w:sz="0" w:space="0" w:color="auto"/>
      </w:divBdr>
    </w:div>
    <w:div w:id="1750694138">
      <w:bodyDiv w:val="1"/>
      <w:marLeft w:val="0"/>
      <w:marRight w:val="0"/>
      <w:marTop w:val="0"/>
      <w:marBottom w:val="0"/>
      <w:divBdr>
        <w:top w:val="none" w:sz="0" w:space="0" w:color="auto"/>
        <w:left w:val="none" w:sz="0" w:space="0" w:color="auto"/>
        <w:bottom w:val="none" w:sz="0" w:space="0" w:color="auto"/>
        <w:right w:val="none" w:sz="0" w:space="0" w:color="auto"/>
      </w:divBdr>
    </w:div>
    <w:div w:id="1759516614">
      <w:bodyDiv w:val="1"/>
      <w:marLeft w:val="0"/>
      <w:marRight w:val="0"/>
      <w:marTop w:val="0"/>
      <w:marBottom w:val="0"/>
      <w:divBdr>
        <w:top w:val="none" w:sz="0" w:space="0" w:color="auto"/>
        <w:left w:val="none" w:sz="0" w:space="0" w:color="auto"/>
        <w:bottom w:val="none" w:sz="0" w:space="0" w:color="auto"/>
        <w:right w:val="none" w:sz="0" w:space="0" w:color="auto"/>
      </w:divBdr>
    </w:div>
    <w:div w:id="1957330748">
      <w:bodyDiv w:val="1"/>
      <w:marLeft w:val="0"/>
      <w:marRight w:val="0"/>
      <w:marTop w:val="0"/>
      <w:marBottom w:val="0"/>
      <w:divBdr>
        <w:top w:val="none" w:sz="0" w:space="0" w:color="auto"/>
        <w:left w:val="none" w:sz="0" w:space="0" w:color="auto"/>
        <w:bottom w:val="none" w:sz="0" w:space="0" w:color="auto"/>
        <w:right w:val="none" w:sz="0" w:space="0" w:color="auto"/>
      </w:divBdr>
    </w:div>
    <w:div w:id="2034257025">
      <w:bodyDiv w:val="1"/>
      <w:marLeft w:val="0"/>
      <w:marRight w:val="0"/>
      <w:marTop w:val="0"/>
      <w:marBottom w:val="0"/>
      <w:divBdr>
        <w:top w:val="none" w:sz="0" w:space="0" w:color="auto"/>
        <w:left w:val="none" w:sz="0" w:space="0" w:color="auto"/>
        <w:bottom w:val="none" w:sz="0" w:space="0" w:color="auto"/>
        <w:right w:val="none" w:sz="0" w:space="0" w:color="auto"/>
      </w:divBdr>
    </w:div>
    <w:div w:id="2059431291">
      <w:bodyDiv w:val="1"/>
      <w:marLeft w:val="0"/>
      <w:marRight w:val="0"/>
      <w:marTop w:val="0"/>
      <w:marBottom w:val="0"/>
      <w:divBdr>
        <w:top w:val="none" w:sz="0" w:space="0" w:color="auto"/>
        <w:left w:val="none" w:sz="0" w:space="0" w:color="auto"/>
        <w:bottom w:val="none" w:sz="0" w:space="0" w:color="auto"/>
        <w:right w:val="none" w:sz="0" w:space="0" w:color="auto"/>
      </w:divBdr>
    </w:div>
    <w:div w:id="2088070444">
      <w:bodyDiv w:val="1"/>
      <w:marLeft w:val="0"/>
      <w:marRight w:val="0"/>
      <w:marTop w:val="0"/>
      <w:marBottom w:val="0"/>
      <w:divBdr>
        <w:top w:val="none" w:sz="0" w:space="0" w:color="auto"/>
        <w:left w:val="none" w:sz="0" w:space="0" w:color="auto"/>
        <w:bottom w:val="none" w:sz="0" w:space="0" w:color="auto"/>
        <w:right w:val="none" w:sz="0" w:space="0" w:color="auto"/>
      </w:divBdr>
    </w:div>
    <w:div w:id="2117477411">
      <w:bodyDiv w:val="1"/>
      <w:marLeft w:val="0"/>
      <w:marRight w:val="0"/>
      <w:marTop w:val="0"/>
      <w:marBottom w:val="0"/>
      <w:divBdr>
        <w:top w:val="none" w:sz="0" w:space="0" w:color="auto"/>
        <w:left w:val="none" w:sz="0" w:space="0" w:color="auto"/>
        <w:bottom w:val="none" w:sz="0" w:space="0" w:color="auto"/>
        <w:right w:val="none" w:sz="0" w:space="0" w:color="auto"/>
      </w:divBdr>
    </w:div>
    <w:div w:id="212233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doi.org/10.1016/j.jbusres.2020.12.054" TargetMode="Externa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mckinsey.com" TargetMode="External"/><Relationship Id="rId2" Type="http://schemas.openxmlformats.org/officeDocument/2006/relationships/customXml" Target="../customXml/item2.xml"/><Relationship Id="rId16" Type="http://schemas.openxmlformats.org/officeDocument/2006/relationships/hyperlink" Target="https://kindclean-services.square.site/" TargetMode="External"/><Relationship Id="rId20" Type="http://schemas.openxmlformats.org/officeDocument/2006/relationships/image" Target="media/image9.png"/><Relationship Id="rId29" Type="http://schemas.openxmlformats.org/officeDocument/2006/relationships/hyperlink" Target="https://doi.org/10.1016/j.jbusres.2016.04.01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2.png"/><Relationship Id="rId28" Type="http://schemas.openxmlformats.org/officeDocument/2006/relationships/hyperlink" Target="https://www.nngroup.com/articles/small-business-websites/"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package" Target="embeddings/Microsoft_Excel_Worksheet.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1.png"/><Relationship Id="rId27" Type="http://schemas.openxmlformats.org/officeDocument/2006/relationships/hyperlink" Target="https://www.gov.uk/marketing-your-business" TargetMode="External"/><Relationship Id="rId30" Type="http://schemas.openxmlformats.org/officeDocument/2006/relationships/image" Target="media/image15.emf"/><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8de4f5a8a47ea085/Documentos/Employability%20Skills/Digital%20Skills/cleaning_company_financial_projection_gbp.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Monthly Income vs Expenses for KindClean Company</a:t>
            </a:r>
          </a:p>
        </c:rich>
      </c:tx>
      <c:layout>
        <c:manualLayout>
          <c:xMode val="edge"/>
          <c:yMode val="edge"/>
          <c:x val="2.4855491329479769E-3"/>
          <c:y val="0"/>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s-ES"/>
        </a:p>
      </c:txPr>
    </c:title>
    <c:autoTitleDeleted val="0"/>
    <c:plotArea>
      <c:layout/>
      <c:barChart>
        <c:barDir val="col"/>
        <c:grouping val="clustered"/>
        <c:varyColors val="0"/>
        <c:ser>
          <c:idx val="0"/>
          <c:order val="0"/>
          <c:tx>
            <c:v>Income</c:v>
          </c:tx>
          <c:spPr>
            <a:noFill/>
            <a:ln w="9525" cap="flat" cmpd="sng" algn="ctr">
              <a:solidFill>
                <a:schemeClr val="accent1"/>
              </a:solidFill>
              <a:miter lim="800000"/>
            </a:ln>
            <a:effectLst>
              <a:glow rad="63500">
                <a:schemeClr val="accent1">
                  <a:satMod val="175000"/>
                  <a:alpha val="25000"/>
                </a:schemeClr>
              </a:glow>
            </a:effectLst>
          </c:spPr>
          <c:invertIfNegative val="0"/>
          <c:cat>
            <c:strRef>
              <c:f>Projection!$A$2:$A$13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Projection!$B$2:$B$13</c:f>
              <c:numCache>
                <c:formatCode>\£#,##0</c:formatCode>
                <c:ptCount val="12"/>
                <c:pt idx="0">
                  <c:v>2733</c:v>
                </c:pt>
                <c:pt idx="1">
                  <c:v>3314</c:v>
                </c:pt>
                <c:pt idx="2">
                  <c:v>4132</c:v>
                </c:pt>
                <c:pt idx="3">
                  <c:v>4804</c:v>
                </c:pt>
                <c:pt idx="4">
                  <c:v>5150</c:v>
                </c:pt>
                <c:pt idx="5">
                  <c:v>8231</c:v>
                </c:pt>
                <c:pt idx="6">
                  <c:v>9170</c:v>
                </c:pt>
                <c:pt idx="7">
                  <c:v>12644</c:v>
                </c:pt>
                <c:pt idx="8">
                  <c:v>7147</c:v>
                </c:pt>
                <c:pt idx="9">
                  <c:v>6022</c:v>
                </c:pt>
                <c:pt idx="10">
                  <c:v>3866</c:v>
                </c:pt>
                <c:pt idx="11">
                  <c:v>3437</c:v>
                </c:pt>
              </c:numCache>
            </c:numRef>
          </c:val>
          <c:extLst>
            <c:ext xmlns:c16="http://schemas.microsoft.com/office/drawing/2014/chart" uri="{C3380CC4-5D6E-409C-BE32-E72D297353CC}">
              <c16:uniqueId val="{00000000-4604-48A0-AF40-6F160F00BDD9}"/>
            </c:ext>
          </c:extLst>
        </c:ser>
        <c:ser>
          <c:idx val="1"/>
          <c:order val="1"/>
          <c:tx>
            <c:v>Expenses</c:v>
          </c:tx>
          <c:spPr>
            <a:noFill/>
            <a:ln w="9525" cap="flat" cmpd="sng" algn="ctr">
              <a:solidFill>
                <a:schemeClr val="accent2"/>
              </a:solidFill>
              <a:miter lim="800000"/>
            </a:ln>
            <a:effectLst>
              <a:glow rad="63500">
                <a:schemeClr val="accent2">
                  <a:satMod val="175000"/>
                  <a:alpha val="25000"/>
                </a:schemeClr>
              </a:glow>
            </a:effectLst>
          </c:spPr>
          <c:invertIfNegative val="0"/>
          <c:cat>
            <c:strRef>
              <c:f>Projection!$A$2:$A$13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Projection!$C$2:$C$13</c:f>
              <c:numCache>
                <c:formatCode>\£#,##0</c:formatCode>
                <c:ptCount val="12"/>
                <c:pt idx="0">
                  <c:v>2148</c:v>
                </c:pt>
                <c:pt idx="1">
                  <c:v>2795</c:v>
                </c:pt>
                <c:pt idx="2">
                  <c:v>2417</c:v>
                </c:pt>
                <c:pt idx="3">
                  <c:v>2534</c:v>
                </c:pt>
                <c:pt idx="4">
                  <c:v>2937</c:v>
                </c:pt>
                <c:pt idx="5">
                  <c:v>4266</c:v>
                </c:pt>
                <c:pt idx="6">
                  <c:v>4446</c:v>
                </c:pt>
                <c:pt idx="7">
                  <c:v>5164</c:v>
                </c:pt>
                <c:pt idx="8">
                  <c:v>2634</c:v>
                </c:pt>
                <c:pt idx="9">
                  <c:v>2276</c:v>
                </c:pt>
                <c:pt idx="10">
                  <c:v>2493</c:v>
                </c:pt>
                <c:pt idx="11">
                  <c:v>2374</c:v>
                </c:pt>
              </c:numCache>
            </c:numRef>
          </c:val>
          <c:extLst>
            <c:ext xmlns:c16="http://schemas.microsoft.com/office/drawing/2014/chart" uri="{C3380CC4-5D6E-409C-BE32-E72D297353CC}">
              <c16:uniqueId val="{00000001-4604-48A0-AF40-6F160F00BDD9}"/>
            </c:ext>
          </c:extLst>
        </c:ser>
        <c:dLbls>
          <c:showLegendKey val="0"/>
          <c:showVal val="0"/>
          <c:showCatName val="0"/>
          <c:showSerName val="0"/>
          <c:showPercent val="0"/>
          <c:showBubbleSize val="0"/>
        </c:dLbls>
        <c:gapWidth val="315"/>
        <c:overlap val="-40"/>
        <c:axId val="50010001"/>
        <c:axId val="50010002"/>
      </c:barChart>
      <c:catAx>
        <c:axId val="50010001"/>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s-E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ES"/>
          </a:p>
        </c:txPr>
        <c:crossAx val="50010002"/>
        <c:crosses val="autoZero"/>
        <c:auto val="1"/>
        <c:lblAlgn val="ctr"/>
        <c:lblOffset val="100"/>
        <c:noMultiLvlLbl val="0"/>
      </c:catAx>
      <c:valAx>
        <c:axId val="5001000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Amount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s-E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ES"/>
          </a:p>
        </c:txPr>
        <c:crossAx val="5001000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E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5903D937-1D77-4156-BA1E-FFB5047AF55A}">
  <ds:schemaRefs>
    <ds:schemaRef ds:uri="http://schemas.openxmlformats.org/officeDocument/2006/bibliography"/>
  </ds:schemaRefs>
</ds:datastoreItem>
</file>

<file path=customXml/itemProps3.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4.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19</Pages>
  <Words>2740</Words>
  <Characters>15073</Characters>
  <Application>Microsoft Office Word</Application>
  <DocSecurity>0</DocSecurity>
  <Lines>125</Lines>
  <Paragraphs>35</Paragraphs>
  <ScaleCrop>false</ScaleCrop>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Lara Medina Barcenilla (2334177)</cp:lastModifiedBy>
  <cp:revision>114</cp:revision>
  <dcterms:created xsi:type="dcterms:W3CDTF">2025-05-06T13:08:00Z</dcterms:created>
  <dcterms:modified xsi:type="dcterms:W3CDTF">2025-06-19T18:37:00Z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