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9AC31" w14:textId="49DB1ABC" w:rsidR="00884306" w:rsidRPr="00CC3C7B" w:rsidRDefault="00F8116F" w:rsidP="003A6924">
      <w:pPr>
        <w:pStyle w:val="Title"/>
        <w:jc w:val="center"/>
        <w:rPr>
          <w:b/>
          <w:bCs/>
          <w:color w:val="000000" w:themeColor="text1"/>
          <w:sz w:val="32"/>
          <w:szCs w:val="32"/>
        </w:rPr>
      </w:pPr>
      <w:r w:rsidRPr="00CC3C7B">
        <w:rPr>
          <w:noProof/>
          <w:lang w:val="en-IN" w:eastAsia="en-IN"/>
        </w:rPr>
        <w:drawing>
          <wp:inline distT="0" distB="0" distL="0" distR="0" wp14:anchorId="759D737D" wp14:editId="7A7C61D6">
            <wp:extent cx="2217557" cy="818984"/>
            <wp:effectExtent l="152400" t="152400" r="354330" b="3625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54741" cy="832717"/>
                    </a:xfrm>
                    <a:prstGeom prst="rect">
                      <a:avLst/>
                    </a:prstGeom>
                    <a:ln>
                      <a:noFill/>
                    </a:ln>
                    <a:effectLst>
                      <a:outerShdw blurRad="292100" dist="139700" dir="2700000" algn="tl" rotWithShape="0">
                        <a:srgbClr val="333333">
                          <a:alpha val="65000"/>
                        </a:srgbClr>
                      </a:outerShdw>
                    </a:effectLst>
                  </pic:spPr>
                </pic:pic>
              </a:graphicData>
            </a:graphic>
          </wp:inline>
        </w:drawing>
      </w:r>
    </w:p>
    <w:p w14:paraId="2854B289" w14:textId="4D75A74F" w:rsidR="00B67454" w:rsidRPr="0088196B" w:rsidRDefault="00B67454" w:rsidP="0088196B">
      <w:pPr>
        <w:jc w:val="center"/>
        <w:rPr>
          <w:bCs/>
          <w:color w:val="000000" w:themeColor="text1"/>
          <w:sz w:val="32"/>
          <w:szCs w:val="32"/>
          <w:u w:val="single"/>
        </w:rPr>
      </w:pPr>
      <w:r w:rsidRPr="0088196B">
        <w:rPr>
          <w:b/>
          <w:bCs/>
          <w:color w:val="000000" w:themeColor="text1"/>
          <w:sz w:val="32"/>
          <w:szCs w:val="32"/>
          <w:u w:val="single"/>
        </w:rPr>
        <w:t xml:space="preserve">Name of Student: </w:t>
      </w:r>
      <w:proofErr w:type="spellStart"/>
      <w:r w:rsidR="007D7640">
        <w:rPr>
          <w:color w:val="1F1F1F"/>
          <w:sz w:val="32"/>
          <w:szCs w:val="32"/>
          <w:shd w:val="clear" w:color="auto" w:fill="FFFFFF"/>
        </w:rPr>
        <w:t>Berthe</w:t>
      </w:r>
      <w:proofErr w:type="spellEnd"/>
      <w:r w:rsidR="007D7640">
        <w:rPr>
          <w:color w:val="1F1F1F"/>
          <w:sz w:val="32"/>
          <w:szCs w:val="32"/>
          <w:shd w:val="clear" w:color="auto" w:fill="FFFFFF"/>
        </w:rPr>
        <w:t xml:space="preserve"> Mut</w:t>
      </w:r>
      <w:bookmarkStart w:id="0" w:name="_GoBack"/>
      <w:bookmarkEnd w:id="0"/>
      <w:r w:rsidR="007D7640">
        <w:rPr>
          <w:color w:val="1F1F1F"/>
          <w:sz w:val="32"/>
          <w:szCs w:val="32"/>
          <w:shd w:val="clear" w:color="auto" w:fill="FFFFFF"/>
        </w:rPr>
        <w:t>ombo</w:t>
      </w:r>
    </w:p>
    <w:p w14:paraId="5451F25B" w14:textId="77777777" w:rsidR="00B67454" w:rsidRPr="0088196B" w:rsidRDefault="00B67454" w:rsidP="00B67454">
      <w:pPr>
        <w:jc w:val="center"/>
        <w:rPr>
          <w:b/>
          <w:bCs/>
          <w:color w:val="000000" w:themeColor="text1"/>
          <w:sz w:val="32"/>
          <w:szCs w:val="32"/>
          <w:u w:val="single"/>
        </w:rPr>
      </w:pPr>
    </w:p>
    <w:p w14:paraId="27847135" w14:textId="52BB59EB" w:rsidR="00B67454" w:rsidRPr="0088196B" w:rsidRDefault="00B67454" w:rsidP="0088196B">
      <w:pPr>
        <w:jc w:val="center"/>
        <w:rPr>
          <w:b/>
          <w:bCs/>
          <w:color w:val="000000" w:themeColor="text1"/>
          <w:sz w:val="32"/>
          <w:szCs w:val="32"/>
          <w:u w:val="single"/>
        </w:rPr>
      </w:pPr>
      <w:r w:rsidRPr="0088196B">
        <w:rPr>
          <w:b/>
          <w:bCs/>
          <w:color w:val="000000" w:themeColor="text1"/>
          <w:sz w:val="32"/>
          <w:szCs w:val="32"/>
          <w:u w:val="single"/>
        </w:rPr>
        <w:t>I.D. Number:</w:t>
      </w:r>
      <w:r w:rsidR="00CC5A8E" w:rsidRPr="00CC5A8E">
        <w:rPr>
          <w:bCs/>
          <w:color w:val="000000" w:themeColor="text1"/>
          <w:sz w:val="32"/>
          <w:szCs w:val="32"/>
        </w:rPr>
        <w:t xml:space="preserve"> 2427851</w:t>
      </w:r>
    </w:p>
    <w:p w14:paraId="7C016E1D" w14:textId="77777777" w:rsidR="00B64E27" w:rsidRPr="0088196B" w:rsidRDefault="00B64E27" w:rsidP="00B67454">
      <w:pPr>
        <w:jc w:val="center"/>
        <w:rPr>
          <w:b/>
          <w:bCs/>
          <w:color w:val="000000" w:themeColor="text1"/>
          <w:sz w:val="32"/>
          <w:szCs w:val="32"/>
          <w:u w:val="single"/>
        </w:rPr>
      </w:pPr>
    </w:p>
    <w:p w14:paraId="5DEA4B97" w14:textId="77777777" w:rsidR="00B64E27" w:rsidRPr="0088196B" w:rsidRDefault="00B64E27" w:rsidP="00B67454">
      <w:pPr>
        <w:jc w:val="center"/>
        <w:rPr>
          <w:b/>
          <w:bCs/>
          <w:color w:val="000000" w:themeColor="text1"/>
          <w:sz w:val="32"/>
          <w:szCs w:val="32"/>
          <w:u w:val="single"/>
        </w:rPr>
      </w:pPr>
    </w:p>
    <w:p w14:paraId="5F4130F4" w14:textId="109DA21F" w:rsidR="00B67454" w:rsidRPr="0088196B" w:rsidRDefault="00B67454" w:rsidP="0088196B">
      <w:pPr>
        <w:jc w:val="center"/>
        <w:rPr>
          <w:rFonts w:eastAsia="Verdana"/>
          <w:bCs/>
          <w:color w:val="000000" w:themeColor="text1"/>
          <w:sz w:val="32"/>
          <w:szCs w:val="32"/>
        </w:rPr>
      </w:pPr>
      <w:r w:rsidRPr="0088196B">
        <w:rPr>
          <w:b/>
          <w:sz w:val="32"/>
          <w:szCs w:val="32"/>
        </w:rPr>
        <w:t>Module Code</w:t>
      </w:r>
      <w:r w:rsidRPr="0088196B">
        <w:rPr>
          <w:sz w:val="32"/>
          <w:szCs w:val="32"/>
        </w:rPr>
        <w:t xml:space="preserve">: </w:t>
      </w:r>
      <w:r w:rsidRPr="0088196B">
        <w:rPr>
          <w:bCs/>
          <w:color w:val="000000" w:themeColor="text1"/>
          <w:sz w:val="32"/>
          <w:szCs w:val="32"/>
        </w:rPr>
        <w:t>(</w:t>
      </w:r>
      <w:r w:rsidRPr="0088196B">
        <w:rPr>
          <w:rFonts w:eastAsia="Verdana"/>
          <w:bCs/>
          <w:color w:val="000000" w:themeColor="text1"/>
          <w:sz w:val="32"/>
          <w:szCs w:val="32"/>
        </w:rPr>
        <w:t>LCHS 4009)</w:t>
      </w:r>
    </w:p>
    <w:p w14:paraId="7ADC4049" w14:textId="77777777" w:rsidR="00F8116F" w:rsidRPr="0088196B" w:rsidRDefault="00F8116F" w:rsidP="00B67454">
      <w:pPr>
        <w:jc w:val="center"/>
        <w:rPr>
          <w:b/>
          <w:sz w:val="32"/>
          <w:szCs w:val="32"/>
        </w:rPr>
      </w:pPr>
    </w:p>
    <w:p w14:paraId="5FA40D13" w14:textId="0A612FAB" w:rsidR="000A59DA" w:rsidRPr="0088196B" w:rsidRDefault="00B67454" w:rsidP="003A6924">
      <w:pPr>
        <w:pStyle w:val="Title"/>
        <w:jc w:val="center"/>
        <w:rPr>
          <w:b/>
          <w:bCs/>
          <w:color w:val="000000" w:themeColor="text1"/>
          <w:sz w:val="32"/>
          <w:szCs w:val="32"/>
        </w:rPr>
      </w:pPr>
      <w:r w:rsidRPr="0088196B">
        <w:rPr>
          <w:b/>
          <w:bCs/>
          <w:color w:val="000000" w:themeColor="text1"/>
          <w:sz w:val="32"/>
          <w:szCs w:val="32"/>
        </w:rPr>
        <w:t xml:space="preserve">Module Title: </w:t>
      </w:r>
      <w:r w:rsidR="000940D0" w:rsidRPr="0088196B">
        <w:rPr>
          <w:bCs/>
          <w:color w:val="000000" w:themeColor="text1"/>
          <w:sz w:val="32"/>
          <w:szCs w:val="32"/>
        </w:rPr>
        <w:t>Professional Career Development in Health and Social Care</w:t>
      </w:r>
      <w:r w:rsidR="000940D0" w:rsidRPr="0088196B">
        <w:rPr>
          <w:b/>
          <w:bCs/>
          <w:color w:val="000000" w:themeColor="text1"/>
          <w:sz w:val="32"/>
          <w:szCs w:val="32"/>
        </w:rPr>
        <w:t xml:space="preserve"> </w:t>
      </w:r>
    </w:p>
    <w:p w14:paraId="5E1C32F8" w14:textId="77777777" w:rsidR="00F8116F" w:rsidRPr="0088196B" w:rsidRDefault="00F8116F" w:rsidP="00F8116F">
      <w:pPr>
        <w:rPr>
          <w:sz w:val="32"/>
          <w:szCs w:val="32"/>
        </w:rPr>
      </w:pPr>
    </w:p>
    <w:p w14:paraId="7DBCC21D" w14:textId="5A10D4AA" w:rsidR="00F8116F" w:rsidRPr="00CC5A8E" w:rsidRDefault="00CC5A8E" w:rsidP="00F8116F">
      <w:pPr>
        <w:jc w:val="center"/>
        <w:rPr>
          <w:bCs/>
          <w:color w:val="000000" w:themeColor="text1"/>
          <w:sz w:val="32"/>
          <w:szCs w:val="32"/>
        </w:rPr>
      </w:pPr>
      <w:r>
        <w:rPr>
          <w:b/>
          <w:bCs/>
          <w:color w:val="000000" w:themeColor="text1"/>
          <w:sz w:val="32"/>
          <w:szCs w:val="32"/>
          <w:u w:val="single"/>
        </w:rPr>
        <w:t xml:space="preserve">Name of Tutor: </w:t>
      </w:r>
      <w:proofErr w:type="spellStart"/>
      <w:r>
        <w:rPr>
          <w:bCs/>
          <w:color w:val="000000" w:themeColor="text1"/>
          <w:sz w:val="32"/>
          <w:szCs w:val="32"/>
        </w:rPr>
        <w:t>Arif</w:t>
      </w:r>
      <w:proofErr w:type="spellEnd"/>
      <w:r>
        <w:rPr>
          <w:bCs/>
          <w:color w:val="000000" w:themeColor="text1"/>
          <w:sz w:val="32"/>
          <w:szCs w:val="32"/>
        </w:rPr>
        <w:t xml:space="preserve"> Ahmed</w:t>
      </w:r>
    </w:p>
    <w:p w14:paraId="35D66A67" w14:textId="77777777" w:rsidR="00F8116F" w:rsidRPr="0088196B" w:rsidRDefault="00F8116F" w:rsidP="00F8116F">
      <w:pPr>
        <w:jc w:val="center"/>
        <w:rPr>
          <w:sz w:val="32"/>
          <w:szCs w:val="32"/>
        </w:rPr>
      </w:pPr>
    </w:p>
    <w:p w14:paraId="751D0FC4" w14:textId="3BF85989" w:rsidR="00D34FED" w:rsidRPr="0088196B" w:rsidRDefault="000940D0" w:rsidP="0088196B">
      <w:pPr>
        <w:jc w:val="center"/>
        <w:rPr>
          <w:color w:val="000000" w:themeColor="text1"/>
          <w:sz w:val="32"/>
          <w:szCs w:val="32"/>
        </w:rPr>
      </w:pPr>
      <w:r w:rsidRPr="0088196B">
        <w:rPr>
          <w:b/>
          <w:bCs/>
          <w:color w:val="000000" w:themeColor="text1"/>
          <w:sz w:val="32"/>
          <w:szCs w:val="32"/>
          <w:u w:val="single"/>
        </w:rPr>
        <w:t>ASSIGNMENT 2</w:t>
      </w:r>
      <w:r w:rsidR="00F8116F" w:rsidRPr="0088196B">
        <w:rPr>
          <w:b/>
          <w:bCs/>
          <w:color w:val="000000" w:themeColor="text1"/>
          <w:sz w:val="32"/>
          <w:szCs w:val="32"/>
          <w:u w:val="single"/>
        </w:rPr>
        <w:t xml:space="preserve">: </w:t>
      </w:r>
      <w:r w:rsidR="00F8116F" w:rsidRPr="0088196B">
        <w:rPr>
          <w:bCs/>
          <w:color w:val="000000" w:themeColor="text1"/>
          <w:sz w:val="32"/>
          <w:szCs w:val="32"/>
          <w:u w:val="single"/>
        </w:rPr>
        <w:t>Personal Development Portfolio</w:t>
      </w:r>
    </w:p>
    <w:p w14:paraId="76F2C18B" w14:textId="77777777" w:rsidR="00D34FED" w:rsidRPr="00CC3C7B" w:rsidRDefault="00D34FED" w:rsidP="003A6924">
      <w:pPr>
        <w:rPr>
          <w:b/>
          <w:bCs/>
          <w:color w:val="000000" w:themeColor="text1"/>
          <w:sz w:val="24"/>
          <w:szCs w:val="24"/>
          <w:u w:val="single"/>
        </w:rPr>
      </w:pPr>
    </w:p>
    <w:p w14:paraId="418FABF8" w14:textId="77777777" w:rsidR="0088196B" w:rsidRDefault="0088196B" w:rsidP="003A6924">
      <w:pPr>
        <w:rPr>
          <w:b/>
          <w:bCs/>
          <w:color w:val="000000" w:themeColor="text1"/>
          <w:szCs w:val="24"/>
          <w:u w:val="single"/>
        </w:rPr>
      </w:pPr>
    </w:p>
    <w:p w14:paraId="2D77B38D" w14:textId="45F570D8" w:rsidR="00D34FED" w:rsidRPr="0088196B" w:rsidRDefault="000940D0" w:rsidP="003A6924">
      <w:pPr>
        <w:rPr>
          <w:color w:val="000000" w:themeColor="text1"/>
          <w:sz w:val="28"/>
          <w:szCs w:val="24"/>
        </w:rPr>
      </w:pPr>
      <w:r w:rsidRPr="0088196B">
        <w:rPr>
          <w:b/>
          <w:bCs/>
          <w:color w:val="000000" w:themeColor="text1"/>
          <w:sz w:val="24"/>
          <w:szCs w:val="24"/>
          <w:u w:val="single"/>
        </w:rPr>
        <w:t>Acknowledgement of AI use:</w:t>
      </w:r>
      <w:r w:rsidRPr="0088196B">
        <w:rPr>
          <w:color w:val="000000" w:themeColor="text1"/>
          <w:sz w:val="24"/>
          <w:szCs w:val="24"/>
        </w:rPr>
        <w:t xml:space="preserve"> </w:t>
      </w:r>
      <w:r w:rsidR="0088196B">
        <w:rPr>
          <w:color w:val="000000" w:themeColor="text1"/>
          <w:sz w:val="24"/>
          <w:szCs w:val="24"/>
        </w:rPr>
        <w:t xml:space="preserve">“I confirm that I </w:t>
      </w:r>
      <w:r w:rsidRPr="0088196B">
        <w:rPr>
          <w:color w:val="000000" w:themeColor="text1"/>
          <w:sz w:val="24"/>
          <w:szCs w:val="24"/>
        </w:rPr>
        <w:t>have no</w:t>
      </w:r>
      <w:r w:rsidR="0088196B">
        <w:rPr>
          <w:color w:val="000000" w:themeColor="text1"/>
          <w:sz w:val="24"/>
          <w:szCs w:val="24"/>
        </w:rPr>
        <w:t xml:space="preserve">t used AI to complete my work. I have only used </w:t>
      </w:r>
      <w:proofErr w:type="spellStart"/>
      <w:r w:rsidR="0088196B">
        <w:rPr>
          <w:color w:val="000000" w:themeColor="text1"/>
          <w:sz w:val="24"/>
          <w:szCs w:val="24"/>
        </w:rPr>
        <w:t>Grammarly</w:t>
      </w:r>
      <w:proofErr w:type="spellEnd"/>
      <w:r w:rsidR="0088196B">
        <w:rPr>
          <w:color w:val="000000" w:themeColor="text1"/>
          <w:sz w:val="24"/>
          <w:szCs w:val="24"/>
        </w:rPr>
        <w:t xml:space="preserve"> tool for checking the Grammar and proofreading purpose only”.</w:t>
      </w:r>
    </w:p>
    <w:p w14:paraId="50648BE2" w14:textId="77777777" w:rsidR="001E587E" w:rsidRPr="00CC3C7B" w:rsidRDefault="001E587E" w:rsidP="003A6924">
      <w:pPr>
        <w:suppressAutoHyphens w:val="0"/>
        <w:jc w:val="left"/>
        <w:rPr>
          <w:rFonts w:eastAsia="Verdana"/>
          <w:b/>
          <w:bCs/>
          <w:color w:val="000000" w:themeColor="text1"/>
          <w:sz w:val="24"/>
          <w:szCs w:val="24"/>
          <w:u w:val="single"/>
        </w:rPr>
      </w:pPr>
      <w:r w:rsidRPr="00CC3C7B">
        <w:rPr>
          <w:rFonts w:eastAsia="Verdana"/>
          <w:b/>
          <w:bCs/>
          <w:color w:val="000000" w:themeColor="text1"/>
          <w:sz w:val="24"/>
          <w:szCs w:val="24"/>
          <w:u w:val="single"/>
        </w:rPr>
        <w:br w:type="page"/>
      </w:r>
    </w:p>
    <w:p w14:paraId="642FE0F1" w14:textId="34FC5C0F" w:rsidR="00D34FED" w:rsidRPr="00CC3C7B" w:rsidRDefault="000940D0" w:rsidP="003A6924">
      <w:pPr>
        <w:pStyle w:val="Title"/>
        <w:rPr>
          <w:color w:val="000000" w:themeColor="text1"/>
          <w:sz w:val="24"/>
          <w:szCs w:val="24"/>
        </w:rPr>
      </w:pPr>
      <w:r w:rsidRPr="00CC3C7B">
        <w:rPr>
          <w:rFonts w:eastAsia="Verdana"/>
          <w:b/>
          <w:bCs/>
          <w:color w:val="000000" w:themeColor="text1"/>
          <w:sz w:val="24"/>
          <w:szCs w:val="24"/>
          <w:u w:val="single"/>
        </w:rPr>
        <w:lastRenderedPageBreak/>
        <w:t xml:space="preserve">Table of Contents  </w:t>
      </w:r>
      <w:r w:rsidRPr="00CC3C7B">
        <w:rPr>
          <w:rFonts w:eastAsia="Verdana"/>
          <w:b/>
          <w:bCs/>
          <w:color w:val="000000" w:themeColor="text1"/>
          <w:sz w:val="24"/>
          <w:szCs w:val="24"/>
        </w:rPr>
        <w:t xml:space="preserve">                                                        </w:t>
      </w:r>
      <w:r w:rsidRPr="00CC3C7B">
        <w:rPr>
          <w:rFonts w:eastAsia="Verdana"/>
          <w:b/>
          <w:bCs/>
          <w:color w:val="000000" w:themeColor="text1"/>
          <w:sz w:val="24"/>
          <w:szCs w:val="24"/>
          <w:u w:val="single"/>
        </w:rPr>
        <w:t>Page Number</w:t>
      </w:r>
    </w:p>
    <w:sdt>
      <w:sdtPr>
        <w:rPr>
          <w:rFonts w:ascii="Arial" w:eastAsia="Arial" w:hAnsi="Arial" w:cs="Arial"/>
          <w:color w:val="auto"/>
          <w:sz w:val="22"/>
          <w:szCs w:val="22"/>
          <w:lang w:val="en-GB" w:eastAsia="en-GB"/>
        </w:rPr>
        <w:id w:val="-465741121"/>
        <w:docPartObj>
          <w:docPartGallery w:val="Table of Contents"/>
          <w:docPartUnique/>
        </w:docPartObj>
      </w:sdtPr>
      <w:sdtEndPr>
        <w:rPr>
          <w:b/>
          <w:bCs/>
          <w:noProof/>
        </w:rPr>
      </w:sdtEndPr>
      <w:sdtContent>
        <w:p w14:paraId="3EE3D7F9" w14:textId="63D7029B" w:rsidR="0088196B" w:rsidRPr="0088196B" w:rsidRDefault="0088196B" w:rsidP="0088196B">
          <w:pPr>
            <w:pStyle w:val="TOCHeading"/>
            <w:spacing w:line="360" w:lineRule="auto"/>
            <w:rPr>
              <w:rFonts w:ascii="Arial" w:hAnsi="Arial" w:cs="Arial"/>
              <w:b/>
              <w:color w:val="000000" w:themeColor="text1"/>
              <w:sz w:val="28"/>
              <w:szCs w:val="24"/>
              <w:u w:val="single"/>
            </w:rPr>
          </w:pPr>
        </w:p>
        <w:p w14:paraId="3562474F" w14:textId="77777777" w:rsidR="0088196B" w:rsidRPr="0088196B" w:rsidRDefault="0088196B" w:rsidP="0088196B">
          <w:pPr>
            <w:pStyle w:val="TOC1"/>
            <w:tabs>
              <w:tab w:val="right" w:leader="dot" w:pos="9019"/>
            </w:tabs>
            <w:rPr>
              <w:rFonts w:eastAsiaTheme="minorEastAsia"/>
              <w:noProof/>
              <w:color w:val="000000" w:themeColor="text1"/>
              <w:sz w:val="24"/>
              <w:szCs w:val="24"/>
              <w:lang w:val="en-IN" w:eastAsia="en-IN"/>
            </w:rPr>
          </w:pPr>
          <w:r w:rsidRPr="0088196B">
            <w:rPr>
              <w:color w:val="000000" w:themeColor="text1"/>
              <w:sz w:val="24"/>
              <w:szCs w:val="24"/>
            </w:rPr>
            <w:fldChar w:fldCharType="begin"/>
          </w:r>
          <w:r w:rsidRPr="0088196B">
            <w:rPr>
              <w:color w:val="000000" w:themeColor="text1"/>
              <w:sz w:val="24"/>
              <w:szCs w:val="24"/>
            </w:rPr>
            <w:instrText xml:space="preserve"> TOC \o "1-3" \h \z \u </w:instrText>
          </w:r>
          <w:r w:rsidRPr="0088196B">
            <w:rPr>
              <w:color w:val="000000" w:themeColor="text1"/>
              <w:sz w:val="24"/>
              <w:szCs w:val="24"/>
            </w:rPr>
            <w:fldChar w:fldCharType="separate"/>
          </w:r>
          <w:hyperlink w:anchor="_Toc215649905" w:history="1">
            <w:r w:rsidRPr="0088196B">
              <w:rPr>
                <w:rStyle w:val="Hyperlink"/>
                <w:noProof/>
                <w:color w:val="000000" w:themeColor="text1"/>
                <w:sz w:val="24"/>
                <w:szCs w:val="24"/>
              </w:rPr>
              <w:t>Introduction</w:t>
            </w:r>
            <w:r w:rsidRPr="0088196B">
              <w:rPr>
                <w:noProof/>
                <w:webHidden/>
                <w:color w:val="000000" w:themeColor="text1"/>
                <w:sz w:val="24"/>
                <w:szCs w:val="24"/>
              </w:rPr>
              <w:tab/>
            </w:r>
            <w:r w:rsidRPr="0088196B">
              <w:rPr>
                <w:noProof/>
                <w:webHidden/>
                <w:color w:val="000000" w:themeColor="text1"/>
                <w:sz w:val="24"/>
                <w:szCs w:val="24"/>
              </w:rPr>
              <w:fldChar w:fldCharType="begin"/>
            </w:r>
            <w:r w:rsidRPr="0088196B">
              <w:rPr>
                <w:noProof/>
                <w:webHidden/>
                <w:color w:val="000000" w:themeColor="text1"/>
                <w:sz w:val="24"/>
                <w:szCs w:val="24"/>
              </w:rPr>
              <w:instrText xml:space="preserve"> PAGEREF _Toc215649905 \h </w:instrText>
            </w:r>
            <w:r w:rsidRPr="0088196B">
              <w:rPr>
                <w:noProof/>
                <w:webHidden/>
                <w:color w:val="000000" w:themeColor="text1"/>
                <w:sz w:val="24"/>
                <w:szCs w:val="24"/>
              </w:rPr>
            </w:r>
            <w:r w:rsidRPr="0088196B">
              <w:rPr>
                <w:noProof/>
                <w:webHidden/>
                <w:color w:val="000000" w:themeColor="text1"/>
                <w:sz w:val="24"/>
                <w:szCs w:val="24"/>
              </w:rPr>
              <w:fldChar w:fldCharType="separate"/>
            </w:r>
            <w:r w:rsidRPr="0088196B">
              <w:rPr>
                <w:noProof/>
                <w:webHidden/>
                <w:color w:val="000000" w:themeColor="text1"/>
                <w:sz w:val="24"/>
                <w:szCs w:val="24"/>
              </w:rPr>
              <w:t>3</w:t>
            </w:r>
            <w:r w:rsidRPr="0088196B">
              <w:rPr>
                <w:noProof/>
                <w:webHidden/>
                <w:color w:val="000000" w:themeColor="text1"/>
                <w:sz w:val="24"/>
                <w:szCs w:val="24"/>
              </w:rPr>
              <w:fldChar w:fldCharType="end"/>
            </w:r>
          </w:hyperlink>
        </w:p>
        <w:p w14:paraId="165682BC" w14:textId="77777777" w:rsidR="0088196B" w:rsidRPr="0088196B" w:rsidRDefault="006F70C3" w:rsidP="0088196B">
          <w:pPr>
            <w:pStyle w:val="TOC1"/>
            <w:tabs>
              <w:tab w:val="right" w:leader="dot" w:pos="9019"/>
            </w:tabs>
            <w:rPr>
              <w:rFonts w:eastAsiaTheme="minorEastAsia"/>
              <w:noProof/>
              <w:color w:val="000000" w:themeColor="text1"/>
              <w:sz w:val="24"/>
              <w:szCs w:val="24"/>
              <w:lang w:val="en-IN" w:eastAsia="en-IN"/>
            </w:rPr>
          </w:pPr>
          <w:hyperlink w:anchor="_Toc215649906" w:history="1">
            <w:r w:rsidR="0088196B" w:rsidRPr="0088196B">
              <w:rPr>
                <w:rStyle w:val="Hyperlink"/>
                <w:noProof/>
                <w:color w:val="000000" w:themeColor="text1"/>
                <w:sz w:val="24"/>
                <w:szCs w:val="24"/>
              </w:rPr>
              <w:t>Task 1</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_Toc215649906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4</w:t>
            </w:r>
            <w:r w:rsidR="0088196B" w:rsidRPr="0088196B">
              <w:rPr>
                <w:noProof/>
                <w:webHidden/>
                <w:color w:val="000000" w:themeColor="text1"/>
                <w:sz w:val="24"/>
                <w:szCs w:val="24"/>
              </w:rPr>
              <w:fldChar w:fldCharType="end"/>
            </w:r>
          </w:hyperlink>
        </w:p>
        <w:p w14:paraId="0FE22265"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07" w:history="1">
            <w:r w:rsidR="0088196B" w:rsidRPr="0088196B">
              <w:rPr>
                <w:rStyle w:val="Hyperlink"/>
                <w:noProof/>
                <w:color w:val="000000" w:themeColor="text1"/>
                <w:sz w:val="24"/>
                <w:szCs w:val="24"/>
              </w:rPr>
              <w:t>1.1 The key skills required for the job and the way they meet the required skills</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_Toc215649907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4</w:t>
            </w:r>
            <w:r w:rsidR="0088196B" w:rsidRPr="0088196B">
              <w:rPr>
                <w:noProof/>
                <w:webHidden/>
                <w:color w:val="000000" w:themeColor="text1"/>
                <w:sz w:val="24"/>
                <w:szCs w:val="24"/>
              </w:rPr>
              <w:fldChar w:fldCharType="end"/>
            </w:r>
          </w:hyperlink>
        </w:p>
        <w:p w14:paraId="714E23BA"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08" w:history="1">
            <w:r w:rsidR="0088196B" w:rsidRPr="0088196B">
              <w:rPr>
                <w:rStyle w:val="Hyperlink"/>
                <w:noProof/>
                <w:color w:val="000000" w:themeColor="text1"/>
                <w:sz w:val="24"/>
                <w:szCs w:val="24"/>
              </w:rPr>
              <w:t>1.2 The skills gaps that have been recognised and the way to address them</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_Toc215649908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5</w:t>
            </w:r>
            <w:r w:rsidR="0088196B" w:rsidRPr="0088196B">
              <w:rPr>
                <w:noProof/>
                <w:webHidden/>
                <w:color w:val="000000" w:themeColor="text1"/>
                <w:sz w:val="24"/>
                <w:szCs w:val="24"/>
              </w:rPr>
              <w:fldChar w:fldCharType="end"/>
            </w:r>
          </w:hyperlink>
        </w:p>
        <w:p w14:paraId="5DBD88C2"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09" w:history="1">
            <w:r w:rsidR="0088196B" w:rsidRPr="0088196B">
              <w:rPr>
                <w:rStyle w:val="Hyperlink"/>
                <w:noProof/>
                <w:color w:val="000000" w:themeColor="text1"/>
                <w:sz w:val="24"/>
                <w:szCs w:val="24"/>
              </w:rPr>
              <w:t>1.3 Preparing three possible interview questions and the way to respond to them</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_Toc215649909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6</w:t>
            </w:r>
            <w:r w:rsidR="0088196B" w:rsidRPr="0088196B">
              <w:rPr>
                <w:noProof/>
                <w:webHidden/>
                <w:color w:val="000000" w:themeColor="text1"/>
                <w:sz w:val="24"/>
                <w:szCs w:val="24"/>
              </w:rPr>
              <w:fldChar w:fldCharType="end"/>
            </w:r>
          </w:hyperlink>
        </w:p>
        <w:p w14:paraId="4B3473C9" w14:textId="77777777" w:rsidR="0088196B" w:rsidRPr="0088196B" w:rsidRDefault="006F70C3" w:rsidP="0088196B">
          <w:pPr>
            <w:pStyle w:val="TOC1"/>
            <w:tabs>
              <w:tab w:val="right" w:leader="dot" w:pos="9019"/>
            </w:tabs>
            <w:rPr>
              <w:rFonts w:eastAsiaTheme="minorEastAsia"/>
              <w:noProof/>
              <w:color w:val="000000" w:themeColor="text1"/>
              <w:sz w:val="24"/>
              <w:szCs w:val="24"/>
              <w:lang w:val="en-IN" w:eastAsia="en-IN"/>
            </w:rPr>
          </w:pPr>
          <w:hyperlink w:anchor="_Toc215649910" w:history="1">
            <w:r w:rsidR="0088196B" w:rsidRPr="0088196B">
              <w:rPr>
                <w:rStyle w:val="Hyperlink"/>
                <w:noProof/>
                <w:color w:val="000000" w:themeColor="text1"/>
                <w:sz w:val="24"/>
                <w:szCs w:val="24"/>
              </w:rPr>
              <w:t>Task 2</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_Toc215649910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8</w:t>
            </w:r>
            <w:r w:rsidR="0088196B" w:rsidRPr="0088196B">
              <w:rPr>
                <w:noProof/>
                <w:webHidden/>
                <w:color w:val="000000" w:themeColor="text1"/>
                <w:sz w:val="24"/>
                <w:szCs w:val="24"/>
              </w:rPr>
              <w:fldChar w:fldCharType="end"/>
            </w:r>
          </w:hyperlink>
        </w:p>
        <w:p w14:paraId="364AC2C8"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1" w:history="1">
            <w:r w:rsidR="0088196B" w:rsidRPr="0088196B">
              <w:rPr>
                <w:rStyle w:val="Hyperlink"/>
                <w:noProof/>
                <w:color w:val="000000" w:themeColor="text1"/>
                <w:sz w:val="24"/>
                <w:szCs w:val="24"/>
                <w:highlight w:val="white"/>
              </w:rPr>
              <w:t>Introduction</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_Toc215649911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8</w:t>
            </w:r>
            <w:r w:rsidR="0088196B" w:rsidRPr="0088196B">
              <w:rPr>
                <w:noProof/>
                <w:webHidden/>
                <w:color w:val="000000" w:themeColor="text1"/>
                <w:sz w:val="24"/>
                <w:szCs w:val="24"/>
              </w:rPr>
              <w:fldChar w:fldCharType="end"/>
            </w:r>
          </w:hyperlink>
        </w:p>
        <w:p w14:paraId="6D1F478C"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2" w:history="1">
            <w:r w:rsidR="0088196B" w:rsidRPr="0088196B">
              <w:rPr>
                <w:rStyle w:val="Hyperlink"/>
                <w:noProof/>
                <w:color w:val="000000" w:themeColor="text1"/>
                <w:sz w:val="24"/>
                <w:szCs w:val="24"/>
                <w:highlight w:val="white"/>
              </w:rPr>
              <w:t>Importance and evidence</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_Toc215649912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8</w:t>
            </w:r>
            <w:r w:rsidR="0088196B" w:rsidRPr="0088196B">
              <w:rPr>
                <w:noProof/>
                <w:webHidden/>
                <w:color w:val="000000" w:themeColor="text1"/>
                <w:sz w:val="24"/>
                <w:szCs w:val="24"/>
              </w:rPr>
              <w:fldChar w:fldCharType="end"/>
            </w:r>
          </w:hyperlink>
        </w:p>
        <w:p w14:paraId="6408BE58"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3" w:history="1">
            <w:r w:rsidR="0088196B" w:rsidRPr="0088196B">
              <w:rPr>
                <w:rStyle w:val="Hyperlink"/>
                <w:noProof/>
                <w:color w:val="000000" w:themeColor="text1"/>
                <w:sz w:val="24"/>
                <w:szCs w:val="24"/>
                <w:highlight w:val="white"/>
              </w:rPr>
              <w:t>Key behaviours that make teamwork work</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_Toc215649913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8</w:t>
            </w:r>
            <w:r w:rsidR="0088196B" w:rsidRPr="0088196B">
              <w:rPr>
                <w:noProof/>
                <w:webHidden/>
                <w:color w:val="000000" w:themeColor="text1"/>
                <w:sz w:val="24"/>
                <w:szCs w:val="24"/>
              </w:rPr>
              <w:fldChar w:fldCharType="end"/>
            </w:r>
          </w:hyperlink>
        </w:p>
        <w:p w14:paraId="3E7B12CE"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4" w:history="1">
            <w:r w:rsidR="0088196B" w:rsidRPr="0088196B">
              <w:rPr>
                <w:rStyle w:val="Hyperlink"/>
                <w:noProof/>
                <w:color w:val="000000" w:themeColor="text1"/>
                <w:sz w:val="24"/>
                <w:szCs w:val="24"/>
                <w:highlight w:val="white"/>
              </w:rPr>
              <w:t>Benefits for care homes and support workers</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_Toc215649914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9</w:t>
            </w:r>
            <w:r w:rsidR="0088196B" w:rsidRPr="0088196B">
              <w:rPr>
                <w:noProof/>
                <w:webHidden/>
                <w:color w:val="000000" w:themeColor="text1"/>
                <w:sz w:val="24"/>
                <w:szCs w:val="24"/>
              </w:rPr>
              <w:fldChar w:fldCharType="end"/>
            </w:r>
          </w:hyperlink>
        </w:p>
        <w:p w14:paraId="128D44B3"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5" w:history="1">
            <w:r w:rsidR="0088196B" w:rsidRPr="0088196B">
              <w:rPr>
                <w:rStyle w:val="Hyperlink"/>
                <w:noProof/>
                <w:color w:val="000000" w:themeColor="text1"/>
                <w:sz w:val="24"/>
                <w:szCs w:val="24"/>
                <w:highlight w:val="white"/>
              </w:rPr>
              <w:t>Barriers and practical steps to improve teamwork</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_Toc215649915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9</w:t>
            </w:r>
            <w:r w:rsidR="0088196B" w:rsidRPr="0088196B">
              <w:rPr>
                <w:noProof/>
                <w:webHidden/>
                <w:color w:val="000000" w:themeColor="text1"/>
                <w:sz w:val="24"/>
                <w:szCs w:val="24"/>
              </w:rPr>
              <w:fldChar w:fldCharType="end"/>
            </w:r>
          </w:hyperlink>
        </w:p>
        <w:p w14:paraId="50915507" w14:textId="77777777" w:rsidR="0088196B" w:rsidRPr="0088196B" w:rsidRDefault="006F70C3" w:rsidP="0088196B">
          <w:pPr>
            <w:pStyle w:val="TOC2"/>
            <w:tabs>
              <w:tab w:val="right" w:leader="dot" w:pos="9019"/>
            </w:tabs>
            <w:rPr>
              <w:rFonts w:eastAsiaTheme="minorEastAsia"/>
              <w:noProof/>
              <w:color w:val="000000" w:themeColor="text1"/>
              <w:sz w:val="24"/>
              <w:szCs w:val="24"/>
              <w:lang w:val="en-IN" w:eastAsia="en-IN"/>
            </w:rPr>
          </w:pPr>
          <w:hyperlink w:anchor="_Toc215649916" w:history="1">
            <w:r w:rsidR="0088196B" w:rsidRPr="0088196B">
              <w:rPr>
                <w:rStyle w:val="Hyperlink"/>
                <w:noProof/>
                <w:color w:val="000000" w:themeColor="text1"/>
                <w:sz w:val="24"/>
                <w:szCs w:val="24"/>
                <w:highlight w:val="white"/>
              </w:rPr>
              <w:t>Conclusion</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_Toc215649916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9</w:t>
            </w:r>
            <w:r w:rsidR="0088196B" w:rsidRPr="0088196B">
              <w:rPr>
                <w:noProof/>
                <w:webHidden/>
                <w:color w:val="000000" w:themeColor="text1"/>
                <w:sz w:val="24"/>
                <w:szCs w:val="24"/>
              </w:rPr>
              <w:fldChar w:fldCharType="end"/>
            </w:r>
          </w:hyperlink>
        </w:p>
        <w:p w14:paraId="7277CAC0" w14:textId="77777777" w:rsidR="0088196B" w:rsidRPr="0088196B" w:rsidRDefault="006F70C3" w:rsidP="0088196B">
          <w:pPr>
            <w:pStyle w:val="TOC1"/>
            <w:tabs>
              <w:tab w:val="right" w:leader="dot" w:pos="9019"/>
            </w:tabs>
            <w:rPr>
              <w:rFonts w:eastAsiaTheme="minorEastAsia"/>
              <w:noProof/>
              <w:color w:val="000000" w:themeColor="text1"/>
              <w:sz w:val="24"/>
              <w:szCs w:val="24"/>
              <w:lang w:val="en-IN" w:eastAsia="en-IN"/>
            </w:rPr>
          </w:pPr>
          <w:hyperlink w:anchor="_Toc215649917" w:history="1">
            <w:r w:rsidR="0088196B" w:rsidRPr="0088196B">
              <w:rPr>
                <w:rStyle w:val="Hyperlink"/>
                <w:noProof/>
                <w:color w:val="000000" w:themeColor="text1"/>
                <w:sz w:val="24"/>
                <w:szCs w:val="24"/>
              </w:rPr>
              <w:t>Task 3</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_Toc215649917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10</w:t>
            </w:r>
            <w:r w:rsidR="0088196B" w:rsidRPr="0088196B">
              <w:rPr>
                <w:noProof/>
                <w:webHidden/>
                <w:color w:val="000000" w:themeColor="text1"/>
                <w:sz w:val="24"/>
                <w:szCs w:val="24"/>
              </w:rPr>
              <w:fldChar w:fldCharType="end"/>
            </w:r>
          </w:hyperlink>
        </w:p>
        <w:p w14:paraId="78AA2673" w14:textId="77777777" w:rsidR="0088196B" w:rsidRPr="0088196B" w:rsidRDefault="006F70C3" w:rsidP="0088196B">
          <w:pPr>
            <w:pStyle w:val="TOC1"/>
            <w:tabs>
              <w:tab w:val="right" w:leader="dot" w:pos="9019"/>
            </w:tabs>
            <w:rPr>
              <w:rFonts w:eastAsiaTheme="minorEastAsia"/>
              <w:noProof/>
              <w:color w:val="000000" w:themeColor="text1"/>
              <w:sz w:val="24"/>
              <w:szCs w:val="24"/>
              <w:lang w:val="en-IN" w:eastAsia="en-IN"/>
            </w:rPr>
          </w:pPr>
          <w:hyperlink w:anchor="_Toc215649918" w:history="1">
            <w:r w:rsidR="0088196B" w:rsidRPr="0088196B">
              <w:rPr>
                <w:rStyle w:val="Hyperlink"/>
                <w:noProof/>
                <w:color w:val="000000" w:themeColor="text1"/>
                <w:sz w:val="24"/>
                <w:szCs w:val="24"/>
              </w:rPr>
              <w:t>Conclusion</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_Toc215649918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12</w:t>
            </w:r>
            <w:r w:rsidR="0088196B" w:rsidRPr="0088196B">
              <w:rPr>
                <w:noProof/>
                <w:webHidden/>
                <w:color w:val="000000" w:themeColor="text1"/>
                <w:sz w:val="24"/>
                <w:szCs w:val="24"/>
              </w:rPr>
              <w:fldChar w:fldCharType="end"/>
            </w:r>
          </w:hyperlink>
        </w:p>
        <w:p w14:paraId="32920FFA" w14:textId="77777777" w:rsidR="0088196B" w:rsidRPr="0088196B" w:rsidRDefault="006F70C3" w:rsidP="0088196B">
          <w:pPr>
            <w:pStyle w:val="TOC1"/>
            <w:tabs>
              <w:tab w:val="right" w:leader="dot" w:pos="9019"/>
            </w:tabs>
            <w:rPr>
              <w:rFonts w:eastAsiaTheme="minorEastAsia"/>
              <w:noProof/>
              <w:color w:val="000000" w:themeColor="text1"/>
              <w:sz w:val="24"/>
              <w:szCs w:val="24"/>
              <w:lang w:val="en-IN" w:eastAsia="en-IN"/>
            </w:rPr>
          </w:pPr>
          <w:hyperlink w:anchor="_Toc215649919" w:history="1">
            <w:r w:rsidR="0088196B" w:rsidRPr="0088196B">
              <w:rPr>
                <w:rStyle w:val="Hyperlink"/>
                <w:noProof/>
                <w:color w:val="000000" w:themeColor="text1"/>
                <w:sz w:val="24"/>
                <w:szCs w:val="24"/>
              </w:rPr>
              <w:t>Reference List</w:t>
            </w:r>
            <w:r w:rsidR="0088196B" w:rsidRPr="0088196B">
              <w:rPr>
                <w:noProof/>
                <w:webHidden/>
                <w:color w:val="000000" w:themeColor="text1"/>
                <w:sz w:val="24"/>
                <w:szCs w:val="24"/>
              </w:rPr>
              <w:tab/>
            </w:r>
            <w:r w:rsidR="0088196B" w:rsidRPr="0088196B">
              <w:rPr>
                <w:noProof/>
                <w:webHidden/>
                <w:color w:val="000000" w:themeColor="text1"/>
                <w:sz w:val="24"/>
                <w:szCs w:val="24"/>
              </w:rPr>
              <w:fldChar w:fldCharType="begin"/>
            </w:r>
            <w:r w:rsidR="0088196B" w:rsidRPr="0088196B">
              <w:rPr>
                <w:noProof/>
                <w:webHidden/>
                <w:color w:val="000000" w:themeColor="text1"/>
                <w:sz w:val="24"/>
                <w:szCs w:val="24"/>
              </w:rPr>
              <w:instrText xml:space="preserve"> PAGEREF _Toc215649919 \h </w:instrText>
            </w:r>
            <w:r w:rsidR="0088196B" w:rsidRPr="0088196B">
              <w:rPr>
                <w:noProof/>
                <w:webHidden/>
                <w:color w:val="000000" w:themeColor="text1"/>
                <w:sz w:val="24"/>
                <w:szCs w:val="24"/>
              </w:rPr>
            </w:r>
            <w:r w:rsidR="0088196B" w:rsidRPr="0088196B">
              <w:rPr>
                <w:noProof/>
                <w:webHidden/>
                <w:color w:val="000000" w:themeColor="text1"/>
                <w:sz w:val="24"/>
                <w:szCs w:val="24"/>
              </w:rPr>
              <w:fldChar w:fldCharType="separate"/>
            </w:r>
            <w:r w:rsidR="0088196B" w:rsidRPr="0088196B">
              <w:rPr>
                <w:noProof/>
                <w:webHidden/>
                <w:color w:val="000000" w:themeColor="text1"/>
                <w:sz w:val="24"/>
                <w:szCs w:val="24"/>
              </w:rPr>
              <w:t>13</w:t>
            </w:r>
            <w:r w:rsidR="0088196B" w:rsidRPr="0088196B">
              <w:rPr>
                <w:noProof/>
                <w:webHidden/>
                <w:color w:val="000000" w:themeColor="text1"/>
                <w:sz w:val="24"/>
                <w:szCs w:val="24"/>
              </w:rPr>
              <w:fldChar w:fldCharType="end"/>
            </w:r>
          </w:hyperlink>
        </w:p>
        <w:p w14:paraId="45E140BA" w14:textId="287BA996" w:rsidR="0088196B" w:rsidRDefault="0088196B" w:rsidP="0088196B">
          <w:r w:rsidRPr="0088196B">
            <w:rPr>
              <w:b/>
              <w:bCs/>
              <w:noProof/>
              <w:color w:val="000000" w:themeColor="text1"/>
              <w:sz w:val="24"/>
              <w:szCs w:val="24"/>
            </w:rPr>
            <w:fldChar w:fldCharType="end"/>
          </w:r>
        </w:p>
      </w:sdtContent>
    </w:sdt>
    <w:p w14:paraId="63F9CC5B" w14:textId="7D3A841C" w:rsidR="00D34FED" w:rsidRPr="00CC3C7B" w:rsidRDefault="00D34FED" w:rsidP="003A6924"/>
    <w:p w14:paraId="0121A6B0" w14:textId="77777777" w:rsidR="00D34FED" w:rsidRPr="00CC3C7B" w:rsidRDefault="00D34FED" w:rsidP="003A6924">
      <w:pPr>
        <w:pStyle w:val="Title"/>
        <w:rPr>
          <w:rFonts w:eastAsia="Verdana"/>
          <w:color w:val="000000" w:themeColor="text1"/>
          <w:sz w:val="24"/>
          <w:szCs w:val="24"/>
        </w:rPr>
      </w:pPr>
    </w:p>
    <w:p w14:paraId="0304696F" w14:textId="77777777" w:rsidR="00D34FED" w:rsidRPr="00CC3C7B" w:rsidRDefault="00D34FED" w:rsidP="003A6924">
      <w:pPr>
        <w:pStyle w:val="Title"/>
        <w:rPr>
          <w:rFonts w:eastAsia="Verdana"/>
          <w:color w:val="000000" w:themeColor="text1"/>
          <w:sz w:val="24"/>
          <w:szCs w:val="24"/>
        </w:rPr>
      </w:pPr>
    </w:p>
    <w:p w14:paraId="0A79F18C" w14:textId="77777777" w:rsidR="00D34FED" w:rsidRPr="00CC3C7B" w:rsidRDefault="00D34FED" w:rsidP="003A6924">
      <w:pPr>
        <w:pStyle w:val="Title"/>
        <w:rPr>
          <w:rFonts w:eastAsia="Verdana"/>
          <w:color w:val="000000" w:themeColor="text1"/>
          <w:sz w:val="24"/>
          <w:szCs w:val="24"/>
        </w:rPr>
      </w:pPr>
    </w:p>
    <w:p w14:paraId="03344408" w14:textId="77777777" w:rsidR="00D34FED" w:rsidRPr="00CC3C7B" w:rsidRDefault="00D34FED" w:rsidP="003A6924">
      <w:pPr>
        <w:pStyle w:val="Title"/>
        <w:rPr>
          <w:rFonts w:eastAsia="Verdana"/>
          <w:color w:val="000000" w:themeColor="text1"/>
          <w:sz w:val="24"/>
          <w:szCs w:val="24"/>
        </w:rPr>
      </w:pPr>
    </w:p>
    <w:p w14:paraId="072294EB" w14:textId="77777777" w:rsidR="00D34FED" w:rsidRPr="00CC3C7B" w:rsidRDefault="00D34FED" w:rsidP="003A6924">
      <w:pPr>
        <w:pStyle w:val="Title"/>
        <w:rPr>
          <w:rFonts w:eastAsia="Verdana"/>
          <w:color w:val="000000" w:themeColor="text1"/>
          <w:sz w:val="24"/>
          <w:szCs w:val="24"/>
        </w:rPr>
      </w:pPr>
    </w:p>
    <w:p w14:paraId="54B79CB7" w14:textId="77777777" w:rsidR="00D34FED" w:rsidRPr="00CC3C7B" w:rsidRDefault="00D34FED" w:rsidP="003A6924">
      <w:pPr>
        <w:pStyle w:val="Title"/>
        <w:rPr>
          <w:rFonts w:eastAsia="Verdana"/>
          <w:color w:val="000000" w:themeColor="text1"/>
          <w:sz w:val="24"/>
          <w:szCs w:val="24"/>
        </w:rPr>
      </w:pPr>
    </w:p>
    <w:p w14:paraId="230402CC" w14:textId="77777777" w:rsidR="00D34FED" w:rsidRPr="00CC3C7B" w:rsidRDefault="00D34FED" w:rsidP="003A6924">
      <w:pPr>
        <w:pStyle w:val="Title"/>
        <w:rPr>
          <w:rFonts w:eastAsia="Verdana"/>
          <w:color w:val="000000" w:themeColor="text1"/>
          <w:sz w:val="24"/>
          <w:szCs w:val="24"/>
        </w:rPr>
      </w:pPr>
    </w:p>
    <w:p w14:paraId="50775DB2" w14:textId="77777777" w:rsidR="00D34FED" w:rsidRPr="00CC3C7B" w:rsidRDefault="00D34FED" w:rsidP="003A6924">
      <w:pPr>
        <w:pStyle w:val="Title"/>
        <w:rPr>
          <w:rFonts w:eastAsia="Verdana"/>
          <w:color w:val="000000" w:themeColor="text1"/>
          <w:sz w:val="24"/>
          <w:szCs w:val="24"/>
        </w:rPr>
      </w:pPr>
    </w:p>
    <w:p w14:paraId="17EC3E0C" w14:textId="77777777" w:rsidR="00DA6C62" w:rsidRPr="00CC3C7B" w:rsidRDefault="00DA6C62" w:rsidP="003A6924">
      <w:pPr>
        <w:rPr>
          <w:rFonts w:eastAsia="Verdana"/>
          <w:color w:val="000000" w:themeColor="text1"/>
          <w:sz w:val="24"/>
          <w:szCs w:val="24"/>
        </w:rPr>
      </w:pPr>
    </w:p>
    <w:p w14:paraId="667F37E3" w14:textId="77777777" w:rsidR="001E587E" w:rsidRPr="00CC3C7B" w:rsidRDefault="001E587E" w:rsidP="003A6924">
      <w:pPr>
        <w:jc w:val="center"/>
        <w:rPr>
          <w:b/>
          <w:bCs/>
          <w:sz w:val="24"/>
          <w:szCs w:val="24"/>
          <w:u w:val="single"/>
        </w:rPr>
      </w:pPr>
    </w:p>
    <w:p w14:paraId="60E5084A" w14:textId="77777777" w:rsidR="00CC3C7B" w:rsidRPr="00CC3C7B" w:rsidRDefault="00CC3C7B">
      <w:pPr>
        <w:suppressAutoHyphens w:val="0"/>
        <w:spacing w:line="276" w:lineRule="auto"/>
        <w:jc w:val="left"/>
        <w:rPr>
          <w:b/>
          <w:bCs/>
          <w:sz w:val="24"/>
          <w:szCs w:val="24"/>
          <w:u w:val="single"/>
        </w:rPr>
      </w:pPr>
      <w:r w:rsidRPr="00CC3C7B">
        <w:rPr>
          <w:b/>
          <w:bCs/>
          <w:sz w:val="24"/>
          <w:szCs w:val="24"/>
          <w:u w:val="single"/>
        </w:rPr>
        <w:br w:type="page"/>
      </w:r>
    </w:p>
    <w:p w14:paraId="2257CFF1" w14:textId="77DC7E45" w:rsidR="00CC3F85" w:rsidRPr="00CC3C7B" w:rsidRDefault="000940D0" w:rsidP="003A6924">
      <w:pPr>
        <w:jc w:val="center"/>
        <w:rPr>
          <w:b/>
          <w:bCs/>
          <w:sz w:val="24"/>
          <w:szCs w:val="24"/>
          <w:u w:val="single"/>
        </w:rPr>
      </w:pPr>
      <w:r w:rsidRPr="00CC3C7B">
        <w:rPr>
          <w:b/>
          <w:bCs/>
          <w:sz w:val="24"/>
          <w:szCs w:val="24"/>
          <w:u w:val="single"/>
        </w:rPr>
        <w:lastRenderedPageBreak/>
        <w:t>Practical Portfolio</w:t>
      </w:r>
    </w:p>
    <w:p w14:paraId="319BD527" w14:textId="77777777" w:rsidR="00CC3C7B" w:rsidRPr="00CC3C7B" w:rsidRDefault="00CC3C7B" w:rsidP="0088196B">
      <w:pPr>
        <w:pStyle w:val="Heading1"/>
      </w:pPr>
      <w:bookmarkStart w:id="1" w:name="_Toc215649905"/>
      <w:r w:rsidRPr="00CC3C7B">
        <w:t>Introduction</w:t>
      </w:r>
      <w:bookmarkEnd w:id="1"/>
    </w:p>
    <w:p w14:paraId="424D15EE" w14:textId="77777777" w:rsidR="00CC3C7B" w:rsidRPr="00CC3C7B" w:rsidRDefault="00CC3C7B" w:rsidP="00CC3C7B">
      <w:pPr>
        <w:rPr>
          <w:rFonts w:eastAsia="Times New Roman"/>
          <w:sz w:val="24"/>
          <w:szCs w:val="24"/>
        </w:rPr>
      </w:pPr>
      <w:r w:rsidRPr="00CC3C7B">
        <w:rPr>
          <w:rFonts w:eastAsia="Times New Roman"/>
          <w:sz w:val="24"/>
          <w:szCs w:val="24"/>
        </w:rPr>
        <w:t xml:space="preserve">A </w:t>
      </w:r>
      <w:r w:rsidRPr="00CC3C7B">
        <w:rPr>
          <w:rFonts w:eastAsia="Times New Roman"/>
          <w:i/>
          <w:iCs/>
          <w:sz w:val="24"/>
          <w:szCs w:val="24"/>
        </w:rPr>
        <w:t>portfolio is a body of written work</w:t>
      </w:r>
      <w:r w:rsidRPr="00CC3C7B">
        <w:rPr>
          <w:rFonts w:eastAsia="Times New Roman"/>
          <w:sz w:val="24"/>
          <w:szCs w:val="24"/>
        </w:rPr>
        <w:t xml:space="preserve"> which demonstrates the skills, learning, and career development of an individual. The case under this particular portfolio is my training as a Support Worker in </w:t>
      </w:r>
      <w:proofErr w:type="spellStart"/>
      <w:r w:rsidRPr="00CC3C7B">
        <w:rPr>
          <w:rFonts w:eastAsia="Times New Roman"/>
          <w:b/>
          <w:bCs/>
          <w:i/>
          <w:iCs/>
          <w:sz w:val="24"/>
          <w:szCs w:val="24"/>
        </w:rPr>
        <w:t>DoveCote</w:t>
      </w:r>
      <w:proofErr w:type="spellEnd"/>
      <w:r w:rsidRPr="00CC3C7B">
        <w:rPr>
          <w:rFonts w:eastAsia="Times New Roman"/>
          <w:b/>
          <w:bCs/>
          <w:i/>
          <w:iCs/>
          <w:sz w:val="24"/>
          <w:szCs w:val="24"/>
        </w:rPr>
        <w:t xml:space="preserve"> Manor Care Home, UK</w:t>
      </w:r>
      <w:r w:rsidRPr="00CC3C7B">
        <w:rPr>
          <w:rFonts w:eastAsia="Times New Roman"/>
          <w:sz w:val="24"/>
          <w:szCs w:val="24"/>
        </w:rPr>
        <w:t xml:space="preserve">, where cooperation and teamwork play a pivotal role in delivering safe and respectful care. This portfolio demonstrates that I have learned the skills required in the job, what my strengths and weaknesses are, and how my performance in the presentation was assessed using the </w:t>
      </w:r>
      <w:r w:rsidRPr="00CC3C7B">
        <w:rPr>
          <w:rFonts w:eastAsia="Times New Roman"/>
          <w:b/>
          <w:bCs/>
          <w:i/>
          <w:iCs/>
          <w:sz w:val="24"/>
          <w:szCs w:val="24"/>
        </w:rPr>
        <w:t>Gibbs Reflective model</w:t>
      </w:r>
      <w:r w:rsidRPr="00CC3C7B">
        <w:rPr>
          <w:rFonts w:eastAsia="Times New Roman"/>
          <w:sz w:val="24"/>
          <w:szCs w:val="24"/>
        </w:rPr>
        <w:t>. It consists of my own action plan, a scholarly discussion of the skills of collaboration, and a reflection to help me further develop in the sphere of health and social care.</w:t>
      </w:r>
    </w:p>
    <w:p w14:paraId="7E54C9A6" w14:textId="77777777" w:rsidR="00CC3C7B" w:rsidRPr="00CC3C7B" w:rsidRDefault="00CC3C7B">
      <w:pPr>
        <w:suppressAutoHyphens w:val="0"/>
        <w:spacing w:line="276" w:lineRule="auto"/>
        <w:jc w:val="left"/>
        <w:rPr>
          <w:rFonts w:eastAsia="Times New Roman"/>
          <w:b/>
          <w:bCs/>
          <w:sz w:val="24"/>
          <w:szCs w:val="24"/>
        </w:rPr>
      </w:pPr>
      <w:r w:rsidRPr="00CC3C7B">
        <w:rPr>
          <w:rFonts w:eastAsia="Times New Roman"/>
          <w:b/>
          <w:bCs/>
          <w:sz w:val="24"/>
          <w:szCs w:val="24"/>
        </w:rPr>
        <w:br w:type="page"/>
      </w:r>
    </w:p>
    <w:p w14:paraId="224F205B" w14:textId="56F6FF86" w:rsidR="00CC3C7B" w:rsidRPr="00CC3C7B" w:rsidRDefault="00CC3C7B" w:rsidP="0088196B">
      <w:pPr>
        <w:pStyle w:val="Heading1"/>
      </w:pPr>
      <w:bookmarkStart w:id="2" w:name="_Toc215649906"/>
      <w:r w:rsidRPr="00CC3C7B">
        <w:lastRenderedPageBreak/>
        <w:t>Task 1</w:t>
      </w:r>
      <w:bookmarkEnd w:id="2"/>
    </w:p>
    <w:p w14:paraId="5099152E" w14:textId="77777777" w:rsidR="00CC3C7B" w:rsidRPr="00CC3C7B" w:rsidRDefault="00CC3C7B" w:rsidP="0088196B">
      <w:pPr>
        <w:pStyle w:val="Heading2"/>
      </w:pPr>
      <w:bookmarkStart w:id="3" w:name="_Toc215649907"/>
      <w:r w:rsidRPr="00CC3C7B">
        <w:t>1.1 The key skills required for the job and the way they meet the required skills</w:t>
      </w:r>
      <w:bookmarkEnd w:id="3"/>
    </w:p>
    <w:p w14:paraId="1BCE628D" w14:textId="77777777" w:rsidR="00CC3C7B" w:rsidRPr="00CC3C7B" w:rsidRDefault="00CC3C7B" w:rsidP="00CC3C7B">
      <w:pPr>
        <w:rPr>
          <w:rFonts w:eastAsia="Times New Roman"/>
          <w:sz w:val="24"/>
          <w:szCs w:val="24"/>
        </w:rPr>
      </w:pPr>
      <w:r w:rsidRPr="00CC3C7B">
        <w:rPr>
          <w:rFonts w:eastAsia="Times New Roman"/>
          <w:sz w:val="24"/>
          <w:szCs w:val="24"/>
        </w:rPr>
        <w:t>The key skills required for the job role and ways to meet the required skills are as follows:</w:t>
      </w:r>
    </w:p>
    <w:p w14:paraId="57A770B8" w14:textId="77777777" w:rsidR="00CC3C7B" w:rsidRPr="00CC3C7B" w:rsidRDefault="00CC3C7B" w:rsidP="00CC3C7B">
      <w:pPr>
        <w:numPr>
          <w:ilvl w:val="0"/>
          <w:numId w:val="8"/>
        </w:numPr>
        <w:suppressAutoHyphens w:val="0"/>
        <w:autoSpaceDN/>
        <w:textAlignment w:val="auto"/>
        <w:rPr>
          <w:rFonts w:eastAsia="Times New Roman"/>
          <w:i/>
          <w:iCs/>
          <w:sz w:val="24"/>
          <w:szCs w:val="24"/>
        </w:rPr>
      </w:pPr>
      <w:r w:rsidRPr="00CC3C7B">
        <w:rPr>
          <w:rFonts w:eastAsia="Times New Roman"/>
          <w:i/>
          <w:iCs/>
          <w:sz w:val="24"/>
          <w:szCs w:val="24"/>
        </w:rPr>
        <w:t>Collaboration Skills</w:t>
      </w:r>
    </w:p>
    <w:p w14:paraId="4D9C3735" w14:textId="77777777" w:rsidR="00CC3C7B" w:rsidRPr="00CC3C7B" w:rsidRDefault="00CC3C7B" w:rsidP="00CC3C7B">
      <w:pPr>
        <w:ind w:left="720"/>
        <w:rPr>
          <w:rFonts w:eastAsia="Times New Roman"/>
          <w:i/>
          <w:iCs/>
          <w:sz w:val="24"/>
          <w:szCs w:val="24"/>
        </w:rPr>
      </w:pPr>
      <w:r w:rsidRPr="00CC3C7B">
        <w:rPr>
          <w:rFonts w:eastAsia="Times New Roman"/>
          <w:sz w:val="24"/>
          <w:szCs w:val="24"/>
          <w:highlight w:val="white"/>
        </w:rPr>
        <w:t>A support worker needs to have collaboration skills. I collaborate effectively with nurses, carers and family members to organise and provide care. A person who possesses this skill distributes tasks, takes advice and seeks out a helping hand where necessary (</w:t>
      </w:r>
      <w:r w:rsidRPr="00CC3C7B">
        <w:rPr>
          <w:rFonts w:eastAsia="Times New Roman"/>
          <w:color w:val="222222"/>
          <w:sz w:val="24"/>
          <w:szCs w:val="24"/>
          <w:highlight w:val="white"/>
        </w:rPr>
        <w:t xml:space="preserve">Bragg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xml:space="preserve">). At </w:t>
      </w:r>
      <w:proofErr w:type="spellStart"/>
      <w:r w:rsidRPr="00CC3C7B">
        <w:rPr>
          <w:rFonts w:eastAsia="Times New Roman"/>
          <w:sz w:val="24"/>
          <w:szCs w:val="24"/>
          <w:highlight w:val="white"/>
        </w:rPr>
        <w:t>DoveCote</w:t>
      </w:r>
      <w:proofErr w:type="spellEnd"/>
      <w:r w:rsidRPr="00CC3C7B">
        <w:rPr>
          <w:rFonts w:eastAsia="Times New Roman"/>
          <w:sz w:val="24"/>
          <w:szCs w:val="24"/>
          <w:highlight w:val="white"/>
        </w:rPr>
        <w:t xml:space="preserve"> Manor Care Home, this will imply participation in team huddles, the process of clear handovers, and assisting fellow workers during their peak hours (</w:t>
      </w:r>
      <w:r w:rsidRPr="00CC3C7B">
        <w:rPr>
          <w:rFonts w:eastAsia="Times New Roman"/>
          <w:sz w:val="24"/>
          <w:szCs w:val="24"/>
        </w:rPr>
        <w:t>carehome.co.uk, 2025</w:t>
      </w:r>
      <w:r w:rsidRPr="00CC3C7B">
        <w:rPr>
          <w:rFonts w:eastAsia="Times New Roman"/>
          <w:sz w:val="24"/>
          <w:szCs w:val="24"/>
          <w:highlight w:val="white"/>
        </w:rPr>
        <w:t>).</w:t>
      </w:r>
    </w:p>
    <w:p w14:paraId="7CFEC976" w14:textId="77777777" w:rsidR="00CC3C7B" w:rsidRPr="00CC3C7B" w:rsidRDefault="00CC3C7B" w:rsidP="00CC3C7B">
      <w:pPr>
        <w:numPr>
          <w:ilvl w:val="0"/>
          <w:numId w:val="8"/>
        </w:numPr>
        <w:suppressAutoHyphens w:val="0"/>
        <w:autoSpaceDN/>
        <w:textAlignment w:val="auto"/>
        <w:rPr>
          <w:rFonts w:eastAsia="Times New Roman"/>
          <w:i/>
          <w:iCs/>
          <w:sz w:val="24"/>
          <w:szCs w:val="24"/>
        </w:rPr>
      </w:pPr>
      <w:r w:rsidRPr="00CC3C7B">
        <w:rPr>
          <w:rFonts w:eastAsia="Times New Roman"/>
          <w:i/>
          <w:iCs/>
          <w:sz w:val="24"/>
          <w:szCs w:val="24"/>
        </w:rPr>
        <w:t>Communication Skills</w:t>
      </w:r>
    </w:p>
    <w:p w14:paraId="5583B292" w14:textId="77777777" w:rsidR="00CC3C7B" w:rsidRPr="00CC3C7B" w:rsidRDefault="00CC3C7B" w:rsidP="00CC3C7B">
      <w:pPr>
        <w:ind w:left="720"/>
        <w:rPr>
          <w:rFonts w:eastAsia="Times New Roman"/>
          <w:i/>
          <w:iCs/>
          <w:sz w:val="24"/>
          <w:szCs w:val="24"/>
        </w:rPr>
      </w:pPr>
      <w:r w:rsidRPr="00CC3C7B">
        <w:rPr>
          <w:rFonts w:eastAsia="Times New Roman"/>
          <w:sz w:val="24"/>
          <w:szCs w:val="24"/>
          <w:highlight w:val="white"/>
        </w:rPr>
        <w:t>Communication skills are essential to me, as I need to communicate with my colleagues and patients when required. I communicate well with residents and their families. I also record brief, correct notes and communicate the changes in the health of people. The person also actively listens and speaks plain words to ensure that the residents can understand (</w:t>
      </w:r>
      <w:proofErr w:type="spellStart"/>
      <w:r w:rsidRPr="00CC3C7B">
        <w:rPr>
          <w:rFonts w:eastAsia="Times New Roman"/>
          <w:color w:val="222222"/>
          <w:sz w:val="24"/>
          <w:szCs w:val="24"/>
          <w:highlight w:val="white"/>
        </w:rPr>
        <w:t>Romijn</w:t>
      </w:r>
      <w:proofErr w:type="spellEnd"/>
      <w:r w:rsidRPr="00CC3C7B">
        <w:rPr>
          <w:rFonts w:eastAsia="Times New Roman"/>
          <w:color w:val="222222"/>
          <w:sz w:val="24"/>
          <w:szCs w:val="24"/>
          <w:highlight w:val="white"/>
        </w:rPr>
        <w:t xml:space="preserve">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I address this competence by informing the care steps in a relaxed way, ensuring the resident agrees with me, and following up with the supervisors in written formats.</w:t>
      </w:r>
    </w:p>
    <w:p w14:paraId="38666AE0" w14:textId="77777777" w:rsidR="00CC3C7B" w:rsidRPr="00CC3C7B" w:rsidRDefault="00CC3C7B" w:rsidP="00CC3C7B">
      <w:pPr>
        <w:numPr>
          <w:ilvl w:val="0"/>
          <w:numId w:val="8"/>
        </w:numPr>
        <w:suppressAutoHyphens w:val="0"/>
        <w:autoSpaceDN/>
        <w:textAlignment w:val="auto"/>
        <w:rPr>
          <w:rFonts w:eastAsia="Times New Roman"/>
          <w:i/>
          <w:iCs/>
          <w:sz w:val="24"/>
          <w:szCs w:val="24"/>
        </w:rPr>
      </w:pPr>
      <w:r w:rsidRPr="00CC3C7B">
        <w:rPr>
          <w:rFonts w:eastAsia="Times New Roman"/>
          <w:i/>
          <w:iCs/>
          <w:sz w:val="24"/>
          <w:szCs w:val="24"/>
        </w:rPr>
        <w:t>Person-centred Caring Skills</w:t>
      </w:r>
    </w:p>
    <w:p w14:paraId="4C1ED310" w14:textId="77777777" w:rsidR="00CC3C7B" w:rsidRPr="00CC3C7B" w:rsidRDefault="00CC3C7B" w:rsidP="00CC3C7B">
      <w:pPr>
        <w:ind w:left="720"/>
        <w:rPr>
          <w:rFonts w:eastAsia="Times New Roman"/>
          <w:i/>
          <w:iCs/>
          <w:sz w:val="24"/>
          <w:szCs w:val="24"/>
        </w:rPr>
      </w:pPr>
      <w:r w:rsidRPr="00CC3C7B">
        <w:rPr>
          <w:rFonts w:eastAsia="Times New Roman"/>
          <w:sz w:val="24"/>
          <w:szCs w:val="24"/>
          <w:highlight w:val="white"/>
        </w:rPr>
        <w:t>It is essential to consider the patients in a person-centred caring approach and empathy when working with older adults. I prioritise the needs and choices of this skill as a caring person. The candidate respects every resident and gets to know their liking (</w:t>
      </w:r>
      <w:r w:rsidRPr="00CC3C7B">
        <w:rPr>
          <w:rFonts w:eastAsia="Times New Roman"/>
          <w:sz w:val="24"/>
          <w:szCs w:val="24"/>
        </w:rPr>
        <w:t>cqc.org.uk, 2025</w:t>
      </w:r>
      <w:r w:rsidRPr="00CC3C7B">
        <w:rPr>
          <w:rFonts w:eastAsia="Times New Roman"/>
          <w:sz w:val="24"/>
          <w:szCs w:val="24"/>
          <w:highlight w:val="white"/>
        </w:rPr>
        <w:t>). I fulfil this competence by taking time to get acquainted with the life stories of the residents, giving them options in their day-to-day activities, and modifying care to ensure that they live comfortably and are independent.</w:t>
      </w:r>
    </w:p>
    <w:p w14:paraId="5593F5C9" w14:textId="77777777" w:rsidR="00CC3C7B" w:rsidRPr="00CC3C7B" w:rsidRDefault="00CC3C7B" w:rsidP="0088196B">
      <w:pPr>
        <w:pStyle w:val="Heading2"/>
      </w:pPr>
      <w:bookmarkStart w:id="4" w:name="_Toc215649908"/>
      <w:r w:rsidRPr="00CC3C7B">
        <w:lastRenderedPageBreak/>
        <w:t>1.2 The skills gaps that have been recognised and the way to address them</w:t>
      </w:r>
      <w:bookmarkEnd w:id="4"/>
    </w:p>
    <w:p w14:paraId="28490C38" w14:textId="77777777" w:rsidR="00CC3C7B" w:rsidRPr="00CC3C7B" w:rsidRDefault="00CC3C7B" w:rsidP="00CC3C7B">
      <w:pPr>
        <w:rPr>
          <w:rFonts w:eastAsia="Times New Roman"/>
          <w:sz w:val="24"/>
          <w:szCs w:val="24"/>
          <w:highlight w:val="white"/>
        </w:rPr>
      </w:pPr>
      <w:r w:rsidRPr="00CC3C7B">
        <w:rPr>
          <w:rFonts w:eastAsia="Times New Roman"/>
          <w:sz w:val="24"/>
          <w:szCs w:val="24"/>
          <w:highlight w:val="white"/>
        </w:rPr>
        <w:t xml:space="preserve">A particular skill gap that I have identified is the fact that I have to work on my confidence when managing the complex care needs, including dementia and end-of-life support. The candidate possesses basic knowledge, but additional expertise is required in specific environments, such as </w:t>
      </w:r>
      <w:proofErr w:type="spellStart"/>
      <w:r w:rsidRPr="00CC3C7B">
        <w:rPr>
          <w:rFonts w:eastAsia="Times New Roman"/>
          <w:b/>
          <w:bCs/>
          <w:i/>
          <w:iCs/>
          <w:sz w:val="24"/>
          <w:szCs w:val="24"/>
          <w:highlight w:val="white"/>
        </w:rPr>
        <w:t>DoveCote</w:t>
      </w:r>
      <w:proofErr w:type="spellEnd"/>
      <w:r w:rsidRPr="00CC3C7B">
        <w:rPr>
          <w:rFonts w:eastAsia="Times New Roman"/>
          <w:b/>
          <w:bCs/>
          <w:i/>
          <w:iCs/>
          <w:sz w:val="24"/>
          <w:szCs w:val="24"/>
          <w:highlight w:val="white"/>
        </w:rPr>
        <w:t xml:space="preserve"> Manor Care Home</w:t>
      </w:r>
      <w:r w:rsidRPr="00CC3C7B">
        <w:rPr>
          <w:rFonts w:eastAsia="Times New Roman"/>
          <w:sz w:val="24"/>
          <w:szCs w:val="24"/>
          <w:highlight w:val="white"/>
        </w:rPr>
        <w:t>. I intend to overcome this by undertaking specialist training through Skills for Care and by shadowing senior carers on the complex tasks. My other weakness in leadership abilities is that I need to handle minor chores during peak times. I will develop this through requesting feedback, absorbing minor tasks and learning with seasoned peers.</w:t>
      </w:r>
    </w:p>
    <w:p w14:paraId="15667EE9" w14:textId="77777777" w:rsidR="00CC3C7B" w:rsidRPr="00CC3C7B" w:rsidRDefault="00CC3C7B" w:rsidP="00CC3C7B">
      <w:pPr>
        <w:rPr>
          <w:rFonts w:eastAsia="Times New Roman"/>
          <w:sz w:val="24"/>
          <w:szCs w:val="24"/>
          <w:highlight w:val="white"/>
        </w:rPr>
      </w:pPr>
      <w:r w:rsidRPr="00CC3C7B">
        <w:rPr>
          <w:rFonts w:eastAsia="Times New Roman"/>
          <w:b/>
          <w:bCs/>
          <w:i/>
          <w:iCs/>
          <w:sz w:val="24"/>
          <w:szCs w:val="24"/>
          <w:highlight w:val="white"/>
        </w:rPr>
        <w:t>PDP</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C3C7B" w:rsidRPr="00CC3C7B" w14:paraId="2D08259E" w14:textId="77777777" w:rsidTr="0001341C">
        <w:tc>
          <w:tcPr>
            <w:tcW w:w="1872" w:type="dxa"/>
            <w:shd w:val="clear" w:color="auto" w:fill="FCE5CD"/>
            <w:tcMar>
              <w:top w:w="100" w:type="dxa"/>
              <w:left w:w="100" w:type="dxa"/>
              <w:bottom w:w="100" w:type="dxa"/>
              <w:right w:w="100" w:type="dxa"/>
            </w:tcMar>
          </w:tcPr>
          <w:p w14:paraId="181F7DD3"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Skills to Improve</w:t>
            </w:r>
          </w:p>
        </w:tc>
        <w:tc>
          <w:tcPr>
            <w:tcW w:w="1872" w:type="dxa"/>
            <w:shd w:val="clear" w:color="auto" w:fill="FCE5CD"/>
            <w:tcMar>
              <w:top w:w="100" w:type="dxa"/>
              <w:left w:w="100" w:type="dxa"/>
              <w:bottom w:w="100" w:type="dxa"/>
              <w:right w:w="100" w:type="dxa"/>
            </w:tcMar>
          </w:tcPr>
          <w:p w14:paraId="0B2ABE94"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Development Step</w:t>
            </w:r>
          </w:p>
        </w:tc>
        <w:tc>
          <w:tcPr>
            <w:tcW w:w="1872" w:type="dxa"/>
            <w:shd w:val="clear" w:color="auto" w:fill="FCE5CD"/>
            <w:tcMar>
              <w:top w:w="100" w:type="dxa"/>
              <w:left w:w="100" w:type="dxa"/>
              <w:bottom w:w="100" w:type="dxa"/>
              <w:right w:w="100" w:type="dxa"/>
            </w:tcMar>
          </w:tcPr>
          <w:p w14:paraId="01DDECB7"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Resource Needed</w:t>
            </w:r>
          </w:p>
        </w:tc>
        <w:tc>
          <w:tcPr>
            <w:tcW w:w="1872" w:type="dxa"/>
            <w:shd w:val="clear" w:color="auto" w:fill="FCE5CD"/>
            <w:tcMar>
              <w:top w:w="100" w:type="dxa"/>
              <w:left w:w="100" w:type="dxa"/>
              <w:bottom w:w="100" w:type="dxa"/>
              <w:right w:w="100" w:type="dxa"/>
            </w:tcMar>
          </w:tcPr>
          <w:p w14:paraId="39CEDDC1" w14:textId="77777777" w:rsidR="00CC3C7B" w:rsidRPr="00CC3C7B" w:rsidRDefault="00CC3C7B" w:rsidP="0001341C">
            <w:pPr>
              <w:rPr>
                <w:rFonts w:eastAsia="Times New Roman"/>
                <w:b/>
                <w:bCs/>
                <w:i/>
                <w:iCs/>
                <w:sz w:val="24"/>
                <w:szCs w:val="24"/>
              </w:rPr>
            </w:pPr>
            <w:proofErr w:type="spellStart"/>
            <w:r w:rsidRPr="00CC3C7B">
              <w:rPr>
                <w:rFonts w:eastAsia="Times New Roman"/>
                <w:b/>
                <w:bCs/>
                <w:i/>
                <w:iCs/>
                <w:sz w:val="24"/>
                <w:szCs w:val="24"/>
              </w:rPr>
              <w:t>TimeFrame</w:t>
            </w:r>
            <w:proofErr w:type="spellEnd"/>
          </w:p>
        </w:tc>
        <w:tc>
          <w:tcPr>
            <w:tcW w:w="1872" w:type="dxa"/>
            <w:shd w:val="clear" w:color="auto" w:fill="FCE5CD"/>
            <w:tcMar>
              <w:top w:w="100" w:type="dxa"/>
              <w:left w:w="100" w:type="dxa"/>
              <w:bottom w:w="100" w:type="dxa"/>
              <w:right w:w="100" w:type="dxa"/>
            </w:tcMar>
          </w:tcPr>
          <w:p w14:paraId="501E1493"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Success Measures</w:t>
            </w:r>
          </w:p>
        </w:tc>
      </w:tr>
      <w:tr w:rsidR="00CC3C7B" w:rsidRPr="00CC3C7B" w14:paraId="587ECC12" w14:textId="77777777" w:rsidTr="0001341C">
        <w:tc>
          <w:tcPr>
            <w:tcW w:w="1872" w:type="dxa"/>
            <w:shd w:val="clear" w:color="auto" w:fill="D9D2E9"/>
            <w:tcMar>
              <w:top w:w="100" w:type="dxa"/>
              <w:left w:w="100" w:type="dxa"/>
              <w:bottom w:w="100" w:type="dxa"/>
              <w:right w:w="100" w:type="dxa"/>
            </w:tcMar>
          </w:tcPr>
          <w:p w14:paraId="2C97EC8D"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Confidence in supporting complex care needs</w:t>
            </w:r>
          </w:p>
        </w:tc>
        <w:tc>
          <w:tcPr>
            <w:tcW w:w="1872" w:type="dxa"/>
            <w:shd w:val="clear" w:color="auto" w:fill="D9EAD3"/>
            <w:tcMar>
              <w:top w:w="100" w:type="dxa"/>
              <w:left w:w="100" w:type="dxa"/>
              <w:bottom w:w="100" w:type="dxa"/>
              <w:right w:w="100" w:type="dxa"/>
            </w:tcMar>
          </w:tcPr>
          <w:p w14:paraId="5B5AA201" w14:textId="77777777" w:rsidR="00CC3C7B" w:rsidRPr="00CC3C7B" w:rsidRDefault="00CC3C7B" w:rsidP="0001341C">
            <w:pPr>
              <w:rPr>
                <w:rFonts w:eastAsia="Times New Roman"/>
                <w:sz w:val="24"/>
                <w:szCs w:val="24"/>
              </w:rPr>
            </w:pPr>
            <w:r w:rsidRPr="00CC3C7B">
              <w:rPr>
                <w:rFonts w:eastAsia="Times New Roman"/>
                <w:sz w:val="24"/>
                <w:szCs w:val="24"/>
              </w:rPr>
              <w:t xml:space="preserve">I will also undertake the dementia and end-of-life care training and shadow the senior </w:t>
            </w:r>
            <w:proofErr w:type="spellStart"/>
            <w:r w:rsidRPr="00CC3C7B">
              <w:rPr>
                <w:rFonts w:eastAsia="Times New Roman"/>
                <w:sz w:val="24"/>
                <w:szCs w:val="24"/>
              </w:rPr>
              <w:t>carers</w:t>
            </w:r>
            <w:proofErr w:type="spellEnd"/>
            <w:r w:rsidRPr="00CC3C7B">
              <w:rPr>
                <w:rFonts w:eastAsia="Times New Roman"/>
                <w:sz w:val="24"/>
                <w:szCs w:val="24"/>
              </w:rPr>
              <w:t xml:space="preserve"> when they are undertaking complex tasks to enable me to learn safe practice.</w:t>
            </w:r>
          </w:p>
        </w:tc>
        <w:tc>
          <w:tcPr>
            <w:tcW w:w="1872" w:type="dxa"/>
            <w:shd w:val="clear" w:color="auto" w:fill="D9EAD3"/>
            <w:tcMar>
              <w:top w:w="100" w:type="dxa"/>
              <w:left w:w="100" w:type="dxa"/>
              <w:bottom w:w="100" w:type="dxa"/>
              <w:right w:w="100" w:type="dxa"/>
            </w:tcMar>
          </w:tcPr>
          <w:p w14:paraId="3F05F6D3" w14:textId="77777777" w:rsidR="00CC3C7B" w:rsidRPr="00CC3C7B" w:rsidRDefault="00CC3C7B" w:rsidP="0001341C">
            <w:pPr>
              <w:rPr>
                <w:rFonts w:eastAsia="Times New Roman"/>
                <w:sz w:val="24"/>
                <w:szCs w:val="24"/>
              </w:rPr>
            </w:pPr>
            <w:r w:rsidRPr="00CC3C7B">
              <w:rPr>
                <w:rFonts w:eastAsia="Times New Roman"/>
                <w:sz w:val="24"/>
                <w:szCs w:val="24"/>
              </w:rPr>
              <w:t>Online courses, supported by senior staff, and supervision sessions of the Skills for Care.</w:t>
            </w:r>
          </w:p>
        </w:tc>
        <w:tc>
          <w:tcPr>
            <w:tcW w:w="1872" w:type="dxa"/>
            <w:shd w:val="clear" w:color="auto" w:fill="D9EAD3"/>
            <w:tcMar>
              <w:top w:w="100" w:type="dxa"/>
              <w:left w:w="100" w:type="dxa"/>
              <w:bottom w:w="100" w:type="dxa"/>
              <w:right w:w="100" w:type="dxa"/>
            </w:tcMar>
          </w:tcPr>
          <w:p w14:paraId="62DADD28" w14:textId="77777777" w:rsidR="00CC3C7B" w:rsidRPr="00CC3C7B" w:rsidRDefault="00CC3C7B" w:rsidP="0001341C">
            <w:pPr>
              <w:rPr>
                <w:rFonts w:eastAsia="Times New Roman"/>
                <w:b/>
                <w:bCs/>
                <w:sz w:val="24"/>
                <w:szCs w:val="24"/>
              </w:rPr>
            </w:pPr>
            <w:r w:rsidRPr="00CC3C7B">
              <w:rPr>
                <w:rFonts w:eastAsia="Times New Roman"/>
                <w:b/>
                <w:bCs/>
                <w:sz w:val="24"/>
                <w:szCs w:val="24"/>
              </w:rPr>
              <w:t>3 Months</w:t>
            </w:r>
          </w:p>
        </w:tc>
        <w:tc>
          <w:tcPr>
            <w:tcW w:w="1872" w:type="dxa"/>
            <w:shd w:val="clear" w:color="auto" w:fill="D9EAD3"/>
            <w:tcMar>
              <w:top w:w="100" w:type="dxa"/>
              <w:left w:w="100" w:type="dxa"/>
              <w:bottom w:w="100" w:type="dxa"/>
              <w:right w:w="100" w:type="dxa"/>
            </w:tcMar>
          </w:tcPr>
          <w:p w14:paraId="016345F0" w14:textId="77777777" w:rsidR="00CC3C7B" w:rsidRPr="00CC3C7B" w:rsidRDefault="00CC3C7B" w:rsidP="0001341C">
            <w:pPr>
              <w:rPr>
                <w:rFonts w:eastAsia="Times New Roman"/>
                <w:sz w:val="24"/>
                <w:szCs w:val="24"/>
              </w:rPr>
            </w:pPr>
            <w:r w:rsidRPr="00CC3C7B">
              <w:rPr>
                <w:rFonts w:eastAsia="Times New Roman"/>
                <w:sz w:val="24"/>
                <w:szCs w:val="24"/>
              </w:rPr>
              <w:t>I will be more confident, and my supervisor will assure me that I will be able to provide such needs safely.</w:t>
            </w:r>
          </w:p>
        </w:tc>
      </w:tr>
      <w:tr w:rsidR="00CC3C7B" w:rsidRPr="00CC3C7B" w14:paraId="00E09522" w14:textId="77777777" w:rsidTr="0001341C">
        <w:tc>
          <w:tcPr>
            <w:tcW w:w="1872" w:type="dxa"/>
            <w:shd w:val="clear" w:color="auto" w:fill="D9D2E9"/>
            <w:tcMar>
              <w:top w:w="100" w:type="dxa"/>
              <w:left w:w="100" w:type="dxa"/>
              <w:bottom w:w="100" w:type="dxa"/>
              <w:right w:w="100" w:type="dxa"/>
            </w:tcMar>
          </w:tcPr>
          <w:p w14:paraId="1367BE1D"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t>Leadership skills during busy shifts</w:t>
            </w:r>
          </w:p>
        </w:tc>
        <w:tc>
          <w:tcPr>
            <w:tcW w:w="1872" w:type="dxa"/>
            <w:shd w:val="clear" w:color="auto" w:fill="D9EAD3"/>
            <w:tcMar>
              <w:top w:w="100" w:type="dxa"/>
              <w:left w:w="100" w:type="dxa"/>
              <w:bottom w:w="100" w:type="dxa"/>
              <w:right w:w="100" w:type="dxa"/>
            </w:tcMar>
          </w:tcPr>
          <w:p w14:paraId="0DF508DF" w14:textId="77777777" w:rsidR="00CC3C7B" w:rsidRPr="00CC3C7B" w:rsidRDefault="00CC3C7B" w:rsidP="0001341C">
            <w:pPr>
              <w:rPr>
                <w:rFonts w:eastAsia="Times New Roman"/>
                <w:sz w:val="24"/>
                <w:szCs w:val="24"/>
              </w:rPr>
            </w:pPr>
            <w:r w:rsidRPr="00CC3C7B">
              <w:rPr>
                <w:rFonts w:eastAsia="Times New Roman"/>
                <w:sz w:val="24"/>
                <w:szCs w:val="24"/>
              </w:rPr>
              <w:t xml:space="preserve">I will also assume minor roles such as task </w:t>
            </w:r>
            <w:r w:rsidRPr="00CC3C7B">
              <w:rPr>
                <w:rFonts w:eastAsia="Times New Roman"/>
                <w:sz w:val="24"/>
                <w:szCs w:val="24"/>
              </w:rPr>
              <w:lastRenderedPageBreak/>
              <w:t>arrangement, onboarding, and providing effective handovers. I will request frequent feedback to do better.</w:t>
            </w:r>
          </w:p>
        </w:tc>
        <w:tc>
          <w:tcPr>
            <w:tcW w:w="1872" w:type="dxa"/>
            <w:shd w:val="clear" w:color="auto" w:fill="D9EAD3"/>
            <w:tcMar>
              <w:top w:w="100" w:type="dxa"/>
              <w:left w:w="100" w:type="dxa"/>
              <w:bottom w:w="100" w:type="dxa"/>
              <w:right w:w="100" w:type="dxa"/>
            </w:tcMar>
          </w:tcPr>
          <w:p w14:paraId="0C621E8B" w14:textId="77777777" w:rsidR="00CC3C7B" w:rsidRPr="00CC3C7B" w:rsidRDefault="00CC3C7B" w:rsidP="0001341C">
            <w:pPr>
              <w:rPr>
                <w:rFonts w:eastAsia="Times New Roman"/>
                <w:sz w:val="24"/>
                <w:szCs w:val="24"/>
              </w:rPr>
            </w:pPr>
            <w:r w:rsidRPr="00CC3C7B">
              <w:rPr>
                <w:rFonts w:eastAsia="Times New Roman"/>
                <w:sz w:val="24"/>
                <w:szCs w:val="24"/>
              </w:rPr>
              <w:lastRenderedPageBreak/>
              <w:t xml:space="preserve">Team leader guidance, brief leadership training and </w:t>
            </w:r>
            <w:r w:rsidRPr="00CC3C7B">
              <w:rPr>
                <w:rFonts w:eastAsia="Times New Roman"/>
                <w:sz w:val="24"/>
                <w:szCs w:val="24"/>
              </w:rPr>
              <w:lastRenderedPageBreak/>
              <w:t>written feedback notes.</w:t>
            </w:r>
          </w:p>
        </w:tc>
        <w:tc>
          <w:tcPr>
            <w:tcW w:w="1872" w:type="dxa"/>
            <w:shd w:val="clear" w:color="auto" w:fill="D9EAD3"/>
            <w:tcMar>
              <w:top w:w="100" w:type="dxa"/>
              <w:left w:w="100" w:type="dxa"/>
              <w:bottom w:w="100" w:type="dxa"/>
              <w:right w:w="100" w:type="dxa"/>
            </w:tcMar>
          </w:tcPr>
          <w:p w14:paraId="2B3A7192" w14:textId="77777777" w:rsidR="00CC3C7B" w:rsidRPr="00CC3C7B" w:rsidRDefault="00CC3C7B" w:rsidP="0001341C">
            <w:pPr>
              <w:rPr>
                <w:rFonts w:eastAsia="Times New Roman"/>
                <w:b/>
                <w:bCs/>
                <w:sz w:val="24"/>
                <w:szCs w:val="24"/>
              </w:rPr>
            </w:pPr>
            <w:r w:rsidRPr="00CC3C7B">
              <w:rPr>
                <w:rFonts w:eastAsia="Times New Roman"/>
                <w:b/>
                <w:bCs/>
                <w:sz w:val="24"/>
                <w:szCs w:val="24"/>
              </w:rPr>
              <w:lastRenderedPageBreak/>
              <w:t>5 Months</w:t>
            </w:r>
          </w:p>
        </w:tc>
        <w:tc>
          <w:tcPr>
            <w:tcW w:w="1872" w:type="dxa"/>
            <w:shd w:val="clear" w:color="auto" w:fill="D9EAD3"/>
            <w:tcMar>
              <w:top w:w="100" w:type="dxa"/>
              <w:left w:w="100" w:type="dxa"/>
              <w:bottom w:w="100" w:type="dxa"/>
              <w:right w:w="100" w:type="dxa"/>
            </w:tcMar>
          </w:tcPr>
          <w:p w14:paraId="7C23B4EB" w14:textId="77777777" w:rsidR="00CC3C7B" w:rsidRPr="00CC3C7B" w:rsidRDefault="00CC3C7B" w:rsidP="0001341C">
            <w:pPr>
              <w:rPr>
                <w:rFonts w:eastAsia="Times New Roman"/>
                <w:sz w:val="24"/>
                <w:szCs w:val="24"/>
              </w:rPr>
            </w:pPr>
            <w:r w:rsidRPr="00CC3C7B">
              <w:rPr>
                <w:rFonts w:eastAsia="Times New Roman"/>
                <w:sz w:val="24"/>
                <w:szCs w:val="24"/>
              </w:rPr>
              <w:t xml:space="preserve">My small tasks will not be supported, and my team will </w:t>
            </w:r>
            <w:r w:rsidRPr="00CC3C7B">
              <w:rPr>
                <w:rFonts w:eastAsia="Times New Roman"/>
                <w:sz w:val="24"/>
                <w:szCs w:val="24"/>
              </w:rPr>
              <w:lastRenderedPageBreak/>
              <w:t xml:space="preserve">observe the improvement of the </w:t>
            </w:r>
            <w:proofErr w:type="spellStart"/>
            <w:r w:rsidRPr="00CC3C7B">
              <w:rPr>
                <w:rFonts w:eastAsia="Times New Roman"/>
                <w:sz w:val="24"/>
                <w:szCs w:val="24"/>
              </w:rPr>
              <w:t>organisation</w:t>
            </w:r>
            <w:proofErr w:type="spellEnd"/>
            <w:r w:rsidRPr="00CC3C7B">
              <w:rPr>
                <w:rFonts w:eastAsia="Times New Roman"/>
                <w:sz w:val="24"/>
                <w:szCs w:val="24"/>
              </w:rPr>
              <w:t>.</w:t>
            </w:r>
          </w:p>
        </w:tc>
      </w:tr>
      <w:tr w:rsidR="00CC3C7B" w:rsidRPr="00CC3C7B" w14:paraId="1F924E40" w14:textId="77777777" w:rsidTr="0001341C">
        <w:tc>
          <w:tcPr>
            <w:tcW w:w="1872" w:type="dxa"/>
            <w:shd w:val="clear" w:color="auto" w:fill="D9D2E9"/>
            <w:tcMar>
              <w:top w:w="100" w:type="dxa"/>
              <w:left w:w="100" w:type="dxa"/>
              <w:bottom w:w="100" w:type="dxa"/>
              <w:right w:w="100" w:type="dxa"/>
            </w:tcMar>
          </w:tcPr>
          <w:p w14:paraId="42C5F345" w14:textId="77777777" w:rsidR="00CC3C7B" w:rsidRPr="00CC3C7B" w:rsidRDefault="00CC3C7B" w:rsidP="0001341C">
            <w:pPr>
              <w:rPr>
                <w:rFonts w:eastAsia="Times New Roman"/>
                <w:b/>
                <w:bCs/>
                <w:i/>
                <w:iCs/>
                <w:sz w:val="24"/>
                <w:szCs w:val="24"/>
              </w:rPr>
            </w:pPr>
            <w:r w:rsidRPr="00CC3C7B">
              <w:rPr>
                <w:rFonts w:eastAsia="Times New Roman"/>
                <w:b/>
                <w:bCs/>
                <w:i/>
                <w:iCs/>
                <w:sz w:val="24"/>
                <w:szCs w:val="24"/>
              </w:rPr>
              <w:lastRenderedPageBreak/>
              <w:t>Advanced communication skills</w:t>
            </w:r>
          </w:p>
        </w:tc>
        <w:tc>
          <w:tcPr>
            <w:tcW w:w="1872" w:type="dxa"/>
            <w:shd w:val="clear" w:color="auto" w:fill="D9EAD3"/>
            <w:tcMar>
              <w:top w:w="100" w:type="dxa"/>
              <w:left w:w="100" w:type="dxa"/>
              <w:bottom w:w="100" w:type="dxa"/>
              <w:right w:w="100" w:type="dxa"/>
            </w:tcMar>
          </w:tcPr>
          <w:p w14:paraId="3F128791" w14:textId="77777777" w:rsidR="00CC3C7B" w:rsidRPr="00CC3C7B" w:rsidRDefault="00CC3C7B" w:rsidP="0001341C">
            <w:pPr>
              <w:rPr>
                <w:rFonts w:eastAsia="Times New Roman"/>
                <w:sz w:val="24"/>
                <w:szCs w:val="24"/>
              </w:rPr>
            </w:pPr>
            <w:r w:rsidRPr="00CC3C7B">
              <w:rPr>
                <w:rFonts w:eastAsia="Times New Roman"/>
                <w:sz w:val="24"/>
                <w:szCs w:val="24"/>
              </w:rPr>
              <w:t>I will train to use simple yet correct language and clarify the information with residents and staff to enhance my verbal reports and written notes.</w:t>
            </w:r>
          </w:p>
        </w:tc>
        <w:tc>
          <w:tcPr>
            <w:tcW w:w="1872" w:type="dxa"/>
            <w:shd w:val="clear" w:color="auto" w:fill="D9EAD3"/>
            <w:tcMar>
              <w:top w:w="100" w:type="dxa"/>
              <w:left w:w="100" w:type="dxa"/>
              <w:bottom w:w="100" w:type="dxa"/>
              <w:right w:w="100" w:type="dxa"/>
            </w:tcMar>
          </w:tcPr>
          <w:p w14:paraId="44E7A163" w14:textId="77777777" w:rsidR="00CC3C7B" w:rsidRPr="00CC3C7B" w:rsidRDefault="00CC3C7B" w:rsidP="0001341C">
            <w:pPr>
              <w:rPr>
                <w:rFonts w:eastAsia="Times New Roman"/>
                <w:sz w:val="24"/>
                <w:szCs w:val="24"/>
              </w:rPr>
            </w:pPr>
            <w:r w:rsidRPr="00CC3C7B">
              <w:rPr>
                <w:rFonts w:eastAsia="Times New Roman"/>
                <w:sz w:val="24"/>
                <w:szCs w:val="24"/>
              </w:rPr>
              <w:t>Videos on communication training, practice with fellow employees and my mentor.</w:t>
            </w:r>
          </w:p>
        </w:tc>
        <w:tc>
          <w:tcPr>
            <w:tcW w:w="1872" w:type="dxa"/>
            <w:shd w:val="clear" w:color="auto" w:fill="D9EAD3"/>
            <w:tcMar>
              <w:top w:w="100" w:type="dxa"/>
              <w:left w:w="100" w:type="dxa"/>
              <w:bottom w:w="100" w:type="dxa"/>
              <w:right w:w="100" w:type="dxa"/>
            </w:tcMar>
          </w:tcPr>
          <w:p w14:paraId="05273965" w14:textId="77777777" w:rsidR="00CC3C7B" w:rsidRPr="00CC3C7B" w:rsidRDefault="00CC3C7B" w:rsidP="0001341C">
            <w:pPr>
              <w:rPr>
                <w:rFonts w:eastAsia="Times New Roman"/>
                <w:b/>
                <w:bCs/>
                <w:sz w:val="24"/>
                <w:szCs w:val="24"/>
              </w:rPr>
            </w:pPr>
            <w:r w:rsidRPr="00CC3C7B">
              <w:rPr>
                <w:rFonts w:eastAsia="Times New Roman"/>
                <w:b/>
                <w:bCs/>
                <w:sz w:val="24"/>
                <w:szCs w:val="24"/>
              </w:rPr>
              <w:t>4 Months</w:t>
            </w:r>
          </w:p>
        </w:tc>
        <w:tc>
          <w:tcPr>
            <w:tcW w:w="1872" w:type="dxa"/>
            <w:shd w:val="clear" w:color="auto" w:fill="D9EAD3"/>
            <w:tcMar>
              <w:top w:w="100" w:type="dxa"/>
              <w:left w:w="100" w:type="dxa"/>
              <w:bottom w:w="100" w:type="dxa"/>
              <w:right w:w="100" w:type="dxa"/>
            </w:tcMar>
          </w:tcPr>
          <w:p w14:paraId="4CD196C8" w14:textId="77777777" w:rsidR="00CC3C7B" w:rsidRPr="00CC3C7B" w:rsidRDefault="00CC3C7B" w:rsidP="0001341C">
            <w:pPr>
              <w:rPr>
                <w:rFonts w:eastAsia="Times New Roman"/>
                <w:sz w:val="24"/>
                <w:szCs w:val="24"/>
              </w:rPr>
            </w:pPr>
            <w:r w:rsidRPr="00CC3C7B">
              <w:rPr>
                <w:rFonts w:eastAsia="Times New Roman"/>
                <w:sz w:val="24"/>
                <w:szCs w:val="24"/>
              </w:rPr>
              <w:t>I will have clear notes, and staff will say that my communication assists them in working more effectively.</w:t>
            </w:r>
          </w:p>
        </w:tc>
      </w:tr>
    </w:tbl>
    <w:p w14:paraId="4AD0ADB0" w14:textId="77777777" w:rsidR="00CC3C7B" w:rsidRPr="00CC3C7B" w:rsidRDefault="00CC3C7B" w:rsidP="00CC3C7B">
      <w:pPr>
        <w:rPr>
          <w:rFonts w:eastAsia="Times New Roman"/>
          <w:sz w:val="24"/>
          <w:szCs w:val="24"/>
          <w:highlight w:val="white"/>
        </w:rPr>
      </w:pPr>
    </w:p>
    <w:p w14:paraId="42A41ADE" w14:textId="77777777" w:rsidR="00CC3C7B" w:rsidRPr="00CC3C7B" w:rsidRDefault="00CC3C7B" w:rsidP="0088196B">
      <w:pPr>
        <w:pStyle w:val="Heading2"/>
      </w:pPr>
      <w:bookmarkStart w:id="5" w:name="_Toc215649909"/>
      <w:r w:rsidRPr="00CC3C7B">
        <w:t>1.3 Preparing three possible interview questions and the way to respond to them</w:t>
      </w:r>
      <w:bookmarkEnd w:id="5"/>
    </w:p>
    <w:p w14:paraId="2CA7A000" w14:textId="77777777" w:rsidR="00CC3C7B" w:rsidRPr="00CC3C7B" w:rsidRDefault="00CC3C7B" w:rsidP="00CC3C7B">
      <w:pPr>
        <w:rPr>
          <w:rFonts w:eastAsia="Times New Roman"/>
          <w:sz w:val="24"/>
          <w:szCs w:val="24"/>
        </w:rPr>
      </w:pPr>
      <w:r w:rsidRPr="00CC3C7B">
        <w:rPr>
          <w:rFonts w:eastAsia="Times New Roman"/>
          <w:sz w:val="24"/>
          <w:szCs w:val="24"/>
        </w:rPr>
        <w:t>The three possible interview Questions and the possible responses to them are as follows:</w:t>
      </w:r>
    </w:p>
    <w:p w14:paraId="35B1E250" w14:textId="77777777" w:rsidR="00CC3C7B" w:rsidRPr="00CC3C7B" w:rsidRDefault="00CC3C7B" w:rsidP="00CC3C7B">
      <w:pPr>
        <w:rPr>
          <w:rFonts w:eastAsia="Times New Roman"/>
          <w:b/>
          <w:bCs/>
          <w:i/>
          <w:iCs/>
          <w:sz w:val="24"/>
          <w:szCs w:val="24"/>
          <w:highlight w:val="white"/>
        </w:rPr>
      </w:pPr>
      <w:r w:rsidRPr="00CC3C7B">
        <w:rPr>
          <w:rFonts w:eastAsia="Times New Roman"/>
          <w:b/>
          <w:bCs/>
          <w:i/>
          <w:iCs/>
          <w:sz w:val="24"/>
          <w:szCs w:val="24"/>
          <w:highlight w:val="white"/>
        </w:rPr>
        <w:t>Q1: Can you tell us about a time you worked in a team to solve a problem and what you did?</w:t>
      </w:r>
    </w:p>
    <w:p w14:paraId="0443E764" w14:textId="77777777" w:rsidR="00CC3C7B" w:rsidRPr="00CC3C7B" w:rsidRDefault="00CC3C7B" w:rsidP="00CC3C7B">
      <w:pPr>
        <w:rPr>
          <w:rFonts w:eastAsia="Times New Roman"/>
          <w:sz w:val="24"/>
          <w:szCs w:val="24"/>
          <w:highlight w:val="white"/>
        </w:rPr>
      </w:pPr>
      <w:r w:rsidRPr="00CC3C7B">
        <w:rPr>
          <w:rFonts w:eastAsia="Times New Roman"/>
          <w:sz w:val="24"/>
          <w:szCs w:val="24"/>
          <w:highlight w:val="white"/>
        </w:rPr>
        <w:t xml:space="preserve">The moment when I worked in a team is when one of the changes occurred, when a resident got anxious following lunch. I talked to the resident in a relaxed way, I gave attention to his/her concerns, and requested a colleague to assist me with a silent </w:t>
      </w:r>
      <w:r w:rsidRPr="00CC3C7B">
        <w:rPr>
          <w:rFonts w:eastAsia="Times New Roman"/>
          <w:sz w:val="24"/>
          <w:szCs w:val="24"/>
          <w:highlight w:val="white"/>
        </w:rPr>
        <w:lastRenderedPageBreak/>
        <w:t xml:space="preserve">activity. I made some changes to the care plan notes and informed the nurse of the change. I conclude by stating what I learnt and how I would do it once again at </w:t>
      </w:r>
      <w:proofErr w:type="spellStart"/>
      <w:r w:rsidRPr="00CC3C7B">
        <w:rPr>
          <w:rFonts w:eastAsia="Times New Roman"/>
          <w:sz w:val="24"/>
          <w:szCs w:val="24"/>
          <w:highlight w:val="white"/>
        </w:rPr>
        <w:t>DoveCote</w:t>
      </w:r>
      <w:proofErr w:type="spellEnd"/>
      <w:r w:rsidRPr="00CC3C7B">
        <w:rPr>
          <w:rFonts w:eastAsia="Times New Roman"/>
          <w:sz w:val="24"/>
          <w:szCs w:val="24"/>
          <w:highlight w:val="white"/>
        </w:rPr>
        <w:t xml:space="preserve"> Manor.</w:t>
      </w:r>
    </w:p>
    <w:p w14:paraId="3C109004" w14:textId="77777777" w:rsidR="00CC3C7B" w:rsidRPr="00CC3C7B" w:rsidRDefault="00CC3C7B" w:rsidP="00CC3C7B">
      <w:pPr>
        <w:rPr>
          <w:rFonts w:eastAsia="Times New Roman"/>
          <w:b/>
          <w:bCs/>
          <w:i/>
          <w:iCs/>
          <w:sz w:val="24"/>
          <w:szCs w:val="24"/>
          <w:highlight w:val="white"/>
        </w:rPr>
      </w:pPr>
      <w:r w:rsidRPr="00CC3C7B">
        <w:rPr>
          <w:rFonts w:eastAsia="Times New Roman"/>
          <w:b/>
          <w:bCs/>
          <w:i/>
          <w:iCs/>
          <w:sz w:val="24"/>
          <w:szCs w:val="24"/>
          <w:highlight w:val="white"/>
        </w:rPr>
        <w:t>Q2: How would you support a resident with dementia who is distressed and refusing care?</w:t>
      </w:r>
    </w:p>
    <w:p w14:paraId="6271B521"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If a resident with dementia is distressed and refusing care, then I will help them to diagnose the source of distress and confirm the cause by posing soft questions and providing options, such as tea or a walk. I take life story information to soothe them and engage family when necessary. I also document the events that occurred and inform my supervisor to ensure that we modify the care plan.</w:t>
      </w:r>
    </w:p>
    <w:p w14:paraId="3F3E9E5C" w14:textId="77777777" w:rsidR="00CC3C7B" w:rsidRPr="00CC3C7B" w:rsidRDefault="00CC3C7B" w:rsidP="00CC3C7B">
      <w:pPr>
        <w:rPr>
          <w:rFonts w:eastAsia="Times New Roman"/>
          <w:b/>
          <w:bCs/>
          <w:i/>
          <w:iCs/>
          <w:sz w:val="24"/>
          <w:szCs w:val="24"/>
          <w:highlight w:val="white"/>
        </w:rPr>
      </w:pPr>
      <w:r w:rsidRPr="00CC3C7B">
        <w:rPr>
          <w:rFonts w:eastAsia="Times New Roman"/>
          <w:b/>
          <w:bCs/>
          <w:i/>
          <w:iCs/>
          <w:sz w:val="24"/>
          <w:szCs w:val="24"/>
          <w:highlight w:val="white"/>
        </w:rPr>
        <w:t xml:space="preserve">Q3: Why do you want to work at </w:t>
      </w:r>
      <w:proofErr w:type="spellStart"/>
      <w:r w:rsidRPr="00CC3C7B">
        <w:rPr>
          <w:rFonts w:eastAsia="Times New Roman"/>
          <w:b/>
          <w:bCs/>
          <w:i/>
          <w:iCs/>
          <w:sz w:val="24"/>
          <w:szCs w:val="24"/>
          <w:highlight w:val="white"/>
        </w:rPr>
        <w:t>DoveCote</w:t>
      </w:r>
      <w:proofErr w:type="spellEnd"/>
      <w:r w:rsidRPr="00CC3C7B">
        <w:rPr>
          <w:rFonts w:eastAsia="Times New Roman"/>
          <w:b/>
          <w:bCs/>
          <w:i/>
          <w:iCs/>
          <w:sz w:val="24"/>
          <w:szCs w:val="24"/>
          <w:highlight w:val="white"/>
        </w:rPr>
        <w:t xml:space="preserve"> Manor Care Home?</w:t>
      </w:r>
    </w:p>
    <w:p w14:paraId="604E146C"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 xml:space="preserve">I want to work at </w:t>
      </w:r>
      <w:proofErr w:type="spellStart"/>
      <w:r w:rsidRPr="00CC3C7B">
        <w:rPr>
          <w:rFonts w:eastAsia="Times New Roman"/>
          <w:sz w:val="24"/>
          <w:szCs w:val="24"/>
          <w:highlight w:val="white"/>
        </w:rPr>
        <w:t>DoveCote</w:t>
      </w:r>
      <w:proofErr w:type="spellEnd"/>
      <w:r w:rsidRPr="00CC3C7B">
        <w:rPr>
          <w:rFonts w:eastAsia="Times New Roman"/>
          <w:sz w:val="24"/>
          <w:szCs w:val="24"/>
          <w:highlight w:val="white"/>
        </w:rPr>
        <w:t xml:space="preserve"> Manor Care Home as I would like to work in an environment where dignity and teamwork are valued. I discuss my preference for the person-centred care approach at home and my willingness to develop my skills in this area, helping residents to live fulfilling lives.</w:t>
      </w:r>
    </w:p>
    <w:p w14:paraId="5820EC22" w14:textId="77777777" w:rsidR="00CC3C7B" w:rsidRPr="00CC3C7B" w:rsidRDefault="00CC3C7B">
      <w:pPr>
        <w:suppressAutoHyphens w:val="0"/>
        <w:spacing w:line="276" w:lineRule="auto"/>
        <w:jc w:val="left"/>
        <w:rPr>
          <w:rFonts w:eastAsia="Times New Roman"/>
          <w:b/>
          <w:bCs/>
          <w:sz w:val="24"/>
          <w:szCs w:val="24"/>
        </w:rPr>
      </w:pPr>
      <w:r w:rsidRPr="00CC3C7B">
        <w:rPr>
          <w:rFonts w:eastAsia="Times New Roman"/>
          <w:b/>
          <w:bCs/>
          <w:sz w:val="24"/>
          <w:szCs w:val="24"/>
        </w:rPr>
        <w:br w:type="page"/>
      </w:r>
    </w:p>
    <w:p w14:paraId="2E726DBE" w14:textId="2E2A4485" w:rsidR="00CC3C7B" w:rsidRPr="00CC3C7B" w:rsidRDefault="00CC3C7B" w:rsidP="0088196B">
      <w:pPr>
        <w:pStyle w:val="Heading1"/>
      </w:pPr>
      <w:bookmarkStart w:id="6" w:name="_Toc215649910"/>
      <w:r w:rsidRPr="00CC3C7B">
        <w:lastRenderedPageBreak/>
        <w:t>Task 2</w:t>
      </w:r>
      <w:bookmarkEnd w:id="6"/>
    </w:p>
    <w:p w14:paraId="76E8EB2F" w14:textId="77777777" w:rsidR="00CC3C7B" w:rsidRPr="00CC3C7B" w:rsidRDefault="00CC3C7B" w:rsidP="0088196B">
      <w:pPr>
        <w:pStyle w:val="Heading2"/>
        <w:rPr>
          <w:highlight w:val="white"/>
        </w:rPr>
      </w:pPr>
      <w:bookmarkStart w:id="7" w:name="_Toc215649911"/>
      <w:r w:rsidRPr="00CC3C7B">
        <w:rPr>
          <w:highlight w:val="white"/>
        </w:rPr>
        <w:t>Introduction</w:t>
      </w:r>
      <w:bookmarkEnd w:id="7"/>
    </w:p>
    <w:p w14:paraId="6093701F"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Teamwork and collaboration imply that various health and care personnel should collaborate to provide healthy and quality care. The skill is taught in the class as it is associated with patient safety, quality of care, and the well-being of the staff. The report justifies why teamwork is important, provides evidence, and explains how services can enhance teamwork within such settings as a care home.</w:t>
      </w:r>
    </w:p>
    <w:p w14:paraId="13412D75" w14:textId="77777777" w:rsidR="00CC3C7B" w:rsidRPr="00CC3C7B" w:rsidRDefault="00CC3C7B" w:rsidP="0088196B">
      <w:pPr>
        <w:pStyle w:val="Heading2"/>
        <w:rPr>
          <w:highlight w:val="white"/>
        </w:rPr>
      </w:pPr>
      <w:bookmarkStart w:id="8" w:name="_Toc215649912"/>
      <w:r w:rsidRPr="00CC3C7B">
        <w:rPr>
          <w:highlight w:val="white"/>
        </w:rPr>
        <w:t>Importance and evidence</w:t>
      </w:r>
      <w:bookmarkEnd w:id="8"/>
    </w:p>
    <w:p w14:paraId="46798CF6"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Effective collaboration minimises the damage and positively affects the results of the service consumers. Globally, in the delivery of healthcare, approximately one out of every ten patients suffers an injury during delivery, and a significant number of these injuries can be avoided; effective collaboration among teams and effective communication are among these methods (</w:t>
      </w:r>
      <w:r w:rsidRPr="00CC3C7B">
        <w:rPr>
          <w:rFonts w:eastAsia="Times New Roman"/>
          <w:color w:val="222222"/>
          <w:sz w:val="24"/>
          <w:szCs w:val="24"/>
          <w:highlight w:val="white"/>
        </w:rPr>
        <w:t xml:space="preserve">Zhang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It is proven that in teams where planning care and information sharing are done, the rate of readmission and patient satisfaction is lower. Communication problems are still a priority among patients, and research indicates that approximately 21-23% of the reports are associated with ineffective communication (</w:t>
      </w:r>
      <w:proofErr w:type="spellStart"/>
      <w:r w:rsidRPr="00CC3C7B">
        <w:rPr>
          <w:rFonts w:eastAsia="Times New Roman"/>
          <w:color w:val="222222"/>
          <w:sz w:val="24"/>
          <w:szCs w:val="24"/>
          <w:highlight w:val="white"/>
        </w:rPr>
        <w:t>Nguemeni</w:t>
      </w:r>
      <w:proofErr w:type="spellEnd"/>
      <w:r w:rsidRPr="00CC3C7B">
        <w:rPr>
          <w:rFonts w:eastAsia="Times New Roman"/>
          <w:color w:val="222222"/>
          <w:sz w:val="24"/>
          <w:szCs w:val="24"/>
          <w:highlight w:val="white"/>
        </w:rPr>
        <w:t xml:space="preserve"> </w:t>
      </w:r>
      <w:proofErr w:type="spellStart"/>
      <w:r w:rsidRPr="00CC3C7B">
        <w:rPr>
          <w:rFonts w:eastAsia="Times New Roman"/>
          <w:color w:val="222222"/>
          <w:sz w:val="24"/>
          <w:szCs w:val="24"/>
          <w:highlight w:val="white"/>
        </w:rPr>
        <w:t>Tiako</w:t>
      </w:r>
      <w:proofErr w:type="spellEnd"/>
      <w:r w:rsidRPr="00CC3C7B">
        <w:rPr>
          <w:rFonts w:eastAsia="Times New Roman"/>
          <w:color w:val="222222"/>
          <w:sz w:val="24"/>
          <w:szCs w:val="24"/>
          <w:highlight w:val="white"/>
        </w:rPr>
        <w:t xml:space="preserve">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2022</w:t>
      </w:r>
      <w:r w:rsidRPr="00CC3C7B">
        <w:rPr>
          <w:rFonts w:eastAsia="Times New Roman"/>
          <w:sz w:val="24"/>
          <w:szCs w:val="24"/>
          <w:highlight w:val="white"/>
        </w:rPr>
        <w:t>).</w:t>
      </w:r>
    </w:p>
    <w:p w14:paraId="4021A0B2" w14:textId="77777777" w:rsidR="00CC3C7B" w:rsidRPr="00CC3C7B" w:rsidRDefault="00CC3C7B" w:rsidP="0088196B">
      <w:pPr>
        <w:pStyle w:val="Heading2"/>
        <w:rPr>
          <w:highlight w:val="white"/>
        </w:rPr>
      </w:pPr>
      <w:bookmarkStart w:id="9" w:name="_Toc215649913"/>
      <w:r w:rsidRPr="00CC3C7B">
        <w:rPr>
          <w:highlight w:val="white"/>
        </w:rPr>
        <w:t>Key behaviours that make teamwork work</w:t>
      </w:r>
      <w:bookmarkEnd w:id="9"/>
    </w:p>
    <w:p w14:paraId="651E92A5"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Clear goal, shared goal, and open communication are required in effective teamwork and collaboration. During a handover, team members should distribute information among themselves, communicate simply with residents and their families, and maintain proper records (</w:t>
      </w:r>
      <w:proofErr w:type="spellStart"/>
      <w:r w:rsidRPr="00CC3C7B">
        <w:rPr>
          <w:rFonts w:eastAsia="Times New Roman"/>
          <w:color w:val="222222"/>
          <w:sz w:val="24"/>
          <w:szCs w:val="24"/>
          <w:highlight w:val="white"/>
        </w:rPr>
        <w:t>Ocloo</w:t>
      </w:r>
      <w:proofErr w:type="spellEnd"/>
      <w:r w:rsidRPr="00CC3C7B">
        <w:rPr>
          <w:rFonts w:eastAsia="Times New Roman"/>
          <w:color w:val="222222"/>
          <w:sz w:val="24"/>
          <w:szCs w:val="24"/>
          <w:highlight w:val="white"/>
        </w:rPr>
        <w:t xml:space="preserve">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xml:space="preserve">). The mental models and situation awareness shared between teams also help teams notice changes in a person's condition as soon as possible. The training programmes teaching the communication tools, role clarity and leadership in front-line staff enhance the way a team operates. Better collaboration is also achieved through </w:t>
      </w:r>
      <w:proofErr w:type="spellStart"/>
      <w:r w:rsidRPr="00CC3C7B">
        <w:rPr>
          <w:rFonts w:eastAsia="Times New Roman"/>
          <w:sz w:val="24"/>
          <w:szCs w:val="24"/>
          <w:highlight w:val="white"/>
        </w:rPr>
        <w:t>interprofessional</w:t>
      </w:r>
      <w:proofErr w:type="spellEnd"/>
      <w:r w:rsidRPr="00CC3C7B">
        <w:rPr>
          <w:rFonts w:eastAsia="Times New Roman"/>
          <w:sz w:val="24"/>
          <w:szCs w:val="24"/>
          <w:highlight w:val="white"/>
        </w:rPr>
        <w:t xml:space="preserve"> respect and frequent team meetings (</w:t>
      </w:r>
      <w:r w:rsidRPr="00CC3C7B">
        <w:rPr>
          <w:rFonts w:eastAsia="Times New Roman"/>
          <w:color w:val="222222"/>
          <w:sz w:val="24"/>
          <w:szCs w:val="24"/>
          <w:highlight w:val="white"/>
        </w:rPr>
        <w:t>Farsi, 2021</w:t>
      </w:r>
      <w:r w:rsidRPr="00CC3C7B">
        <w:rPr>
          <w:rFonts w:eastAsia="Times New Roman"/>
          <w:sz w:val="24"/>
          <w:szCs w:val="24"/>
          <w:highlight w:val="white"/>
        </w:rPr>
        <w:t>).</w:t>
      </w:r>
    </w:p>
    <w:p w14:paraId="60ECB6CE" w14:textId="77777777" w:rsidR="00CC3C7B" w:rsidRPr="00CC3C7B" w:rsidRDefault="00CC3C7B" w:rsidP="0088196B">
      <w:pPr>
        <w:pStyle w:val="Heading2"/>
        <w:rPr>
          <w:highlight w:val="white"/>
        </w:rPr>
      </w:pPr>
      <w:bookmarkStart w:id="10" w:name="_Toc215649914"/>
      <w:r w:rsidRPr="00CC3C7B">
        <w:rPr>
          <w:highlight w:val="white"/>
        </w:rPr>
        <w:lastRenderedPageBreak/>
        <w:t>Benefits for care homes and support workers</w:t>
      </w:r>
      <w:bookmarkEnd w:id="10"/>
    </w:p>
    <w:p w14:paraId="742DE821"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Teamwork and collaboration in the environment of the care home imply that nurses, support workers, therapists, and family carers organise daily routines and care plans. This is because more effective teamwork reduces safety incidents, enhances the well-being of residents, and reduces personnel stress (</w:t>
      </w:r>
      <w:r w:rsidRPr="00CC3C7B">
        <w:rPr>
          <w:rFonts w:eastAsia="Times New Roman"/>
          <w:color w:val="222222"/>
          <w:sz w:val="24"/>
          <w:szCs w:val="24"/>
          <w:highlight w:val="white"/>
        </w:rPr>
        <w:t>Tomlinson and Jackson, 2021</w:t>
      </w:r>
      <w:r w:rsidRPr="00CC3C7B">
        <w:rPr>
          <w:rFonts w:eastAsia="Times New Roman"/>
          <w:sz w:val="24"/>
          <w:szCs w:val="24"/>
          <w:highlight w:val="white"/>
        </w:rPr>
        <w:t>). Research in hospitals and in community care indicates that team-based strategies reduce readmissions and enhance patient satisfaction, which can be applied to residential care homes as well (</w:t>
      </w:r>
      <w:r w:rsidRPr="00CC3C7B">
        <w:rPr>
          <w:rFonts w:eastAsia="Times New Roman"/>
          <w:sz w:val="24"/>
          <w:szCs w:val="24"/>
        </w:rPr>
        <w:t>nhs.uk, 2025</w:t>
      </w:r>
      <w:r w:rsidRPr="00CC3C7B">
        <w:rPr>
          <w:rFonts w:eastAsia="Times New Roman"/>
          <w:sz w:val="24"/>
          <w:szCs w:val="24"/>
          <w:highlight w:val="white"/>
        </w:rPr>
        <w:t>).</w:t>
      </w:r>
    </w:p>
    <w:p w14:paraId="202F3E64" w14:textId="77777777" w:rsidR="00CC3C7B" w:rsidRPr="00CC3C7B" w:rsidRDefault="00CC3C7B" w:rsidP="0088196B">
      <w:pPr>
        <w:pStyle w:val="Heading2"/>
        <w:rPr>
          <w:highlight w:val="white"/>
        </w:rPr>
      </w:pPr>
      <w:bookmarkStart w:id="11" w:name="_Toc215649915"/>
      <w:r w:rsidRPr="00CC3C7B">
        <w:rPr>
          <w:highlight w:val="white"/>
        </w:rPr>
        <w:t>Barriers and practical steps to improve teamwork</w:t>
      </w:r>
      <w:bookmarkEnd w:id="11"/>
    </w:p>
    <w:p w14:paraId="4F79344E"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Staff scarcity, excessive workloads, and inadequate information-sharing systems usually undermine teamwork and collaboration. Consecutive handovers and meetings are difficult to sustain due to fatigue and under-resourcing (</w:t>
      </w:r>
      <w:proofErr w:type="spellStart"/>
      <w:r w:rsidRPr="00CC3C7B">
        <w:rPr>
          <w:rFonts w:eastAsia="Times New Roman"/>
          <w:color w:val="222222"/>
          <w:sz w:val="24"/>
          <w:szCs w:val="24"/>
          <w:highlight w:val="white"/>
        </w:rPr>
        <w:t>Eather</w:t>
      </w:r>
      <w:proofErr w:type="spellEnd"/>
      <w:r w:rsidRPr="00CC3C7B">
        <w:rPr>
          <w:rFonts w:eastAsia="Times New Roman"/>
          <w:color w:val="222222"/>
          <w:sz w:val="24"/>
          <w:szCs w:val="24"/>
          <w:highlight w:val="white"/>
        </w:rPr>
        <w:t xml:space="preserve">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2023</w:t>
      </w:r>
      <w:r w:rsidRPr="00CC3C7B">
        <w:rPr>
          <w:rFonts w:eastAsia="Times New Roman"/>
          <w:sz w:val="24"/>
          <w:szCs w:val="24"/>
          <w:highlight w:val="white"/>
        </w:rPr>
        <w:t>). The practical actions involve utilising standardised handover instruments, arranging brief daily team meetings, offering staff-specific training on communication, and giving employees a safe space to supervise and meditate (</w:t>
      </w:r>
      <w:r w:rsidRPr="00CC3C7B">
        <w:rPr>
          <w:rFonts w:eastAsia="Times New Roman"/>
          <w:color w:val="222222"/>
          <w:sz w:val="24"/>
          <w:szCs w:val="24"/>
          <w:highlight w:val="white"/>
        </w:rPr>
        <w:t xml:space="preserve">Bragg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The teams should learn through modelling collaborative practice and encourage leadership to report near misses (</w:t>
      </w:r>
      <w:proofErr w:type="spellStart"/>
      <w:r w:rsidRPr="00CC3C7B">
        <w:rPr>
          <w:rFonts w:eastAsia="Times New Roman"/>
          <w:color w:val="222222"/>
          <w:sz w:val="24"/>
          <w:szCs w:val="24"/>
          <w:highlight w:val="white"/>
        </w:rPr>
        <w:t>Romijn</w:t>
      </w:r>
      <w:proofErr w:type="spellEnd"/>
      <w:r w:rsidRPr="00CC3C7B">
        <w:rPr>
          <w:rFonts w:eastAsia="Times New Roman"/>
          <w:color w:val="222222"/>
          <w:sz w:val="24"/>
          <w:szCs w:val="24"/>
          <w:highlight w:val="white"/>
        </w:rPr>
        <w:t xml:space="preserve"> </w:t>
      </w:r>
      <w:r w:rsidRPr="00CC3C7B">
        <w:rPr>
          <w:rFonts w:eastAsia="Times New Roman"/>
          <w:i/>
          <w:iCs/>
          <w:color w:val="222222"/>
          <w:sz w:val="24"/>
          <w:szCs w:val="24"/>
          <w:highlight w:val="white"/>
        </w:rPr>
        <w:t>et al</w:t>
      </w:r>
      <w:r w:rsidRPr="00CC3C7B">
        <w:rPr>
          <w:rFonts w:eastAsia="Times New Roman"/>
          <w:color w:val="222222"/>
          <w:sz w:val="24"/>
          <w:szCs w:val="24"/>
          <w:highlight w:val="white"/>
        </w:rPr>
        <w:t>., 2021</w:t>
      </w:r>
      <w:r w:rsidRPr="00CC3C7B">
        <w:rPr>
          <w:rFonts w:eastAsia="Times New Roman"/>
          <w:sz w:val="24"/>
          <w:szCs w:val="24"/>
          <w:highlight w:val="white"/>
        </w:rPr>
        <w:t>). The changes in the system, rather than individual training, are required to make teamwork sustainable.</w:t>
      </w:r>
    </w:p>
    <w:p w14:paraId="77D87417" w14:textId="77777777" w:rsidR="00CC3C7B" w:rsidRPr="00CC3C7B" w:rsidRDefault="00CC3C7B" w:rsidP="0088196B">
      <w:pPr>
        <w:pStyle w:val="Heading2"/>
        <w:rPr>
          <w:highlight w:val="white"/>
        </w:rPr>
      </w:pPr>
      <w:bookmarkStart w:id="12" w:name="_Toc215649916"/>
      <w:r w:rsidRPr="00CC3C7B">
        <w:rPr>
          <w:highlight w:val="white"/>
        </w:rPr>
        <w:t>Conclusion</w:t>
      </w:r>
      <w:bookmarkEnd w:id="12"/>
    </w:p>
    <w:p w14:paraId="45EA9BCD" w14:textId="77777777" w:rsidR="00CC3C7B" w:rsidRPr="00CC3C7B" w:rsidRDefault="00CC3C7B" w:rsidP="00CC3C7B">
      <w:pPr>
        <w:rPr>
          <w:rFonts w:eastAsia="Times New Roman"/>
          <w:b/>
          <w:bCs/>
          <w:i/>
          <w:iCs/>
          <w:sz w:val="24"/>
          <w:szCs w:val="24"/>
          <w:highlight w:val="white"/>
        </w:rPr>
      </w:pPr>
      <w:r w:rsidRPr="00CC3C7B">
        <w:rPr>
          <w:rFonts w:eastAsia="Times New Roman"/>
          <w:sz w:val="24"/>
          <w:szCs w:val="24"/>
          <w:highlight w:val="white"/>
        </w:rPr>
        <w:t xml:space="preserve">Safe and person-centred care cannot be achieved without teamwork and collaboration as important skills. The evidence relates good teamwork to reduced harm, improved patient experience, and elevated staff morale. In care homes such as </w:t>
      </w:r>
      <w:proofErr w:type="spellStart"/>
      <w:r w:rsidRPr="00CC3C7B">
        <w:rPr>
          <w:rFonts w:eastAsia="Times New Roman"/>
          <w:sz w:val="24"/>
          <w:szCs w:val="24"/>
          <w:highlight w:val="white"/>
        </w:rPr>
        <w:t>DoveCote</w:t>
      </w:r>
      <w:proofErr w:type="spellEnd"/>
      <w:r w:rsidRPr="00CC3C7B">
        <w:rPr>
          <w:rFonts w:eastAsia="Times New Roman"/>
          <w:sz w:val="24"/>
          <w:szCs w:val="24"/>
          <w:highlight w:val="white"/>
        </w:rPr>
        <w:t xml:space="preserve"> Manor, the standardised handovers, frequent team meetings, intense training, and supportive leadership can help to enhance collaboration and improve outcomes for residents.</w:t>
      </w:r>
    </w:p>
    <w:p w14:paraId="71674276" w14:textId="77777777" w:rsidR="00CC3C7B" w:rsidRPr="00CC3C7B" w:rsidRDefault="00CC3C7B">
      <w:pPr>
        <w:suppressAutoHyphens w:val="0"/>
        <w:spacing w:line="276" w:lineRule="auto"/>
        <w:jc w:val="left"/>
        <w:rPr>
          <w:rFonts w:eastAsia="Times New Roman"/>
          <w:b/>
          <w:bCs/>
          <w:sz w:val="24"/>
          <w:szCs w:val="24"/>
        </w:rPr>
      </w:pPr>
      <w:r w:rsidRPr="00CC3C7B">
        <w:rPr>
          <w:rFonts w:eastAsia="Times New Roman"/>
          <w:b/>
          <w:bCs/>
          <w:sz w:val="24"/>
          <w:szCs w:val="24"/>
        </w:rPr>
        <w:br w:type="page"/>
      </w:r>
    </w:p>
    <w:p w14:paraId="5467F4A4" w14:textId="05B9F7C6" w:rsidR="00CC3C7B" w:rsidRPr="00CC3C7B" w:rsidRDefault="00CC3C7B" w:rsidP="0088196B">
      <w:pPr>
        <w:pStyle w:val="Heading1"/>
      </w:pPr>
      <w:bookmarkStart w:id="13" w:name="_Toc215649917"/>
      <w:r w:rsidRPr="00CC3C7B">
        <w:lastRenderedPageBreak/>
        <w:t>Task 3</w:t>
      </w:r>
      <w:bookmarkEnd w:id="13"/>
    </w:p>
    <w:p w14:paraId="33212A5F" w14:textId="77777777" w:rsidR="00CC3C7B" w:rsidRPr="00CC3C7B" w:rsidRDefault="00CC3C7B" w:rsidP="00CC3C7B">
      <w:pPr>
        <w:rPr>
          <w:rFonts w:eastAsia="Times New Roman"/>
          <w:sz w:val="24"/>
          <w:szCs w:val="24"/>
        </w:rPr>
      </w:pPr>
      <w:r w:rsidRPr="00CC3C7B">
        <w:rPr>
          <w:rFonts w:eastAsia="Times New Roman"/>
          <w:sz w:val="24"/>
          <w:szCs w:val="24"/>
        </w:rPr>
        <w:t>Critical Reflection on the Component 1 Presentation using Gibbs Reflective Model is as follows:</w:t>
      </w:r>
    </w:p>
    <w:p w14:paraId="1A633C7B" w14:textId="77777777" w:rsidR="00CC3C7B" w:rsidRPr="00CC3C7B" w:rsidRDefault="00CC3C7B" w:rsidP="00CC3C7B">
      <w:pPr>
        <w:rPr>
          <w:rFonts w:eastAsia="Times New Roman"/>
          <w:i/>
          <w:iCs/>
          <w:sz w:val="24"/>
          <w:szCs w:val="24"/>
        </w:rPr>
      </w:pPr>
      <w:r w:rsidRPr="00CC3C7B">
        <w:rPr>
          <w:rFonts w:eastAsia="Times New Roman"/>
          <w:i/>
          <w:iCs/>
          <w:sz w:val="24"/>
          <w:szCs w:val="24"/>
        </w:rPr>
        <w:t>Thoughts/Description</w:t>
      </w:r>
    </w:p>
    <w:p w14:paraId="6C13F679" w14:textId="77777777" w:rsidR="00CC3C7B" w:rsidRPr="00CC3C7B" w:rsidRDefault="00CC3C7B" w:rsidP="00CC3C7B">
      <w:pPr>
        <w:rPr>
          <w:rFonts w:eastAsia="Times New Roman"/>
          <w:i/>
          <w:iCs/>
          <w:sz w:val="24"/>
          <w:szCs w:val="24"/>
        </w:rPr>
      </w:pPr>
      <w:r w:rsidRPr="00CC3C7B">
        <w:rPr>
          <w:rFonts w:eastAsia="Times New Roman"/>
          <w:sz w:val="24"/>
          <w:szCs w:val="24"/>
          <w:highlight w:val="white"/>
        </w:rPr>
        <w:t>During the description stage, I reflect on what I did in my presentation. I have used a SWOT analysis to present my self-awareness task and discuss my strengths, weaknesses, opportunities, and threats. I discussed my role as a support worker and the way I can develop as a health and social care explorer through understanding myself. I talked over all the slides, but I noticed I talked about certain things too fast, as I was nervous. My lecturer was a listening person who provided verbal feedback to help me improve.</w:t>
      </w:r>
    </w:p>
    <w:p w14:paraId="54E37E36" w14:textId="77777777" w:rsidR="00CC3C7B" w:rsidRPr="00CC3C7B" w:rsidRDefault="00CC3C7B" w:rsidP="00CC3C7B">
      <w:pPr>
        <w:rPr>
          <w:rFonts w:eastAsia="Times New Roman"/>
          <w:i/>
          <w:iCs/>
          <w:sz w:val="24"/>
          <w:szCs w:val="24"/>
        </w:rPr>
      </w:pPr>
      <w:r w:rsidRPr="00CC3C7B">
        <w:rPr>
          <w:rFonts w:eastAsia="Times New Roman"/>
          <w:i/>
          <w:iCs/>
          <w:sz w:val="24"/>
          <w:szCs w:val="24"/>
        </w:rPr>
        <w:t>Feelings</w:t>
      </w:r>
    </w:p>
    <w:p w14:paraId="366DBA01" w14:textId="77777777" w:rsidR="00CC3C7B" w:rsidRPr="00CC3C7B" w:rsidRDefault="00CC3C7B" w:rsidP="00CC3C7B">
      <w:pPr>
        <w:rPr>
          <w:rFonts w:eastAsia="Times New Roman"/>
          <w:i/>
          <w:iCs/>
          <w:sz w:val="24"/>
          <w:szCs w:val="24"/>
        </w:rPr>
      </w:pPr>
      <w:r w:rsidRPr="00CC3C7B">
        <w:rPr>
          <w:rFonts w:eastAsia="Times New Roman"/>
          <w:sz w:val="24"/>
          <w:szCs w:val="24"/>
          <w:highlight w:val="white"/>
        </w:rPr>
        <w:t>During the feelings stage, I recall feeling ambivalent. I was nervous at the first stage, as I am not quite comfortable speaking in front of people. The more I went on, the more comfortable I felt since it was a personal topic and I was knowledgeable on the same. It also made me feel proud when I discussed my area of strength, which includes patience and teamwork, as they are the keys to my job. Nonetheless, I was also apprehensive when discussing my weaknesses as I did not want to appear incompetent.</w:t>
      </w:r>
    </w:p>
    <w:p w14:paraId="2A8590C8" w14:textId="77777777" w:rsidR="00CC3C7B" w:rsidRPr="00CC3C7B" w:rsidRDefault="00CC3C7B" w:rsidP="00CC3C7B">
      <w:pPr>
        <w:rPr>
          <w:rFonts w:eastAsia="Times New Roman"/>
          <w:i/>
          <w:iCs/>
          <w:sz w:val="24"/>
          <w:szCs w:val="24"/>
        </w:rPr>
      </w:pPr>
      <w:r w:rsidRPr="00CC3C7B">
        <w:rPr>
          <w:rFonts w:eastAsia="Times New Roman"/>
          <w:i/>
          <w:iCs/>
          <w:sz w:val="24"/>
          <w:szCs w:val="24"/>
        </w:rPr>
        <w:t>Performance/Evaluation</w:t>
      </w:r>
    </w:p>
    <w:p w14:paraId="61100905" w14:textId="77777777" w:rsidR="00CC3C7B" w:rsidRDefault="00CC3C7B" w:rsidP="00CC3C7B">
      <w:pPr>
        <w:rPr>
          <w:rFonts w:eastAsia="Times New Roman"/>
          <w:sz w:val="24"/>
          <w:szCs w:val="24"/>
        </w:rPr>
      </w:pPr>
      <w:r w:rsidRPr="00CC3C7B">
        <w:rPr>
          <w:rFonts w:eastAsia="Times New Roman"/>
          <w:sz w:val="24"/>
          <w:szCs w:val="24"/>
          <w:highlight w:val="white"/>
        </w:rPr>
        <w:t>During the performance phase, I will be able to observe the good and bad aspects of my performance. The positive aspect is that I was able to articulate the SWOT analysis and its usefulness in personal development. I was maintaining eye contact with the audience as well and used simple language. The bad thing about it is that I was not very successful in controlling my pace, and I rushed my words occasionally. My lecturer informed me that there was good material, yet I should take my time and write more details to demonstrate the level of understanding.</w:t>
      </w:r>
    </w:p>
    <w:p w14:paraId="2CFE6C96" w14:textId="3D7AC63C" w:rsidR="004E1E1D" w:rsidRDefault="004E1E1D" w:rsidP="00CC3C7B">
      <w:pPr>
        <w:rPr>
          <w:rFonts w:eastAsia="Times New Roman"/>
          <w:i/>
          <w:iCs/>
          <w:sz w:val="24"/>
          <w:szCs w:val="24"/>
        </w:rPr>
      </w:pPr>
      <w:r>
        <w:rPr>
          <w:noProof/>
          <w:lang w:val="en-IN" w:eastAsia="en-IN"/>
        </w:rPr>
        <w:lastRenderedPageBreak/>
        <w:drawing>
          <wp:inline distT="0" distB="0" distL="0" distR="0" wp14:anchorId="2A13D2E6" wp14:editId="52122615">
            <wp:extent cx="5733415" cy="3537585"/>
            <wp:effectExtent l="0" t="0" r="63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537585"/>
                    </a:xfrm>
                    <a:prstGeom prst="rect">
                      <a:avLst/>
                    </a:prstGeom>
                  </pic:spPr>
                </pic:pic>
              </a:graphicData>
            </a:graphic>
          </wp:inline>
        </w:drawing>
      </w:r>
    </w:p>
    <w:p w14:paraId="1D4BE359" w14:textId="5BA19DC7" w:rsidR="004E1E1D" w:rsidRPr="004E1E1D" w:rsidRDefault="004E1E1D" w:rsidP="004E1E1D">
      <w:pPr>
        <w:jc w:val="center"/>
        <w:rPr>
          <w:rFonts w:eastAsia="Times New Roman"/>
          <w:b/>
          <w:iCs/>
          <w:sz w:val="24"/>
          <w:szCs w:val="24"/>
        </w:rPr>
      </w:pPr>
      <w:r w:rsidRPr="004E1E1D">
        <w:rPr>
          <w:rFonts w:eastAsia="Times New Roman"/>
          <w:b/>
          <w:iCs/>
          <w:sz w:val="24"/>
          <w:szCs w:val="24"/>
        </w:rPr>
        <w:t>Figure: Gibbs Reflective Model</w:t>
      </w:r>
    </w:p>
    <w:p w14:paraId="4557FD6A" w14:textId="6926B7EC" w:rsidR="004E1E1D" w:rsidRPr="004E1E1D" w:rsidRDefault="004E1E1D" w:rsidP="004E1E1D">
      <w:pPr>
        <w:jc w:val="center"/>
        <w:rPr>
          <w:rFonts w:eastAsia="Times New Roman"/>
          <w:iCs/>
          <w:sz w:val="24"/>
          <w:szCs w:val="24"/>
        </w:rPr>
      </w:pPr>
      <w:r w:rsidRPr="004E1E1D">
        <w:rPr>
          <w:rFonts w:eastAsia="Times New Roman"/>
          <w:iCs/>
          <w:sz w:val="24"/>
          <w:szCs w:val="24"/>
        </w:rPr>
        <w:t xml:space="preserve">(Source: </w:t>
      </w:r>
      <w:r w:rsidRPr="004E1E1D">
        <w:t>McLeod, 2025</w:t>
      </w:r>
      <w:r w:rsidRPr="004E1E1D">
        <w:rPr>
          <w:rFonts w:eastAsia="Times New Roman"/>
          <w:iCs/>
          <w:sz w:val="24"/>
          <w:szCs w:val="24"/>
        </w:rPr>
        <w:t>)</w:t>
      </w:r>
    </w:p>
    <w:p w14:paraId="3F36DFC8" w14:textId="77777777" w:rsidR="00CC3C7B" w:rsidRPr="00CC3C7B" w:rsidRDefault="00CC3C7B" w:rsidP="00CC3C7B">
      <w:pPr>
        <w:rPr>
          <w:rFonts w:eastAsia="Times New Roman"/>
          <w:i/>
          <w:iCs/>
          <w:sz w:val="24"/>
          <w:szCs w:val="24"/>
        </w:rPr>
      </w:pPr>
      <w:r w:rsidRPr="00CC3C7B">
        <w:rPr>
          <w:rFonts w:eastAsia="Times New Roman"/>
          <w:i/>
          <w:iCs/>
          <w:sz w:val="24"/>
          <w:szCs w:val="24"/>
        </w:rPr>
        <w:t>Analysis</w:t>
      </w:r>
    </w:p>
    <w:p w14:paraId="3733C2C4" w14:textId="77777777" w:rsidR="00CC3C7B" w:rsidRPr="00CC3C7B" w:rsidRDefault="00CC3C7B" w:rsidP="00CC3C7B">
      <w:pPr>
        <w:rPr>
          <w:rFonts w:eastAsia="Times New Roman"/>
          <w:i/>
          <w:iCs/>
          <w:sz w:val="24"/>
          <w:szCs w:val="24"/>
        </w:rPr>
      </w:pPr>
      <w:r w:rsidRPr="00CC3C7B">
        <w:rPr>
          <w:rFonts w:eastAsia="Times New Roman"/>
          <w:sz w:val="24"/>
          <w:szCs w:val="24"/>
          <w:highlight w:val="white"/>
        </w:rPr>
        <w:t>During the analysis stage, I am aware of why these things occurred. I was nervous, and it interfered with my voice and speed. I realised that confidence influences the way the message can be presented, even though I was aware of what was to be presented. I learned that the health and social care presentation should be clearly explained since communication is one of the essential skills in the sphere.</w:t>
      </w:r>
    </w:p>
    <w:p w14:paraId="57C39B24" w14:textId="77777777" w:rsidR="00CC3C7B" w:rsidRPr="00CC3C7B" w:rsidRDefault="00CC3C7B" w:rsidP="00CC3C7B">
      <w:pPr>
        <w:rPr>
          <w:rFonts w:eastAsia="Times New Roman"/>
          <w:i/>
          <w:iCs/>
          <w:sz w:val="24"/>
          <w:szCs w:val="24"/>
        </w:rPr>
      </w:pPr>
      <w:r w:rsidRPr="00CC3C7B">
        <w:rPr>
          <w:rFonts w:eastAsia="Times New Roman"/>
          <w:i/>
          <w:iCs/>
          <w:sz w:val="24"/>
          <w:szCs w:val="24"/>
        </w:rPr>
        <w:t>Conclusion</w:t>
      </w:r>
    </w:p>
    <w:p w14:paraId="062387ED" w14:textId="77777777" w:rsidR="00CC3C7B" w:rsidRPr="00CC3C7B" w:rsidRDefault="00CC3C7B" w:rsidP="00CC3C7B">
      <w:pPr>
        <w:rPr>
          <w:rFonts w:eastAsia="Times New Roman"/>
          <w:i/>
          <w:iCs/>
          <w:sz w:val="24"/>
          <w:szCs w:val="24"/>
        </w:rPr>
      </w:pPr>
      <w:r w:rsidRPr="00CC3C7B">
        <w:rPr>
          <w:rFonts w:eastAsia="Times New Roman"/>
          <w:sz w:val="24"/>
          <w:szCs w:val="24"/>
          <w:highlight w:val="white"/>
        </w:rPr>
        <w:t xml:space="preserve">I acquired valuable lessons during the last stage, which is the concluding one. I learned that preparing well </w:t>
      </w:r>
      <w:proofErr w:type="gramStart"/>
      <w:r w:rsidRPr="00CC3C7B">
        <w:rPr>
          <w:rFonts w:eastAsia="Times New Roman"/>
          <w:sz w:val="24"/>
          <w:szCs w:val="24"/>
          <w:highlight w:val="white"/>
        </w:rPr>
        <w:t>does</w:t>
      </w:r>
      <w:proofErr w:type="gramEnd"/>
      <w:r w:rsidRPr="00CC3C7B">
        <w:rPr>
          <w:rFonts w:eastAsia="Times New Roman"/>
          <w:sz w:val="24"/>
          <w:szCs w:val="24"/>
          <w:highlight w:val="white"/>
        </w:rPr>
        <w:t xml:space="preserve"> not just mean being knowledgeable of the information, but also understanding how to say it. I also learned that feedback enables me to get a better picture of my performance.</w:t>
      </w:r>
    </w:p>
    <w:p w14:paraId="1C224C64" w14:textId="77777777" w:rsidR="00CC3C7B" w:rsidRPr="00CC3C7B" w:rsidRDefault="00CC3C7B" w:rsidP="00CC3C7B">
      <w:pPr>
        <w:rPr>
          <w:rFonts w:eastAsia="Times New Roman"/>
          <w:i/>
          <w:iCs/>
          <w:sz w:val="24"/>
          <w:szCs w:val="24"/>
        </w:rPr>
      </w:pPr>
      <w:r w:rsidRPr="00CC3C7B">
        <w:rPr>
          <w:rFonts w:eastAsia="Times New Roman"/>
          <w:i/>
          <w:iCs/>
          <w:sz w:val="24"/>
          <w:szCs w:val="24"/>
        </w:rPr>
        <w:t>Areas for Improvement/Action Plan</w:t>
      </w:r>
    </w:p>
    <w:p w14:paraId="6AD96221" w14:textId="77777777" w:rsidR="00CC3C7B" w:rsidRPr="00CC3C7B" w:rsidRDefault="00CC3C7B" w:rsidP="00CC3C7B">
      <w:pPr>
        <w:rPr>
          <w:rFonts w:eastAsia="Times New Roman"/>
          <w:i/>
          <w:iCs/>
          <w:sz w:val="24"/>
          <w:szCs w:val="24"/>
        </w:rPr>
      </w:pPr>
      <w:r w:rsidRPr="00CC3C7B">
        <w:rPr>
          <w:rFonts w:eastAsia="Times New Roman"/>
          <w:sz w:val="24"/>
          <w:szCs w:val="24"/>
          <w:highlight w:val="white"/>
        </w:rPr>
        <w:t>The action plan stage will involve me practising even before I make my next presentation. To monitor my speed, I will video record myself, get friends to listen to me, and concentrate on breathing to alleviate anxiety. These practices will help me become more confident in speaking and become a better presenter in the future.</w:t>
      </w:r>
    </w:p>
    <w:p w14:paraId="77404CD5" w14:textId="77777777" w:rsidR="00CC3C7B" w:rsidRPr="00CC3C7B" w:rsidRDefault="00CC3C7B">
      <w:pPr>
        <w:suppressAutoHyphens w:val="0"/>
        <w:spacing w:line="276" w:lineRule="auto"/>
        <w:jc w:val="left"/>
        <w:rPr>
          <w:rFonts w:eastAsia="Times New Roman"/>
          <w:b/>
          <w:bCs/>
          <w:sz w:val="24"/>
          <w:szCs w:val="24"/>
        </w:rPr>
      </w:pPr>
      <w:r w:rsidRPr="00CC3C7B">
        <w:rPr>
          <w:rFonts w:eastAsia="Times New Roman"/>
          <w:b/>
          <w:bCs/>
          <w:sz w:val="24"/>
          <w:szCs w:val="24"/>
        </w:rPr>
        <w:br w:type="page"/>
      </w:r>
    </w:p>
    <w:p w14:paraId="309688F8" w14:textId="3135C7D7" w:rsidR="00CC3C7B" w:rsidRPr="00CC3C7B" w:rsidRDefault="00CC3C7B" w:rsidP="0088196B">
      <w:pPr>
        <w:pStyle w:val="Heading1"/>
      </w:pPr>
      <w:bookmarkStart w:id="14" w:name="_Toc215649918"/>
      <w:r w:rsidRPr="00CC3C7B">
        <w:lastRenderedPageBreak/>
        <w:t>Conclusion</w:t>
      </w:r>
      <w:bookmarkEnd w:id="14"/>
    </w:p>
    <w:p w14:paraId="6235228C" w14:textId="2944030D" w:rsidR="00841553" w:rsidRPr="00CC3C7B" w:rsidRDefault="00CC3C7B" w:rsidP="00CC3C7B">
      <w:pPr>
        <w:rPr>
          <w:rFonts w:eastAsia="Times New Roman"/>
          <w:b/>
          <w:bCs/>
          <w:sz w:val="24"/>
          <w:szCs w:val="24"/>
        </w:rPr>
      </w:pPr>
      <w:r w:rsidRPr="00CC3C7B">
        <w:rPr>
          <w:rFonts w:eastAsia="Times New Roman"/>
          <w:sz w:val="24"/>
          <w:szCs w:val="24"/>
          <w:highlight w:val="white"/>
        </w:rPr>
        <w:t>It is to be concluded that this portfolio combined my planning of the support worker position, the value of teamwork and cooperation and my reflection on the assessment of presentation. It described my most important skills, which I already possess, the areas which I need to work on, and the actions I plan to take for my personal development. The report demonstrated the importance of collaboration as a necessary skill in health and social care and how it enhances safety and quality. Gibbs' reflection enabled me to examine my emotions, performance and areas for improvement. In general, the portfolio demonstrated my willingness to learn, my career progression, and to deliver improved care in a health and social care environment.</w:t>
      </w:r>
      <w:r w:rsidR="000940D0" w:rsidRPr="00CC3C7B">
        <w:t xml:space="preserve"> </w:t>
      </w:r>
    </w:p>
    <w:p w14:paraId="59B6340A" w14:textId="77777777" w:rsidR="00CC3F85" w:rsidRPr="00CC3C7B" w:rsidRDefault="00CC3F85" w:rsidP="003A6924">
      <w:pPr>
        <w:rPr>
          <w:b/>
          <w:bCs/>
          <w:sz w:val="24"/>
          <w:szCs w:val="24"/>
        </w:rPr>
      </w:pPr>
    </w:p>
    <w:p w14:paraId="54B871B1" w14:textId="77777777" w:rsidR="00CC3F85" w:rsidRPr="00CC3C7B" w:rsidRDefault="00CC3F85" w:rsidP="003A6924">
      <w:pPr>
        <w:rPr>
          <w:b/>
          <w:bCs/>
          <w:sz w:val="24"/>
          <w:szCs w:val="24"/>
        </w:rPr>
      </w:pPr>
    </w:p>
    <w:p w14:paraId="6D76BFB1" w14:textId="77777777" w:rsidR="00CC7E06" w:rsidRPr="00CC3C7B" w:rsidRDefault="000940D0" w:rsidP="003A6924">
      <w:pPr>
        <w:suppressAutoHyphens w:val="0"/>
        <w:jc w:val="left"/>
        <w:rPr>
          <w:b/>
          <w:bCs/>
          <w:sz w:val="24"/>
          <w:szCs w:val="24"/>
        </w:rPr>
      </w:pPr>
      <w:r w:rsidRPr="00CC3C7B">
        <w:rPr>
          <w:b/>
          <w:bCs/>
          <w:sz w:val="24"/>
          <w:szCs w:val="24"/>
        </w:rPr>
        <w:br w:type="page"/>
      </w:r>
    </w:p>
    <w:p w14:paraId="1B08AEB0" w14:textId="77777777" w:rsidR="00CC3C7B" w:rsidRPr="00CC3C7B" w:rsidRDefault="000940D0" w:rsidP="0088196B">
      <w:pPr>
        <w:pStyle w:val="Heading1"/>
      </w:pPr>
      <w:bookmarkStart w:id="15" w:name="_Toc215582478"/>
      <w:bookmarkStart w:id="16" w:name="_Toc215649919"/>
      <w:r w:rsidRPr="0088196B">
        <w:lastRenderedPageBreak/>
        <w:t>Reference</w:t>
      </w:r>
      <w:r w:rsidRPr="00CC3C7B">
        <w:t xml:space="preserve"> List</w:t>
      </w:r>
      <w:bookmarkEnd w:id="15"/>
      <w:bookmarkEnd w:id="16"/>
    </w:p>
    <w:p w14:paraId="2A360B89" w14:textId="77777777" w:rsidR="004E1E1D" w:rsidRPr="00CC3C7B" w:rsidRDefault="004E1E1D" w:rsidP="004E1E1D">
      <w:pPr>
        <w:spacing w:before="240" w:after="240"/>
        <w:rPr>
          <w:rFonts w:eastAsia="Times New Roman"/>
          <w:sz w:val="24"/>
          <w:szCs w:val="24"/>
        </w:rPr>
      </w:pPr>
      <w:r w:rsidRPr="00CC3C7B">
        <w:rPr>
          <w:rFonts w:eastAsia="Times New Roman"/>
          <w:color w:val="222222"/>
          <w:sz w:val="24"/>
          <w:szCs w:val="24"/>
          <w:highlight w:val="white"/>
        </w:rPr>
        <w:t xml:space="preserve">Bragg, L.A., Walsh, C. and </w:t>
      </w:r>
      <w:proofErr w:type="spellStart"/>
      <w:r w:rsidRPr="00CC3C7B">
        <w:rPr>
          <w:rFonts w:eastAsia="Times New Roman"/>
          <w:color w:val="222222"/>
          <w:sz w:val="24"/>
          <w:szCs w:val="24"/>
          <w:highlight w:val="white"/>
        </w:rPr>
        <w:t>Heyeres</w:t>
      </w:r>
      <w:proofErr w:type="spellEnd"/>
      <w:r w:rsidRPr="00CC3C7B">
        <w:rPr>
          <w:rFonts w:eastAsia="Times New Roman"/>
          <w:color w:val="222222"/>
          <w:sz w:val="24"/>
          <w:szCs w:val="24"/>
          <w:highlight w:val="white"/>
        </w:rPr>
        <w:t xml:space="preserve">, M. (2021). Successful design and delivery of online professional development for teachers: A systematic review of the literature. </w:t>
      </w:r>
      <w:r w:rsidRPr="00CC3C7B">
        <w:rPr>
          <w:rFonts w:eastAsia="Times New Roman"/>
          <w:i/>
          <w:iCs/>
          <w:sz w:val="24"/>
          <w:szCs w:val="24"/>
        </w:rPr>
        <w:t>Computers &amp; education</w:t>
      </w:r>
      <w:r w:rsidRPr="00CC3C7B">
        <w:rPr>
          <w:rFonts w:eastAsia="Times New Roman"/>
          <w:sz w:val="24"/>
          <w:szCs w:val="24"/>
        </w:rPr>
        <w:t xml:space="preserve">, </w:t>
      </w:r>
      <w:r w:rsidRPr="00CC3C7B">
        <w:rPr>
          <w:rFonts w:eastAsia="Times New Roman"/>
          <w:i/>
          <w:iCs/>
          <w:sz w:val="24"/>
          <w:szCs w:val="24"/>
        </w:rPr>
        <w:t>166</w:t>
      </w:r>
      <w:r w:rsidRPr="00CC3C7B">
        <w:rPr>
          <w:rFonts w:eastAsia="Times New Roman"/>
          <w:sz w:val="24"/>
          <w:szCs w:val="24"/>
        </w:rPr>
        <w:t>, pp.104-158.  Available at: https://www.sciencedirect.com/science/article/pii/S036013152100035X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766550F2" w14:textId="77777777" w:rsidR="004E1E1D" w:rsidRPr="00CC3C7B" w:rsidRDefault="004E1E1D" w:rsidP="004E1E1D">
      <w:pPr>
        <w:spacing w:after="240"/>
        <w:rPr>
          <w:rFonts w:eastAsia="Times New Roman"/>
          <w:sz w:val="24"/>
          <w:szCs w:val="24"/>
        </w:rPr>
      </w:pPr>
      <w:r w:rsidRPr="00CC3C7B">
        <w:rPr>
          <w:rFonts w:eastAsia="Times New Roman"/>
          <w:sz w:val="24"/>
          <w:szCs w:val="24"/>
        </w:rPr>
        <w:t xml:space="preserve">carehome.co.uk. (2025). </w:t>
      </w:r>
      <w:r w:rsidRPr="00CC3C7B">
        <w:rPr>
          <w:rFonts w:eastAsia="Times New Roman"/>
          <w:i/>
          <w:iCs/>
          <w:sz w:val="24"/>
          <w:szCs w:val="24"/>
        </w:rPr>
        <w:t>Pardon Our Interruption</w:t>
      </w:r>
      <w:r w:rsidRPr="00CC3C7B">
        <w:rPr>
          <w:rFonts w:eastAsia="Times New Roman"/>
          <w:sz w:val="24"/>
          <w:szCs w:val="24"/>
        </w:rPr>
        <w:t>. [</w:t>
      </w:r>
      <w:proofErr w:type="gramStart"/>
      <w:r w:rsidRPr="00CC3C7B">
        <w:rPr>
          <w:rFonts w:eastAsia="Times New Roman"/>
          <w:sz w:val="24"/>
          <w:szCs w:val="24"/>
        </w:rPr>
        <w:t>online</w:t>
      </w:r>
      <w:proofErr w:type="gramEnd"/>
      <w:r w:rsidRPr="00CC3C7B">
        <w:rPr>
          <w:rFonts w:eastAsia="Times New Roman"/>
          <w:sz w:val="24"/>
          <w:szCs w:val="24"/>
        </w:rPr>
        <w:t>] Available at: https://www.carehome.co.uk/carehome.cfm/searchazref/10001026ERNA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27DF4D60" w14:textId="77777777" w:rsidR="004E1E1D" w:rsidRPr="00CC3C7B" w:rsidRDefault="004E1E1D" w:rsidP="004E1E1D">
      <w:pPr>
        <w:spacing w:after="240"/>
        <w:rPr>
          <w:rFonts w:eastAsia="Times New Roman"/>
          <w:sz w:val="24"/>
          <w:szCs w:val="24"/>
        </w:rPr>
      </w:pPr>
      <w:r w:rsidRPr="00CC3C7B">
        <w:rPr>
          <w:rFonts w:eastAsia="Times New Roman"/>
          <w:sz w:val="24"/>
          <w:szCs w:val="24"/>
        </w:rPr>
        <w:t xml:space="preserve">cqc.org.uk. (2025). </w:t>
      </w:r>
      <w:r w:rsidRPr="00CC3C7B">
        <w:rPr>
          <w:rFonts w:eastAsia="Times New Roman"/>
          <w:i/>
          <w:iCs/>
          <w:sz w:val="24"/>
          <w:szCs w:val="24"/>
        </w:rPr>
        <w:t xml:space="preserve">Dovecote Manor Care Home </w:t>
      </w:r>
      <w:r w:rsidRPr="00CC3C7B">
        <w:rPr>
          <w:rFonts w:eastAsia="Times New Roman"/>
          <w:i/>
          <w:iCs/>
          <w:sz w:val="24"/>
          <w:szCs w:val="24"/>
        </w:rPr>
        <w:tab/>
      </w:r>
      <w:r w:rsidRPr="00CC3C7B">
        <w:rPr>
          <w:rFonts w:eastAsia="Times New Roman"/>
          <w:i/>
          <w:iCs/>
          <w:sz w:val="24"/>
          <w:szCs w:val="24"/>
        </w:rPr>
        <w:tab/>
      </w:r>
      <w:r w:rsidRPr="00CC3C7B">
        <w:rPr>
          <w:rFonts w:eastAsia="Times New Roman"/>
          <w:i/>
          <w:iCs/>
          <w:sz w:val="24"/>
          <w:szCs w:val="24"/>
        </w:rPr>
        <w:tab/>
        <w:t>- Care Quality Commission</w:t>
      </w:r>
      <w:r w:rsidRPr="00CC3C7B">
        <w:rPr>
          <w:rFonts w:eastAsia="Times New Roman"/>
          <w:sz w:val="24"/>
          <w:szCs w:val="24"/>
        </w:rPr>
        <w:t>. [</w:t>
      </w:r>
      <w:proofErr w:type="gramStart"/>
      <w:r w:rsidRPr="00CC3C7B">
        <w:rPr>
          <w:rFonts w:eastAsia="Times New Roman"/>
          <w:sz w:val="24"/>
          <w:szCs w:val="24"/>
        </w:rPr>
        <w:t>online</w:t>
      </w:r>
      <w:proofErr w:type="gramEnd"/>
      <w:r w:rsidRPr="00CC3C7B">
        <w:rPr>
          <w:rFonts w:eastAsia="Times New Roman"/>
          <w:sz w:val="24"/>
          <w:szCs w:val="24"/>
        </w:rPr>
        <w:t>] Available at: https://www.cqc.org.uk/location/1-122845227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3CA82049" w14:textId="77777777" w:rsidR="004E1E1D" w:rsidRPr="00CC3C7B" w:rsidRDefault="004E1E1D" w:rsidP="004E1E1D">
      <w:pPr>
        <w:spacing w:before="240" w:after="240"/>
        <w:rPr>
          <w:rFonts w:eastAsia="Times New Roman"/>
          <w:sz w:val="24"/>
          <w:szCs w:val="24"/>
        </w:rPr>
      </w:pPr>
      <w:proofErr w:type="spellStart"/>
      <w:r w:rsidRPr="00CC3C7B">
        <w:rPr>
          <w:rFonts w:eastAsia="Times New Roman"/>
          <w:color w:val="222222"/>
          <w:sz w:val="24"/>
          <w:szCs w:val="24"/>
          <w:highlight w:val="white"/>
        </w:rPr>
        <w:t>Eather</w:t>
      </w:r>
      <w:proofErr w:type="spellEnd"/>
      <w:r w:rsidRPr="00CC3C7B">
        <w:rPr>
          <w:rFonts w:eastAsia="Times New Roman"/>
          <w:color w:val="222222"/>
          <w:sz w:val="24"/>
          <w:szCs w:val="24"/>
          <w:highlight w:val="white"/>
        </w:rPr>
        <w:t xml:space="preserve">, N., Wade, L., </w:t>
      </w:r>
      <w:proofErr w:type="spellStart"/>
      <w:r w:rsidRPr="00CC3C7B">
        <w:rPr>
          <w:rFonts w:eastAsia="Times New Roman"/>
          <w:color w:val="222222"/>
          <w:sz w:val="24"/>
          <w:szCs w:val="24"/>
          <w:highlight w:val="white"/>
        </w:rPr>
        <w:t>Pankowiak</w:t>
      </w:r>
      <w:proofErr w:type="spellEnd"/>
      <w:r w:rsidRPr="00CC3C7B">
        <w:rPr>
          <w:rFonts w:eastAsia="Times New Roman"/>
          <w:color w:val="222222"/>
          <w:sz w:val="24"/>
          <w:szCs w:val="24"/>
          <w:highlight w:val="white"/>
        </w:rPr>
        <w:t xml:space="preserve">, A. and </w:t>
      </w:r>
      <w:proofErr w:type="spellStart"/>
      <w:r w:rsidRPr="00CC3C7B">
        <w:rPr>
          <w:rFonts w:eastAsia="Times New Roman"/>
          <w:color w:val="222222"/>
          <w:sz w:val="24"/>
          <w:szCs w:val="24"/>
          <w:highlight w:val="white"/>
        </w:rPr>
        <w:t>Eime</w:t>
      </w:r>
      <w:proofErr w:type="spellEnd"/>
      <w:r w:rsidRPr="00CC3C7B">
        <w:rPr>
          <w:rFonts w:eastAsia="Times New Roman"/>
          <w:color w:val="222222"/>
          <w:sz w:val="24"/>
          <w:szCs w:val="24"/>
          <w:highlight w:val="white"/>
        </w:rPr>
        <w:t xml:space="preserve">, R. (2023). The impact of sports participation on mental health and social outcomes in adults: a systematic review and the 'Mental Health through Sport ' concept. </w:t>
      </w:r>
      <w:r w:rsidRPr="00CC3C7B">
        <w:rPr>
          <w:rFonts w:eastAsia="Times New Roman"/>
          <w:i/>
          <w:iCs/>
          <w:sz w:val="24"/>
          <w:szCs w:val="24"/>
        </w:rPr>
        <w:t>Systematic reviews</w:t>
      </w:r>
      <w:r w:rsidRPr="00CC3C7B">
        <w:rPr>
          <w:rFonts w:eastAsia="Times New Roman"/>
          <w:sz w:val="24"/>
          <w:szCs w:val="24"/>
        </w:rPr>
        <w:t xml:space="preserve">, </w:t>
      </w:r>
      <w:r w:rsidRPr="00CC3C7B">
        <w:rPr>
          <w:rFonts w:eastAsia="Times New Roman"/>
          <w:i/>
          <w:iCs/>
          <w:sz w:val="24"/>
          <w:szCs w:val="24"/>
        </w:rPr>
        <w:t>12</w:t>
      </w:r>
      <w:r w:rsidRPr="00CC3C7B">
        <w:rPr>
          <w:rFonts w:eastAsia="Times New Roman"/>
          <w:sz w:val="24"/>
          <w:szCs w:val="24"/>
        </w:rPr>
        <w:t>(1), pp.102.  Available at: https://link.springer.com/article/10.1186/s13643-023-02264-8 [Accessed on: 3</w:t>
      </w:r>
      <w:r w:rsidRPr="00CC3C7B">
        <w:rPr>
          <w:rFonts w:eastAsia="Times New Roman"/>
          <w:sz w:val="24"/>
          <w:szCs w:val="24"/>
          <w:vertAlign w:val="superscript"/>
        </w:rPr>
        <w:t>rd</w:t>
      </w:r>
      <w:r w:rsidRPr="00CC3C7B">
        <w:rPr>
          <w:rFonts w:eastAsia="Times New Roman"/>
          <w:sz w:val="24"/>
          <w:szCs w:val="24"/>
        </w:rPr>
        <w:t xml:space="preserve"> Dec 2025]</w:t>
      </w:r>
      <w:r w:rsidRPr="00CC3C7B">
        <w:rPr>
          <w:shd w:val="clear" w:color="auto" w:fill="FFFFFF"/>
        </w:rPr>
        <w:t xml:space="preserve"> </w:t>
      </w:r>
    </w:p>
    <w:p w14:paraId="18EB6424" w14:textId="77777777" w:rsidR="004E1E1D" w:rsidRPr="00CC3C7B" w:rsidRDefault="004E1E1D" w:rsidP="004E1E1D">
      <w:pPr>
        <w:spacing w:before="240" w:after="240"/>
        <w:rPr>
          <w:rFonts w:eastAsia="Times New Roman"/>
          <w:sz w:val="24"/>
          <w:szCs w:val="24"/>
        </w:rPr>
      </w:pPr>
      <w:r w:rsidRPr="00CC3C7B">
        <w:rPr>
          <w:rFonts w:eastAsia="Times New Roman"/>
          <w:color w:val="222222"/>
          <w:sz w:val="24"/>
          <w:szCs w:val="24"/>
          <w:highlight w:val="white"/>
        </w:rPr>
        <w:t xml:space="preserve">Farsi, D. (2021). Social media and health care, part I: literature review of social media use by health care providers. </w:t>
      </w:r>
      <w:r w:rsidRPr="00CC3C7B">
        <w:rPr>
          <w:rFonts w:eastAsia="Times New Roman"/>
          <w:i/>
          <w:iCs/>
          <w:sz w:val="24"/>
          <w:szCs w:val="24"/>
        </w:rPr>
        <w:t>Journal of Medical Internet Research</w:t>
      </w:r>
      <w:r w:rsidRPr="00CC3C7B">
        <w:rPr>
          <w:rFonts w:eastAsia="Times New Roman"/>
          <w:sz w:val="24"/>
          <w:szCs w:val="24"/>
        </w:rPr>
        <w:t xml:space="preserve">, </w:t>
      </w:r>
      <w:r w:rsidRPr="00CC3C7B">
        <w:rPr>
          <w:rFonts w:eastAsia="Times New Roman"/>
          <w:i/>
          <w:iCs/>
          <w:sz w:val="24"/>
          <w:szCs w:val="24"/>
        </w:rPr>
        <w:t>23</w:t>
      </w:r>
      <w:r w:rsidRPr="00CC3C7B">
        <w:rPr>
          <w:rFonts w:eastAsia="Times New Roman"/>
          <w:sz w:val="24"/>
          <w:szCs w:val="24"/>
        </w:rPr>
        <w:t>(4), pp.23205.  Available at: https://www.jmir.org/2021/4/e23205/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196D87D5" w14:textId="77777777" w:rsidR="004E1E1D" w:rsidRPr="004E1E1D" w:rsidRDefault="004E1E1D" w:rsidP="004E1E1D">
      <w:pPr>
        <w:pStyle w:val="NormalWeb"/>
        <w:spacing w:before="0" w:beforeAutospacing="0" w:after="240" w:afterAutospacing="0" w:line="360" w:lineRule="auto"/>
        <w:jc w:val="both"/>
        <w:rPr>
          <w:rFonts w:ascii="Arial" w:hAnsi="Arial" w:cs="Arial"/>
        </w:rPr>
      </w:pPr>
      <w:r w:rsidRPr="004E1E1D">
        <w:rPr>
          <w:rFonts w:ascii="Arial" w:hAnsi="Arial" w:cs="Arial"/>
        </w:rPr>
        <w:t xml:space="preserve">McLeod, S. (2025). </w:t>
      </w:r>
      <w:r w:rsidRPr="004E1E1D">
        <w:rPr>
          <w:rFonts w:ascii="Arial" w:hAnsi="Arial" w:cs="Arial"/>
          <w:i/>
          <w:iCs/>
        </w:rPr>
        <w:t>Gibbs Reflective Cycle</w:t>
      </w:r>
      <w:r w:rsidRPr="004E1E1D">
        <w:rPr>
          <w:rFonts w:ascii="Arial" w:hAnsi="Arial" w:cs="Arial"/>
        </w:rPr>
        <w:t>. [</w:t>
      </w:r>
      <w:proofErr w:type="gramStart"/>
      <w:r w:rsidRPr="004E1E1D">
        <w:rPr>
          <w:rFonts w:ascii="Arial" w:hAnsi="Arial" w:cs="Arial"/>
        </w:rPr>
        <w:t>online</w:t>
      </w:r>
      <w:proofErr w:type="gramEnd"/>
      <w:r w:rsidRPr="004E1E1D">
        <w:rPr>
          <w:rFonts w:ascii="Arial" w:hAnsi="Arial" w:cs="Arial"/>
        </w:rPr>
        <w:t>] Simply Psychology. Available at: https://www.simplypsychology.org/gibbs-reflective-cycle.html.</w:t>
      </w:r>
    </w:p>
    <w:p w14:paraId="1A00A630" w14:textId="77777777" w:rsidR="004E1E1D" w:rsidRPr="00CC3C7B" w:rsidRDefault="004E1E1D" w:rsidP="004E1E1D">
      <w:pPr>
        <w:spacing w:before="240" w:after="240"/>
        <w:rPr>
          <w:rFonts w:eastAsia="Times New Roman"/>
          <w:sz w:val="24"/>
          <w:szCs w:val="24"/>
        </w:rPr>
      </w:pPr>
      <w:proofErr w:type="spellStart"/>
      <w:r w:rsidRPr="00CC3C7B">
        <w:rPr>
          <w:rFonts w:eastAsia="Times New Roman"/>
          <w:color w:val="222222"/>
          <w:sz w:val="24"/>
          <w:szCs w:val="24"/>
          <w:highlight w:val="white"/>
        </w:rPr>
        <w:t>Nguemeni</w:t>
      </w:r>
      <w:proofErr w:type="spellEnd"/>
      <w:r w:rsidRPr="00CC3C7B">
        <w:rPr>
          <w:rFonts w:eastAsia="Times New Roman"/>
          <w:color w:val="222222"/>
          <w:sz w:val="24"/>
          <w:szCs w:val="24"/>
          <w:highlight w:val="white"/>
        </w:rPr>
        <w:t xml:space="preserve"> </w:t>
      </w:r>
      <w:proofErr w:type="spellStart"/>
      <w:r w:rsidRPr="00CC3C7B">
        <w:rPr>
          <w:rFonts w:eastAsia="Times New Roman"/>
          <w:color w:val="222222"/>
          <w:sz w:val="24"/>
          <w:szCs w:val="24"/>
          <w:highlight w:val="white"/>
        </w:rPr>
        <w:t>Tiako</w:t>
      </w:r>
      <w:proofErr w:type="spellEnd"/>
      <w:r w:rsidRPr="00CC3C7B">
        <w:rPr>
          <w:rFonts w:eastAsia="Times New Roman"/>
          <w:color w:val="222222"/>
          <w:sz w:val="24"/>
          <w:szCs w:val="24"/>
          <w:highlight w:val="white"/>
        </w:rPr>
        <w:t xml:space="preserve">, M.J., Ray, V. and South, E.C. (2022). Medical schools as </w:t>
      </w:r>
      <w:proofErr w:type="spellStart"/>
      <w:r w:rsidRPr="00CC3C7B">
        <w:rPr>
          <w:rFonts w:eastAsia="Times New Roman"/>
          <w:color w:val="222222"/>
          <w:sz w:val="24"/>
          <w:szCs w:val="24"/>
          <w:highlight w:val="white"/>
        </w:rPr>
        <w:t>racialised</w:t>
      </w:r>
      <w:proofErr w:type="spellEnd"/>
      <w:r w:rsidRPr="00CC3C7B">
        <w:rPr>
          <w:rFonts w:eastAsia="Times New Roman"/>
          <w:color w:val="222222"/>
          <w:sz w:val="24"/>
          <w:szCs w:val="24"/>
          <w:highlight w:val="white"/>
        </w:rPr>
        <w:t xml:space="preserve"> organisations: how race-neutral structures sustain racial inequality in medical education—a narrative review. </w:t>
      </w:r>
      <w:r w:rsidRPr="00CC3C7B">
        <w:rPr>
          <w:rFonts w:eastAsia="Times New Roman"/>
          <w:i/>
          <w:iCs/>
          <w:sz w:val="24"/>
          <w:szCs w:val="24"/>
        </w:rPr>
        <w:t>Journal of general internal medicine</w:t>
      </w:r>
      <w:r w:rsidRPr="00CC3C7B">
        <w:rPr>
          <w:rFonts w:eastAsia="Times New Roman"/>
          <w:sz w:val="24"/>
          <w:szCs w:val="24"/>
        </w:rPr>
        <w:t xml:space="preserve">, </w:t>
      </w:r>
      <w:r w:rsidRPr="00CC3C7B">
        <w:rPr>
          <w:rFonts w:eastAsia="Times New Roman"/>
          <w:i/>
          <w:iCs/>
          <w:sz w:val="24"/>
          <w:szCs w:val="24"/>
        </w:rPr>
        <w:t>37</w:t>
      </w:r>
      <w:r w:rsidRPr="00CC3C7B">
        <w:rPr>
          <w:rFonts w:eastAsia="Times New Roman"/>
          <w:sz w:val="24"/>
          <w:szCs w:val="24"/>
        </w:rPr>
        <w:t>(9), pp.2259-2266.  Available at: https://link.springer.com/article/10.1007/s11606-022-07500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25F42E92" w14:textId="77777777" w:rsidR="004E1E1D" w:rsidRPr="00CC3C7B" w:rsidRDefault="004E1E1D" w:rsidP="004E1E1D">
      <w:pPr>
        <w:spacing w:after="240"/>
        <w:rPr>
          <w:rFonts w:eastAsia="Times New Roman"/>
          <w:sz w:val="24"/>
          <w:szCs w:val="24"/>
        </w:rPr>
      </w:pPr>
      <w:r w:rsidRPr="00CC3C7B">
        <w:rPr>
          <w:rFonts w:eastAsia="Times New Roman"/>
          <w:sz w:val="24"/>
          <w:szCs w:val="24"/>
        </w:rPr>
        <w:lastRenderedPageBreak/>
        <w:t xml:space="preserve">nhs.uk. (2025). </w:t>
      </w:r>
      <w:r w:rsidRPr="00CC3C7B">
        <w:rPr>
          <w:rFonts w:eastAsia="Times New Roman"/>
          <w:i/>
          <w:iCs/>
          <w:sz w:val="24"/>
          <w:szCs w:val="24"/>
        </w:rPr>
        <w:t>Dovecote Manor Care Home</w:t>
      </w:r>
      <w:r w:rsidRPr="00CC3C7B">
        <w:rPr>
          <w:rFonts w:eastAsia="Times New Roman"/>
          <w:sz w:val="24"/>
          <w:szCs w:val="24"/>
        </w:rPr>
        <w:t>. [</w:t>
      </w:r>
      <w:proofErr w:type="gramStart"/>
      <w:r w:rsidRPr="00CC3C7B">
        <w:rPr>
          <w:rFonts w:eastAsia="Times New Roman"/>
          <w:sz w:val="24"/>
          <w:szCs w:val="24"/>
        </w:rPr>
        <w:t>online</w:t>
      </w:r>
      <w:proofErr w:type="gramEnd"/>
      <w:r w:rsidRPr="00CC3C7B">
        <w:rPr>
          <w:rFonts w:eastAsia="Times New Roman"/>
          <w:sz w:val="24"/>
          <w:szCs w:val="24"/>
        </w:rPr>
        <w:t>] Available at: https://www.nhs.uk/services/care-provider/dovecote-manor-care-home/1-122845227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23AB542F" w14:textId="77777777" w:rsidR="004E1E1D" w:rsidRPr="00CC3C7B" w:rsidRDefault="004E1E1D" w:rsidP="004E1E1D">
      <w:pPr>
        <w:spacing w:before="240" w:after="240"/>
        <w:rPr>
          <w:rFonts w:eastAsia="Times New Roman"/>
          <w:sz w:val="24"/>
          <w:szCs w:val="24"/>
        </w:rPr>
      </w:pPr>
      <w:proofErr w:type="spellStart"/>
      <w:r w:rsidRPr="00CC3C7B">
        <w:rPr>
          <w:rFonts w:eastAsia="Times New Roman"/>
          <w:color w:val="222222"/>
          <w:sz w:val="24"/>
          <w:szCs w:val="24"/>
          <w:highlight w:val="white"/>
        </w:rPr>
        <w:t>Ocloo</w:t>
      </w:r>
      <w:proofErr w:type="spellEnd"/>
      <w:r w:rsidRPr="00CC3C7B">
        <w:rPr>
          <w:rFonts w:eastAsia="Times New Roman"/>
          <w:color w:val="222222"/>
          <w:sz w:val="24"/>
          <w:szCs w:val="24"/>
          <w:highlight w:val="white"/>
        </w:rPr>
        <w:t xml:space="preserve">, J., Garfield, S., Franklin, B.D. and Dawson, S. (2021). Exploring the theory, barriers and enablers for patient and public involvement across health, social care and patient safety: a systematic review of reviews. </w:t>
      </w:r>
      <w:r w:rsidRPr="00CC3C7B">
        <w:rPr>
          <w:rFonts w:eastAsia="Times New Roman"/>
          <w:i/>
          <w:iCs/>
          <w:sz w:val="24"/>
          <w:szCs w:val="24"/>
        </w:rPr>
        <w:t>Health research policy and systems</w:t>
      </w:r>
      <w:r w:rsidRPr="00CC3C7B">
        <w:rPr>
          <w:rFonts w:eastAsia="Times New Roman"/>
          <w:sz w:val="24"/>
          <w:szCs w:val="24"/>
        </w:rPr>
        <w:t xml:space="preserve">, </w:t>
      </w:r>
      <w:r w:rsidRPr="00CC3C7B">
        <w:rPr>
          <w:rFonts w:eastAsia="Times New Roman"/>
          <w:i/>
          <w:iCs/>
          <w:sz w:val="24"/>
          <w:szCs w:val="24"/>
        </w:rPr>
        <w:t>19</w:t>
      </w:r>
      <w:r w:rsidRPr="00CC3C7B">
        <w:rPr>
          <w:rFonts w:eastAsia="Times New Roman"/>
          <w:sz w:val="24"/>
          <w:szCs w:val="24"/>
        </w:rPr>
        <w:t>(1), pp.8.  Available at: https://link.springer.com/article/10.1186/s12961-020-00644-3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7EC94AF0" w14:textId="77777777" w:rsidR="004E1E1D" w:rsidRPr="00CC3C7B" w:rsidRDefault="004E1E1D" w:rsidP="004E1E1D">
      <w:pPr>
        <w:spacing w:before="240" w:after="240"/>
        <w:rPr>
          <w:rFonts w:eastAsia="Times New Roman"/>
          <w:sz w:val="24"/>
          <w:szCs w:val="24"/>
        </w:rPr>
      </w:pPr>
      <w:proofErr w:type="spellStart"/>
      <w:r w:rsidRPr="00CC3C7B">
        <w:rPr>
          <w:rFonts w:eastAsia="Times New Roman"/>
          <w:color w:val="222222"/>
          <w:sz w:val="24"/>
          <w:szCs w:val="24"/>
          <w:highlight w:val="white"/>
        </w:rPr>
        <w:t>Romijn</w:t>
      </w:r>
      <w:proofErr w:type="spellEnd"/>
      <w:r w:rsidRPr="00CC3C7B">
        <w:rPr>
          <w:rFonts w:eastAsia="Times New Roman"/>
          <w:color w:val="222222"/>
          <w:sz w:val="24"/>
          <w:szCs w:val="24"/>
          <w:highlight w:val="white"/>
        </w:rPr>
        <w:t xml:space="preserve">, B.R., Slot, P.L. and </w:t>
      </w:r>
      <w:proofErr w:type="spellStart"/>
      <w:r w:rsidRPr="00CC3C7B">
        <w:rPr>
          <w:rFonts w:eastAsia="Times New Roman"/>
          <w:color w:val="222222"/>
          <w:sz w:val="24"/>
          <w:szCs w:val="24"/>
          <w:highlight w:val="white"/>
        </w:rPr>
        <w:t>Leseman</w:t>
      </w:r>
      <w:proofErr w:type="spellEnd"/>
      <w:r w:rsidRPr="00CC3C7B">
        <w:rPr>
          <w:rFonts w:eastAsia="Times New Roman"/>
          <w:color w:val="222222"/>
          <w:sz w:val="24"/>
          <w:szCs w:val="24"/>
          <w:highlight w:val="white"/>
        </w:rPr>
        <w:t xml:space="preserve">, P.P. (2021). Increasing teachers’ intercultural competences in teacher preparation programs and through professional development: A review. </w:t>
      </w:r>
      <w:r w:rsidRPr="00CC3C7B">
        <w:rPr>
          <w:rFonts w:eastAsia="Times New Roman"/>
          <w:i/>
          <w:iCs/>
          <w:sz w:val="24"/>
          <w:szCs w:val="24"/>
        </w:rPr>
        <w:t>Teaching and teacher education</w:t>
      </w:r>
      <w:r w:rsidRPr="00CC3C7B">
        <w:rPr>
          <w:rFonts w:eastAsia="Times New Roman"/>
          <w:sz w:val="24"/>
          <w:szCs w:val="24"/>
        </w:rPr>
        <w:t xml:space="preserve">, </w:t>
      </w:r>
      <w:r w:rsidRPr="00CC3C7B">
        <w:rPr>
          <w:rFonts w:eastAsia="Times New Roman"/>
          <w:i/>
          <w:iCs/>
          <w:sz w:val="24"/>
          <w:szCs w:val="24"/>
        </w:rPr>
        <w:t>98</w:t>
      </w:r>
      <w:r w:rsidRPr="00CC3C7B">
        <w:rPr>
          <w:rFonts w:eastAsia="Times New Roman"/>
          <w:sz w:val="24"/>
          <w:szCs w:val="24"/>
        </w:rPr>
        <w:t>, pp.103-236.  Available at: https://www.sciencedirect.com/science/article/pii/S0742051X2031427X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0B4CDE6A" w14:textId="77777777" w:rsidR="004E1E1D" w:rsidRPr="004E1E1D" w:rsidRDefault="004E1E1D" w:rsidP="004E1E1D">
      <w:pPr>
        <w:spacing w:before="240" w:after="240"/>
        <w:rPr>
          <w:rFonts w:eastAsia="Times New Roman"/>
          <w:sz w:val="24"/>
          <w:szCs w:val="24"/>
        </w:rPr>
      </w:pPr>
      <w:r w:rsidRPr="004E1E1D">
        <w:rPr>
          <w:rFonts w:eastAsia="Times New Roman"/>
          <w:color w:val="222222"/>
          <w:sz w:val="24"/>
          <w:szCs w:val="24"/>
          <w:highlight w:val="white"/>
        </w:rPr>
        <w:t xml:space="preserve">Tomlinson, M. and Jackson, D. (2021). Professional identity formation in contemporary higher education students. </w:t>
      </w:r>
      <w:r w:rsidRPr="004E1E1D">
        <w:rPr>
          <w:rFonts w:eastAsia="Times New Roman"/>
          <w:i/>
          <w:iCs/>
          <w:sz w:val="24"/>
          <w:szCs w:val="24"/>
        </w:rPr>
        <w:t>Studies in Higher Education</w:t>
      </w:r>
      <w:r w:rsidRPr="004E1E1D">
        <w:rPr>
          <w:rFonts w:eastAsia="Times New Roman"/>
          <w:sz w:val="24"/>
          <w:szCs w:val="24"/>
        </w:rPr>
        <w:t xml:space="preserve">, </w:t>
      </w:r>
      <w:r w:rsidRPr="004E1E1D">
        <w:rPr>
          <w:rFonts w:eastAsia="Times New Roman"/>
          <w:i/>
          <w:iCs/>
          <w:sz w:val="24"/>
          <w:szCs w:val="24"/>
        </w:rPr>
        <w:t>46</w:t>
      </w:r>
      <w:r w:rsidRPr="004E1E1D">
        <w:rPr>
          <w:rFonts w:eastAsia="Times New Roman"/>
          <w:sz w:val="24"/>
          <w:szCs w:val="24"/>
        </w:rPr>
        <w:t>(4), pp.885-900.  Available at: https://www.tandfonline.com/doi/abs/10.1080/03075079.2019.1659763 [Accessed on: 3</w:t>
      </w:r>
      <w:r w:rsidRPr="004E1E1D">
        <w:rPr>
          <w:rFonts w:eastAsia="Times New Roman"/>
          <w:sz w:val="24"/>
          <w:szCs w:val="24"/>
          <w:vertAlign w:val="superscript"/>
        </w:rPr>
        <w:t>rd</w:t>
      </w:r>
      <w:r w:rsidRPr="004E1E1D">
        <w:rPr>
          <w:rFonts w:eastAsia="Times New Roman"/>
          <w:sz w:val="24"/>
          <w:szCs w:val="24"/>
        </w:rPr>
        <w:t xml:space="preserve"> Dec 2025]</w:t>
      </w:r>
    </w:p>
    <w:p w14:paraId="1EFD3A7D" w14:textId="77777777" w:rsidR="004E1E1D" w:rsidRPr="00CC3C7B" w:rsidRDefault="004E1E1D" w:rsidP="004E1E1D">
      <w:pPr>
        <w:spacing w:before="240" w:after="240"/>
        <w:rPr>
          <w:rFonts w:eastAsia="Times New Roman"/>
          <w:sz w:val="24"/>
          <w:szCs w:val="24"/>
        </w:rPr>
      </w:pPr>
      <w:r w:rsidRPr="004E1E1D">
        <w:rPr>
          <w:rFonts w:eastAsia="Times New Roman"/>
          <w:color w:val="222222"/>
          <w:sz w:val="24"/>
          <w:szCs w:val="24"/>
          <w:highlight w:val="white"/>
        </w:rPr>
        <w:t xml:space="preserve">Zhang, X., </w:t>
      </w:r>
      <w:proofErr w:type="spellStart"/>
      <w:r w:rsidRPr="004E1E1D">
        <w:rPr>
          <w:rFonts w:eastAsia="Times New Roman"/>
          <w:color w:val="222222"/>
          <w:sz w:val="24"/>
          <w:szCs w:val="24"/>
          <w:highlight w:val="white"/>
        </w:rPr>
        <w:t>Admiraal</w:t>
      </w:r>
      <w:proofErr w:type="spellEnd"/>
      <w:r w:rsidRPr="004E1E1D">
        <w:rPr>
          <w:rFonts w:eastAsia="Times New Roman"/>
          <w:color w:val="222222"/>
          <w:sz w:val="24"/>
          <w:szCs w:val="24"/>
          <w:highlight w:val="white"/>
        </w:rPr>
        <w:t>, W. and Saab, N. (2021). Teachers’ motivation to participate in continuous professional development</w:t>
      </w:r>
      <w:r w:rsidRPr="00CC3C7B">
        <w:rPr>
          <w:rFonts w:eastAsia="Times New Roman"/>
          <w:color w:val="222222"/>
          <w:sz w:val="24"/>
          <w:szCs w:val="24"/>
          <w:highlight w:val="white"/>
        </w:rPr>
        <w:t xml:space="preserve">: relationship with factors at the personal and school level. </w:t>
      </w:r>
      <w:r w:rsidRPr="00CC3C7B">
        <w:rPr>
          <w:rFonts w:eastAsia="Times New Roman"/>
          <w:i/>
          <w:iCs/>
          <w:sz w:val="24"/>
          <w:szCs w:val="24"/>
        </w:rPr>
        <w:t>Journal of Education for Teaching</w:t>
      </w:r>
      <w:r w:rsidRPr="00CC3C7B">
        <w:rPr>
          <w:rFonts w:eastAsia="Times New Roman"/>
          <w:sz w:val="24"/>
          <w:szCs w:val="24"/>
        </w:rPr>
        <w:t xml:space="preserve">, </w:t>
      </w:r>
      <w:r w:rsidRPr="00CC3C7B">
        <w:rPr>
          <w:rFonts w:eastAsia="Times New Roman"/>
          <w:i/>
          <w:iCs/>
          <w:sz w:val="24"/>
          <w:szCs w:val="24"/>
        </w:rPr>
        <w:t>47</w:t>
      </w:r>
      <w:r w:rsidRPr="00CC3C7B">
        <w:rPr>
          <w:rFonts w:eastAsia="Times New Roman"/>
          <w:sz w:val="24"/>
          <w:szCs w:val="24"/>
        </w:rPr>
        <w:t>(5), pp.714-731.  Available at: https://www.tandfonline.com/doi/abs/10.1080/02607476.2021.1942804 [Accessed on: 3</w:t>
      </w:r>
      <w:r w:rsidRPr="00CC3C7B">
        <w:rPr>
          <w:rFonts w:eastAsia="Times New Roman"/>
          <w:sz w:val="24"/>
          <w:szCs w:val="24"/>
          <w:vertAlign w:val="superscript"/>
        </w:rPr>
        <w:t>rd</w:t>
      </w:r>
      <w:r w:rsidRPr="00CC3C7B">
        <w:rPr>
          <w:rFonts w:eastAsia="Times New Roman"/>
          <w:sz w:val="24"/>
          <w:szCs w:val="24"/>
        </w:rPr>
        <w:t xml:space="preserve"> Dec 2025]</w:t>
      </w:r>
    </w:p>
    <w:p w14:paraId="51BAFA48" w14:textId="77777777" w:rsidR="00CC3F85" w:rsidRPr="00CC3C7B" w:rsidRDefault="00CC3F85" w:rsidP="003A6924">
      <w:pPr>
        <w:rPr>
          <w:b/>
          <w:bCs/>
          <w:i/>
          <w:iCs/>
          <w:sz w:val="24"/>
          <w:szCs w:val="24"/>
        </w:rPr>
      </w:pPr>
    </w:p>
    <w:p w14:paraId="32417EF7" w14:textId="77777777" w:rsidR="00CC3F85" w:rsidRPr="00CC3C7B" w:rsidRDefault="00CC3F85" w:rsidP="003A6924">
      <w:pPr>
        <w:rPr>
          <w:b/>
          <w:bCs/>
          <w:i/>
          <w:iCs/>
          <w:sz w:val="24"/>
          <w:szCs w:val="24"/>
        </w:rPr>
      </w:pPr>
    </w:p>
    <w:p w14:paraId="3FD86A8B" w14:textId="7FA4E24E" w:rsidR="00C46EED" w:rsidRPr="00CC3C7B" w:rsidRDefault="00C46EED" w:rsidP="003A6924">
      <w:pPr>
        <w:rPr>
          <w:rFonts w:eastAsia="Verdana"/>
          <w:b/>
          <w:bCs/>
          <w:color w:val="000000" w:themeColor="text1"/>
          <w:sz w:val="24"/>
          <w:szCs w:val="24"/>
        </w:rPr>
      </w:pPr>
    </w:p>
    <w:sectPr w:rsidR="00C46EED" w:rsidRPr="00CC3C7B">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2CD26" w14:textId="77777777" w:rsidR="006F70C3" w:rsidRDefault="006F70C3">
      <w:pPr>
        <w:spacing w:line="240" w:lineRule="auto"/>
      </w:pPr>
      <w:r>
        <w:separator/>
      </w:r>
    </w:p>
  </w:endnote>
  <w:endnote w:type="continuationSeparator" w:id="0">
    <w:p w14:paraId="31339E14" w14:textId="77777777" w:rsidR="006F70C3" w:rsidRDefault="006F70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Verdana">
    <w:panose1 w:val="020B0604030504040204"/>
    <w:charset w:val="00"/>
    <w:family w:val="swiss"/>
    <w:pitch w:val="variable"/>
    <w:sig w:usb0="A10006FF" w:usb1="4000205B" w:usb2="00000010" w:usb3="00000000" w:csb0="0000019F" w:csb1="00000000"/>
  </w:font>
  <w:font w:name="等线">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978D2" w14:textId="77777777" w:rsidR="007804B7" w:rsidRDefault="000940D0">
    <w:pPr>
      <w:pStyle w:val="Footer"/>
      <w:jc w:val="right"/>
    </w:pPr>
    <w:r>
      <w:fldChar w:fldCharType="begin"/>
    </w:r>
    <w:r>
      <w:instrText xml:space="preserve"> PAGE </w:instrText>
    </w:r>
    <w:r>
      <w:fldChar w:fldCharType="separate"/>
    </w:r>
    <w:r w:rsidR="007D7640">
      <w:rPr>
        <w:noProof/>
      </w:rPr>
      <w:t>15</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C87DF" w14:textId="77777777" w:rsidR="006F70C3" w:rsidRDefault="006F70C3">
      <w:pPr>
        <w:spacing w:line="240" w:lineRule="auto"/>
      </w:pPr>
      <w:r>
        <w:separator/>
      </w:r>
    </w:p>
  </w:footnote>
  <w:footnote w:type="continuationSeparator" w:id="0">
    <w:p w14:paraId="6B11B8A9" w14:textId="77777777" w:rsidR="006F70C3" w:rsidRDefault="006F70C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96691"/>
    <w:multiLevelType w:val="hybridMultilevel"/>
    <w:tmpl w:val="401602A6"/>
    <w:lvl w:ilvl="0" w:tplc="CF6CD894">
      <w:start w:val="1"/>
      <w:numFmt w:val="bullet"/>
      <w:lvlText w:val=""/>
      <w:lvlJc w:val="left"/>
      <w:pPr>
        <w:ind w:left="720" w:hanging="360"/>
      </w:pPr>
      <w:rPr>
        <w:rFonts w:ascii="Symbol" w:hAnsi="Symbol" w:hint="default"/>
      </w:rPr>
    </w:lvl>
    <w:lvl w:ilvl="1" w:tplc="56D0E1D6" w:tentative="1">
      <w:start w:val="1"/>
      <w:numFmt w:val="bullet"/>
      <w:lvlText w:val="o"/>
      <w:lvlJc w:val="left"/>
      <w:pPr>
        <w:ind w:left="1440" w:hanging="360"/>
      </w:pPr>
      <w:rPr>
        <w:rFonts w:ascii="Courier New" w:hAnsi="Courier New" w:cs="Courier New" w:hint="default"/>
      </w:rPr>
    </w:lvl>
    <w:lvl w:ilvl="2" w:tplc="5C02395E" w:tentative="1">
      <w:start w:val="1"/>
      <w:numFmt w:val="bullet"/>
      <w:lvlText w:val=""/>
      <w:lvlJc w:val="left"/>
      <w:pPr>
        <w:ind w:left="2160" w:hanging="360"/>
      </w:pPr>
      <w:rPr>
        <w:rFonts w:ascii="Wingdings" w:hAnsi="Wingdings" w:hint="default"/>
      </w:rPr>
    </w:lvl>
    <w:lvl w:ilvl="3" w:tplc="58147558" w:tentative="1">
      <w:start w:val="1"/>
      <w:numFmt w:val="bullet"/>
      <w:lvlText w:val=""/>
      <w:lvlJc w:val="left"/>
      <w:pPr>
        <w:ind w:left="2880" w:hanging="360"/>
      </w:pPr>
      <w:rPr>
        <w:rFonts w:ascii="Symbol" w:hAnsi="Symbol" w:hint="default"/>
      </w:rPr>
    </w:lvl>
    <w:lvl w:ilvl="4" w:tplc="2CA28888" w:tentative="1">
      <w:start w:val="1"/>
      <w:numFmt w:val="bullet"/>
      <w:lvlText w:val="o"/>
      <w:lvlJc w:val="left"/>
      <w:pPr>
        <w:ind w:left="3600" w:hanging="360"/>
      </w:pPr>
      <w:rPr>
        <w:rFonts w:ascii="Courier New" w:hAnsi="Courier New" w:cs="Courier New" w:hint="default"/>
      </w:rPr>
    </w:lvl>
    <w:lvl w:ilvl="5" w:tplc="68FE632A" w:tentative="1">
      <w:start w:val="1"/>
      <w:numFmt w:val="bullet"/>
      <w:lvlText w:val=""/>
      <w:lvlJc w:val="left"/>
      <w:pPr>
        <w:ind w:left="4320" w:hanging="360"/>
      </w:pPr>
      <w:rPr>
        <w:rFonts w:ascii="Wingdings" w:hAnsi="Wingdings" w:hint="default"/>
      </w:rPr>
    </w:lvl>
    <w:lvl w:ilvl="6" w:tplc="9A3EB5A0" w:tentative="1">
      <w:start w:val="1"/>
      <w:numFmt w:val="bullet"/>
      <w:lvlText w:val=""/>
      <w:lvlJc w:val="left"/>
      <w:pPr>
        <w:ind w:left="5040" w:hanging="360"/>
      </w:pPr>
      <w:rPr>
        <w:rFonts w:ascii="Symbol" w:hAnsi="Symbol" w:hint="default"/>
      </w:rPr>
    </w:lvl>
    <w:lvl w:ilvl="7" w:tplc="57F021C6" w:tentative="1">
      <w:start w:val="1"/>
      <w:numFmt w:val="bullet"/>
      <w:lvlText w:val="o"/>
      <w:lvlJc w:val="left"/>
      <w:pPr>
        <w:ind w:left="5760" w:hanging="360"/>
      </w:pPr>
      <w:rPr>
        <w:rFonts w:ascii="Courier New" w:hAnsi="Courier New" w:cs="Courier New" w:hint="default"/>
      </w:rPr>
    </w:lvl>
    <w:lvl w:ilvl="8" w:tplc="0A54AEF0" w:tentative="1">
      <w:start w:val="1"/>
      <w:numFmt w:val="bullet"/>
      <w:lvlText w:val=""/>
      <w:lvlJc w:val="left"/>
      <w:pPr>
        <w:ind w:left="6480" w:hanging="360"/>
      </w:pPr>
      <w:rPr>
        <w:rFonts w:ascii="Wingdings" w:hAnsi="Wingdings" w:hint="default"/>
      </w:rPr>
    </w:lvl>
  </w:abstractNum>
  <w:abstractNum w:abstractNumId="1">
    <w:nsid w:val="272854B2"/>
    <w:multiLevelType w:val="hybridMultilevel"/>
    <w:tmpl w:val="C734BD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35CF85C"/>
    <w:multiLevelType w:val="hybridMultilevel"/>
    <w:tmpl w:val="00000000"/>
    <w:lvl w:ilvl="0" w:tplc="72CC7BAC">
      <w:start w:val="1"/>
      <w:numFmt w:val="bullet"/>
      <w:lvlText w:val="●"/>
      <w:lvlJc w:val="left"/>
      <w:pPr>
        <w:ind w:left="720" w:hanging="360"/>
      </w:pPr>
      <w:rPr>
        <w:u w:val="none"/>
      </w:rPr>
    </w:lvl>
    <w:lvl w:ilvl="1" w:tplc="FA924D06">
      <w:start w:val="1"/>
      <w:numFmt w:val="bullet"/>
      <w:lvlText w:val="○"/>
      <w:lvlJc w:val="left"/>
      <w:pPr>
        <w:ind w:left="1440" w:hanging="360"/>
      </w:pPr>
      <w:rPr>
        <w:u w:val="none"/>
      </w:rPr>
    </w:lvl>
    <w:lvl w:ilvl="2" w:tplc="6FAC7460">
      <w:start w:val="1"/>
      <w:numFmt w:val="bullet"/>
      <w:lvlText w:val="■"/>
      <w:lvlJc w:val="left"/>
      <w:pPr>
        <w:ind w:left="2160" w:hanging="360"/>
      </w:pPr>
      <w:rPr>
        <w:u w:val="none"/>
      </w:rPr>
    </w:lvl>
    <w:lvl w:ilvl="3" w:tplc="1E5C126A">
      <w:start w:val="1"/>
      <w:numFmt w:val="bullet"/>
      <w:lvlText w:val="●"/>
      <w:lvlJc w:val="left"/>
      <w:pPr>
        <w:ind w:left="2880" w:hanging="360"/>
      </w:pPr>
      <w:rPr>
        <w:u w:val="none"/>
      </w:rPr>
    </w:lvl>
    <w:lvl w:ilvl="4" w:tplc="F4CAAB1A">
      <w:start w:val="1"/>
      <w:numFmt w:val="bullet"/>
      <w:lvlText w:val="○"/>
      <w:lvlJc w:val="left"/>
      <w:pPr>
        <w:ind w:left="3600" w:hanging="360"/>
      </w:pPr>
      <w:rPr>
        <w:u w:val="none"/>
      </w:rPr>
    </w:lvl>
    <w:lvl w:ilvl="5" w:tplc="ABE040B4">
      <w:start w:val="1"/>
      <w:numFmt w:val="bullet"/>
      <w:lvlText w:val="■"/>
      <w:lvlJc w:val="left"/>
      <w:pPr>
        <w:ind w:left="4320" w:hanging="360"/>
      </w:pPr>
      <w:rPr>
        <w:u w:val="none"/>
      </w:rPr>
    </w:lvl>
    <w:lvl w:ilvl="6" w:tplc="AC7C880A">
      <w:start w:val="1"/>
      <w:numFmt w:val="bullet"/>
      <w:lvlText w:val="●"/>
      <w:lvlJc w:val="left"/>
      <w:pPr>
        <w:ind w:left="5040" w:hanging="360"/>
      </w:pPr>
      <w:rPr>
        <w:u w:val="none"/>
      </w:rPr>
    </w:lvl>
    <w:lvl w:ilvl="7" w:tplc="48844562">
      <w:start w:val="1"/>
      <w:numFmt w:val="bullet"/>
      <w:lvlText w:val="○"/>
      <w:lvlJc w:val="left"/>
      <w:pPr>
        <w:ind w:left="5760" w:hanging="360"/>
      </w:pPr>
      <w:rPr>
        <w:u w:val="none"/>
      </w:rPr>
    </w:lvl>
    <w:lvl w:ilvl="8" w:tplc="12268EFE">
      <w:start w:val="1"/>
      <w:numFmt w:val="bullet"/>
      <w:lvlText w:val="■"/>
      <w:lvlJc w:val="left"/>
      <w:pPr>
        <w:ind w:left="6480" w:hanging="360"/>
      </w:pPr>
      <w:rPr>
        <w:u w:val="none"/>
      </w:rPr>
    </w:lvl>
  </w:abstractNum>
  <w:abstractNum w:abstractNumId="3">
    <w:nsid w:val="4B007386"/>
    <w:multiLevelType w:val="hybridMultilevel"/>
    <w:tmpl w:val="7960F7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nsid w:val="54FA5295"/>
    <w:multiLevelType w:val="hybridMultilevel"/>
    <w:tmpl w:val="88081C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nsid w:val="5C1A14EE"/>
    <w:multiLevelType w:val="hybridMultilevel"/>
    <w:tmpl w:val="4C62BE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7076320B"/>
    <w:multiLevelType w:val="hybridMultilevel"/>
    <w:tmpl w:val="7E305794"/>
    <w:lvl w:ilvl="0" w:tplc="AC222410">
      <w:start w:val="1"/>
      <w:numFmt w:val="bullet"/>
      <w:lvlText w:val=""/>
      <w:lvlJc w:val="left"/>
      <w:pPr>
        <w:ind w:left="2160" w:hanging="360"/>
      </w:pPr>
      <w:rPr>
        <w:rFonts w:ascii="Symbol" w:hAnsi="Symbol" w:hint="default"/>
      </w:rPr>
    </w:lvl>
    <w:lvl w:ilvl="1" w:tplc="C1706C84" w:tentative="1">
      <w:start w:val="1"/>
      <w:numFmt w:val="bullet"/>
      <w:lvlText w:val="o"/>
      <w:lvlJc w:val="left"/>
      <w:pPr>
        <w:ind w:left="2880" w:hanging="360"/>
      </w:pPr>
      <w:rPr>
        <w:rFonts w:ascii="Courier New" w:hAnsi="Courier New" w:cs="Courier New" w:hint="default"/>
      </w:rPr>
    </w:lvl>
    <w:lvl w:ilvl="2" w:tplc="87DECB00" w:tentative="1">
      <w:start w:val="1"/>
      <w:numFmt w:val="bullet"/>
      <w:lvlText w:val=""/>
      <w:lvlJc w:val="left"/>
      <w:pPr>
        <w:ind w:left="3600" w:hanging="360"/>
      </w:pPr>
      <w:rPr>
        <w:rFonts w:ascii="Wingdings" w:hAnsi="Wingdings" w:hint="default"/>
      </w:rPr>
    </w:lvl>
    <w:lvl w:ilvl="3" w:tplc="6972D22E" w:tentative="1">
      <w:start w:val="1"/>
      <w:numFmt w:val="bullet"/>
      <w:lvlText w:val=""/>
      <w:lvlJc w:val="left"/>
      <w:pPr>
        <w:ind w:left="4320" w:hanging="360"/>
      </w:pPr>
      <w:rPr>
        <w:rFonts w:ascii="Symbol" w:hAnsi="Symbol" w:hint="default"/>
      </w:rPr>
    </w:lvl>
    <w:lvl w:ilvl="4" w:tplc="B2F2924E" w:tentative="1">
      <w:start w:val="1"/>
      <w:numFmt w:val="bullet"/>
      <w:lvlText w:val="o"/>
      <w:lvlJc w:val="left"/>
      <w:pPr>
        <w:ind w:left="5040" w:hanging="360"/>
      </w:pPr>
      <w:rPr>
        <w:rFonts w:ascii="Courier New" w:hAnsi="Courier New" w:cs="Courier New" w:hint="default"/>
      </w:rPr>
    </w:lvl>
    <w:lvl w:ilvl="5" w:tplc="564AAD2C" w:tentative="1">
      <w:start w:val="1"/>
      <w:numFmt w:val="bullet"/>
      <w:lvlText w:val=""/>
      <w:lvlJc w:val="left"/>
      <w:pPr>
        <w:ind w:left="5760" w:hanging="360"/>
      </w:pPr>
      <w:rPr>
        <w:rFonts w:ascii="Wingdings" w:hAnsi="Wingdings" w:hint="default"/>
      </w:rPr>
    </w:lvl>
    <w:lvl w:ilvl="6" w:tplc="2708BC98" w:tentative="1">
      <w:start w:val="1"/>
      <w:numFmt w:val="bullet"/>
      <w:lvlText w:val=""/>
      <w:lvlJc w:val="left"/>
      <w:pPr>
        <w:ind w:left="6480" w:hanging="360"/>
      </w:pPr>
      <w:rPr>
        <w:rFonts w:ascii="Symbol" w:hAnsi="Symbol" w:hint="default"/>
      </w:rPr>
    </w:lvl>
    <w:lvl w:ilvl="7" w:tplc="B88427D0" w:tentative="1">
      <w:start w:val="1"/>
      <w:numFmt w:val="bullet"/>
      <w:lvlText w:val="o"/>
      <w:lvlJc w:val="left"/>
      <w:pPr>
        <w:ind w:left="7200" w:hanging="360"/>
      </w:pPr>
      <w:rPr>
        <w:rFonts w:ascii="Courier New" w:hAnsi="Courier New" w:cs="Courier New" w:hint="default"/>
      </w:rPr>
    </w:lvl>
    <w:lvl w:ilvl="8" w:tplc="CA98A690" w:tentative="1">
      <w:start w:val="1"/>
      <w:numFmt w:val="bullet"/>
      <w:lvlText w:val=""/>
      <w:lvlJc w:val="left"/>
      <w:pPr>
        <w:ind w:left="7920" w:hanging="360"/>
      </w:pPr>
      <w:rPr>
        <w:rFonts w:ascii="Wingdings" w:hAnsi="Wingdings" w:hint="default"/>
      </w:rPr>
    </w:lvl>
  </w:abstractNum>
  <w:abstractNum w:abstractNumId="7">
    <w:nsid w:val="7997628C"/>
    <w:multiLevelType w:val="hybridMultilevel"/>
    <w:tmpl w:val="C8A62C3E"/>
    <w:lvl w:ilvl="0" w:tplc="0F5EF054">
      <w:start w:val="1"/>
      <w:numFmt w:val="bullet"/>
      <w:lvlText w:val=""/>
      <w:lvlJc w:val="left"/>
      <w:pPr>
        <w:ind w:left="720" w:hanging="360"/>
      </w:pPr>
      <w:rPr>
        <w:rFonts w:ascii="Symbol" w:hAnsi="Symbol" w:hint="default"/>
      </w:rPr>
    </w:lvl>
    <w:lvl w:ilvl="1" w:tplc="49C2015C" w:tentative="1">
      <w:start w:val="1"/>
      <w:numFmt w:val="bullet"/>
      <w:lvlText w:val="o"/>
      <w:lvlJc w:val="left"/>
      <w:pPr>
        <w:ind w:left="1440" w:hanging="360"/>
      </w:pPr>
      <w:rPr>
        <w:rFonts w:ascii="Courier New" w:hAnsi="Courier New" w:cs="Courier New" w:hint="default"/>
      </w:rPr>
    </w:lvl>
    <w:lvl w:ilvl="2" w:tplc="63E0E8B4" w:tentative="1">
      <w:start w:val="1"/>
      <w:numFmt w:val="bullet"/>
      <w:lvlText w:val=""/>
      <w:lvlJc w:val="left"/>
      <w:pPr>
        <w:ind w:left="2160" w:hanging="360"/>
      </w:pPr>
      <w:rPr>
        <w:rFonts w:ascii="Wingdings" w:hAnsi="Wingdings" w:hint="default"/>
      </w:rPr>
    </w:lvl>
    <w:lvl w:ilvl="3" w:tplc="CDE449E4" w:tentative="1">
      <w:start w:val="1"/>
      <w:numFmt w:val="bullet"/>
      <w:lvlText w:val=""/>
      <w:lvlJc w:val="left"/>
      <w:pPr>
        <w:ind w:left="2880" w:hanging="360"/>
      </w:pPr>
      <w:rPr>
        <w:rFonts w:ascii="Symbol" w:hAnsi="Symbol" w:hint="default"/>
      </w:rPr>
    </w:lvl>
    <w:lvl w:ilvl="4" w:tplc="329E3F46" w:tentative="1">
      <w:start w:val="1"/>
      <w:numFmt w:val="bullet"/>
      <w:lvlText w:val="o"/>
      <w:lvlJc w:val="left"/>
      <w:pPr>
        <w:ind w:left="3600" w:hanging="360"/>
      </w:pPr>
      <w:rPr>
        <w:rFonts w:ascii="Courier New" w:hAnsi="Courier New" w:cs="Courier New" w:hint="default"/>
      </w:rPr>
    </w:lvl>
    <w:lvl w:ilvl="5" w:tplc="CFEA00CE" w:tentative="1">
      <w:start w:val="1"/>
      <w:numFmt w:val="bullet"/>
      <w:lvlText w:val=""/>
      <w:lvlJc w:val="left"/>
      <w:pPr>
        <w:ind w:left="4320" w:hanging="360"/>
      </w:pPr>
      <w:rPr>
        <w:rFonts w:ascii="Wingdings" w:hAnsi="Wingdings" w:hint="default"/>
      </w:rPr>
    </w:lvl>
    <w:lvl w:ilvl="6" w:tplc="3D007822" w:tentative="1">
      <w:start w:val="1"/>
      <w:numFmt w:val="bullet"/>
      <w:lvlText w:val=""/>
      <w:lvlJc w:val="left"/>
      <w:pPr>
        <w:ind w:left="5040" w:hanging="360"/>
      </w:pPr>
      <w:rPr>
        <w:rFonts w:ascii="Symbol" w:hAnsi="Symbol" w:hint="default"/>
      </w:rPr>
    </w:lvl>
    <w:lvl w:ilvl="7" w:tplc="47F0292A" w:tentative="1">
      <w:start w:val="1"/>
      <w:numFmt w:val="bullet"/>
      <w:lvlText w:val="o"/>
      <w:lvlJc w:val="left"/>
      <w:pPr>
        <w:ind w:left="5760" w:hanging="360"/>
      </w:pPr>
      <w:rPr>
        <w:rFonts w:ascii="Courier New" w:hAnsi="Courier New" w:cs="Courier New" w:hint="default"/>
      </w:rPr>
    </w:lvl>
    <w:lvl w:ilvl="8" w:tplc="867CCABA"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4"/>
  </w:num>
  <w:num w:numId="5">
    <w:abstractNumId w:val="5"/>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FED"/>
    <w:rsid w:val="00007302"/>
    <w:rsid w:val="00010831"/>
    <w:rsid w:val="00011061"/>
    <w:rsid w:val="0001773D"/>
    <w:rsid w:val="00051006"/>
    <w:rsid w:val="00057177"/>
    <w:rsid w:val="00060967"/>
    <w:rsid w:val="00067890"/>
    <w:rsid w:val="00081F2D"/>
    <w:rsid w:val="0008754D"/>
    <w:rsid w:val="000940D0"/>
    <w:rsid w:val="000A490D"/>
    <w:rsid w:val="000A59DA"/>
    <w:rsid w:val="000A6D33"/>
    <w:rsid w:val="000A7216"/>
    <w:rsid w:val="000C35CD"/>
    <w:rsid w:val="000D057D"/>
    <w:rsid w:val="000D2058"/>
    <w:rsid w:val="000D20D0"/>
    <w:rsid w:val="000D57A1"/>
    <w:rsid w:val="000E5EC4"/>
    <w:rsid w:val="000F2024"/>
    <w:rsid w:val="00103572"/>
    <w:rsid w:val="001065EF"/>
    <w:rsid w:val="00123E48"/>
    <w:rsid w:val="0013233A"/>
    <w:rsid w:val="001616F7"/>
    <w:rsid w:val="001706D8"/>
    <w:rsid w:val="00173F1E"/>
    <w:rsid w:val="00177821"/>
    <w:rsid w:val="00177B0B"/>
    <w:rsid w:val="0018359D"/>
    <w:rsid w:val="001844C1"/>
    <w:rsid w:val="001919C0"/>
    <w:rsid w:val="001A3C30"/>
    <w:rsid w:val="001C15BB"/>
    <w:rsid w:val="001E4F4F"/>
    <w:rsid w:val="001E587E"/>
    <w:rsid w:val="001E6F1C"/>
    <w:rsid w:val="001F4091"/>
    <w:rsid w:val="001F5161"/>
    <w:rsid w:val="001F5B76"/>
    <w:rsid w:val="00203B5E"/>
    <w:rsid w:val="00214B29"/>
    <w:rsid w:val="002273A2"/>
    <w:rsid w:val="002354C8"/>
    <w:rsid w:val="002429B3"/>
    <w:rsid w:val="00247361"/>
    <w:rsid w:val="00296F01"/>
    <w:rsid w:val="002B07C2"/>
    <w:rsid w:val="002B33A5"/>
    <w:rsid w:val="002B6786"/>
    <w:rsid w:val="002B70C8"/>
    <w:rsid w:val="002C2808"/>
    <w:rsid w:val="002D1331"/>
    <w:rsid w:val="00314E59"/>
    <w:rsid w:val="00323A92"/>
    <w:rsid w:val="00324536"/>
    <w:rsid w:val="00333FDD"/>
    <w:rsid w:val="00335F42"/>
    <w:rsid w:val="00337E82"/>
    <w:rsid w:val="00345419"/>
    <w:rsid w:val="0035225D"/>
    <w:rsid w:val="003634BC"/>
    <w:rsid w:val="00367A97"/>
    <w:rsid w:val="0038363A"/>
    <w:rsid w:val="00393DE6"/>
    <w:rsid w:val="00396597"/>
    <w:rsid w:val="003A6924"/>
    <w:rsid w:val="003B0F47"/>
    <w:rsid w:val="003B628F"/>
    <w:rsid w:val="003C255A"/>
    <w:rsid w:val="003C762C"/>
    <w:rsid w:val="003D18DF"/>
    <w:rsid w:val="003E1125"/>
    <w:rsid w:val="00425483"/>
    <w:rsid w:val="00441662"/>
    <w:rsid w:val="00444A47"/>
    <w:rsid w:val="00486FC2"/>
    <w:rsid w:val="004B03D5"/>
    <w:rsid w:val="004B1D78"/>
    <w:rsid w:val="004B6657"/>
    <w:rsid w:val="004C0F51"/>
    <w:rsid w:val="004D0AD1"/>
    <w:rsid w:val="004D31D3"/>
    <w:rsid w:val="004D5ADA"/>
    <w:rsid w:val="004E1E1D"/>
    <w:rsid w:val="00515DBB"/>
    <w:rsid w:val="00527330"/>
    <w:rsid w:val="00531C08"/>
    <w:rsid w:val="005509B0"/>
    <w:rsid w:val="00551CEC"/>
    <w:rsid w:val="0056251E"/>
    <w:rsid w:val="00577A02"/>
    <w:rsid w:val="005A7BBE"/>
    <w:rsid w:val="005B1D3F"/>
    <w:rsid w:val="005D4ED0"/>
    <w:rsid w:val="005D625E"/>
    <w:rsid w:val="005E39B7"/>
    <w:rsid w:val="005E4FFF"/>
    <w:rsid w:val="005E69D6"/>
    <w:rsid w:val="005F48DC"/>
    <w:rsid w:val="00601F4D"/>
    <w:rsid w:val="00607E35"/>
    <w:rsid w:val="0061454B"/>
    <w:rsid w:val="00614BBE"/>
    <w:rsid w:val="00615C85"/>
    <w:rsid w:val="00643F12"/>
    <w:rsid w:val="006839E6"/>
    <w:rsid w:val="00687218"/>
    <w:rsid w:val="00687C5F"/>
    <w:rsid w:val="00697536"/>
    <w:rsid w:val="006B69F6"/>
    <w:rsid w:val="006B6CBD"/>
    <w:rsid w:val="006B71D7"/>
    <w:rsid w:val="006D0D5F"/>
    <w:rsid w:val="006F70C3"/>
    <w:rsid w:val="00702054"/>
    <w:rsid w:val="007051B2"/>
    <w:rsid w:val="00707092"/>
    <w:rsid w:val="00710B15"/>
    <w:rsid w:val="00717F5F"/>
    <w:rsid w:val="00726FEE"/>
    <w:rsid w:val="00745630"/>
    <w:rsid w:val="00747E9E"/>
    <w:rsid w:val="00750AAB"/>
    <w:rsid w:val="0075297A"/>
    <w:rsid w:val="00757FC5"/>
    <w:rsid w:val="007804B7"/>
    <w:rsid w:val="00781126"/>
    <w:rsid w:val="007831E6"/>
    <w:rsid w:val="00790014"/>
    <w:rsid w:val="007907E2"/>
    <w:rsid w:val="007A0136"/>
    <w:rsid w:val="007A4BE2"/>
    <w:rsid w:val="007B4C32"/>
    <w:rsid w:val="007B699E"/>
    <w:rsid w:val="007C6042"/>
    <w:rsid w:val="007C7D28"/>
    <w:rsid w:val="007D7640"/>
    <w:rsid w:val="007F3623"/>
    <w:rsid w:val="007F42A2"/>
    <w:rsid w:val="00804D4A"/>
    <w:rsid w:val="00806A74"/>
    <w:rsid w:val="00815B3E"/>
    <w:rsid w:val="00824699"/>
    <w:rsid w:val="008308D8"/>
    <w:rsid w:val="00841314"/>
    <w:rsid w:val="00841553"/>
    <w:rsid w:val="008467C8"/>
    <w:rsid w:val="0086172B"/>
    <w:rsid w:val="008677D7"/>
    <w:rsid w:val="008731C0"/>
    <w:rsid w:val="0088196B"/>
    <w:rsid w:val="00884306"/>
    <w:rsid w:val="00885869"/>
    <w:rsid w:val="00885B7D"/>
    <w:rsid w:val="00885B88"/>
    <w:rsid w:val="00886811"/>
    <w:rsid w:val="00895C45"/>
    <w:rsid w:val="008A09D4"/>
    <w:rsid w:val="008B00AF"/>
    <w:rsid w:val="008C68C6"/>
    <w:rsid w:val="008F3730"/>
    <w:rsid w:val="008F62D3"/>
    <w:rsid w:val="009144CE"/>
    <w:rsid w:val="00925E3A"/>
    <w:rsid w:val="00925F5A"/>
    <w:rsid w:val="00927276"/>
    <w:rsid w:val="009274E9"/>
    <w:rsid w:val="00941919"/>
    <w:rsid w:val="0095256A"/>
    <w:rsid w:val="00965087"/>
    <w:rsid w:val="00967F60"/>
    <w:rsid w:val="009710F7"/>
    <w:rsid w:val="009771CE"/>
    <w:rsid w:val="009814B5"/>
    <w:rsid w:val="009844E9"/>
    <w:rsid w:val="009A3254"/>
    <w:rsid w:val="009A54B1"/>
    <w:rsid w:val="009B3D13"/>
    <w:rsid w:val="009C0F23"/>
    <w:rsid w:val="009D6DA5"/>
    <w:rsid w:val="009E6D38"/>
    <w:rsid w:val="009F469E"/>
    <w:rsid w:val="009F76F3"/>
    <w:rsid w:val="00A1208D"/>
    <w:rsid w:val="00A31353"/>
    <w:rsid w:val="00A319CB"/>
    <w:rsid w:val="00A40468"/>
    <w:rsid w:val="00A40947"/>
    <w:rsid w:val="00A42E5A"/>
    <w:rsid w:val="00A4765B"/>
    <w:rsid w:val="00A54002"/>
    <w:rsid w:val="00A62CB8"/>
    <w:rsid w:val="00A67173"/>
    <w:rsid w:val="00A97C73"/>
    <w:rsid w:val="00AC5144"/>
    <w:rsid w:val="00AD6DE9"/>
    <w:rsid w:val="00AD6FB8"/>
    <w:rsid w:val="00AD75F4"/>
    <w:rsid w:val="00AE51BF"/>
    <w:rsid w:val="00AF6B85"/>
    <w:rsid w:val="00B0638F"/>
    <w:rsid w:val="00B1037E"/>
    <w:rsid w:val="00B1402F"/>
    <w:rsid w:val="00B17F02"/>
    <w:rsid w:val="00B26F4A"/>
    <w:rsid w:val="00B40A74"/>
    <w:rsid w:val="00B4336E"/>
    <w:rsid w:val="00B43733"/>
    <w:rsid w:val="00B44842"/>
    <w:rsid w:val="00B51C7A"/>
    <w:rsid w:val="00B64E27"/>
    <w:rsid w:val="00B67454"/>
    <w:rsid w:val="00B74318"/>
    <w:rsid w:val="00B8056E"/>
    <w:rsid w:val="00B852EC"/>
    <w:rsid w:val="00BA504E"/>
    <w:rsid w:val="00BC1C14"/>
    <w:rsid w:val="00BC27A8"/>
    <w:rsid w:val="00BD7986"/>
    <w:rsid w:val="00BF20C9"/>
    <w:rsid w:val="00C05984"/>
    <w:rsid w:val="00C10824"/>
    <w:rsid w:val="00C11155"/>
    <w:rsid w:val="00C12C0C"/>
    <w:rsid w:val="00C16BE1"/>
    <w:rsid w:val="00C20EE8"/>
    <w:rsid w:val="00C33F01"/>
    <w:rsid w:val="00C34BEA"/>
    <w:rsid w:val="00C46EED"/>
    <w:rsid w:val="00C51E27"/>
    <w:rsid w:val="00C643AB"/>
    <w:rsid w:val="00C66091"/>
    <w:rsid w:val="00C867B0"/>
    <w:rsid w:val="00CB6C6E"/>
    <w:rsid w:val="00CC3C7B"/>
    <w:rsid w:val="00CC3F85"/>
    <w:rsid w:val="00CC4BA2"/>
    <w:rsid w:val="00CC5A8E"/>
    <w:rsid w:val="00CC7E06"/>
    <w:rsid w:val="00CD282F"/>
    <w:rsid w:val="00CD3DA6"/>
    <w:rsid w:val="00CD42EC"/>
    <w:rsid w:val="00CE0C09"/>
    <w:rsid w:val="00CE4799"/>
    <w:rsid w:val="00CE5159"/>
    <w:rsid w:val="00CE7E35"/>
    <w:rsid w:val="00D13281"/>
    <w:rsid w:val="00D24D80"/>
    <w:rsid w:val="00D34FED"/>
    <w:rsid w:val="00D45B47"/>
    <w:rsid w:val="00D5569C"/>
    <w:rsid w:val="00D6525A"/>
    <w:rsid w:val="00D80574"/>
    <w:rsid w:val="00D97B5E"/>
    <w:rsid w:val="00DA375F"/>
    <w:rsid w:val="00DA657F"/>
    <w:rsid w:val="00DA65EA"/>
    <w:rsid w:val="00DA6C62"/>
    <w:rsid w:val="00DC0E66"/>
    <w:rsid w:val="00DC4908"/>
    <w:rsid w:val="00DD6B16"/>
    <w:rsid w:val="00DF16A6"/>
    <w:rsid w:val="00E22875"/>
    <w:rsid w:val="00E35CC0"/>
    <w:rsid w:val="00E42822"/>
    <w:rsid w:val="00E45AF9"/>
    <w:rsid w:val="00E53C21"/>
    <w:rsid w:val="00E54AF6"/>
    <w:rsid w:val="00E54BF2"/>
    <w:rsid w:val="00E7108C"/>
    <w:rsid w:val="00E853CA"/>
    <w:rsid w:val="00EA1030"/>
    <w:rsid w:val="00EB0180"/>
    <w:rsid w:val="00EB07BE"/>
    <w:rsid w:val="00EB10AD"/>
    <w:rsid w:val="00EC4D9E"/>
    <w:rsid w:val="00EC52E4"/>
    <w:rsid w:val="00ED1DE3"/>
    <w:rsid w:val="00ED2706"/>
    <w:rsid w:val="00EF7BA4"/>
    <w:rsid w:val="00F00098"/>
    <w:rsid w:val="00F4463C"/>
    <w:rsid w:val="00F4479A"/>
    <w:rsid w:val="00F509D8"/>
    <w:rsid w:val="00F53BDF"/>
    <w:rsid w:val="00F6721C"/>
    <w:rsid w:val="00F70E9F"/>
    <w:rsid w:val="00F8116F"/>
    <w:rsid w:val="00F83C29"/>
    <w:rsid w:val="00F875CE"/>
    <w:rsid w:val="00F95C84"/>
    <w:rsid w:val="00F97970"/>
    <w:rsid w:val="00FC6C63"/>
    <w:rsid w:val="00FD6582"/>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254"/>
    <w:pPr>
      <w:suppressAutoHyphens/>
      <w:spacing w:line="360" w:lineRule="auto"/>
      <w:jc w:val="both"/>
    </w:pPr>
  </w:style>
  <w:style w:type="paragraph" w:styleId="Heading1">
    <w:name w:val="heading 1"/>
    <w:basedOn w:val="Normal"/>
    <w:next w:val="Normal"/>
    <w:uiPriority w:val="9"/>
    <w:qFormat/>
    <w:rsid w:val="0088196B"/>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rsid w:val="0088196B"/>
    <w:pPr>
      <w:keepNext/>
      <w:keepLines/>
      <w:spacing w:before="360" w:after="120"/>
      <w:outlineLvl w:val="1"/>
    </w:pPr>
    <w:rPr>
      <w:b/>
      <w:i/>
      <w:color w:val="000000" w:themeColor="text1"/>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table" w:styleId="TableGrid">
    <w:name w:val="Table Grid"/>
    <w:basedOn w:val="TableNormal"/>
    <w:uiPriority w:val="39"/>
    <w:rsid w:val="00D24D8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C7E06"/>
    <w:rPr>
      <w:color w:val="467886" w:themeColor="hyperlink"/>
      <w:u w:val="single"/>
    </w:rPr>
  </w:style>
  <w:style w:type="paragraph" w:styleId="TOCHeading">
    <w:name w:val="TOC Heading"/>
    <w:basedOn w:val="Heading1"/>
    <w:next w:val="Normal"/>
    <w:uiPriority w:val="39"/>
    <w:unhideWhenUsed/>
    <w:qFormat/>
    <w:rsid w:val="001E587E"/>
    <w:pPr>
      <w:suppressAutoHyphens w:val="0"/>
      <w:autoSpaceDN/>
      <w:spacing w:before="240" w:after="0" w:line="259" w:lineRule="auto"/>
      <w:jc w:val="left"/>
      <w:textAlignment w:val="auto"/>
      <w:outlineLvl w:val="9"/>
    </w:pPr>
    <w:rPr>
      <w:rFonts w:asciiTheme="majorHAnsi" w:eastAsiaTheme="majorEastAsia" w:hAnsiTheme="majorHAnsi" w:cstheme="majorBidi"/>
      <w:b w:val="0"/>
      <w:color w:val="0F4761" w:themeColor="accent1" w:themeShade="BF"/>
      <w:sz w:val="32"/>
      <w:szCs w:val="32"/>
      <w:lang w:val="en-US" w:eastAsia="en-US"/>
    </w:rPr>
  </w:style>
  <w:style w:type="paragraph" w:styleId="TOC1">
    <w:name w:val="toc 1"/>
    <w:basedOn w:val="Normal"/>
    <w:next w:val="Normal"/>
    <w:autoRedefine/>
    <w:uiPriority w:val="39"/>
    <w:unhideWhenUsed/>
    <w:rsid w:val="001E587E"/>
    <w:pPr>
      <w:spacing w:after="100"/>
    </w:pPr>
  </w:style>
  <w:style w:type="paragraph" w:styleId="TOC2">
    <w:name w:val="toc 2"/>
    <w:basedOn w:val="Normal"/>
    <w:next w:val="Normal"/>
    <w:autoRedefine/>
    <w:uiPriority w:val="39"/>
    <w:unhideWhenUsed/>
    <w:rsid w:val="001E587E"/>
    <w:pPr>
      <w:spacing w:after="100"/>
      <w:ind w:left="220"/>
    </w:pPr>
  </w:style>
  <w:style w:type="table" w:customStyle="1" w:styleId="Table1">
    <w:name w:val="Table1"/>
    <w:basedOn w:val="TableNormal"/>
    <w:rsid w:val="00CC3C7B"/>
    <w:pPr>
      <w:autoSpaceDN/>
      <w:textAlignment w:val="auto"/>
    </w:pPr>
    <w:rPr>
      <w:lang w:val="en" w:eastAsia="en-US"/>
    </w:rPr>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unhideWhenUsed/>
    <w:rsid w:val="004E1E1D"/>
    <w:pPr>
      <w:suppressAutoHyphens w:val="0"/>
      <w:autoSpaceDN/>
      <w:spacing w:before="100" w:beforeAutospacing="1" w:after="100" w:afterAutospacing="1" w:line="240" w:lineRule="auto"/>
      <w:jc w:val="left"/>
      <w:textAlignment w:val="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053844">
      <w:bodyDiv w:val="1"/>
      <w:marLeft w:val="0"/>
      <w:marRight w:val="0"/>
      <w:marTop w:val="0"/>
      <w:marBottom w:val="0"/>
      <w:divBdr>
        <w:top w:val="none" w:sz="0" w:space="0" w:color="auto"/>
        <w:left w:val="none" w:sz="0" w:space="0" w:color="auto"/>
        <w:bottom w:val="none" w:sz="0" w:space="0" w:color="auto"/>
        <w:right w:val="none" w:sz="0" w:space="0" w:color="auto"/>
      </w:divBdr>
      <w:divsChild>
        <w:div w:id="9563710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80506-1FDD-4890-A9C8-66A6F9444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AOC</cp:lastModifiedBy>
  <cp:revision>10</cp:revision>
  <dcterms:created xsi:type="dcterms:W3CDTF">2025-12-02T04:17:00Z</dcterms:created>
  <dcterms:modified xsi:type="dcterms:W3CDTF">2025-12-03T05:13:00Z</dcterms:modified>
</cp:coreProperties>
</file>