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758288">
      <w:pPr>
        <w:pStyle w:val="18"/>
        <w:spacing w:after="200"/>
        <w:jc w:val="center"/>
        <w:rPr>
          <w:b/>
          <w:bCs/>
          <w:color w:val="000000"/>
          <w:sz w:val="40"/>
          <w:szCs w:val="40"/>
          <w:u w:val="single"/>
        </w:rPr>
      </w:pPr>
      <w:r>
        <w:rPr>
          <w:b/>
          <w:bCs/>
          <w:color w:val="000000"/>
          <w:sz w:val="40"/>
          <w:szCs w:val="40"/>
          <w:u w:val="single"/>
        </w:rPr>
        <w:t>Finding, evaluating and communicating information BMHS4001.</w:t>
      </w:r>
    </w:p>
    <w:p w14:paraId="390DA7C0">
      <w:pPr>
        <w:jc w:val="center"/>
        <w:rPr>
          <w:b/>
          <w:bCs/>
          <w:sz w:val="40"/>
          <w:szCs w:val="40"/>
          <w:u w:val="single"/>
        </w:rPr>
      </w:pPr>
      <w:r>
        <w:rPr>
          <w:b/>
          <w:bCs/>
          <w:sz w:val="40"/>
          <w:szCs w:val="40"/>
          <w:u w:val="single"/>
        </w:rPr>
        <w:t>Assessment 1: Information retrieval task</w:t>
      </w:r>
    </w:p>
    <w:p w14:paraId="2BC499C6">
      <w:pPr>
        <w:pStyle w:val="18"/>
        <w:spacing w:after="200"/>
        <w:jc w:val="center"/>
        <w:rPr>
          <w:b/>
          <w:bCs/>
          <w:color w:val="000000"/>
          <w:sz w:val="48"/>
          <w:szCs w:val="48"/>
        </w:rPr>
      </w:pPr>
    </w:p>
    <w:p w14:paraId="5E290970">
      <w:pPr>
        <w:rPr>
          <w:b/>
          <w:bCs/>
          <w:color w:val="000000"/>
          <w:sz w:val="24"/>
          <w:szCs w:val="24"/>
        </w:rPr>
      </w:pPr>
    </w:p>
    <w:p w14:paraId="51EA5AE2">
      <w:pPr>
        <w:rPr>
          <w:rFonts w:eastAsia="Times New Roman" w:cs="Times New Roman"/>
          <w:color w:val="000000"/>
          <w:kern w:val="0"/>
          <w:sz w:val="24"/>
          <w:szCs w:val="24"/>
          <w:lang w:eastAsia="zh-CN"/>
          <w14:ligatures w14:val="none"/>
        </w:rPr>
      </w:pPr>
      <w:r>
        <w:rPr>
          <w:color w:val="000000"/>
          <w:sz w:val="24"/>
          <w:szCs w:val="24"/>
        </w:rPr>
        <w:t>Using the following question:</w:t>
      </w:r>
      <w:r>
        <w:rPr>
          <w:rFonts w:eastAsia="Times New Roman" w:cs="Times New Roman"/>
          <w:color w:val="000000"/>
          <w:kern w:val="0"/>
          <w:sz w:val="24"/>
          <w:szCs w:val="24"/>
          <w:lang w:eastAsia="zh-CN"/>
          <w14:ligatures w14:val="none"/>
        </w:rPr>
        <w:t xml:space="preserve"> </w:t>
      </w:r>
    </w:p>
    <w:p w14:paraId="64852F72">
      <w:pPr>
        <w:jc w:val="center"/>
        <w:rPr>
          <w:color w:val="000000"/>
          <w:sz w:val="24"/>
          <w:szCs w:val="24"/>
          <w:lang w:eastAsia="en-GB"/>
        </w:rPr>
      </w:pPr>
      <w:r>
        <w:rPr>
          <w:color w:val="000000"/>
          <w:sz w:val="24"/>
          <w:szCs w:val="24"/>
          <w:lang w:eastAsia="en-GB"/>
        </w:rPr>
        <w:t>"</w:t>
      </w:r>
      <w:r>
        <w:rPr>
          <w:b/>
          <w:bCs/>
          <w:color w:val="000000"/>
          <w:sz w:val="24"/>
          <w:szCs w:val="24"/>
          <w:lang w:eastAsia="en-GB"/>
        </w:rPr>
        <w:t>'How can physical activity improve depression in adults"</w:t>
      </w:r>
    </w:p>
    <w:p w14:paraId="2EE001A6">
      <w:pPr>
        <w:rPr>
          <w:color w:val="000000"/>
          <w:sz w:val="24"/>
          <w:szCs w:val="24"/>
        </w:rPr>
      </w:pPr>
      <w:r>
        <w:rPr>
          <w:color w:val="000000"/>
          <w:sz w:val="24"/>
          <w:szCs w:val="24"/>
        </w:rPr>
        <w:t>Locate and select two relevant sources that could be used to prepare a short, evidence-informed response to the topic.</w:t>
      </w:r>
    </w:p>
    <w:p w14:paraId="3F153227">
      <w:pPr>
        <w:rPr>
          <w:color w:val="000000"/>
          <w:sz w:val="24"/>
          <w:szCs w:val="24"/>
          <w:lang w:eastAsia="en-GB"/>
        </w:rPr>
      </w:pPr>
    </w:p>
    <w:p w14:paraId="3DC97D0C">
      <w:pPr>
        <w:rPr>
          <w:color w:val="000000"/>
          <w:sz w:val="24"/>
          <w:szCs w:val="24"/>
        </w:rPr>
      </w:pPr>
      <w:r>
        <w:rPr>
          <w:b/>
          <w:bCs/>
          <w:color w:val="000000"/>
          <w:sz w:val="24"/>
          <w:szCs w:val="24"/>
        </w:rPr>
        <w:t>Source requirements:</w:t>
      </w:r>
      <w:r>
        <w:rPr>
          <w:color w:val="000000"/>
          <w:sz w:val="24"/>
          <w:szCs w:val="24"/>
        </w:rPr>
        <w:t xml:space="preserve"> Your selection must include 2 sources that are academic or professional. They must be up to date and credible. Each of the sources need to be different types. </w:t>
      </w:r>
    </w:p>
    <w:p w14:paraId="316D9A70">
      <w:pPr>
        <w:rPr>
          <w:color w:val="000000"/>
          <w:sz w:val="24"/>
          <w:szCs w:val="24"/>
        </w:rPr>
      </w:pPr>
    </w:p>
    <w:p w14:paraId="33258026">
      <w:pPr>
        <w:spacing w:after="240"/>
        <w:rPr>
          <w:color w:val="000000"/>
          <w:sz w:val="24"/>
          <w:szCs w:val="24"/>
          <w:lang w:eastAsia="en-GB"/>
        </w:rPr>
      </w:pPr>
      <w:r>
        <w:rPr>
          <w:b/>
          <w:bCs/>
          <w:color w:val="000000"/>
          <w:sz w:val="24"/>
          <w:szCs w:val="24"/>
        </w:rPr>
        <w:t>Recording requirement:</w:t>
      </w:r>
      <w:r>
        <w:rPr>
          <w:color w:val="000000"/>
          <w:sz w:val="24"/>
          <w:szCs w:val="24"/>
        </w:rPr>
        <w:t xml:space="preserve"> You are required to record the relevant search information on the template on the subsequent page.</w:t>
      </w:r>
    </w:p>
    <w:p w14:paraId="49EB77BF">
      <w:pPr>
        <w:rPr>
          <w:sz w:val="24"/>
          <w:szCs w:val="24"/>
          <w:lang w:eastAsia="en-GB"/>
        </w:rPr>
      </w:pPr>
    </w:p>
    <w:p w14:paraId="499983C5">
      <w:pPr>
        <w:spacing w:after="280"/>
        <w:rPr>
          <w:i/>
          <w:iCs/>
          <w:color w:val="000000"/>
          <w:sz w:val="24"/>
          <w:szCs w:val="24"/>
          <w:lang w:eastAsia="en-GB"/>
        </w:rPr>
      </w:pPr>
      <w:r>
        <w:rPr>
          <w:b/>
          <w:bCs/>
          <w:i/>
          <w:iCs/>
          <w:color w:val="000000"/>
          <w:sz w:val="24"/>
          <w:szCs w:val="24"/>
        </w:rPr>
        <w:t>Important note:</w:t>
      </w:r>
      <w:r>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pPr>
        <w:spacing w:line="259" w:lineRule="auto"/>
        <w:rPr>
          <w:b/>
          <w:bCs/>
          <w:sz w:val="24"/>
          <w:szCs w:val="24"/>
        </w:rPr>
      </w:pPr>
    </w:p>
    <w:p w14:paraId="30EBE295">
      <w:pPr>
        <w:spacing w:line="259" w:lineRule="auto"/>
        <w:rPr>
          <w:b/>
          <w:bCs/>
        </w:rPr>
      </w:pPr>
    </w:p>
    <w:p w14:paraId="5B6575E5">
      <w:pPr>
        <w:spacing w:line="259" w:lineRule="auto"/>
        <w:rPr>
          <w:b/>
          <w:bCs/>
        </w:rPr>
      </w:pPr>
    </w:p>
    <w:p w14:paraId="73CFBBB8">
      <w:pPr>
        <w:spacing w:line="259" w:lineRule="auto"/>
        <w:rPr>
          <w:b/>
          <w:bCs/>
        </w:rPr>
      </w:pPr>
    </w:p>
    <w:p w14:paraId="48FD5C3F">
      <w:pPr>
        <w:rPr>
          <w:b/>
          <w:bCs/>
        </w:rPr>
      </w:pPr>
    </w:p>
    <w:p w14:paraId="4321F7B4">
      <w:pPr>
        <w:rPr>
          <w:b/>
          <w:bCs/>
        </w:rPr>
      </w:pPr>
    </w:p>
    <w:p w14:paraId="76692222">
      <w:pPr>
        <w:rPr>
          <w:b/>
          <w:bCs/>
        </w:rPr>
      </w:pPr>
    </w:p>
    <w:p w14:paraId="147D4840">
      <w:pPr>
        <w:rPr>
          <w:b/>
          <w:bCs/>
        </w:rPr>
      </w:pPr>
    </w:p>
    <w:p w14:paraId="0F35EA90">
      <w:pPr>
        <w:rPr>
          <w:b/>
          <w:bCs/>
        </w:rPr>
      </w:pPr>
    </w:p>
    <w:p w14:paraId="63003363">
      <w:pPr>
        <w:rPr>
          <w:b/>
          <w:bCs/>
        </w:rPr>
      </w:pPr>
    </w:p>
    <w:p w14:paraId="028F7A23">
      <w:pPr>
        <w:rPr>
          <w:b/>
          <w:bCs/>
        </w:rPr>
      </w:pPr>
    </w:p>
    <w:p w14:paraId="70DAED0B">
      <w:pPr>
        <w:rPr>
          <w:b/>
          <w:bCs/>
        </w:rPr>
      </w:pPr>
    </w:p>
    <w:p w14:paraId="27786C49">
      <w:pPr>
        <w:rPr>
          <w:b/>
          <w:bCs/>
        </w:rPr>
      </w:pPr>
    </w:p>
    <w:p w14:paraId="4BEC37DA">
      <w:pPr>
        <w:spacing w:line="259" w:lineRule="auto"/>
        <w:rPr>
          <w:b/>
          <w:bCs/>
        </w:rPr>
      </w:pPr>
    </w:p>
    <w:tbl>
      <w:tblPr>
        <w:tblStyle w:val="42"/>
        <w:tblW w:w="5000" w:type="pct"/>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2639"/>
        <w:gridCol w:w="6787"/>
      </w:tblGrid>
      <w:tr w14:paraId="3CD2A37C">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640" w:hRule="atLeast"/>
        </w:trPr>
        <w:tc>
          <w:tcPr>
            <w:tcW w:w="1400" w:type="pct"/>
            <w:tcBorders>
              <w:top w:val="single" w:color="B7D7E8" w:sz="8" w:space="0"/>
              <w:left w:val="single" w:color="B7D7E8" w:sz="8" w:space="0"/>
              <w:bottom w:val="single" w:color="B7D7E8" w:sz="8" w:space="0"/>
              <w:right w:val="nil"/>
              <w:insideV w:val="nil"/>
            </w:tcBorders>
            <w:shd w:val="clear" w:color="auto" w:fill="FFFFFF"/>
            <w:tcMar>
              <w:top w:w="200" w:type="dxa"/>
              <w:left w:w="200" w:type="dxa"/>
              <w:bottom w:w="200" w:type="dxa"/>
              <w:right w:w="200" w:type="dxa"/>
            </w:tcMar>
          </w:tcPr>
          <w:p w14:paraId="38ABB43C">
            <w:pPr>
              <w:spacing w:after="0"/>
              <w:rPr>
                <w:b/>
                <w:bCs/>
                <w:color w:val="FFFFFF" w:themeColor="background1"/>
                <w:lang w:eastAsia="en-GB"/>
                <w14:textFill>
                  <w14:solidFill>
                    <w14:schemeClr w14:val="bg1"/>
                  </w14:solidFill>
                </w14:textFill>
              </w:rPr>
            </w:pPr>
            <w:r>
              <w:rPr>
                <w:b/>
                <w:bCs/>
                <w:color w:val="000000"/>
              </w:rPr>
              <w:t>Section</w:t>
            </w:r>
          </w:p>
        </w:tc>
        <w:tc>
          <w:tcPr>
            <w:tcW w:w="3600" w:type="pct"/>
            <w:tcBorders>
              <w:top w:val="single" w:color="B7D7E8" w:sz="8" w:space="0"/>
              <w:bottom w:val="single" w:color="B7D7E8" w:sz="8" w:space="0"/>
              <w:right w:val="single" w:color="B7D7E8" w:sz="8" w:space="0"/>
              <w:insideV w:val="nil"/>
            </w:tcBorders>
            <w:shd w:val="clear" w:color="auto" w:fill="FFFFFF"/>
            <w:tcMar>
              <w:top w:w="200" w:type="dxa"/>
              <w:left w:w="200" w:type="dxa"/>
              <w:bottom w:w="200" w:type="dxa"/>
              <w:right w:w="200" w:type="dxa"/>
            </w:tcMar>
          </w:tcPr>
          <w:p w14:paraId="2E2E2F20">
            <w:pPr>
              <w:spacing w:after="0"/>
              <w:rPr>
                <w:b/>
                <w:bCs/>
                <w:color w:val="FFFFFF" w:themeColor="background1"/>
                <w14:textFill>
                  <w14:solidFill>
                    <w14:schemeClr w14:val="bg1"/>
                  </w14:solidFill>
                </w14:textFill>
              </w:rPr>
            </w:pPr>
            <w:r>
              <w:rPr>
                <w:b/>
                <w:bCs/>
                <w:color w:val="000000"/>
              </w:rPr>
              <w:t>Student response</w:t>
            </w:r>
          </w:p>
        </w:tc>
      </w:tr>
      <w:tr w14:paraId="54E50B19">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160" w:hRule="atLeast"/>
        </w:trPr>
        <w:tc>
          <w:tcPr>
            <w:tcW w:w="0" w:type="auto"/>
            <w:tcBorders>
              <w:top w:val="single" w:color="B7D7E8" w:sz="8" w:space="0"/>
              <w:left w:val="single" w:color="B7D7E8" w:sz="8" w:space="0"/>
              <w:bottom w:val="single" w:color="B7D7E8" w:sz="8" w:space="0"/>
              <w:right w:val="single" w:color="B7D7E8" w:sz="8" w:space="0"/>
            </w:tcBorders>
            <w:shd w:val="clear" w:color="auto" w:fill="FFF7D6"/>
            <w:tcMar>
              <w:top w:w="200" w:type="dxa"/>
              <w:left w:w="200" w:type="dxa"/>
              <w:bottom w:w="200" w:type="dxa"/>
              <w:right w:w="200" w:type="dxa"/>
            </w:tcMar>
          </w:tcPr>
          <w:p w14:paraId="0CC4A40F">
            <w:pPr>
              <w:spacing w:after="160"/>
              <w:rPr>
                <w:b/>
                <w:bCs/>
              </w:rPr>
            </w:pPr>
            <w:r>
              <w:rPr>
                <w:b/>
                <w:bCs/>
              </w:rPr>
              <w:t>Assessment topic</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3A13438B">
            <w:pPr>
              <w:spacing w:after="160" w:line="259" w:lineRule="auto"/>
              <w:jc w:val="center"/>
              <w:rPr>
                <w:b/>
                <w:bCs/>
              </w:rPr>
            </w:pPr>
            <w:r>
              <w:rPr>
                <w:b/>
                <w:bCs/>
              </w:rPr>
              <w:t>"'How can physical activity improve depression in adults"</w:t>
            </w:r>
          </w:p>
          <w:p w14:paraId="6ED67889">
            <w:pPr>
              <w:spacing w:after="0"/>
            </w:pPr>
          </w:p>
          <w:p w14:paraId="34DB1C9A">
            <w:pPr>
              <w:spacing w:after="0"/>
            </w:pPr>
          </w:p>
        </w:tc>
      </w:tr>
      <w:tr w14:paraId="43FDA051">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single" w:color="B7D7E8" w:sz="8" w:space="0"/>
              <w:left w:val="single" w:color="B7D7E8" w:sz="8" w:space="0"/>
              <w:bottom w:val="single" w:color="B7D7E8" w:sz="8" w:space="0"/>
              <w:right w:val="single" w:color="B7D7E8" w:sz="8" w:space="0"/>
            </w:tcBorders>
            <w:shd w:val="clear" w:color="auto" w:fill="E7F4E4"/>
            <w:tcMar>
              <w:top w:w="200" w:type="dxa"/>
              <w:left w:w="200" w:type="dxa"/>
              <w:bottom w:w="200" w:type="dxa"/>
              <w:right w:w="200" w:type="dxa"/>
            </w:tcMar>
          </w:tcPr>
          <w:p w14:paraId="71E79F09">
            <w:pPr>
              <w:spacing w:after="160"/>
              <w:rPr>
                <w:b/>
                <w:bCs/>
              </w:rPr>
            </w:pPr>
            <w:r>
              <w:rPr>
                <w:b/>
                <w:bCs/>
              </w:rPr>
              <w:t>Keywords identified</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5DCD1E1E">
            <w:pPr>
              <w:numPr>
                <w:ilvl w:val="0"/>
                <w:numId w:val="1"/>
              </w:numPr>
              <w:spacing w:after="0"/>
              <w:ind w:left="420" w:leftChars="0" w:hanging="420" w:firstLineChars="0"/>
              <w:rPr>
                <w:b/>
                <w:bCs/>
              </w:rPr>
            </w:pPr>
            <w:r>
              <w:rPr>
                <w:b/>
                <w:bCs/>
              </w:rPr>
              <w:t>physical activity</w:t>
            </w:r>
          </w:p>
          <w:p w14:paraId="4A18CF9B">
            <w:pPr>
              <w:numPr>
                <w:ilvl w:val="0"/>
                <w:numId w:val="1"/>
              </w:numPr>
              <w:spacing w:after="0"/>
              <w:ind w:left="420" w:leftChars="0" w:hanging="420" w:firstLineChars="0"/>
              <w:rPr>
                <w:b/>
                <w:bCs/>
              </w:rPr>
            </w:pPr>
            <w:r>
              <w:rPr>
                <w:rFonts w:hint="default"/>
                <w:b/>
                <w:bCs/>
                <w:lang w:val="en-GB"/>
              </w:rPr>
              <w:t>d</w:t>
            </w:r>
            <w:r>
              <w:rPr>
                <w:b/>
                <w:bCs/>
              </w:rPr>
              <w:t>epression</w:t>
            </w:r>
          </w:p>
          <w:p w14:paraId="678D425E">
            <w:pPr>
              <w:numPr>
                <w:ilvl w:val="0"/>
                <w:numId w:val="1"/>
              </w:numPr>
              <w:spacing w:after="0"/>
              <w:ind w:left="420" w:leftChars="0" w:hanging="420" w:firstLineChars="0"/>
              <w:rPr>
                <w:b/>
                <w:bCs/>
              </w:rPr>
            </w:pPr>
            <w:r>
              <w:rPr>
                <w:b/>
                <w:bCs/>
              </w:rPr>
              <w:t>adults</w:t>
            </w:r>
          </w:p>
          <w:p w14:paraId="1B87CBFA">
            <w:pPr>
              <w:spacing w:after="0"/>
              <w:rPr>
                <w:rFonts w:hint="default"/>
                <w:b/>
                <w:bCs/>
                <w:lang w:val="en-GB"/>
              </w:rPr>
            </w:pPr>
          </w:p>
          <w:p w14:paraId="21095CDC">
            <w:pPr>
              <w:spacing w:after="0"/>
            </w:pPr>
          </w:p>
          <w:p w14:paraId="7F3C3657">
            <w:pPr>
              <w:spacing w:after="0"/>
            </w:pPr>
          </w:p>
        </w:tc>
      </w:tr>
      <w:tr w14:paraId="4F59DC4C">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single" w:color="B7D7E8" w:sz="8" w:space="0"/>
              <w:left w:val="single" w:color="B7D7E8" w:sz="8" w:space="0"/>
              <w:bottom w:val="single" w:color="B7D7E8" w:sz="8" w:space="0"/>
              <w:right w:val="single" w:color="B7D7E8" w:sz="8" w:space="0"/>
            </w:tcBorders>
            <w:shd w:val="clear" w:color="auto" w:fill="FCE3EC"/>
            <w:tcMar>
              <w:top w:w="200" w:type="dxa"/>
              <w:left w:w="200" w:type="dxa"/>
              <w:bottom w:w="200" w:type="dxa"/>
              <w:right w:w="200" w:type="dxa"/>
            </w:tcMar>
          </w:tcPr>
          <w:p w14:paraId="73FC0EE0">
            <w:pPr>
              <w:spacing w:after="160"/>
              <w:rPr>
                <w:b/>
                <w:bCs/>
              </w:rPr>
            </w:pPr>
            <w:r>
              <w:rPr>
                <w:b/>
                <w:bCs/>
              </w:rPr>
              <w:t>Alternative keywords / synonyms</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27D3A435">
            <w:pPr>
              <w:spacing w:after="0"/>
              <w:rPr>
                <w:rFonts w:hint="default" w:ascii="Cambria" w:hAnsi="Cambria" w:eastAsia="SimSun" w:cs="Cambria"/>
                <w:sz w:val="22"/>
                <w:szCs w:val="22"/>
              </w:rPr>
            </w:pPr>
            <w:r>
              <w:rPr>
                <w:rFonts w:hint="default" w:ascii="Cambria" w:hAnsi="Cambria" w:cs="Cambria"/>
                <w:sz w:val="22"/>
                <w:szCs w:val="22"/>
                <w:lang w:val="en-GB"/>
              </w:rPr>
              <w:t>Exercise, workout, p</w:t>
            </w:r>
            <w:r>
              <w:rPr>
                <w:rFonts w:hint="default" w:ascii="Cambria" w:hAnsi="Cambria" w:eastAsia="SimSun" w:cs="Cambria"/>
                <w:sz w:val="22"/>
                <w:szCs w:val="22"/>
              </w:rPr>
              <w:t>hysical training</w:t>
            </w:r>
          </w:p>
          <w:p w14:paraId="16C16D35">
            <w:pPr>
              <w:spacing w:after="0"/>
              <w:rPr>
                <w:rFonts w:hint="default" w:ascii="Cambria" w:hAnsi="Cambria" w:eastAsia="SimSun" w:cs="Cambria"/>
                <w:sz w:val="22"/>
                <w:szCs w:val="22"/>
              </w:rPr>
            </w:pPr>
            <w:r>
              <w:rPr>
                <w:rFonts w:hint="default" w:ascii="Cambria" w:hAnsi="Cambria" w:eastAsia="SimSun" w:cs="Cambria"/>
                <w:sz w:val="22"/>
                <w:szCs w:val="22"/>
                <w:lang w:val="en-GB"/>
              </w:rPr>
              <w:t xml:space="preserve">Sadness, </w:t>
            </w:r>
            <w:r>
              <w:rPr>
                <w:rFonts w:hint="default" w:ascii="Cambria" w:hAnsi="Cambria" w:eastAsia="SimSun" w:cs="Cambria"/>
                <w:sz w:val="22"/>
                <w:szCs w:val="22"/>
              </w:rPr>
              <w:t>misery</w:t>
            </w:r>
            <w:r>
              <w:rPr>
                <w:rFonts w:hint="default" w:ascii="Cambria" w:hAnsi="Cambria" w:eastAsia="SimSun" w:cs="Cambria"/>
                <w:sz w:val="22"/>
                <w:szCs w:val="22"/>
                <w:lang w:val="en-GB"/>
              </w:rPr>
              <w:t xml:space="preserve">, </w:t>
            </w:r>
            <w:r>
              <w:rPr>
                <w:rFonts w:hint="default" w:ascii="Cambria" w:hAnsi="Cambria" w:eastAsia="SimSun" w:cs="Cambria"/>
                <w:sz w:val="22"/>
                <w:szCs w:val="22"/>
              </w:rPr>
              <w:t>hopelessness</w:t>
            </w:r>
          </w:p>
          <w:p w14:paraId="24EA1BFD">
            <w:pPr>
              <w:spacing w:after="0"/>
              <w:rPr>
                <w:rFonts w:hint="default" w:ascii="Cambria" w:hAnsi="Cambria" w:eastAsia="SimSun" w:cs="Cambria"/>
                <w:sz w:val="22"/>
                <w:szCs w:val="22"/>
                <w:lang w:val="en-GB"/>
              </w:rPr>
            </w:pPr>
            <w:r>
              <w:rPr>
                <w:rFonts w:hint="default" w:ascii="Cambria" w:hAnsi="Cambria" w:eastAsia="SimSun" w:cs="Cambria"/>
                <w:sz w:val="22"/>
                <w:szCs w:val="22"/>
              </w:rPr>
              <w:t>Grown-up</w:t>
            </w:r>
            <w:r>
              <w:rPr>
                <w:rFonts w:hint="default" w:ascii="Cambria" w:hAnsi="Cambria" w:eastAsia="SimSun" w:cs="Cambria"/>
                <w:sz w:val="22"/>
                <w:szCs w:val="22"/>
                <w:lang w:val="en-GB"/>
              </w:rPr>
              <w:t>, mature</w:t>
            </w:r>
          </w:p>
          <w:p w14:paraId="0049D4F0">
            <w:pPr>
              <w:spacing w:after="0"/>
              <w:rPr>
                <w:rFonts w:hint="default" w:ascii="Cambria" w:hAnsi="Cambria" w:eastAsia="SimSun" w:cs="Cambria"/>
                <w:sz w:val="24"/>
                <w:szCs w:val="24"/>
                <w:lang w:val="en-GB"/>
              </w:rPr>
            </w:pPr>
          </w:p>
          <w:p w14:paraId="6BE7424A">
            <w:pPr>
              <w:spacing w:after="0"/>
              <w:rPr>
                <w:rFonts w:hint="default"/>
                <w:lang w:val="en-GB"/>
              </w:rPr>
            </w:pPr>
          </w:p>
          <w:p w14:paraId="7D4F5067">
            <w:pPr>
              <w:spacing w:after="0"/>
              <w:rPr>
                <w:rFonts w:hint="default"/>
                <w:lang w:val="en-GB"/>
              </w:rPr>
            </w:pPr>
          </w:p>
          <w:p w14:paraId="66CC86BD">
            <w:pPr>
              <w:spacing w:after="0"/>
            </w:pPr>
          </w:p>
        </w:tc>
      </w:tr>
      <w:tr w14:paraId="7B964252">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600" w:hRule="atLeast"/>
        </w:trPr>
        <w:tc>
          <w:tcPr>
            <w:tcW w:w="0" w:type="auto"/>
            <w:tcBorders>
              <w:top w:val="single" w:color="B7D7E8" w:sz="8" w:space="0"/>
              <w:left w:val="single" w:color="B7D7E8" w:sz="8" w:space="0"/>
              <w:bottom w:val="single" w:color="B7D7E8" w:sz="8" w:space="0"/>
              <w:right w:val="single" w:color="B7D7E8" w:sz="8" w:space="0"/>
            </w:tcBorders>
            <w:shd w:val="clear" w:color="auto" w:fill="EDE7F6"/>
            <w:tcMar>
              <w:top w:w="200" w:type="dxa"/>
              <w:left w:w="200" w:type="dxa"/>
              <w:bottom w:w="200" w:type="dxa"/>
              <w:right w:w="200" w:type="dxa"/>
            </w:tcMar>
          </w:tcPr>
          <w:p w14:paraId="45652F11">
            <w:pPr>
              <w:spacing w:after="160"/>
              <w:rPr>
                <w:b/>
                <w:bCs/>
              </w:rPr>
            </w:pPr>
            <w:r>
              <w:rPr>
                <w:b/>
                <w:bCs/>
              </w:rPr>
              <w:t>Boolean search string(s)</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55CB88C0">
            <w:pPr>
              <w:spacing w:after="0"/>
            </w:pPr>
          </w:p>
          <w:p w14:paraId="7C4A04F7">
            <w:pPr>
              <w:spacing w:after="0"/>
            </w:pPr>
          </w:p>
          <w:p w14:paraId="3EAD620E">
            <w:pPr>
              <w:spacing w:after="0"/>
            </w:pPr>
          </w:p>
          <w:p w14:paraId="1C978356">
            <w:pPr>
              <w:spacing w:after="0"/>
              <w:rPr>
                <w:rFonts w:hint="default"/>
                <w:lang w:val="en-GB"/>
              </w:rPr>
            </w:pPr>
            <w:r>
              <w:rPr>
                <w:rFonts w:hint="default"/>
                <w:lang w:val="en-GB"/>
              </w:rPr>
              <w:t xml:space="preserve">AND </w:t>
            </w:r>
          </w:p>
          <w:p w14:paraId="35CAE959">
            <w:pPr>
              <w:spacing w:after="0"/>
              <w:rPr>
                <w:rFonts w:hint="default"/>
                <w:lang w:val="en-GB"/>
              </w:rPr>
            </w:pPr>
            <w:r>
              <w:rPr>
                <w:rFonts w:hint="default"/>
                <w:lang w:val="en-GB"/>
              </w:rPr>
              <w:t>NOT</w:t>
            </w:r>
          </w:p>
        </w:tc>
      </w:tr>
      <w:tr w14:paraId="252D97E6">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280" w:hRule="atLeast"/>
        </w:trPr>
        <w:tc>
          <w:tcPr>
            <w:tcW w:w="0" w:type="auto"/>
            <w:tcBorders>
              <w:top w:val="single" w:color="B7D7E8" w:sz="8" w:space="0"/>
              <w:left w:val="single" w:color="B7D7E8" w:sz="8" w:space="0"/>
              <w:bottom w:val="single" w:color="B7D7E8" w:sz="8" w:space="0"/>
              <w:right w:val="single" w:color="B7D7E8" w:sz="8" w:space="0"/>
            </w:tcBorders>
            <w:shd w:val="clear" w:color="auto" w:fill="DFF3F0"/>
            <w:tcMar>
              <w:top w:w="200" w:type="dxa"/>
              <w:left w:w="200" w:type="dxa"/>
              <w:bottom w:w="200" w:type="dxa"/>
              <w:right w:w="200" w:type="dxa"/>
            </w:tcMar>
          </w:tcPr>
          <w:p w14:paraId="4E7B39F3">
            <w:pPr>
              <w:spacing w:after="160"/>
              <w:rPr>
                <w:b/>
                <w:bCs/>
              </w:rPr>
            </w:pPr>
            <w:r>
              <w:rPr>
                <w:b/>
                <w:bCs/>
              </w:rPr>
              <w:t>Database(s) searched</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686B0A59">
            <w:pPr>
              <w:spacing w:after="0"/>
            </w:pPr>
          </w:p>
          <w:p w14:paraId="6D78E7D3">
            <w:pPr>
              <w:spacing w:after="0"/>
            </w:pPr>
          </w:p>
          <w:p w14:paraId="52626E48">
            <w:pPr>
              <w:spacing w:after="0"/>
            </w:pPr>
            <w:r>
              <w:rPr>
                <w:rFonts w:ascii="Cambria" w:hAnsi="Cambria" w:eastAsia="Cambria" w:cs="Cambria"/>
                <w:i w:val="0"/>
                <w:iCs w:val="0"/>
                <w:caps w:val="0"/>
                <w:color w:val="000000"/>
                <w:spacing w:val="0"/>
                <w:sz w:val="22"/>
                <w:szCs w:val="22"/>
                <w:bdr w:val="none" w:color="auto" w:sz="0" w:space="0"/>
                <w:shd w:val="clear" w:fill="FFFFFF"/>
                <w:lang w:val="en-US"/>
              </w:rPr>
              <w:t>UWTSD online library </w:t>
            </w:r>
            <w:r>
              <w:rPr>
                <w:rFonts w:hint="default" w:ascii="Cambria" w:hAnsi="Cambria" w:eastAsia="Cambria" w:cs="Cambria"/>
                <w:i w:val="0"/>
                <w:iCs w:val="0"/>
                <w:caps w:val="0"/>
                <w:color w:val="000000"/>
                <w:spacing w:val="0"/>
                <w:sz w:val="22"/>
                <w:szCs w:val="22"/>
                <w:bdr w:val="none" w:color="auto" w:sz="0" w:space="0"/>
              </w:rPr>
              <w:t> </w:t>
            </w:r>
          </w:p>
        </w:tc>
      </w:tr>
      <w:tr w14:paraId="44CD8FB4">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280" w:hRule="atLeast"/>
        </w:trPr>
        <w:tc>
          <w:tcPr>
            <w:tcW w:w="0" w:type="auto"/>
            <w:tcBorders>
              <w:top w:val="single" w:color="B7D7E8" w:sz="8" w:space="0"/>
              <w:left w:val="single" w:color="B7D7E8" w:sz="8" w:space="0"/>
              <w:bottom w:val="single" w:color="B7D7E8" w:sz="8" w:space="0"/>
              <w:right w:val="single" w:color="B7D7E8" w:sz="8" w:space="0"/>
            </w:tcBorders>
            <w:shd w:val="clear" w:color="auto" w:fill="F8EAD8"/>
            <w:tcMar>
              <w:top w:w="200" w:type="dxa"/>
              <w:left w:w="200" w:type="dxa"/>
              <w:bottom w:w="200" w:type="dxa"/>
              <w:right w:w="200" w:type="dxa"/>
            </w:tcMar>
          </w:tcPr>
          <w:p w14:paraId="612920EE">
            <w:pPr>
              <w:spacing w:after="160"/>
              <w:rPr>
                <w:b/>
                <w:bCs/>
              </w:rPr>
            </w:pPr>
            <w:r>
              <w:rPr>
                <w:b/>
                <w:bCs/>
              </w:rPr>
              <w:t>Professional website(s) searched</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01E12427">
            <w:pPr>
              <w:spacing w:after="0"/>
            </w:pPr>
            <w:r>
              <w:rPr>
                <w:rFonts w:hint="default"/>
              </w:rPr>
              <w:t>https://pubmed.ncbi.nlm.nih.gov/35416941/</w:t>
            </w:r>
          </w:p>
          <w:p w14:paraId="3534AFE7">
            <w:pPr>
              <w:spacing w:after="0"/>
            </w:pPr>
          </w:p>
          <w:p w14:paraId="414D128D">
            <w:pPr>
              <w:spacing w:after="0"/>
            </w:pPr>
          </w:p>
        </w:tc>
      </w:tr>
      <w:tr w14:paraId="06D77C9E">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single" w:color="B7D7E8" w:sz="8" w:space="0"/>
              <w:left w:val="single" w:color="B7D7E8" w:sz="8" w:space="0"/>
              <w:bottom w:val="single" w:color="B7D7E8" w:sz="8" w:space="0"/>
              <w:right w:val="single" w:color="B7D7E8" w:sz="8" w:space="0"/>
            </w:tcBorders>
            <w:shd w:val="clear" w:color="auto" w:fill="E6F2FF"/>
            <w:tcMar>
              <w:top w:w="200" w:type="dxa"/>
              <w:left w:w="200" w:type="dxa"/>
              <w:bottom w:w="200" w:type="dxa"/>
              <w:right w:w="200" w:type="dxa"/>
            </w:tcMar>
          </w:tcPr>
          <w:p w14:paraId="1D0EB61F">
            <w:pPr>
              <w:spacing w:after="160"/>
              <w:rPr>
                <w:b/>
                <w:bCs/>
              </w:rPr>
            </w:pPr>
            <w:r>
              <w:rPr>
                <w:b/>
                <w:bCs/>
              </w:rPr>
              <w:t>Filters applied</w:t>
            </w:r>
          </w:p>
          <w:p w14:paraId="586D92E9">
            <w:pPr>
              <w:spacing w:after="160"/>
              <w:rPr>
                <w:b/>
                <w:bCs/>
              </w:rPr>
            </w:pPr>
            <w:r>
              <w:rPr>
                <w:b/>
                <w:bCs/>
                <w:i/>
                <w:iCs/>
              </w:rPr>
              <w:t>Date, peer reviewed, full text, etc.</w:t>
            </w:r>
          </w:p>
        </w:tc>
        <w:tc>
          <w:tcPr>
            <w:tcW w:w="0" w:type="auto"/>
            <w:tcBorders>
              <w:top w:val="single" w:color="B7D7E8" w:sz="8" w:space="0"/>
              <w:left w:val="single" w:color="B7D7E8" w:sz="8" w:space="0"/>
              <w:bottom w:val="single" w:color="B7D7E8" w:sz="8" w:space="0"/>
              <w:right w:val="single" w:color="B7D7E8" w:sz="8" w:space="0"/>
            </w:tcBorders>
            <w:shd w:val="clear" w:color="auto" w:fill="FFFFFF"/>
            <w:tcMar>
              <w:top w:w="200" w:type="dxa"/>
              <w:left w:w="200" w:type="dxa"/>
              <w:bottom w:w="200" w:type="dxa"/>
              <w:right w:w="200" w:type="dxa"/>
            </w:tcMar>
          </w:tcPr>
          <w:p w14:paraId="7EA9D1B4">
            <w:pPr>
              <w:spacing w:after="0"/>
            </w:pPr>
          </w:p>
          <w:p w14:paraId="53DED728">
            <w:pPr>
              <w:spacing w:after="0"/>
            </w:pPr>
          </w:p>
          <w:p w14:paraId="26F1019C">
            <w:pPr>
              <w:spacing w:after="0"/>
            </w:pPr>
            <w:r>
              <w:rPr>
                <w:rFonts w:ascii="Cambria" w:hAnsi="Cambria" w:eastAsia="Cambria" w:cs="Cambria"/>
                <w:i w:val="0"/>
                <w:iCs w:val="0"/>
                <w:caps w:val="0"/>
                <w:color w:val="000000"/>
                <w:spacing w:val="0"/>
                <w:sz w:val="22"/>
                <w:szCs w:val="22"/>
                <w:bdr w:val="none" w:color="auto" w:sz="0" w:space="0"/>
                <w:shd w:val="clear" w:fill="FFFFFF"/>
                <w:lang w:val="en-US"/>
              </w:rPr>
              <w:t>Full text</w:t>
            </w:r>
            <w:r>
              <w:rPr>
                <w:rFonts w:hint="default" w:ascii="Cambria" w:hAnsi="Cambria" w:eastAsia="Cambria" w:cs="Cambria"/>
                <w:i w:val="0"/>
                <w:iCs w:val="0"/>
                <w:caps w:val="0"/>
                <w:color w:val="000000"/>
                <w:spacing w:val="0"/>
                <w:sz w:val="22"/>
                <w:szCs w:val="22"/>
                <w:bdr w:val="none" w:color="auto" w:sz="0" w:space="0"/>
                <w:shd w:val="clear" w:fill="FFFFFF"/>
                <w:lang w:val="en-US"/>
              </w:rPr>
              <w:t> articles books </w:t>
            </w:r>
            <w:r>
              <w:rPr>
                <w:rFonts w:hint="default" w:eastAsia="Cambria" w:cs="Cambria"/>
                <w:i w:val="0"/>
                <w:iCs w:val="0"/>
                <w:caps w:val="0"/>
                <w:color w:val="000000"/>
                <w:spacing w:val="0"/>
                <w:sz w:val="22"/>
                <w:szCs w:val="22"/>
                <w:bdr w:val="none" w:color="auto" w:sz="0" w:space="0"/>
                <w:shd w:val="clear" w:fill="FFFFFF"/>
                <w:lang w:val="en-GB"/>
              </w:rPr>
              <w:t>dates</w:t>
            </w:r>
            <w:r>
              <w:rPr>
                <w:rFonts w:hint="default" w:ascii="Cambria" w:hAnsi="Cambria" w:eastAsia="Cambria" w:cs="Cambria"/>
                <w:i w:val="0"/>
                <w:iCs w:val="0"/>
                <w:caps w:val="0"/>
                <w:color w:val="000000"/>
                <w:spacing w:val="0"/>
                <w:sz w:val="22"/>
                <w:szCs w:val="22"/>
                <w:bdr w:val="none" w:color="auto" w:sz="0" w:space="0"/>
                <w:shd w:val="clear" w:fill="FFFFFF"/>
                <w:lang w:val="en-US"/>
              </w:rPr>
              <w:t> peer review date range 2020-2026</w:t>
            </w:r>
            <w:r>
              <w:rPr>
                <w:rFonts w:hint="default" w:ascii="Cambria" w:hAnsi="Cambria" w:eastAsia="Cambria" w:cs="Cambria"/>
                <w:i w:val="0"/>
                <w:iCs w:val="0"/>
                <w:caps w:val="0"/>
                <w:color w:val="000000"/>
                <w:spacing w:val="0"/>
                <w:sz w:val="22"/>
                <w:szCs w:val="22"/>
                <w:bdr w:val="none" w:color="auto" w:sz="0" w:space="0"/>
              </w:rPr>
              <w:t> </w:t>
            </w:r>
          </w:p>
        </w:tc>
      </w:tr>
      <w:tr w14:paraId="20AEC1C4">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400" w:hRule="atLeast"/>
        </w:trPr>
        <w:tc>
          <w:tcPr>
            <w:tcW w:w="0" w:type="auto"/>
            <w:tcBorders>
              <w:top w:val="nil"/>
              <w:left w:val="single" w:color="B7D7E8" w:sz="8" w:space="0"/>
              <w:bottom w:val="single" w:color="B7D7E8" w:sz="8" w:space="0"/>
              <w:right w:val="single" w:color="B7D7E8" w:sz="8" w:space="0"/>
            </w:tcBorders>
            <w:shd w:val="clear" w:color="auto" w:fill="D8F0FF"/>
            <w:tcMar>
              <w:top w:w="200" w:type="dxa"/>
              <w:left w:w="200" w:type="dxa"/>
              <w:bottom w:w="200" w:type="dxa"/>
              <w:right w:w="200" w:type="dxa"/>
            </w:tcMar>
          </w:tcPr>
          <w:p w14:paraId="03C71FBB">
            <w:pPr>
              <w:spacing w:after="0"/>
              <w:rPr>
                <w:b/>
                <w:bCs/>
                <w:lang w:eastAsia="en-GB"/>
              </w:rPr>
            </w:pPr>
            <w:r>
              <w:rPr>
                <w:b/>
                <w:bCs/>
                <w:color w:val="000000"/>
              </w:rPr>
              <w:t>Number of results found/number of hits</w:t>
            </w:r>
          </w:p>
        </w:tc>
        <w:tc>
          <w:tcPr>
            <w:tcW w:w="0" w:type="auto"/>
            <w:tcBorders>
              <w:top w:val="nil"/>
              <w:left w:val="nil"/>
              <w:bottom w:val="single" w:color="B7D7E8" w:sz="8" w:space="0"/>
              <w:right w:val="single" w:color="B7D7E8" w:sz="8" w:space="0"/>
            </w:tcBorders>
            <w:shd w:val="clear" w:color="auto" w:fill="FFFFFF"/>
            <w:tcMar>
              <w:top w:w="200" w:type="dxa"/>
              <w:left w:w="200" w:type="dxa"/>
              <w:bottom w:w="200" w:type="dxa"/>
              <w:right w:w="200" w:type="dxa"/>
            </w:tcMar>
          </w:tcPr>
          <w:p w14:paraId="12808025">
            <w:pPr>
              <w:pStyle w:val="4"/>
              <w:keepNext w:val="0"/>
              <w:keepLines w:val="0"/>
              <w:widowControl/>
              <w:suppressLineNumbers w:val="0"/>
              <w:shd w:val="clear" w:fill="FFFFFF"/>
              <w:spacing w:before="0" w:beforeAutospacing="0" w:after="105" w:afterAutospacing="0"/>
              <w:ind w:left="0" w:firstLine="0"/>
              <w:jc w:val="left"/>
              <w:rPr>
                <w:rFonts w:hint="default" w:ascii="Cambria" w:hAnsi="Cambria" w:eastAsia="Segoe UI" w:cs="Cambria"/>
                <w:i w:val="0"/>
                <w:iCs w:val="0"/>
                <w:caps w:val="0"/>
                <w:color w:val="757575"/>
                <w:spacing w:val="0"/>
                <w:sz w:val="22"/>
                <w:szCs w:val="22"/>
              </w:rPr>
            </w:pPr>
            <w:r>
              <w:rPr>
                <w:rFonts w:hint="default" w:ascii="Cambria" w:hAnsi="Cambria" w:eastAsia="Segoe UI" w:cs="Cambria"/>
                <w:i w:val="0"/>
                <w:iCs w:val="0"/>
                <w:caps w:val="0"/>
                <w:color w:val="757575"/>
                <w:spacing w:val="0"/>
                <w:sz w:val="22"/>
                <w:szCs w:val="22"/>
                <w:shd w:val="clear" w:fill="FFFFFF"/>
              </w:rPr>
              <w:t>4,853 </w:t>
            </w:r>
          </w:p>
          <w:p w14:paraId="09190A5A">
            <w:pPr>
              <w:spacing w:after="0"/>
            </w:pPr>
          </w:p>
        </w:tc>
      </w:tr>
    </w:tbl>
    <w:p w14:paraId="672B3687">
      <w:pPr>
        <w:rPr>
          <w:lang w:eastAsia="en-GB"/>
        </w:rPr>
      </w:pPr>
    </w:p>
    <w:tbl>
      <w:tblPr>
        <w:tblStyle w:val="42"/>
        <w:tblW w:w="5000" w:type="pct"/>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2852"/>
        <w:gridCol w:w="6654"/>
      </w:tblGrid>
      <w:tr w14:paraId="3954254B">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680" w:hRule="atLeast"/>
          <w:tblHeader/>
        </w:trPr>
        <w:tc>
          <w:tcPr>
            <w:tcW w:w="1500" w:type="pct"/>
            <w:tcBorders>
              <w:top w:val="single" w:color="C7B9D6" w:sz="8" w:space="0"/>
              <w:left w:val="single" w:color="C7B9D6" w:sz="8" w:space="0"/>
              <w:bottom w:val="single" w:color="C7B9D6" w:sz="8" w:space="0"/>
              <w:right w:val="nil"/>
              <w:insideV w:val="nil"/>
            </w:tcBorders>
            <w:shd w:val="clear" w:color="auto" w:fill="EADCF8"/>
            <w:tcMar>
              <w:top w:w="240" w:type="dxa"/>
              <w:left w:w="240" w:type="dxa"/>
              <w:bottom w:w="240" w:type="dxa"/>
              <w:right w:w="240" w:type="dxa"/>
            </w:tcMar>
          </w:tcPr>
          <w:p w14:paraId="0DC92AFF">
            <w:pPr>
              <w:spacing w:after="0"/>
              <w:rPr>
                <w:b/>
                <w:bCs/>
                <w:color w:val="FFFFFF" w:themeColor="background1"/>
                <w:lang w:eastAsia="en-GB"/>
                <w14:textFill>
                  <w14:solidFill>
                    <w14:schemeClr w14:val="bg1"/>
                  </w14:solidFill>
                </w14:textFill>
              </w:rPr>
            </w:pPr>
            <w:r>
              <w:rPr>
                <w:b/>
                <w:bCs/>
                <w:color w:val="000000"/>
              </w:rPr>
              <w:t>Final section</w:t>
            </w:r>
          </w:p>
        </w:tc>
        <w:tc>
          <w:tcPr>
            <w:tcW w:w="3500" w:type="pct"/>
            <w:tcBorders>
              <w:top w:val="single" w:color="C7B9D6" w:sz="8" w:space="0"/>
              <w:bottom w:val="single" w:color="C7B9D6" w:sz="8" w:space="0"/>
              <w:right w:val="single" w:color="C7B9D6" w:sz="8" w:space="0"/>
              <w:insideV w:val="nil"/>
            </w:tcBorders>
            <w:shd w:val="clear" w:color="auto" w:fill="EADCF8"/>
            <w:tcMar>
              <w:top w:w="240" w:type="dxa"/>
              <w:left w:w="240" w:type="dxa"/>
              <w:bottom w:w="240" w:type="dxa"/>
              <w:right w:w="240" w:type="dxa"/>
            </w:tcMar>
          </w:tcPr>
          <w:p w14:paraId="7983334E">
            <w:pPr>
              <w:spacing w:after="0"/>
              <w:rPr>
                <w:b/>
                <w:bCs/>
                <w:color w:val="FFFFFF" w:themeColor="background1"/>
                <w14:textFill>
                  <w14:solidFill>
                    <w14:schemeClr w14:val="bg1"/>
                  </w14:solidFill>
                </w14:textFill>
              </w:rPr>
            </w:pPr>
            <w:r>
              <w:rPr>
                <w:b/>
                <w:bCs/>
                <w:color w:val="000000"/>
              </w:rPr>
              <w:t>Student response</w:t>
            </w:r>
          </w:p>
        </w:tc>
      </w:tr>
      <w:tr w14:paraId="021DB708">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1900" w:hRule="atLeast"/>
        </w:trPr>
        <w:tc>
          <w:tcPr>
            <w:tcW w:w="0" w:type="auto"/>
            <w:tcBorders>
              <w:top w:val="nil"/>
              <w:left w:val="single" w:color="C7B9D6" w:sz="8" w:space="0"/>
              <w:bottom w:val="single" w:color="C7B9D6" w:sz="8" w:space="0"/>
              <w:right w:val="single" w:color="C7B9D6" w:sz="8" w:space="0"/>
            </w:tcBorders>
            <w:shd w:val="clear" w:color="auto" w:fill="EADCF8"/>
            <w:tcMar>
              <w:top w:w="240" w:type="dxa"/>
              <w:left w:w="240" w:type="dxa"/>
              <w:bottom w:w="240" w:type="dxa"/>
              <w:right w:w="240" w:type="dxa"/>
            </w:tcMar>
          </w:tcPr>
          <w:p w14:paraId="24E7C052">
            <w:pPr>
              <w:spacing w:after="160"/>
              <w:rPr>
                <w:b w:val="0"/>
                <w:bCs w:val="0"/>
                <w:color w:val="000000"/>
              </w:rPr>
            </w:pPr>
            <w:r>
              <w:rPr>
                <w:b/>
                <w:bCs/>
                <w:color w:val="000000"/>
              </w:rPr>
              <w:t>Provide the references for the sources you selected, in Harvard format.</w:t>
            </w:r>
          </w:p>
          <w:p w14:paraId="6423E17E">
            <w:pPr>
              <w:spacing w:after="160"/>
              <w:rPr>
                <w:b/>
                <w:bCs/>
              </w:rPr>
            </w:pPr>
            <w:r>
              <w:rPr>
                <w:b/>
                <w:bCs/>
                <w:color w:val="000000" w:themeColor="text1"/>
                <w14:textFill>
                  <w14:solidFill>
                    <w14:schemeClr w14:val="tx1"/>
                  </w14:solidFill>
                </w14:textFill>
              </w:rPr>
              <w:t>(You are able to copy and paste them, but they must be checked to ensure they are accurately presented in Harvard format).</w:t>
            </w:r>
          </w:p>
          <w:p w14:paraId="6C278A55">
            <w:pPr>
              <w:spacing w:after="160"/>
              <w:rPr>
                <w:b/>
                <w:bCs/>
              </w:rPr>
            </w:pPr>
          </w:p>
        </w:tc>
        <w:tc>
          <w:tcPr>
            <w:tcW w:w="0" w:type="auto"/>
            <w:tcBorders>
              <w:top w:val="nil"/>
              <w:left w:val="nil"/>
              <w:bottom w:val="single" w:color="C7B9D6" w:sz="8" w:space="0"/>
              <w:right w:val="single" w:color="C7B9D6" w:sz="8" w:space="0"/>
            </w:tcBorders>
            <w:shd w:val="clear" w:color="auto" w:fill="FFFFFF" w:themeFill="background1"/>
            <w:tcMar>
              <w:top w:w="240" w:type="dxa"/>
              <w:left w:w="240" w:type="dxa"/>
              <w:bottom w:w="240" w:type="dxa"/>
              <w:right w:w="240" w:type="dxa"/>
            </w:tcMar>
          </w:tcPr>
          <w:p w14:paraId="43F2C1C9">
            <w:pPr>
              <w:spacing w:after="0"/>
            </w:pPr>
            <w:r>
              <w:rPr>
                <w:rFonts w:ascii="Segoe UI" w:hAnsi="Segoe UI" w:eastAsia="Segoe UI" w:cs="Segoe UI"/>
                <w:i w:val="0"/>
                <w:iCs w:val="0"/>
                <w:caps w:val="0"/>
                <w:color w:val="212121"/>
                <w:spacing w:val="0"/>
                <w:sz w:val="24"/>
                <w:szCs w:val="24"/>
                <w:shd w:val="clear" w:fill="FFFFFF"/>
              </w:rPr>
              <w:t>Pearce</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M, Garcia</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L, Abbas</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A, Strain</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T, Schuch</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FB, Golubic</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R, Kelly</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P, Khan</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S, Utukur</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M, Laird</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Y, Mok</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A, Smith</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A, Tainio</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M, Brage</w:t>
            </w:r>
            <w:r>
              <w:rPr>
                <w:rFonts w:hint="default" w:ascii="Segoe UI" w:hAnsi="Segoe UI" w:eastAsia="Segoe UI" w:cs="Segoe UI"/>
                <w:i w:val="0"/>
                <w:iCs w:val="0"/>
                <w:caps w:val="0"/>
                <w:color w:val="212121"/>
                <w:spacing w:val="0"/>
                <w:sz w:val="24"/>
                <w:szCs w:val="24"/>
                <w:shd w:val="clear" w:fill="FFFFFF"/>
                <w:lang w:val="en-GB"/>
              </w:rPr>
              <w:t>.</w:t>
            </w:r>
            <w:r>
              <w:rPr>
                <w:rFonts w:ascii="Segoe UI" w:hAnsi="Segoe UI" w:eastAsia="Segoe UI" w:cs="Segoe UI"/>
                <w:i w:val="0"/>
                <w:iCs w:val="0"/>
                <w:caps w:val="0"/>
                <w:color w:val="212121"/>
                <w:spacing w:val="0"/>
                <w:sz w:val="24"/>
                <w:szCs w:val="24"/>
                <w:shd w:val="clear" w:fill="FFFFFF"/>
              </w:rPr>
              <w:t xml:space="preserve"> S, Woodcock</w:t>
            </w:r>
            <w:r>
              <w:rPr>
                <w:rFonts w:hint="default" w:ascii="Segoe UI" w:hAnsi="Segoe UI" w:eastAsia="Segoe UI" w:cs="Segoe UI"/>
                <w:i w:val="0"/>
                <w:iCs w:val="0"/>
                <w:caps w:val="0"/>
                <w:color w:val="212121"/>
                <w:spacing w:val="0"/>
                <w:sz w:val="24"/>
                <w:szCs w:val="24"/>
                <w:shd w:val="clear" w:fill="FFFFFF"/>
                <w:lang w:val="en-GB"/>
              </w:rPr>
              <w:t>.</w:t>
            </w:r>
            <w:bookmarkStart w:id="0" w:name="_GoBack"/>
            <w:bookmarkEnd w:id="0"/>
            <w:r>
              <w:rPr>
                <w:rFonts w:ascii="Segoe UI" w:hAnsi="Segoe UI" w:eastAsia="Segoe UI" w:cs="Segoe UI"/>
                <w:i w:val="0"/>
                <w:iCs w:val="0"/>
                <w:caps w:val="0"/>
                <w:color w:val="212121"/>
                <w:spacing w:val="0"/>
                <w:sz w:val="24"/>
                <w:szCs w:val="24"/>
                <w:shd w:val="clear" w:fill="FFFFFF"/>
              </w:rPr>
              <w:t xml:space="preserve"> J. </w:t>
            </w:r>
            <w:r>
              <w:rPr>
                <w:rFonts w:ascii="Segoe UI" w:hAnsi="Segoe UI" w:eastAsia="Segoe UI" w:cs="Segoe UI"/>
                <w:i/>
                <w:iCs/>
                <w:caps w:val="0"/>
                <w:color w:val="212121"/>
                <w:spacing w:val="0"/>
                <w:sz w:val="24"/>
                <w:szCs w:val="24"/>
                <w:shd w:val="clear" w:fill="FFFFFF"/>
              </w:rPr>
              <w:t>Association Between Physical Activity and Risk of Depression: A Systematic Review and Meta-analysis</w:t>
            </w:r>
            <w:r>
              <w:rPr>
                <w:rFonts w:ascii="Segoe UI" w:hAnsi="Segoe UI" w:eastAsia="Segoe UI" w:cs="Segoe UI"/>
                <w:i w:val="0"/>
                <w:iCs w:val="0"/>
                <w:caps w:val="0"/>
                <w:color w:val="212121"/>
                <w:spacing w:val="0"/>
                <w:sz w:val="24"/>
                <w:szCs w:val="24"/>
                <w:shd w:val="clear" w:fill="FFFFFF"/>
              </w:rPr>
              <w:t>. JAMA Psychiatry. 2022 Jun 1;79(6):550-559. doi: 10.1001/jamapsychiatry.2022.0609. PMID: 35416941; PMCID: PMC9008579.</w:t>
            </w:r>
          </w:p>
          <w:p w14:paraId="53010CDE">
            <w:pPr>
              <w:spacing w:after="0"/>
            </w:pPr>
          </w:p>
          <w:p w14:paraId="6A577A1C">
            <w:pPr>
              <w:spacing w:after="0"/>
            </w:pPr>
          </w:p>
          <w:p w14:paraId="38F47FBB">
            <w:pPr>
              <w:spacing w:after="0"/>
            </w:pPr>
          </w:p>
          <w:p w14:paraId="16D4F091">
            <w:pPr>
              <w:spacing w:after="0"/>
            </w:pPr>
          </w:p>
        </w:tc>
      </w:tr>
      <w:tr w14:paraId="66600483">
        <w:tblPrEx>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CellMar>
            <w:top w:w="0" w:type="dxa"/>
            <w:left w:w="108" w:type="dxa"/>
            <w:bottom w:w="0" w:type="dxa"/>
            <w:right w:w="108" w:type="dxa"/>
          </w:tblCellMar>
        </w:tblPrEx>
        <w:trPr>
          <w:trHeight w:val="2400" w:hRule="atLeast"/>
        </w:trPr>
        <w:tc>
          <w:tcPr>
            <w:tcW w:w="0" w:type="auto"/>
            <w:tcBorders>
              <w:top w:val="nil"/>
              <w:left w:val="single" w:color="C7B9D6" w:sz="8" w:space="0"/>
              <w:bottom w:val="single" w:color="C7B9D6" w:sz="8" w:space="0"/>
              <w:right w:val="single" w:color="C7B9D6" w:sz="8" w:space="0"/>
            </w:tcBorders>
            <w:shd w:val="clear" w:color="auto" w:fill="EADCF8"/>
            <w:tcMar>
              <w:top w:w="240" w:type="dxa"/>
              <w:left w:w="240" w:type="dxa"/>
              <w:bottom w:w="240" w:type="dxa"/>
              <w:right w:w="240" w:type="dxa"/>
            </w:tcMar>
          </w:tcPr>
          <w:p w14:paraId="490364E7">
            <w:pPr>
              <w:spacing w:after="160"/>
              <w:rPr>
                <w:b/>
                <w:bCs/>
              </w:rPr>
            </w:pPr>
            <w:r>
              <w:rPr>
                <w:b/>
                <w:bCs/>
                <w:color w:val="000000"/>
              </w:rPr>
              <w:t>Why did you select these sources?</w:t>
            </w:r>
          </w:p>
        </w:tc>
        <w:tc>
          <w:tcPr>
            <w:tcW w:w="0" w:type="auto"/>
            <w:tcBorders>
              <w:top w:val="nil"/>
              <w:left w:val="nil"/>
              <w:bottom w:val="single" w:color="C7B9D6" w:sz="8" w:space="0"/>
              <w:right w:val="single" w:color="C7B9D6" w:sz="8" w:space="0"/>
            </w:tcBorders>
            <w:shd w:val="clear" w:color="auto" w:fill="FFFFFF" w:themeFill="background1"/>
            <w:tcMar>
              <w:top w:w="240" w:type="dxa"/>
              <w:left w:w="240" w:type="dxa"/>
              <w:bottom w:w="240" w:type="dxa"/>
              <w:right w:w="240" w:type="dxa"/>
            </w:tcMar>
          </w:tcPr>
          <w:p w14:paraId="2242D833">
            <w:pPr>
              <w:spacing w:after="0"/>
              <w:rPr>
                <w:rFonts w:hint="default"/>
                <w:lang w:val="en-GB"/>
              </w:rPr>
            </w:pPr>
            <w:r>
              <w:rPr>
                <w:rFonts w:hint="default"/>
                <w:lang w:val="en-GB"/>
              </w:rPr>
              <w:t xml:space="preserve">I think this </w:t>
            </w:r>
            <w:r>
              <w:rPr>
                <w:b/>
                <w:bCs/>
                <w:color w:val="000000"/>
              </w:rPr>
              <w:t>sources</w:t>
            </w:r>
            <w:r>
              <w:rPr>
                <w:rFonts w:hint="default"/>
                <w:b/>
                <w:bCs/>
                <w:color w:val="000000"/>
                <w:lang w:val="en-GB"/>
              </w:rPr>
              <w:t xml:space="preserve"> relevant because fresh research 2022y, famous article,  </w:t>
            </w:r>
          </w:p>
          <w:p w14:paraId="796CE4AE">
            <w:pPr>
              <w:spacing w:after="0"/>
            </w:pPr>
          </w:p>
          <w:p w14:paraId="618DE457">
            <w:pPr>
              <w:spacing w:after="0"/>
            </w:pPr>
          </w:p>
          <w:p w14:paraId="1B7DC4A2">
            <w:pPr>
              <w:spacing w:after="0"/>
            </w:pPr>
          </w:p>
          <w:p w14:paraId="42ED4B53">
            <w:pPr>
              <w:spacing w:after="0"/>
            </w:pPr>
          </w:p>
          <w:p w14:paraId="246F8C24">
            <w:pPr>
              <w:spacing w:after="0"/>
            </w:pPr>
          </w:p>
        </w:tc>
      </w:tr>
    </w:tbl>
    <w:p w14:paraId="759B149E">
      <w:pPr>
        <w:rPr>
          <w:lang w:eastAsia="en-GB"/>
        </w:rPr>
      </w:pPr>
    </w:p>
    <w:p w14:paraId="01FA6280">
      <w:pPr>
        <w:spacing w:line="259" w:lineRule="auto"/>
      </w:pPr>
    </w:p>
    <w:p w14:paraId="1C428ACB">
      <w:pPr>
        <w:rPr>
          <w:b/>
          <w:bCs/>
        </w:rPr>
      </w:pPr>
    </w:p>
    <w:p w14:paraId="26C1D626">
      <w:pPr>
        <w:rPr>
          <w:b/>
          <w:bCs/>
        </w:rPr>
      </w:pPr>
    </w:p>
    <w:p w14:paraId="60B0DEC8">
      <w:pPr>
        <w:rPr>
          <w:b/>
          <w:bCs/>
        </w:rPr>
      </w:pPr>
    </w:p>
    <w:p w14:paraId="77929B4E">
      <w:pPr>
        <w:rPr>
          <w:b/>
          <w:bCs/>
        </w:rPr>
      </w:pPr>
    </w:p>
    <w:p w14:paraId="5CB9516F">
      <w:pPr>
        <w:rPr>
          <w:b/>
          <w:bCs/>
        </w:rPr>
      </w:pPr>
    </w:p>
    <w:p w14:paraId="6755AA30">
      <w:pPr>
        <w:rPr>
          <w:b/>
          <w:bCs/>
        </w:rPr>
      </w:pPr>
    </w:p>
    <w:p w14:paraId="03CC5FF3">
      <w:pPr>
        <w:spacing w:line="259" w:lineRule="auto"/>
        <w:rPr>
          <w:b/>
          <w:bCs/>
        </w:rPr>
      </w:pPr>
    </w:p>
    <w:p w14:paraId="02DDB554">
      <w:pPr>
        <w:spacing w:line="259" w:lineRule="auto"/>
        <w:rPr>
          <w:b/>
          <w:bCs/>
        </w:rPr>
      </w:pPr>
    </w:p>
    <w:sectPr>
      <w:pgSz w:w="11906" w:h="16838" w:orient="landscape"/>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566EF1E"/>
    <w:multiLevelType w:val="singleLevel"/>
    <w:tmpl w:val="F566EF1E"/>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525"/>
    <w:rsid w:val="00022A7F"/>
    <w:rsid w:val="00153525"/>
    <w:rsid w:val="003F644E"/>
    <w:rsid w:val="00550A72"/>
    <w:rsid w:val="005F7C6E"/>
    <w:rsid w:val="006A562B"/>
    <w:rsid w:val="00797DCD"/>
    <w:rsid w:val="007E5E76"/>
    <w:rsid w:val="009047F5"/>
    <w:rsid w:val="009B5939"/>
    <w:rsid w:val="00A15929"/>
    <w:rsid w:val="00A42991"/>
    <w:rsid w:val="00D92B71"/>
    <w:rsid w:val="00E7000E"/>
    <w:rsid w:val="00E742C3"/>
    <w:rsid w:val="00E77199"/>
    <w:rsid w:val="00EF3DC7"/>
    <w:rsid w:val="08666803"/>
    <w:rsid w:val="14831037"/>
    <w:rsid w:val="18A12CF5"/>
    <w:rsid w:val="20EB4E0E"/>
    <w:rsid w:val="39BD6FC6"/>
    <w:rsid w:val="3B596578"/>
    <w:rsid w:val="3CFA1996"/>
    <w:rsid w:val="43095949"/>
    <w:rsid w:val="65410C2D"/>
    <w:rsid w:val="6F9B3C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tLeast"/>
    </w:pPr>
    <w:rPr>
      <w:rFonts w:ascii="Cambria" w:hAnsi="Cambria" w:eastAsiaTheme="minorHAnsi" w:cstheme="minorBidi"/>
      <w:kern w:val="2"/>
      <w:sz w:val="22"/>
      <w:szCs w:val="22"/>
      <w:lang w:val="en-GB"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cs="Calibri Light" w:eastAsiaTheme="majorEastAsia"/>
      <w:color w:val="000000"/>
      <w:sz w:val="40"/>
      <w:szCs w:val="40"/>
    </w:rPr>
  </w:style>
  <w:style w:type="paragraph" w:styleId="3">
    <w:name w:val="heading 2"/>
    <w:basedOn w:val="1"/>
    <w:next w:val="1"/>
    <w:link w:val="20"/>
    <w:unhideWhenUsed/>
    <w:qFormat/>
    <w:uiPriority w:val="9"/>
    <w:pPr>
      <w:keepNext/>
      <w:keepLines/>
      <w:spacing w:before="160" w:after="80"/>
      <w:outlineLvl w:val="1"/>
    </w:pPr>
    <w:rPr>
      <w:rFonts w:cs="Calibri Light" w:eastAsiaTheme="majorEastAsia"/>
      <w:color w:val="000000"/>
      <w:sz w:val="32"/>
      <w:szCs w:val="32"/>
    </w:rPr>
  </w:style>
  <w:style w:type="paragraph" w:styleId="4">
    <w:name w:val="heading 3"/>
    <w:basedOn w:val="1"/>
    <w:next w:val="1"/>
    <w:link w:val="21"/>
    <w:semiHidden/>
    <w:unhideWhenUsed/>
    <w:qFormat/>
    <w:uiPriority w:val="9"/>
    <w:pPr>
      <w:keepNext/>
      <w:keepLines/>
      <w:spacing w:before="160" w:after="80"/>
      <w:outlineLvl w:val="2"/>
    </w:pPr>
    <w:rPr>
      <w:rFonts w:cs="Calibri" w:eastAsiaTheme="majorEastAsia"/>
      <w:color w:val="000000"/>
      <w:sz w:val="28"/>
      <w:szCs w:val="28"/>
    </w:rPr>
  </w:style>
  <w:style w:type="paragraph" w:styleId="5">
    <w:name w:val="heading 4"/>
    <w:basedOn w:val="1"/>
    <w:next w:val="1"/>
    <w:link w:val="22"/>
    <w:semiHidden/>
    <w:unhideWhenUsed/>
    <w:qFormat/>
    <w:uiPriority w:val="9"/>
    <w:pPr>
      <w:keepNext/>
      <w:keepLines/>
      <w:spacing w:before="80" w:after="40"/>
      <w:outlineLvl w:val="3"/>
    </w:pPr>
    <w:rPr>
      <w:rFonts w:cs="Calibri" w:eastAsiaTheme="majorEastAsia"/>
      <w:i/>
      <w:iCs/>
      <w:color w:val="000000"/>
    </w:rPr>
  </w:style>
  <w:style w:type="paragraph" w:styleId="6">
    <w:name w:val="heading 5"/>
    <w:basedOn w:val="1"/>
    <w:next w:val="1"/>
    <w:link w:val="23"/>
    <w:semiHidden/>
    <w:unhideWhenUsed/>
    <w:qFormat/>
    <w:uiPriority w:val="9"/>
    <w:pPr>
      <w:keepNext/>
      <w:keepLines/>
      <w:spacing w:before="80" w:after="40"/>
      <w:outlineLvl w:val="4"/>
    </w:pPr>
    <w:rPr>
      <w:rFonts w:cs="Calibri" w:eastAsiaTheme="majorEastAsia"/>
      <w:color w:val="000000"/>
    </w:rPr>
  </w:style>
  <w:style w:type="paragraph" w:styleId="7">
    <w:name w:val="heading 6"/>
    <w:basedOn w:val="1"/>
    <w:next w:val="1"/>
    <w:link w:val="24"/>
    <w:semiHidden/>
    <w:unhideWhenUsed/>
    <w:qFormat/>
    <w:uiPriority w:val="9"/>
    <w:pPr>
      <w:keepNext/>
      <w:keepLines/>
      <w:spacing w:before="40" w:after="0"/>
      <w:outlineLvl w:val="5"/>
    </w:pPr>
    <w:rPr>
      <w:rFonts w:cs="Calibri" w:eastAsiaTheme="majorEastAsia"/>
      <w:i/>
      <w:iCs/>
      <w:color w:val="000000"/>
    </w:rPr>
  </w:style>
  <w:style w:type="paragraph" w:styleId="8">
    <w:name w:val="heading 7"/>
    <w:basedOn w:val="1"/>
    <w:next w:val="1"/>
    <w:link w:val="25"/>
    <w:semiHidden/>
    <w:unhideWhenUsed/>
    <w:qFormat/>
    <w:uiPriority w:val="9"/>
    <w:pPr>
      <w:keepNext/>
      <w:keepLines/>
      <w:spacing w:before="40" w:after="0"/>
      <w:outlineLvl w:val="6"/>
    </w:pPr>
    <w:rPr>
      <w:rFonts w:cs="Calibri" w:eastAsiaTheme="majorEastAsia"/>
      <w:color w:val="000000"/>
    </w:rPr>
  </w:style>
  <w:style w:type="paragraph" w:styleId="9">
    <w:name w:val="heading 8"/>
    <w:basedOn w:val="1"/>
    <w:next w:val="1"/>
    <w:link w:val="26"/>
    <w:semiHidden/>
    <w:unhideWhenUsed/>
    <w:qFormat/>
    <w:uiPriority w:val="9"/>
    <w:pPr>
      <w:keepNext/>
      <w:keepLines/>
      <w:spacing w:after="0"/>
      <w:outlineLvl w:val="7"/>
    </w:pPr>
    <w:rPr>
      <w:rFonts w:cs="Calibri" w:eastAsiaTheme="majorEastAsia"/>
      <w:i/>
      <w:iCs/>
      <w:color w:val="000000"/>
    </w:rPr>
  </w:style>
  <w:style w:type="paragraph" w:styleId="10">
    <w:name w:val="heading 9"/>
    <w:basedOn w:val="1"/>
    <w:next w:val="1"/>
    <w:link w:val="27"/>
    <w:semiHidden/>
    <w:unhideWhenUsed/>
    <w:qFormat/>
    <w:uiPriority w:val="9"/>
    <w:pPr>
      <w:keepNext/>
      <w:keepLines/>
      <w:spacing w:after="0"/>
      <w:outlineLvl w:val="8"/>
    </w:pPr>
    <w:rPr>
      <w:rFonts w:cs="Calibri" w:eastAsiaTheme="majorEastAsia"/>
      <w:color w:val="000000"/>
    </w:rPr>
  </w:style>
  <w:style w:type="character" w:default="1" w:styleId="11">
    <w:name w:val="Default Paragraph Font"/>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semiHidden/>
    <w:unhideWhenUsed/>
    <w:qFormat/>
    <w:uiPriority w:val="35"/>
    <w:pPr>
      <w:spacing w:after="200" w:line="240" w:lineRule="atLeast"/>
    </w:pPr>
    <w:rPr>
      <w:rFonts w:cs="Calibri"/>
      <w:i/>
      <w:iCs/>
      <w:color w:val="000000"/>
      <w:sz w:val="18"/>
      <w:szCs w:val="18"/>
    </w:rPr>
  </w:style>
  <w:style w:type="character" w:styleId="14">
    <w:name w:val="Emphasis"/>
    <w:basedOn w:val="11"/>
    <w:qFormat/>
    <w:uiPriority w:val="20"/>
    <w:rPr>
      <w:rFonts w:ascii="Cambria" w:hAnsi="Cambria"/>
      <w:i/>
      <w:iCs/>
      <w:sz w:val="22"/>
    </w:rPr>
  </w:style>
  <w:style w:type="paragraph" w:styleId="15">
    <w:name w:val="Normal (Web)"/>
    <w:basedOn w:val="1"/>
    <w:semiHidden/>
    <w:unhideWhenUsed/>
    <w:qFormat/>
    <w:uiPriority w:val="99"/>
    <w:pPr>
      <w:spacing w:before="100" w:beforeAutospacing="1" w:after="100" w:afterAutospacing="1" w:line="240" w:lineRule="auto"/>
    </w:pPr>
    <w:rPr>
      <w:rFonts w:ascii="Times New Roman" w:hAnsi="Times New Roman" w:cs="Times New Roman"/>
      <w:sz w:val="24"/>
      <w:szCs w:val="24"/>
      <w:lang w:eastAsia="en-GB"/>
    </w:rPr>
  </w:style>
  <w:style w:type="character" w:styleId="16">
    <w:name w:val="Strong"/>
    <w:basedOn w:val="11"/>
    <w:qFormat/>
    <w:uiPriority w:val="22"/>
    <w:rPr>
      <w:rFonts w:ascii="Cambria" w:hAnsi="Cambria"/>
      <w:b/>
      <w:bCs/>
      <w:sz w:val="22"/>
    </w:rPr>
  </w:style>
  <w:style w:type="paragraph" w:styleId="17">
    <w:name w:val="Subtitle"/>
    <w:basedOn w:val="1"/>
    <w:next w:val="1"/>
    <w:link w:val="29"/>
    <w:qFormat/>
    <w:uiPriority w:val="11"/>
    <w:rPr>
      <w:rFonts w:cs="Calibri" w:eastAsiaTheme="majorEastAsia"/>
      <w:color w:val="000000"/>
      <w:spacing w:val="15"/>
      <w:sz w:val="28"/>
      <w:szCs w:val="28"/>
    </w:rPr>
  </w:style>
  <w:style w:type="paragraph" w:styleId="18">
    <w:name w:val="Title"/>
    <w:basedOn w:val="1"/>
    <w:next w:val="1"/>
    <w:link w:val="28"/>
    <w:qFormat/>
    <w:uiPriority w:val="10"/>
    <w:pPr>
      <w:spacing w:after="80" w:line="240" w:lineRule="atLeast"/>
      <w:contextualSpacing/>
    </w:pPr>
    <w:rPr>
      <w:rFonts w:eastAsiaTheme="majorEastAsia" w:cstheme="majorBidi"/>
      <w:spacing w:val="-10"/>
      <w:kern w:val="28"/>
      <w:sz w:val="56"/>
      <w:szCs w:val="56"/>
    </w:rPr>
  </w:style>
  <w:style w:type="character" w:customStyle="1" w:styleId="19">
    <w:name w:val="Heading 1 Char"/>
    <w:basedOn w:val="11"/>
    <w:link w:val="2"/>
    <w:qFormat/>
    <w:uiPriority w:val="9"/>
    <w:rPr>
      <w:rFonts w:ascii="Cambria" w:hAnsi="Cambria" w:cs="Calibri Light" w:eastAsiaTheme="majorEastAsia"/>
      <w:color w:val="000000"/>
      <w:sz w:val="40"/>
      <w:szCs w:val="40"/>
    </w:rPr>
  </w:style>
  <w:style w:type="character" w:customStyle="1" w:styleId="20">
    <w:name w:val="Heading 2 Char"/>
    <w:basedOn w:val="11"/>
    <w:link w:val="3"/>
    <w:qFormat/>
    <w:uiPriority w:val="9"/>
    <w:rPr>
      <w:rFonts w:ascii="Cambria" w:hAnsi="Cambria" w:cs="Calibri Light" w:eastAsiaTheme="majorEastAsia"/>
      <w:color w:val="000000"/>
      <w:sz w:val="32"/>
      <w:szCs w:val="32"/>
    </w:rPr>
  </w:style>
  <w:style w:type="character" w:customStyle="1" w:styleId="21">
    <w:name w:val="Heading 3 Char"/>
    <w:basedOn w:val="11"/>
    <w:link w:val="4"/>
    <w:semiHidden/>
    <w:qFormat/>
    <w:uiPriority w:val="9"/>
    <w:rPr>
      <w:rFonts w:ascii="Cambria" w:hAnsi="Cambria" w:cs="Calibri" w:eastAsiaTheme="majorEastAsia"/>
      <w:color w:val="000000"/>
      <w:sz w:val="28"/>
      <w:szCs w:val="28"/>
    </w:rPr>
  </w:style>
  <w:style w:type="character" w:customStyle="1" w:styleId="22">
    <w:name w:val="Heading 4 Char"/>
    <w:basedOn w:val="11"/>
    <w:link w:val="5"/>
    <w:semiHidden/>
    <w:qFormat/>
    <w:uiPriority w:val="9"/>
    <w:rPr>
      <w:rFonts w:ascii="Cambria" w:hAnsi="Cambria" w:cs="Calibri" w:eastAsiaTheme="majorEastAsia"/>
      <w:i/>
      <w:iCs/>
      <w:color w:val="000000"/>
    </w:rPr>
  </w:style>
  <w:style w:type="character" w:customStyle="1" w:styleId="23">
    <w:name w:val="Heading 5 Char"/>
    <w:basedOn w:val="11"/>
    <w:link w:val="6"/>
    <w:semiHidden/>
    <w:qFormat/>
    <w:uiPriority w:val="9"/>
    <w:rPr>
      <w:rFonts w:ascii="Cambria" w:hAnsi="Cambria" w:cs="Calibri" w:eastAsiaTheme="majorEastAsia"/>
      <w:color w:val="000000"/>
    </w:rPr>
  </w:style>
  <w:style w:type="character" w:customStyle="1" w:styleId="24">
    <w:name w:val="Heading 6 Char"/>
    <w:basedOn w:val="11"/>
    <w:link w:val="7"/>
    <w:semiHidden/>
    <w:qFormat/>
    <w:uiPriority w:val="9"/>
    <w:rPr>
      <w:rFonts w:ascii="Cambria" w:hAnsi="Cambria" w:cs="Calibri" w:eastAsiaTheme="majorEastAsia"/>
      <w:i/>
      <w:iCs/>
      <w:color w:val="000000"/>
    </w:rPr>
  </w:style>
  <w:style w:type="character" w:customStyle="1" w:styleId="25">
    <w:name w:val="Heading 7 Char"/>
    <w:basedOn w:val="11"/>
    <w:link w:val="8"/>
    <w:semiHidden/>
    <w:qFormat/>
    <w:uiPriority w:val="9"/>
    <w:rPr>
      <w:rFonts w:ascii="Cambria" w:hAnsi="Cambria" w:cs="Calibri" w:eastAsiaTheme="majorEastAsia"/>
      <w:color w:val="000000"/>
    </w:rPr>
  </w:style>
  <w:style w:type="character" w:customStyle="1" w:styleId="26">
    <w:name w:val="Heading 8 Char"/>
    <w:basedOn w:val="11"/>
    <w:link w:val="9"/>
    <w:semiHidden/>
    <w:qFormat/>
    <w:uiPriority w:val="9"/>
    <w:rPr>
      <w:rFonts w:ascii="Cambria" w:hAnsi="Cambria" w:cs="Calibri" w:eastAsiaTheme="majorEastAsia"/>
      <w:i/>
      <w:iCs/>
      <w:color w:val="000000"/>
    </w:rPr>
  </w:style>
  <w:style w:type="character" w:customStyle="1" w:styleId="27">
    <w:name w:val="Heading 9 Char"/>
    <w:basedOn w:val="11"/>
    <w:link w:val="10"/>
    <w:semiHidden/>
    <w:qFormat/>
    <w:uiPriority w:val="9"/>
    <w:rPr>
      <w:rFonts w:ascii="Cambria" w:hAnsi="Cambria" w:cs="Calibri" w:eastAsiaTheme="majorEastAsia"/>
      <w:color w:val="000000"/>
    </w:rPr>
  </w:style>
  <w:style w:type="character" w:customStyle="1" w:styleId="28">
    <w:name w:val="Title Char"/>
    <w:basedOn w:val="11"/>
    <w:link w:val="18"/>
    <w:qFormat/>
    <w:uiPriority w:val="10"/>
    <w:rPr>
      <w:rFonts w:ascii="Cambria" w:hAnsi="Cambria" w:eastAsiaTheme="majorEastAsia" w:cstheme="majorBidi"/>
      <w:spacing w:val="-10"/>
      <w:kern w:val="28"/>
      <w:sz w:val="56"/>
      <w:szCs w:val="56"/>
    </w:rPr>
  </w:style>
  <w:style w:type="character" w:customStyle="1" w:styleId="29">
    <w:name w:val="Subtitle Char"/>
    <w:basedOn w:val="11"/>
    <w:link w:val="17"/>
    <w:qFormat/>
    <w:uiPriority w:val="11"/>
    <w:rPr>
      <w:rFonts w:ascii="Cambria" w:hAnsi="Cambria" w:cs="Calibri" w:eastAsiaTheme="majorEastAsia"/>
      <w:color w:val="000000"/>
      <w:spacing w:val="15"/>
      <w:sz w:val="28"/>
      <w:szCs w:val="28"/>
    </w:rPr>
  </w:style>
  <w:style w:type="paragraph" w:styleId="30">
    <w:name w:val="Quote"/>
    <w:basedOn w:val="1"/>
    <w:next w:val="1"/>
    <w:link w:val="31"/>
    <w:qFormat/>
    <w:uiPriority w:val="29"/>
    <w:pPr>
      <w:spacing w:before="160"/>
      <w:jc w:val="center"/>
    </w:pPr>
    <w:rPr>
      <w:rFonts w:cs="Calibri"/>
      <w:i/>
      <w:iCs/>
      <w:color w:val="000000"/>
    </w:rPr>
  </w:style>
  <w:style w:type="character" w:customStyle="1" w:styleId="31">
    <w:name w:val="Quote Char"/>
    <w:basedOn w:val="11"/>
    <w:link w:val="30"/>
    <w:qFormat/>
    <w:uiPriority w:val="29"/>
    <w:rPr>
      <w:rFonts w:ascii="Cambria" w:hAnsi="Cambria" w:cs="Calibri"/>
      <w:i/>
      <w:iCs/>
      <w:color w:val="000000"/>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rFonts w:ascii="Cambria" w:hAnsi="Cambria" w:cs="Calibri"/>
      <w:i/>
      <w:iCs/>
      <w:color w:val="000000"/>
      <w:sz w:val="22"/>
    </w:rPr>
  </w:style>
  <w:style w:type="paragraph" w:styleId="34">
    <w:name w:val="Intense Quote"/>
    <w:basedOn w:val="1"/>
    <w:next w:val="1"/>
    <w:link w:val="3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rFonts w:cs="Calibri"/>
      <w:i/>
      <w:iCs/>
      <w:color w:val="000000"/>
    </w:rPr>
  </w:style>
  <w:style w:type="character" w:customStyle="1" w:styleId="35">
    <w:name w:val="Intense Quote Char"/>
    <w:basedOn w:val="11"/>
    <w:link w:val="34"/>
    <w:qFormat/>
    <w:uiPriority w:val="30"/>
    <w:rPr>
      <w:rFonts w:ascii="Cambria" w:hAnsi="Cambria" w:cs="Calibri"/>
      <w:i/>
      <w:iCs/>
      <w:color w:val="000000"/>
    </w:rPr>
  </w:style>
  <w:style w:type="character" w:customStyle="1" w:styleId="36">
    <w:name w:val="Intense Reference"/>
    <w:basedOn w:val="11"/>
    <w:qFormat/>
    <w:uiPriority w:val="32"/>
    <w:rPr>
      <w:rFonts w:ascii="Cambria" w:hAnsi="Cambria" w:cs="Calibri"/>
      <w:b/>
      <w:bCs/>
      <w:smallCaps/>
      <w:color w:val="000000"/>
      <w:spacing w:val="5"/>
      <w:sz w:val="22"/>
    </w:rPr>
  </w:style>
  <w:style w:type="character" w:customStyle="1" w:styleId="37">
    <w:name w:val="Book Title"/>
    <w:basedOn w:val="11"/>
    <w:qFormat/>
    <w:uiPriority w:val="33"/>
    <w:rPr>
      <w:rFonts w:ascii="Cambria" w:hAnsi="Cambria"/>
      <w:b/>
      <w:bCs/>
      <w:i/>
      <w:iCs/>
      <w:spacing w:val="5"/>
      <w:sz w:val="22"/>
    </w:rPr>
  </w:style>
  <w:style w:type="paragraph" w:styleId="38">
    <w:name w:val="No Spacing"/>
    <w:qFormat/>
    <w:uiPriority w:val="1"/>
    <w:pPr>
      <w:spacing w:after="0" w:line="240" w:lineRule="atLeast"/>
    </w:pPr>
    <w:rPr>
      <w:rFonts w:ascii="Cambria" w:hAnsi="Cambria" w:eastAsiaTheme="minorHAnsi" w:cstheme="minorBidi"/>
      <w:kern w:val="2"/>
      <w:sz w:val="22"/>
      <w:szCs w:val="22"/>
      <w:lang w:val="en-GB" w:eastAsia="en-US" w:bidi="ar-SA"/>
      <w14:ligatures w14:val="standardContextual"/>
    </w:rPr>
  </w:style>
  <w:style w:type="character" w:customStyle="1" w:styleId="39">
    <w:name w:val="Subtle Emphasis"/>
    <w:basedOn w:val="11"/>
    <w:qFormat/>
    <w:uiPriority w:val="19"/>
    <w:rPr>
      <w:rFonts w:ascii="Cambria" w:hAnsi="Cambria" w:cs="Calibri"/>
      <w:i/>
      <w:iCs/>
      <w:color w:val="000000"/>
      <w:sz w:val="22"/>
    </w:rPr>
  </w:style>
  <w:style w:type="character" w:customStyle="1" w:styleId="40">
    <w:name w:val="Subtle Reference"/>
    <w:basedOn w:val="11"/>
    <w:qFormat/>
    <w:uiPriority w:val="31"/>
    <w:rPr>
      <w:rFonts w:ascii="Cambria" w:hAnsi="Cambria" w:cs="Calibri"/>
      <w:smallCaps/>
      <w:color w:val="000000"/>
      <w:sz w:val="22"/>
    </w:rPr>
  </w:style>
  <w:style w:type="paragraph" w:customStyle="1" w:styleId="41">
    <w:name w:val="TOC Heading"/>
    <w:basedOn w:val="2"/>
    <w:next w:val="1"/>
    <w:semiHidden/>
    <w:unhideWhenUsed/>
    <w:qFormat/>
    <w:uiPriority w:val="39"/>
    <w:pPr>
      <w:spacing w:before="240" w:after="0"/>
      <w:outlineLvl w:val="9"/>
    </w:pPr>
    <w:rPr>
      <w:sz w:val="32"/>
      <w:szCs w:val="32"/>
    </w:rPr>
  </w:style>
  <w:style w:type="table" w:customStyle="1" w:styleId="42">
    <w:name w:val="Grid Table 4 Accent 1"/>
    <w:basedOn w:val="12"/>
    <w:qFormat/>
    <w:uiPriority w:val="49"/>
    <w:pPr>
      <w:spacing w:after="0" w:line="240" w:lineRule="auto"/>
    </w:pPr>
    <w:tblPr>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14:textFill>
          <w14:solidFill>
            <w14:schemeClr w14:val="bg1"/>
          </w14:solidFill>
        </w14:textFill>
      </w:r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cPr>
        <w:tcBorders>
          <w:top w:val="double" w:color="4472C4" w:themeColor="accent1" w:sz="4" w:space="0"/>
        </w:tcBorders>
      </w:tcPr>
    </w:tblStylePr>
    <w:tblStylePr w:type="firstCol">
      <w:rPr>
        <w:b/>
        <w:bCs/>
      </w:rPr>
    </w:tblStylePr>
    <w:tblStylePr w:type="lastCol">
      <w:rPr>
        <w:b/>
        <w:bCs/>
      </w:rPr>
    </w:tblStylePr>
    <w:tblStylePr w:type="band1Vert">
      <w:tcPr>
        <w:shd w:val="clear" w:color="auto" w:fill="D9E2F3" w:themeFill="accent1" w:themeFillTint="33"/>
      </w:tcPr>
    </w:tblStylePr>
    <w:tblStylePr w:type="band1Horz">
      <w:tcPr>
        <w:shd w:val="clear" w:color="auto" w:fill="D9E2F3" w:themeFill="accent1"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datastoreItem>
</file>

<file path=customXml/itemProps2.xml><?xml version="1.0" encoding="utf-8"?>
<ds:datastoreItem xmlns:ds="http://schemas.openxmlformats.org/officeDocument/2006/customXml" ds:itemID="{0689C55F-1B72-47B0-B8D9-F24812DC822C}">
  <ds:schemaRefs/>
</ds:datastoreItem>
</file>

<file path=customXml/itemProps3.xml><?xml version="1.0" encoding="utf-8"?>
<ds:datastoreItem xmlns:ds="http://schemas.openxmlformats.org/officeDocument/2006/customXml" ds:itemID="{F6717974-D0FD-4453-9990-6A97303752C6}">
  <ds:schemaRefs/>
</ds:datastoreItem>
</file>

<file path=docProps/app.xml><?xml version="1.0" encoding="utf-8"?>
<Properties xmlns="http://schemas.openxmlformats.org/officeDocument/2006/extended-properties" xmlns:vt="http://schemas.openxmlformats.org/officeDocument/2006/docPropsVTypes">
  <Template>Normal</Template>
  <Pages>4</Pages>
  <Words>218</Words>
  <Characters>1249</Characters>
  <Lines>10</Lines>
  <Paragraphs>2</Paragraphs>
  <TotalTime>24</TotalTime>
  <ScaleCrop>false</ScaleCrop>
  <LinksUpToDate>false</LinksUpToDate>
  <CharactersWithSpaces>1465</CharactersWithSpaces>
  <Application>WPS Office_12.2.0.18639_F1E327BC-269C-435d-A152-05C5408002CA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2026-07-30T17:20:00Z</dcterms:created>
  <dc:creator>Stephanie John</dc:creator>
  <cp:lastModifiedBy>ASUS</cp:lastModifiedBy>
  <dcterms:modified xsi:type="dcterms:W3CDTF">2026-10-24T09:19:44Z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KSOProductBuildVer">
    <vt:lpwstr>2057-12.2.0.18639</vt:lpwstr>
  </property>
  <property fmtid="{D5CDD505-2E9C-101B-9397-08002B2CF9AE}" pid="4" name="ICV">
    <vt:lpwstr>CED4259EB1084523BFF52CA819BE1A5C_12</vt:lpwstr>
  </property>
</Properties>
</file>