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B4895" w14:textId="77777777" w:rsidR="008D4A7C" w:rsidRDefault="008D4A7C" w:rsidP="008D4A7C">
      <w:pPr>
        <w:tabs>
          <w:tab w:val="left" w:pos="1929"/>
        </w:tabs>
      </w:pPr>
      <w:r>
        <w:rPr>
          <w:noProof/>
        </w:rPr>
        <w:drawing>
          <wp:anchor distT="0" distB="0" distL="114300" distR="114300" simplePos="0" relativeHeight="251658240" behindDoc="0" locked="0" layoutInCell="1" allowOverlap="1" wp14:anchorId="5D99950E" wp14:editId="6B3C4552">
            <wp:simplePos x="914400" y="914400"/>
            <wp:positionH relativeFrom="column">
              <wp:align>left</wp:align>
            </wp:positionH>
            <wp:positionV relativeFrom="paragraph">
              <wp:align>top</wp:align>
            </wp:positionV>
            <wp:extent cx="2104845" cy="827988"/>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4845" cy="827988"/>
                    </a:xfrm>
                    <a:prstGeom prst="rect">
                      <a:avLst/>
                    </a:prstGeom>
                    <a:noFill/>
                    <a:ln>
                      <a:noFill/>
                    </a:ln>
                  </pic:spPr>
                </pic:pic>
              </a:graphicData>
            </a:graphic>
          </wp:anchor>
        </w:drawing>
      </w:r>
      <w:r>
        <w:tab/>
        <w:t xml:space="preserve"> </w:t>
      </w:r>
    </w:p>
    <w:p w14:paraId="230DB67D" w14:textId="77777777" w:rsidR="008D4A7C" w:rsidRDefault="008D4A7C" w:rsidP="008D4A7C">
      <w:pPr>
        <w:tabs>
          <w:tab w:val="left" w:pos="1929"/>
        </w:tabs>
      </w:pPr>
    </w:p>
    <w:p w14:paraId="10296577" w14:textId="77777777" w:rsidR="008D4A7C" w:rsidRDefault="008D4A7C" w:rsidP="008D4A7C">
      <w:pPr>
        <w:tabs>
          <w:tab w:val="left" w:pos="1929"/>
        </w:tabs>
      </w:pPr>
    </w:p>
    <w:p w14:paraId="1B2707E8" w14:textId="77777777" w:rsidR="008D4A7C" w:rsidRDefault="008D4A7C" w:rsidP="008D4A7C">
      <w:pPr>
        <w:tabs>
          <w:tab w:val="left" w:pos="1929"/>
        </w:tabs>
      </w:pPr>
    </w:p>
    <w:p w14:paraId="658AB3FC" w14:textId="77777777" w:rsidR="008D4A7C" w:rsidRDefault="008D4A7C" w:rsidP="008D4A7C">
      <w:pPr>
        <w:tabs>
          <w:tab w:val="left" w:pos="1929"/>
        </w:tabs>
      </w:pPr>
    </w:p>
    <w:p w14:paraId="048F1830" w14:textId="7D6380EE" w:rsidR="008D4A7C" w:rsidRDefault="008D4A7C" w:rsidP="008D4A7C">
      <w:pPr>
        <w:tabs>
          <w:tab w:val="left" w:pos="1929"/>
        </w:tabs>
        <w:rPr>
          <w:rFonts w:ascii="Berlin Sans FB" w:hAnsi="Berlin Sans FB"/>
        </w:rPr>
      </w:pPr>
      <w:r w:rsidRPr="008D4A7C">
        <w:rPr>
          <w:rFonts w:ascii="Berlin Sans FB" w:hAnsi="Berlin Sans FB"/>
        </w:rPr>
        <w:t xml:space="preserve">LOCATION: LONDON    </w:t>
      </w:r>
      <w:r>
        <w:rPr>
          <w:rFonts w:ascii="Berlin Sans FB" w:hAnsi="Berlin Sans FB"/>
        </w:rPr>
        <w:t xml:space="preserve">                                                                                   LLEOLIAD: LLUNDAIN</w:t>
      </w:r>
    </w:p>
    <w:p w14:paraId="305A4F65" w14:textId="61CCF6CC" w:rsidR="008D4A7C" w:rsidRDefault="008D4A7C" w:rsidP="008D4A7C">
      <w:pPr>
        <w:tabs>
          <w:tab w:val="left" w:pos="1929"/>
        </w:tabs>
        <w:rPr>
          <w:rFonts w:ascii="Berlin Sans FB" w:hAnsi="Berlin Sans FB"/>
        </w:rPr>
      </w:pPr>
      <w:r>
        <w:rPr>
          <w:rFonts w:ascii="Berlin Sans FB" w:hAnsi="Berlin Sans FB"/>
        </w:rPr>
        <w:t>LEVEL 4                                                                                                                   LEVEL 4</w:t>
      </w:r>
    </w:p>
    <w:p w14:paraId="2C903B83" w14:textId="3447ED0D" w:rsidR="008D4A7C" w:rsidRDefault="008D4A7C" w:rsidP="008D4A7C">
      <w:pPr>
        <w:tabs>
          <w:tab w:val="left" w:pos="1929"/>
        </w:tabs>
        <w:rPr>
          <w:rFonts w:ascii="Berlin Sans FB" w:hAnsi="Berlin Sans FB"/>
        </w:rPr>
      </w:pPr>
    </w:p>
    <w:p w14:paraId="465DEB1B" w14:textId="5957218A" w:rsidR="008D4A7C" w:rsidRDefault="008D4A7C" w:rsidP="008D4A7C">
      <w:pPr>
        <w:tabs>
          <w:tab w:val="left" w:pos="1929"/>
        </w:tabs>
        <w:rPr>
          <w:rFonts w:ascii="Berlin Sans FB" w:hAnsi="Berlin Sans FB"/>
        </w:rPr>
      </w:pPr>
      <w:r>
        <w:rPr>
          <w:rFonts w:ascii="Berlin Sans FB" w:hAnsi="Berlin Sans FB"/>
        </w:rPr>
        <w:t xml:space="preserve">EXAMINATION PERIOD </w:t>
      </w:r>
      <w:r w:rsidR="007F69BC">
        <w:rPr>
          <w:rFonts w:ascii="Berlin Sans FB" w:hAnsi="Berlin Sans FB"/>
        </w:rPr>
        <w:t xml:space="preserve">                                                                           CYNOD ARHOLIADAU</w:t>
      </w:r>
    </w:p>
    <w:p w14:paraId="7EAE9467" w14:textId="5DED5BF9" w:rsidR="007F69BC" w:rsidRPr="008D4A7C" w:rsidRDefault="007F69BC" w:rsidP="008D4A7C">
      <w:pPr>
        <w:tabs>
          <w:tab w:val="left" w:pos="1929"/>
        </w:tabs>
        <w:rPr>
          <w:rFonts w:ascii="Berlin Sans FB" w:hAnsi="Berlin Sans FB"/>
        </w:rPr>
      </w:pPr>
      <w:r>
        <w:rPr>
          <w:rFonts w:ascii="Berlin Sans FB" w:hAnsi="Berlin Sans FB"/>
        </w:rPr>
        <w:t xml:space="preserve">JUNE </w:t>
      </w:r>
      <w:proofErr w:type="gramStart"/>
      <w:r>
        <w:rPr>
          <w:rFonts w:ascii="Berlin Sans FB" w:hAnsi="Berlin Sans FB"/>
        </w:rPr>
        <w:t>2021  TERM</w:t>
      </w:r>
      <w:proofErr w:type="gramEnd"/>
      <w:r>
        <w:rPr>
          <w:rFonts w:ascii="Berlin Sans FB" w:hAnsi="Berlin Sans FB"/>
        </w:rPr>
        <w:t xml:space="preserve">                                                                                       MEHEFIN 2021 TYMOR  </w:t>
      </w:r>
    </w:p>
    <w:p w14:paraId="46C2B31E" w14:textId="75EE4834" w:rsidR="008D4A7C" w:rsidRDefault="008D4A7C" w:rsidP="008D4A7C">
      <w:pPr>
        <w:tabs>
          <w:tab w:val="left" w:pos="1929"/>
        </w:tabs>
      </w:pPr>
    </w:p>
    <w:p w14:paraId="5154F08B" w14:textId="429CF5DD" w:rsidR="007F69BC" w:rsidRDefault="007F69BC" w:rsidP="008D4A7C">
      <w:pPr>
        <w:tabs>
          <w:tab w:val="left" w:pos="1929"/>
        </w:tabs>
      </w:pPr>
    </w:p>
    <w:p w14:paraId="1A90F24F" w14:textId="21C5F2B5" w:rsidR="007F69BC" w:rsidRDefault="007F69BC" w:rsidP="008D4A7C">
      <w:pPr>
        <w:tabs>
          <w:tab w:val="left" w:pos="1929"/>
        </w:tabs>
        <w:rPr>
          <w:rFonts w:ascii="Arial Black" w:hAnsi="Arial Black" w:cstheme="minorHAnsi"/>
        </w:rPr>
      </w:pPr>
      <w:r w:rsidRPr="007F69BC">
        <w:rPr>
          <w:rFonts w:ascii="Arial Black" w:hAnsi="Arial Black"/>
        </w:rPr>
        <w:t xml:space="preserve">                                             </w:t>
      </w:r>
      <w:r w:rsidRPr="007F69BC">
        <w:rPr>
          <w:rFonts w:ascii="Arial Black" w:hAnsi="Arial Black" w:cstheme="minorHAnsi"/>
        </w:rPr>
        <w:t>MODULE CODE: LCBB4001</w:t>
      </w:r>
    </w:p>
    <w:p w14:paraId="41FCCA6B" w14:textId="319794CC" w:rsidR="007F69BC" w:rsidRDefault="007F69BC" w:rsidP="008D4A7C">
      <w:pPr>
        <w:tabs>
          <w:tab w:val="left" w:pos="1929"/>
        </w:tabs>
        <w:rPr>
          <w:rFonts w:ascii="Arial Black" w:hAnsi="Arial Black" w:cstheme="minorHAnsi"/>
        </w:rPr>
      </w:pPr>
      <w:r>
        <w:rPr>
          <w:rFonts w:ascii="Arial Black" w:hAnsi="Arial Black" w:cstheme="minorHAnsi"/>
        </w:rPr>
        <w:t xml:space="preserve">                                           CODE Y </w:t>
      </w:r>
      <w:proofErr w:type="gramStart"/>
      <w:r>
        <w:rPr>
          <w:rFonts w:ascii="Arial Black" w:hAnsi="Arial Black" w:cstheme="minorHAnsi"/>
        </w:rPr>
        <w:t>MODWL:LCBB</w:t>
      </w:r>
      <w:proofErr w:type="gramEnd"/>
      <w:r>
        <w:rPr>
          <w:rFonts w:ascii="Arial Black" w:hAnsi="Arial Black" w:cstheme="minorHAnsi"/>
        </w:rPr>
        <w:t>4001</w:t>
      </w:r>
    </w:p>
    <w:p w14:paraId="1F342649" w14:textId="58E2F106" w:rsidR="007F69BC" w:rsidRDefault="007F69BC" w:rsidP="008D4A7C">
      <w:pPr>
        <w:tabs>
          <w:tab w:val="left" w:pos="1929"/>
        </w:tabs>
        <w:rPr>
          <w:rFonts w:ascii="Arial Black" w:hAnsi="Arial Black" w:cstheme="minorHAnsi"/>
        </w:rPr>
      </w:pPr>
      <w:r>
        <w:rPr>
          <w:rFonts w:ascii="Arial Black" w:hAnsi="Arial Black" w:cstheme="minorHAnsi"/>
        </w:rPr>
        <w:t xml:space="preserve">                              ACCOUNTING FUNDAMENTALS </w:t>
      </w:r>
    </w:p>
    <w:p w14:paraId="15455D48" w14:textId="21184E6D" w:rsidR="007F69BC" w:rsidRDefault="007F69BC" w:rsidP="008D4A7C">
      <w:pPr>
        <w:tabs>
          <w:tab w:val="left" w:pos="1929"/>
        </w:tabs>
        <w:rPr>
          <w:rFonts w:ascii="Arial Black" w:hAnsi="Arial Black" w:cstheme="minorHAnsi"/>
        </w:rPr>
      </w:pPr>
    </w:p>
    <w:p w14:paraId="70D7CC19" w14:textId="31F791AB" w:rsidR="008D4A7C" w:rsidRDefault="007F69BC" w:rsidP="008D4A7C">
      <w:pPr>
        <w:tabs>
          <w:tab w:val="left" w:pos="1929"/>
        </w:tabs>
        <w:rPr>
          <w:rFonts w:ascii="Arial Black" w:hAnsi="Arial Black" w:cstheme="minorHAnsi"/>
        </w:rPr>
      </w:pPr>
      <w:r>
        <w:rPr>
          <w:rFonts w:ascii="Arial Black" w:hAnsi="Arial Black" w:cstheme="minorHAnsi"/>
        </w:rPr>
        <w:t>TIME:  09:00</w:t>
      </w:r>
      <w:proofErr w:type="gramStart"/>
      <w:r>
        <w:rPr>
          <w:rFonts w:ascii="Arial Black" w:hAnsi="Arial Black" w:cstheme="minorHAnsi"/>
        </w:rPr>
        <w:t>AM  TO</w:t>
      </w:r>
      <w:proofErr w:type="gramEnd"/>
      <w:r>
        <w:rPr>
          <w:rFonts w:ascii="Arial Black" w:hAnsi="Arial Black" w:cstheme="minorHAnsi"/>
        </w:rPr>
        <w:t xml:space="preserve"> 4:00PM </w:t>
      </w:r>
    </w:p>
    <w:p w14:paraId="019C253E" w14:textId="5E4D6003" w:rsidR="007F69BC" w:rsidRDefault="007F69BC" w:rsidP="008D4A7C">
      <w:pPr>
        <w:tabs>
          <w:tab w:val="left" w:pos="1929"/>
        </w:tabs>
        <w:rPr>
          <w:rFonts w:ascii="Arial Black" w:hAnsi="Arial Black" w:cstheme="minorHAnsi"/>
        </w:rPr>
      </w:pPr>
    </w:p>
    <w:p w14:paraId="59693E89" w14:textId="20F98C0A" w:rsidR="007F69BC" w:rsidRDefault="007F69BC" w:rsidP="008D4A7C">
      <w:pPr>
        <w:tabs>
          <w:tab w:val="left" w:pos="1929"/>
        </w:tabs>
        <w:rPr>
          <w:rFonts w:ascii="Arial Black" w:hAnsi="Arial Black" w:cstheme="minorHAnsi"/>
        </w:rPr>
      </w:pPr>
      <w:r>
        <w:rPr>
          <w:rFonts w:ascii="Arial Black" w:hAnsi="Arial Black" w:cstheme="minorHAnsi"/>
        </w:rPr>
        <w:t>NAME: DANIELA GABRIELA LISENCHE</w:t>
      </w:r>
    </w:p>
    <w:p w14:paraId="207E1687" w14:textId="007985BD" w:rsidR="007F69BC" w:rsidRDefault="007F69BC" w:rsidP="008D4A7C">
      <w:pPr>
        <w:tabs>
          <w:tab w:val="left" w:pos="1929"/>
        </w:tabs>
        <w:rPr>
          <w:rFonts w:ascii="Arial Black" w:hAnsi="Arial Black" w:cstheme="minorHAnsi"/>
        </w:rPr>
      </w:pPr>
      <w:r>
        <w:rPr>
          <w:rFonts w:ascii="Arial Black" w:hAnsi="Arial Black" w:cstheme="minorHAnsi"/>
        </w:rPr>
        <w:t>STUDENT ID: 2029607</w:t>
      </w:r>
    </w:p>
    <w:p w14:paraId="510C5988" w14:textId="5461833A" w:rsidR="007F69BC" w:rsidRDefault="007F69BC" w:rsidP="008D4A7C">
      <w:pPr>
        <w:tabs>
          <w:tab w:val="left" w:pos="1929"/>
        </w:tabs>
        <w:rPr>
          <w:rFonts w:ascii="Arial Black" w:hAnsi="Arial Black" w:cstheme="minorHAnsi"/>
        </w:rPr>
      </w:pPr>
      <w:r>
        <w:rPr>
          <w:rFonts w:ascii="Arial Black" w:hAnsi="Arial Black" w:cstheme="minorHAnsi"/>
        </w:rPr>
        <w:t xml:space="preserve">DATE AND </w:t>
      </w:r>
      <w:proofErr w:type="gramStart"/>
      <w:r>
        <w:rPr>
          <w:rFonts w:ascii="Arial Black" w:hAnsi="Arial Black" w:cstheme="minorHAnsi"/>
        </w:rPr>
        <w:t>TIME :</w:t>
      </w:r>
      <w:proofErr w:type="gramEnd"/>
      <w:r>
        <w:rPr>
          <w:rFonts w:ascii="Arial Black" w:hAnsi="Arial Black" w:cstheme="minorHAnsi"/>
        </w:rPr>
        <w:t xml:space="preserve"> 27AUG 2021  09:00AM </w:t>
      </w:r>
    </w:p>
    <w:p w14:paraId="3BF41E77" w14:textId="1F417F45" w:rsidR="007F69BC" w:rsidRDefault="007F69BC" w:rsidP="008D4A7C">
      <w:pPr>
        <w:tabs>
          <w:tab w:val="left" w:pos="1929"/>
        </w:tabs>
        <w:rPr>
          <w:rFonts w:ascii="Arial Black" w:hAnsi="Arial Black" w:cstheme="minorHAnsi"/>
        </w:rPr>
      </w:pPr>
    </w:p>
    <w:p w14:paraId="2EBC2AD9" w14:textId="03C483D4" w:rsidR="007F69BC" w:rsidRDefault="007F69BC" w:rsidP="008D4A7C">
      <w:pPr>
        <w:tabs>
          <w:tab w:val="left" w:pos="1929"/>
        </w:tabs>
        <w:rPr>
          <w:rFonts w:ascii="Arial Black" w:hAnsi="Arial Black" w:cstheme="minorHAnsi"/>
        </w:rPr>
      </w:pPr>
    </w:p>
    <w:p w14:paraId="250209F3" w14:textId="5A447004" w:rsidR="007F69BC" w:rsidRDefault="007F69BC" w:rsidP="008D4A7C">
      <w:pPr>
        <w:tabs>
          <w:tab w:val="left" w:pos="1929"/>
        </w:tabs>
        <w:rPr>
          <w:rFonts w:ascii="Arial Black" w:hAnsi="Arial Black" w:cstheme="minorHAnsi"/>
        </w:rPr>
      </w:pPr>
    </w:p>
    <w:p w14:paraId="0E8A20E6" w14:textId="641CCA0E" w:rsidR="007F69BC" w:rsidRDefault="007F69BC" w:rsidP="008D4A7C">
      <w:pPr>
        <w:tabs>
          <w:tab w:val="left" w:pos="1929"/>
        </w:tabs>
        <w:rPr>
          <w:rFonts w:ascii="Arial Black" w:hAnsi="Arial Black" w:cstheme="minorHAnsi"/>
        </w:rPr>
      </w:pPr>
    </w:p>
    <w:p w14:paraId="3F806542" w14:textId="3BB97D94" w:rsidR="007F69BC" w:rsidRDefault="007F69BC" w:rsidP="008D4A7C">
      <w:pPr>
        <w:tabs>
          <w:tab w:val="left" w:pos="1929"/>
        </w:tabs>
        <w:rPr>
          <w:rFonts w:ascii="Arial Black" w:hAnsi="Arial Black" w:cstheme="minorHAnsi"/>
        </w:rPr>
      </w:pPr>
    </w:p>
    <w:p w14:paraId="5613601F" w14:textId="405B586F" w:rsidR="007F69BC" w:rsidRDefault="007F69BC" w:rsidP="008D4A7C">
      <w:pPr>
        <w:tabs>
          <w:tab w:val="left" w:pos="1929"/>
        </w:tabs>
        <w:rPr>
          <w:rFonts w:ascii="Arial Black" w:hAnsi="Arial Black" w:cstheme="minorHAnsi"/>
        </w:rPr>
      </w:pPr>
    </w:p>
    <w:p w14:paraId="0B5C65A1" w14:textId="72B39A04" w:rsidR="007F69BC" w:rsidRDefault="007F69BC" w:rsidP="008D4A7C">
      <w:pPr>
        <w:tabs>
          <w:tab w:val="left" w:pos="1929"/>
        </w:tabs>
        <w:rPr>
          <w:rFonts w:ascii="Arial Black" w:hAnsi="Arial Black" w:cstheme="minorHAnsi"/>
        </w:rPr>
      </w:pPr>
    </w:p>
    <w:p w14:paraId="6F28850F" w14:textId="0085892A" w:rsidR="007F69BC" w:rsidRDefault="007F69BC" w:rsidP="008D4A7C">
      <w:pPr>
        <w:tabs>
          <w:tab w:val="left" w:pos="1929"/>
        </w:tabs>
        <w:rPr>
          <w:rFonts w:ascii="Arial Black" w:hAnsi="Arial Black" w:cstheme="minorHAnsi"/>
        </w:rPr>
      </w:pPr>
    </w:p>
    <w:p w14:paraId="1DEBB55A" w14:textId="7698EDCC" w:rsidR="007F69BC" w:rsidRDefault="007F69BC" w:rsidP="008D4A7C">
      <w:pPr>
        <w:tabs>
          <w:tab w:val="left" w:pos="1929"/>
        </w:tabs>
        <w:rPr>
          <w:rFonts w:ascii="Arial Black" w:hAnsi="Arial Black" w:cstheme="minorHAnsi"/>
        </w:rPr>
      </w:pPr>
    </w:p>
    <w:p w14:paraId="63E7A7FA" w14:textId="61AD1359" w:rsidR="007F69BC" w:rsidRDefault="007F69BC" w:rsidP="008D4A7C">
      <w:pPr>
        <w:tabs>
          <w:tab w:val="left" w:pos="1929"/>
        </w:tabs>
        <w:rPr>
          <w:rFonts w:ascii="Arial Black" w:hAnsi="Arial Black" w:cstheme="minorHAnsi"/>
        </w:rPr>
      </w:pPr>
      <w:r>
        <w:rPr>
          <w:rFonts w:ascii="Arial Black" w:hAnsi="Arial Black" w:cstheme="minorHAnsi"/>
        </w:rPr>
        <w:t>QUESTION 1(a)</w:t>
      </w:r>
    </w:p>
    <w:p w14:paraId="136B92CF" w14:textId="4B82FA90" w:rsidR="007F69BC" w:rsidRDefault="00C8783E" w:rsidP="008D4A7C">
      <w:pPr>
        <w:tabs>
          <w:tab w:val="left" w:pos="1929"/>
        </w:tabs>
        <w:rPr>
          <w:rFonts w:asciiTheme="majorHAnsi" w:hAnsiTheme="majorHAnsi" w:cstheme="majorHAnsi"/>
          <w:sz w:val="28"/>
          <w:szCs w:val="28"/>
        </w:rPr>
      </w:pPr>
      <w:r>
        <w:rPr>
          <w:rFonts w:asciiTheme="majorHAnsi" w:hAnsiTheme="majorHAnsi" w:cstheme="majorHAnsi"/>
          <w:sz w:val="28"/>
          <w:szCs w:val="28"/>
        </w:rPr>
        <w:t>Contribution per unit = Selling price per unit –</w:t>
      </w:r>
    </w:p>
    <w:p w14:paraId="3935EAA3" w14:textId="182270FF" w:rsidR="00C8783E" w:rsidRDefault="00C8783E" w:rsidP="008D4A7C">
      <w:pPr>
        <w:tabs>
          <w:tab w:val="left" w:pos="1929"/>
        </w:tabs>
        <w:rPr>
          <w:rFonts w:asciiTheme="majorHAnsi" w:hAnsiTheme="majorHAnsi" w:cstheme="majorHAnsi"/>
          <w:sz w:val="28"/>
          <w:szCs w:val="28"/>
        </w:rPr>
      </w:pPr>
      <w:r>
        <w:rPr>
          <w:rFonts w:asciiTheme="majorHAnsi" w:hAnsiTheme="majorHAnsi" w:cstheme="majorHAnsi"/>
          <w:sz w:val="28"/>
          <w:szCs w:val="28"/>
        </w:rPr>
        <w:t xml:space="preserve">Variable cost per unit </w:t>
      </w:r>
    </w:p>
    <w:p w14:paraId="7C55959D" w14:textId="5C007CB2" w:rsidR="00C8783E" w:rsidRDefault="00C8783E" w:rsidP="008D4A7C">
      <w:pPr>
        <w:tabs>
          <w:tab w:val="left" w:pos="1929"/>
        </w:tabs>
        <w:rPr>
          <w:rFonts w:asciiTheme="majorHAnsi" w:hAnsiTheme="majorHAnsi" w:cstheme="majorHAnsi"/>
          <w:sz w:val="28"/>
          <w:szCs w:val="28"/>
        </w:rPr>
      </w:pPr>
      <w:r>
        <w:rPr>
          <w:rFonts w:asciiTheme="majorHAnsi" w:hAnsiTheme="majorHAnsi" w:cstheme="majorHAnsi"/>
          <w:sz w:val="28"/>
          <w:szCs w:val="28"/>
        </w:rPr>
        <w:t xml:space="preserve">Contribution per unit= 11 – 6 = 5  </w:t>
      </w:r>
    </w:p>
    <w:p w14:paraId="512D3FAE" w14:textId="584837FB" w:rsidR="00626B9B" w:rsidRDefault="00626B9B" w:rsidP="008D4A7C">
      <w:pPr>
        <w:tabs>
          <w:tab w:val="left" w:pos="1929"/>
        </w:tabs>
        <w:rPr>
          <w:rFonts w:asciiTheme="majorHAnsi" w:hAnsiTheme="majorHAnsi" w:cstheme="majorHAnsi"/>
          <w:sz w:val="28"/>
          <w:szCs w:val="28"/>
        </w:rPr>
      </w:pPr>
      <w:r>
        <w:rPr>
          <w:rFonts w:asciiTheme="majorHAnsi" w:hAnsiTheme="majorHAnsi" w:cstheme="majorHAnsi"/>
          <w:sz w:val="28"/>
          <w:szCs w:val="28"/>
        </w:rPr>
        <w:t xml:space="preserve">350.00/75.000=4,66 </w:t>
      </w:r>
    </w:p>
    <w:p w14:paraId="65988E0B" w14:textId="77777777" w:rsidR="00DD1BDB" w:rsidRDefault="00DD1BDB" w:rsidP="008D4A7C">
      <w:pPr>
        <w:tabs>
          <w:tab w:val="left" w:pos="1929"/>
        </w:tabs>
        <w:rPr>
          <w:rFonts w:asciiTheme="majorHAnsi" w:hAnsiTheme="majorHAnsi" w:cstheme="majorHAnsi"/>
          <w:sz w:val="28"/>
          <w:szCs w:val="28"/>
        </w:rPr>
      </w:pPr>
    </w:p>
    <w:p w14:paraId="11786620" w14:textId="77777777" w:rsidR="00626B9B" w:rsidRDefault="00626B9B" w:rsidP="008D4A7C">
      <w:pPr>
        <w:tabs>
          <w:tab w:val="left" w:pos="1929"/>
        </w:tabs>
        <w:rPr>
          <w:rFonts w:asciiTheme="majorHAnsi" w:hAnsiTheme="majorHAnsi" w:cstheme="majorHAnsi"/>
          <w:sz w:val="28"/>
          <w:szCs w:val="28"/>
        </w:rPr>
      </w:pPr>
    </w:p>
    <w:p w14:paraId="49F9BE14" w14:textId="0CFDDA8A" w:rsidR="00626B9B" w:rsidRDefault="00626B9B" w:rsidP="008D4A7C">
      <w:pPr>
        <w:tabs>
          <w:tab w:val="left" w:pos="1929"/>
        </w:tabs>
        <w:rPr>
          <w:rFonts w:asciiTheme="majorHAnsi" w:hAnsiTheme="majorHAnsi" w:cstheme="majorHAnsi"/>
          <w:sz w:val="28"/>
          <w:szCs w:val="28"/>
        </w:rPr>
      </w:pPr>
    </w:p>
    <w:p w14:paraId="01B58860" w14:textId="567B1F26" w:rsidR="00626B9B" w:rsidRDefault="00626B9B" w:rsidP="008D4A7C">
      <w:pPr>
        <w:tabs>
          <w:tab w:val="left" w:pos="1929"/>
        </w:tabs>
        <w:rPr>
          <w:rFonts w:asciiTheme="majorHAnsi" w:hAnsiTheme="majorHAnsi" w:cstheme="majorHAnsi"/>
          <w:sz w:val="28"/>
          <w:szCs w:val="28"/>
        </w:rPr>
      </w:pPr>
      <w:r>
        <w:rPr>
          <w:rFonts w:asciiTheme="majorHAnsi" w:hAnsiTheme="majorHAnsi" w:cstheme="majorHAnsi"/>
          <w:sz w:val="28"/>
          <w:szCs w:val="28"/>
        </w:rPr>
        <w:t>Break-even point =Fixed Cost/contribution per unit =</w:t>
      </w:r>
    </w:p>
    <w:p w14:paraId="4C66E532" w14:textId="26597841" w:rsidR="00626B9B" w:rsidRPr="00C8783E" w:rsidRDefault="00626B9B" w:rsidP="008D4A7C">
      <w:pPr>
        <w:tabs>
          <w:tab w:val="left" w:pos="1929"/>
        </w:tabs>
        <w:rPr>
          <w:rFonts w:asciiTheme="majorHAnsi" w:hAnsiTheme="majorHAnsi" w:cstheme="majorHAnsi"/>
          <w:sz w:val="28"/>
          <w:szCs w:val="28"/>
        </w:rPr>
      </w:pPr>
      <w:r>
        <w:rPr>
          <w:rFonts w:asciiTheme="majorHAnsi" w:hAnsiTheme="majorHAnsi" w:cstheme="majorHAnsi"/>
          <w:sz w:val="28"/>
          <w:szCs w:val="28"/>
        </w:rPr>
        <w:t>350.000/5=</w:t>
      </w:r>
      <w:r w:rsidR="00DD1BDB">
        <w:rPr>
          <w:rFonts w:asciiTheme="majorHAnsi" w:hAnsiTheme="majorHAnsi" w:cstheme="majorHAnsi"/>
          <w:sz w:val="28"/>
          <w:szCs w:val="28"/>
        </w:rPr>
        <w:t>70.000</w:t>
      </w:r>
    </w:p>
    <w:p w14:paraId="05AB065D" w14:textId="0D1FC1FB" w:rsidR="007F69BC" w:rsidRDefault="007F69BC" w:rsidP="008D4A7C">
      <w:pPr>
        <w:tabs>
          <w:tab w:val="left" w:pos="1929"/>
        </w:tabs>
        <w:rPr>
          <w:rFonts w:ascii="Arial Black" w:hAnsi="Arial Black" w:cstheme="minorHAnsi"/>
        </w:rPr>
      </w:pPr>
    </w:p>
    <w:p w14:paraId="16616366" w14:textId="312EEFC9" w:rsidR="007F69BC" w:rsidRDefault="007F69BC" w:rsidP="008D4A7C">
      <w:pPr>
        <w:tabs>
          <w:tab w:val="left" w:pos="1929"/>
        </w:tabs>
        <w:rPr>
          <w:rFonts w:ascii="Arial Black" w:hAnsi="Arial Black" w:cstheme="minorHAnsi"/>
        </w:rPr>
      </w:pPr>
    </w:p>
    <w:p w14:paraId="70B1C08B" w14:textId="764EE2BD" w:rsidR="007F69BC" w:rsidRDefault="00DD1BDB" w:rsidP="008D4A7C">
      <w:pPr>
        <w:tabs>
          <w:tab w:val="left" w:pos="1929"/>
        </w:tabs>
        <w:rPr>
          <w:rFonts w:ascii="Arial Black" w:hAnsi="Arial Black" w:cstheme="minorHAnsi"/>
        </w:rPr>
      </w:pPr>
      <w:r>
        <w:rPr>
          <w:rFonts w:ascii="Arial Black" w:hAnsi="Arial Black" w:cstheme="minorHAnsi"/>
        </w:rPr>
        <w:t>QUESTION 1(b)</w:t>
      </w:r>
    </w:p>
    <w:p w14:paraId="540D4582" w14:textId="24638C6E" w:rsidR="00DD1BDB" w:rsidRDefault="00DD1BDB" w:rsidP="008D4A7C">
      <w:pPr>
        <w:tabs>
          <w:tab w:val="left" w:pos="1929"/>
        </w:tabs>
        <w:rPr>
          <w:rFonts w:asciiTheme="majorHAnsi" w:hAnsiTheme="majorHAnsi" w:cstheme="majorHAnsi"/>
        </w:rPr>
      </w:pPr>
      <w:r>
        <w:rPr>
          <w:rFonts w:ascii="Arial Black" w:hAnsi="Arial Black" w:cstheme="minorHAnsi"/>
        </w:rPr>
        <w:t xml:space="preserve"> </w:t>
      </w:r>
      <w:r>
        <w:rPr>
          <w:rFonts w:asciiTheme="majorHAnsi" w:hAnsiTheme="majorHAnsi" w:cstheme="majorHAnsi"/>
        </w:rPr>
        <w:t xml:space="preserve">Profit made on </w:t>
      </w:r>
      <w:proofErr w:type="gramStart"/>
      <w:r>
        <w:rPr>
          <w:rFonts w:asciiTheme="majorHAnsi" w:hAnsiTheme="majorHAnsi" w:cstheme="majorHAnsi"/>
        </w:rPr>
        <w:t>sale :</w:t>
      </w:r>
      <w:proofErr w:type="gramEnd"/>
    </w:p>
    <w:p w14:paraId="1A0F0BAA" w14:textId="39806982" w:rsidR="00DD1BDB" w:rsidRDefault="00DD1BDB" w:rsidP="008D4A7C">
      <w:pPr>
        <w:tabs>
          <w:tab w:val="left" w:pos="1929"/>
        </w:tabs>
        <w:rPr>
          <w:rFonts w:asciiTheme="majorHAnsi" w:hAnsiTheme="majorHAnsi" w:cstheme="majorHAnsi"/>
        </w:rPr>
      </w:pPr>
      <w:r>
        <w:rPr>
          <w:rFonts w:asciiTheme="majorHAnsi" w:hAnsiTheme="majorHAnsi" w:cstheme="majorHAnsi"/>
        </w:rPr>
        <w:t>Profit = (75.000- 70.000) x 5 = 25.000</w:t>
      </w:r>
    </w:p>
    <w:p w14:paraId="0E5C7F9D" w14:textId="0D986648" w:rsidR="00DD1BDB" w:rsidRDefault="00DD1BDB" w:rsidP="008D4A7C">
      <w:pPr>
        <w:tabs>
          <w:tab w:val="left" w:pos="1929"/>
        </w:tabs>
        <w:rPr>
          <w:rFonts w:asciiTheme="majorHAnsi" w:hAnsiTheme="majorHAnsi" w:cstheme="majorHAnsi"/>
        </w:rPr>
      </w:pPr>
    </w:p>
    <w:p w14:paraId="2A988D22" w14:textId="520AED97" w:rsidR="00DD1BDB" w:rsidRDefault="00DD1BDB" w:rsidP="008D4A7C">
      <w:pPr>
        <w:tabs>
          <w:tab w:val="left" w:pos="1929"/>
        </w:tabs>
        <w:rPr>
          <w:rFonts w:ascii="Arial Black" w:hAnsi="Arial Black" w:cstheme="majorHAnsi"/>
        </w:rPr>
      </w:pPr>
      <w:r>
        <w:rPr>
          <w:rFonts w:asciiTheme="majorHAnsi" w:hAnsiTheme="majorHAnsi" w:cstheme="majorHAnsi"/>
        </w:rPr>
        <w:t xml:space="preserve"> </w:t>
      </w:r>
      <w:r>
        <w:rPr>
          <w:rFonts w:ascii="Arial Black" w:hAnsi="Arial Black" w:cstheme="majorHAnsi"/>
        </w:rPr>
        <w:t xml:space="preserve">QUESTION 1(C) </w:t>
      </w:r>
    </w:p>
    <w:p w14:paraId="33A76B44" w14:textId="2CE81E81" w:rsidR="00DD1BDB" w:rsidRDefault="00DD1BDB" w:rsidP="008D4A7C">
      <w:pPr>
        <w:tabs>
          <w:tab w:val="left" w:pos="1929"/>
        </w:tabs>
        <w:rPr>
          <w:rFonts w:asciiTheme="majorHAnsi" w:hAnsiTheme="majorHAnsi" w:cstheme="majorHAnsi"/>
        </w:rPr>
      </w:pPr>
      <w:r>
        <w:rPr>
          <w:rFonts w:ascii="Arial Black" w:hAnsi="Arial Black" w:cstheme="majorHAnsi"/>
        </w:rPr>
        <w:t xml:space="preserve"> </w:t>
      </w:r>
      <w:r>
        <w:rPr>
          <w:rFonts w:asciiTheme="majorHAnsi" w:hAnsiTheme="majorHAnsi" w:cstheme="majorHAnsi"/>
        </w:rPr>
        <w:t xml:space="preserve">New selling price = £13 </w:t>
      </w:r>
    </w:p>
    <w:p w14:paraId="5FE6F71B" w14:textId="3312CECC" w:rsidR="00850FAE" w:rsidRDefault="00850FAE" w:rsidP="008D4A7C">
      <w:pPr>
        <w:tabs>
          <w:tab w:val="left" w:pos="1929"/>
        </w:tabs>
        <w:rPr>
          <w:rFonts w:asciiTheme="majorHAnsi" w:hAnsiTheme="majorHAnsi" w:cstheme="majorHAnsi"/>
        </w:rPr>
      </w:pPr>
      <w:r>
        <w:rPr>
          <w:rFonts w:asciiTheme="majorHAnsi" w:hAnsiTheme="majorHAnsi" w:cstheme="majorHAnsi"/>
        </w:rPr>
        <w:t xml:space="preserve">New variable cost = 6+1 </w:t>
      </w:r>
    </w:p>
    <w:p w14:paraId="4B9D2861" w14:textId="77777777" w:rsidR="00850F45" w:rsidRDefault="00850FAE" w:rsidP="008D4A7C">
      <w:pPr>
        <w:tabs>
          <w:tab w:val="left" w:pos="1929"/>
        </w:tabs>
        <w:rPr>
          <w:rFonts w:asciiTheme="majorHAnsi" w:hAnsiTheme="majorHAnsi" w:cstheme="majorHAnsi"/>
        </w:rPr>
      </w:pPr>
      <w:r>
        <w:rPr>
          <w:rFonts w:asciiTheme="majorHAnsi" w:hAnsiTheme="majorHAnsi" w:cstheme="majorHAnsi"/>
        </w:rPr>
        <w:t xml:space="preserve">New contribution = 13-7 =6 </w:t>
      </w:r>
    </w:p>
    <w:p w14:paraId="6EC623AF" w14:textId="43D9550F" w:rsidR="00DD1BDB" w:rsidRDefault="00850F45" w:rsidP="008D4A7C">
      <w:pPr>
        <w:tabs>
          <w:tab w:val="left" w:pos="1929"/>
        </w:tabs>
        <w:rPr>
          <w:rFonts w:asciiTheme="majorHAnsi" w:hAnsiTheme="majorHAnsi" w:cstheme="majorHAnsi"/>
        </w:rPr>
      </w:pPr>
      <w:r>
        <w:rPr>
          <w:rFonts w:asciiTheme="majorHAnsi" w:hAnsiTheme="majorHAnsi" w:cstheme="majorHAnsi"/>
        </w:rPr>
        <w:t>New Fix cost =£350.000-£10.000= £340.000</w:t>
      </w:r>
    </w:p>
    <w:p w14:paraId="4D1C6888" w14:textId="649E4815" w:rsidR="00850F45" w:rsidRDefault="00850F45" w:rsidP="008D4A7C">
      <w:pPr>
        <w:tabs>
          <w:tab w:val="left" w:pos="1929"/>
        </w:tabs>
        <w:rPr>
          <w:rFonts w:asciiTheme="majorHAnsi" w:hAnsiTheme="majorHAnsi" w:cstheme="majorHAnsi"/>
        </w:rPr>
      </w:pPr>
      <w:r>
        <w:rPr>
          <w:rFonts w:asciiTheme="majorHAnsi" w:hAnsiTheme="majorHAnsi" w:cstheme="majorHAnsi"/>
        </w:rPr>
        <w:t>New sales volume = 80.000</w:t>
      </w:r>
    </w:p>
    <w:p w14:paraId="27404BF6" w14:textId="65A8B887" w:rsidR="00850F45" w:rsidRDefault="0058028F" w:rsidP="008D4A7C">
      <w:pPr>
        <w:tabs>
          <w:tab w:val="left" w:pos="1929"/>
        </w:tabs>
        <w:rPr>
          <w:rFonts w:asciiTheme="majorHAnsi" w:hAnsiTheme="majorHAnsi" w:cstheme="majorHAnsi"/>
        </w:rPr>
      </w:pPr>
      <w:r>
        <w:rPr>
          <w:rFonts w:asciiTheme="majorHAnsi" w:hAnsiTheme="majorHAnsi" w:cstheme="majorHAnsi"/>
        </w:rPr>
        <w:t xml:space="preserve">New BEP=340.000/6= 56.666 UNITS </w:t>
      </w:r>
    </w:p>
    <w:p w14:paraId="2AB28D51" w14:textId="2E6A3754" w:rsidR="0058028F" w:rsidRDefault="0058028F" w:rsidP="008D4A7C">
      <w:pPr>
        <w:tabs>
          <w:tab w:val="left" w:pos="1929"/>
        </w:tabs>
        <w:rPr>
          <w:rFonts w:asciiTheme="majorHAnsi" w:hAnsiTheme="majorHAnsi" w:cstheme="majorHAnsi"/>
        </w:rPr>
      </w:pPr>
      <w:r>
        <w:rPr>
          <w:rFonts w:asciiTheme="majorHAnsi" w:hAnsiTheme="majorHAnsi" w:cstheme="majorHAnsi"/>
        </w:rPr>
        <w:t xml:space="preserve"> New profit </w:t>
      </w:r>
      <w:proofErr w:type="gramStart"/>
      <w:r>
        <w:rPr>
          <w:rFonts w:asciiTheme="majorHAnsi" w:hAnsiTheme="majorHAnsi" w:cstheme="majorHAnsi"/>
        </w:rPr>
        <w:t>=(</w:t>
      </w:r>
      <w:proofErr w:type="gramEnd"/>
      <w:r>
        <w:rPr>
          <w:rFonts w:asciiTheme="majorHAnsi" w:hAnsiTheme="majorHAnsi" w:cstheme="majorHAnsi"/>
        </w:rPr>
        <w:t>80.000-56.666 ) x6=£140.004</w:t>
      </w:r>
    </w:p>
    <w:p w14:paraId="3BD96B81" w14:textId="1EFE1379" w:rsidR="0058028F" w:rsidRDefault="0058028F" w:rsidP="008D4A7C">
      <w:pPr>
        <w:tabs>
          <w:tab w:val="left" w:pos="1929"/>
        </w:tabs>
        <w:rPr>
          <w:rFonts w:asciiTheme="majorHAnsi" w:hAnsiTheme="majorHAnsi" w:cstheme="majorHAnsi"/>
        </w:rPr>
      </w:pPr>
    </w:p>
    <w:p w14:paraId="143DDA1B" w14:textId="644F0E66" w:rsidR="0058028F" w:rsidRDefault="0058028F" w:rsidP="008D4A7C">
      <w:pPr>
        <w:tabs>
          <w:tab w:val="left" w:pos="1929"/>
        </w:tabs>
        <w:rPr>
          <w:rFonts w:ascii="Arial Black" w:hAnsi="Arial Black" w:cstheme="majorHAnsi"/>
        </w:rPr>
      </w:pPr>
      <w:r>
        <w:rPr>
          <w:rFonts w:ascii="Arial Black" w:hAnsi="Arial Black" w:cstheme="majorHAnsi"/>
        </w:rPr>
        <w:t>QUESTION 1 (d)</w:t>
      </w:r>
    </w:p>
    <w:p w14:paraId="6D56230C" w14:textId="638A03E9" w:rsidR="000C63D2" w:rsidRPr="000C63D2" w:rsidRDefault="000C63D2" w:rsidP="000C63D2">
      <w:pPr>
        <w:pBdr>
          <w:bottom w:val="single" w:sz="6" w:space="1" w:color="auto"/>
        </w:pBdr>
        <w:spacing w:after="0" w:line="240" w:lineRule="auto"/>
        <w:rPr>
          <w:rFonts w:ascii="Arial" w:eastAsia="Times New Roman" w:hAnsi="Arial" w:cs="Arial"/>
          <w:vanish/>
          <w:sz w:val="16"/>
          <w:szCs w:val="16"/>
          <w:lang w:eastAsia="en-GB"/>
        </w:rPr>
      </w:pPr>
      <w:r w:rsidRPr="000C63D2">
        <w:rPr>
          <w:rFonts w:ascii="Arial" w:eastAsia="Times New Roman" w:hAnsi="Arial" w:cs="Arial"/>
          <w:vanish/>
          <w:sz w:val="16"/>
          <w:szCs w:val="16"/>
          <w:lang w:eastAsia="en-GB"/>
        </w:rPr>
        <w:t>Top of Form</w:t>
      </w:r>
    </w:p>
    <w:p w14:paraId="08DBB271" w14:textId="274582E1" w:rsidR="000C63D2" w:rsidRPr="000C63D2" w:rsidRDefault="000C63D2" w:rsidP="000C63D2">
      <w:pPr>
        <w:spacing w:after="150" w:line="240" w:lineRule="auto"/>
        <w:rPr>
          <w:rFonts w:ascii="Times New Roman" w:eastAsia="Times New Roman" w:hAnsi="Times New Roman" w:cs="Times New Roman"/>
          <w:sz w:val="24"/>
          <w:szCs w:val="24"/>
          <w:lang w:eastAsia="en-GB"/>
        </w:rPr>
      </w:pPr>
      <w:r w:rsidRPr="000C63D2">
        <w:rPr>
          <w:rFonts w:ascii="Times New Roman" w:eastAsia="Times New Roman" w:hAnsi="Times New Roman" w:cs="Times New Roman"/>
          <w:sz w:val="24"/>
          <w:szCs w:val="24"/>
          <w:lang w:eastAsia="en-GB"/>
        </w:rPr>
        <w:t xml:space="preserve"> </w:t>
      </w:r>
    </w:p>
    <w:p w14:paraId="7BA0BDB4" w14:textId="40080B99" w:rsidR="000C63D2" w:rsidRDefault="000C63D2" w:rsidP="000C63D2">
      <w:pPr>
        <w:spacing w:after="150" w:line="240" w:lineRule="auto"/>
        <w:jc w:val="center"/>
        <w:rPr>
          <w:rFonts w:ascii="Arial" w:hAnsi="Arial" w:cs="Arial"/>
          <w:color w:val="000000"/>
          <w:shd w:val="clear" w:color="auto" w:fill="FFFFFF"/>
        </w:rPr>
      </w:pPr>
      <w:r>
        <w:rPr>
          <w:rStyle w:val="Strong"/>
          <w:rFonts w:ascii="Arial" w:hAnsi="Arial" w:cs="Arial"/>
          <w:color w:val="000000"/>
          <w:shd w:val="clear" w:color="auto" w:fill="FFFFFF"/>
        </w:rPr>
        <w:lastRenderedPageBreak/>
        <w:t xml:space="preserve">Limitations of </w:t>
      </w:r>
      <w:proofErr w:type="gramStart"/>
      <w:r>
        <w:rPr>
          <w:rStyle w:val="Strong"/>
          <w:rFonts w:ascii="Arial" w:hAnsi="Arial" w:cs="Arial"/>
          <w:color w:val="000000"/>
          <w:shd w:val="clear" w:color="auto" w:fill="FFFFFF"/>
        </w:rPr>
        <w:t>Break Even</w:t>
      </w:r>
      <w:proofErr w:type="gramEnd"/>
      <w:r>
        <w:rPr>
          <w:rStyle w:val="Strong"/>
          <w:rFonts w:ascii="Arial" w:hAnsi="Arial" w:cs="Arial"/>
          <w:color w:val="000000"/>
          <w:shd w:val="clear" w:color="auto" w:fill="FFFFFF"/>
        </w:rPr>
        <w:t xml:space="preserve"> Analysis</w:t>
      </w:r>
      <w:r>
        <w:rPr>
          <w:rFonts w:ascii="Arial" w:hAnsi="Arial" w:cs="Arial"/>
          <w:color w:val="000000"/>
        </w:rPr>
        <w:br/>
      </w:r>
      <w:r>
        <w:rPr>
          <w:rFonts w:ascii="Arial" w:hAnsi="Arial" w:cs="Arial"/>
          <w:color w:val="000000"/>
        </w:rPr>
        <w:br/>
      </w:r>
      <w:r>
        <w:rPr>
          <w:rFonts w:ascii="Arial" w:hAnsi="Arial" w:cs="Arial"/>
          <w:color w:val="000000"/>
          <w:shd w:val="clear" w:color="auto" w:fill="FFFFFF"/>
        </w:rPr>
        <w:t>There are some semi-variable costs. They are not considered in the analysis. Sales revenue and variable costs do not increase in rigid proportion with the value of production. At higher level of production, they are less proportionate than what they should be.</w:t>
      </w:r>
      <w:r>
        <w:rPr>
          <w:rFonts w:ascii="Arial" w:hAnsi="Arial" w:cs="Arial"/>
          <w:color w:val="000000"/>
        </w:rPr>
        <w:br/>
      </w:r>
      <w:r>
        <w:rPr>
          <w:rFonts w:ascii="Arial" w:hAnsi="Arial" w:cs="Arial"/>
          <w:color w:val="000000"/>
        </w:rPr>
        <w:br/>
      </w:r>
      <w:r>
        <w:rPr>
          <w:rFonts w:ascii="Arial" w:hAnsi="Arial" w:cs="Arial"/>
          <w:color w:val="000000"/>
          <w:shd w:val="clear" w:color="auto" w:fill="FFFFFF"/>
        </w:rPr>
        <w:t>Since variable overheads are appropriated on estimated basis, problem of under or over recovery cannot be eliminated. Guided by marginal cost principle, a firm may opt for excessive order at a lower price, ignoring the plant capacity. It may necessitate overtime working, extension of production capacity which in turn may increase cost of production and bring change in fixed costs. Valuation of closing stock at marginal cost will lead to under-estimating it in the final accounts.</w:t>
      </w:r>
      <w:r>
        <w:rPr>
          <w:rFonts w:ascii="Arial" w:hAnsi="Arial" w:cs="Arial"/>
          <w:color w:val="000000"/>
        </w:rPr>
        <w:br/>
      </w:r>
      <w:r>
        <w:rPr>
          <w:rFonts w:ascii="Arial" w:hAnsi="Arial" w:cs="Arial"/>
          <w:color w:val="000000"/>
        </w:rPr>
        <w:br/>
      </w:r>
      <w:r>
        <w:rPr>
          <w:rFonts w:ascii="Arial" w:hAnsi="Arial" w:cs="Arial"/>
          <w:color w:val="000000"/>
          <w:shd w:val="clear" w:color="auto" w:fill="FFFFFF"/>
        </w:rPr>
        <w:t>In controlling costs, marginal costing is not useful in concerns where fixed costs are huge in relation to variable costs. Since stock is undervalued at marginal costs, in case of loss by fire, full loss cannot be recovered from insurance company.</w:t>
      </w:r>
    </w:p>
    <w:p w14:paraId="0FB1B7F7" w14:textId="2FEB27DE" w:rsidR="000C63D2" w:rsidRDefault="000C63D2" w:rsidP="000C63D2">
      <w:pPr>
        <w:spacing w:after="150" w:line="240" w:lineRule="auto"/>
        <w:jc w:val="center"/>
        <w:rPr>
          <w:rFonts w:ascii="Arial" w:hAnsi="Arial" w:cs="Arial"/>
          <w:color w:val="000000"/>
          <w:shd w:val="clear" w:color="auto" w:fill="FFFFFF"/>
        </w:rPr>
      </w:pPr>
    </w:p>
    <w:p w14:paraId="6B653EC5" w14:textId="77777777" w:rsidR="000C63D2" w:rsidRPr="000C63D2" w:rsidRDefault="000C63D2" w:rsidP="000C63D2">
      <w:pPr>
        <w:spacing w:after="150" w:line="240" w:lineRule="auto"/>
        <w:jc w:val="center"/>
        <w:rPr>
          <w:rFonts w:ascii="Times New Roman" w:eastAsia="Times New Roman" w:hAnsi="Times New Roman" w:cs="Times New Roman"/>
          <w:sz w:val="24"/>
          <w:szCs w:val="24"/>
          <w:lang w:eastAsia="en-GB"/>
        </w:rPr>
      </w:pPr>
    </w:p>
    <w:p w14:paraId="47E83EF6" w14:textId="77777777" w:rsidR="0058028F" w:rsidRPr="0058028F" w:rsidRDefault="0058028F" w:rsidP="008D4A7C">
      <w:pPr>
        <w:tabs>
          <w:tab w:val="left" w:pos="1929"/>
        </w:tabs>
        <w:rPr>
          <w:rFonts w:ascii="Arial Black" w:hAnsi="Arial Black" w:cstheme="majorHAnsi"/>
        </w:rPr>
      </w:pPr>
    </w:p>
    <w:p w14:paraId="6E8A9331" w14:textId="553DA839" w:rsidR="007F69BC" w:rsidRDefault="007F69BC" w:rsidP="008D4A7C">
      <w:pPr>
        <w:tabs>
          <w:tab w:val="left" w:pos="1929"/>
        </w:tabs>
        <w:rPr>
          <w:rFonts w:ascii="Arial Black" w:hAnsi="Arial Black" w:cstheme="minorHAnsi"/>
        </w:rPr>
      </w:pPr>
    </w:p>
    <w:p w14:paraId="48F1709C" w14:textId="77777777" w:rsidR="003A0467" w:rsidRPr="003A0467" w:rsidRDefault="003A0467" w:rsidP="003A0467">
      <w:pPr>
        <w:shd w:val="clear" w:color="auto" w:fill="FFFFFF"/>
        <w:spacing w:before="100" w:beforeAutospacing="1" w:after="100" w:afterAutospacing="1" w:line="240" w:lineRule="auto"/>
        <w:outlineLvl w:val="2"/>
        <w:rPr>
          <w:rFonts w:ascii="Verdana" w:eastAsia="Times New Roman" w:hAnsi="Verdana" w:cs="Times New Roman"/>
          <w:b/>
          <w:bCs/>
          <w:color w:val="000000"/>
          <w:sz w:val="30"/>
          <w:szCs w:val="30"/>
          <w:lang w:eastAsia="en-GB"/>
        </w:rPr>
      </w:pPr>
      <w:r w:rsidRPr="003A0467">
        <w:rPr>
          <w:rFonts w:ascii="Verdana" w:eastAsia="Times New Roman" w:hAnsi="Verdana" w:cs="Times New Roman"/>
          <w:b/>
          <w:bCs/>
          <w:color w:val="000000"/>
          <w:sz w:val="30"/>
          <w:szCs w:val="30"/>
          <w:lang w:eastAsia="en-GB"/>
        </w:rPr>
        <w:t>Evaluation of break-even analysis</w:t>
      </w:r>
    </w:p>
    <w:p w14:paraId="7179F5BF" w14:textId="77777777" w:rsidR="003A0467" w:rsidRPr="003A0467" w:rsidRDefault="003A0467" w:rsidP="003A0467">
      <w:pPr>
        <w:shd w:val="clear" w:color="auto" w:fill="FFFFFF"/>
        <w:spacing w:before="100" w:beforeAutospacing="1" w:after="100" w:afterAutospacing="1" w:line="336" w:lineRule="atLeast"/>
        <w:rPr>
          <w:rFonts w:ascii="Verdana" w:eastAsia="Times New Roman" w:hAnsi="Verdana" w:cs="Times New Roman"/>
          <w:color w:val="000000"/>
          <w:sz w:val="19"/>
          <w:szCs w:val="19"/>
          <w:lang w:eastAsia="en-GB"/>
        </w:rPr>
      </w:pPr>
      <w:r w:rsidRPr="003A0467">
        <w:rPr>
          <w:rFonts w:ascii="Verdana" w:eastAsia="Times New Roman" w:hAnsi="Verdana" w:cs="Times New Roman"/>
          <w:color w:val="000000"/>
          <w:sz w:val="19"/>
          <w:szCs w:val="19"/>
          <w:lang w:eastAsia="en-GB"/>
        </w:rPr>
        <w:t>Examiners like break-even questions as they are relatively easy to set, and require students to show numeracy skills. However, there are many </w:t>
      </w:r>
      <w:r w:rsidRPr="003A0467">
        <w:rPr>
          <w:rFonts w:ascii="Verdana" w:eastAsia="Times New Roman" w:hAnsi="Verdana" w:cs="Times New Roman"/>
          <w:b/>
          <w:bCs/>
          <w:color w:val="000000"/>
          <w:sz w:val="19"/>
          <w:szCs w:val="19"/>
          <w:u w:val="single"/>
          <w:lang w:eastAsia="en-GB"/>
        </w:rPr>
        <w:t>assumptions</w:t>
      </w:r>
      <w:r w:rsidRPr="003A0467">
        <w:rPr>
          <w:rFonts w:ascii="Verdana" w:eastAsia="Times New Roman" w:hAnsi="Verdana" w:cs="Times New Roman"/>
          <w:color w:val="000000"/>
          <w:sz w:val="19"/>
          <w:szCs w:val="19"/>
          <w:lang w:eastAsia="en-GB"/>
        </w:rPr>
        <w:t> in the break-even process that may limit its usefulness:</w:t>
      </w:r>
    </w:p>
    <w:p w14:paraId="6ED5A1DC" w14:textId="77777777" w:rsidR="003A0467" w:rsidRPr="003A0467" w:rsidRDefault="003A0467" w:rsidP="003A0467">
      <w:pPr>
        <w:numPr>
          <w:ilvl w:val="0"/>
          <w:numId w:val="2"/>
        </w:numPr>
        <w:shd w:val="clear" w:color="auto" w:fill="FFFFFF"/>
        <w:spacing w:before="100" w:beforeAutospacing="1" w:after="100" w:afterAutospacing="1" w:line="336" w:lineRule="atLeast"/>
        <w:rPr>
          <w:rFonts w:ascii="Verdana" w:eastAsia="Times New Roman" w:hAnsi="Verdana" w:cs="Times New Roman"/>
          <w:color w:val="000000"/>
          <w:sz w:val="19"/>
          <w:szCs w:val="19"/>
          <w:lang w:eastAsia="en-GB"/>
        </w:rPr>
      </w:pPr>
      <w:r w:rsidRPr="003A0467">
        <w:rPr>
          <w:rFonts w:ascii="Verdana" w:eastAsia="Times New Roman" w:hAnsi="Verdana" w:cs="Times New Roman"/>
          <w:b/>
          <w:bCs/>
          <w:color w:val="000000"/>
          <w:sz w:val="19"/>
          <w:szCs w:val="19"/>
          <w:lang w:eastAsia="en-GB"/>
        </w:rPr>
        <w:t>All output is sold</w:t>
      </w:r>
      <w:r w:rsidRPr="003A0467">
        <w:rPr>
          <w:rFonts w:ascii="Verdana" w:eastAsia="Times New Roman" w:hAnsi="Verdana" w:cs="Times New Roman"/>
          <w:color w:val="000000"/>
          <w:sz w:val="19"/>
          <w:szCs w:val="19"/>
          <w:lang w:eastAsia="en-GB"/>
        </w:rPr>
        <w:t>: break-even works on the basis that all output is turned into sales revenue. In reality, firms will have stocks of unsold items at any one time, unless they can work on a purely just-in-time basis.</w:t>
      </w:r>
    </w:p>
    <w:p w14:paraId="14AF7055" w14:textId="77777777" w:rsidR="003A0467" w:rsidRPr="003A0467" w:rsidRDefault="003A0467" w:rsidP="003A0467">
      <w:pPr>
        <w:numPr>
          <w:ilvl w:val="0"/>
          <w:numId w:val="2"/>
        </w:numPr>
        <w:shd w:val="clear" w:color="auto" w:fill="FFFFFF"/>
        <w:spacing w:before="100" w:beforeAutospacing="1" w:after="100" w:afterAutospacing="1" w:line="336" w:lineRule="atLeast"/>
        <w:rPr>
          <w:rFonts w:ascii="Verdana" w:eastAsia="Times New Roman" w:hAnsi="Verdana" w:cs="Times New Roman"/>
          <w:color w:val="000000"/>
          <w:sz w:val="19"/>
          <w:szCs w:val="19"/>
          <w:lang w:eastAsia="en-GB"/>
        </w:rPr>
      </w:pPr>
      <w:r w:rsidRPr="003A0467">
        <w:rPr>
          <w:rFonts w:ascii="Verdana" w:eastAsia="Times New Roman" w:hAnsi="Verdana" w:cs="Times New Roman"/>
          <w:b/>
          <w:bCs/>
          <w:color w:val="000000"/>
          <w:sz w:val="19"/>
          <w:szCs w:val="19"/>
          <w:lang w:eastAsia="en-GB"/>
        </w:rPr>
        <w:t>One product and price</w:t>
      </w:r>
      <w:r w:rsidRPr="003A0467">
        <w:rPr>
          <w:rFonts w:ascii="Verdana" w:eastAsia="Times New Roman" w:hAnsi="Verdana" w:cs="Times New Roman"/>
          <w:color w:val="000000"/>
          <w:sz w:val="19"/>
          <w:szCs w:val="19"/>
          <w:lang w:eastAsia="en-GB"/>
        </w:rPr>
        <w:t>: most businesses sell more their products at different prices in different markets and to different customers. Customers who buy in bulk, for instance will be entitled to a discount. Break-even ignores all economies of scale.</w:t>
      </w:r>
    </w:p>
    <w:p w14:paraId="297526A6" w14:textId="77777777" w:rsidR="003A0467" w:rsidRPr="003A0467" w:rsidRDefault="003A0467" w:rsidP="003A0467">
      <w:pPr>
        <w:numPr>
          <w:ilvl w:val="0"/>
          <w:numId w:val="2"/>
        </w:numPr>
        <w:shd w:val="clear" w:color="auto" w:fill="FFFFFF"/>
        <w:spacing w:before="100" w:beforeAutospacing="1" w:after="100" w:afterAutospacing="1" w:line="336" w:lineRule="atLeast"/>
        <w:rPr>
          <w:rFonts w:ascii="Verdana" w:eastAsia="Times New Roman" w:hAnsi="Verdana" w:cs="Times New Roman"/>
          <w:color w:val="000000"/>
          <w:sz w:val="19"/>
          <w:szCs w:val="19"/>
          <w:lang w:eastAsia="en-GB"/>
        </w:rPr>
      </w:pPr>
      <w:r w:rsidRPr="003A0467">
        <w:rPr>
          <w:rFonts w:ascii="Verdana" w:eastAsia="Times New Roman" w:hAnsi="Verdana" w:cs="Times New Roman"/>
          <w:b/>
          <w:bCs/>
          <w:color w:val="000000"/>
          <w:sz w:val="19"/>
          <w:szCs w:val="19"/>
          <w:lang w:eastAsia="en-GB"/>
        </w:rPr>
        <w:t>Straight line costs and revenue curves</w:t>
      </w:r>
      <w:r w:rsidRPr="003A0467">
        <w:rPr>
          <w:rFonts w:ascii="Verdana" w:eastAsia="Times New Roman" w:hAnsi="Verdana" w:cs="Times New Roman"/>
          <w:color w:val="000000"/>
          <w:sz w:val="19"/>
          <w:szCs w:val="19"/>
          <w:lang w:eastAsia="en-GB"/>
        </w:rPr>
        <w:t xml:space="preserve">: if a firm is forced to adopt lower prices at higher output because the market is becoming saturated, then the revenue curve will not be a straight line. </w:t>
      </w:r>
      <w:proofErr w:type="gramStart"/>
      <w:r w:rsidRPr="003A0467">
        <w:rPr>
          <w:rFonts w:ascii="Verdana" w:eastAsia="Times New Roman" w:hAnsi="Verdana" w:cs="Times New Roman"/>
          <w:color w:val="000000"/>
          <w:sz w:val="19"/>
          <w:szCs w:val="19"/>
          <w:lang w:eastAsia="en-GB"/>
        </w:rPr>
        <w:t>Similarly</w:t>
      </w:r>
      <w:proofErr w:type="gramEnd"/>
      <w:r w:rsidRPr="003A0467">
        <w:rPr>
          <w:rFonts w:ascii="Verdana" w:eastAsia="Times New Roman" w:hAnsi="Verdana" w:cs="Times New Roman"/>
          <w:color w:val="000000"/>
          <w:sz w:val="19"/>
          <w:szCs w:val="19"/>
          <w:lang w:eastAsia="en-GB"/>
        </w:rPr>
        <w:t xml:space="preserve"> a firm's average variable costs are likely to be lower at higher outputs as it can negotiate a discount from its suppliers. The </w:t>
      </w:r>
      <w:proofErr w:type="gramStart"/>
      <w:r w:rsidRPr="003A0467">
        <w:rPr>
          <w:rFonts w:ascii="Verdana" w:eastAsia="Times New Roman" w:hAnsi="Verdana" w:cs="Times New Roman"/>
          <w:color w:val="000000"/>
          <w:sz w:val="19"/>
          <w:szCs w:val="19"/>
          <w:lang w:eastAsia="en-GB"/>
        </w:rPr>
        <w:t>straight line</w:t>
      </w:r>
      <w:proofErr w:type="gramEnd"/>
      <w:r w:rsidRPr="003A0467">
        <w:rPr>
          <w:rFonts w:ascii="Verdana" w:eastAsia="Times New Roman" w:hAnsi="Verdana" w:cs="Times New Roman"/>
          <w:color w:val="000000"/>
          <w:sz w:val="19"/>
          <w:szCs w:val="19"/>
          <w:lang w:eastAsia="en-GB"/>
        </w:rPr>
        <w:t xml:space="preserve"> assumption also means that semi-variable costs are assumed to be directly proportional to output and in essence are just lumped together with other variable costs - in fact the term semi-variable is not used at all.</w:t>
      </w:r>
    </w:p>
    <w:p w14:paraId="0E5889DF" w14:textId="5406DFA1" w:rsidR="003A0467" w:rsidRPr="003A0467" w:rsidRDefault="003A0467" w:rsidP="003A0467">
      <w:pPr>
        <w:numPr>
          <w:ilvl w:val="0"/>
          <w:numId w:val="2"/>
        </w:numPr>
        <w:shd w:val="clear" w:color="auto" w:fill="FFFFFF"/>
        <w:spacing w:before="100" w:beforeAutospacing="1" w:after="100" w:afterAutospacing="1" w:line="336" w:lineRule="atLeast"/>
        <w:rPr>
          <w:rFonts w:ascii="Verdana" w:eastAsia="Times New Roman" w:hAnsi="Verdana" w:cs="Times New Roman"/>
          <w:color w:val="000000"/>
          <w:sz w:val="19"/>
          <w:szCs w:val="19"/>
          <w:lang w:eastAsia="en-GB"/>
        </w:rPr>
      </w:pPr>
      <w:r w:rsidRPr="003A0467">
        <w:rPr>
          <w:rFonts w:ascii="Verdana" w:eastAsia="Times New Roman" w:hAnsi="Verdana" w:cs="Times New Roman"/>
          <w:b/>
          <w:bCs/>
          <w:color w:val="000000"/>
          <w:sz w:val="19"/>
          <w:szCs w:val="19"/>
          <w:lang w:eastAsia="en-GB"/>
        </w:rPr>
        <w:t>A static model </w:t>
      </w:r>
      <w:r w:rsidRPr="003A0467">
        <w:rPr>
          <w:rFonts w:ascii="Verdana" w:eastAsia="Times New Roman" w:hAnsi="Verdana" w:cs="Times New Roman"/>
          <w:color w:val="000000"/>
          <w:sz w:val="19"/>
          <w:szCs w:val="19"/>
          <w:lang w:eastAsia="en-GB"/>
        </w:rPr>
        <w:t>where</w:t>
      </w:r>
      <w:r w:rsidRPr="003A0467">
        <w:rPr>
          <w:rFonts w:ascii="Verdana" w:eastAsia="Times New Roman" w:hAnsi="Verdana" w:cs="Times New Roman"/>
          <w:b/>
          <w:bCs/>
          <w:color w:val="000000"/>
          <w:sz w:val="19"/>
          <w:szCs w:val="19"/>
          <w:lang w:eastAsia="en-GB"/>
        </w:rPr>
        <w:t> variables change independently of each other</w:t>
      </w:r>
      <w:r w:rsidRPr="003A0467">
        <w:rPr>
          <w:rFonts w:ascii="Verdana" w:eastAsia="Times New Roman" w:hAnsi="Verdana" w:cs="Times New Roman"/>
          <w:color w:val="000000"/>
          <w:sz w:val="19"/>
          <w:szCs w:val="19"/>
          <w:lang w:eastAsia="en-GB"/>
        </w:rPr>
        <w:t xml:space="preserve">: in reality, the business world is dynamic and any increase in output and any change in costs is likely to impact on price levels. Break-even, like a balance sheet is only a snapshot of </w:t>
      </w:r>
      <w:r w:rsidRPr="003A0467">
        <w:rPr>
          <w:rFonts w:ascii="Verdana" w:eastAsia="Times New Roman" w:hAnsi="Verdana" w:cs="Times New Roman"/>
          <w:color w:val="000000"/>
          <w:sz w:val="19"/>
          <w:szCs w:val="19"/>
          <w:lang w:eastAsia="en-GB"/>
        </w:rPr>
        <w:lastRenderedPageBreak/>
        <w:t>a situation at a particular point. Increasing shortages of energy, for example, will result in some significant increases in both variable and fixed costs.</w:t>
      </w:r>
    </w:p>
    <w:p w14:paraId="75ADE223" w14:textId="77777777" w:rsidR="003A0467" w:rsidRPr="003A0467" w:rsidRDefault="003A0467" w:rsidP="003A0467">
      <w:pPr>
        <w:numPr>
          <w:ilvl w:val="0"/>
          <w:numId w:val="2"/>
        </w:numPr>
        <w:shd w:val="clear" w:color="auto" w:fill="FFFFFF"/>
        <w:spacing w:before="100" w:beforeAutospacing="1" w:after="100" w:afterAutospacing="1" w:line="336" w:lineRule="atLeast"/>
        <w:rPr>
          <w:rFonts w:ascii="Verdana" w:eastAsia="Times New Roman" w:hAnsi="Verdana" w:cs="Times New Roman"/>
          <w:color w:val="000000"/>
          <w:sz w:val="19"/>
          <w:szCs w:val="19"/>
          <w:lang w:eastAsia="en-GB"/>
        </w:rPr>
      </w:pPr>
      <w:r w:rsidRPr="003A0467">
        <w:rPr>
          <w:rFonts w:ascii="Verdana" w:eastAsia="Times New Roman" w:hAnsi="Verdana" w:cs="Times New Roman"/>
          <w:b/>
          <w:bCs/>
          <w:color w:val="000000"/>
          <w:sz w:val="19"/>
          <w:szCs w:val="19"/>
          <w:lang w:eastAsia="en-GB"/>
        </w:rPr>
        <w:t xml:space="preserve">Not all costs can be </w:t>
      </w:r>
      <w:proofErr w:type="spellStart"/>
      <w:r w:rsidRPr="003A0467">
        <w:rPr>
          <w:rFonts w:ascii="Verdana" w:eastAsia="Times New Roman" w:hAnsi="Verdana" w:cs="Times New Roman"/>
          <w:b/>
          <w:bCs/>
          <w:color w:val="000000"/>
          <w:sz w:val="19"/>
          <w:szCs w:val="19"/>
          <w:lang w:eastAsia="en-GB"/>
        </w:rPr>
        <w:t>easiliy</w:t>
      </w:r>
      <w:proofErr w:type="spellEnd"/>
      <w:r w:rsidRPr="003A0467">
        <w:rPr>
          <w:rFonts w:ascii="Verdana" w:eastAsia="Times New Roman" w:hAnsi="Verdana" w:cs="Times New Roman"/>
          <w:b/>
          <w:bCs/>
          <w:color w:val="000000"/>
          <w:sz w:val="19"/>
          <w:szCs w:val="19"/>
          <w:lang w:eastAsia="en-GB"/>
        </w:rPr>
        <w:t xml:space="preserve"> classified as fixed or variable.</w:t>
      </w:r>
    </w:p>
    <w:p w14:paraId="2AC94669" w14:textId="77777777" w:rsidR="003A0467" w:rsidRPr="003A0467" w:rsidRDefault="003A0467" w:rsidP="003A0467">
      <w:pPr>
        <w:numPr>
          <w:ilvl w:val="0"/>
          <w:numId w:val="2"/>
        </w:numPr>
        <w:shd w:val="clear" w:color="auto" w:fill="FFFFFF"/>
        <w:spacing w:before="100" w:beforeAutospacing="1" w:after="100" w:afterAutospacing="1" w:line="336" w:lineRule="atLeast"/>
        <w:rPr>
          <w:rFonts w:ascii="Verdana" w:eastAsia="Times New Roman" w:hAnsi="Verdana" w:cs="Times New Roman"/>
          <w:color w:val="000000"/>
          <w:sz w:val="19"/>
          <w:szCs w:val="19"/>
          <w:lang w:eastAsia="en-GB"/>
        </w:rPr>
      </w:pPr>
      <w:r w:rsidRPr="003A0467">
        <w:rPr>
          <w:rFonts w:ascii="Verdana" w:eastAsia="Times New Roman" w:hAnsi="Verdana" w:cs="Times New Roman"/>
          <w:b/>
          <w:bCs/>
          <w:color w:val="000000"/>
          <w:sz w:val="19"/>
          <w:szCs w:val="19"/>
          <w:lang w:eastAsia="en-GB"/>
        </w:rPr>
        <w:t>The result</w:t>
      </w:r>
      <w:r w:rsidRPr="003A0467">
        <w:rPr>
          <w:rFonts w:ascii="Verdana" w:eastAsia="Times New Roman" w:hAnsi="Verdana" w:cs="Times New Roman"/>
          <w:color w:val="000000"/>
          <w:sz w:val="19"/>
          <w:szCs w:val="19"/>
          <w:lang w:eastAsia="en-GB"/>
        </w:rPr>
        <w:t> is no more accurate than the accuracy of the original data it is based on.</w:t>
      </w:r>
    </w:p>
    <w:p w14:paraId="069F00FE" w14:textId="77777777" w:rsidR="003A0467" w:rsidRPr="003A0467" w:rsidRDefault="003A0467" w:rsidP="003A0467">
      <w:pPr>
        <w:numPr>
          <w:ilvl w:val="0"/>
          <w:numId w:val="2"/>
        </w:numPr>
        <w:shd w:val="clear" w:color="auto" w:fill="FFFFFF"/>
        <w:spacing w:before="100" w:beforeAutospacing="1" w:after="100" w:afterAutospacing="1" w:line="336" w:lineRule="atLeast"/>
        <w:rPr>
          <w:rFonts w:ascii="Verdana" w:eastAsia="Times New Roman" w:hAnsi="Verdana" w:cs="Times New Roman"/>
          <w:color w:val="000000"/>
          <w:sz w:val="19"/>
          <w:szCs w:val="19"/>
          <w:lang w:eastAsia="en-GB"/>
        </w:rPr>
      </w:pPr>
      <w:r w:rsidRPr="003A0467">
        <w:rPr>
          <w:rFonts w:ascii="Verdana" w:eastAsia="Times New Roman" w:hAnsi="Verdana" w:cs="Times New Roman"/>
          <w:b/>
          <w:bCs/>
          <w:color w:val="000000"/>
          <w:sz w:val="19"/>
          <w:szCs w:val="19"/>
          <w:lang w:eastAsia="en-GB"/>
        </w:rPr>
        <w:t>It ignores all factors other than costs and revenues</w:t>
      </w:r>
      <w:r w:rsidRPr="003A0467">
        <w:rPr>
          <w:rFonts w:ascii="Verdana" w:eastAsia="Times New Roman" w:hAnsi="Verdana" w:cs="Times New Roman"/>
          <w:color w:val="000000"/>
          <w:sz w:val="19"/>
          <w:szCs w:val="19"/>
          <w:lang w:eastAsia="en-GB"/>
        </w:rPr>
        <w:t>: production is also affected by the availability of finance, people and management influences, competitive action etc. For example, maximising production may place excessive pressure on staff and may require existing employees to work overtime, so changing the cost base.</w:t>
      </w:r>
    </w:p>
    <w:p w14:paraId="1CF5B165" w14:textId="77777777" w:rsidR="003A0467" w:rsidRPr="003A0467" w:rsidRDefault="003A0467" w:rsidP="003A0467">
      <w:pPr>
        <w:numPr>
          <w:ilvl w:val="0"/>
          <w:numId w:val="2"/>
        </w:numPr>
        <w:shd w:val="clear" w:color="auto" w:fill="FFFFFF"/>
        <w:spacing w:before="100" w:beforeAutospacing="1" w:after="100" w:afterAutospacing="1" w:line="336" w:lineRule="atLeast"/>
        <w:rPr>
          <w:rFonts w:ascii="Verdana" w:eastAsia="Times New Roman" w:hAnsi="Verdana" w:cs="Times New Roman"/>
          <w:color w:val="000000"/>
          <w:sz w:val="19"/>
          <w:szCs w:val="19"/>
          <w:lang w:eastAsia="en-GB"/>
        </w:rPr>
      </w:pPr>
      <w:r w:rsidRPr="003A0467">
        <w:rPr>
          <w:rFonts w:ascii="Verdana" w:eastAsia="Times New Roman" w:hAnsi="Verdana" w:cs="Times New Roman"/>
          <w:b/>
          <w:bCs/>
          <w:color w:val="000000"/>
          <w:sz w:val="19"/>
          <w:szCs w:val="19"/>
          <w:lang w:eastAsia="en-GB"/>
        </w:rPr>
        <w:t>Reactions of competitors</w:t>
      </w:r>
      <w:r w:rsidRPr="003A0467">
        <w:rPr>
          <w:rFonts w:ascii="Verdana" w:eastAsia="Times New Roman" w:hAnsi="Verdana" w:cs="Times New Roman"/>
          <w:color w:val="000000"/>
          <w:sz w:val="19"/>
          <w:szCs w:val="19"/>
          <w:lang w:eastAsia="en-GB"/>
        </w:rPr>
        <w:t>: break-even analysis ignore the fact that competitors may change their products/and or prices.</w:t>
      </w:r>
    </w:p>
    <w:p w14:paraId="396B826D" w14:textId="6C7762C4" w:rsidR="007F69BC" w:rsidRDefault="007F69BC" w:rsidP="008D4A7C">
      <w:pPr>
        <w:tabs>
          <w:tab w:val="left" w:pos="1929"/>
        </w:tabs>
        <w:rPr>
          <w:rFonts w:ascii="Arial Black" w:hAnsi="Arial Black" w:cstheme="minorHAnsi"/>
        </w:rPr>
      </w:pPr>
    </w:p>
    <w:p w14:paraId="3B14EADF" w14:textId="2C83359E" w:rsidR="007F69BC" w:rsidRDefault="007F69BC" w:rsidP="008D4A7C">
      <w:pPr>
        <w:tabs>
          <w:tab w:val="left" w:pos="1929"/>
        </w:tabs>
        <w:rPr>
          <w:rFonts w:ascii="Arial Black" w:hAnsi="Arial Black" w:cstheme="minorHAnsi"/>
        </w:rPr>
      </w:pPr>
    </w:p>
    <w:p w14:paraId="40ACC89D" w14:textId="0917D98E" w:rsidR="007F69BC" w:rsidRDefault="003A0467" w:rsidP="008D4A7C">
      <w:pPr>
        <w:tabs>
          <w:tab w:val="left" w:pos="1929"/>
        </w:tabs>
        <w:rPr>
          <w:rFonts w:ascii="Arial Black" w:hAnsi="Arial Black" w:cstheme="minorHAnsi"/>
        </w:rPr>
      </w:pPr>
      <w:r>
        <w:rPr>
          <w:rFonts w:ascii="Arial Black" w:hAnsi="Arial Black" w:cstheme="minorHAnsi"/>
        </w:rPr>
        <w:t>QUESTION 2(a)</w:t>
      </w:r>
    </w:p>
    <w:p w14:paraId="675B59C7" w14:textId="0997C74C" w:rsidR="00667B81" w:rsidRPr="00667B81" w:rsidRDefault="00667B81" w:rsidP="00EC41CF">
      <w:pPr>
        <w:tabs>
          <w:tab w:val="left" w:pos="1320"/>
        </w:tabs>
        <w:rPr>
          <w:rFonts w:ascii="Arial Black" w:hAnsi="Arial Black" w:cstheme="minorHAnsi"/>
        </w:rPr>
      </w:pPr>
      <w:r w:rsidRPr="00667B81">
        <w:rPr>
          <w:rFonts w:ascii="Open Sans" w:eastAsia="Times New Roman" w:hAnsi="Open Sans" w:cs="Open Sans"/>
          <w:color w:val="333333"/>
          <w:kern w:val="36"/>
          <w:lang w:eastAsia="en-GB"/>
        </w:rPr>
        <w:t>Differences Between Financial and Management Accounting Practices</w:t>
      </w:r>
    </w:p>
    <w:p w14:paraId="57E1638C" w14:textId="1EC565AF" w:rsidR="00AB62F0" w:rsidRDefault="008D4A7C" w:rsidP="008D4A7C">
      <w:pPr>
        <w:rPr>
          <w:rFonts w:ascii="Arial" w:hAnsi="Arial" w:cs="Arial"/>
          <w:color w:val="000000"/>
          <w:shd w:val="clear" w:color="auto" w:fill="FFFFFF"/>
        </w:rPr>
      </w:pPr>
      <w:r w:rsidRPr="00667B81">
        <w:br w:type="textWrapping" w:clear="all"/>
      </w:r>
      <w:r w:rsidR="003A0467">
        <w:rPr>
          <w:rStyle w:val="Strong"/>
          <w:rFonts w:ascii="Arial" w:hAnsi="Arial" w:cs="Arial"/>
          <w:color w:val="000000"/>
          <w:shd w:val="clear" w:color="auto" w:fill="FFFFFF"/>
        </w:rPr>
        <w:t>Time Frames</w:t>
      </w:r>
      <w:r w:rsidR="003A0467">
        <w:rPr>
          <w:rFonts w:ascii="Arial" w:hAnsi="Arial" w:cs="Arial"/>
          <w:color w:val="000000"/>
        </w:rPr>
        <w:br/>
      </w:r>
      <w:r w:rsidR="003A0467">
        <w:rPr>
          <w:rFonts w:ascii="Arial" w:hAnsi="Arial" w:cs="Arial"/>
          <w:color w:val="000000"/>
        </w:rPr>
        <w:br/>
      </w:r>
      <w:r w:rsidR="003A0467">
        <w:rPr>
          <w:rFonts w:ascii="Arial" w:hAnsi="Arial" w:cs="Arial"/>
          <w:color w:val="000000"/>
          <w:shd w:val="clear" w:color="auto" w:fill="FFFFFF"/>
        </w:rPr>
        <w:t>Time frames differ widely between management and financial accounting as well. Financial accountants need to prepare reports at designated times of the year, typically quarterly and annually.</w:t>
      </w:r>
      <w:r w:rsidR="003A0467">
        <w:rPr>
          <w:rFonts w:ascii="Arial" w:hAnsi="Arial" w:cs="Arial"/>
          <w:color w:val="000000"/>
        </w:rPr>
        <w:br/>
      </w:r>
      <w:r w:rsidR="003A0467">
        <w:rPr>
          <w:rFonts w:ascii="Arial" w:hAnsi="Arial" w:cs="Arial"/>
          <w:color w:val="000000"/>
        </w:rPr>
        <w:br/>
      </w:r>
      <w:r w:rsidR="003A0467">
        <w:rPr>
          <w:rStyle w:val="Strong"/>
          <w:rFonts w:ascii="Arial" w:hAnsi="Arial" w:cs="Arial"/>
          <w:color w:val="000000"/>
          <w:shd w:val="clear" w:color="auto" w:fill="FFFFFF"/>
        </w:rPr>
        <w:t>Regulations</w:t>
      </w:r>
      <w:r w:rsidR="003A0467">
        <w:rPr>
          <w:rFonts w:ascii="Arial" w:hAnsi="Arial" w:cs="Arial"/>
          <w:color w:val="000000"/>
        </w:rPr>
        <w:br/>
      </w:r>
      <w:r w:rsidR="003A0467">
        <w:rPr>
          <w:rFonts w:ascii="Arial" w:hAnsi="Arial" w:cs="Arial"/>
          <w:color w:val="000000"/>
        </w:rPr>
        <w:br/>
      </w:r>
      <w:r w:rsidR="003A0467">
        <w:rPr>
          <w:rFonts w:ascii="Arial" w:hAnsi="Arial" w:cs="Arial"/>
          <w:color w:val="000000"/>
          <w:shd w:val="clear" w:color="auto" w:fill="FFFFFF"/>
        </w:rPr>
        <w:t>Management accountants only need to follow the regulations set forth by the companies where they work. However, the procedures that financial accountants must follow are heavily regulated. These accountants must follow what is known as Generally Accepted Accounting Principles.</w:t>
      </w:r>
      <w:r w:rsidR="003A0467">
        <w:rPr>
          <w:rFonts w:ascii="Arial" w:hAnsi="Arial" w:cs="Arial"/>
          <w:color w:val="000000"/>
        </w:rPr>
        <w:br/>
      </w:r>
      <w:r w:rsidR="003A0467">
        <w:rPr>
          <w:rFonts w:ascii="Arial" w:hAnsi="Arial" w:cs="Arial"/>
          <w:color w:val="000000"/>
        </w:rPr>
        <w:br/>
      </w:r>
      <w:r w:rsidR="003A0467">
        <w:rPr>
          <w:rStyle w:val="Strong"/>
          <w:rFonts w:ascii="Arial" w:hAnsi="Arial" w:cs="Arial"/>
          <w:color w:val="000000"/>
          <w:shd w:val="clear" w:color="auto" w:fill="FFFFFF"/>
        </w:rPr>
        <w:t>Information Provided</w:t>
      </w:r>
      <w:r w:rsidR="003A0467">
        <w:rPr>
          <w:rFonts w:ascii="Arial" w:hAnsi="Arial" w:cs="Arial"/>
          <w:color w:val="000000"/>
        </w:rPr>
        <w:br/>
      </w:r>
      <w:r w:rsidR="003A0467">
        <w:rPr>
          <w:rFonts w:ascii="Arial" w:hAnsi="Arial" w:cs="Arial"/>
          <w:color w:val="000000"/>
        </w:rPr>
        <w:br/>
      </w:r>
      <w:r w:rsidR="003A0467">
        <w:rPr>
          <w:rFonts w:ascii="Arial" w:hAnsi="Arial" w:cs="Arial"/>
          <w:color w:val="000000"/>
          <w:shd w:val="clear" w:color="auto" w:fill="FFFFFF"/>
        </w:rPr>
        <w:t>Yet another big difference between financial and managerial accounting involves the information that each practice provides to targeted users. Reports created by financial accountants provide such information as the company’s year-end assets and liabilities, revenues and expenses, and current and projected cash flow. Learning the main differences between financial accounting and management accounting can help accounting students decide which specialization to choose when completing their programs.</w:t>
      </w:r>
    </w:p>
    <w:p w14:paraId="15DAB176" w14:textId="01D6A8E7" w:rsidR="00EC41CF" w:rsidRDefault="00EC41CF" w:rsidP="008D4A7C">
      <w:pPr>
        <w:rPr>
          <w:rFonts w:ascii="Arial" w:hAnsi="Arial" w:cs="Arial"/>
          <w:color w:val="000000"/>
          <w:shd w:val="clear" w:color="auto" w:fill="FFFFFF"/>
        </w:rPr>
      </w:pPr>
    </w:p>
    <w:p w14:paraId="231A5FC4" w14:textId="45D89E5F" w:rsidR="00EC41CF" w:rsidRDefault="00EC41CF" w:rsidP="008D4A7C">
      <w:pPr>
        <w:rPr>
          <w:rFonts w:ascii="Arial" w:hAnsi="Arial" w:cs="Arial"/>
          <w:color w:val="000000"/>
          <w:shd w:val="clear" w:color="auto" w:fill="FFFFFF"/>
        </w:rPr>
      </w:pPr>
    </w:p>
    <w:p w14:paraId="22408DE3" w14:textId="218FFC1B" w:rsidR="00EC41CF" w:rsidRDefault="00EC41CF" w:rsidP="008D4A7C">
      <w:pPr>
        <w:rPr>
          <w:rFonts w:ascii="Arial" w:hAnsi="Arial" w:cs="Arial"/>
          <w:color w:val="000000"/>
          <w:shd w:val="clear" w:color="auto" w:fill="FFFFFF"/>
        </w:rPr>
      </w:pPr>
    </w:p>
    <w:p w14:paraId="2BC76BF4" w14:textId="323D74FE" w:rsidR="00EC41CF" w:rsidRDefault="00EC41CF" w:rsidP="008D4A7C">
      <w:pPr>
        <w:rPr>
          <w:rFonts w:ascii="Arial" w:hAnsi="Arial" w:cs="Arial"/>
          <w:color w:val="000000"/>
          <w:shd w:val="clear" w:color="auto" w:fill="FFFFFF"/>
        </w:rPr>
      </w:pPr>
      <w:r>
        <w:rPr>
          <w:rFonts w:ascii="Arial" w:hAnsi="Arial" w:cs="Arial"/>
          <w:color w:val="000000"/>
          <w:shd w:val="clear" w:color="auto" w:fill="FFFFFF"/>
        </w:rPr>
        <w:t xml:space="preserve">Management accounting makes relevant contributions to the company’s cash forecasting and long range of financial planning by supplying information on future costs and revenue. Management accounting also helps in coordinating the budget </w:t>
      </w:r>
      <w:r>
        <w:rPr>
          <w:rFonts w:ascii="Arial" w:hAnsi="Arial" w:cs="Arial"/>
          <w:color w:val="000000"/>
          <w:shd w:val="clear" w:color="auto" w:fill="FFFFFF"/>
        </w:rPr>
        <w:lastRenderedPageBreak/>
        <w:t>preparation, monitoring and control process in line with agreed policies and procedures. This is done through a technique known as Variance analysis. First, management accounting produces relevant information for the purpose of decision making.</w:t>
      </w:r>
      <w:r>
        <w:rPr>
          <w:rFonts w:ascii="Arial" w:hAnsi="Arial" w:cs="Arial"/>
          <w:color w:val="000000"/>
        </w:rPr>
        <w:br/>
      </w:r>
      <w:r>
        <w:rPr>
          <w:rFonts w:ascii="Arial" w:hAnsi="Arial" w:cs="Arial"/>
          <w:color w:val="000000"/>
        </w:rPr>
        <w:br/>
      </w:r>
      <w:r>
        <w:rPr>
          <w:rFonts w:ascii="Arial" w:hAnsi="Arial" w:cs="Arial"/>
          <w:color w:val="000000"/>
          <w:shd w:val="clear" w:color="auto" w:fill="FFFFFF"/>
        </w:rPr>
        <w:t>The information derived from the management accounting process helps management become well informed to make relevant decisions. Another important purpose management accounting serves is assisting management in assessing the alternative courses of action open to management in decision making. Techniques used for the analysis include marginal costing, cost volume analysis, profit analysis and so on. Through the use of a cost-benefit analysis, management can determine the possibility of success of a proposed project.</w:t>
      </w:r>
      <w:r>
        <w:rPr>
          <w:rFonts w:ascii="Arial" w:hAnsi="Arial" w:cs="Arial"/>
          <w:color w:val="000000"/>
        </w:rPr>
        <w:br/>
      </w:r>
      <w:r>
        <w:rPr>
          <w:rFonts w:ascii="Arial" w:hAnsi="Arial" w:cs="Arial"/>
          <w:color w:val="000000"/>
        </w:rPr>
        <w:br/>
      </w:r>
      <w:r>
        <w:rPr>
          <w:rFonts w:ascii="Arial" w:hAnsi="Arial" w:cs="Arial"/>
          <w:color w:val="000000"/>
          <w:shd w:val="clear" w:color="auto" w:fill="FFFFFF"/>
        </w:rPr>
        <w:t>Cost-benefit analysis is a systematic approach to estimating the strengths and weaknesses of alternatives that satisfy transactions, activities or functional requirements for a business. The cost- benefit analysis has two purposes which are to help management determine if the proposed project is a sound investment decision, and to help in the cost analysis for comparing proposed projects. The cost-benefit analysis makes projections of the total expected cost and total expected benefits, and it compares them to determine if the total expected benefits outweigh the total expected costs.</w:t>
      </w:r>
    </w:p>
    <w:p w14:paraId="7ABE0EEF" w14:textId="684FDEC8" w:rsidR="00EC41CF" w:rsidRDefault="00EC41CF" w:rsidP="008D4A7C">
      <w:pPr>
        <w:rPr>
          <w:rFonts w:ascii="Arial" w:hAnsi="Arial" w:cs="Arial"/>
          <w:color w:val="000000"/>
          <w:shd w:val="clear" w:color="auto" w:fill="FFFFFF"/>
        </w:rPr>
      </w:pPr>
    </w:p>
    <w:p w14:paraId="5B229784" w14:textId="591B7C44" w:rsidR="00EC41CF" w:rsidRDefault="00EC41CF" w:rsidP="008D4A7C">
      <w:pPr>
        <w:rPr>
          <w:rFonts w:ascii="Arial" w:hAnsi="Arial" w:cs="Arial"/>
          <w:color w:val="000000"/>
          <w:shd w:val="clear" w:color="auto" w:fill="FFFFFF"/>
        </w:rPr>
      </w:pPr>
    </w:p>
    <w:p w14:paraId="0E7B2A54" w14:textId="26138207" w:rsidR="00EC41CF" w:rsidRDefault="00EC41CF" w:rsidP="008D4A7C">
      <w:pPr>
        <w:rPr>
          <w:rFonts w:ascii="Arial" w:hAnsi="Arial" w:cs="Arial"/>
          <w:color w:val="000000"/>
          <w:shd w:val="clear" w:color="auto" w:fill="FFFFFF"/>
        </w:rPr>
      </w:pPr>
    </w:p>
    <w:p w14:paraId="5523E37F" w14:textId="77777777" w:rsidR="00EC41CF" w:rsidRDefault="00EC41CF" w:rsidP="00EC41CF">
      <w:pPr>
        <w:rPr>
          <w:rFonts w:ascii="Arial Black" w:hAnsi="Arial Black" w:cs="Arial"/>
          <w:color w:val="000000"/>
          <w:shd w:val="clear" w:color="auto" w:fill="FFFFFF"/>
        </w:rPr>
      </w:pPr>
      <w:r>
        <w:rPr>
          <w:rFonts w:ascii="Arial Black" w:hAnsi="Arial Black" w:cs="Arial"/>
          <w:color w:val="000000"/>
          <w:shd w:val="clear" w:color="auto" w:fill="FFFFFF"/>
        </w:rPr>
        <w:t>QUESTION 2(B)</w:t>
      </w:r>
    </w:p>
    <w:p w14:paraId="5276273E" w14:textId="78ACD0E2" w:rsidR="00EC41CF" w:rsidRPr="00EC41CF" w:rsidRDefault="00EC41CF" w:rsidP="005522F0">
      <w:pPr>
        <w:rPr>
          <w:rFonts w:ascii="Arial Black" w:hAnsi="Arial Black" w:cs="Arial"/>
          <w:color w:val="000000"/>
          <w:shd w:val="clear" w:color="auto" w:fill="FFFFFF"/>
        </w:rPr>
      </w:pPr>
      <w:r w:rsidRPr="00EC41CF">
        <w:rPr>
          <w:rFonts w:ascii="Georgia" w:eastAsia="Times New Roman" w:hAnsi="Georgia" w:cs="Times New Roman"/>
          <w:b/>
          <w:bCs/>
          <w:color w:val="000000"/>
          <w:sz w:val="30"/>
          <w:szCs w:val="30"/>
          <w:bdr w:val="none" w:sz="0" w:space="0" w:color="auto" w:frame="1"/>
          <w:lang w:eastAsia="en-GB"/>
        </w:rPr>
        <w:t>Standard Costing:</w:t>
      </w:r>
    </w:p>
    <w:p w14:paraId="19CC4420" w14:textId="77777777" w:rsidR="00EC41CF" w:rsidRPr="00EC41CF" w:rsidRDefault="00EC41CF" w:rsidP="00EC41CF">
      <w:pPr>
        <w:shd w:val="clear" w:color="auto" w:fill="FFFFFF"/>
        <w:spacing w:after="288" w:line="360" w:lineRule="atLeast"/>
        <w:textAlignment w:val="baseline"/>
        <w:rPr>
          <w:rFonts w:ascii="Georgia" w:eastAsia="Times New Roman" w:hAnsi="Georgia" w:cs="Times New Roman"/>
          <w:color w:val="424142"/>
          <w:sz w:val="30"/>
          <w:szCs w:val="30"/>
          <w:lang w:eastAsia="en-GB"/>
        </w:rPr>
      </w:pPr>
      <w:r w:rsidRPr="00EC41CF">
        <w:rPr>
          <w:rFonts w:ascii="Georgia" w:eastAsia="Times New Roman" w:hAnsi="Georgia" w:cs="Times New Roman"/>
          <w:color w:val="424142"/>
          <w:sz w:val="30"/>
          <w:szCs w:val="30"/>
          <w:lang w:eastAsia="en-GB"/>
        </w:rPr>
        <w:t>Standard costing is the establishment of standard costs under most efficient operating conditions, comparison of actual with the standard, calculation and analysis of variance, in order to know the reasons and to pinpoint the responsibility and to take remedial action so that adverse things may not happen again. This aspect is necessary to have cost control.</w:t>
      </w:r>
    </w:p>
    <w:p w14:paraId="592E890F" w14:textId="3F75D66D" w:rsidR="005522F0" w:rsidRPr="005522F0" w:rsidRDefault="005522F0" w:rsidP="005522F0">
      <w:pPr>
        <w:shd w:val="clear" w:color="auto" w:fill="FFFFFF"/>
        <w:spacing w:after="0" w:line="360" w:lineRule="atLeast"/>
        <w:textAlignment w:val="baseline"/>
        <w:outlineLvl w:val="3"/>
        <w:rPr>
          <w:rFonts w:ascii="Georgia" w:eastAsia="Times New Roman" w:hAnsi="Georgia" w:cs="Times New Roman"/>
          <w:b/>
          <w:bCs/>
          <w:color w:val="000000"/>
          <w:sz w:val="30"/>
          <w:szCs w:val="30"/>
          <w:lang w:eastAsia="en-GB"/>
        </w:rPr>
      </w:pPr>
      <w:r w:rsidRPr="005522F0">
        <w:rPr>
          <w:rFonts w:ascii="Georgia" w:eastAsia="Times New Roman" w:hAnsi="Georgia" w:cs="Times New Roman"/>
          <w:b/>
          <w:bCs/>
          <w:color w:val="000000"/>
          <w:sz w:val="30"/>
          <w:szCs w:val="30"/>
          <w:bdr w:val="none" w:sz="0" w:space="0" w:color="auto" w:frame="1"/>
          <w:lang w:eastAsia="en-GB"/>
        </w:rPr>
        <w:t>Funds Flow Statement:</w:t>
      </w:r>
    </w:p>
    <w:p w14:paraId="694CF43D" w14:textId="26AFFBAD" w:rsidR="005522F0" w:rsidRDefault="005522F0" w:rsidP="005522F0">
      <w:pPr>
        <w:shd w:val="clear" w:color="auto" w:fill="FFFFFF"/>
        <w:spacing w:after="288" w:line="360" w:lineRule="atLeast"/>
        <w:textAlignment w:val="baseline"/>
        <w:rPr>
          <w:rFonts w:ascii="Georgia" w:eastAsia="Times New Roman" w:hAnsi="Georgia" w:cs="Times New Roman"/>
          <w:color w:val="424142"/>
          <w:sz w:val="30"/>
          <w:szCs w:val="30"/>
          <w:lang w:eastAsia="en-GB"/>
        </w:rPr>
      </w:pPr>
      <w:r w:rsidRPr="005522F0">
        <w:rPr>
          <w:rFonts w:ascii="Georgia" w:eastAsia="Times New Roman" w:hAnsi="Georgia" w:cs="Times New Roman"/>
          <w:color w:val="424142"/>
          <w:sz w:val="30"/>
          <w:szCs w:val="30"/>
          <w:lang w:eastAsia="en-GB"/>
        </w:rPr>
        <w:t>The management accountant uses the technique of funds flow statement in order to analyse the changes in the financial position of a business enterprise between two dates. It tells wherefrom the funds are coming in the business and how these are being used in the business. It helps a lot in financial analysis and control, future guidance and comparative studies.</w:t>
      </w:r>
    </w:p>
    <w:p w14:paraId="16018ADC" w14:textId="3AD149A3" w:rsidR="005522F0" w:rsidRPr="005522F0" w:rsidRDefault="005522F0" w:rsidP="005522F0">
      <w:pPr>
        <w:shd w:val="clear" w:color="auto" w:fill="FFFFFF"/>
        <w:spacing w:after="0" w:line="360" w:lineRule="atLeast"/>
        <w:textAlignment w:val="baseline"/>
        <w:outlineLvl w:val="3"/>
        <w:rPr>
          <w:rFonts w:ascii="Georgia" w:eastAsia="Times New Roman" w:hAnsi="Georgia" w:cs="Times New Roman"/>
          <w:b/>
          <w:bCs/>
          <w:color w:val="000000"/>
          <w:sz w:val="30"/>
          <w:szCs w:val="30"/>
          <w:lang w:eastAsia="en-GB"/>
        </w:rPr>
      </w:pPr>
      <w:r w:rsidRPr="005522F0">
        <w:rPr>
          <w:rFonts w:ascii="Georgia" w:eastAsia="Times New Roman" w:hAnsi="Georgia" w:cs="Times New Roman"/>
          <w:b/>
          <w:bCs/>
          <w:color w:val="000000"/>
          <w:sz w:val="30"/>
          <w:szCs w:val="30"/>
          <w:bdr w:val="none" w:sz="0" w:space="0" w:color="auto" w:frame="1"/>
          <w:lang w:eastAsia="en-GB"/>
        </w:rPr>
        <w:t>Cash Flow Statement</w:t>
      </w:r>
    </w:p>
    <w:p w14:paraId="5438CB26" w14:textId="0A02D87F" w:rsidR="005522F0" w:rsidRDefault="005522F0" w:rsidP="005522F0">
      <w:pPr>
        <w:shd w:val="clear" w:color="auto" w:fill="FFFFFF"/>
        <w:spacing w:after="288" w:line="360" w:lineRule="atLeast"/>
        <w:textAlignment w:val="baseline"/>
        <w:rPr>
          <w:rFonts w:ascii="Georgia" w:eastAsia="Times New Roman" w:hAnsi="Georgia" w:cs="Times New Roman"/>
          <w:color w:val="424142"/>
          <w:sz w:val="30"/>
          <w:szCs w:val="30"/>
          <w:lang w:eastAsia="en-GB"/>
        </w:rPr>
      </w:pPr>
      <w:r w:rsidRPr="005522F0">
        <w:rPr>
          <w:rFonts w:ascii="Georgia" w:eastAsia="Times New Roman" w:hAnsi="Georgia" w:cs="Times New Roman"/>
          <w:color w:val="424142"/>
          <w:sz w:val="30"/>
          <w:szCs w:val="30"/>
          <w:lang w:eastAsia="en-GB"/>
        </w:rPr>
        <w:t xml:space="preserve">A funds flow statement based on increase or decrease in working capital is very useful in long-range financial planning. It is quite </w:t>
      </w:r>
      <w:r w:rsidRPr="005522F0">
        <w:rPr>
          <w:rFonts w:ascii="Georgia" w:eastAsia="Times New Roman" w:hAnsi="Georgia" w:cs="Times New Roman"/>
          <w:color w:val="424142"/>
          <w:sz w:val="30"/>
          <w:szCs w:val="30"/>
          <w:lang w:eastAsia="en-GB"/>
        </w:rPr>
        <w:lastRenderedPageBreak/>
        <w:t>possible that there may be sufficient working capital as revealed by the funds flow statement and still the company may be unable to meet its current liabilities as and when they fall due. It may be due to an accumulation of inventories and an increase in trade debtors.</w:t>
      </w:r>
    </w:p>
    <w:p w14:paraId="2A38314B" w14:textId="1225D28A" w:rsidR="005522F0" w:rsidRDefault="005522F0" w:rsidP="005522F0">
      <w:pPr>
        <w:shd w:val="clear" w:color="auto" w:fill="FFFFFF"/>
        <w:spacing w:after="288" w:line="360" w:lineRule="atLeast"/>
        <w:textAlignment w:val="baseline"/>
        <w:rPr>
          <w:rFonts w:ascii="Georgia" w:hAnsi="Georgia"/>
          <w:color w:val="424142"/>
          <w:sz w:val="30"/>
          <w:szCs w:val="30"/>
          <w:shd w:val="clear" w:color="auto" w:fill="FFFFFF"/>
        </w:rPr>
      </w:pPr>
      <w:r>
        <w:rPr>
          <w:rFonts w:ascii="Georgia" w:hAnsi="Georgia"/>
          <w:color w:val="424142"/>
          <w:sz w:val="30"/>
          <w:szCs w:val="30"/>
          <w:shd w:val="clear" w:color="auto" w:fill="FFFFFF"/>
        </w:rPr>
        <w:t>In such a situation, a cash flow statement is more useful because it gives detailed information of cash inflows and outflows. Cash flow statement is an important tool of cash control because it summarises sources of cash inflows and uses of cash outflows of a firm during a particular period of time, say a month or a year. It is very useful tool for liquidity analysis of the enterprise.</w:t>
      </w:r>
    </w:p>
    <w:p w14:paraId="500AC469" w14:textId="481DC689" w:rsidR="005522F0" w:rsidRDefault="005522F0" w:rsidP="005522F0">
      <w:pPr>
        <w:shd w:val="clear" w:color="auto" w:fill="FFFFFF"/>
        <w:spacing w:after="288" w:line="360" w:lineRule="atLeast"/>
        <w:textAlignment w:val="baseline"/>
        <w:rPr>
          <w:rFonts w:ascii="Georgia" w:hAnsi="Georgia"/>
          <w:color w:val="424142"/>
          <w:sz w:val="30"/>
          <w:szCs w:val="30"/>
          <w:shd w:val="clear" w:color="auto" w:fill="FFFFFF"/>
        </w:rPr>
      </w:pPr>
    </w:p>
    <w:p w14:paraId="168AD944" w14:textId="77777777" w:rsidR="005522F0" w:rsidRPr="005522F0" w:rsidRDefault="005522F0" w:rsidP="005522F0">
      <w:pPr>
        <w:shd w:val="clear" w:color="auto" w:fill="FFFFFF"/>
        <w:spacing w:after="0" w:line="360" w:lineRule="atLeast"/>
        <w:textAlignment w:val="baseline"/>
        <w:outlineLvl w:val="3"/>
        <w:rPr>
          <w:rFonts w:ascii="Georgia" w:eastAsia="Times New Roman" w:hAnsi="Georgia" w:cs="Times New Roman"/>
          <w:b/>
          <w:bCs/>
          <w:color w:val="000000"/>
          <w:sz w:val="30"/>
          <w:szCs w:val="30"/>
          <w:lang w:eastAsia="en-GB"/>
        </w:rPr>
      </w:pPr>
      <w:r w:rsidRPr="005522F0">
        <w:rPr>
          <w:rFonts w:ascii="Georgia" w:eastAsia="Times New Roman" w:hAnsi="Georgia" w:cs="Times New Roman"/>
          <w:b/>
          <w:bCs/>
          <w:color w:val="000000"/>
          <w:sz w:val="30"/>
          <w:szCs w:val="30"/>
          <w:bdr w:val="none" w:sz="0" w:space="0" w:color="auto" w:frame="1"/>
          <w:lang w:eastAsia="en-GB"/>
        </w:rPr>
        <w:t>Statistical and Graphical Techniques:</w:t>
      </w:r>
    </w:p>
    <w:p w14:paraId="67BDBC53" w14:textId="77777777" w:rsidR="005522F0" w:rsidRPr="005522F0" w:rsidRDefault="005522F0" w:rsidP="005522F0">
      <w:pPr>
        <w:shd w:val="clear" w:color="auto" w:fill="FFFFFF"/>
        <w:spacing w:after="288" w:line="360" w:lineRule="atLeast"/>
        <w:textAlignment w:val="baseline"/>
        <w:rPr>
          <w:rFonts w:ascii="Georgia" w:eastAsia="Times New Roman" w:hAnsi="Georgia" w:cs="Times New Roman"/>
          <w:color w:val="424142"/>
          <w:sz w:val="30"/>
          <w:szCs w:val="30"/>
          <w:lang w:eastAsia="en-GB"/>
        </w:rPr>
      </w:pPr>
      <w:r w:rsidRPr="005522F0">
        <w:rPr>
          <w:rFonts w:ascii="Georgia" w:eastAsia="Times New Roman" w:hAnsi="Georgia" w:cs="Times New Roman"/>
          <w:color w:val="424142"/>
          <w:sz w:val="30"/>
          <w:szCs w:val="30"/>
          <w:lang w:eastAsia="en-GB"/>
        </w:rPr>
        <w:t>The management accountant uses various statistical and graphical techniques in order to make the information more meaningful and presentation of the same in such form so that it may help the management in decision-making. The techniques used are Master Chart, Chart of Sales: and Earnings, Investment Chart, Linear Programming, Statistical Quality Control, etc.</w:t>
      </w:r>
    </w:p>
    <w:p w14:paraId="004F8F0A" w14:textId="1E6F4751" w:rsidR="005522F0" w:rsidRDefault="005522F0" w:rsidP="005522F0">
      <w:pPr>
        <w:shd w:val="clear" w:color="auto" w:fill="FFFFFF"/>
        <w:spacing w:after="0" w:line="360" w:lineRule="atLeast"/>
        <w:textAlignment w:val="baseline"/>
        <w:outlineLvl w:val="3"/>
        <w:rPr>
          <w:rFonts w:ascii="Georgia" w:eastAsia="Times New Roman" w:hAnsi="Georgia" w:cs="Times New Roman"/>
          <w:b/>
          <w:bCs/>
          <w:color w:val="000000"/>
          <w:sz w:val="30"/>
          <w:szCs w:val="30"/>
          <w:bdr w:val="none" w:sz="0" w:space="0" w:color="auto" w:frame="1"/>
          <w:lang w:eastAsia="en-GB"/>
        </w:rPr>
      </w:pPr>
      <w:r w:rsidRPr="005522F0">
        <w:rPr>
          <w:rFonts w:ascii="Georgia" w:eastAsia="Times New Roman" w:hAnsi="Georgia" w:cs="Times New Roman"/>
          <w:b/>
          <w:bCs/>
          <w:color w:val="000000"/>
          <w:sz w:val="30"/>
          <w:szCs w:val="30"/>
          <w:bdr w:val="none" w:sz="0" w:space="0" w:color="auto" w:frame="1"/>
          <w:lang w:eastAsia="en-GB"/>
        </w:rPr>
        <w:t>Communicating</w:t>
      </w:r>
    </w:p>
    <w:p w14:paraId="2E0FB097" w14:textId="2AF6533E" w:rsidR="005522F0" w:rsidRDefault="005522F0" w:rsidP="005522F0">
      <w:pPr>
        <w:shd w:val="clear" w:color="auto" w:fill="FFFFFF"/>
        <w:spacing w:after="0" w:line="360" w:lineRule="atLeast"/>
        <w:textAlignment w:val="baseline"/>
        <w:outlineLvl w:val="3"/>
        <w:rPr>
          <w:rFonts w:ascii="Georgia" w:eastAsia="Times New Roman" w:hAnsi="Georgia" w:cs="Times New Roman"/>
          <w:b/>
          <w:bCs/>
          <w:color w:val="000000"/>
          <w:sz w:val="30"/>
          <w:szCs w:val="30"/>
          <w:bdr w:val="none" w:sz="0" w:space="0" w:color="auto" w:frame="1"/>
          <w:lang w:eastAsia="en-GB"/>
        </w:rPr>
      </w:pPr>
    </w:p>
    <w:p w14:paraId="46E448D1" w14:textId="77777777" w:rsidR="005522F0" w:rsidRPr="005522F0" w:rsidRDefault="005522F0" w:rsidP="005522F0">
      <w:pPr>
        <w:shd w:val="clear" w:color="auto" w:fill="FFFFFF"/>
        <w:spacing w:after="0" w:line="360" w:lineRule="atLeast"/>
        <w:textAlignment w:val="baseline"/>
        <w:outlineLvl w:val="3"/>
        <w:rPr>
          <w:rFonts w:ascii="Georgia" w:eastAsia="Times New Roman" w:hAnsi="Georgia" w:cs="Times New Roman"/>
          <w:b/>
          <w:bCs/>
          <w:color w:val="000000"/>
          <w:sz w:val="30"/>
          <w:szCs w:val="30"/>
          <w:lang w:eastAsia="en-GB"/>
        </w:rPr>
      </w:pPr>
    </w:p>
    <w:p w14:paraId="64215D3B" w14:textId="77777777" w:rsidR="005522F0" w:rsidRDefault="005522F0" w:rsidP="005522F0">
      <w:pPr>
        <w:pStyle w:val="NormalWeb"/>
        <w:shd w:val="clear" w:color="auto" w:fill="FFFFFF"/>
        <w:spacing w:before="0" w:beforeAutospacing="0" w:after="288" w:afterAutospacing="0" w:line="360" w:lineRule="atLeast"/>
        <w:textAlignment w:val="baseline"/>
        <w:rPr>
          <w:rFonts w:ascii="Georgia" w:hAnsi="Georgia"/>
          <w:color w:val="424142"/>
          <w:sz w:val="30"/>
          <w:szCs w:val="30"/>
        </w:rPr>
      </w:pPr>
      <w:r>
        <w:rPr>
          <w:rFonts w:ascii="Georgia" w:hAnsi="Georgia"/>
          <w:color w:val="424142"/>
          <w:sz w:val="30"/>
          <w:szCs w:val="30"/>
        </w:rPr>
        <w:t>The success or failure of the management is dependent on the fact, whether requisite information is provided to the management in right form at the right time so as to enable them to carry out the functions of planning, controlling and decision-making effectively.</w:t>
      </w:r>
    </w:p>
    <w:p w14:paraId="6F0289DB" w14:textId="77777777" w:rsidR="005522F0" w:rsidRDefault="005522F0" w:rsidP="005522F0">
      <w:pPr>
        <w:pStyle w:val="NormalWeb"/>
        <w:shd w:val="clear" w:color="auto" w:fill="FFFFFF"/>
        <w:spacing w:before="0" w:beforeAutospacing="0" w:after="288" w:afterAutospacing="0" w:line="360" w:lineRule="atLeast"/>
        <w:textAlignment w:val="baseline"/>
        <w:rPr>
          <w:rFonts w:ascii="Georgia" w:hAnsi="Georgia"/>
          <w:color w:val="424142"/>
          <w:sz w:val="30"/>
          <w:szCs w:val="30"/>
        </w:rPr>
      </w:pPr>
      <w:r>
        <w:rPr>
          <w:rFonts w:ascii="Georgia" w:hAnsi="Georgia"/>
          <w:color w:val="424142"/>
          <w:sz w:val="30"/>
          <w:szCs w:val="30"/>
        </w:rPr>
        <w:t>The management accountant will prepare the necessary reports for providing information to the different levels of management by proper selection of data to be presented, organisation of data and selecting the appropriate method of reporting.</w:t>
      </w:r>
    </w:p>
    <w:p w14:paraId="39BAE700" w14:textId="77777777" w:rsidR="005522F0" w:rsidRPr="00EC41CF" w:rsidRDefault="005522F0" w:rsidP="008D4A7C">
      <w:pPr>
        <w:rPr>
          <w:rFonts w:ascii="Arial Black" w:hAnsi="Arial Black"/>
        </w:rPr>
      </w:pPr>
    </w:p>
    <w:sectPr w:rsidR="005522F0" w:rsidRPr="00EC41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B23AD" w14:textId="77777777" w:rsidR="000C63D2" w:rsidRDefault="000C63D2" w:rsidP="000C63D2">
      <w:pPr>
        <w:spacing w:after="0" w:line="240" w:lineRule="auto"/>
      </w:pPr>
      <w:r>
        <w:separator/>
      </w:r>
    </w:p>
  </w:endnote>
  <w:endnote w:type="continuationSeparator" w:id="0">
    <w:p w14:paraId="71387AA7" w14:textId="77777777" w:rsidR="000C63D2" w:rsidRDefault="000C63D2" w:rsidP="000C6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EB2CE" w14:textId="77777777" w:rsidR="000C63D2" w:rsidRDefault="000C63D2" w:rsidP="000C63D2">
      <w:pPr>
        <w:spacing w:after="0" w:line="240" w:lineRule="auto"/>
      </w:pPr>
      <w:r>
        <w:separator/>
      </w:r>
    </w:p>
  </w:footnote>
  <w:footnote w:type="continuationSeparator" w:id="0">
    <w:p w14:paraId="3507F30B" w14:textId="77777777" w:rsidR="000C63D2" w:rsidRDefault="000C63D2" w:rsidP="000C63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F638D"/>
    <w:multiLevelType w:val="multilevel"/>
    <w:tmpl w:val="AE34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6A7F7F"/>
    <w:multiLevelType w:val="multilevel"/>
    <w:tmpl w:val="FCC48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A7C"/>
    <w:rsid w:val="000C63D2"/>
    <w:rsid w:val="003A0467"/>
    <w:rsid w:val="005522F0"/>
    <w:rsid w:val="0058028F"/>
    <w:rsid w:val="00626B9B"/>
    <w:rsid w:val="00667B81"/>
    <w:rsid w:val="007F69BC"/>
    <w:rsid w:val="00850F45"/>
    <w:rsid w:val="00850FAE"/>
    <w:rsid w:val="008D4A7C"/>
    <w:rsid w:val="00AB62F0"/>
    <w:rsid w:val="00C8783E"/>
    <w:rsid w:val="00DD1BDB"/>
    <w:rsid w:val="00EC4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3C0FC"/>
  <w15:chartTrackingRefBased/>
  <w15:docId w15:val="{85CF1BA5-C356-4184-B46D-61BC3975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EC41C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6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3D2"/>
  </w:style>
  <w:style w:type="paragraph" w:styleId="Footer">
    <w:name w:val="footer"/>
    <w:basedOn w:val="Normal"/>
    <w:link w:val="FooterChar"/>
    <w:uiPriority w:val="99"/>
    <w:unhideWhenUsed/>
    <w:rsid w:val="000C6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3D2"/>
  </w:style>
  <w:style w:type="character" w:styleId="Strong">
    <w:name w:val="Strong"/>
    <w:basedOn w:val="DefaultParagraphFont"/>
    <w:uiPriority w:val="22"/>
    <w:qFormat/>
    <w:rsid w:val="000C63D2"/>
    <w:rPr>
      <w:b/>
      <w:bCs/>
    </w:rPr>
  </w:style>
  <w:style w:type="character" w:customStyle="1" w:styleId="Heading4Char">
    <w:name w:val="Heading 4 Char"/>
    <w:basedOn w:val="DefaultParagraphFont"/>
    <w:link w:val="Heading4"/>
    <w:uiPriority w:val="9"/>
    <w:semiHidden/>
    <w:rsid w:val="00EC41CF"/>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5522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048106">
      <w:bodyDiv w:val="1"/>
      <w:marLeft w:val="0"/>
      <w:marRight w:val="0"/>
      <w:marTop w:val="0"/>
      <w:marBottom w:val="0"/>
      <w:divBdr>
        <w:top w:val="none" w:sz="0" w:space="0" w:color="auto"/>
        <w:left w:val="none" w:sz="0" w:space="0" w:color="auto"/>
        <w:bottom w:val="none" w:sz="0" w:space="0" w:color="auto"/>
        <w:right w:val="none" w:sz="0" w:space="0" w:color="auto"/>
      </w:divBdr>
      <w:divsChild>
        <w:div w:id="616176397">
          <w:marLeft w:val="0"/>
          <w:marRight w:val="0"/>
          <w:marTop w:val="0"/>
          <w:marBottom w:val="0"/>
          <w:divBdr>
            <w:top w:val="none" w:sz="0" w:space="0" w:color="auto"/>
            <w:left w:val="none" w:sz="0" w:space="0" w:color="auto"/>
            <w:bottom w:val="none" w:sz="0" w:space="0" w:color="auto"/>
            <w:right w:val="none" w:sz="0" w:space="0" w:color="auto"/>
          </w:divBdr>
          <w:divsChild>
            <w:div w:id="247274909">
              <w:marLeft w:val="-225"/>
              <w:marRight w:val="-225"/>
              <w:marTop w:val="0"/>
              <w:marBottom w:val="0"/>
              <w:divBdr>
                <w:top w:val="none" w:sz="0" w:space="0" w:color="auto"/>
                <w:left w:val="none" w:sz="0" w:space="0" w:color="auto"/>
                <w:bottom w:val="none" w:sz="0" w:space="0" w:color="auto"/>
                <w:right w:val="none" w:sz="0" w:space="0" w:color="auto"/>
              </w:divBdr>
              <w:divsChild>
                <w:div w:id="16128830">
                  <w:marLeft w:val="0"/>
                  <w:marRight w:val="0"/>
                  <w:marTop w:val="0"/>
                  <w:marBottom w:val="0"/>
                  <w:divBdr>
                    <w:top w:val="none" w:sz="0" w:space="0" w:color="auto"/>
                    <w:left w:val="none" w:sz="0" w:space="0" w:color="auto"/>
                    <w:bottom w:val="none" w:sz="0" w:space="0" w:color="auto"/>
                    <w:right w:val="none" w:sz="0" w:space="0" w:color="auto"/>
                  </w:divBdr>
                  <w:divsChild>
                    <w:div w:id="84155003">
                      <w:marLeft w:val="0"/>
                      <w:marRight w:val="0"/>
                      <w:marTop w:val="0"/>
                      <w:marBottom w:val="0"/>
                      <w:divBdr>
                        <w:top w:val="none" w:sz="0" w:space="0" w:color="auto"/>
                        <w:left w:val="none" w:sz="0" w:space="0" w:color="auto"/>
                        <w:bottom w:val="none" w:sz="0" w:space="0" w:color="auto"/>
                        <w:right w:val="none" w:sz="0" w:space="0" w:color="auto"/>
                      </w:divBdr>
                      <w:divsChild>
                        <w:div w:id="1204829305">
                          <w:marLeft w:val="0"/>
                          <w:marRight w:val="0"/>
                          <w:marTop w:val="0"/>
                          <w:marBottom w:val="0"/>
                          <w:divBdr>
                            <w:top w:val="none" w:sz="0" w:space="0" w:color="auto"/>
                            <w:left w:val="none" w:sz="0" w:space="0" w:color="auto"/>
                            <w:bottom w:val="none" w:sz="0" w:space="0" w:color="auto"/>
                            <w:right w:val="none" w:sz="0" w:space="0" w:color="auto"/>
                          </w:divBdr>
                          <w:divsChild>
                            <w:div w:id="1384334246">
                              <w:marLeft w:val="0"/>
                              <w:marRight w:val="0"/>
                              <w:marTop w:val="0"/>
                              <w:marBottom w:val="0"/>
                              <w:divBdr>
                                <w:top w:val="none" w:sz="0" w:space="0" w:color="auto"/>
                                <w:left w:val="none" w:sz="0" w:space="0" w:color="auto"/>
                                <w:bottom w:val="none" w:sz="0" w:space="0" w:color="auto"/>
                                <w:right w:val="none" w:sz="0" w:space="0" w:color="auto"/>
                              </w:divBdr>
                              <w:divsChild>
                                <w:div w:id="12982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101789">
                  <w:marLeft w:val="0"/>
                  <w:marRight w:val="0"/>
                  <w:marTop w:val="0"/>
                  <w:marBottom w:val="0"/>
                  <w:divBdr>
                    <w:top w:val="none" w:sz="0" w:space="0" w:color="auto"/>
                    <w:left w:val="none" w:sz="0" w:space="0" w:color="auto"/>
                    <w:bottom w:val="none" w:sz="0" w:space="0" w:color="auto"/>
                    <w:right w:val="none" w:sz="0" w:space="0" w:color="auto"/>
                  </w:divBdr>
                  <w:divsChild>
                    <w:div w:id="1344360189">
                      <w:marLeft w:val="0"/>
                      <w:marRight w:val="0"/>
                      <w:marTop w:val="0"/>
                      <w:marBottom w:val="0"/>
                      <w:divBdr>
                        <w:top w:val="none" w:sz="0" w:space="0" w:color="auto"/>
                        <w:left w:val="none" w:sz="0" w:space="0" w:color="auto"/>
                        <w:bottom w:val="none" w:sz="0" w:space="0" w:color="auto"/>
                        <w:right w:val="none" w:sz="0" w:space="0" w:color="auto"/>
                      </w:divBdr>
                      <w:divsChild>
                        <w:div w:id="1926720648">
                          <w:marLeft w:val="0"/>
                          <w:marRight w:val="0"/>
                          <w:marTop w:val="0"/>
                          <w:marBottom w:val="0"/>
                          <w:divBdr>
                            <w:top w:val="none" w:sz="0" w:space="0" w:color="auto"/>
                            <w:left w:val="none" w:sz="0" w:space="0" w:color="auto"/>
                            <w:bottom w:val="none" w:sz="0" w:space="0" w:color="auto"/>
                            <w:right w:val="none" w:sz="0" w:space="0" w:color="auto"/>
                          </w:divBdr>
                          <w:divsChild>
                            <w:div w:id="215749029">
                              <w:marLeft w:val="0"/>
                              <w:marRight w:val="0"/>
                              <w:marTop w:val="0"/>
                              <w:marBottom w:val="0"/>
                              <w:divBdr>
                                <w:top w:val="none" w:sz="0" w:space="0" w:color="auto"/>
                                <w:left w:val="none" w:sz="0" w:space="0" w:color="auto"/>
                                <w:bottom w:val="none" w:sz="0" w:space="0" w:color="auto"/>
                                <w:right w:val="none" w:sz="0" w:space="0" w:color="auto"/>
                              </w:divBdr>
                              <w:divsChild>
                                <w:div w:id="1996376568">
                                  <w:marLeft w:val="0"/>
                                  <w:marRight w:val="0"/>
                                  <w:marTop w:val="0"/>
                                  <w:marBottom w:val="0"/>
                                  <w:divBdr>
                                    <w:top w:val="none" w:sz="0" w:space="0" w:color="auto"/>
                                    <w:left w:val="none" w:sz="0" w:space="0" w:color="auto"/>
                                    <w:bottom w:val="none" w:sz="0" w:space="0" w:color="auto"/>
                                    <w:right w:val="none" w:sz="0" w:space="0" w:color="auto"/>
                                  </w:divBdr>
                                  <w:divsChild>
                                    <w:div w:id="826936780">
                                      <w:marLeft w:val="0"/>
                                      <w:marRight w:val="0"/>
                                      <w:marTop w:val="0"/>
                                      <w:marBottom w:val="0"/>
                                      <w:divBdr>
                                        <w:top w:val="none" w:sz="0" w:space="0" w:color="auto"/>
                                        <w:left w:val="none" w:sz="0" w:space="0" w:color="auto"/>
                                        <w:bottom w:val="none" w:sz="0" w:space="0" w:color="auto"/>
                                        <w:right w:val="none" w:sz="0" w:space="0" w:color="auto"/>
                                      </w:divBdr>
                                    </w:div>
                                    <w:div w:id="828517105">
                                      <w:marLeft w:val="0"/>
                                      <w:marRight w:val="0"/>
                                      <w:marTop w:val="0"/>
                                      <w:marBottom w:val="0"/>
                                      <w:divBdr>
                                        <w:top w:val="none" w:sz="0" w:space="0" w:color="auto"/>
                                        <w:left w:val="none" w:sz="0" w:space="0" w:color="auto"/>
                                        <w:bottom w:val="none" w:sz="0" w:space="0" w:color="auto"/>
                                        <w:right w:val="single" w:sz="18" w:space="8" w:color="FFFFFF"/>
                                      </w:divBdr>
                                      <w:divsChild>
                                        <w:div w:id="312099155">
                                          <w:marLeft w:val="0"/>
                                          <w:marRight w:val="0"/>
                                          <w:marTop w:val="0"/>
                                          <w:marBottom w:val="0"/>
                                          <w:divBdr>
                                            <w:top w:val="none" w:sz="0" w:space="0" w:color="auto"/>
                                            <w:left w:val="none" w:sz="0" w:space="0" w:color="auto"/>
                                            <w:bottom w:val="none" w:sz="0" w:space="0" w:color="auto"/>
                                            <w:right w:val="none" w:sz="0" w:space="0" w:color="auto"/>
                                          </w:divBdr>
                                          <w:divsChild>
                                            <w:div w:id="1289818584">
                                              <w:marLeft w:val="0"/>
                                              <w:marRight w:val="0"/>
                                              <w:marTop w:val="0"/>
                                              <w:marBottom w:val="0"/>
                                              <w:divBdr>
                                                <w:top w:val="none" w:sz="0" w:space="0" w:color="auto"/>
                                                <w:left w:val="none" w:sz="0" w:space="0" w:color="auto"/>
                                                <w:bottom w:val="none" w:sz="0" w:space="0" w:color="auto"/>
                                                <w:right w:val="none" w:sz="0" w:space="0" w:color="auto"/>
                                              </w:divBdr>
                                              <w:divsChild>
                                                <w:div w:id="142510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028281">
                                  <w:marLeft w:val="0"/>
                                  <w:marRight w:val="0"/>
                                  <w:marTop w:val="0"/>
                                  <w:marBottom w:val="0"/>
                                  <w:divBdr>
                                    <w:top w:val="none" w:sz="0" w:space="0" w:color="auto"/>
                                    <w:left w:val="none" w:sz="0" w:space="0" w:color="auto"/>
                                    <w:bottom w:val="none" w:sz="0" w:space="0" w:color="auto"/>
                                    <w:right w:val="none" w:sz="0" w:space="0" w:color="auto"/>
                                  </w:divBdr>
                                  <w:divsChild>
                                    <w:div w:id="1703626001">
                                      <w:marLeft w:val="0"/>
                                      <w:marRight w:val="0"/>
                                      <w:marTop w:val="0"/>
                                      <w:marBottom w:val="225"/>
                                      <w:divBdr>
                                        <w:top w:val="none" w:sz="0" w:space="0" w:color="auto"/>
                                        <w:left w:val="none" w:sz="0" w:space="0" w:color="auto"/>
                                        <w:bottom w:val="single" w:sz="6" w:space="11" w:color="F4F4F4"/>
                                        <w:right w:val="none" w:sz="0" w:space="0" w:color="auto"/>
                                      </w:divBdr>
                                      <w:divsChild>
                                        <w:div w:id="1581208081">
                                          <w:marLeft w:val="0"/>
                                          <w:marRight w:val="0"/>
                                          <w:marTop w:val="0"/>
                                          <w:marBottom w:val="0"/>
                                          <w:divBdr>
                                            <w:top w:val="none" w:sz="0" w:space="0" w:color="auto"/>
                                            <w:left w:val="none" w:sz="0" w:space="0" w:color="auto"/>
                                            <w:bottom w:val="none" w:sz="0" w:space="0" w:color="auto"/>
                                            <w:right w:val="none" w:sz="0" w:space="0" w:color="auto"/>
                                          </w:divBdr>
                                        </w:div>
                                      </w:divsChild>
                                    </w:div>
                                    <w:div w:id="2065709955">
                                      <w:marLeft w:val="0"/>
                                      <w:marRight w:val="0"/>
                                      <w:marTop w:val="0"/>
                                      <w:marBottom w:val="0"/>
                                      <w:divBdr>
                                        <w:top w:val="none" w:sz="0" w:space="0" w:color="auto"/>
                                        <w:left w:val="none" w:sz="0" w:space="0" w:color="auto"/>
                                        <w:bottom w:val="none" w:sz="0" w:space="0" w:color="auto"/>
                                        <w:right w:val="none" w:sz="0" w:space="0" w:color="auto"/>
                                      </w:divBdr>
                                      <w:divsChild>
                                        <w:div w:id="73211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144676">
          <w:marLeft w:val="0"/>
          <w:marRight w:val="0"/>
          <w:marTop w:val="0"/>
          <w:marBottom w:val="0"/>
          <w:divBdr>
            <w:top w:val="none" w:sz="0" w:space="0" w:color="auto"/>
            <w:left w:val="none" w:sz="0" w:space="0" w:color="auto"/>
            <w:bottom w:val="none" w:sz="0" w:space="0" w:color="auto"/>
            <w:right w:val="none" w:sz="0" w:space="0" w:color="auto"/>
          </w:divBdr>
        </w:div>
        <w:div w:id="1586188670">
          <w:marLeft w:val="0"/>
          <w:marRight w:val="0"/>
          <w:marTop w:val="0"/>
          <w:marBottom w:val="0"/>
          <w:divBdr>
            <w:top w:val="none" w:sz="0" w:space="0" w:color="auto"/>
            <w:left w:val="none" w:sz="0" w:space="0" w:color="auto"/>
            <w:bottom w:val="none" w:sz="0" w:space="0" w:color="auto"/>
            <w:right w:val="none" w:sz="0" w:space="0" w:color="auto"/>
          </w:divBdr>
          <w:divsChild>
            <w:div w:id="1438256053">
              <w:marLeft w:val="-225"/>
              <w:marRight w:val="-225"/>
              <w:marTop w:val="450"/>
              <w:marBottom w:val="0"/>
              <w:divBdr>
                <w:top w:val="none" w:sz="0" w:space="0" w:color="auto"/>
                <w:left w:val="none" w:sz="0" w:space="0" w:color="auto"/>
                <w:bottom w:val="none" w:sz="0" w:space="0" w:color="auto"/>
                <w:right w:val="none" w:sz="0" w:space="0" w:color="auto"/>
              </w:divBdr>
              <w:divsChild>
                <w:div w:id="2016030677">
                  <w:marLeft w:val="1463"/>
                  <w:marRight w:val="0"/>
                  <w:marTop w:val="420"/>
                  <w:marBottom w:val="0"/>
                  <w:divBdr>
                    <w:top w:val="none" w:sz="0" w:space="0" w:color="auto"/>
                    <w:left w:val="none" w:sz="0" w:space="0" w:color="auto"/>
                    <w:bottom w:val="none" w:sz="0" w:space="0" w:color="auto"/>
                    <w:right w:val="none" w:sz="0" w:space="0" w:color="auto"/>
                  </w:divBdr>
                  <w:divsChild>
                    <w:div w:id="556016605">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16609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36251">
                  <w:marLeft w:val="0"/>
                  <w:marRight w:val="0"/>
                  <w:marTop w:val="420"/>
                  <w:marBottom w:val="0"/>
                  <w:divBdr>
                    <w:top w:val="none" w:sz="0" w:space="0" w:color="auto"/>
                    <w:left w:val="none" w:sz="0" w:space="0" w:color="auto"/>
                    <w:bottom w:val="none" w:sz="0" w:space="0" w:color="auto"/>
                    <w:right w:val="none" w:sz="0" w:space="0" w:color="auto"/>
                  </w:divBdr>
                  <w:divsChild>
                    <w:div w:id="1399396146">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50070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4560">
                  <w:marLeft w:val="1463"/>
                  <w:marRight w:val="0"/>
                  <w:marTop w:val="420"/>
                  <w:marBottom w:val="0"/>
                  <w:divBdr>
                    <w:top w:val="none" w:sz="0" w:space="0" w:color="auto"/>
                    <w:left w:val="none" w:sz="0" w:space="0" w:color="auto"/>
                    <w:bottom w:val="none" w:sz="0" w:space="0" w:color="auto"/>
                    <w:right w:val="none" w:sz="0" w:space="0" w:color="auto"/>
                  </w:divBdr>
                  <w:divsChild>
                    <w:div w:id="1638685428">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103967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499183">
                  <w:marLeft w:val="0"/>
                  <w:marRight w:val="0"/>
                  <w:marTop w:val="420"/>
                  <w:marBottom w:val="0"/>
                  <w:divBdr>
                    <w:top w:val="none" w:sz="0" w:space="0" w:color="auto"/>
                    <w:left w:val="none" w:sz="0" w:space="0" w:color="auto"/>
                    <w:bottom w:val="none" w:sz="0" w:space="0" w:color="auto"/>
                    <w:right w:val="none" w:sz="0" w:space="0" w:color="auto"/>
                  </w:divBdr>
                  <w:divsChild>
                    <w:div w:id="1799109851">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58125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939376">
                  <w:marLeft w:val="1463"/>
                  <w:marRight w:val="0"/>
                  <w:marTop w:val="420"/>
                  <w:marBottom w:val="0"/>
                  <w:divBdr>
                    <w:top w:val="none" w:sz="0" w:space="0" w:color="auto"/>
                    <w:left w:val="none" w:sz="0" w:space="0" w:color="auto"/>
                    <w:bottom w:val="none" w:sz="0" w:space="0" w:color="auto"/>
                    <w:right w:val="none" w:sz="0" w:space="0" w:color="auto"/>
                  </w:divBdr>
                  <w:divsChild>
                    <w:div w:id="782305790">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28713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153797">
                  <w:marLeft w:val="0"/>
                  <w:marRight w:val="0"/>
                  <w:marTop w:val="420"/>
                  <w:marBottom w:val="0"/>
                  <w:divBdr>
                    <w:top w:val="none" w:sz="0" w:space="0" w:color="auto"/>
                    <w:left w:val="none" w:sz="0" w:space="0" w:color="auto"/>
                    <w:bottom w:val="none" w:sz="0" w:space="0" w:color="auto"/>
                    <w:right w:val="none" w:sz="0" w:space="0" w:color="auto"/>
                  </w:divBdr>
                  <w:divsChild>
                    <w:div w:id="1613247335">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16875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912079">
                  <w:marLeft w:val="1463"/>
                  <w:marRight w:val="0"/>
                  <w:marTop w:val="420"/>
                  <w:marBottom w:val="0"/>
                  <w:divBdr>
                    <w:top w:val="none" w:sz="0" w:space="0" w:color="auto"/>
                    <w:left w:val="none" w:sz="0" w:space="0" w:color="auto"/>
                    <w:bottom w:val="none" w:sz="0" w:space="0" w:color="auto"/>
                    <w:right w:val="none" w:sz="0" w:space="0" w:color="auto"/>
                  </w:divBdr>
                  <w:divsChild>
                    <w:div w:id="2129814534">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212483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80293">
                  <w:marLeft w:val="0"/>
                  <w:marRight w:val="0"/>
                  <w:marTop w:val="420"/>
                  <w:marBottom w:val="0"/>
                  <w:divBdr>
                    <w:top w:val="none" w:sz="0" w:space="0" w:color="auto"/>
                    <w:left w:val="none" w:sz="0" w:space="0" w:color="auto"/>
                    <w:bottom w:val="none" w:sz="0" w:space="0" w:color="auto"/>
                    <w:right w:val="none" w:sz="0" w:space="0" w:color="auto"/>
                  </w:divBdr>
                  <w:divsChild>
                    <w:div w:id="309211010">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71600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053916">
                  <w:marLeft w:val="1463"/>
                  <w:marRight w:val="0"/>
                  <w:marTop w:val="420"/>
                  <w:marBottom w:val="0"/>
                  <w:divBdr>
                    <w:top w:val="none" w:sz="0" w:space="0" w:color="auto"/>
                    <w:left w:val="none" w:sz="0" w:space="0" w:color="auto"/>
                    <w:bottom w:val="none" w:sz="0" w:space="0" w:color="auto"/>
                    <w:right w:val="none" w:sz="0" w:space="0" w:color="auto"/>
                  </w:divBdr>
                  <w:divsChild>
                    <w:div w:id="299308314">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180873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221539">
                  <w:marLeft w:val="0"/>
                  <w:marRight w:val="0"/>
                  <w:marTop w:val="420"/>
                  <w:marBottom w:val="0"/>
                  <w:divBdr>
                    <w:top w:val="none" w:sz="0" w:space="0" w:color="auto"/>
                    <w:left w:val="none" w:sz="0" w:space="0" w:color="auto"/>
                    <w:bottom w:val="none" w:sz="0" w:space="0" w:color="auto"/>
                    <w:right w:val="none" w:sz="0" w:space="0" w:color="auto"/>
                  </w:divBdr>
                  <w:divsChild>
                    <w:div w:id="366443465">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75413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948804">
                  <w:marLeft w:val="1463"/>
                  <w:marRight w:val="0"/>
                  <w:marTop w:val="420"/>
                  <w:marBottom w:val="0"/>
                  <w:divBdr>
                    <w:top w:val="none" w:sz="0" w:space="0" w:color="auto"/>
                    <w:left w:val="none" w:sz="0" w:space="0" w:color="auto"/>
                    <w:bottom w:val="none" w:sz="0" w:space="0" w:color="auto"/>
                    <w:right w:val="none" w:sz="0" w:space="0" w:color="auto"/>
                  </w:divBdr>
                  <w:divsChild>
                    <w:div w:id="1805467854">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84470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590536">
                  <w:marLeft w:val="0"/>
                  <w:marRight w:val="0"/>
                  <w:marTop w:val="420"/>
                  <w:marBottom w:val="0"/>
                  <w:divBdr>
                    <w:top w:val="none" w:sz="0" w:space="0" w:color="auto"/>
                    <w:left w:val="none" w:sz="0" w:space="0" w:color="auto"/>
                    <w:bottom w:val="none" w:sz="0" w:space="0" w:color="auto"/>
                    <w:right w:val="none" w:sz="0" w:space="0" w:color="auto"/>
                  </w:divBdr>
                  <w:divsChild>
                    <w:div w:id="578950904">
                      <w:marLeft w:val="0"/>
                      <w:marRight w:val="0"/>
                      <w:marTop w:val="0"/>
                      <w:marBottom w:val="0"/>
                      <w:divBdr>
                        <w:top w:val="single" w:sz="12" w:space="23" w:color="EDEDED"/>
                        <w:left w:val="single" w:sz="12" w:space="30" w:color="EDEDED"/>
                        <w:bottom w:val="single" w:sz="12" w:space="23" w:color="EDEDED"/>
                        <w:right w:val="single" w:sz="12" w:space="30" w:color="EDEDED"/>
                      </w:divBdr>
                      <w:divsChild>
                        <w:div w:id="68899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741628">
              <w:marLeft w:val="0"/>
              <w:marRight w:val="0"/>
              <w:marTop w:val="0"/>
              <w:marBottom w:val="0"/>
              <w:divBdr>
                <w:top w:val="none" w:sz="0" w:space="0" w:color="auto"/>
                <w:left w:val="none" w:sz="0" w:space="0" w:color="auto"/>
                <w:bottom w:val="none" w:sz="0" w:space="0" w:color="auto"/>
                <w:right w:val="none" w:sz="0" w:space="0" w:color="auto"/>
              </w:divBdr>
              <w:divsChild>
                <w:div w:id="1405640940">
                  <w:marLeft w:val="-225"/>
                  <w:marRight w:val="-225"/>
                  <w:marTop w:val="450"/>
                  <w:marBottom w:val="0"/>
                  <w:divBdr>
                    <w:top w:val="none" w:sz="0" w:space="0" w:color="auto"/>
                    <w:left w:val="none" w:sz="0" w:space="0" w:color="auto"/>
                    <w:bottom w:val="none" w:sz="0" w:space="0" w:color="auto"/>
                    <w:right w:val="none" w:sz="0" w:space="0" w:color="auto"/>
                  </w:divBdr>
                  <w:divsChild>
                    <w:div w:id="1272669467">
                      <w:marLeft w:val="1463"/>
                      <w:marRight w:val="0"/>
                      <w:marTop w:val="420"/>
                      <w:marBottom w:val="0"/>
                      <w:divBdr>
                        <w:top w:val="none" w:sz="0" w:space="0" w:color="auto"/>
                        <w:left w:val="none" w:sz="0" w:space="0" w:color="auto"/>
                        <w:bottom w:val="none" w:sz="0" w:space="0" w:color="auto"/>
                        <w:right w:val="none" w:sz="0" w:space="0" w:color="auto"/>
                      </w:divBdr>
                      <w:divsChild>
                        <w:div w:id="879241007">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 w:id="1816532926">
          <w:marLeft w:val="0"/>
          <w:marRight w:val="0"/>
          <w:marTop w:val="0"/>
          <w:marBottom w:val="0"/>
          <w:divBdr>
            <w:top w:val="none" w:sz="0" w:space="0" w:color="auto"/>
            <w:left w:val="none" w:sz="0" w:space="0" w:color="auto"/>
            <w:bottom w:val="none" w:sz="0" w:space="0" w:color="auto"/>
            <w:right w:val="none" w:sz="0" w:space="0" w:color="auto"/>
          </w:divBdr>
        </w:div>
        <w:div w:id="1254048844">
          <w:marLeft w:val="0"/>
          <w:marRight w:val="0"/>
          <w:marTop w:val="0"/>
          <w:marBottom w:val="0"/>
          <w:divBdr>
            <w:top w:val="none" w:sz="0" w:space="0" w:color="auto"/>
            <w:left w:val="none" w:sz="0" w:space="0" w:color="auto"/>
            <w:bottom w:val="none" w:sz="0" w:space="0" w:color="auto"/>
            <w:right w:val="none" w:sz="0" w:space="0" w:color="auto"/>
          </w:divBdr>
        </w:div>
        <w:div w:id="1766075345">
          <w:marLeft w:val="0"/>
          <w:marRight w:val="0"/>
          <w:marTop w:val="0"/>
          <w:marBottom w:val="0"/>
          <w:divBdr>
            <w:top w:val="none" w:sz="0" w:space="0" w:color="auto"/>
            <w:left w:val="none" w:sz="0" w:space="0" w:color="auto"/>
            <w:bottom w:val="none" w:sz="0" w:space="0" w:color="auto"/>
            <w:right w:val="none" w:sz="0" w:space="0" w:color="auto"/>
          </w:divBdr>
          <w:divsChild>
            <w:div w:id="829902823">
              <w:marLeft w:val="-225"/>
              <w:marRight w:val="-225"/>
              <w:marTop w:val="0"/>
              <w:marBottom w:val="0"/>
              <w:divBdr>
                <w:top w:val="none" w:sz="0" w:space="0" w:color="auto"/>
                <w:left w:val="none" w:sz="0" w:space="0" w:color="auto"/>
                <w:bottom w:val="none" w:sz="0" w:space="0" w:color="auto"/>
                <w:right w:val="none" w:sz="0" w:space="0" w:color="auto"/>
              </w:divBdr>
            </w:div>
          </w:divsChild>
        </w:div>
        <w:div w:id="674765586">
          <w:marLeft w:val="0"/>
          <w:marRight w:val="0"/>
          <w:marTop w:val="0"/>
          <w:marBottom w:val="0"/>
          <w:divBdr>
            <w:top w:val="none" w:sz="0" w:space="0" w:color="auto"/>
            <w:left w:val="none" w:sz="0" w:space="0" w:color="auto"/>
            <w:bottom w:val="none" w:sz="0" w:space="0" w:color="auto"/>
            <w:right w:val="none" w:sz="0" w:space="0" w:color="auto"/>
          </w:divBdr>
          <w:divsChild>
            <w:div w:id="261649160">
              <w:marLeft w:val="-225"/>
              <w:marRight w:val="-225"/>
              <w:marTop w:val="0"/>
              <w:marBottom w:val="0"/>
              <w:divBdr>
                <w:top w:val="none" w:sz="0" w:space="0" w:color="auto"/>
                <w:left w:val="none" w:sz="0" w:space="0" w:color="auto"/>
                <w:bottom w:val="none" w:sz="0" w:space="0" w:color="auto"/>
                <w:right w:val="none" w:sz="0" w:space="0" w:color="auto"/>
              </w:divBdr>
            </w:div>
          </w:divsChild>
        </w:div>
        <w:div w:id="1261990613">
          <w:marLeft w:val="0"/>
          <w:marRight w:val="0"/>
          <w:marTop w:val="0"/>
          <w:marBottom w:val="0"/>
          <w:divBdr>
            <w:top w:val="none" w:sz="0" w:space="0" w:color="auto"/>
            <w:left w:val="none" w:sz="0" w:space="0" w:color="auto"/>
            <w:bottom w:val="none" w:sz="0" w:space="0" w:color="auto"/>
            <w:right w:val="none" w:sz="0" w:space="0" w:color="auto"/>
          </w:divBdr>
          <w:divsChild>
            <w:div w:id="1475635296">
              <w:marLeft w:val="-225"/>
              <w:marRight w:val="-225"/>
              <w:marTop w:val="450"/>
              <w:marBottom w:val="450"/>
              <w:divBdr>
                <w:top w:val="none" w:sz="0" w:space="0" w:color="auto"/>
                <w:left w:val="none" w:sz="0" w:space="0" w:color="auto"/>
                <w:bottom w:val="none" w:sz="0" w:space="0" w:color="auto"/>
                <w:right w:val="none" w:sz="0" w:space="0" w:color="auto"/>
              </w:divBdr>
              <w:divsChild>
                <w:div w:id="540821165">
                  <w:marLeft w:val="0"/>
                  <w:marRight w:val="0"/>
                  <w:marTop w:val="0"/>
                  <w:marBottom w:val="0"/>
                  <w:divBdr>
                    <w:top w:val="none" w:sz="0" w:space="0" w:color="auto"/>
                    <w:left w:val="none" w:sz="0" w:space="0" w:color="auto"/>
                    <w:bottom w:val="none" w:sz="0" w:space="0" w:color="auto"/>
                    <w:right w:val="none" w:sz="0" w:space="0" w:color="auto"/>
                  </w:divBdr>
                </w:div>
                <w:div w:id="1985768311">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 w:id="548882554">
      <w:bodyDiv w:val="1"/>
      <w:marLeft w:val="0"/>
      <w:marRight w:val="0"/>
      <w:marTop w:val="0"/>
      <w:marBottom w:val="0"/>
      <w:divBdr>
        <w:top w:val="none" w:sz="0" w:space="0" w:color="auto"/>
        <w:left w:val="none" w:sz="0" w:space="0" w:color="auto"/>
        <w:bottom w:val="none" w:sz="0" w:space="0" w:color="auto"/>
        <w:right w:val="none" w:sz="0" w:space="0" w:color="auto"/>
      </w:divBdr>
    </w:div>
    <w:div w:id="942690507">
      <w:bodyDiv w:val="1"/>
      <w:marLeft w:val="0"/>
      <w:marRight w:val="0"/>
      <w:marTop w:val="0"/>
      <w:marBottom w:val="0"/>
      <w:divBdr>
        <w:top w:val="none" w:sz="0" w:space="0" w:color="auto"/>
        <w:left w:val="none" w:sz="0" w:space="0" w:color="auto"/>
        <w:bottom w:val="none" w:sz="0" w:space="0" w:color="auto"/>
        <w:right w:val="none" w:sz="0" w:space="0" w:color="auto"/>
      </w:divBdr>
    </w:div>
    <w:div w:id="1167866286">
      <w:bodyDiv w:val="1"/>
      <w:marLeft w:val="0"/>
      <w:marRight w:val="0"/>
      <w:marTop w:val="0"/>
      <w:marBottom w:val="0"/>
      <w:divBdr>
        <w:top w:val="none" w:sz="0" w:space="0" w:color="auto"/>
        <w:left w:val="none" w:sz="0" w:space="0" w:color="auto"/>
        <w:bottom w:val="none" w:sz="0" w:space="0" w:color="auto"/>
        <w:right w:val="none" w:sz="0" w:space="0" w:color="auto"/>
      </w:divBdr>
    </w:div>
    <w:div w:id="1206525831">
      <w:bodyDiv w:val="1"/>
      <w:marLeft w:val="0"/>
      <w:marRight w:val="0"/>
      <w:marTop w:val="0"/>
      <w:marBottom w:val="0"/>
      <w:divBdr>
        <w:top w:val="none" w:sz="0" w:space="0" w:color="auto"/>
        <w:left w:val="none" w:sz="0" w:space="0" w:color="auto"/>
        <w:bottom w:val="none" w:sz="0" w:space="0" w:color="auto"/>
        <w:right w:val="none" w:sz="0" w:space="0" w:color="auto"/>
      </w:divBdr>
    </w:div>
    <w:div w:id="1274167765">
      <w:bodyDiv w:val="1"/>
      <w:marLeft w:val="0"/>
      <w:marRight w:val="0"/>
      <w:marTop w:val="0"/>
      <w:marBottom w:val="0"/>
      <w:divBdr>
        <w:top w:val="none" w:sz="0" w:space="0" w:color="auto"/>
        <w:left w:val="none" w:sz="0" w:space="0" w:color="auto"/>
        <w:bottom w:val="none" w:sz="0" w:space="0" w:color="auto"/>
        <w:right w:val="none" w:sz="0" w:space="0" w:color="auto"/>
      </w:divBdr>
      <w:divsChild>
        <w:div w:id="37358495">
          <w:marLeft w:val="0"/>
          <w:marRight w:val="0"/>
          <w:marTop w:val="120"/>
          <w:marBottom w:val="120"/>
          <w:divBdr>
            <w:top w:val="none" w:sz="0" w:space="0" w:color="auto"/>
            <w:left w:val="none" w:sz="0" w:space="0" w:color="auto"/>
            <w:bottom w:val="none" w:sz="0" w:space="0" w:color="auto"/>
            <w:right w:val="none" w:sz="0" w:space="0" w:color="auto"/>
          </w:divBdr>
        </w:div>
        <w:div w:id="1805200175">
          <w:marLeft w:val="0"/>
          <w:marRight w:val="0"/>
          <w:marTop w:val="120"/>
          <w:marBottom w:val="120"/>
          <w:divBdr>
            <w:top w:val="none" w:sz="0" w:space="0" w:color="auto"/>
            <w:left w:val="none" w:sz="0" w:space="0" w:color="auto"/>
            <w:bottom w:val="none" w:sz="0" w:space="0" w:color="auto"/>
            <w:right w:val="none" w:sz="0" w:space="0" w:color="auto"/>
          </w:divBdr>
        </w:div>
      </w:divsChild>
    </w:div>
    <w:div w:id="1685478954">
      <w:bodyDiv w:val="1"/>
      <w:marLeft w:val="0"/>
      <w:marRight w:val="0"/>
      <w:marTop w:val="0"/>
      <w:marBottom w:val="0"/>
      <w:divBdr>
        <w:top w:val="none" w:sz="0" w:space="0" w:color="auto"/>
        <w:left w:val="none" w:sz="0" w:space="0" w:color="auto"/>
        <w:bottom w:val="none" w:sz="0" w:space="0" w:color="auto"/>
        <w:right w:val="none" w:sz="0" w:space="0" w:color="auto"/>
      </w:divBdr>
    </w:div>
    <w:div w:id="1766077772">
      <w:bodyDiv w:val="1"/>
      <w:marLeft w:val="0"/>
      <w:marRight w:val="0"/>
      <w:marTop w:val="0"/>
      <w:marBottom w:val="0"/>
      <w:divBdr>
        <w:top w:val="none" w:sz="0" w:space="0" w:color="auto"/>
        <w:left w:val="none" w:sz="0" w:space="0" w:color="auto"/>
        <w:bottom w:val="none" w:sz="0" w:space="0" w:color="auto"/>
        <w:right w:val="none" w:sz="0" w:space="0" w:color="auto"/>
      </w:divBdr>
    </w:div>
    <w:div w:id="1847016057">
      <w:bodyDiv w:val="1"/>
      <w:marLeft w:val="0"/>
      <w:marRight w:val="0"/>
      <w:marTop w:val="0"/>
      <w:marBottom w:val="0"/>
      <w:divBdr>
        <w:top w:val="none" w:sz="0" w:space="0" w:color="auto"/>
        <w:left w:val="none" w:sz="0" w:space="0" w:color="auto"/>
        <w:bottom w:val="none" w:sz="0" w:space="0" w:color="auto"/>
        <w:right w:val="none" w:sz="0" w:space="0" w:color="auto"/>
      </w:divBdr>
    </w:div>
    <w:div w:id="2060089912">
      <w:bodyDiv w:val="1"/>
      <w:marLeft w:val="0"/>
      <w:marRight w:val="0"/>
      <w:marTop w:val="0"/>
      <w:marBottom w:val="0"/>
      <w:divBdr>
        <w:top w:val="none" w:sz="0" w:space="0" w:color="auto"/>
        <w:left w:val="none" w:sz="0" w:space="0" w:color="auto"/>
        <w:bottom w:val="none" w:sz="0" w:space="0" w:color="auto"/>
        <w:right w:val="none" w:sz="0" w:space="0" w:color="auto"/>
      </w:divBdr>
    </w:div>
    <w:div w:id="213340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6</Pages>
  <Words>1478</Words>
  <Characters>8427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Gabriela Lisenche (2029607)</dc:creator>
  <cp:keywords/>
  <dc:description/>
  <cp:lastModifiedBy>Daniela Gabriela Lisenche (2029607)</cp:lastModifiedBy>
  <cp:revision>1</cp:revision>
  <dcterms:created xsi:type="dcterms:W3CDTF">2021-08-27T08:05:00Z</dcterms:created>
  <dcterms:modified xsi:type="dcterms:W3CDTF">2021-08-27T10:13:00Z</dcterms:modified>
</cp:coreProperties>
</file>