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C315" w14:textId="77777777" w:rsidR="00D2284F" w:rsidRDefault="00D2284F" w:rsidP="00D2284F">
      <w:pPr>
        <w:jc w:val="center"/>
        <w:rPr>
          <w:b/>
          <w:bCs/>
        </w:rPr>
      </w:pPr>
    </w:p>
    <w:p w14:paraId="42D1BC01" w14:textId="77777777" w:rsidR="00D2284F" w:rsidRDefault="00D2284F" w:rsidP="00D2284F">
      <w:pPr>
        <w:jc w:val="center"/>
        <w:rPr>
          <w:b/>
          <w:bCs/>
        </w:rPr>
      </w:pPr>
    </w:p>
    <w:p w14:paraId="711223DE" w14:textId="77777777" w:rsidR="00D2284F" w:rsidRDefault="00D2284F" w:rsidP="00D2284F">
      <w:pPr>
        <w:jc w:val="center"/>
        <w:rPr>
          <w:b/>
          <w:bCs/>
        </w:rPr>
      </w:pPr>
    </w:p>
    <w:p w14:paraId="20039010" w14:textId="77777777" w:rsidR="00D2284F" w:rsidRDefault="00D2284F" w:rsidP="00D2284F">
      <w:pPr>
        <w:jc w:val="center"/>
        <w:rPr>
          <w:b/>
          <w:bCs/>
        </w:rPr>
      </w:pPr>
    </w:p>
    <w:p w14:paraId="65797E9B" w14:textId="77777777" w:rsidR="00D2284F" w:rsidRDefault="00D2284F" w:rsidP="00D2284F">
      <w:pPr>
        <w:jc w:val="center"/>
        <w:rPr>
          <w:b/>
          <w:bCs/>
        </w:rPr>
      </w:pPr>
    </w:p>
    <w:p w14:paraId="3846D3A7" w14:textId="77777777" w:rsidR="00D2284F" w:rsidRDefault="00D2284F" w:rsidP="00D2284F">
      <w:pPr>
        <w:jc w:val="center"/>
        <w:rPr>
          <w:b/>
          <w:bCs/>
        </w:rPr>
      </w:pPr>
    </w:p>
    <w:p w14:paraId="798EB103" w14:textId="77777777" w:rsidR="00D2284F" w:rsidRDefault="00D2284F" w:rsidP="00D2284F">
      <w:pPr>
        <w:jc w:val="center"/>
        <w:rPr>
          <w:b/>
          <w:bCs/>
        </w:rPr>
      </w:pPr>
    </w:p>
    <w:p w14:paraId="35C9753F" w14:textId="10326D10" w:rsidR="00D2284F" w:rsidRDefault="00D2284F" w:rsidP="00D2284F">
      <w:pPr>
        <w:jc w:val="center"/>
        <w:rPr>
          <w:rFonts w:ascii="Arial" w:hAnsi="Arial" w:cs="Arial"/>
        </w:rPr>
      </w:pPr>
      <w:r w:rsidRPr="009B0FF8">
        <w:rPr>
          <w:rFonts w:ascii="Arial" w:hAnsi="Arial" w:cs="Arial"/>
        </w:rPr>
        <w:t>Introduction to Public Health</w:t>
      </w:r>
    </w:p>
    <w:p w14:paraId="589FC8D1" w14:textId="29C1C608" w:rsidR="00A36021" w:rsidRDefault="00A36021" w:rsidP="00D2284F">
      <w:pPr>
        <w:jc w:val="center"/>
        <w:rPr>
          <w:rStyle w:val="markedcontent"/>
          <w:rFonts w:ascii="Arial" w:hAnsi="Arial" w:cs="Arial"/>
        </w:rPr>
      </w:pPr>
      <w:r>
        <w:rPr>
          <w:rFonts w:ascii="Arial" w:hAnsi="Arial" w:cs="Arial"/>
        </w:rPr>
        <w:t>Module Code:</w:t>
      </w:r>
      <w:r w:rsidR="003319D7">
        <w:rPr>
          <w:rFonts w:ascii="Arial" w:hAnsi="Arial" w:cs="Arial"/>
        </w:rPr>
        <w:t xml:space="preserve"> </w:t>
      </w:r>
      <w:r w:rsidR="003319D7">
        <w:rPr>
          <w:rStyle w:val="markedcontent"/>
          <w:rFonts w:ascii="Arial" w:hAnsi="Arial" w:cs="Arial"/>
        </w:rPr>
        <w:t>LCHS4004_LON</w:t>
      </w:r>
    </w:p>
    <w:p w14:paraId="57513F95" w14:textId="6FD43163" w:rsidR="00C701E6" w:rsidRPr="009B0FF8" w:rsidRDefault="00C701E6" w:rsidP="00D2284F">
      <w:pPr>
        <w:jc w:val="center"/>
        <w:rPr>
          <w:rFonts w:ascii="Arial" w:hAnsi="Arial" w:cs="Arial"/>
        </w:rPr>
      </w:pPr>
      <w:r>
        <w:rPr>
          <w:rStyle w:val="markedcontent"/>
          <w:rFonts w:ascii="Arial" w:hAnsi="Arial" w:cs="Arial"/>
        </w:rPr>
        <w:t>Assignment Title</w:t>
      </w:r>
      <w:r w:rsidR="008364DC">
        <w:rPr>
          <w:rStyle w:val="markedcontent"/>
          <w:rFonts w:ascii="Arial" w:hAnsi="Arial" w:cs="Arial"/>
        </w:rPr>
        <w:t xml:space="preserve">: Supporting paper Task 2 </w:t>
      </w:r>
    </w:p>
    <w:p w14:paraId="74BDCC52" w14:textId="3590A75B" w:rsidR="00D2284F" w:rsidRPr="009B0FF8" w:rsidRDefault="00D2284F" w:rsidP="00D2284F">
      <w:pPr>
        <w:jc w:val="center"/>
        <w:rPr>
          <w:rFonts w:ascii="Arial" w:hAnsi="Arial" w:cs="Arial"/>
        </w:rPr>
      </w:pPr>
      <w:r w:rsidRPr="009B0FF8">
        <w:rPr>
          <w:rFonts w:ascii="Arial" w:hAnsi="Arial" w:cs="Arial"/>
        </w:rPr>
        <w:t>Student name:</w:t>
      </w:r>
      <w:r w:rsidR="002821F2" w:rsidRPr="009B0FF8">
        <w:rPr>
          <w:rFonts w:ascii="Arial" w:hAnsi="Arial" w:cs="Arial"/>
        </w:rPr>
        <w:t xml:space="preserve"> Roxana Carp</w:t>
      </w:r>
    </w:p>
    <w:p w14:paraId="0609AECE" w14:textId="77777777" w:rsidR="00CE000A" w:rsidRPr="009B0FF8" w:rsidRDefault="00D2284F" w:rsidP="00D2284F">
      <w:pPr>
        <w:jc w:val="center"/>
        <w:rPr>
          <w:rFonts w:ascii="Arial" w:hAnsi="Arial" w:cs="Arial"/>
        </w:rPr>
      </w:pPr>
      <w:r w:rsidRPr="009B0FF8">
        <w:rPr>
          <w:rFonts w:ascii="Arial" w:hAnsi="Arial" w:cs="Arial"/>
        </w:rPr>
        <w:t>Student n</w:t>
      </w:r>
      <w:r w:rsidR="00CE000A" w:rsidRPr="009B0FF8">
        <w:rPr>
          <w:rFonts w:ascii="Arial" w:hAnsi="Arial" w:cs="Arial"/>
        </w:rPr>
        <w:t>umber: 2213245</w:t>
      </w:r>
    </w:p>
    <w:p w14:paraId="52F90B42" w14:textId="72568513" w:rsidR="00D2284F" w:rsidRDefault="00CE000A" w:rsidP="00D2284F">
      <w:pPr>
        <w:jc w:val="center"/>
        <w:rPr>
          <w:rFonts w:ascii="Times New Roman" w:hAnsi="Times New Roman" w:cs="Times New Roman"/>
          <w:b/>
          <w:bCs/>
          <w:sz w:val="24"/>
          <w:szCs w:val="24"/>
        </w:rPr>
      </w:pPr>
      <w:r w:rsidRPr="009B0FF8">
        <w:rPr>
          <w:rFonts w:ascii="Arial" w:hAnsi="Arial" w:cs="Arial"/>
        </w:rPr>
        <w:t>Lectures</w:t>
      </w:r>
      <w:r w:rsidR="00E62664" w:rsidRPr="009B0FF8">
        <w:rPr>
          <w:rFonts w:ascii="Arial" w:hAnsi="Arial" w:cs="Arial"/>
        </w:rPr>
        <w:t xml:space="preserve"> name: Laila Surani</w:t>
      </w:r>
      <w:r w:rsidR="00D2284F">
        <w:rPr>
          <w:rFonts w:ascii="Times New Roman" w:hAnsi="Times New Roman" w:cs="Times New Roman"/>
          <w:b/>
          <w:bCs/>
          <w:sz w:val="24"/>
          <w:szCs w:val="24"/>
        </w:rPr>
        <w:br w:type="page"/>
      </w:r>
    </w:p>
    <w:p w14:paraId="04157E46" w14:textId="35B09962" w:rsidR="00776547" w:rsidRPr="00D2284F" w:rsidRDefault="00853822"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lastRenderedPageBreak/>
        <w:t>Introduction</w:t>
      </w:r>
    </w:p>
    <w:p w14:paraId="0E61BC8A" w14:textId="1457B65A" w:rsidR="00282F2B" w:rsidRDefault="00F91487" w:rsidP="00D2284F">
      <w:pPr>
        <w:spacing w:line="360" w:lineRule="auto"/>
        <w:rPr>
          <w:rFonts w:ascii="Arial" w:hAnsi="Arial" w:cs="Arial"/>
        </w:rPr>
      </w:pPr>
      <w:r w:rsidRPr="009B0FF8">
        <w:rPr>
          <w:rFonts w:ascii="Arial" w:hAnsi="Arial" w:cs="Arial"/>
        </w:rPr>
        <w:t>T</w:t>
      </w:r>
      <w:r w:rsidR="00C81ACB" w:rsidRPr="009B0FF8">
        <w:rPr>
          <w:rFonts w:ascii="Arial" w:hAnsi="Arial" w:cs="Arial"/>
        </w:rPr>
        <w:t xml:space="preserve">uberculosis is contracted by breathing microscopic droplets from an infected person's cough as well as </w:t>
      </w:r>
      <w:r w:rsidR="00F00EE6" w:rsidRPr="009B0FF8">
        <w:rPr>
          <w:rFonts w:ascii="Arial" w:hAnsi="Arial" w:cs="Arial"/>
        </w:rPr>
        <w:t>sneezing</w:t>
      </w:r>
      <w:r w:rsidR="001501DA" w:rsidRPr="009B0FF8">
        <w:rPr>
          <w:rFonts w:ascii="Arial" w:hAnsi="Arial" w:cs="Arial"/>
        </w:rPr>
        <w:t xml:space="preserve"> </w:t>
      </w:r>
      <w:r w:rsidR="001501DA" w:rsidRPr="009B0FF8">
        <w:rPr>
          <w:rFonts w:ascii="Arial" w:hAnsi="Arial" w:cs="Arial"/>
          <w:shd w:val="clear" w:color="auto" w:fill="FFFFFF"/>
        </w:rPr>
        <w:t>(NHS, 2019)</w:t>
      </w:r>
      <w:r w:rsidR="00C81ACB" w:rsidRPr="009B0FF8">
        <w:rPr>
          <w:rFonts w:ascii="Arial" w:hAnsi="Arial" w:cs="Arial"/>
        </w:rPr>
        <w:t xml:space="preserve">. Approximately one-fourth of the world's population has tuberculosis (TB), making it a serious public health issue. Compared to other countries, the UK has a comparatively low incidence of tuberculosis (TB), yet it nevertheless poses a serious threat to many people, especially those who come from high-prevalence nations or who reside in impoverished areas. This report focuses on Mr. Patel's case study as it outlines the key approaches and strategies employed to measure, </w:t>
      </w:r>
      <w:r w:rsidR="00F00EE6" w:rsidRPr="009B0FF8">
        <w:rPr>
          <w:rFonts w:ascii="Arial" w:hAnsi="Arial" w:cs="Arial"/>
        </w:rPr>
        <w:t>control</w:t>
      </w:r>
      <w:r w:rsidR="00C81ACB" w:rsidRPr="009B0FF8">
        <w:rPr>
          <w:rFonts w:ascii="Arial" w:hAnsi="Arial" w:cs="Arial"/>
        </w:rPr>
        <w:t xml:space="preserve">, and monitor the prevalence of TB disease in the UK. </w:t>
      </w:r>
      <w:r w:rsidR="00282F2B" w:rsidRPr="009B0FF8">
        <w:rPr>
          <w:rFonts w:ascii="Arial" w:hAnsi="Arial" w:cs="Arial"/>
        </w:rPr>
        <w:t>There are several approaches and strategies used in the UK to measure the incidence of TB disease. one of the strategies will be screening and testing of TB.</w:t>
      </w:r>
    </w:p>
    <w:p w14:paraId="02F34162" w14:textId="77777777" w:rsidR="004E453C" w:rsidRPr="009B0FF8" w:rsidRDefault="004E453C" w:rsidP="00D2284F">
      <w:pPr>
        <w:spacing w:line="360" w:lineRule="auto"/>
        <w:rPr>
          <w:rFonts w:ascii="Arial" w:hAnsi="Arial" w:cs="Arial"/>
        </w:rPr>
      </w:pPr>
    </w:p>
    <w:p w14:paraId="62BD0405" w14:textId="0DD77C91" w:rsidR="00282F2B" w:rsidRPr="00D2284F" w:rsidRDefault="00282F2B"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t xml:space="preserve">Strategies used to measure the incidence of </w:t>
      </w:r>
      <w:r w:rsidR="007F05C5" w:rsidRPr="00D2284F">
        <w:rPr>
          <w:rFonts w:ascii="Times New Roman" w:hAnsi="Times New Roman" w:cs="Times New Roman"/>
          <w:b/>
          <w:bCs/>
          <w:sz w:val="24"/>
          <w:szCs w:val="24"/>
        </w:rPr>
        <w:t>TB.</w:t>
      </w:r>
    </w:p>
    <w:p w14:paraId="6B3A8ED9" w14:textId="013ACC43" w:rsidR="00C81ACB" w:rsidRPr="009B0FF8" w:rsidRDefault="00C81ACB" w:rsidP="00D2284F">
      <w:pPr>
        <w:spacing w:line="360" w:lineRule="auto"/>
        <w:rPr>
          <w:rFonts w:ascii="Arial" w:hAnsi="Arial" w:cs="Arial"/>
        </w:rPr>
      </w:pPr>
      <w:r w:rsidRPr="009B0FF8">
        <w:rPr>
          <w:rFonts w:ascii="Arial" w:hAnsi="Arial" w:cs="Arial"/>
        </w:rPr>
        <w:t xml:space="preserve">Testing and screening are some of the tactics. To identify cases quickly and stop transmission, it is frequently provided to high-risk groups, like immigrants from high-prevalence countries. (WHO, 2009). When Mr. Patel arrived from Bangladesh, he </w:t>
      </w:r>
      <w:r w:rsidR="00412FAD" w:rsidRPr="009B0FF8">
        <w:rPr>
          <w:rFonts w:ascii="Arial" w:hAnsi="Arial" w:cs="Arial"/>
        </w:rPr>
        <w:t>thought</w:t>
      </w:r>
      <w:r w:rsidRPr="009B0FF8">
        <w:rPr>
          <w:rFonts w:ascii="Arial" w:hAnsi="Arial" w:cs="Arial"/>
        </w:rPr>
        <w:t xml:space="preserve"> to have gone through the tests required by law. Another tactic is for medical professionals and the UK government to invest in tools that will aid in locating contacts for the disease victims. Healthcare providers and public health authorities should work together to identify victims </w:t>
      </w:r>
      <w:r w:rsidR="007F05C5" w:rsidRPr="009B0FF8">
        <w:rPr>
          <w:rFonts w:ascii="Arial" w:hAnsi="Arial" w:cs="Arial"/>
        </w:rPr>
        <w:t>to</w:t>
      </w:r>
      <w:r w:rsidRPr="009B0FF8">
        <w:rPr>
          <w:rFonts w:ascii="Arial" w:hAnsi="Arial" w:cs="Arial"/>
        </w:rPr>
        <w:t xml:space="preserve"> make this happen. The medical facilities will provide testing and treatment for Mr. Patel and his close </w:t>
      </w:r>
      <w:r w:rsidR="00412FAD" w:rsidRPr="009B0FF8">
        <w:rPr>
          <w:rFonts w:ascii="Arial" w:hAnsi="Arial" w:cs="Arial"/>
        </w:rPr>
        <w:t>associates contact</w:t>
      </w:r>
      <w:r w:rsidRPr="009B0FF8">
        <w:rPr>
          <w:rFonts w:ascii="Arial" w:hAnsi="Arial" w:cs="Arial"/>
        </w:rPr>
        <w:t xml:space="preserve"> tracing may be difficult at times, as in the instance of Patel and his roommates in the two-bedroom flat because some connections might have been overlooked. Another option is to report cases of TB to the appropriate authorities (MacNeil et al., 2019). The healthcare professionals working in the institutions are tasked with alerting and reporting any suspected or confirmed illnesses to the local health authorities. In addition to ensuring that patients receive the right care, this will aid in tracking the occurrence and spread of TB. In the instance of Mr. Patel, a report and notice should have been sent to the appropriate authorities to maintain track of the situation and guarantee that he and his roommates receive the required care. </w:t>
      </w:r>
    </w:p>
    <w:p w14:paraId="70C2495E" w14:textId="5B877335" w:rsidR="00C81ACB" w:rsidRDefault="00C81ACB" w:rsidP="00D2284F">
      <w:pPr>
        <w:spacing w:line="360" w:lineRule="auto"/>
        <w:rPr>
          <w:rFonts w:ascii="Arial" w:hAnsi="Arial" w:cs="Arial"/>
        </w:rPr>
      </w:pPr>
      <w:r w:rsidRPr="00C62EC5">
        <w:rPr>
          <w:rFonts w:ascii="Arial" w:hAnsi="Arial" w:cs="Arial"/>
        </w:rPr>
        <w:t xml:space="preserve">Although the methods employed in the UK to assess the prevalence of TB illness are typically successful, there are certain drawbacks and difficulties to </w:t>
      </w:r>
      <w:r w:rsidR="007F05C5" w:rsidRPr="00C62EC5">
        <w:rPr>
          <w:rFonts w:ascii="Arial" w:hAnsi="Arial" w:cs="Arial"/>
        </w:rPr>
        <w:t>consider</w:t>
      </w:r>
      <w:r w:rsidRPr="00C62EC5">
        <w:rPr>
          <w:rFonts w:ascii="Arial" w:hAnsi="Arial" w:cs="Arial"/>
        </w:rPr>
        <w:t xml:space="preserve">. Underreporting is a serious </w:t>
      </w:r>
      <w:r w:rsidR="007F05C5" w:rsidRPr="00C62EC5">
        <w:rPr>
          <w:rFonts w:ascii="Arial" w:hAnsi="Arial" w:cs="Arial"/>
        </w:rPr>
        <w:t>drawback since</w:t>
      </w:r>
      <w:r w:rsidRPr="00C62EC5">
        <w:rPr>
          <w:rFonts w:ascii="Arial" w:hAnsi="Arial" w:cs="Arial"/>
        </w:rPr>
        <w:t xml:space="preserve"> some cases can go unnoticed or unreported </w:t>
      </w:r>
      <w:r w:rsidR="007F05C5" w:rsidRPr="00C62EC5">
        <w:rPr>
          <w:rFonts w:ascii="Arial" w:hAnsi="Arial" w:cs="Arial"/>
        </w:rPr>
        <w:t>because of</w:t>
      </w:r>
      <w:r w:rsidRPr="00C62EC5">
        <w:rPr>
          <w:rFonts w:ascii="Arial" w:hAnsi="Arial" w:cs="Arial"/>
        </w:rPr>
        <w:t xml:space="preserve"> healthcare professionals' ignorance or patients' hesitation to seek treatment. (</w:t>
      </w:r>
      <w:proofErr w:type="spellStart"/>
      <w:r w:rsidRPr="00C62EC5">
        <w:rPr>
          <w:rFonts w:ascii="Arial" w:hAnsi="Arial" w:cs="Arial"/>
        </w:rPr>
        <w:t>Houben</w:t>
      </w:r>
      <w:proofErr w:type="spellEnd"/>
      <w:r w:rsidRPr="00C62EC5">
        <w:rPr>
          <w:rFonts w:ascii="Arial" w:hAnsi="Arial" w:cs="Arial"/>
        </w:rPr>
        <w:t xml:space="preserve"> et al., 2016). Uncertainty over Mr. Patel's screening or testing prior to the onset of symptoms may have led to </w:t>
      </w:r>
      <w:r w:rsidRPr="00C62EC5">
        <w:rPr>
          <w:rFonts w:ascii="Arial" w:hAnsi="Arial" w:cs="Arial"/>
        </w:rPr>
        <w:lastRenderedPageBreak/>
        <w:t>a delay in diagnosis and treatment. Additionally, the case study does not address contact tracking, another crucial tactic for limiting the transmission of TB.</w:t>
      </w:r>
    </w:p>
    <w:p w14:paraId="6B8A729E" w14:textId="77777777" w:rsidR="004E453C" w:rsidRPr="00D2284F" w:rsidRDefault="004E453C" w:rsidP="00D2284F">
      <w:pPr>
        <w:spacing w:line="360" w:lineRule="auto"/>
        <w:rPr>
          <w:rFonts w:ascii="Times New Roman" w:hAnsi="Times New Roman" w:cs="Times New Roman"/>
          <w:sz w:val="24"/>
          <w:szCs w:val="24"/>
        </w:rPr>
      </w:pPr>
    </w:p>
    <w:p w14:paraId="1AB33541" w14:textId="01929DF4" w:rsidR="00570D35" w:rsidRPr="00D2284F" w:rsidRDefault="00570D35"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t xml:space="preserve">Strategies used to monitor the incidence </w:t>
      </w:r>
      <w:r w:rsidR="00EA2529" w:rsidRPr="00D2284F">
        <w:rPr>
          <w:rFonts w:ascii="Times New Roman" w:hAnsi="Times New Roman" w:cs="Times New Roman"/>
          <w:b/>
          <w:bCs/>
          <w:sz w:val="24"/>
          <w:szCs w:val="24"/>
        </w:rPr>
        <w:t>of TB in the UK</w:t>
      </w:r>
    </w:p>
    <w:p w14:paraId="03134A31" w14:textId="544A176E" w:rsidR="00C81ACB" w:rsidRPr="00C62EC5" w:rsidRDefault="00C81ACB" w:rsidP="00D2284F">
      <w:pPr>
        <w:spacing w:line="360" w:lineRule="auto"/>
        <w:rPr>
          <w:rFonts w:ascii="Arial" w:hAnsi="Arial" w:cs="Arial"/>
        </w:rPr>
      </w:pPr>
      <w:r w:rsidRPr="00C62EC5">
        <w:rPr>
          <w:rFonts w:ascii="Arial" w:hAnsi="Arial" w:cs="Arial"/>
        </w:rPr>
        <w:t xml:space="preserve">There are </w:t>
      </w:r>
      <w:r w:rsidR="007F05C5" w:rsidRPr="00C62EC5">
        <w:rPr>
          <w:rFonts w:ascii="Arial" w:hAnsi="Arial" w:cs="Arial"/>
        </w:rPr>
        <w:t>several</w:t>
      </w:r>
      <w:r w:rsidRPr="00C62EC5">
        <w:rPr>
          <w:rFonts w:ascii="Arial" w:hAnsi="Arial" w:cs="Arial"/>
        </w:rPr>
        <w:t xml:space="preserve"> strategies that might be used in the Mr. Patels situation. Treatment monitoring is one of the tactics. </w:t>
      </w:r>
      <w:r w:rsidR="007F05C5" w:rsidRPr="00C62EC5">
        <w:rPr>
          <w:rFonts w:ascii="Arial" w:hAnsi="Arial" w:cs="Arial"/>
        </w:rPr>
        <w:t>To</w:t>
      </w:r>
      <w:r w:rsidRPr="00C62EC5">
        <w:rPr>
          <w:rFonts w:ascii="Arial" w:hAnsi="Arial" w:cs="Arial"/>
        </w:rPr>
        <w:t xml:space="preserve"> track the disease's development and the effectiveness of the treatment, frequent testing is required (</w:t>
      </w:r>
      <w:proofErr w:type="spellStart"/>
      <w:r w:rsidRPr="00C62EC5">
        <w:rPr>
          <w:rFonts w:ascii="Arial" w:hAnsi="Arial" w:cs="Arial"/>
        </w:rPr>
        <w:t>Heyckendorf</w:t>
      </w:r>
      <w:proofErr w:type="spellEnd"/>
      <w:r w:rsidRPr="00C62EC5">
        <w:rPr>
          <w:rFonts w:ascii="Arial" w:hAnsi="Arial" w:cs="Arial"/>
        </w:rPr>
        <w:t xml:space="preserve"> et al., 2022). As soon as Mr. Patel was identified, the efficacy of his treatment would have been observed. If Mr. Patel's medication is ineffective, the medical professional could switch the medicines or recommend more testing. Blood tests, sputum samples, and chest X-rays may all be used in the monitoring process. </w:t>
      </w:r>
    </w:p>
    <w:p w14:paraId="2F218B5A" w14:textId="2159B782" w:rsidR="00C81ACB" w:rsidRDefault="00C81ACB" w:rsidP="00D2284F">
      <w:pPr>
        <w:spacing w:line="360" w:lineRule="auto"/>
        <w:rPr>
          <w:rFonts w:ascii="Arial" w:hAnsi="Arial" w:cs="Arial"/>
        </w:rPr>
      </w:pPr>
      <w:r w:rsidRPr="00C62EC5">
        <w:rPr>
          <w:rFonts w:ascii="Arial" w:hAnsi="Arial" w:cs="Arial"/>
        </w:rPr>
        <w:t xml:space="preserve">Another strategy is outcome monitoring. Here is where the treatment's results are accomplished. This monitoring technique is crucial since it guarantees the patient's recovery from the illness. Following treatment completion, Mr. Patel's healthcare practitioner would do follow-up testing to check for relapses. This aids in ensuring that the illness has been entirely healed and has not spread further. Evaluation of interventions is the last tactic. The UK has put in place </w:t>
      </w:r>
      <w:r w:rsidR="00412FAD" w:rsidRPr="00C62EC5">
        <w:rPr>
          <w:rFonts w:ascii="Arial" w:hAnsi="Arial" w:cs="Arial"/>
        </w:rPr>
        <w:t>programs</w:t>
      </w:r>
      <w:r w:rsidRPr="00C62EC5">
        <w:rPr>
          <w:rFonts w:ascii="Arial" w:hAnsi="Arial" w:cs="Arial"/>
        </w:rPr>
        <w:t xml:space="preserve"> to lower the prevalence of TB among high-risk groups. (</w:t>
      </w:r>
      <w:proofErr w:type="spellStart"/>
      <w:r w:rsidRPr="00C62EC5">
        <w:rPr>
          <w:rFonts w:ascii="Arial" w:hAnsi="Arial" w:cs="Arial"/>
        </w:rPr>
        <w:t>Heyckendorf</w:t>
      </w:r>
      <w:proofErr w:type="spellEnd"/>
      <w:r w:rsidRPr="00C62EC5">
        <w:rPr>
          <w:rFonts w:ascii="Arial" w:hAnsi="Arial" w:cs="Arial"/>
        </w:rPr>
        <w:t xml:space="preserve"> et al., 2022). It also keeps track of how well treatments are working to lower TB incidence. These </w:t>
      </w:r>
      <w:r w:rsidR="00C96FC7" w:rsidRPr="00C62EC5">
        <w:rPr>
          <w:rFonts w:ascii="Arial" w:hAnsi="Arial" w:cs="Arial"/>
        </w:rPr>
        <w:t>programmers’</w:t>
      </w:r>
      <w:r w:rsidRPr="00C62EC5">
        <w:rPr>
          <w:rFonts w:ascii="Arial" w:hAnsi="Arial" w:cs="Arial"/>
        </w:rPr>
        <w:t xml:space="preserve"> results are kept track of by routine data gathering and analysis.</w:t>
      </w:r>
    </w:p>
    <w:p w14:paraId="7AA26B45" w14:textId="77777777" w:rsidR="00C62EC5" w:rsidRPr="00C62EC5" w:rsidRDefault="00C62EC5" w:rsidP="00D2284F">
      <w:pPr>
        <w:spacing w:line="360" w:lineRule="auto"/>
        <w:rPr>
          <w:rFonts w:ascii="Arial" w:hAnsi="Arial" w:cs="Arial"/>
        </w:rPr>
      </w:pPr>
    </w:p>
    <w:p w14:paraId="1130717A" w14:textId="66B454AE" w:rsidR="00335038" w:rsidRPr="00D2284F" w:rsidRDefault="00A53B05"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t>Strategies to control the incidence of TB in UK</w:t>
      </w:r>
    </w:p>
    <w:p w14:paraId="05AE5A82" w14:textId="6F7C04AC" w:rsidR="007F05C5" w:rsidRPr="00C62EC5" w:rsidRDefault="00C90BD8" w:rsidP="00D2284F">
      <w:pPr>
        <w:spacing w:line="360" w:lineRule="auto"/>
        <w:rPr>
          <w:rFonts w:ascii="Arial" w:hAnsi="Arial" w:cs="Arial"/>
        </w:rPr>
      </w:pPr>
      <w:r w:rsidRPr="00C62EC5">
        <w:rPr>
          <w:rFonts w:ascii="Arial" w:hAnsi="Arial" w:cs="Arial"/>
        </w:rPr>
        <w:t>There are several strategies to control TB. In the case of Patel, active</w:t>
      </w:r>
      <w:r w:rsidR="00A53B05" w:rsidRPr="00C62EC5">
        <w:rPr>
          <w:rFonts w:ascii="Arial" w:hAnsi="Arial" w:cs="Arial"/>
        </w:rPr>
        <w:t xml:space="preserve"> case-finding</w:t>
      </w:r>
      <w:r w:rsidRPr="00C62EC5">
        <w:rPr>
          <w:rFonts w:ascii="Arial" w:hAnsi="Arial" w:cs="Arial"/>
        </w:rPr>
        <w:t xml:space="preserve"> can be used as one of the strategies. </w:t>
      </w:r>
      <w:r w:rsidR="007F05C5" w:rsidRPr="00C62EC5">
        <w:rPr>
          <w:rFonts w:ascii="Arial" w:hAnsi="Arial" w:cs="Arial"/>
        </w:rPr>
        <w:t xml:space="preserve">It's used to identify people who may have TB but aren't actively seeking treatment. Targeted screening </w:t>
      </w:r>
      <w:r w:rsidR="00C96FC7" w:rsidRPr="00C62EC5">
        <w:rPr>
          <w:rFonts w:ascii="Arial" w:hAnsi="Arial" w:cs="Arial"/>
        </w:rPr>
        <w:t>programmers</w:t>
      </w:r>
      <w:r w:rsidR="007F05C5" w:rsidRPr="00C62EC5">
        <w:rPr>
          <w:rFonts w:ascii="Arial" w:hAnsi="Arial" w:cs="Arial"/>
        </w:rPr>
        <w:t xml:space="preserve"> are used in the UK for high-risk populations, such as those who were born in nations with high TB prevalence. (WHO, 2008). To identify those who are at risk, the </w:t>
      </w:r>
      <w:r w:rsidR="00C96FC7" w:rsidRPr="00C62EC5">
        <w:rPr>
          <w:rFonts w:ascii="Arial" w:hAnsi="Arial" w:cs="Arial"/>
        </w:rPr>
        <w:t>program</w:t>
      </w:r>
      <w:r w:rsidR="007F05C5" w:rsidRPr="00C62EC5">
        <w:rPr>
          <w:rFonts w:ascii="Arial" w:hAnsi="Arial" w:cs="Arial"/>
        </w:rPr>
        <w:t xml:space="preserve"> involves a chest X-ray and a questionnaire. The </w:t>
      </w:r>
      <w:r w:rsidR="00C96FC7" w:rsidRPr="00C62EC5">
        <w:rPr>
          <w:rFonts w:ascii="Arial" w:hAnsi="Arial" w:cs="Arial"/>
        </w:rPr>
        <w:t>flat mates</w:t>
      </w:r>
      <w:r w:rsidR="007F05C5" w:rsidRPr="00C62EC5">
        <w:rPr>
          <w:rFonts w:ascii="Arial" w:hAnsi="Arial" w:cs="Arial"/>
        </w:rPr>
        <w:t xml:space="preserve"> of Mr. Patel would also be given screening to find any other instances of TB if they were determined to be high-risk.</w:t>
      </w:r>
    </w:p>
    <w:p w14:paraId="573A6870" w14:textId="6942A91C" w:rsidR="007F05C5" w:rsidRDefault="007F05C5" w:rsidP="00D2284F">
      <w:pPr>
        <w:spacing w:line="360" w:lineRule="auto"/>
        <w:rPr>
          <w:rFonts w:ascii="Arial" w:hAnsi="Arial" w:cs="Arial"/>
        </w:rPr>
      </w:pPr>
      <w:r w:rsidRPr="00C62EC5">
        <w:rPr>
          <w:rFonts w:ascii="Arial" w:hAnsi="Arial" w:cs="Arial"/>
        </w:rPr>
        <w:t xml:space="preserve">Another method used to find people who could have been exposed to someone with TB is contact tracing. As contacts in Mr. Patel's case, his roommates would be tested for TB to look for any other cases. This aids in limiting TB infection's spread among. Another method for </w:t>
      </w:r>
      <w:r w:rsidRPr="00C62EC5">
        <w:rPr>
          <w:rFonts w:ascii="Arial" w:hAnsi="Arial" w:cs="Arial"/>
        </w:rPr>
        <w:lastRenderedPageBreak/>
        <w:t xml:space="preserve">increasing TB awareness and lowering the stigma attached to the disease is through public health education initiatives. </w:t>
      </w:r>
      <w:r w:rsidR="00C62EC5" w:rsidRPr="00C62EC5">
        <w:rPr>
          <w:rFonts w:ascii="Arial" w:hAnsi="Arial" w:cs="Arial"/>
        </w:rPr>
        <w:t>To</w:t>
      </w:r>
      <w:r w:rsidRPr="00C62EC5">
        <w:rPr>
          <w:rFonts w:ascii="Arial" w:hAnsi="Arial" w:cs="Arial"/>
        </w:rPr>
        <w:t xml:space="preserve"> inform the public about TB symptoms and to urge people </w:t>
      </w:r>
      <w:r w:rsidRPr="00D2284F">
        <w:rPr>
          <w:rFonts w:ascii="Times New Roman" w:hAnsi="Times New Roman" w:cs="Times New Roman"/>
          <w:sz w:val="24"/>
          <w:szCs w:val="24"/>
        </w:rPr>
        <w:t xml:space="preserve">to get </w:t>
      </w:r>
      <w:r w:rsidRPr="00C62EC5">
        <w:rPr>
          <w:rFonts w:ascii="Arial" w:hAnsi="Arial" w:cs="Arial"/>
        </w:rPr>
        <w:t xml:space="preserve">medical help if they experience any, the UK has launched many public awareness initiatives. Furthermore, campaigns target </w:t>
      </w:r>
      <w:r w:rsidR="00C96FC7" w:rsidRPr="00C62EC5">
        <w:rPr>
          <w:rFonts w:ascii="Arial" w:hAnsi="Arial" w:cs="Arial"/>
        </w:rPr>
        <w:t>high-risk</w:t>
      </w:r>
      <w:r w:rsidRPr="00C62EC5">
        <w:rPr>
          <w:rFonts w:ascii="Arial" w:hAnsi="Arial" w:cs="Arial"/>
        </w:rPr>
        <w:t xml:space="preserve"> communities to raise awareness of the value of screening and treatment.</w:t>
      </w:r>
    </w:p>
    <w:p w14:paraId="277D6F00" w14:textId="77777777" w:rsidR="00C62EC5" w:rsidRPr="00D2284F" w:rsidRDefault="00C62EC5" w:rsidP="00D2284F">
      <w:pPr>
        <w:spacing w:line="360" w:lineRule="auto"/>
        <w:rPr>
          <w:rFonts w:ascii="Times New Roman" w:hAnsi="Times New Roman" w:cs="Times New Roman"/>
          <w:sz w:val="24"/>
          <w:szCs w:val="24"/>
        </w:rPr>
      </w:pPr>
    </w:p>
    <w:p w14:paraId="73536AD3" w14:textId="48D2BA1B" w:rsidR="00A53B05" w:rsidRPr="00D2284F" w:rsidRDefault="00A53B05"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t>Conclusion</w:t>
      </w:r>
    </w:p>
    <w:p w14:paraId="716886D7" w14:textId="66DE266D" w:rsidR="00C90BD8" w:rsidRPr="00C62EC5" w:rsidRDefault="007F05C5" w:rsidP="00D2284F">
      <w:pPr>
        <w:spacing w:line="360" w:lineRule="auto"/>
        <w:rPr>
          <w:rFonts w:ascii="Arial" w:hAnsi="Arial" w:cs="Arial"/>
        </w:rPr>
      </w:pPr>
      <w:r w:rsidRPr="00C62EC5">
        <w:rPr>
          <w:rFonts w:ascii="Arial" w:hAnsi="Arial" w:cs="Arial"/>
        </w:rPr>
        <w:t xml:space="preserve">In conclusion, TB continues to be a serious public health issue in the UK, especially for high-risk groups including those who were born outside of the country and those who reside in crowded quarters. A comprehensive strategy that involves active case-finding, contact tracing, and public health awareness </w:t>
      </w:r>
      <w:r w:rsidR="00C96FC7" w:rsidRPr="00C62EC5">
        <w:rPr>
          <w:rFonts w:ascii="Arial" w:hAnsi="Arial" w:cs="Arial"/>
        </w:rPr>
        <w:t>programmers</w:t>
      </w:r>
      <w:r w:rsidRPr="00C62EC5">
        <w:rPr>
          <w:rFonts w:ascii="Arial" w:hAnsi="Arial" w:cs="Arial"/>
        </w:rPr>
        <w:t xml:space="preserve"> is necessary for the effective monitoring and control of tuberculosis (TB). These strategies have some limitations, but they are crucial for lowering TB disease occurrence and making sure that all cases receive the necessary care. Reduced TB prevalence in the UK and the achievement of the disease's elimination as a danger to public health will depend heavily on ongoing efforts to enhance and modify these measures.</w:t>
      </w:r>
    </w:p>
    <w:p w14:paraId="7B0812E7" w14:textId="1ED27E93" w:rsidR="007F05C5" w:rsidRPr="00D2284F" w:rsidRDefault="007F05C5" w:rsidP="00D2284F">
      <w:pPr>
        <w:spacing w:line="360" w:lineRule="auto"/>
        <w:rPr>
          <w:rFonts w:ascii="Times New Roman" w:hAnsi="Times New Roman" w:cs="Times New Roman"/>
          <w:sz w:val="24"/>
          <w:szCs w:val="24"/>
        </w:rPr>
      </w:pPr>
      <w:r w:rsidRPr="00D2284F">
        <w:rPr>
          <w:rFonts w:ascii="Times New Roman" w:hAnsi="Times New Roman" w:cs="Times New Roman"/>
          <w:sz w:val="24"/>
          <w:szCs w:val="24"/>
        </w:rPr>
        <w:br w:type="page"/>
      </w:r>
    </w:p>
    <w:p w14:paraId="2FDB64A1" w14:textId="0BC4029A" w:rsidR="00D2284F" w:rsidRPr="00D2284F" w:rsidRDefault="007F05C5" w:rsidP="00D2284F">
      <w:pPr>
        <w:spacing w:line="360" w:lineRule="auto"/>
        <w:rPr>
          <w:rFonts w:ascii="Times New Roman" w:hAnsi="Times New Roman" w:cs="Times New Roman"/>
          <w:b/>
          <w:bCs/>
          <w:sz w:val="24"/>
          <w:szCs w:val="24"/>
        </w:rPr>
      </w:pPr>
      <w:r w:rsidRPr="00D2284F">
        <w:rPr>
          <w:rFonts w:ascii="Times New Roman" w:hAnsi="Times New Roman" w:cs="Times New Roman"/>
          <w:b/>
          <w:bCs/>
          <w:sz w:val="24"/>
          <w:szCs w:val="24"/>
        </w:rPr>
        <w:lastRenderedPageBreak/>
        <w:t xml:space="preserve">References </w:t>
      </w:r>
    </w:p>
    <w:p w14:paraId="0EB052D4" w14:textId="77777777" w:rsidR="00D2284F" w:rsidRPr="00474381" w:rsidRDefault="00D2284F" w:rsidP="00D2284F">
      <w:pPr>
        <w:spacing w:before="120" w:after="0" w:line="360" w:lineRule="auto"/>
        <w:ind w:left="720" w:hanging="720"/>
        <w:rPr>
          <w:rFonts w:ascii="Arial" w:hAnsi="Arial" w:cs="Arial"/>
          <w:shd w:val="clear" w:color="auto" w:fill="FFFFFF"/>
        </w:rPr>
      </w:pPr>
      <w:proofErr w:type="spellStart"/>
      <w:r w:rsidRPr="00474381">
        <w:rPr>
          <w:rFonts w:ascii="Arial" w:hAnsi="Arial" w:cs="Arial"/>
          <w:shd w:val="clear" w:color="auto" w:fill="FFFFFF"/>
        </w:rPr>
        <w:t>Heyckendorf</w:t>
      </w:r>
      <w:proofErr w:type="spellEnd"/>
      <w:r w:rsidRPr="00474381">
        <w:rPr>
          <w:rFonts w:ascii="Arial" w:hAnsi="Arial" w:cs="Arial"/>
          <w:shd w:val="clear" w:color="auto" w:fill="FFFFFF"/>
        </w:rPr>
        <w:t xml:space="preserve">, J., </w:t>
      </w:r>
      <w:proofErr w:type="spellStart"/>
      <w:r w:rsidRPr="00474381">
        <w:rPr>
          <w:rFonts w:ascii="Arial" w:hAnsi="Arial" w:cs="Arial"/>
          <w:shd w:val="clear" w:color="auto" w:fill="FFFFFF"/>
        </w:rPr>
        <w:t>Georghiou</w:t>
      </w:r>
      <w:proofErr w:type="spellEnd"/>
      <w:r w:rsidRPr="00474381">
        <w:rPr>
          <w:rFonts w:ascii="Arial" w:hAnsi="Arial" w:cs="Arial"/>
          <w:shd w:val="clear" w:color="auto" w:fill="FFFFFF"/>
        </w:rPr>
        <w:t xml:space="preserve">, S.B., Frahm, N., Heinrich, N., </w:t>
      </w:r>
      <w:proofErr w:type="spellStart"/>
      <w:r w:rsidRPr="00474381">
        <w:rPr>
          <w:rFonts w:ascii="Arial" w:hAnsi="Arial" w:cs="Arial"/>
          <w:shd w:val="clear" w:color="auto" w:fill="FFFFFF"/>
        </w:rPr>
        <w:t>Kontsevaya</w:t>
      </w:r>
      <w:proofErr w:type="spellEnd"/>
      <w:r w:rsidRPr="00474381">
        <w:rPr>
          <w:rFonts w:ascii="Arial" w:hAnsi="Arial" w:cs="Arial"/>
          <w:shd w:val="clear" w:color="auto" w:fill="FFFFFF"/>
        </w:rPr>
        <w:t xml:space="preserve">, I., Reimann, M., Holtzman, D., Imperial, M., Cirillo, D.M., Gillespie, S.H. and </w:t>
      </w:r>
      <w:proofErr w:type="spellStart"/>
      <w:r w:rsidRPr="00474381">
        <w:rPr>
          <w:rFonts w:ascii="Arial" w:hAnsi="Arial" w:cs="Arial"/>
          <w:shd w:val="clear" w:color="auto" w:fill="FFFFFF"/>
        </w:rPr>
        <w:t>Ruhwald</w:t>
      </w:r>
      <w:proofErr w:type="spellEnd"/>
      <w:r w:rsidRPr="00474381">
        <w:rPr>
          <w:rFonts w:ascii="Arial" w:hAnsi="Arial" w:cs="Arial"/>
          <w:shd w:val="clear" w:color="auto" w:fill="FFFFFF"/>
        </w:rPr>
        <w:t xml:space="preserve">, M., 2022. </w:t>
      </w:r>
      <w:r w:rsidRPr="0064733D">
        <w:rPr>
          <w:rFonts w:ascii="Arial" w:hAnsi="Arial" w:cs="Arial"/>
          <w:shd w:val="clear" w:color="auto" w:fill="FFFFFF"/>
        </w:rPr>
        <w:t>Tuberculosis treatment monitoring and outcome measures: new interest and new strategies</w:t>
      </w:r>
      <w:r w:rsidRPr="00BB0584">
        <w:rPr>
          <w:rFonts w:ascii="Arial" w:hAnsi="Arial" w:cs="Arial"/>
          <w:i/>
          <w:iCs/>
          <w:shd w:val="clear" w:color="auto" w:fill="FFFFFF"/>
        </w:rPr>
        <w:t>.</w:t>
      </w:r>
      <w:r w:rsidRPr="00474381">
        <w:rPr>
          <w:rFonts w:ascii="Arial" w:hAnsi="Arial" w:cs="Arial"/>
          <w:shd w:val="clear" w:color="auto" w:fill="FFFFFF"/>
        </w:rPr>
        <w:t xml:space="preserve"> Clinical microbiology reviews, 35(3), </w:t>
      </w:r>
      <w:proofErr w:type="gramStart"/>
      <w:r w:rsidRPr="00474381">
        <w:rPr>
          <w:rFonts w:ascii="Arial" w:hAnsi="Arial" w:cs="Arial"/>
          <w:shd w:val="clear" w:color="auto" w:fill="FFFFFF"/>
        </w:rPr>
        <w:t>pp.e</w:t>
      </w:r>
      <w:proofErr w:type="gramEnd"/>
      <w:r w:rsidRPr="00474381">
        <w:rPr>
          <w:rFonts w:ascii="Arial" w:hAnsi="Arial" w:cs="Arial"/>
          <w:shd w:val="clear" w:color="auto" w:fill="FFFFFF"/>
        </w:rPr>
        <w:t>00227-21.</w:t>
      </w:r>
    </w:p>
    <w:p w14:paraId="1D66366E" w14:textId="77777777" w:rsidR="00D2284F" w:rsidRPr="00474381" w:rsidRDefault="00D2284F" w:rsidP="00D2284F">
      <w:pPr>
        <w:spacing w:before="120" w:after="0" w:line="360" w:lineRule="auto"/>
        <w:ind w:left="720" w:hanging="720"/>
        <w:rPr>
          <w:rFonts w:ascii="Arial" w:hAnsi="Arial" w:cs="Arial"/>
          <w:shd w:val="clear" w:color="auto" w:fill="FFFFFF"/>
        </w:rPr>
      </w:pPr>
      <w:proofErr w:type="spellStart"/>
      <w:r w:rsidRPr="00474381">
        <w:rPr>
          <w:rFonts w:ascii="Arial" w:hAnsi="Arial" w:cs="Arial"/>
          <w:shd w:val="clear" w:color="auto" w:fill="FFFFFF"/>
        </w:rPr>
        <w:t>Houben</w:t>
      </w:r>
      <w:proofErr w:type="spellEnd"/>
      <w:r w:rsidRPr="00474381">
        <w:rPr>
          <w:rFonts w:ascii="Arial" w:hAnsi="Arial" w:cs="Arial"/>
          <w:shd w:val="clear" w:color="auto" w:fill="FFFFFF"/>
        </w:rPr>
        <w:t xml:space="preserve">, R.M. and Dodd, P.J., 2016. </w:t>
      </w:r>
      <w:r w:rsidRPr="0064733D">
        <w:rPr>
          <w:rFonts w:ascii="Arial" w:hAnsi="Arial" w:cs="Arial"/>
          <w:shd w:val="clear" w:color="auto" w:fill="FFFFFF"/>
        </w:rPr>
        <w:t>The global burden of latent tuberculosis infection: a re-estimation using mathematical modelling.</w:t>
      </w:r>
      <w:r w:rsidRPr="00474381">
        <w:rPr>
          <w:rFonts w:ascii="Arial" w:hAnsi="Arial" w:cs="Arial"/>
          <w:shd w:val="clear" w:color="auto" w:fill="FFFFFF"/>
        </w:rPr>
        <w:t> </w:t>
      </w:r>
      <w:proofErr w:type="spellStart"/>
      <w:r w:rsidRPr="00474381">
        <w:rPr>
          <w:rFonts w:ascii="Arial" w:hAnsi="Arial" w:cs="Arial"/>
          <w:shd w:val="clear" w:color="auto" w:fill="FFFFFF"/>
        </w:rPr>
        <w:t>PLoS</w:t>
      </w:r>
      <w:proofErr w:type="spellEnd"/>
      <w:r w:rsidRPr="00474381">
        <w:rPr>
          <w:rFonts w:ascii="Arial" w:hAnsi="Arial" w:cs="Arial"/>
          <w:shd w:val="clear" w:color="auto" w:fill="FFFFFF"/>
        </w:rPr>
        <w:t xml:space="preserve"> medicine, 13(10), p.e1002152.</w:t>
      </w:r>
    </w:p>
    <w:p w14:paraId="7542E244" w14:textId="77777777" w:rsidR="00D2284F" w:rsidRPr="00474381" w:rsidRDefault="00D2284F" w:rsidP="00D2284F">
      <w:pPr>
        <w:spacing w:before="120" w:after="0" w:line="360" w:lineRule="auto"/>
        <w:ind w:left="720" w:hanging="720"/>
        <w:rPr>
          <w:rFonts w:ascii="Arial" w:hAnsi="Arial" w:cs="Arial"/>
          <w:shd w:val="clear" w:color="auto" w:fill="FFFFFF"/>
        </w:rPr>
      </w:pPr>
      <w:r w:rsidRPr="00474381">
        <w:rPr>
          <w:rFonts w:ascii="Arial" w:hAnsi="Arial" w:cs="Arial"/>
          <w:shd w:val="clear" w:color="auto" w:fill="FFFFFF"/>
        </w:rPr>
        <w:t xml:space="preserve">MacNeil, A., </w:t>
      </w:r>
      <w:proofErr w:type="spellStart"/>
      <w:r w:rsidRPr="00474381">
        <w:rPr>
          <w:rFonts w:ascii="Arial" w:hAnsi="Arial" w:cs="Arial"/>
          <w:shd w:val="clear" w:color="auto" w:fill="FFFFFF"/>
        </w:rPr>
        <w:t>Glaziou</w:t>
      </w:r>
      <w:proofErr w:type="spellEnd"/>
      <w:r w:rsidRPr="00474381">
        <w:rPr>
          <w:rFonts w:ascii="Arial" w:hAnsi="Arial" w:cs="Arial"/>
          <w:shd w:val="clear" w:color="auto" w:fill="FFFFFF"/>
        </w:rPr>
        <w:t xml:space="preserve">, P., </w:t>
      </w:r>
      <w:proofErr w:type="spellStart"/>
      <w:r w:rsidRPr="00474381">
        <w:rPr>
          <w:rFonts w:ascii="Arial" w:hAnsi="Arial" w:cs="Arial"/>
          <w:shd w:val="clear" w:color="auto" w:fill="FFFFFF"/>
        </w:rPr>
        <w:t>Sismanidis</w:t>
      </w:r>
      <w:proofErr w:type="spellEnd"/>
      <w:r w:rsidRPr="00474381">
        <w:rPr>
          <w:rFonts w:ascii="Arial" w:hAnsi="Arial" w:cs="Arial"/>
          <w:shd w:val="clear" w:color="auto" w:fill="FFFFFF"/>
        </w:rPr>
        <w:t>, C., Maloney, S. and Floyd, K., 2019.</w:t>
      </w:r>
      <w:r w:rsidRPr="0064733D">
        <w:rPr>
          <w:rFonts w:ascii="Arial" w:hAnsi="Arial" w:cs="Arial"/>
          <w:shd w:val="clear" w:color="auto" w:fill="FFFFFF"/>
        </w:rPr>
        <w:t xml:space="preserve"> Global epidemiology of tuberculosis and progress toward achieving global targets</w:t>
      </w:r>
      <w:r w:rsidRPr="00474381">
        <w:rPr>
          <w:rFonts w:ascii="Arial" w:hAnsi="Arial" w:cs="Arial"/>
          <w:shd w:val="clear" w:color="auto" w:fill="FFFFFF"/>
        </w:rPr>
        <w:t>—2017. Morbidity and Mortality Weekly Report, 68(11), p.263.</w:t>
      </w:r>
    </w:p>
    <w:p w14:paraId="21EF2F69" w14:textId="77777777" w:rsidR="00D2284F" w:rsidRPr="00474381" w:rsidRDefault="00D2284F" w:rsidP="00D2284F">
      <w:pPr>
        <w:pStyle w:val="NormalWeb"/>
        <w:spacing w:before="0" w:beforeAutospacing="0" w:after="0" w:afterAutospacing="0" w:line="360" w:lineRule="auto"/>
        <w:ind w:left="720" w:hanging="720"/>
        <w:rPr>
          <w:rFonts w:ascii="Arial" w:hAnsi="Arial" w:cs="Arial"/>
          <w:sz w:val="22"/>
          <w:szCs w:val="22"/>
        </w:rPr>
      </w:pPr>
      <w:r w:rsidRPr="0064733D">
        <w:rPr>
          <w:rFonts w:ascii="Arial" w:hAnsi="Arial" w:cs="Arial"/>
          <w:sz w:val="22"/>
          <w:szCs w:val="22"/>
        </w:rPr>
        <w:t>National Quarterly Report of Tuberculosis in England Provisional Data</w:t>
      </w:r>
      <w:r w:rsidRPr="00474381">
        <w:rPr>
          <w:rFonts w:ascii="Arial" w:hAnsi="Arial" w:cs="Arial"/>
          <w:sz w:val="22"/>
          <w:szCs w:val="22"/>
        </w:rPr>
        <w:t xml:space="preserve">. (2018). </w:t>
      </w:r>
      <w:hyperlink r:id="rId4" w:history="1">
        <w:r w:rsidRPr="00474381">
          <w:rPr>
            <w:rStyle w:val="Hyperlink"/>
            <w:rFonts w:ascii="Arial" w:hAnsi="Arial" w:cs="Arial"/>
            <w:color w:val="auto"/>
            <w:sz w:val="22"/>
            <w:szCs w:val="22"/>
            <w:u w:val="none"/>
          </w:rPr>
          <w:t>https://assets.publishing.service.gov.uk/government/uploads/system/uploads/attachment_data/file/775161/national_quarterly_report_of_tuberculosis_in_england_quarter_4_2018_provisional_data.pdf</w:t>
        </w:r>
      </w:hyperlink>
    </w:p>
    <w:p w14:paraId="6FFA876A" w14:textId="77777777" w:rsidR="00D2284F" w:rsidRPr="00474381" w:rsidRDefault="00D2284F" w:rsidP="00D2284F">
      <w:pPr>
        <w:pStyle w:val="NormalWeb"/>
        <w:spacing w:before="0" w:beforeAutospacing="0" w:after="0" w:afterAutospacing="0" w:line="360" w:lineRule="auto"/>
        <w:ind w:left="720" w:hanging="720"/>
        <w:rPr>
          <w:rFonts w:ascii="Arial" w:hAnsi="Arial" w:cs="Arial"/>
          <w:sz w:val="22"/>
          <w:szCs w:val="22"/>
        </w:rPr>
      </w:pPr>
      <w:r w:rsidRPr="00474381">
        <w:rPr>
          <w:rFonts w:ascii="Arial" w:hAnsi="Arial" w:cs="Arial"/>
          <w:sz w:val="22"/>
          <w:szCs w:val="22"/>
        </w:rPr>
        <w:t>NHS. (2019). </w:t>
      </w:r>
      <w:r w:rsidRPr="0064733D">
        <w:rPr>
          <w:rFonts w:ascii="Arial" w:hAnsi="Arial" w:cs="Arial"/>
          <w:sz w:val="22"/>
          <w:szCs w:val="22"/>
        </w:rPr>
        <w:t>Overview - Tuberculosis</w:t>
      </w:r>
      <w:r w:rsidRPr="00BB0584">
        <w:rPr>
          <w:rFonts w:ascii="Arial" w:hAnsi="Arial" w:cs="Arial"/>
          <w:i/>
          <w:iCs/>
          <w:sz w:val="22"/>
          <w:szCs w:val="22"/>
        </w:rPr>
        <w:t xml:space="preserve"> (TB)</w:t>
      </w:r>
      <w:r w:rsidRPr="00474381">
        <w:rPr>
          <w:rFonts w:ascii="Arial" w:hAnsi="Arial" w:cs="Arial"/>
          <w:sz w:val="22"/>
          <w:szCs w:val="22"/>
        </w:rPr>
        <w:t>. NHS; NHS. https://www.nhs.uk/conditions/tuberculosis-tb/</w:t>
      </w:r>
    </w:p>
    <w:p w14:paraId="7929D727" w14:textId="77777777" w:rsidR="00D2284F" w:rsidRPr="00474381" w:rsidRDefault="00D2284F" w:rsidP="00D2284F">
      <w:pPr>
        <w:spacing w:before="120" w:after="0" w:line="360" w:lineRule="auto"/>
        <w:ind w:left="720" w:hanging="720"/>
        <w:rPr>
          <w:rFonts w:ascii="Arial" w:hAnsi="Arial" w:cs="Arial"/>
          <w:shd w:val="clear" w:color="auto" w:fill="FFFFFF"/>
        </w:rPr>
      </w:pPr>
      <w:r w:rsidRPr="0064733D">
        <w:rPr>
          <w:rFonts w:ascii="Arial" w:hAnsi="Arial" w:cs="Arial"/>
          <w:shd w:val="clear" w:color="auto" w:fill="FFFFFF"/>
        </w:rPr>
        <w:t>World Health Organization</w:t>
      </w:r>
      <w:r w:rsidRPr="00474381">
        <w:rPr>
          <w:rFonts w:ascii="Arial" w:hAnsi="Arial" w:cs="Arial"/>
          <w:shd w:val="clear" w:color="auto" w:fill="FFFFFF"/>
        </w:rPr>
        <w:t xml:space="preserve">, 2008. Implementing the WHO Stop TB Strategy: a handbook for national tuberculosis control </w:t>
      </w:r>
      <w:proofErr w:type="spellStart"/>
      <w:r w:rsidRPr="00474381">
        <w:rPr>
          <w:rFonts w:ascii="Arial" w:hAnsi="Arial" w:cs="Arial"/>
          <w:shd w:val="clear" w:color="auto" w:fill="FFFFFF"/>
        </w:rPr>
        <w:t>programmes</w:t>
      </w:r>
      <w:proofErr w:type="spellEnd"/>
      <w:r w:rsidRPr="00474381">
        <w:rPr>
          <w:rFonts w:ascii="Arial" w:hAnsi="Arial" w:cs="Arial"/>
          <w:shd w:val="clear" w:color="auto" w:fill="FFFFFF"/>
        </w:rPr>
        <w:t> (No. WHO/HTM/TB/2008.401). World Health Organization.</w:t>
      </w:r>
    </w:p>
    <w:p w14:paraId="552FF7DD" w14:textId="77777777" w:rsidR="00D2284F" w:rsidRPr="0064733D" w:rsidRDefault="00D2284F" w:rsidP="00D2284F">
      <w:pPr>
        <w:spacing w:before="120" w:after="0" w:line="360" w:lineRule="auto"/>
        <w:ind w:left="720" w:hanging="720"/>
        <w:rPr>
          <w:rFonts w:ascii="Arial" w:hAnsi="Arial" w:cs="Arial"/>
          <w:shd w:val="clear" w:color="auto" w:fill="FFFFFF"/>
        </w:rPr>
      </w:pPr>
      <w:r w:rsidRPr="0064733D">
        <w:rPr>
          <w:rFonts w:ascii="Arial" w:hAnsi="Arial" w:cs="Arial"/>
          <w:shd w:val="clear" w:color="auto" w:fill="FFFFFF"/>
        </w:rPr>
        <w:t>World Health Organization</w:t>
      </w:r>
      <w:r w:rsidRPr="00474381">
        <w:rPr>
          <w:rFonts w:ascii="Arial" w:hAnsi="Arial" w:cs="Arial"/>
          <w:shd w:val="clear" w:color="auto" w:fill="FFFFFF"/>
        </w:rPr>
        <w:t>, 2009. Global tuberculosis control: epidemiology, strategy, financing: WHO report 2009</w:t>
      </w:r>
      <w:r w:rsidRPr="005151F1">
        <w:rPr>
          <w:rFonts w:ascii="Arial" w:hAnsi="Arial" w:cs="Arial"/>
          <w:i/>
          <w:iCs/>
          <w:shd w:val="clear" w:color="auto" w:fill="FFFFFF"/>
        </w:rPr>
        <w:t xml:space="preserve">. </w:t>
      </w:r>
      <w:r w:rsidRPr="0064733D">
        <w:rPr>
          <w:rFonts w:ascii="Arial" w:hAnsi="Arial" w:cs="Arial"/>
          <w:shd w:val="clear" w:color="auto" w:fill="FFFFFF"/>
        </w:rPr>
        <w:t>World health organization.</w:t>
      </w:r>
    </w:p>
    <w:p w14:paraId="5E51E521" w14:textId="77777777" w:rsidR="00D2284F" w:rsidRPr="00D2284F" w:rsidRDefault="00D2284F" w:rsidP="00D2284F">
      <w:pPr>
        <w:pStyle w:val="NormalWeb"/>
        <w:spacing w:before="0" w:beforeAutospacing="0" w:after="0" w:afterAutospacing="0" w:line="360" w:lineRule="auto"/>
        <w:ind w:left="720" w:hanging="720"/>
      </w:pPr>
    </w:p>
    <w:p w14:paraId="3FC494E3" w14:textId="77777777" w:rsidR="00D2284F" w:rsidRPr="00D2284F" w:rsidRDefault="00D2284F" w:rsidP="00D2284F">
      <w:pPr>
        <w:pStyle w:val="NormalWeb"/>
        <w:spacing w:line="360" w:lineRule="auto"/>
      </w:pPr>
      <w:r w:rsidRPr="00D2284F">
        <w:t>‌</w:t>
      </w:r>
    </w:p>
    <w:p w14:paraId="079CA9D8" w14:textId="77777777" w:rsidR="00D2284F" w:rsidRPr="00D2284F" w:rsidRDefault="00D2284F" w:rsidP="00D2284F">
      <w:pPr>
        <w:spacing w:before="120" w:after="0" w:line="360" w:lineRule="auto"/>
        <w:ind w:left="720" w:hanging="720"/>
        <w:rPr>
          <w:rFonts w:ascii="Times New Roman" w:hAnsi="Times New Roman" w:cs="Times New Roman"/>
          <w:sz w:val="24"/>
          <w:szCs w:val="24"/>
          <w:shd w:val="clear" w:color="auto" w:fill="FFFFFF"/>
        </w:rPr>
      </w:pPr>
    </w:p>
    <w:p w14:paraId="7AA26B01" w14:textId="77777777" w:rsidR="001501DA" w:rsidRPr="00D2284F" w:rsidRDefault="001501DA" w:rsidP="00D2284F">
      <w:pPr>
        <w:spacing w:before="120" w:after="0" w:line="360" w:lineRule="auto"/>
        <w:ind w:left="720" w:hanging="720"/>
        <w:rPr>
          <w:rFonts w:ascii="Times New Roman" w:hAnsi="Times New Roman" w:cs="Times New Roman"/>
          <w:sz w:val="24"/>
          <w:szCs w:val="24"/>
          <w:shd w:val="clear" w:color="auto" w:fill="FFFFFF"/>
        </w:rPr>
      </w:pPr>
    </w:p>
    <w:p w14:paraId="4CEE93EB" w14:textId="77777777" w:rsidR="00570D35" w:rsidRPr="00D2284F" w:rsidRDefault="00570D35" w:rsidP="00D2284F">
      <w:pPr>
        <w:spacing w:line="360" w:lineRule="auto"/>
        <w:rPr>
          <w:rFonts w:ascii="Times New Roman" w:hAnsi="Times New Roman" w:cs="Times New Roman"/>
          <w:sz w:val="24"/>
          <w:szCs w:val="24"/>
        </w:rPr>
      </w:pPr>
    </w:p>
    <w:sectPr w:rsidR="00570D35" w:rsidRPr="00D22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47"/>
    <w:rsid w:val="00011954"/>
    <w:rsid w:val="00023C1A"/>
    <w:rsid w:val="001501DA"/>
    <w:rsid w:val="002821F2"/>
    <w:rsid w:val="00282F2B"/>
    <w:rsid w:val="002D0221"/>
    <w:rsid w:val="003319D7"/>
    <w:rsid w:val="00335038"/>
    <w:rsid w:val="00412FAD"/>
    <w:rsid w:val="004700FC"/>
    <w:rsid w:val="00474381"/>
    <w:rsid w:val="004E453C"/>
    <w:rsid w:val="005151F1"/>
    <w:rsid w:val="00570D35"/>
    <w:rsid w:val="00613FA8"/>
    <w:rsid w:val="0064733D"/>
    <w:rsid w:val="00776547"/>
    <w:rsid w:val="007F05C5"/>
    <w:rsid w:val="008364DC"/>
    <w:rsid w:val="00853822"/>
    <w:rsid w:val="008A4CD6"/>
    <w:rsid w:val="0099008C"/>
    <w:rsid w:val="009B0FF8"/>
    <w:rsid w:val="00A36021"/>
    <w:rsid w:val="00A53B05"/>
    <w:rsid w:val="00A569E9"/>
    <w:rsid w:val="00BB0584"/>
    <w:rsid w:val="00C36E37"/>
    <w:rsid w:val="00C62EC5"/>
    <w:rsid w:val="00C63593"/>
    <w:rsid w:val="00C701E6"/>
    <w:rsid w:val="00C81ACB"/>
    <w:rsid w:val="00C90BD8"/>
    <w:rsid w:val="00C96FC7"/>
    <w:rsid w:val="00CE000A"/>
    <w:rsid w:val="00D2284F"/>
    <w:rsid w:val="00E62664"/>
    <w:rsid w:val="00EA2529"/>
    <w:rsid w:val="00F00EE6"/>
    <w:rsid w:val="00F91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C536"/>
  <w15:chartTrackingRefBased/>
  <w15:docId w15:val="{E6FEF327-9502-479A-9A2E-19F278E0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84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2284F"/>
    <w:rPr>
      <w:color w:val="0563C1" w:themeColor="hyperlink"/>
      <w:u w:val="single"/>
    </w:rPr>
  </w:style>
  <w:style w:type="character" w:styleId="UnresolvedMention">
    <w:name w:val="Unresolved Mention"/>
    <w:basedOn w:val="DefaultParagraphFont"/>
    <w:uiPriority w:val="99"/>
    <w:semiHidden/>
    <w:unhideWhenUsed/>
    <w:rsid w:val="00D2284F"/>
    <w:rPr>
      <w:color w:val="605E5C"/>
      <w:shd w:val="clear" w:color="auto" w:fill="E1DFDD"/>
    </w:rPr>
  </w:style>
  <w:style w:type="character" w:customStyle="1" w:styleId="markedcontent">
    <w:name w:val="markedcontent"/>
    <w:basedOn w:val="DefaultParagraphFont"/>
    <w:rsid w:val="00331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559515">
      <w:bodyDiv w:val="1"/>
      <w:marLeft w:val="0"/>
      <w:marRight w:val="0"/>
      <w:marTop w:val="0"/>
      <w:marBottom w:val="0"/>
      <w:divBdr>
        <w:top w:val="none" w:sz="0" w:space="0" w:color="auto"/>
        <w:left w:val="none" w:sz="0" w:space="0" w:color="auto"/>
        <w:bottom w:val="none" w:sz="0" w:space="0" w:color="auto"/>
        <w:right w:val="none" w:sz="0" w:space="0" w:color="auto"/>
      </w:divBdr>
    </w:div>
    <w:div w:id="155643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sets.publishing.service.gov.uk/government/uploads/system/uploads/attachment_data/file/775161/national_quarterly_report_of_tuberculosis_in_england_quarter_4_2018_provisional_dat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roxana carp</cp:lastModifiedBy>
  <cp:revision>21</cp:revision>
  <dcterms:created xsi:type="dcterms:W3CDTF">2023-04-12T14:29:00Z</dcterms:created>
  <dcterms:modified xsi:type="dcterms:W3CDTF">2023-04-21T09:41:00Z</dcterms:modified>
</cp:coreProperties>
</file>