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D4C66D" w14:textId="542C95CD" w:rsidR="001B37DE" w:rsidRPr="00527371" w:rsidRDefault="001B37DE" w:rsidP="00581E2E">
      <w:pPr>
        <w:jc w:val="both"/>
        <w:rPr>
          <w:rFonts w:cstheme="minorHAnsi"/>
          <w:b/>
          <w:bCs/>
          <w:color w:val="000000" w:themeColor="text1"/>
          <w:sz w:val="24"/>
          <w:szCs w:val="24"/>
          <w:u w:val="single"/>
        </w:rPr>
      </w:pPr>
      <w:r w:rsidRPr="00527371">
        <w:rPr>
          <w:rFonts w:cstheme="minorHAnsi"/>
          <w:b/>
          <w:bCs/>
          <w:color w:val="000000" w:themeColor="text1"/>
          <w:sz w:val="24"/>
          <w:szCs w:val="24"/>
          <w:u w:val="single"/>
          <w:shd w:val="clear" w:color="auto" w:fill="F1F2F3"/>
        </w:rPr>
        <w:t>Education policy and its relationship to practice for sustainability in the context of education</w:t>
      </w:r>
    </w:p>
    <w:p w14:paraId="2AA4CDDB" w14:textId="20A9ED5B" w:rsidR="001B37DE" w:rsidRPr="00581E2E" w:rsidRDefault="001B37DE" w:rsidP="00581E2E">
      <w:pPr>
        <w:pStyle w:val="ListParagraph"/>
        <w:numPr>
          <w:ilvl w:val="0"/>
          <w:numId w:val="3"/>
        </w:numPr>
        <w:jc w:val="both"/>
        <w:rPr>
          <w:rFonts w:cstheme="minorHAnsi"/>
          <w:b/>
          <w:bCs/>
          <w:color w:val="000000" w:themeColor="text1"/>
        </w:rPr>
      </w:pPr>
      <w:r w:rsidRPr="00581E2E">
        <w:rPr>
          <w:rFonts w:cstheme="minorHAnsi"/>
          <w:b/>
          <w:bCs/>
          <w:color w:val="000000" w:themeColor="text1"/>
        </w:rPr>
        <w:t>Introduction</w:t>
      </w:r>
    </w:p>
    <w:p w14:paraId="05AEDEE7" w14:textId="6F39C80E" w:rsidR="001B37DE" w:rsidRPr="00581E2E" w:rsidRDefault="00AE20D8" w:rsidP="00581E2E">
      <w:pPr>
        <w:ind w:firstLine="360"/>
        <w:jc w:val="both"/>
        <w:rPr>
          <w:rFonts w:cstheme="minorHAnsi"/>
          <w:color w:val="000000" w:themeColor="text1"/>
        </w:rPr>
      </w:pPr>
      <w:r w:rsidRPr="00581E2E">
        <w:rPr>
          <w:rFonts w:cstheme="minorHAnsi"/>
          <w:color w:val="000000" w:themeColor="text1"/>
        </w:rPr>
        <w:t xml:space="preserve">Sustainability is an involves the improvement </w:t>
      </w:r>
      <w:r w:rsidR="002954CD" w:rsidRPr="00581E2E">
        <w:rPr>
          <w:rFonts w:cstheme="minorHAnsi"/>
          <w:color w:val="000000" w:themeColor="text1"/>
        </w:rPr>
        <w:t xml:space="preserve">of relationship </w:t>
      </w:r>
      <w:r w:rsidRPr="00581E2E">
        <w:rPr>
          <w:rFonts w:cstheme="minorHAnsi"/>
          <w:color w:val="000000" w:themeColor="text1"/>
        </w:rPr>
        <w:t xml:space="preserve">between society with the environment, it is also the equilibrium amid diversity, and it reflects the desire of a good life (Freire, </w:t>
      </w:r>
      <w:r w:rsidR="00424F24" w:rsidRPr="00581E2E">
        <w:rPr>
          <w:rFonts w:cstheme="minorHAnsi"/>
          <w:color w:val="000000" w:themeColor="text1"/>
        </w:rPr>
        <w:t>2014</w:t>
      </w:r>
      <w:r w:rsidRPr="00581E2E">
        <w:rPr>
          <w:rFonts w:cstheme="minorHAnsi"/>
          <w:color w:val="000000" w:themeColor="text1"/>
        </w:rPr>
        <w:t xml:space="preserve">). </w:t>
      </w:r>
      <w:r w:rsidR="00560593" w:rsidRPr="00581E2E">
        <w:rPr>
          <w:rFonts w:cstheme="minorHAnsi"/>
          <w:color w:val="000000" w:themeColor="text1"/>
        </w:rPr>
        <w:t xml:space="preserve">By the end of the 21st century, ecology becomes fundamentally important. Any revolutionary, challenging, and liberating educational policy practices must incorporate it. That should not be the practice that endangers wildlife and creatures, harms the environment, ocean life, the water resource, and the farms, and ravages forests and tree-rich areas (Lindberg, 2007). </w:t>
      </w:r>
    </w:p>
    <w:p w14:paraId="5A620ABF" w14:textId="17DAF325" w:rsidR="00626AC7" w:rsidRPr="00581E2E" w:rsidRDefault="00DE6FC8" w:rsidP="00581E2E">
      <w:pPr>
        <w:ind w:firstLine="360"/>
        <w:jc w:val="both"/>
        <w:rPr>
          <w:rFonts w:cstheme="minorHAnsi"/>
          <w:color w:val="000000" w:themeColor="text1"/>
        </w:rPr>
      </w:pPr>
      <w:r w:rsidRPr="00581E2E">
        <w:rPr>
          <w:rFonts w:cstheme="minorHAnsi"/>
          <w:color w:val="000000" w:themeColor="text1"/>
        </w:rPr>
        <w:t>Academics' personal beliefs in universities and colleges have an impact on the subject matter, educational goals, and pedagogy employed. An academic's response to suggestions to teach for environmental sustainability and how they affect the growth of their fields are heavily influenced by their values (Thomas, 2016). </w:t>
      </w:r>
      <w:r w:rsidR="00626AC7" w:rsidRPr="00581E2E">
        <w:rPr>
          <w:rFonts w:cstheme="minorHAnsi"/>
          <w:color w:val="000000" w:themeColor="text1"/>
        </w:rPr>
        <w:t>As a fourth element to the conventional models, three new aspects such as, cultural-aesthetic, ideological and religious-spiritual have lately been conceptualized based on less physical sustainability features</w:t>
      </w:r>
      <w:r w:rsidR="0039173C" w:rsidRPr="00581E2E">
        <w:rPr>
          <w:rFonts w:cstheme="minorHAnsi"/>
          <w:color w:val="000000" w:themeColor="text1"/>
        </w:rPr>
        <w:t xml:space="preserve"> (Leal, </w:t>
      </w:r>
      <w:proofErr w:type="spellStart"/>
      <w:r w:rsidR="0039173C" w:rsidRPr="00581E2E">
        <w:rPr>
          <w:rFonts w:cstheme="minorHAnsi"/>
          <w:color w:val="000000" w:themeColor="text1"/>
        </w:rPr>
        <w:t>Brandli</w:t>
      </w:r>
      <w:proofErr w:type="spellEnd"/>
      <w:r w:rsidR="0039173C" w:rsidRPr="00581E2E">
        <w:rPr>
          <w:rFonts w:cstheme="minorHAnsi"/>
          <w:color w:val="000000" w:themeColor="text1"/>
        </w:rPr>
        <w:t xml:space="preserve"> and Kuznetsova, 2015).</w:t>
      </w:r>
      <w:r w:rsidR="00626AC7" w:rsidRPr="00581E2E">
        <w:rPr>
          <w:rFonts w:cstheme="minorHAnsi"/>
          <w:color w:val="000000" w:themeColor="text1"/>
        </w:rPr>
        <w:t xml:space="preserve"> In addition to modernizing schools and universities in the direction of sustainability, urge</w:t>
      </w:r>
      <w:r w:rsidR="0039173C" w:rsidRPr="00581E2E">
        <w:rPr>
          <w:rFonts w:cstheme="minorHAnsi"/>
          <w:color w:val="000000" w:themeColor="text1"/>
        </w:rPr>
        <w:t>ntly</w:t>
      </w:r>
      <w:r w:rsidR="00626AC7" w:rsidRPr="00581E2E">
        <w:rPr>
          <w:rFonts w:cstheme="minorHAnsi"/>
          <w:color w:val="000000" w:themeColor="text1"/>
        </w:rPr>
        <w:t xml:space="preserve"> require </w:t>
      </w:r>
      <w:r w:rsidR="00E360CD" w:rsidRPr="00581E2E">
        <w:rPr>
          <w:rFonts w:cstheme="minorHAnsi"/>
          <w:color w:val="000000" w:themeColor="text1"/>
        </w:rPr>
        <w:t>suitable educational policy and</w:t>
      </w:r>
      <w:r w:rsidR="00626AC7" w:rsidRPr="00581E2E">
        <w:rPr>
          <w:rFonts w:cstheme="minorHAnsi"/>
          <w:color w:val="000000" w:themeColor="text1"/>
        </w:rPr>
        <w:t xml:space="preserve"> new set of professionals who rethink and act from this wider viewpoint</w:t>
      </w:r>
      <w:r w:rsidR="0039173C" w:rsidRPr="00581E2E">
        <w:rPr>
          <w:rFonts w:cstheme="minorHAnsi"/>
          <w:color w:val="000000" w:themeColor="text1"/>
        </w:rPr>
        <w:t xml:space="preserve"> (Bilodeau, 2014).</w:t>
      </w:r>
    </w:p>
    <w:p w14:paraId="0E7E9856" w14:textId="77777777" w:rsidR="00635312" w:rsidRPr="00581E2E" w:rsidRDefault="000B4171" w:rsidP="00581E2E">
      <w:pPr>
        <w:jc w:val="both"/>
        <w:rPr>
          <w:rFonts w:cstheme="minorHAnsi"/>
          <w:color w:val="000000" w:themeColor="text1"/>
        </w:rPr>
      </w:pPr>
      <w:r w:rsidRPr="00581E2E">
        <w:rPr>
          <w:rFonts w:cstheme="minorHAnsi"/>
          <w:color w:val="000000" w:themeColor="text1"/>
        </w:rPr>
        <w:tab/>
      </w:r>
      <w:r w:rsidRPr="00581E2E">
        <w:rPr>
          <w:rFonts w:cstheme="minorHAnsi"/>
          <w:color w:val="000000" w:themeColor="text1"/>
        </w:rPr>
        <w:t>The idea of change in policies of an academic institutions has not really been effectively connected with the idea of education for sustainable progress. Additionally, it was discovered that in order to improve sustainability in the curricular, academics needed to work together, explore how to restructure the policy, own fields of study, and learn to value sustainability as a subject and a field of study in education</w:t>
      </w:r>
      <w:r w:rsidRPr="00581E2E">
        <w:rPr>
          <w:rFonts w:cstheme="minorHAnsi"/>
          <w:color w:val="000000" w:themeColor="text1"/>
        </w:rPr>
        <w:t xml:space="preserve"> (Hoov</w:t>
      </w:r>
      <w:r w:rsidRPr="00581E2E">
        <w:rPr>
          <w:rFonts w:cstheme="minorHAnsi"/>
          <w:color w:val="000000" w:themeColor="text1"/>
        </w:rPr>
        <w:t>er and Harder, 2014</w:t>
      </w:r>
      <w:r w:rsidRPr="00581E2E">
        <w:rPr>
          <w:rFonts w:cstheme="minorHAnsi"/>
          <w:color w:val="000000" w:themeColor="text1"/>
        </w:rPr>
        <w:t>)</w:t>
      </w:r>
      <w:r w:rsidRPr="00581E2E">
        <w:rPr>
          <w:rFonts w:cstheme="minorHAnsi"/>
          <w:color w:val="000000" w:themeColor="text1"/>
        </w:rPr>
        <w:t>. Subsequent investigation revealed the importance of academics' self-reflections on their own principles for the growth of students' potential as actors of a stable world</w:t>
      </w:r>
      <w:r w:rsidR="00DF6B7D" w:rsidRPr="00581E2E">
        <w:rPr>
          <w:rFonts w:cstheme="minorHAnsi"/>
          <w:color w:val="000000" w:themeColor="text1"/>
        </w:rPr>
        <w:t xml:space="preserve"> (</w:t>
      </w:r>
      <w:r w:rsidR="00DF6B7D" w:rsidRPr="00581E2E">
        <w:rPr>
          <w:rFonts w:cstheme="minorHAnsi"/>
          <w:color w:val="000000" w:themeColor="text1"/>
        </w:rPr>
        <w:t xml:space="preserve">Von </w:t>
      </w:r>
      <w:proofErr w:type="spellStart"/>
      <w:r w:rsidR="00DF6B7D" w:rsidRPr="00581E2E">
        <w:rPr>
          <w:rFonts w:cstheme="minorHAnsi"/>
          <w:color w:val="000000" w:themeColor="text1"/>
        </w:rPr>
        <w:t>Blottnitz</w:t>
      </w:r>
      <w:proofErr w:type="spellEnd"/>
      <w:r w:rsidR="00DF6B7D" w:rsidRPr="00581E2E">
        <w:rPr>
          <w:rFonts w:cstheme="minorHAnsi"/>
          <w:color w:val="000000" w:themeColor="text1"/>
        </w:rPr>
        <w:t>,</w:t>
      </w:r>
      <w:r w:rsidR="00DF6B7D" w:rsidRPr="00581E2E">
        <w:rPr>
          <w:rFonts w:cstheme="minorHAnsi"/>
          <w:color w:val="000000" w:themeColor="text1"/>
        </w:rPr>
        <w:t xml:space="preserve"> </w:t>
      </w:r>
      <w:r w:rsidR="00DF6B7D" w:rsidRPr="00581E2E">
        <w:rPr>
          <w:rFonts w:cstheme="minorHAnsi"/>
          <w:color w:val="000000" w:themeColor="text1"/>
        </w:rPr>
        <w:t>Case</w:t>
      </w:r>
      <w:r w:rsidR="00DF6B7D" w:rsidRPr="00581E2E">
        <w:rPr>
          <w:rFonts w:cstheme="minorHAnsi"/>
          <w:color w:val="000000" w:themeColor="text1"/>
        </w:rPr>
        <w:t xml:space="preserve"> and </w:t>
      </w:r>
      <w:r w:rsidR="00DF6B7D" w:rsidRPr="00581E2E">
        <w:rPr>
          <w:rFonts w:cstheme="minorHAnsi"/>
          <w:color w:val="000000" w:themeColor="text1"/>
        </w:rPr>
        <w:t>Fraser, 2015)</w:t>
      </w:r>
      <w:r w:rsidR="00DF6B7D" w:rsidRPr="00581E2E">
        <w:rPr>
          <w:rFonts w:cstheme="minorHAnsi"/>
          <w:color w:val="000000" w:themeColor="text1"/>
        </w:rPr>
        <w:t>.</w:t>
      </w:r>
      <w:r w:rsidRPr="00581E2E">
        <w:rPr>
          <w:rFonts w:cstheme="minorHAnsi"/>
          <w:color w:val="000000" w:themeColor="text1"/>
        </w:rPr>
        <w:t xml:space="preserve"> </w:t>
      </w:r>
      <w:r w:rsidRPr="00581E2E">
        <w:rPr>
          <w:rFonts w:cstheme="minorHAnsi"/>
          <w:color w:val="000000" w:themeColor="text1"/>
        </w:rPr>
        <w:t xml:space="preserve">Education policies need to be </w:t>
      </w:r>
      <w:r w:rsidRPr="00581E2E">
        <w:rPr>
          <w:rFonts w:cstheme="minorHAnsi"/>
          <w:color w:val="000000" w:themeColor="text1"/>
        </w:rPr>
        <w:t>change</w:t>
      </w:r>
      <w:r w:rsidRPr="00581E2E">
        <w:rPr>
          <w:rFonts w:cstheme="minorHAnsi"/>
          <w:color w:val="000000" w:themeColor="text1"/>
        </w:rPr>
        <w:t>d</w:t>
      </w:r>
      <w:r w:rsidRPr="00581E2E">
        <w:rPr>
          <w:rFonts w:cstheme="minorHAnsi"/>
          <w:color w:val="000000" w:themeColor="text1"/>
        </w:rPr>
        <w:t xml:space="preserve"> if they are to promote sustainability education and act as a role model in community equality and environment protection.</w:t>
      </w:r>
      <w:r w:rsidR="0020140F" w:rsidRPr="00581E2E">
        <w:rPr>
          <w:rFonts w:cstheme="minorHAnsi"/>
          <w:color w:val="000000" w:themeColor="text1"/>
        </w:rPr>
        <w:t xml:space="preserve"> </w:t>
      </w:r>
      <w:r w:rsidR="0020140F" w:rsidRPr="00581E2E">
        <w:rPr>
          <w:rFonts w:cstheme="minorHAnsi"/>
          <w:color w:val="000000" w:themeColor="text1"/>
        </w:rPr>
        <w:t>It is essential to formally involve academic institutions in preserving global sustainability by incorporating proper stable education policies for the following generation</w:t>
      </w:r>
      <w:r w:rsidR="00911008" w:rsidRPr="00581E2E">
        <w:rPr>
          <w:rFonts w:cstheme="minorHAnsi"/>
          <w:color w:val="000000" w:themeColor="text1"/>
        </w:rPr>
        <w:t xml:space="preserve"> (</w:t>
      </w:r>
      <w:r w:rsidR="00911008" w:rsidRPr="00581E2E">
        <w:rPr>
          <w:rFonts w:cstheme="minorHAnsi"/>
          <w:color w:val="000000" w:themeColor="text1"/>
        </w:rPr>
        <w:t>Ryan</w:t>
      </w:r>
      <w:r w:rsidR="00911008" w:rsidRPr="00581E2E">
        <w:rPr>
          <w:rFonts w:cstheme="minorHAnsi"/>
          <w:color w:val="000000" w:themeColor="text1"/>
        </w:rPr>
        <w:t xml:space="preserve"> </w:t>
      </w:r>
      <w:r w:rsidR="00911008" w:rsidRPr="00581E2E">
        <w:rPr>
          <w:rFonts w:cstheme="minorHAnsi"/>
          <w:color w:val="000000" w:themeColor="text1"/>
        </w:rPr>
        <w:t>and Cotton,</w:t>
      </w:r>
      <w:r w:rsidR="00911008" w:rsidRPr="00581E2E">
        <w:rPr>
          <w:rFonts w:cstheme="minorHAnsi"/>
          <w:color w:val="000000" w:themeColor="text1"/>
        </w:rPr>
        <w:t xml:space="preserve"> </w:t>
      </w:r>
      <w:r w:rsidR="00911008" w:rsidRPr="00581E2E">
        <w:rPr>
          <w:rFonts w:cstheme="minorHAnsi"/>
          <w:color w:val="000000" w:themeColor="text1"/>
        </w:rPr>
        <w:t>2013)</w:t>
      </w:r>
      <w:r w:rsidR="0020140F" w:rsidRPr="00581E2E">
        <w:rPr>
          <w:rFonts w:cstheme="minorHAnsi"/>
          <w:color w:val="000000" w:themeColor="text1"/>
        </w:rPr>
        <w:t>.</w:t>
      </w:r>
    </w:p>
    <w:p w14:paraId="7AC390EE" w14:textId="3505F479" w:rsidR="00635312" w:rsidRPr="00581E2E" w:rsidRDefault="00635312" w:rsidP="00581E2E">
      <w:pPr>
        <w:jc w:val="both"/>
        <w:rPr>
          <w:rFonts w:cstheme="minorHAnsi"/>
          <w:b/>
          <w:bCs/>
          <w:color w:val="000000" w:themeColor="text1"/>
        </w:rPr>
      </w:pPr>
      <w:r w:rsidRPr="00581E2E">
        <w:rPr>
          <w:rFonts w:cstheme="minorHAnsi"/>
          <w:b/>
          <w:bCs/>
          <w:color w:val="000000" w:themeColor="text1"/>
        </w:rPr>
        <w:t xml:space="preserve">2.0 </w:t>
      </w:r>
      <w:r w:rsidR="001C591F" w:rsidRPr="00581E2E">
        <w:rPr>
          <w:rFonts w:cstheme="minorHAnsi"/>
          <w:b/>
          <w:bCs/>
          <w:color w:val="000000" w:themeColor="text1"/>
        </w:rPr>
        <w:t>E</w:t>
      </w:r>
      <w:r w:rsidRPr="00581E2E">
        <w:rPr>
          <w:rFonts w:cstheme="minorHAnsi"/>
          <w:b/>
          <w:bCs/>
          <w:color w:val="000000" w:themeColor="text1"/>
        </w:rPr>
        <w:t xml:space="preserve">ducation </w:t>
      </w:r>
      <w:r w:rsidR="007F1396" w:rsidRPr="00581E2E">
        <w:rPr>
          <w:rFonts w:cstheme="minorHAnsi"/>
          <w:b/>
          <w:bCs/>
          <w:color w:val="000000" w:themeColor="text1"/>
        </w:rPr>
        <w:t>and</w:t>
      </w:r>
      <w:r w:rsidR="00547E8D" w:rsidRPr="00581E2E">
        <w:rPr>
          <w:rFonts w:cstheme="minorHAnsi"/>
          <w:b/>
          <w:bCs/>
          <w:color w:val="000000" w:themeColor="text1"/>
        </w:rPr>
        <w:t xml:space="preserve"> </w:t>
      </w:r>
      <w:r w:rsidRPr="00581E2E">
        <w:rPr>
          <w:rFonts w:cstheme="minorHAnsi"/>
          <w:b/>
          <w:bCs/>
          <w:color w:val="000000" w:themeColor="text1"/>
        </w:rPr>
        <w:t>sustainability</w:t>
      </w:r>
      <w:r w:rsidR="00547E8D" w:rsidRPr="00581E2E">
        <w:rPr>
          <w:rFonts w:cstheme="minorHAnsi"/>
          <w:b/>
          <w:bCs/>
          <w:color w:val="000000" w:themeColor="text1"/>
        </w:rPr>
        <w:t xml:space="preserve"> issues</w:t>
      </w:r>
    </w:p>
    <w:p w14:paraId="04AAAD7A" w14:textId="09A4E641" w:rsidR="00890696" w:rsidRPr="00581E2E" w:rsidRDefault="00547E8D" w:rsidP="00581E2E">
      <w:pPr>
        <w:ind w:firstLine="720"/>
        <w:jc w:val="both"/>
        <w:rPr>
          <w:rFonts w:cstheme="minorHAnsi"/>
          <w:color w:val="000000" w:themeColor="text1"/>
        </w:rPr>
      </w:pPr>
      <w:r w:rsidRPr="00581E2E">
        <w:rPr>
          <w:rFonts w:cstheme="minorHAnsi"/>
          <w:color w:val="000000" w:themeColor="text1"/>
        </w:rPr>
        <w:t>Sustainability-related challenges are interdisciplinary, necessitating the restructuring of policy making from various fields and expertise to fix these problems. As challenges associated to un-sustainability are connected throughout multiple fields, it is crucial for educational establishments to develop policy to support the idea that social sustainability requires to employ an integrative approach</w:t>
      </w:r>
      <w:r w:rsidR="004C71A5" w:rsidRPr="00581E2E">
        <w:rPr>
          <w:rFonts w:cstheme="minorHAnsi"/>
          <w:color w:val="000000" w:themeColor="text1"/>
        </w:rPr>
        <w:t xml:space="preserve"> </w:t>
      </w:r>
      <w:r w:rsidR="004C71A5" w:rsidRPr="00581E2E">
        <w:rPr>
          <w:rFonts w:cstheme="minorHAnsi"/>
          <w:color w:val="000000" w:themeColor="text1"/>
        </w:rPr>
        <w:t>(Ashford and Hall</w:t>
      </w:r>
      <w:r w:rsidR="004C71A5" w:rsidRPr="00581E2E">
        <w:rPr>
          <w:rFonts w:cstheme="minorHAnsi"/>
          <w:color w:val="000000" w:themeColor="text1"/>
        </w:rPr>
        <w:t>,</w:t>
      </w:r>
      <w:r w:rsidR="004C71A5" w:rsidRPr="00581E2E">
        <w:rPr>
          <w:rFonts w:cstheme="minorHAnsi"/>
          <w:color w:val="000000" w:themeColor="text1"/>
        </w:rPr>
        <w:t xml:space="preserve"> 2011)</w:t>
      </w:r>
      <w:r w:rsidR="004C71A5" w:rsidRPr="00581E2E">
        <w:rPr>
          <w:rFonts w:cstheme="minorHAnsi"/>
          <w:color w:val="000000" w:themeColor="text1"/>
        </w:rPr>
        <w:t xml:space="preserve">. </w:t>
      </w:r>
    </w:p>
    <w:p w14:paraId="22CDC969" w14:textId="05E63E8E" w:rsidR="00890696" w:rsidRPr="00581E2E" w:rsidRDefault="001C591F" w:rsidP="00581E2E">
      <w:pPr>
        <w:jc w:val="both"/>
        <w:rPr>
          <w:rFonts w:cstheme="minorHAnsi"/>
        </w:rPr>
      </w:pPr>
      <w:r w:rsidRPr="00581E2E">
        <w:rPr>
          <w:rFonts w:cstheme="minorHAnsi"/>
        </w:rPr>
        <w:tab/>
      </w:r>
      <w:r w:rsidRPr="00581E2E">
        <w:rPr>
          <w:rFonts w:cstheme="minorHAnsi"/>
        </w:rPr>
        <w:t xml:space="preserve">In reality, a more expansive definition of sustainability has already been advocated to address moral dilemmas brought on by global </w:t>
      </w:r>
      <w:r w:rsidR="000F3B5B" w:rsidRPr="00581E2E">
        <w:rPr>
          <w:rFonts w:cstheme="minorHAnsi"/>
        </w:rPr>
        <w:t>unsustainability</w:t>
      </w:r>
      <w:r w:rsidRPr="00581E2E">
        <w:rPr>
          <w:rFonts w:cstheme="minorHAnsi"/>
        </w:rPr>
        <w:t xml:space="preserve"> and its effect on human health (Martin, 2016).</w:t>
      </w:r>
      <w:r w:rsidRPr="00581E2E">
        <w:rPr>
          <w:rFonts w:cstheme="minorHAnsi"/>
        </w:rPr>
        <w:t xml:space="preserve"> </w:t>
      </w:r>
      <w:r w:rsidRPr="00581E2E">
        <w:rPr>
          <w:rFonts w:cstheme="minorHAnsi"/>
        </w:rPr>
        <w:t>It is particularly concerning to learn that all these sustainability challenges are connected to key contributors of contamination and co2 emissions, such as fossil energy plants, mining industries, forest destruction, and coal cars left over from the old economy (</w:t>
      </w:r>
      <w:proofErr w:type="spellStart"/>
      <w:r w:rsidRPr="00581E2E">
        <w:rPr>
          <w:rFonts w:cstheme="minorHAnsi"/>
        </w:rPr>
        <w:t>Landrigan</w:t>
      </w:r>
      <w:proofErr w:type="spellEnd"/>
      <w:r w:rsidRPr="00581E2E">
        <w:rPr>
          <w:rFonts w:cstheme="minorHAnsi"/>
        </w:rPr>
        <w:t>. 2017).</w:t>
      </w:r>
      <w:r w:rsidR="00285322" w:rsidRPr="00581E2E">
        <w:rPr>
          <w:rFonts w:cstheme="minorHAnsi"/>
        </w:rPr>
        <w:t xml:space="preserve"> </w:t>
      </w:r>
      <w:r w:rsidR="00285322" w:rsidRPr="00581E2E">
        <w:rPr>
          <w:rFonts w:cstheme="minorHAnsi"/>
        </w:rPr>
        <w:t xml:space="preserve">As solutions to these issues, decision makers must understand that future generation, who are basically the much more immediate participants in </w:t>
      </w:r>
      <w:r w:rsidR="00285322" w:rsidRPr="00581E2E">
        <w:rPr>
          <w:rFonts w:cstheme="minorHAnsi"/>
        </w:rPr>
        <w:t>recognizing</w:t>
      </w:r>
      <w:r w:rsidR="00285322" w:rsidRPr="00581E2E">
        <w:rPr>
          <w:rFonts w:cstheme="minorHAnsi"/>
        </w:rPr>
        <w:t xml:space="preserve"> those same major significance and coming up with solutions which would reduce these path improvements in seek of a less carbon economy, greatly needs education about just the relationship </w:t>
      </w:r>
      <w:r w:rsidR="00285322" w:rsidRPr="00581E2E">
        <w:rPr>
          <w:rFonts w:cstheme="minorHAnsi"/>
        </w:rPr>
        <w:lastRenderedPageBreak/>
        <w:t>among sustainability and public health</w:t>
      </w:r>
      <w:r w:rsidR="00285322" w:rsidRPr="00581E2E">
        <w:rPr>
          <w:rFonts w:cstheme="minorHAnsi"/>
        </w:rPr>
        <w:t xml:space="preserve"> (</w:t>
      </w:r>
      <w:r w:rsidR="00285322" w:rsidRPr="00581E2E">
        <w:rPr>
          <w:rFonts w:cstheme="minorHAnsi"/>
        </w:rPr>
        <w:t>Martin</w:t>
      </w:r>
      <w:r w:rsidR="00285322" w:rsidRPr="00581E2E">
        <w:rPr>
          <w:rFonts w:cstheme="minorHAnsi"/>
        </w:rPr>
        <w:t xml:space="preserve">,  </w:t>
      </w:r>
      <w:r w:rsidR="00285322" w:rsidRPr="00581E2E">
        <w:rPr>
          <w:rFonts w:cstheme="minorHAnsi"/>
        </w:rPr>
        <w:t>2016</w:t>
      </w:r>
      <w:r w:rsidR="00285322" w:rsidRPr="00581E2E">
        <w:rPr>
          <w:rFonts w:cstheme="minorHAnsi"/>
        </w:rPr>
        <w:t>)</w:t>
      </w:r>
      <w:r w:rsidR="00285322" w:rsidRPr="00581E2E">
        <w:rPr>
          <w:rFonts w:cstheme="minorHAnsi"/>
        </w:rPr>
        <w:t>. As a result, the future of educational policies should take into account appropriate integration of sustainability challenges into education system</w:t>
      </w:r>
      <w:r w:rsidR="00285322" w:rsidRPr="00581E2E">
        <w:rPr>
          <w:rFonts w:cstheme="minorHAnsi"/>
        </w:rPr>
        <w:t xml:space="preserve"> (</w:t>
      </w:r>
      <w:proofErr w:type="spellStart"/>
      <w:r w:rsidR="00285322" w:rsidRPr="00581E2E">
        <w:rPr>
          <w:rFonts w:cstheme="minorHAnsi"/>
        </w:rPr>
        <w:t>Landrigan</w:t>
      </w:r>
      <w:proofErr w:type="spellEnd"/>
      <w:r w:rsidR="00285322" w:rsidRPr="00581E2E">
        <w:rPr>
          <w:rFonts w:cstheme="minorHAnsi"/>
        </w:rPr>
        <w:t>,</w:t>
      </w:r>
      <w:r w:rsidR="00285322" w:rsidRPr="00581E2E">
        <w:rPr>
          <w:rFonts w:cstheme="minorHAnsi"/>
        </w:rPr>
        <w:t xml:space="preserve"> 2017</w:t>
      </w:r>
      <w:r w:rsidR="00285322" w:rsidRPr="00581E2E">
        <w:rPr>
          <w:rFonts w:cstheme="minorHAnsi"/>
        </w:rPr>
        <w:t>).</w:t>
      </w:r>
    </w:p>
    <w:p w14:paraId="7CB8FA3F" w14:textId="71644452" w:rsidR="00891C45" w:rsidRPr="00581E2E" w:rsidRDefault="00DD1C5F" w:rsidP="00581E2E">
      <w:pPr>
        <w:jc w:val="both"/>
        <w:rPr>
          <w:rFonts w:cstheme="minorHAnsi"/>
        </w:rPr>
      </w:pPr>
      <w:r w:rsidRPr="00581E2E">
        <w:rPr>
          <w:rFonts w:cstheme="minorHAnsi"/>
        </w:rPr>
        <w:tab/>
      </w:r>
      <w:r w:rsidRPr="00581E2E">
        <w:rPr>
          <w:rFonts w:cstheme="minorHAnsi"/>
        </w:rPr>
        <w:t xml:space="preserve">Due to confusion regarding the role of learning and skills in fostering the sustainable future and the division of duty for environmental sustainability among government entities, the focus on ecological sustainability has decreased in England after 2010. Willis (2017) discovered that even in debates regarding the 2008 Global Warming Bill, UK lawmakers presented global warming as a scientific and trading problem and gave insufficient attention to the individual and social elements, leading to the rejection of tough truths. </w:t>
      </w:r>
      <w:r w:rsidR="00DF64D2" w:rsidRPr="00581E2E">
        <w:rPr>
          <w:rFonts w:cstheme="minorHAnsi"/>
        </w:rPr>
        <w:t>Nevertheless,</w:t>
      </w:r>
      <w:r w:rsidR="00DF64D2" w:rsidRPr="00581E2E">
        <w:rPr>
          <w:rFonts w:cstheme="minorHAnsi"/>
        </w:rPr>
        <w:t xml:space="preserve"> some countries, any awareness of the necessity of co-creating education policy with among teachers, educational authorities, and youth has been absent from sustainability and global warming education policy engagement</w:t>
      </w:r>
      <w:r w:rsidR="00DF64D2" w:rsidRPr="00581E2E">
        <w:rPr>
          <w:rFonts w:cstheme="minorHAnsi"/>
        </w:rPr>
        <w:t xml:space="preserve"> (</w:t>
      </w:r>
      <w:r w:rsidR="00DF64D2" w:rsidRPr="00581E2E">
        <w:rPr>
          <w:rFonts w:cstheme="minorHAnsi"/>
        </w:rPr>
        <w:t>Willis</w:t>
      </w:r>
      <w:r w:rsidR="00DF64D2" w:rsidRPr="00581E2E">
        <w:rPr>
          <w:rFonts w:cstheme="minorHAnsi"/>
        </w:rPr>
        <w:t xml:space="preserve">, </w:t>
      </w:r>
      <w:r w:rsidR="00DF64D2" w:rsidRPr="00581E2E">
        <w:rPr>
          <w:rFonts w:cstheme="minorHAnsi"/>
        </w:rPr>
        <w:t>2017)</w:t>
      </w:r>
      <w:r w:rsidR="00DF64D2" w:rsidRPr="00581E2E">
        <w:rPr>
          <w:rFonts w:cstheme="minorHAnsi"/>
        </w:rPr>
        <w:t>.</w:t>
      </w:r>
    </w:p>
    <w:p w14:paraId="1768E0E8" w14:textId="78EE1626" w:rsidR="007F1396" w:rsidRPr="00581E2E" w:rsidRDefault="007F1396" w:rsidP="00581E2E">
      <w:pPr>
        <w:jc w:val="both"/>
        <w:rPr>
          <w:rFonts w:cstheme="minorHAnsi"/>
          <w:b/>
          <w:bCs/>
          <w:color w:val="000000" w:themeColor="text1"/>
        </w:rPr>
      </w:pPr>
      <w:r w:rsidRPr="00581E2E">
        <w:rPr>
          <w:rFonts w:cstheme="minorHAnsi"/>
          <w:b/>
          <w:bCs/>
          <w:color w:val="000000" w:themeColor="text1"/>
        </w:rPr>
        <w:t xml:space="preserve">3.0 </w:t>
      </w:r>
      <w:r w:rsidRPr="00581E2E">
        <w:rPr>
          <w:rFonts w:cstheme="minorHAnsi"/>
          <w:b/>
          <w:bCs/>
          <w:color w:val="000000" w:themeColor="text1"/>
        </w:rPr>
        <w:t xml:space="preserve">Education policy </w:t>
      </w:r>
      <w:r w:rsidR="00867EB5" w:rsidRPr="00581E2E">
        <w:rPr>
          <w:rFonts w:cstheme="minorHAnsi"/>
          <w:b/>
          <w:bCs/>
          <w:color w:val="000000" w:themeColor="text1"/>
        </w:rPr>
        <w:t xml:space="preserve">reform </w:t>
      </w:r>
    </w:p>
    <w:p w14:paraId="2D88F428" w14:textId="2EFE1987" w:rsidR="007F1396" w:rsidRPr="00581E2E" w:rsidRDefault="007F1396" w:rsidP="00581E2E">
      <w:pPr>
        <w:ind w:firstLine="720"/>
        <w:jc w:val="both"/>
        <w:rPr>
          <w:rFonts w:cstheme="minorHAnsi"/>
          <w:color w:val="000000" w:themeColor="text1"/>
        </w:rPr>
      </w:pPr>
      <w:r w:rsidRPr="00581E2E">
        <w:rPr>
          <w:rFonts w:cstheme="minorHAnsi"/>
          <w:color w:val="000000" w:themeColor="text1"/>
        </w:rPr>
        <w:t xml:space="preserve">The dedication of researchers and professors is necessary for learning reform in education for sustainability. Transformation in techniques and contents is possible with their abilities, determination, and creative ideas. There are not many instances of entire curricula being reformatted and refocused on sustainability (Von </w:t>
      </w:r>
      <w:proofErr w:type="spellStart"/>
      <w:r w:rsidRPr="00581E2E">
        <w:rPr>
          <w:rFonts w:cstheme="minorHAnsi"/>
          <w:color w:val="000000" w:themeColor="text1"/>
        </w:rPr>
        <w:t>Blottnitz</w:t>
      </w:r>
      <w:proofErr w:type="spellEnd"/>
      <w:r w:rsidRPr="00581E2E">
        <w:rPr>
          <w:rFonts w:cstheme="minorHAnsi"/>
          <w:color w:val="000000" w:themeColor="text1"/>
        </w:rPr>
        <w:t xml:space="preserve">, Case and Fraser, 2015). It is important to note that academics who are eager to include sustainable development into their work frequently lack proper administrative assistance and resources (Hoover and Harder, 2014). Educators' moral views in universities and colleges have an impact on the subject matter, educational goals, and pedagogy employed. The method an academics reacts to suggestions for teaching for sustainable development and how their fields grow are strongly influenced by their principles (Thomas, 2016). Contrasting with the slow progress in integrating sustainable development into higher education is a growing social understanding of the difficulties facing environmental sustainability and the urgency needed to address them. Despite efforts of numerous colleges to include into the courses (Ramos, </w:t>
      </w:r>
      <w:proofErr w:type="spellStart"/>
      <w:r w:rsidRPr="00581E2E">
        <w:rPr>
          <w:rFonts w:cstheme="minorHAnsi"/>
          <w:color w:val="000000" w:themeColor="text1"/>
        </w:rPr>
        <w:t>Caeiro</w:t>
      </w:r>
      <w:proofErr w:type="spellEnd"/>
      <w:r w:rsidRPr="00581E2E">
        <w:rPr>
          <w:rFonts w:cstheme="minorHAnsi"/>
          <w:color w:val="000000" w:themeColor="text1"/>
        </w:rPr>
        <w:t xml:space="preserve">, van, Lozano, </w:t>
      </w:r>
      <w:proofErr w:type="spellStart"/>
      <w:r w:rsidRPr="00581E2E">
        <w:rPr>
          <w:rFonts w:cstheme="minorHAnsi"/>
          <w:color w:val="000000" w:themeColor="text1"/>
        </w:rPr>
        <w:t>Huisingh</w:t>
      </w:r>
      <w:proofErr w:type="spellEnd"/>
      <w:r w:rsidRPr="00581E2E">
        <w:rPr>
          <w:rFonts w:cstheme="minorHAnsi"/>
          <w:color w:val="000000" w:themeColor="text1"/>
        </w:rPr>
        <w:t xml:space="preserve"> and </w:t>
      </w:r>
      <w:proofErr w:type="spellStart"/>
      <w:r w:rsidRPr="00581E2E">
        <w:rPr>
          <w:rFonts w:cstheme="minorHAnsi"/>
          <w:color w:val="000000" w:themeColor="text1"/>
        </w:rPr>
        <w:t>Ceulemans</w:t>
      </w:r>
      <w:proofErr w:type="spellEnd"/>
      <w:r w:rsidRPr="00581E2E">
        <w:rPr>
          <w:rFonts w:cstheme="minorHAnsi"/>
          <w:color w:val="000000" w:themeColor="text1"/>
        </w:rPr>
        <w:t>, 2015) that the improvements have been minimal and have also been happening slowly. Conventional sustainability practices and instructional practices frequently come under scrutiny in this setting (Watson, 2013). Additionally, engagement and substantial expansion in educational policies are essential and encourage active learning techniques to transform for sustainability (</w:t>
      </w:r>
      <w:proofErr w:type="spellStart"/>
      <w:r w:rsidRPr="00581E2E">
        <w:rPr>
          <w:rFonts w:cstheme="minorHAnsi"/>
          <w:color w:val="000000" w:themeColor="text1"/>
        </w:rPr>
        <w:t>Disterheft</w:t>
      </w:r>
      <w:proofErr w:type="spellEnd"/>
      <w:r w:rsidRPr="00581E2E">
        <w:rPr>
          <w:rFonts w:cstheme="minorHAnsi"/>
          <w:color w:val="000000" w:themeColor="text1"/>
        </w:rPr>
        <w:t xml:space="preserve">, </w:t>
      </w:r>
      <w:proofErr w:type="spellStart"/>
      <w:r w:rsidRPr="00581E2E">
        <w:rPr>
          <w:rFonts w:cstheme="minorHAnsi"/>
          <w:color w:val="000000" w:themeColor="text1"/>
        </w:rPr>
        <w:t>Caeiro</w:t>
      </w:r>
      <w:proofErr w:type="spellEnd"/>
      <w:r w:rsidRPr="00581E2E">
        <w:rPr>
          <w:rFonts w:cstheme="minorHAnsi"/>
          <w:color w:val="000000" w:themeColor="text1"/>
        </w:rPr>
        <w:t xml:space="preserve">, </w:t>
      </w:r>
      <w:proofErr w:type="spellStart"/>
      <w:r w:rsidRPr="00581E2E">
        <w:rPr>
          <w:rFonts w:cstheme="minorHAnsi"/>
          <w:color w:val="000000" w:themeColor="text1"/>
        </w:rPr>
        <w:t>Azeiteiro</w:t>
      </w:r>
      <w:proofErr w:type="spellEnd"/>
      <w:r w:rsidRPr="00581E2E">
        <w:rPr>
          <w:rFonts w:cstheme="minorHAnsi"/>
          <w:color w:val="000000" w:themeColor="text1"/>
        </w:rPr>
        <w:t xml:space="preserve"> and Leal, 2015).</w:t>
      </w:r>
    </w:p>
    <w:p w14:paraId="5F652BC9" w14:textId="162212CC" w:rsidR="00891C45" w:rsidRPr="00581E2E" w:rsidRDefault="008F558A" w:rsidP="00581E2E">
      <w:pPr>
        <w:jc w:val="both"/>
        <w:rPr>
          <w:rFonts w:cstheme="minorHAnsi"/>
          <w:b/>
          <w:bCs/>
        </w:rPr>
      </w:pPr>
      <w:r w:rsidRPr="00581E2E">
        <w:rPr>
          <w:rFonts w:cstheme="minorHAnsi"/>
          <w:b/>
          <w:bCs/>
        </w:rPr>
        <w:t>4.0 Relationship between Education policy and sustainability</w:t>
      </w:r>
    </w:p>
    <w:p w14:paraId="3437E504" w14:textId="6468A2F2" w:rsidR="0014498F" w:rsidRPr="00581E2E" w:rsidRDefault="0014498F" w:rsidP="00581E2E">
      <w:pPr>
        <w:ind w:firstLine="720"/>
        <w:jc w:val="both"/>
        <w:rPr>
          <w:rFonts w:cstheme="minorHAnsi"/>
        </w:rPr>
      </w:pPr>
      <w:r w:rsidRPr="00581E2E">
        <w:rPr>
          <w:rFonts w:cstheme="minorHAnsi"/>
          <w:color w:val="000000" w:themeColor="text1"/>
        </w:rPr>
        <w:t>The concept of sustainability has become increasingly popular, as evidenced by the Sustainable Development Goals (SDG) set forward by the United Nations (UN)</w:t>
      </w:r>
      <w:r w:rsidR="004C2692" w:rsidRPr="00581E2E">
        <w:rPr>
          <w:rFonts w:cstheme="minorHAnsi"/>
          <w:color w:val="000000" w:themeColor="text1"/>
        </w:rPr>
        <w:t xml:space="preserve"> </w:t>
      </w:r>
      <w:r w:rsidR="004C2692" w:rsidRPr="00581E2E">
        <w:rPr>
          <w:rFonts w:cstheme="minorHAnsi"/>
          <w:color w:val="000000" w:themeColor="text1"/>
        </w:rPr>
        <w:t>(UNESCO 1997).</w:t>
      </w:r>
      <w:r w:rsidRPr="00581E2E">
        <w:rPr>
          <w:rFonts w:cstheme="minorHAnsi"/>
          <w:color w:val="000000" w:themeColor="text1"/>
        </w:rPr>
        <w:t xml:space="preserve"> In order to launch the global targets and set a lengthy goal on sustainability practices, the United Nations has subsequently created different Sustainable Development Goals, under part of such 2030 Agenda (UNESCO 1997). To provide accessible, fair and equal standard of education as well as to encourage possibilities for continuous improvement for everyone, SDG Goal 4 is specifically stated.  The UN SDGs believe lifelong learning to be essential for person's well-being and environmental sustainability as being among the solutions to the rising issues about global warming and other matters of environmental protection and sustainability (Leal, 2017</w:t>
      </w:r>
      <w:r w:rsidRPr="00581E2E">
        <w:rPr>
          <w:rFonts w:cstheme="minorHAnsi"/>
        </w:rPr>
        <w:t>).</w:t>
      </w:r>
    </w:p>
    <w:p w14:paraId="722BD1A3" w14:textId="586F363A" w:rsidR="008C31B6" w:rsidRPr="00581E2E" w:rsidRDefault="008C31B6" w:rsidP="00581E2E">
      <w:pPr>
        <w:ind w:firstLine="720"/>
        <w:jc w:val="both"/>
        <w:rPr>
          <w:rFonts w:cstheme="minorHAnsi"/>
        </w:rPr>
      </w:pPr>
      <w:r w:rsidRPr="00581E2E">
        <w:rPr>
          <w:rFonts w:cstheme="minorHAnsi"/>
        </w:rPr>
        <w:t xml:space="preserve">The new administration pledged in its platform of 2011 to investigate the idea of "One Planet Schools." That conveyed a desire to support schools as they transition to a </w:t>
      </w:r>
      <w:r w:rsidR="004C11FD" w:rsidRPr="00581E2E">
        <w:rPr>
          <w:rFonts w:cstheme="minorHAnsi"/>
        </w:rPr>
        <w:t>‘</w:t>
      </w:r>
      <w:r w:rsidRPr="00581E2E">
        <w:rPr>
          <w:rFonts w:cstheme="minorHAnsi"/>
        </w:rPr>
        <w:t>One Green future</w:t>
      </w:r>
      <w:r w:rsidR="004C11FD" w:rsidRPr="00581E2E">
        <w:rPr>
          <w:rFonts w:cstheme="minorHAnsi"/>
        </w:rPr>
        <w:t>’</w:t>
      </w:r>
      <w:r w:rsidRPr="00581E2E">
        <w:rPr>
          <w:rFonts w:cstheme="minorHAnsi"/>
        </w:rPr>
        <w:t xml:space="preserve"> in which they will progressively consume limited resources and cultivate a values-based perspective on </w:t>
      </w:r>
      <w:r w:rsidRPr="00581E2E">
        <w:rPr>
          <w:rFonts w:cstheme="minorHAnsi"/>
        </w:rPr>
        <w:lastRenderedPageBreak/>
        <w:t xml:space="preserve">sustainability (UK National Commission for UNESCO, 2013). </w:t>
      </w:r>
      <w:r w:rsidR="004C11FD" w:rsidRPr="00581E2E">
        <w:rPr>
          <w:rFonts w:cstheme="minorHAnsi"/>
        </w:rPr>
        <w:t xml:space="preserve">Forward through incorporation of three extremely significant facets—Education for Sustainable Development, World Responsibility, and Environmental Learning—the goal is to tackle this from a complete school perspective. </w:t>
      </w:r>
      <w:r w:rsidR="001218A9" w:rsidRPr="00581E2E">
        <w:rPr>
          <w:rFonts w:cstheme="minorHAnsi"/>
        </w:rPr>
        <w:t xml:space="preserve">The </w:t>
      </w:r>
      <w:r w:rsidR="004C11FD" w:rsidRPr="00581E2E">
        <w:rPr>
          <w:rFonts w:cstheme="minorHAnsi"/>
        </w:rPr>
        <w:t>Scottish Government replied to the Cabinet Consulting Group recommendations in the early months of 2013. The article's suggestions aligned with those made by the General Teaching Council for Scotland (GTCS), a body that is autonomous and completed the reform of its "Ethical Guidelines" in December 2012. Due to these, all instructors are required to include "Learning for Sustainability" which is also known as "One Planet Schools" within their curriculum. This is a big progress that will emphasize for a strong approach to all participants of the institution's which was before and also in learning</w:t>
      </w:r>
      <w:r w:rsidRPr="00581E2E">
        <w:rPr>
          <w:rFonts w:cstheme="minorHAnsi"/>
        </w:rPr>
        <w:t xml:space="preserve"> (UK National Commission for UNESCO, 2013).</w:t>
      </w:r>
    </w:p>
    <w:p w14:paraId="75598C83" w14:textId="23A4CDB5" w:rsidR="008F558A" w:rsidRPr="00581E2E" w:rsidRDefault="00892774" w:rsidP="00581E2E">
      <w:pPr>
        <w:ind w:firstLine="720"/>
        <w:jc w:val="both"/>
        <w:rPr>
          <w:rFonts w:cstheme="minorHAnsi"/>
        </w:rPr>
      </w:pPr>
      <w:r w:rsidRPr="00581E2E">
        <w:rPr>
          <w:rFonts w:cstheme="minorHAnsi"/>
        </w:rPr>
        <w:t xml:space="preserve">Top universities might show a focus on addressing curriculum about starting to emerge social responsibility concerns, such as environmental sustainability and environment sustainable development, according to the Association to Advance Collegiate Schools of Business (AACSB), the world's biggest certification </w:t>
      </w:r>
      <w:r w:rsidR="001C06C8" w:rsidRPr="00581E2E">
        <w:rPr>
          <w:rFonts w:cstheme="minorHAnsi"/>
        </w:rPr>
        <w:t>organization</w:t>
      </w:r>
      <w:r w:rsidRPr="00581E2E">
        <w:rPr>
          <w:rFonts w:cstheme="minorHAnsi"/>
        </w:rPr>
        <w:t xml:space="preserve"> for business schools globally (AACSB</w:t>
      </w:r>
      <w:r w:rsidR="001C06C8" w:rsidRPr="00581E2E">
        <w:rPr>
          <w:rFonts w:cstheme="minorHAnsi"/>
        </w:rPr>
        <w:t>,</w:t>
      </w:r>
      <w:r w:rsidRPr="00581E2E">
        <w:rPr>
          <w:rFonts w:cstheme="minorHAnsi"/>
        </w:rPr>
        <w:t xml:space="preserve"> 2018)</w:t>
      </w:r>
      <w:r w:rsidR="00AC5859" w:rsidRPr="00581E2E">
        <w:rPr>
          <w:rFonts w:cstheme="minorHAnsi"/>
        </w:rPr>
        <w:t xml:space="preserve">. </w:t>
      </w:r>
      <w:r w:rsidR="00AC5859" w:rsidRPr="00581E2E">
        <w:rPr>
          <w:rFonts w:cstheme="minorHAnsi"/>
        </w:rPr>
        <w:t>The curricular, study, participation, and capacity building are all included in the environment administrative settings of Manchester Metropolitan University</w:t>
      </w:r>
      <w:r w:rsidR="00AC5859" w:rsidRPr="00581E2E">
        <w:rPr>
          <w:rFonts w:cstheme="minorHAnsi"/>
        </w:rPr>
        <w:t xml:space="preserve"> </w:t>
      </w:r>
      <w:r w:rsidR="00AC5859" w:rsidRPr="00581E2E">
        <w:rPr>
          <w:rFonts w:cstheme="minorHAnsi"/>
        </w:rPr>
        <w:t xml:space="preserve">(Tinker and </w:t>
      </w:r>
      <w:proofErr w:type="spellStart"/>
      <w:r w:rsidR="00AC5859" w:rsidRPr="00581E2E">
        <w:rPr>
          <w:rFonts w:cstheme="minorHAnsi"/>
        </w:rPr>
        <w:t>Tzoulas</w:t>
      </w:r>
      <w:proofErr w:type="spellEnd"/>
      <w:r w:rsidR="00AC5859" w:rsidRPr="00581E2E">
        <w:rPr>
          <w:rFonts w:cstheme="minorHAnsi"/>
        </w:rPr>
        <w:t xml:space="preserve">, 2015). The university has created policy structures which handle education for sustainable development in via a variety of institutional policies, including the studying, training, and research orientation, the stable </w:t>
      </w:r>
      <w:r w:rsidR="00AC5859" w:rsidRPr="00581E2E">
        <w:rPr>
          <w:rFonts w:cstheme="minorHAnsi"/>
        </w:rPr>
        <w:t>environmental</w:t>
      </w:r>
      <w:r w:rsidR="00AC5859" w:rsidRPr="00581E2E">
        <w:rPr>
          <w:rFonts w:cstheme="minorHAnsi"/>
        </w:rPr>
        <w:t> policies, and the eco - efficiency policy.</w:t>
      </w:r>
    </w:p>
    <w:p w14:paraId="04A349F4" w14:textId="4C4C390E" w:rsidR="00766E83" w:rsidRPr="00581E2E" w:rsidRDefault="00766E83" w:rsidP="00581E2E">
      <w:pPr>
        <w:ind w:firstLine="720"/>
        <w:jc w:val="both"/>
        <w:rPr>
          <w:rFonts w:cstheme="minorHAnsi"/>
        </w:rPr>
      </w:pPr>
      <w:r w:rsidRPr="00581E2E">
        <w:rPr>
          <w:rFonts w:cstheme="minorHAnsi"/>
        </w:rPr>
        <w:t>In U</w:t>
      </w:r>
      <w:r w:rsidR="001218A9" w:rsidRPr="00581E2E">
        <w:rPr>
          <w:rFonts w:cstheme="minorHAnsi"/>
        </w:rPr>
        <w:t xml:space="preserve">nited </w:t>
      </w:r>
      <w:r w:rsidRPr="00581E2E">
        <w:rPr>
          <w:rFonts w:cstheme="minorHAnsi"/>
        </w:rPr>
        <w:t>K</w:t>
      </w:r>
      <w:r w:rsidR="001218A9" w:rsidRPr="00581E2E">
        <w:rPr>
          <w:rFonts w:cstheme="minorHAnsi"/>
        </w:rPr>
        <w:t>ingdom</w:t>
      </w:r>
      <w:r w:rsidRPr="00581E2E">
        <w:rPr>
          <w:rFonts w:cstheme="minorHAnsi"/>
        </w:rPr>
        <w:t xml:space="preserve"> the education policy is based on</w:t>
      </w:r>
      <w:r w:rsidR="001218A9" w:rsidRPr="00581E2E">
        <w:rPr>
          <w:rFonts w:cstheme="minorHAnsi"/>
        </w:rPr>
        <w:t xml:space="preserve"> data from unbiased specialists from England, Scotland, Wales </w:t>
      </w:r>
      <w:r w:rsidRPr="00581E2E">
        <w:rPr>
          <w:rFonts w:cstheme="minorHAnsi"/>
        </w:rPr>
        <w:t>and Northern Ireland</w:t>
      </w:r>
      <w:r w:rsidR="001218A9" w:rsidRPr="00581E2E">
        <w:rPr>
          <w:rFonts w:cstheme="minorHAnsi"/>
        </w:rPr>
        <w:t xml:space="preserve"> </w:t>
      </w:r>
      <w:r w:rsidR="001218A9" w:rsidRPr="00581E2E">
        <w:rPr>
          <w:rFonts w:cstheme="minorHAnsi"/>
        </w:rPr>
        <w:t>(UNESCO, 2003).</w:t>
      </w:r>
      <w:r w:rsidRPr="00581E2E">
        <w:rPr>
          <w:rFonts w:cstheme="minorHAnsi"/>
        </w:rPr>
        <w:t xml:space="preserve"> This briefing note analyses potential future prospects for increasing the central role of teaching and learning as in quest of an even more stable world and outlines many of the features of excellent practice that have arisen throughout the wide variety of educational settings all over the UK (</w:t>
      </w:r>
      <w:bookmarkStart w:id="0" w:name="_Hlk138174328"/>
      <w:r w:rsidRPr="00581E2E">
        <w:rPr>
          <w:rFonts w:cstheme="minorHAnsi"/>
        </w:rPr>
        <w:t>UNESCO, 2003</w:t>
      </w:r>
      <w:bookmarkEnd w:id="0"/>
      <w:r w:rsidRPr="00581E2E">
        <w:rPr>
          <w:rFonts w:cstheme="minorHAnsi"/>
        </w:rPr>
        <w:t xml:space="preserve">). With the UK Administration's present objective of promoting economic and social development by building a sizable green economy connected to global warming adjustment in the United Kingdom, this larger context has acquired a significantly more </w:t>
      </w:r>
      <w:r w:rsidR="001218A9" w:rsidRPr="00581E2E">
        <w:rPr>
          <w:rFonts w:cstheme="minorHAnsi"/>
        </w:rPr>
        <w:t>vital</w:t>
      </w:r>
      <w:r w:rsidRPr="00581E2E">
        <w:rPr>
          <w:rFonts w:cstheme="minorHAnsi"/>
        </w:rPr>
        <w:t xml:space="preserve"> policy objective. Since the majority of recent data suggests that excellent practice in ESD results in higher student outcomes, the increased government attention to detail and accountability in all types of educational service is also quite pertinent. It is especially pertinent because UNESCO is debating how the DESD would affect follow-up actions after 2014 (DFE, 2020).</w:t>
      </w:r>
    </w:p>
    <w:p w14:paraId="228F6136" w14:textId="568CD273" w:rsidR="00635312" w:rsidRPr="00581E2E" w:rsidRDefault="00EC59CE" w:rsidP="00581E2E">
      <w:pPr>
        <w:jc w:val="both"/>
        <w:rPr>
          <w:rFonts w:cstheme="minorHAnsi"/>
        </w:rPr>
      </w:pPr>
      <w:r w:rsidRPr="00581E2E">
        <w:rPr>
          <w:rFonts w:cstheme="minorHAnsi"/>
          <w:b/>
          <w:bCs/>
        </w:rPr>
        <w:tab/>
      </w:r>
      <w:r w:rsidRPr="00581E2E">
        <w:rPr>
          <w:rFonts w:cstheme="minorHAnsi"/>
        </w:rPr>
        <w:t xml:space="preserve">The United Nations </w:t>
      </w:r>
      <w:r w:rsidRPr="00581E2E">
        <w:rPr>
          <w:rFonts w:cstheme="minorHAnsi"/>
        </w:rPr>
        <w:t>Climate change</w:t>
      </w:r>
      <w:r w:rsidRPr="00581E2E">
        <w:rPr>
          <w:rFonts w:cstheme="minorHAnsi"/>
        </w:rPr>
        <w:t xml:space="preserve"> </w:t>
      </w:r>
      <w:r w:rsidRPr="00581E2E">
        <w:rPr>
          <w:rFonts w:cstheme="minorHAnsi"/>
        </w:rPr>
        <w:t>s</w:t>
      </w:r>
      <w:r w:rsidRPr="00581E2E">
        <w:rPr>
          <w:rFonts w:cstheme="minorHAnsi"/>
        </w:rPr>
        <w:t>ummit ended in November 2021</w:t>
      </w:r>
      <w:r w:rsidRPr="00581E2E">
        <w:rPr>
          <w:rFonts w:cstheme="minorHAnsi"/>
        </w:rPr>
        <w:t>,</w:t>
      </w:r>
      <w:r w:rsidRPr="00581E2E">
        <w:rPr>
          <w:rFonts w:cstheme="minorHAnsi"/>
        </w:rPr>
        <w:t xml:space="preserve"> included agreements from the department of higher education as well as the environmental to acknowledge the value of education in constructing a secure and "climate positive future" (UN Climate Change Conference, 2021). There was a </w:t>
      </w:r>
      <w:r w:rsidRPr="00581E2E">
        <w:rPr>
          <w:rFonts w:cstheme="minorHAnsi"/>
        </w:rPr>
        <w:t>specialized</w:t>
      </w:r>
      <w:r w:rsidRPr="00581E2E">
        <w:rPr>
          <w:rFonts w:cstheme="minorHAnsi"/>
        </w:rPr>
        <w:t xml:space="preserve"> dedication to collaborate with interested parties to "cater to the demands and perceptions of all societies" and to incorporate global warming and sustainability into fundamental elements of higher learning, such as the syllabus, evaluation, and teacher preparation (UN Climate Change Conference, 2021). Later subsequently, the UK State department for Education declared the desire of the administration would "education Policies highly focus on global warming " (DfE, 2021).</w:t>
      </w:r>
    </w:p>
    <w:p w14:paraId="73725AE5" w14:textId="47FFA44C" w:rsidR="00397833" w:rsidRPr="00581E2E" w:rsidRDefault="00397833" w:rsidP="00581E2E">
      <w:pPr>
        <w:jc w:val="both"/>
        <w:rPr>
          <w:rFonts w:cstheme="minorHAnsi"/>
        </w:rPr>
      </w:pPr>
      <w:r w:rsidRPr="00581E2E">
        <w:rPr>
          <w:rFonts w:cstheme="minorHAnsi"/>
        </w:rPr>
        <w:tab/>
      </w:r>
      <w:r w:rsidRPr="00581E2E">
        <w:rPr>
          <w:rFonts w:cstheme="minorHAnsi"/>
        </w:rPr>
        <w:t>According to a research of English teachers' opinions on the subject, they advocate intervention climate change teaching that starts in the elementary level and incorporates social justice and prevention themes (Howard-Jones</w:t>
      </w:r>
      <w:r w:rsidR="00446D28" w:rsidRPr="00581E2E">
        <w:rPr>
          <w:rFonts w:cstheme="minorHAnsi"/>
        </w:rPr>
        <w:t>,</w:t>
      </w:r>
      <w:r w:rsidRPr="00581E2E">
        <w:rPr>
          <w:rFonts w:cstheme="minorHAnsi"/>
        </w:rPr>
        <w:t xml:space="preserve"> 2021)</w:t>
      </w:r>
      <w:r w:rsidRPr="00581E2E">
        <w:rPr>
          <w:rFonts w:cstheme="minorHAnsi"/>
        </w:rPr>
        <w:t xml:space="preserve">. </w:t>
      </w:r>
      <w:r w:rsidRPr="00581E2E">
        <w:rPr>
          <w:rFonts w:cstheme="minorHAnsi"/>
        </w:rPr>
        <w:t xml:space="preserve">Four cross-curricular strategies to learning for ecological responsibility were found to be desirable: understanding for intervention; critical reasoning, questioning, and </w:t>
      </w:r>
      <w:r w:rsidRPr="00581E2E">
        <w:rPr>
          <w:rFonts w:cstheme="minorHAnsi"/>
        </w:rPr>
        <w:lastRenderedPageBreak/>
        <w:t>information literacy; study, technology, and creative thinking; and network resources and services required. This is according to investigation on the viewpoints of educators and teenagers from all over the United Kingdom (BERA, 2021).</w:t>
      </w:r>
      <w:r w:rsidRPr="00581E2E">
        <w:rPr>
          <w:rFonts w:cstheme="minorHAnsi"/>
        </w:rPr>
        <w:t xml:space="preserve"> </w:t>
      </w:r>
      <w:r w:rsidRPr="00581E2E">
        <w:rPr>
          <w:rFonts w:cstheme="minorHAnsi"/>
        </w:rPr>
        <w:t xml:space="preserve">These viewpoints must be taken into consideration when creating </w:t>
      </w:r>
      <w:r w:rsidR="00B062B5" w:rsidRPr="00581E2E">
        <w:rPr>
          <w:rFonts w:cstheme="minorHAnsi"/>
        </w:rPr>
        <w:t xml:space="preserve">educational </w:t>
      </w:r>
      <w:r w:rsidRPr="00581E2E">
        <w:rPr>
          <w:rFonts w:cstheme="minorHAnsi"/>
        </w:rPr>
        <w:t>policies in order to uphold pledges to include educators and youth in discussions on climate change sustainability (DfE, 2021; UN Climate Change Conference, 2021)</w:t>
      </w:r>
    </w:p>
    <w:p w14:paraId="6637D823" w14:textId="3E10DD33" w:rsidR="00635312" w:rsidRPr="00581E2E" w:rsidRDefault="00850431" w:rsidP="00581E2E">
      <w:pPr>
        <w:ind w:firstLine="720"/>
        <w:jc w:val="both"/>
        <w:rPr>
          <w:rFonts w:cstheme="minorHAnsi"/>
        </w:rPr>
      </w:pPr>
      <w:r w:rsidRPr="00581E2E">
        <w:rPr>
          <w:rFonts w:cstheme="minorHAnsi"/>
        </w:rPr>
        <w:t xml:space="preserve">The teaching strategies applied in a post-graduate program </w:t>
      </w:r>
      <w:r w:rsidRPr="00581E2E">
        <w:rPr>
          <w:rFonts w:cstheme="minorHAnsi"/>
        </w:rPr>
        <w:t>in</w:t>
      </w:r>
      <w:r w:rsidRPr="00581E2E">
        <w:rPr>
          <w:rFonts w:cstheme="minorHAnsi"/>
        </w:rPr>
        <w:t xml:space="preserve"> School of Industrial Engineering program at </w:t>
      </w:r>
      <w:r w:rsidRPr="00581E2E">
        <w:rPr>
          <w:rFonts w:cstheme="minorHAnsi"/>
        </w:rPr>
        <w:t>p</w:t>
      </w:r>
      <w:r w:rsidRPr="00581E2E">
        <w:rPr>
          <w:rFonts w:cstheme="minorHAnsi"/>
        </w:rPr>
        <w:t>rivate University of Campinas, Brazil, module on "business sustainability." The major goal of this course is to engage the students in to a discussion of sustainability while offering non-traditional perspectives, encouraging participants to critically evaluate their own preconceptions and ideas</w:t>
      </w:r>
      <w:r w:rsidRPr="00581E2E">
        <w:rPr>
          <w:rFonts w:cstheme="minorHAnsi"/>
        </w:rPr>
        <w:t xml:space="preserve"> (</w:t>
      </w:r>
      <w:r w:rsidRPr="00581E2E">
        <w:rPr>
          <w:rFonts w:cstheme="minorHAnsi"/>
        </w:rPr>
        <w:t>Da Silva, 2018). This method allows for the in-depth analysis and discussion of a wide range of issues relating to the function of businesses in society, including corporate governance based on ideology and accountability and stakeholder engagement to ascertain their requirements, as well as many others</w:t>
      </w:r>
      <w:r w:rsidRPr="00581E2E">
        <w:rPr>
          <w:rFonts w:cstheme="minorHAnsi"/>
        </w:rPr>
        <w:t xml:space="preserve"> </w:t>
      </w:r>
      <w:r w:rsidRPr="00581E2E">
        <w:rPr>
          <w:rFonts w:cstheme="minorHAnsi"/>
        </w:rPr>
        <w:t>(</w:t>
      </w:r>
      <w:proofErr w:type="spellStart"/>
      <w:r w:rsidRPr="00581E2E">
        <w:rPr>
          <w:rFonts w:cstheme="minorHAnsi"/>
        </w:rPr>
        <w:t>Cypriano</w:t>
      </w:r>
      <w:proofErr w:type="spellEnd"/>
      <w:r w:rsidRPr="00581E2E">
        <w:rPr>
          <w:rFonts w:cstheme="minorHAnsi"/>
        </w:rPr>
        <w:t>, Pinto, Machado, Da Silva and Ferreira,2019)</w:t>
      </w:r>
      <w:r w:rsidRPr="00581E2E">
        <w:rPr>
          <w:rFonts w:cstheme="minorHAnsi"/>
        </w:rPr>
        <w:t xml:space="preserve">. </w:t>
      </w:r>
      <w:r w:rsidR="007C0812" w:rsidRPr="00581E2E">
        <w:rPr>
          <w:rFonts w:cstheme="minorHAnsi"/>
        </w:rPr>
        <w:t xml:space="preserve">The process primarily entails candid discussions and critical thinking on many topics pertaining to business sustainability. The learners are required to evaluate the business plan carefully in the context of their newly learned information. The university anticipates that it will be required to even provide scientists with a fresh perspective on sustainable and responsible models by businesses. Students must acquire knowledge about sustainability along with abilities and experience about it, including the development of creativity, prospective </w:t>
      </w:r>
      <w:r w:rsidR="007C0812" w:rsidRPr="00581E2E">
        <w:rPr>
          <w:rFonts w:cstheme="minorHAnsi"/>
        </w:rPr>
        <w:t>visualizing</w:t>
      </w:r>
      <w:r w:rsidR="007C0812" w:rsidRPr="00581E2E">
        <w:rPr>
          <w:rFonts w:cstheme="minorHAnsi"/>
        </w:rPr>
        <w:t>, promoting sustainability, and also the challenging of another's beliefs, for aspects of the environment to be integrated into technical education</w:t>
      </w:r>
      <w:r w:rsidR="007C0812" w:rsidRPr="00581E2E">
        <w:rPr>
          <w:rFonts w:cstheme="minorHAnsi"/>
        </w:rPr>
        <w:t xml:space="preserve"> </w:t>
      </w:r>
      <w:r w:rsidR="007C0812" w:rsidRPr="00581E2E">
        <w:rPr>
          <w:rFonts w:cstheme="minorHAnsi"/>
        </w:rPr>
        <w:t>(</w:t>
      </w:r>
      <w:proofErr w:type="spellStart"/>
      <w:r w:rsidR="007C0812" w:rsidRPr="00581E2E">
        <w:rPr>
          <w:rFonts w:cstheme="minorHAnsi"/>
        </w:rPr>
        <w:t>Cypriano</w:t>
      </w:r>
      <w:proofErr w:type="spellEnd"/>
      <w:r w:rsidR="007C0812" w:rsidRPr="00581E2E">
        <w:rPr>
          <w:rFonts w:cstheme="minorHAnsi"/>
        </w:rPr>
        <w:t>, Pinto, Machado, Da Silva and Ferreira,2019).</w:t>
      </w:r>
    </w:p>
    <w:p w14:paraId="3B9BE695" w14:textId="55FF6AEA" w:rsidR="00635312" w:rsidRPr="00581E2E" w:rsidRDefault="00635312" w:rsidP="00581E2E">
      <w:pPr>
        <w:pStyle w:val="ListParagraph"/>
        <w:numPr>
          <w:ilvl w:val="0"/>
          <w:numId w:val="5"/>
        </w:numPr>
        <w:jc w:val="both"/>
        <w:rPr>
          <w:rFonts w:cstheme="minorHAnsi"/>
          <w:b/>
          <w:bCs/>
        </w:rPr>
      </w:pPr>
      <w:r w:rsidRPr="00581E2E">
        <w:rPr>
          <w:rFonts w:cstheme="minorHAnsi"/>
          <w:b/>
          <w:bCs/>
        </w:rPr>
        <w:t>Conclusion</w:t>
      </w:r>
    </w:p>
    <w:p w14:paraId="1207C330" w14:textId="77777777" w:rsidR="00581E2E" w:rsidRPr="00581E2E" w:rsidRDefault="005F45D9" w:rsidP="00581E2E">
      <w:pPr>
        <w:ind w:firstLine="720"/>
        <w:jc w:val="both"/>
        <w:rPr>
          <w:rFonts w:cstheme="minorHAnsi"/>
        </w:rPr>
      </w:pPr>
      <w:r w:rsidRPr="00581E2E">
        <w:rPr>
          <w:rFonts w:cstheme="minorHAnsi"/>
        </w:rPr>
        <w:t>As a conclusion, schools and universities all over the world are increasingly developing and implementing education policies for sustainability. In order to facilitate collaborative academic research and information sharing activities which in turn influence the creation of educational policies for sustainability globally, what a very trend is influenced by international organizations and professional bodies</w:t>
      </w:r>
      <w:r w:rsidR="008E6EAE" w:rsidRPr="00581E2E">
        <w:rPr>
          <w:rFonts w:cstheme="minorHAnsi"/>
        </w:rPr>
        <w:t xml:space="preserve"> (</w:t>
      </w:r>
      <w:r w:rsidR="008E6EAE" w:rsidRPr="00581E2E">
        <w:rPr>
          <w:rFonts w:cstheme="minorHAnsi"/>
        </w:rPr>
        <w:t>DfE, 2022</w:t>
      </w:r>
      <w:r w:rsidR="008E6EAE" w:rsidRPr="00581E2E">
        <w:rPr>
          <w:rFonts w:cstheme="minorHAnsi"/>
        </w:rPr>
        <w:t>)</w:t>
      </w:r>
      <w:r w:rsidRPr="00581E2E">
        <w:rPr>
          <w:rFonts w:cstheme="minorHAnsi"/>
        </w:rPr>
        <w:t>.</w:t>
      </w:r>
      <w:r w:rsidR="007E0706" w:rsidRPr="00581E2E">
        <w:rPr>
          <w:rFonts w:cstheme="minorHAnsi"/>
        </w:rPr>
        <w:t xml:space="preserve"> </w:t>
      </w:r>
      <w:r w:rsidR="007E0706" w:rsidRPr="00581E2E">
        <w:rPr>
          <w:rFonts w:cstheme="minorHAnsi"/>
        </w:rPr>
        <w:t>It is crucial for academic establishments to encourage students' interest in sustainability via ego while also developing their awareness of the benefits of environmental education for individual health</w:t>
      </w:r>
      <w:r w:rsidR="008E6EAE" w:rsidRPr="00581E2E">
        <w:rPr>
          <w:rFonts w:cstheme="minorHAnsi"/>
        </w:rPr>
        <w:t xml:space="preserve"> (</w:t>
      </w:r>
      <w:r w:rsidR="00FC69EF" w:rsidRPr="00581E2E">
        <w:rPr>
          <w:rFonts w:cstheme="minorHAnsi"/>
        </w:rPr>
        <w:t xml:space="preserve">Greer, K., King, H. and </w:t>
      </w:r>
      <w:proofErr w:type="spellStart"/>
      <w:r w:rsidR="00FC69EF" w:rsidRPr="00581E2E">
        <w:rPr>
          <w:rFonts w:cstheme="minorHAnsi"/>
        </w:rPr>
        <w:t>Glackin</w:t>
      </w:r>
      <w:proofErr w:type="spellEnd"/>
      <w:r w:rsidR="00FC69EF" w:rsidRPr="00581E2E">
        <w:rPr>
          <w:rFonts w:cstheme="minorHAnsi"/>
        </w:rPr>
        <w:t>, M. (2021)</w:t>
      </w:r>
      <w:r w:rsidR="00FC69EF" w:rsidRPr="00581E2E">
        <w:rPr>
          <w:rFonts w:cstheme="minorHAnsi"/>
        </w:rPr>
        <w:t>.</w:t>
      </w:r>
      <w:r w:rsidR="007E0706" w:rsidRPr="00581E2E">
        <w:rPr>
          <w:rFonts w:cstheme="minorHAnsi"/>
        </w:rPr>
        <w:t xml:space="preserve"> </w:t>
      </w:r>
    </w:p>
    <w:p w14:paraId="3E2C14A2" w14:textId="50909437" w:rsidR="00635312" w:rsidRPr="00581E2E" w:rsidRDefault="007E0706" w:rsidP="00581E2E">
      <w:pPr>
        <w:ind w:firstLine="720"/>
        <w:jc w:val="both"/>
        <w:rPr>
          <w:rFonts w:cstheme="minorHAnsi"/>
        </w:rPr>
      </w:pPr>
      <w:r w:rsidRPr="00581E2E">
        <w:rPr>
          <w:rFonts w:cstheme="minorHAnsi"/>
        </w:rPr>
        <w:t>As a crucial effort underneath the educational policies for social sustainability and global warming, the connection among sustainability and healthcare has to be strengthened for participating students in school sustainability efforts. School systems must adopt these policies in order to meet the expectations of the civilized era for sustainability</w:t>
      </w:r>
      <w:r w:rsidR="008E6EAE" w:rsidRPr="00581E2E">
        <w:rPr>
          <w:rFonts w:cstheme="minorHAnsi"/>
        </w:rPr>
        <w:t xml:space="preserve"> (</w:t>
      </w:r>
      <w:proofErr w:type="spellStart"/>
      <w:r w:rsidR="008E6EAE" w:rsidRPr="00581E2E">
        <w:rPr>
          <w:rFonts w:cstheme="minorHAnsi"/>
        </w:rPr>
        <w:t>Glackin</w:t>
      </w:r>
      <w:proofErr w:type="spellEnd"/>
      <w:r w:rsidR="008E6EAE" w:rsidRPr="00581E2E">
        <w:rPr>
          <w:rFonts w:cstheme="minorHAnsi"/>
        </w:rPr>
        <w:t xml:space="preserve"> </w:t>
      </w:r>
      <w:r w:rsidR="008E6EAE" w:rsidRPr="00581E2E">
        <w:rPr>
          <w:rFonts w:cstheme="minorHAnsi"/>
        </w:rPr>
        <w:t>and</w:t>
      </w:r>
      <w:r w:rsidR="008E6EAE" w:rsidRPr="00581E2E">
        <w:rPr>
          <w:rFonts w:cstheme="minorHAnsi"/>
        </w:rPr>
        <w:t xml:space="preserve"> King, 2020</w:t>
      </w:r>
      <w:r w:rsidR="008E6EAE" w:rsidRPr="00581E2E">
        <w:rPr>
          <w:rFonts w:cstheme="minorHAnsi"/>
        </w:rPr>
        <w:t xml:space="preserve">). </w:t>
      </w:r>
      <w:r w:rsidR="008E6EAE" w:rsidRPr="00581E2E">
        <w:rPr>
          <w:rFonts w:cstheme="minorHAnsi"/>
        </w:rPr>
        <w:t xml:space="preserve"> </w:t>
      </w:r>
      <w:r w:rsidRPr="00581E2E">
        <w:rPr>
          <w:rFonts w:cstheme="minorHAnsi"/>
        </w:rPr>
        <w:t>In addition to studies and academic effort, formal curriculum content and informative education and learning practices via active interaction with relevant parties are also required in order to generate significant information about sustainability</w:t>
      </w:r>
      <w:r w:rsidR="008E6EAE" w:rsidRPr="00581E2E">
        <w:rPr>
          <w:rFonts w:cstheme="minorHAnsi"/>
        </w:rPr>
        <w:t xml:space="preserve"> </w:t>
      </w:r>
      <w:r w:rsidR="008D2134" w:rsidRPr="00581E2E">
        <w:rPr>
          <w:rFonts w:cstheme="minorHAnsi"/>
        </w:rPr>
        <w:t>(</w:t>
      </w:r>
      <w:r w:rsidR="008D2134" w:rsidRPr="00581E2E">
        <w:rPr>
          <w:rFonts w:cstheme="minorHAnsi"/>
        </w:rPr>
        <w:t>Martin, Dillon, Higgins, Peters and Scott,</w:t>
      </w:r>
      <w:r w:rsidR="008D2134" w:rsidRPr="00581E2E">
        <w:rPr>
          <w:rFonts w:cstheme="minorHAnsi"/>
        </w:rPr>
        <w:t xml:space="preserve"> </w:t>
      </w:r>
      <w:r w:rsidR="008D2134" w:rsidRPr="00581E2E">
        <w:rPr>
          <w:rFonts w:cstheme="minorHAnsi"/>
        </w:rPr>
        <w:t>2013)</w:t>
      </w:r>
      <w:r w:rsidR="008D2134" w:rsidRPr="00581E2E">
        <w:rPr>
          <w:rFonts w:cstheme="minorHAnsi"/>
        </w:rPr>
        <w:t>.</w:t>
      </w:r>
    </w:p>
    <w:p w14:paraId="29A3A681" w14:textId="168D94C2" w:rsidR="00575199" w:rsidRPr="00527371" w:rsidRDefault="007E0706" w:rsidP="00581E2E">
      <w:pPr>
        <w:jc w:val="both"/>
        <w:rPr>
          <w:rFonts w:cstheme="minorHAnsi"/>
        </w:rPr>
      </w:pPr>
      <w:r w:rsidRPr="00581E2E">
        <w:rPr>
          <w:rFonts w:cstheme="minorHAnsi"/>
        </w:rPr>
        <w:tab/>
      </w:r>
      <w:r w:rsidRPr="00581E2E">
        <w:rPr>
          <w:rFonts w:cstheme="minorHAnsi"/>
        </w:rPr>
        <w:t>Additionally, it is important to make an effort to depoliticize sustainable development and climate change learning by giving control to teachers and administrators without making a financial promise to guarantee that educators have opportunity to prepare and address the requirements of global warming for their particular subject</w:t>
      </w:r>
      <w:r w:rsidR="00FC69EF" w:rsidRPr="00581E2E">
        <w:rPr>
          <w:rFonts w:cstheme="minorHAnsi"/>
        </w:rPr>
        <w:t xml:space="preserve"> </w:t>
      </w:r>
      <w:r w:rsidR="008E6EAE" w:rsidRPr="00581E2E">
        <w:rPr>
          <w:rFonts w:cstheme="minorHAnsi"/>
        </w:rPr>
        <w:t>(</w:t>
      </w:r>
      <w:r w:rsidR="008E6EAE" w:rsidRPr="00581E2E">
        <w:rPr>
          <w:rFonts w:cstheme="minorHAnsi"/>
        </w:rPr>
        <w:t>BERA, 2021</w:t>
      </w:r>
      <w:r w:rsidR="008E6EAE" w:rsidRPr="00581E2E">
        <w:rPr>
          <w:rFonts w:cstheme="minorHAnsi"/>
        </w:rPr>
        <w:t xml:space="preserve">). </w:t>
      </w:r>
      <w:bookmarkStart w:id="1" w:name="_GoBack"/>
      <w:bookmarkEnd w:id="1"/>
    </w:p>
    <w:sectPr w:rsidR="00575199" w:rsidRPr="0052737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5D321D" w14:textId="77777777" w:rsidR="00CF47F9" w:rsidRDefault="00CF47F9" w:rsidP="00A22455">
      <w:pPr>
        <w:spacing w:after="0" w:line="240" w:lineRule="auto"/>
      </w:pPr>
      <w:r>
        <w:separator/>
      </w:r>
    </w:p>
  </w:endnote>
  <w:endnote w:type="continuationSeparator" w:id="0">
    <w:p w14:paraId="594AE0B1" w14:textId="77777777" w:rsidR="00CF47F9" w:rsidRDefault="00CF47F9" w:rsidP="00A224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14710540"/>
      <w:docPartObj>
        <w:docPartGallery w:val="Page Numbers (Bottom of Page)"/>
        <w:docPartUnique/>
      </w:docPartObj>
    </w:sdtPr>
    <w:sdtEndPr>
      <w:rPr>
        <w:noProof/>
      </w:rPr>
    </w:sdtEndPr>
    <w:sdtContent>
      <w:p w14:paraId="7C3FF139" w14:textId="3386BB16" w:rsidR="00527371" w:rsidRDefault="005273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95AD9F" w14:textId="2881F2DD" w:rsidR="00527371" w:rsidRDefault="00B20280">
    <w:pPr>
      <w:pStyle w:val="Footer"/>
    </w:pPr>
    <w:proofErr w:type="gramStart"/>
    <w:r>
      <w:t>Fonseka,L</w:t>
    </w:r>
    <w:proofErr w:type="gramEnd"/>
    <w:r>
      <w:t>.s4213642</w:t>
    </w:r>
    <w:r w:rsidR="003920B4">
      <w:t>,ME7307_002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C88D78" w14:textId="77777777" w:rsidR="00CF47F9" w:rsidRDefault="00CF47F9" w:rsidP="00A22455">
      <w:pPr>
        <w:spacing w:after="0" w:line="240" w:lineRule="auto"/>
      </w:pPr>
      <w:r>
        <w:separator/>
      </w:r>
    </w:p>
  </w:footnote>
  <w:footnote w:type="continuationSeparator" w:id="0">
    <w:p w14:paraId="0580E757" w14:textId="77777777" w:rsidR="00CF47F9" w:rsidRDefault="00CF47F9" w:rsidP="00A224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34610E"/>
    <w:multiLevelType w:val="multilevel"/>
    <w:tmpl w:val="33C6C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034B6C"/>
    <w:multiLevelType w:val="multilevel"/>
    <w:tmpl w:val="5A24991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B196AF3"/>
    <w:multiLevelType w:val="multilevel"/>
    <w:tmpl w:val="630E77E2"/>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2B4465E"/>
    <w:multiLevelType w:val="multilevel"/>
    <w:tmpl w:val="B2AE69FE"/>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71482B02"/>
    <w:multiLevelType w:val="multilevel"/>
    <w:tmpl w:val="BCC67076"/>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37A"/>
    <w:rsid w:val="0003178B"/>
    <w:rsid w:val="00043153"/>
    <w:rsid w:val="000B4171"/>
    <w:rsid w:val="000B4D08"/>
    <w:rsid w:val="000F3B5B"/>
    <w:rsid w:val="001218A9"/>
    <w:rsid w:val="0014498F"/>
    <w:rsid w:val="001A0A62"/>
    <w:rsid w:val="001B37DE"/>
    <w:rsid w:val="001C06C8"/>
    <w:rsid w:val="001C1390"/>
    <w:rsid w:val="001C591F"/>
    <w:rsid w:val="0020140F"/>
    <w:rsid w:val="0021300F"/>
    <w:rsid w:val="00257690"/>
    <w:rsid w:val="00285322"/>
    <w:rsid w:val="002954CD"/>
    <w:rsid w:val="002D7F8B"/>
    <w:rsid w:val="00312BD0"/>
    <w:rsid w:val="0031553E"/>
    <w:rsid w:val="00390F24"/>
    <w:rsid w:val="0039173C"/>
    <w:rsid w:val="003920B4"/>
    <w:rsid w:val="00397833"/>
    <w:rsid w:val="003E7606"/>
    <w:rsid w:val="00424F24"/>
    <w:rsid w:val="00437D95"/>
    <w:rsid w:val="00446D28"/>
    <w:rsid w:val="004934FB"/>
    <w:rsid w:val="004C11FD"/>
    <w:rsid w:val="004C2692"/>
    <w:rsid w:val="004C71A5"/>
    <w:rsid w:val="005247F6"/>
    <w:rsid w:val="00527371"/>
    <w:rsid w:val="0054637A"/>
    <w:rsid w:val="00547E8D"/>
    <w:rsid w:val="00560593"/>
    <w:rsid w:val="00575199"/>
    <w:rsid w:val="00581E2E"/>
    <w:rsid w:val="005B6CE0"/>
    <w:rsid w:val="005F45D9"/>
    <w:rsid w:val="00626AC7"/>
    <w:rsid w:val="00635312"/>
    <w:rsid w:val="00637935"/>
    <w:rsid w:val="00737854"/>
    <w:rsid w:val="00766E83"/>
    <w:rsid w:val="007C0812"/>
    <w:rsid w:val="007C4773"/>
    <w:rsid w:val="007E0706"/>
    <w:rsid w:val="007E64BD"/>
    <w:rsid w:val="007F1396"/>
    <w:rsid w:val="008247C2"/>
    <w:rsid w:val="00850431"/>
    <w:rsid w:val="00867EB5"/>
    <w:rsid w:val="00890696"/>
    <w:rsid w:val="00891C45"/>
    <w:rsid w:val="00892774"/>
    <w:rsid w:val="008A7303"/>
    <w:rsid w:val="008C31B6"/>
    <w:rsid w:val="008D2134"/>
    <w:rsid w:val="008E4535"/>
    <w:rsid w:val="008E6EAE"/>
    <w:rsid w:val="008F558A"/>
    <w:rsid w:val="00911008"/>
    <w:rsid w:val="00A22455"/>
    <w:rsid w:val="00A4703A"/>
    <w:rsid w:val="00AA4B0E"/>
    <w:rsid w:val="00AC5859"/>
    <w:rsid w:val="00AE20D8"/>
    <w:rsid w:val="00B062B5"/>
    <w:rsid w:val="00B20280"/>
    <w:rsid w:val="00B41969"/>
    <w:rsid w:val="00C11311"/>
    <w:rsid w:val="00C13A50"/>
    <w:rsid w:val="00C16832"/>
    <w:rsid w:val="00C67E42"/>
    <w:rsid w:val="00C7687C"/>
    <w:rsid w:val="00C82CE0"/>
    <w:rsid w:val="00CC0FBB"/>
    <w:rsid w:val="00CD70F3"/>
    <w:rsid w:val="00CF47F9"/>
    <w:rsid w:val="00CF4A25"/>
    <w:rsid w:val="00D010C9"/>
    <w:rsid w:val="00DA25DD"/>
    <w:rsid w:val="00DB6530"/>
    <w:rsid w:val="00DD1C5F"/>
    <w:rsid w:val="00DE6FC8"/>
    <w:rsid w:val="00DF64D2"/>
    <w:rsid w:val="00DF6B7D"/>
    <w:rsid w:val="00E0268F"/>
    <w:rsid w:val="00E06043"/>
    <w:rsid w:val="00E172E6"/>
    <w:rsid w:val="00E360CD"/>
    <w:rsid w:val="00E57D81"/>
    <w:rsid w:val="00EA40D7"/>
    <w:rsid w:val="00EC59CE"/>
    <w:rsid w:val="00F048DA"/>
    <w:rsid w:val="00F57F85"/>
    <w:rsid w:val="00FC69EF"/>
    <w:rsid w:val="00FF49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41613"/>
  <w15:chartTrackingRefBased/>
  <w15:docId w15:val="{6BFFA5D7-606D-4CF1-984C-176BD6C13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64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4F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54637A"/>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4637A"/>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54637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C16832"/>
    <w:pPr>
      <w:ind w:left="720"/>
      <w:contextualSpacing/>
    </w:pPr>
  </w:style>
  <w:style w:type="character" w:customStyle="1" w:styleId="Heading2Char">
    <w:name w:val="Heading 2 Char"/>
    <w:basedOn w:val="DefaultParagraphFont"/>
    <w:link w:val="Heading2"/>
    <w:uiPriority w:val="9"/>
    <w:rsid w:val="00424F24"/>
    <w:rPr>
      <w:rFonts w:asciiTheme="majorHAnsi" w:eastAsiaTheme="majorEastAsia" w:hAnsiTheme="majorHAnsi" w:cstheme="majorBidi"/>
      <w:color w:val="2F5496" w:themeColor="accent1" w:themeShade="BF"/>
      <w:sz w:val="26"/>
      <w:szCs w:val="26"/>
    </w:rPr>
  </w:style>
  <w:style w:type="character" w:customStyle="1" w:styleId="nlmsubtitle">
    <w:name w:val="nlm_subtitle"/>
    <w:basedOn w:val="DefaultParagraphFont"/>
    <w:rsid w:val="00424F24"/>
  </w:style>
  <w:style w:type="character" w:styleId="Hyperlink">
    <w:name w:val="Hyperlink"/>
    <w:basedOn w:val="DefaultParagraphFont"/>
    <w:uiPriority w:val="99"/>
    <w:unhideWhenUsed/>
    <w:rsid w:val="00CC0FBB"/>
    <w:rPr>
      <w:color w:val="0563C1" w:themeColor="hyperlink"/>
      <w:u w:val="single"/>
    </w:rPr>
  </w:style>
  <w:style w:type="character" w:styleId="UnresolvedMention">
    <w:name w:val="Unresolved Mention"/>
    <w:basedOn w:val="DefaultParagraphFont"/>
    <w:uiPriority w:val="99"/>
    <w:semiHidden/>
    <w:unhideWhenUsed/>
    <w:rsid w:val="00CC0FBB"/>
    <w:rPr>
      <w:color w:val="605E5C"/>
      <w:shd w:val="clear" w:color="auto" w:fill="E1DFDD"/>
    </w:rPr>
  </w:style>
  <w:style w:type="paragraph" w:styleId="Header">
    <w:name w:val="header"/>
    <w:basedOn w:val="Normal"/>
    <w:link w:val="HeaderChar"/>
    <w:uiPriority w:val="99"/>
    <w:unhideWhenUsed/>
    <w:rsid w:val="00A224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2455"/>
  </w:style>
  <w:style w:type="paragraph" w:styleId="Footer">
    <w:name w:val="footer"/>
    <w:basedOn w:val="Normal"/>
    <w:link w:val="FooterChar"/>
    <w:uiPriority w:val="99"/>
    <w:unhideWhenUsed/>
    <w:rsid w:val="00A224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2455"/>
  </w:style>
  <w:style w:type="character" w:customStyle="1" w:styleId="Heading1Char">
    <w:name w:val="Heading 1 Char"/>
    <w:basedOn w:val="DefaultParagraphFont"/>
    <w:link w:val="Heading1"/>
    <w:uiPriority w:val="9"/>
    <w:rsid w:val="007E64BD"/>
    <w:rPr>
      <w:rFonts w:asciiTheme="majorHAnsi" w:eastAsiaTheme="majorEastAsia" w:hAnsiTheme="majorHAnsi" w:cstheme="majorBidi"/>
      <w:color w:val="2F5496" w:themeColor="accent1" w:themeShade="BF"/>
      <w:sz w:val="32"/>
      <w:szCs w:val="32"/>
    </w:rPr>
  </w:style>
  <w:style w:type="character" w:customStyle="1" w:styleId="article-headerpages">
    <w:name w:val="article-header__pages"/>
    <w:basedOn w:val="DefaultParagraphFont"/>
    <w:rsid w:val="00F048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9314779">
      <w:bodyDiv w:val="1"/>
      <w:marLeft w:val="0"/>
      <w:marRight w:val="0"/>
      <w:marTop w:val="0"/>
      <w:marBottom w:val="0"/>
      <w:divBdr>
        <w:top w:val="none" w:sz="0" w:space="0" w:color="auto"/>
        <w:left w:val="none" w:sz="0" w:space="0" w:color="auto"/>
        <w:bottom w:val="none" w:sz="0" w:space="0" w:color="auto"/>
        <w:right w:val="none" w:sz="0" w:space="0" w:color="auto"/>
      </w:divBdr>
    </w:div>
    <w:div w:id="516581815">
      <w:bodyDiv w:val="1"/>
      <w:marLeft w:val="0"/>
      <w:marRight w:val="0"/>
      <w:marTop w:val="0"/>
      <w:marBottom w:val="0"/>
      <w:divBdr>
        <w:top w:val="none" w:sz="0" w:space="0" w:color="auto"/>
        <w:left w:val="none" w:sz="0" w:space="0" w:color="auto"/>
        <w:bottom w:val="none" w:sz="0" w:space="0" w:color="auto"/>
        <w:right w:val="none" w:sz="0" w:space="0" w:color="auto"/>
      </w:divBdr>
    </w:div>
    <w:div w:id="1630431909">
      <w:bodyDiv w:val="1"/>
      <w:marLeft w:val="0"/>
      <w:marRight w:val="0"/>
      <w:marTop w:val="0"/>
      <w:marBottom w:val="0"/>
      <w:divBdr>
        <w:top w:val="none" w:sz="0" w:space="0" w:color="auto"/>
        <w:left w:val="none" w:sz="0" w:space="0" w:color="auto"/>
        <w:bottom w:val="none" w:sz="0" w:space="0" w:color="auto"/>
        <w:right w:val="none" w:sz="0" w:space="0" w:color="auto"/>
      </w:divBdr>
    </w:div>
    <w:div w:id="1795558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2293</Words>
  <Characters>13074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Wasana Fonseka</dc:creator>
  <cp:keywords/>
  <dc:description/>
  <cp:lastModifiedBy>Wasana Fonseka</cp:lastModifiedBy>
  <cp:revision>2</cp:revision>
  <dcterms:created xsi:type="dcterms:W3CDTF">2023-06-23T00:40:00Z</dcterms:created>
  <dcterms:modified xsi:type="dcterms:W3CDTF">2023-06-23T00:40:00Z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b1101a55-ed8d-4fd8-8d42-64c59a8548af</vt:lpwstr>
  </property>
</Properties>
</file>