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87"/>
      </w:tblGrid>
      <w:tr w:rsidR="00F927A1" w:rsidRPr="005D3F07" w14:paraId="68CAA39D" w14:textId="77777777" w:rsidTr="0063505D">
        <w:trPr>
          <w:trHeight w:val="4703"/>
        </w:trPr>
        <w:tc>
          <w:tcPr>
            <w:tcW w:w="10787" w:type="dxa"/>
            <w:shd w:val="clear" w:color="auto" w:fill="auto"/>
          </w:tcPr>
          <w:p w14:paraId="02F8EE88" w14:textId="5D0F69D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3505D">
              <w:rPr>
                <w:rFonts w:ascii="Times New Roman" w:hAnsi="Times New Roman" w:cs="Times New Roman"/>
                <w:b/>
                <w:color w:val="auto"/>
                <w:sz w:val="48"/>
              </w:rPr>
              <w:t>Virginia Morton (Ginnie)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574A84D5" w14:textId="1DE74714" w:rsidR="00CF6FAA" w:rsidRPr="00CF6FAA" w:rsidRDefault="009C337F" w:rsidP="00CF6FAA">
            <w:pPr>
              <w:ind w:right="-957"/>
              <w:rPr>
                <w:rFonts w:ascii="Times New Roman" w:eastAsiaTheme="minorHAnsi" w:hAnsi="Times New Roman" w:cs="Times New Roman"/>
                <w:b/>
                <w:color w:val="auto"/>
                <w:sz w:val="48"/>
                <w:szCs w:val="24"/>
                <w:lang w:eastAsia="en-US"/>
              </w:rPr>
            </w:pPr>
            <w:r>
              <w:rPr>
                <w:rFonts w:ascii="Times New Roman" w:hAnsi="Times New Roman" w:cs="Times New Roman"/>
                <w:b/>
                <w:color w:val="auto"/>
                <w:sz w:val="48"/>
              </w:rPr>
              <w:t>Email address:</w:t>
            </w:r>
            <w:r w:rsidR="00CF6FAA" w:rsidRPr="00CF6FAA">
              <w:rPr>
                <w:rFonts w:asciiTheme="minorHAnsi" w:eastAsiaTheme="minorHAnsi" w:hAnsiTheme="minorHAnsi" w:cstheme="minorBidi"/>
                <w:color w:val="auto"/>
                <w:sz w:val="24"/>
                <w:szCs w:val="24"/>
                <w:lang w:eastAsia="en-US"/>
              </w:rPr>
              <w:t xml:space="preserve"> </w:t>
            </w:r>
            <w:hyperlink r:id="rId11" w:history="1">
              <w:r w:rsidR="00CF6FAA" w:rsidRPr="00CF6FAA">
                <w:rPr>
                  <w:rFonts w:ascii="Times New Roman" w:eastAsiaTheme="minorHAnsi" w:hAnsi="Times New Roman" w:cs="Times New Roman"/>
                  <w:b/>
                  <w:color w:val="0563C1" w:themeColor="hyperlink"/>
                  <w:sz w:val="48"/>
                  <w:szCs w:val="24"/>
                  <w:u w:val="single"/>
                  <w:lang w:eastAsia="en-US"/>
                </w:rPr>
                <w:t>0251601@uwtsd.ac.uk</w:t>
              </w:r>
            </w:hyperlink>
          </w:p>
          <w:p w14:paraId="60D6BE29" w14:textId="77777777" w:rsidR="00CF6FAA" w:rsidRPr="00CF6FAA" w:rsidRDefault="00EB6849" w:rsidP="00CF6FAA">
            <w:pPr>
              <w:overflowPunct/>
              <w:autoSpaceDE/>
              <w:autoSpaceDN/>
              <w:adjustRightInd/>
              <w:ind w:right="-957"/>
              <w:textAlignment w:val="auto"/>
              <w:rPr>
                <w:rFonts w:ascii="Times New Roman" w:eastAsiaTheme="minorHAnsi" w:hAnsi="Times New Roman" w:cs="Times New Roman"/>
                <w:b/>
                <w:color w:val="auto"/>
                <w:sz w:val="48"/>
                <w:szCs w:val="24"/>
                <w:lang w:eastAsia="en-US"/>
              </w:rPr>
            </w:pPr>
            <w:hyperlink r:id="rId12" w:history="1">
              <w:r w:rsidR="00CF6FAA" w:rsidRPr="00CF6FAA">
                <w:rPr>
                  <w:rFonts w:ascii="Times New Roman" w:eastAsiaTheme="minorHAnsi" w:hAnsi="Times New Roman" w:cs="Times New Roman"/>
                  <w:b/>
                  <w:color w:val="0563C1" w:themeColor="hyperlink"/>
                  <w:sz w:val="48"/>
                  <w:szCs w:val="24"/>
                  <w:u w:val="single"/>
                  <w:lang w:eastAsia="en-US"/>
                </w:rPr>
                <w:t>ginniemor32@gmail.com</w:t>
              </w:r>
            </w:hyperlink>
          </w:p>
          <w:p w14:paraId="294A227B" w14:textId="77777777" w:rsidR="00CF6FAA" w:rsidRPr="00CF6FAA" w:rsidRDefault="00CF6FAA" w:rsidP="00CF6FAA">
            <w:pPr>
              <w:overflowPunct/>
              <w:autoSpaceDE/>
              <w:autoSpaceDN/>
              <w:adjustRightInd/>
              <w:ind w:right="-957"/>
              <w:textAlignment w:val="auto"/>
              <w:rPr>
                <w:rFonts w:ascii="Times New Roman" w:eastAsiaTheme="minorHAnsi" w:hAnsi="Times New Roman" w:cs="Times New Roman"/>
                <w:b/>
                <w:color w:val="auto"/>
                <w:sz w:val="48"/>
                <w:szCs w:val="24"/>
                <w:lang w:eastAsia="en-US"/>
              </w:rPr>
            </w:pPr>
          </w:p>
          <w:p w14:paraId="3C7354F1" w14:textId="77777777" w:rsidR="0063505D"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3505D">
              <w:rPr>
                <w:rFonts w:ascii="Times New Roman" w:hAnsi="Times New Roman" w:cs="Times New Roman"/>
                <w:b/>
                <w:color w:val="auto"/>
                <w:sz w:val="48"/>
              </w:rPr>
              <w:t xml:space="preserve"> </w:t>
            </w:r>
          </w:p>
          <w:p w14:paraId="0DE696B2" w14:textId="38269D75" w:rsidR="00F927A1" w:rsidRPr="005D3F07" w:rsidRDefault="0063505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0251601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8FB524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w:t>
            </w:r>
            <w:r w:rsidR="0063505D">
              <w:rPr>
                <w:rFonts w:ascii="Times New Roman" w:hAnsi="Times New Roman" w:cs="Times New Roman"/>
                <w:b/>
                <w:color w:val="auto"/>
                <w:sz w:val="48"/>
              </w:rPr>
              <w:t>2</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D68DA91" w14:textId="051E1FAA" w:rsidR="00D3203C" w:rsidRDefault="00D3203C" w:rsidP="0063505D">
      <w:pP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016610EE" w14:textId="77777777" w:rsidR="00871E9D"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556AD072" w14:textId="77777777" w:rsidR="0063505D" w:rsidRDefault="0063505D" w:rsidP="00FF7EBB">
            <w:pPr>
              <w:jc w:val="both"/>
              <w:rPr>
                <w:sz w:val="24"/>
                <w:szCs w:val="24"/>
              </w:rPr>
            </w:pPr>
          </w:p>
          <w:p w14:paraId="06392B9F" w14:textId="0F490C5F" w:rsidR="0063505D" w:rsidRDefault="0063505D" w:rsidP="00FF7EBB">
            <w:pPr>
              <w:jc w:val="both"/>
              <w:rPr>
                <w:sz w:val="24"/>
                <w:szCs w:val="24"/>
              </w:rPr>
            </w:pPr>
            <w:r>
              <w:rPr>
                <w:i/>
                <w:sz w:val="24"/>
                <w:szCs w:val="24"/>
              </w:rPr>
              <w:t>5</w:t>
            </w:r>
            <w:r w:rsidRPr="006108C9">
              <w:rPr>
                <w:i/>
                <w:sz w:val="24"/>
                <w:szCs w:val="24"/>
              </w:rPr>
              <w:t>00 words</w:t>
            </w:r>
            <w:r w:rsidRPr="006108C9">
              <w:rPr>
                <w:sz w:val="24"/>
                <w:szCs w:val="24"/>
              </w:rPr>
              <w:t xml:space="preserve"> (+/- 10%: include your actual word count at the end of each section)</w:t>
            </w:r>
            <w:r>
              <w:rPr>
                <w:sz w:val="24"/>
                <w:szCs w:val="24"/>
              </w:rPr>
              <w:t>.</w:t>
            </w:r>
          </w:p>
          <w:p w14:paraId="0D12DB66" w14:textId="77777777" w:rsidR="00871E9D" w:rsidRDefault="00871E9D" w:rsidP="00FF7EBB">
            <w:pPr>
              <w:jc w:val="both"/>
              <w:rPr>
                <w:sz w:val="24"/>
                <w:szCs w:val="24"/>
              </w:rPr>
            </w:pPr>
          </w:p>
          <w:p w14:paraId="66404CA2" w14:textId="3200A786" w:rsidR="00871E9D" w:rsidRPr="00871E9D" w:rsidRDefault="00BB7FD2" w:rsidP="00871E9D">
            <w:pPr>
              <w:spacing w:line="360" w:lineRule="auto"/>
              <w:rPr>
                <w:rFonts w:ascii="Calibri" w:eastAsia="Calibri" w:hAnsi="Calibri" w:cs="Times New Roman"/>
                <w:color w:val="auto"/>
                <w:kern w:val="3"/>
                <w:sz w:val="22"/>
                <w:szCs w:val="22"/>
                <w:lang w:eastAsia="en-US"/>
              </w:rPr>
            </w:pPr>
            <w:r>
              <w:rPr>
                <w:sz w:val="24"/>
                <w:szCs w:val="24"/>
              </w:rPr>
              <w:t xml:space="preserve"> </w:t>
            </w:r>
            <w:r w:rsidR="00871E9D" w:rsidRPr="00871E9D">
              <w:rPr>
                <w:rFonts w:eastAsia="Calibri"/>
                <w:color w:val="auto"/>
                <w:kern w:val="3"/>
                <w:sz w:val="24"/>
                <w:szCs w:val="24"/>
                <w:lang w:eastAsia="en-US"/>
              </w:rPr>
              <w:t>T</w:t>
            </w:r>
            <w:r w:rsidR="00871E9D" w:rsidRPr="00871E9D">
              <w:rPr>
                <w:sz w:val="24"/>
                <w:szCs w:val="24"/>
              </w:rPr>
              <w:t xml:space="preserve">he Social Services and Well-being (Wales) Act 2014 (SSWBA) is the main piece legislation in Wales under part seven. In addition, the definition of an adult at risk as ‘an adult who is experiencing risk of abuse or neglect’. The SSWBA (2014) is used alongside Wales Safeguarding Procedures (2019). These procedures ensure that professionals work </w:t>
            </w:r>
            <w:r w:rsidR="00871E9D">
              <w:rPr>
                <w:sz w:val="24"/>
                <w:szCs w:val="24"/>
              </w:rPr>
              <w:t>together to ensure</w:t>
            </w:r>
            <w:r w:rsidR="00871E9D" w:rsidRPr="00871E9D">
              <w:rPr>
                <w:sz w:val="24"/>
                <w:szCs w:val="24"/>
              </w:rPr>
              <w:t xml:space="preserve"> adults to address any immediate concerns to ensure that the adult is safe from significant harm (Wales Safeguarding Procedures, 2019). </w:t>
            </w:r>
            <w:r w:rsidR="00871E9D" w:rsidRPr="00871E9D">
              <w:rPr>
                <w:rFonts w:eastAsia="Calibri"/>
                <w:color w:val="auto"/>
                <w:kern w:val="3"/>
                <w:sz w:val="24"/>
                <w:szCs w:val="24"/>
                <w:lang w:eastAsia="en-US"/>
              </w:rPr>
              <w:t>The adult has the right under part four to be assessed</w:t>
            </w:r>
            <w:r w:rsidR="00871E9D">
              <w:rPr>
                <w:rFonts w:eastAsia="Calibri"/>
                <w:color w:val="auto"/>
                <w:kern w:val="3"/>
                <w:sz w:val="24"/>
                <w:szCs w:val="24"/>
                <w:lang w:eastAsia="en-US"/>
              </w:rPr>
              <w:t xml:space="preserve">. However, </w:t>
            </w:r>
            <w:r w:rsidR="00871E9D" w:rsidRPr="00871E9D">
              <w:rPr>
                <w:rFonts w:eastAsia="Calibri"/>
                <w:color w:val="auto"/>
                <w:kern w:val="3"/>
                <w:sz w:val="24"/>
                <w:szCs w:val="24"/>
                <w:lang w:eastAsia="en-US"/>
              </w:rPr>
              <w:t xml:space="preserve">if they do not meet eligibility there is a need to safeguard to ensure they do not come into harm or abuse. </w:t>
            </w:r>
          </w:p>
          <w:p w14:paraId="1F8E1CD0" w14:textId="506DF274" w:rsidR="00871E9D" w:rsidRDefault="00871E9D" w:rsidP="00871E9D">
            <w:pPr>
              <w:suppressAutoHyphens/>
              <w:overflowPunct/>
              <w:autoSpaceDE/>
              <w:adjustRightInd/>
              <w:spacing w:after="160" w:line="360" w:lineRule="auto"/>
              <w:textAlignment w:val="auto"/>
              <w:rPr>
                <w:rFonts w:eastAsia="Calibri"/>
                <w:color w:val="auto"/>
                <w:kern w:val="3"/>
                <w:sz w:val="24"/>
                <w:szCs w:val="24"/>
                <w:lang w:eastAsia="en-US"/>
              </w:rPr>
            </w:pPr>
            <w:r w:rsidRPr="00871E9D">
              <w:rPr>
                <w:rFonts w:eastAsia="Calibri"/>
                <w:color w:val="auto"/>
                <w:kern w:val="3"/>
                <w:sz w:val="24"/>
                <w:szCs w:val="24"/>
                <w:lang w:eastAsia="en-US"/>
              </w:rPr>
              <w:t xml:space="preserve">In conjunction with these laws and legislation this allows social worker to promote adults’ health, mental well-being and to ensure they are safe from abuse and neglect. However, within the SSWBA the individuals’ </w:t>
            </w:r>
            <w:r>
              <w:rPr>
                <w:rFonts w:eastAsia="Calibri"/>
                <w:color w:val="auto"/>
                <w:kern w:val="3"/>
                <w:sz w:val="24"/>
                <w:szCs w:val="24"/>
                <w:lang w:eastAsia="en-US"/>
              </w:rPr>
              <w:t>H</w:t>
            </w:r>
            <w:r w:rsidRPr="00871E9D">
              <w:rPr>
                <w:rFonts w:eastAsia="Calibri"/>
                <w:color w:val="auto"/>
                <w:kern w:val="3"/>
                <w:sz w:val="24"/>
                <w:szCs w:val="24"/>
                <w:lang w:eastAsia="en-US"/>
              </w:rPr>
              <w:t xml:space="preserve">uman </w:t>
            </w:r>
            <w:r>
              <w:rPr>
                <w:rFonts w:eastAsia="Calibri"/>
                <w:color w:val="auto"/>
                <w:kern w:val="3"/>
                <w:sz w:val="24"/>
                <w:szCs w:val="24"/>
                <w:lang w:eastAsia="en-US"/>
              </w:rPr>
              <w:t>R</w:t>
            </w:r>
            <w:r w:rsidRPr="00871E9D">
              <w:rPr>
                <w:rFonts w:eastAsia="Calibri"/>
                <w:color w:val="auto"/>
                <w:kern w:val="3"/>
                <w:sz w:val="24"/>
                <w:szCs w:val="24"/>
                <w:lang w:eastAsia="en-US"/>
              </w:rPr>
              <w:t>ights</w:t>
            </w:r>
            <w:r>
              <w:rPr>
                <w:rFonts w:eastAsia="Calibri"/>
                <w:color w:val="auto"/>
                <w:kern w:val="3"/>
                <w:sz w:val="24"/>
                <w:szCs w:val="24"/>
                <w:lang w:eastAsia="en-US"/>
              </w:rPr>
              <w:t xml:space="preserve"> 1998</w:t>
            </w:r>
            <w:r w:rsidRPr="00871E9D">
              <w:rPr>
                <w:rFonts w:eastAsia="Calibri"/>
                <w:color w:val="auto"/>
                <w:kern w:val="3"/>
                <w:sz w:val="24"/>
                <w:szCs w:val="24"/>
                <w:lang w:eastAsia="en-US"/>
              </w:rPr>
              <w:t xml:space="preserve"> which is weaved through all different theme within the SSWBA</w:t>
            </w:r>
            <w:r>
              <w:rPr>
                <w:rFonts w:eastAsia="Calibri"/>
                <w:color w:val="auto"/>
                <w:kern w:val="3"/>
                <w:sz w:val="24"/>
                <w:szCs w:val="24"/>
                <w:lang w:eastAsia="en-US"/>
              </w:rPr>
              <w:t>. The European Convention on Human Rights (ECHR) allows individuals to be treated with fairness, dignity and equality no matter of protected characteristics. In addition, Article 3 states the right not to be tortured or to be treated inhumanly</w:t>
            </w:r>
            <w:r w:rsidRPr="00871E9D">
              <w:rPr>
                <w:rFonts w:eastAsia="Calibri"/>
                <w:color w:val="auto"/>
                <w:kern w:val="3"/>
                <w:sz w:val="24"/>
                <w:szCs w:val="24"/>
                <w:lang w:eastAsia="en-US"/>
              </w:rPr>
              <w:t xml:space="preserve">.  </w:t>
            </w:r>
            <w:r w:rsidR="00771ED4">
              <w:rPr>
                <w:rFonts w:eastAsia="Calibri"/>
                <w:color w:val="auto"/>
                <w:kern w:val="3"/>
                <w:sz w:val="24"/>
                <w:szCs w:val="24"/>
                <w:lang w:eastAsia="en-US"/>
              </w:rPr>
              <w:t xml:space="preserve">Human rights are inherent to all individuals even if they reside in Wales, United Kingdom or Worldwide. </w:t>
            </w:r>
          </w:p>
          <w:p w14:paraId="4BC8D006" w14:textId="0857EF02" w:rsidR="00871E9D" w:rsidRPr="00871E9D" w:rsidRDefault="00871E9D" w:rsidP="00871E9D">
            <w:pPr>
              <w:suppressAutoHyphens/>
              <w:overflowPunct/>
              <w:autoSpaceDE/>
              <w:adjustRightInd/>
              <w:spacing w:after="160" w:line="360" w:lineRule="auto"/>
              <w:textAlignment w:val="auto"/>
              <w:rPr>
                <w:rFonts w:eastAsia="Calibri"/>
                <w:color w:val="auto"/>
                <w:kern w:val="3"/>
                <w:sz w:val="24"/>
                <w:szCs w:val="24"/>
                <w:lang w:eastAsia="en-US"/>
              </w:rPr>
            </w:pPr>
            <w:r w:rsidRPr="00871E9D">
              <w:rPr>
                <w:rFonts w:eastAsia="Calibri"/>
                <w:color w:val="auto"/>
                <w:kern w:val="3"/>
                <w:sz w:val="24"/>
                <w:szCs w:val="24"/>
                <w:lang w:eastAsia="en-US"/>
              </w:rPr>
              <w:lastRenderedPageBreak/>
              <w:t>In Wales we have a right to use our own language. In addition</w:t>
            </w:r>
            <w:r>
              <w:rPr>
                <w:rFonts w:eastAsia="Calibri"/>
                <w:color w:val="auto"/>
                <w:kern w:val="3"/>
                <w:sz w:val="24"/>
                <w:szCs w:val="24"/>
                <w:lang w:eastAsia="en-US"/>
              </w:rPr>
              <w:t xml:space="preserve"> the National Statistics </w:t>
            </w:r>
            <w:r w:rsidRPr="00871E9D">
              <w:rPr>
                <w:rFonts w:eastAsia="Calibri"/>
                <w:color w:val="auto"/>
                <w:kern w:val="3"/>
                <w:sz w:val="24"/>
                <w:szCs w:val="24"/>
                <w:lang w:eastAsia="en-US"/>
              </w:rPr>
              <w:t xml:space="preserve"> 8</w:t>
            </w:r>
            <w:r>
              <w:rPr>
                <w:rFonts w:eastAsia="Calibri"/>
                <w:color w:val="auto"/>
                <w:kern w:val="3"/>
                <w:sz w:val="24"/>
                <w:szCs w:val="24"/>
                <w:lang w:eastAsia="en-US"/>
              </w:rPr>
              <w:t>62</w:t>
            </w:r>
            <w:r w:rsidRPr="00871E9D">
              <w:rPr>
                <w:rFonts w:eastAsia="Calibri"/>
                <w:color w:val="auto"/>
                <w:kern w:val="3"/>
                <w:sz w:val="24"/>
                <w:szCs w:val="24"/>
                <w:lang w:eastAsia="en-US"/>
              </w:rPr>
              <w:t>,</w:t>
            </w:r>
            <w:r>
              <w:rPr>
                <w:rFonts w:eastAsia="Calibri"/>
                <w:color w:val="auto"/>
                <w:kern w:val="3"/>
                <w:sz w:val="24"/>
                <w:szCs w:val="24"/>
                <w:lang w:eastAsia="en-US"/>
              </w:rPr>
              <w:t>7</w:t>
            </w:r>
            <w:r w:rsidRPr="00871E9D">
              <w:rPr>
                <w:rFonts w:eastAsia="Calibri"/>
                <w:color w:val="auto"/>
                <w:kern w:val="3"/>
                <w:sz w:val="24"/>
                <w:szCs w:val="24"/>
                <w:lang w:eastAsia="en-US"/>
              </w:rPr>
              <w:t>00 Welsh speakers in Wales. It is felt that this is important due to any adult trying to disclose abuse then they need to feel listened to in a language they understand.  Welsh language which is very importance with the SSWBA this allow adult to feel comfortable when experiencing any form of abuse that they can use their preferred language. This was done under the active offer which gives adults the right to be cared and spoken to in a way that they feel valued (Social Care Wales, 2017, 1,4; 1,3;2,3;3,3).</w:t>
            </w:r>
          </w:p>
          <w:p w14:paraId="71E14E11" w14:textId="41BD509E" w:rsidR="00871E9D" w:rsidRPr="00871E9D" w:rsidRDefault="00871E9D" w:rsidP="00871E9D">
            <w:pPr>
              <w:suppressAutoHyphens/>
              <w:overflowPunct/>
              <w:autoSpaceDE/>
              <w:adjustRightInd/>
              <w:spacing w:after="160" w:line="360" w:lineRule="auto"/>
              <w:textAlignment w:val="auto"/>
              <w:rPr>
                <w:rFonts w:eastAsia="Calibri"/>
                <w:color w:val="auto"/>
                <w:kern w:val="3"/>
                <w:sz w:val="24"/>
                <w:szCs w:val="24"/>
                <w:lang w:eastAsia="en-US"/>
              </w:rPr>
            </w:pPr>
            <w:r w:rsidRPr="00871E9D">
              <w:rPr>
                <w:rFonts w:eastAsia="Calibri"/>
                <w:color w:val="auto"/>
                <w:kern w:val="3"/>
                <w:sz w:val="24"/>
                <w:szCs w:val="24"/>
                <w:lang w:eastAsia="en-US"/>
              </w:rPr>
              <w:t>Another factor within adult safeguards is an adult’s capacity. Mental Capacity Act</w:t>
            </w:r>
            <w:r w:rsidR="00FE6F30">
              <w:rPr>
                <w:rFonts w:eastAsia="Calibri"/>
                <w:color w:val="auto"/>
                <w:kern w:val="3"/>
                <w:sz w:val="24"/>
                <w:szCs w:val="24"/>
                <w:lang w:eastAsia="en-US"/>
              </w:rPr>
              <w:t xml:space="preserve"> (MCA)</w:t>
            </w:r>
            <w:r w:rsidRPr="00871E9D">
              <w:rPr>
                <w:rFonts w:eastAsia="Calibri"/>
                <w:color w:val="auto"/>
                <w:kern w:val="3"/>
                <w:sz w:val="24"/>
                <w:szCs w:val="24"/>
                <w:lang w:eastAsia="en-US"/>
              </w:rPr>
              <w:t xml:space="preserve"> 2005 states that a person has capacity unless assessed by a mental health practitioner. An adult has the right to live how they want to and to make unwise decisions and this should not be treated as if they lack capacity. </w:t>
            </w:r>
            <w:r w:rsidR="00FE6F30">
              <w:rPr>
                <w:rFonts w:eastAsia="Calibri"/>
                <w:color w:val="auto"/>
                <w:kern w:val="3"/>
                <w:sz w:val="24"/>
                <w:szCs w:val="24"/>
                <w:lang w:eastAsia="en-US"/>
              </w:rPr>
              <w:t>In addition, even though</w:t>
            </w:r>
            <w:r w:rsidRPr="00871E9D">
              <w:rPr>
                <w:rFonts w:eastAsia="Calibri"/>
                <w:color w:val="auto"/>
                <w:kern w:val="3"/>
                <w:sz w:val="24"/>
                <w:szCs w:val="24"/>
                <w:lang w:eastAsia="en-US"/>
              </w:rPr>
              <w:t xml:space="preserve"> the person understands the implications of their actions.  It is </w:t>
            </w:r>
            <w:r w:rsidR="00FE6F30">
              <w:rPr>
                <w:rFonts w:eastAsia="Calibri"/>
                <w:color w:val="auto"/>
                <w:kern w:val="3"/>
                <w:sz w:val="24"/>
                <w:szCs w:val="24"/>
                <w:lang w:eastAsia="en-US"/>
              </w:rPr>
              <w:t>viewing</w:t>
            </w:r>
            <w:r w:rsidRPr="00871E9D">
              <w:rPr>
                <w:rFonts w:eastAsia="Calibri"/>
                <w:color w:val="auto"/>
                <w:kern w:val="3"/>
                <w:sz w:val="24"/>
                <w:szCs w:val="24"/>
                <w:lang w:eastAsia="en-US"/>
              </w:rPr>
              <w:t xml:space="preserve"> they become unsafe to themselves and others and cannot make decisions for the best interest that will keep them safe from potential abuse and exploitation.</w:t>
            </w:r>
            <w:r w:rsidR="00FE6F30">
              <w:rPr>
                <w:rFonts w:eastAsia="Calibri"/>
                <w:color w:val="auto"/>
                <w:kern w:val="3"/>
                <w:sz w:val="24"/>
                <w:szCs w:val="24"/>
                <w:lang w:eastAsia="en-US"/>
              </w:rPr>
              <w:t xml:space="preserve"> MCA 2005 is there to protect vulnerable adults to gain power when they lack capacity. </w:t>
            </w:r>
            <w:r w:rsidRPr="00871E9D">
              <w:rPr>
                <w:rFonts w:eastAsia="Calibri"/>
                <w:color w:val="auto"/>
                <w:kern w:val="3"/>
                <w:sz w:val="24"/>
                <w:szCs w:val="24"/>
                <w:lang w:eastAsia="en-US"/>
              </w:rPr>
              <w:t xml:space="preserve"> When a person lacks capacity there a process of questions that would need to be considered to ensure the individual can retain the information provided.   </w:t>
            </w:r>
          </w:p>
          <w:p w14:paraId="03BD6D93" w14:textId="4AC8B313" w:rsidR="007A628F" w:rsidRPr="0063505D" w:rsidRDefault="00871E9D" w:rsidP="0063505D">
            <w:pPr>
              <w:suppressAutoHyphens/>
              <w:overflowPunct/>
              <w:autoSpaceDE/>
              <w:adjustRightInd/>
              <w:spacing w:after="160" w:line="360" w:lineRule="auto"/>
              <w:textAlignment w:val="auto"/>
              <w:rPr>
                <w:rFonts w:eastAsia="Calibri"/>
                <w:color w:val="auto"/>
                <w:kern w:val="3"/>
                <w:sz w:val="24"/>
                <w:szCs w:val="24"/>
                <w:lang w:eastAsia="en-US"/>
              </w:rPr>
            </w:pPr>
            <w:r w:rsidRPr="00871E9D">
              <w:rPr>
                <w:rFonts w:eastAsia="Calibri"/>
                <w:color w:val="auto"/>
                <w:kern w:val="3"/>
                <w:sz w:val="24"/>
                <w:szCs w:val="24"/>
                <w:lang w:eastAsia="en-US"/>
              </w:rPr>
              <w:t xml:space="preserve">Word Count- </w:t>
            </w:r>
            <w:r w:rsidR="00771ED4">
              <w:rPr>
                <w:rFonts w:eastAsia="Calibri"/>
                <w:color w:val="auto"/>
                <w:kern w:val="3"/>
                <w:sz w:val="24"/>
                <w:szCs w:val="24"/>
                <w:lang w:eastAsia="en-US"/>
              </w:rPr>
              <w:t>4</w:t>
            </w:r>
            <w:r w:rsidR="00FE6F30">
              <w:rPr>
                <w:rFonts w:eastAsia="Calibri"/>
                <w:color w:val="auto"/>
                <w:kern w:val="3"/>
                <w:sz w:val="24"/>
                <w:szCs w:val="24"/>
                <w:lang w:eastAsia="en-US"/>
              </w:rPr>
              <w:t>54</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4C4A964C" w14:textId="77777777" w:rsidR="0063505D" w:rsidRDefault="0063505D" w:rsidP="00FC0334">
            <w:pPr>
              <w:jc w:val="both"/>
              <w:rPr>
                <w:sz w:val="24"/>
                <w:szCs w:val="24"/>
              </w:rPr>
            </w:pPr>
          </w:p>
          <w:p w14:paraId="625A971A" w14:textId="77777777" w:rsidR="0063505D" w:rsidRDefault="0063505D" w:rsidP="0063505D">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6CB842EA" w14:textId="77777777" w:rsidR="0063505D" w:rsidRDefault="0063505D" w:rsidP="00FC0334">
            <w:pPr>
              <w:jc w:val="both"/>
              <w:rPr>
                <w:sz w:val="24"/>
                <w:szCs w:val="24"/>
              </w:rPr>
            </w:pPr>
          </w:p>
          <w:p w14:paraId="0AE26D56" w14:textId="77777777" w:rsidR="00871E9D" w:rsidRPr="00871E9D" w:rsidRDefault="00871E9D" w:rsidP="00871E9D">
            <w:pPr>
              <w:suppressAutoHyphens/>
              <w:overflowPunct/>
              <w:autoSpaceDE/>
              <w:adjustRightInd/>
              <w:spacing w:after="160" w:line="360" w:lineRule="auto"/>
              <w:textAlignment w:val="auto"/>
              <w:rPr>
                <w:rFonts w:ascii="Calibri" w:eastAsia="Calibri" w:hAnsi="Calibri" w:cs="Times New Roman"/>
                <w:color w:val="auto"/>
                <w:kern w:val="3"/>
                <w:sz w:val="22"/>
                <w:szCs w:val="22"/>
                <w:lang w:eastAsia="en-US"/>
              </w:rPr>
            </w:pPr>
            <w:r w:rsidRPr="00871E9D">
              <w:rPr>
                <w:rFonts w:eastAsia="Calibri"/>
                <w:color w:val="auto"/>
                <w:kern w:val="3"/>
                <w:sz w:val="24"/>
                <w:szCs w:val="24"/>
                <w:lang w:eastAsia="en-US"/>
              </w:rPr>
              <w:t xml:space="preserve">All children and adults in Wales have the same protection regarding safeguarding. How ever this can be different when working with children or adults. Even though they can experience the same type of abuse. The difference is the right to make choices. However, </w:t>
            </w:r>
            <w:r w:rsidRPr="00871E9D">
              <w:rPr>
                <w:rFonts w:eastAsia="Calibri"/>
                <w:color w:val="222222"/>
                <w:kern w:val="3"/>
                <w:sz w:val="24"/>
                <w:szCs w:val="24"/>
                <w:shd w:val="clear" w:color="auto" w:fill="FFFFFF"/>
                <w:lang w:eastAsia="en-US"/>
              </w:rPr>
              <w:t xml:space="preserve">Boland, Burnage and Chowhan (2013) state that the same procedures are to be followed when reporting any form of abuse regarding a child or an adult in Wales. </w:t>
            </w:r>
          </w:p>
          <w:p w14:paraId="2B8942D4" w14:textId="77777777" w:rsidR="00871E9D" w:rsidRPr="00871E9D" w:rsidRDefault="00871E9D" w:rsidP="00871E9D">
            <w:pPr>
              <w:suppressAutoHyphens/>
              <w:overflowPunct/>
              <w:autoSpaceDE/>
              <w:adjustRightInd/>
              <w:spacing w:after="160" w:line="360" w:lineRule="auto"/>
              <w:textAlignment w:val="auto"/>
              <w:rPr>
                <w:rFonts w:eastAsia="Calibri"/>
                <w:color w:val="auto"/>
                <w:kern w:val="3"/>
                <w:sz w:val="24"/>
                <w:szCs w:val="24"/>
                <w:lang w:eastAsia="en-US"/>
              </w:rPr>
            </w:pPr>
            <w:r w:rsidRPr="00871E9D">
              <w:rPr>
                <w:rFonts w:eastAsia="Calibri"/>
                <w:color w:val="auto"/>
                <w:kern w:val="3"/>
                <w:sz w:val="24"/>
                <w:szCs w:val="24"/>
                <w:lang w:eastAsia="en-US"/>
              </w:rPr>
              <w:t xml:space="preserve">A child is protected no matter if the parent or the child agrees as professions, we have the legal requirement to safeguard the child from harm. However, this can be more complex for </w:t>
            </w:r>
            <w:r w:rsidRPr="00871E9D">
              <w:rPr>
                <w:rFonts w:eastAsia="Calibri"/>
                <w:color w:val="auto"/>
                <w:kern w:val="3"/>
                <w:sz w:val="24"/>
                <w:szCs w:val="24"/>
                <w:lang w:eastAsia="en-US"/>
              </w:rPr>
              <w:lastRenderedPageBreak/>
              <w:t>an adult as they have the right to make good or bad choices. In some many cases adults do not want social services involved and this can be a dilemma. Children and adults can have a Mental Health Assessment in children it can be at 16 years old this can highlight any “unwise decisions” children will make which could lead to safeguarding concerns.  Hotopf (2005) states Mental Capacity Act 2005 is defined there is a disturbance or impairment in their mind, and this can be permanent or temporary. Adults can be aware of the risks and decide not to take any action to protect themselves. Capacity is very important when determining whether an adult can make these choices and they are aware of any consequences of their actions.  In other parts of the United Kingdom hold different legislation such as Scotland and Ireland however they are all still interwoven into the Mental Capacity Act (2005).</w:t>
            </w:r>
          </w:p>
          <w:p w14:paraId="4BD57689" w14:textId="77777777" w:rsidR="00871E9D" w:rsidRPr="00871E9D" w:rsidRDefault="00871E9D" w:rsidP="00871E9D">
            <w:pPr>
              <w:suppressAutoHyphens/>
              <w:overflowPunct/>
              <w:autoSpaceDE/>
              <w:adjustRightInd/>
              <w:spacing w:after="160" w:line="360" w:lineRule="auto"/>
              <w:textAlignment w:val="auto"/>
              <w:rPr>
                <w:rFonts w:eastAsia="Calibri"/>
                <w:color w:val="auto"/>
                <w:kern w:val="3"/>
                <w:sz w:val="24"/>
                <w:szCs w:val="24"/>
                <w:lang w:eastAsia="en-US"/>
              </w:rPr>
            </w:pPr>
            <w:r w:rsidRPr="00871E9D">
              <w:rPr>
                <w:rFonts w:eastAsia="Calibri"/>
                <w:color w:val="auto"/>
                <w:kern w:val="3"/>
                <w:sz w:val="24"/>
                <w:szCs w:val="24"/>
                <w:lang w:eastAsia="en-US"/>
              </w:rPr>
              <w:t xml:space="preserve">Also, we can look at the Human Rights 1998 and that everyone has the right to family life article 8. This is set out in the United Kingdom that everyone has this fundamental right. The Local Authority can interfere with these rights if there are concerns to protects other from harm and uphold their rights. This can be overridden if there are concerns of a safeguarding nature.  </w:t>
            </w:r>
          </w:p>
          <w:p w14:paraId="57315676" w14:textId="77777777" w:rsidR="00871E9D" w:rsidRPr="00871E9D" w:rsidRDefault="00871E9D" w:rsidP="00871E9D">
            <w:pPr>
              <w:adjustRightInd/>
              <w:spacing w:line="360" w:lineRule="auto"/>
              <w:jc w:val="both"/>
              <w:rPr>
                <w:sz w:val="24"/>
                <w:szCs w:val="24"/>
                <w:shd w:val="clear" w:color="auto" w:fill="FFFFFF"/>
              </w:rPr>
            </w:pPr>
            <w:r w:rsidRPr="00871E9D">
              <w:rPr>
                <w:sz w:val="24"/>
                <w:szCs w:val="24"/>
                <w:shd w:val="clear" w:color="auto" w:fill="FFFFFF"/>
              </w:rPr>
              <w:t xml:space="preserve"> Children and adults have the right to having their physical, developmental, and emotional needs met but the difference is that this is supported by the person with ‘parental responsibility’ and with adults there is complexities in assessing whether they can meet their own needs or have support. In addition, both adult and children’s safeguarding works in conjunction within Social Services and Well-being (Wales) 2014 Act the needs may differ. However, adults and children are equals when it comes to safeguarding concerns. </w:t>
            </w:r>
          </w:p>
          <w:p w14:paraId="08760B3D" w14:textId="77777777" w:rsidR="00FC0334" w:rsidRPr="006108C9" w:rsidRDefault="00FC0334" w:rsidP="0063505D">
            <w:pPr>
              <w:jc w:val="both"/>
              <w:rPr>
                <w:sz w:val="24"/>
                <w:szCs w:val="24"/>
              </w:rPr>
            </w:pPr>
          </w:p>
        </w:tc>
      </w:tr>
    </w:tbl>
    <w:p w14:paraId="76FCF233" w14:textId="77777777" w:rsidR="00FC0334" w:rsidRDefault="00FC0334" w:rsidP="00FC0334">
      <w:pPr>
        <w:rPr>
          <w:sz w:val="24"/>
          <w:szCs w:val="24"/>
        </w:rPr>
      </w:pPr>
    </w:p>
    <w:p w14:paraId="70FFF8C9" w14:textId="77777777" w:rsidR="00CF39B2" w:rsidRDefault="00CF39B2" w:rsidP="00FC0334">
      <w:pPr>
        <w:rPr>
          <w:sz w:val="24"/>
          <w:szCs w:val="24"/>
        </w:rPr>
      </w:pPr>
    </w:p>
    <w:p w14:paraId="1937F0CE" w14:textId="77777777" w:rsidR="00CF39B2" w:rsidRDefault="00CF39B2" w:rsidP="00FC0334">
      <w:pPr>
        <w:rPr>
          <w:sz w:val="24"/>
          <w:szCs w:val="24"/>
        </w:rPr>
      </w:pPr>
    </w:p>
    <w:p w14:paraId="1BFED9DD" w14:textId="77777777" w:rsidR="00CF39B2" w:rsidRDefault="00CF39B2" w:rsidP="00FC0334">
      <w:pPr>
        <w:rPr>
          <w:sz w:val="24"/>
          <w:szCs w:val="24"/>
        </w:rPr>
      </w:pPr>
    </w:p>
    <w:p w14:paraId="53C88E7B" w14:textId="77777777" w:rsidR="00CF39B2" w:rsidRDefault="00CF39B2" w:rsidP="00FC0334">
      <w:pPr>
        <w:rPr>
          <w:sz w:val="24"/>
          <w:szCs w:val="24"/>
        </w:rPr>
      </w:pPr>
    </w:p>
    <w:p w14:paraId="65EBA74E" w14:textId="77777777" w:rsidR="00CF39B2" w:rsidRDefault="00CF39B2" w:rsidP="00FC0334">
      <w:pPr>
        <w:rPr>
          <w:sz w:val="24"/>
          <w:szCs w:val="24"/>
        </w:rPr>
      </w:pPr>
    </w:p>
    <w:p w14:paraId="35627C20" w14:textId="77777777" w:rsidR="00CF39B2" w:rsidRDefault="00CF39B2" w:rsidP="00FC0334">
      <w:pPr>
        <w:rPr>
          <w:sz w:val="24"/>
          <w:szCs w:val="24"/>
        </w:rPr>
      </w:pPr>
    </w:p>
    <w:p w14:paraId="33329069" w14:textId="77777777" w:rsidR="00CF39B2" w:rsidRDefault="00CF39B2" w:rsidP="00FC0334">
      <w:pPr>
        <w:rPr>
          <w:sz w:val="24"/>
          <w:szCs w:val="24"/>
        </w:rPr>
      </w:pPr>
    </w:p>
    <w:p w14:paraId="2A372067" w14:textId="77777777" w:rsidR="00CF39B2" w:rsidRDefault="00CF39B2" w:rsidP="00FC0334">
      <w:pPr>
        <w:rPr>
          <w:sz w:val="24"/>
          <w:szCs w:val="24"/>
        </w:rPr>
      </w:pPr>
    </w:p>
    <w:p w14:paraId="5A3EB2A5" w14:textId="77777777" w:rsidR="00CF39B2" w:rsidRDefault="00CF39B2" w:rsidP="00FC0334">
      <w:pPr>
        <w:rPr>
          <w:sz w:val="24"/>
          <w:szCs w:val="24"/>
        </w:rPr>
      </w:pPr>
    </w:p>
    <w:p w14:paraId="0129B218" w14:textId="77777777" w:rsidR="00CF39B2" w:rsidRDefault="00CF39B2" w:rsidP="00FC0334">
      <w:pPr>
        <w:rPr>
          <w:sz w:val="24"/>
          <w:szCs w:val="24"/>
        </w:rPr>
      </w:pPr>
    </w:p>
    <w:p w14:paraId="5C68A849" w14:textId="77777777" w:rsidR="00B91FC2" w:rsidRPr="00B91FC2" w:rsidRDefault="00B91FC2" w:rsidP="00B91FC2">
      <w:pPr>
        <w:keepNext/>
        <w:spacing w:before="240" w:after="60"/>
        <w:jc w:val="both"/>
        <w:textAlignment w:val="auto"/>
        <w:rPr>
          <w:b/>
          <w:sz w:val="28"/>
          <w:szCs w:val="28"/>
        </w:rPr>
      </w:pPr>
      <w:r w:rsidRPr="00B91FC2">
        <w:rPr>
          <w:b/>
          <w:sz w:val="28"/>
          <w:szCs w:val="28"/>
        </w:rPr>
        <w:lastRenderedPageBreak/>
        <w:t>Reference List</w:t>
      </w:r>
    </w:p>
    <w:p w14:paraId="7D72F2C4" w14:textId="77777777" w:rsidR="00EB6849" w:rsidRDefault="00B91FC2" w:rsidP="00B91FC2">
      <w:pPr>
        <w:keepNext/>
        <w:spacing w:before="240" w:after="60"/>
        <w:jc w:val="both"/>
        <w:textAlignment w:val="auto"/>
        <w:rPr>
          <w:sz w:val="24"/>
          <w:szCs w:val="24"/>
        </w:rPr>
      </w:pPr>
      <w:r w:rsidRPr="00B91FC2">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3DD85372" w14:textId="34599B48" w:rsidR="00EB6849" w:rsidRPr="00EB6849" w:rsidRDefault="00EB6849" w:rsidP="00EB6849">
      <w:pPr>
        <w:rPr>
          <w:rFonts w:eastAsia="Calibri"/>
          <w:color w:val="auto"/>
          <w:kern w:val="3"/>
          <w:sz w:val="24"/>
          <w:szCs w:val="24"/>
          <w:lang w:eastAsia="en-US"/>
        </w:rPr>
      </w:pPr>
      <w:bookmarkStart w:id="0" w:name="_Hlk179118297"/>
    </w:p>
    <w:p w14:paraId="2F061B33" w14:textId="77777777" w:rsidR="00EB6849" w:rsidRPr="00EB6849" w:rsidRDefault="00EB6849" w:rsidP="00EB6849">
      <w:pPr>
        <w:suppressAutoHyphens/>
        <w:overflowPunct/>
        <w:autoSpaceDE/>
        <w:adjustRightInd/>
        <w:spacing w:after="160"/>
        <w:ind w:hanging="720"/>
        <w:textAlignment w:val="auto"/>
        <w:rPr>
          <w:rFonts w:eastAsia="Calibri"/>
          <w:color w:val="auto"/>
          <w:kern w:val="3"/>
          <w:sz w:val="24"/>
          <w:szCs w:val="24"/>
          <w:lang w:eastAsia="en-US"/>
        </w:rPr>
      </w:pPr>
    </w:p>
    <w:p w14:paraId="184E44C1"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Adverse Childhood Experiences (ACEs) in Wales</w:t>
      </w:r>
    </w:p>
    <w:p w14:paraId="0DB04FB2"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hyperlink r:id="rId13" w:history="1">
        <w:proofErr w:type="gramStart"/>
        <w:r w:rsidRPr="00EB6849">
          <w:rPr>
            <w:rFonts w:eastAsia="Calibri"/>
            <w:color w:val="0000FF"/>
            <w:kern w:val="3"/>
            <w:sz w:val="24"/>
            <w:szCs w:val="24"/>
            <w:u w:val="single"/>
            <w:lang w:eastAsia="en-US"/>
          </w:rPr>
          <w:t>phw.nhs.wales</w:t>
        </w:r>
        <w:proofErr w:type="gramEnd"/>
        <w:r w:rsidRPr="00EB6849">
          <w:rPr>
            <w:rFonts w:eastAsia="Calibri"/>
            <w:color w:val="0000FF"/>
            <w:kern w:val="3"/>
            <w:sz w:val="24"/>
            <w:szCs w:val="24"/>
            <w:u w:val="single"/>
            <w:lang w:eastAsia="en-US"/>
          </w:rPr>
          <w:t>/files/aces/infographic-aces-and-their-impact-on-health-harming-behaviours-in-the-welsh-adult-population/</w:t>
        </w:r>
      </w:hyperlink>
      <w:r w:rsidRPr="00EB6849">
        <w:rPr>
          <w:rFonts w:eastAsia="Calibri"/>
          <w:color w:val="0000FF"/>
          <w:kern w:val="3"/>
          <w:sz w:val="24"/>
          <w:szCs w:val="24"/>
          <w:u w:val="single"/>
          <w:lang w:eastAsia="en-US"/>
        </w:rPr>
        <w:t xml:space="preserve">   </w:t>
      </w:r>
      <w:r w:rsidRPr="00EB6849">
        <w:rPr>
          <w:rFonts w:eastAsia="Calibri"/>
          <w:color w:val="auto"/>
          <w:kern w:val="3"/>
          <w:sz w:val="24"/>
          <w:szCs w:val="24"/>
          <w:lang w:eastAsia="en-US"/>
        </w:rPr>
        <w:t>Retrieved 15</w:t>
      </w:r>
      <w:r w:rsidRPr="00EB6849">
        <w:rPr>
          <w:rFonts w:eastAsia="Calibri"/>
          <w:color w:val="auto"/>
          <w:kern w:val="3"/>
          <w:sz w:val="24"/>
          <w:szCs w:val="24"/>
          <w:vertAlign w:val="superscript"/>
          <w:lang w:eastAsia="en-US"/>
        </w:rPr>
        <w:t>th</w:t>
      </w:r>
      <w:r w:rsidRPr="00EB6849">
        <w:rPr>
          <w:rFonts w:eastAsia="Calibri"/>
          <w:color w:val="auto"/>
          <w:kern w:val="3"/>
          <w:sz w:val="24"/>
          <w:szCs w:val="24"/>
          <w:lang w:eastAsia="en-US"/>
        </w:rPr>
        <w:t xml:space="preserve"> March 2024</w:t>
      </w:r>
    </w:p>
    <w:p w14:paraId="3FEE2041"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222222"/>
          <w:kern w:val="3"/>
          <w:sz w:val="24"/>
          <w:szCs w:val="24"/>
          <w:shd w:val="clear" w:color="auto" w:fill="FFFFFF"/>
          <w:lang w:eastAsia="en-US"/>
        </w:rPr>
      </w:pPr>
      <w:r w:rsidRPr="00EB6849">
        <w:rPr>
          <w:rFonts w:eastAsia="Calibri"/>
          <w:color w:val="222222"/>
          <w:kern w:val="3"/>
          <w:sz w:val="24"/>
          <w:szCs w:val="24"/>
          <w:shd w:val="clear" w:color="auto" w:fill="FFFFFF"/>
          <w:lang w:eastAsia="en-US"/>
        </w:rPr>
        <w:t xml:space="preserve">Avery, C.M., Walker, </w:t>
      </w:r>
      <w:proofErr w:type="gramStart"/>
      <w:r w:rsidRPr="00EB6849">
        <w:rPr>
          <w:rFonts w:eastAsia="Calibri"/>
          <w:color w:val="222222"/>
          <w:kern w:val="3"/>
          <w:sz w:val="24"/>
          <w:szCs w:val="24"/>
          <w:shd w:val="clear" w:color="auto" w:fill="FFFFFF"/>
          <w:lang w:eastAsia="en-US"/>
        </w:rPr>
        <w:t>M.A.</w:t>
      </w:r>
      <w:proofErr w:type="gramEnd"/>
      <w:r w:rsidRPr="00EB6849">
        <w:rPr>
          <w:rFonts w:eastAsia="Calibri"/>
          <w:color w:val="222222"/>
          <w:kern w:val="3"/>
          <w:sz w:val="24"/>
          <w:szCs w:val="24"/>
          <w:shd w:val="clear" w:color="auto" w:fill="FFFFFF"/>
          <w:lang w:eastAsia="en-US"/>
        </w:rPr>
        <w:t xml:space="preserve"> and Murphy, E.O., 2001. </w:t>
      </w:r>
      <w:r w:rsidRPr="00EB6849">
        <w:rPr>
          <w:rFonts w:eastAsia="Calibri"/>
          <w:i/>
          <w:iCs/>
          <w:color w:val="222222"/>
          <w:kern w:val="3"/>
          <w:sz w:val="24"/>
          <w:szCs w:val="24"/>
          <w:shd w:val="clear" w:color="auto" w:fill="FFFFFF"/>
          <w:lang w:eastAsia="en-US"/>
        </w:rPr>
        <w:t>Teamwork is an individual skill: Getting your work done when sharing responsibility</w:t>
      </w:r>
      <w:r w:rsidRPr="00EB6849">
        <w:rPr>
          <w:rFonts w:eastAsia="Calibri"/>
          <w:color w:val="222222"/>
          <w:kern w:val="3"/>
          <w:sz w:val="24"/>
          <w:szCs w:val="24"/>
          <w:shd w:val="clear" w:color="auto" w:fill="FFFFFF"/>
          <w:lang w:eastAsia="en-US"/>
        </w:rPr>
        <w:t>. Berrett-Koehler Publishers.</w:t>
      </w:r>
    </w:p>
    <w:p w14:paraId="2D58271F"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222222"/>
          <w:kern w:val="3"/>
          <w:sz w:val="24"/>
          <w:szCs w:val="24"/>
          <w:shd w:val="clear" w:color="auto" w:fill="FFFFFF"/>
          <w:lang w:eastAsia="en-US"/>
        </w:rPr>
      </w:pPr>
      <w:r w:rsidRPr="00EB6849">
        <w:rPr>
          <w:rFonts w:eastAsia="Calibri"/>
          <w:color w:val="222222"/>
          <w:kern w:val="3"/>
          <w:sz w:val="24"/>
          <w:szCs w:val="24"/>
          <w:shd w:val="clear" w:color="auto" w:fill="FFFFFF"/>
          <w:lang w:eastAsia="en-US"/>
        </w:rPr>
        <w:t xml:space="preserve">Avery, C.M., Walker, </w:t>
      </w:r>
      <w:proofErr w:type="gramStart"/>
      <w:r w:rsidRPr="00EB6849">
        <w:rPr>
          <w:rFonts w:eastAsia="Calibri"/>
          <w:color w:val="222222"/>
          <w:kern w:val="3"/>
          <w:sz w:val="24"/>
          <w:szCs w:val="24"/>
          <w:shd w:val="clear" w:color="auto" w:fill="FFFFFF"/>
          <w:lang w:eastAsia="en-US"/>
        </w:rPr>
        <w:t>M.A.</w:t>
      </w:r>
      <w:proofErr w:type="gramEnd"/>
      <w:r w:rsidRPr="00EB6849">
        <w:rPr>
          <w:rFonts w:eastAsia="Calibri"/>
          <w:color w:val="222222"/>
          <w:kern w:val="3"/>
          <w:sz w:val="24"/>
          <w:szCs w:val="24"/>
          <w:shd w:val="clear" w:color="auto" w:fill="FFFFFF"/>
          <w:lang w:eastAsia="en-US"/>
        </w:rPr>
        <w:t xml:space="preserve"> and Murphy, E.O., 2001. </w:t>
      </w:r>
      <w:r w:rsidRPr="00EB6849">
        <w:rPr>
          <w:rFonts w:eastAsia="Calibri"/>
          <w:i/>
          <w:iCs/>
          <w:color w:val="222222"/>
          <w:kern w:val="3"/>
          <w:sz w:val="24"/>
          <w:szCs w:val="24"/>
          <w:shd w:val="clear" w:color="auto" w:fill="FFFFFF"/>
          <w:lang w:eastAsia="en-US"/>
        </w:rPr>
        <w:t>Teamwork is an individual skill: Getting your work done when sharing responsibility</w:t>
      </w:r>
      <w:r w:rsidRPr="00EB6849">
        <w:rPr>
          <w:rFonts w:eastAsia="Calibri"/>
          <w:color w:val="222222"/>
          <w:kern w:val="3"/>
          <w:sz w:val="24"/>
          <w:szCs w:val="24"/>
          <w:shd w:val="clear" w:color="auto" w:fill="FFFFFF"/>
          <w:lang w:eastAsia="en-US"/>
        </w:rPr>
        <w:t>. Berrett-Koehler Publishers.</w:t>
      </w:r>
    </w:p>
    <w:p w14:paraId="29E18B02"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Bani Odeh, K. and </w:t>
      </w:r>
      <w:proofErr w:type="spellStart"/>
      <w:r w:rsidRPr="00EB6849">
        <w:rPr>
          <w:rFonts w:eastAsia="Calibri"/>
          <w:color w:val="auto"/>
          <w:kern w:val="3"/>
          <w:sz w:val="24"/>
          <w:szCs w:val="24"/>
          <w:lang w:eastAsia="en-US"/>
        </w:rPr>
        <w:t>Lach</w:t>
      </w:r>
      <w:proofErr w:type="spellEnd"/>
      <w:r w:rsidRPr="00EB6849">
        <w:rPr>
          <w:rFonts w:eastAsia="Calibri"/>
          <w:color w:val="auto"/>
          <w:kern w:val="3"/>
          <w:sz w:val="24"/>
          <w:szCs w:val="24"/>
          <w:lang w:eastAsia="en-US"/>
        </w:rPr>
        <w:t>, L.M., 2024. Barriers to, and facilitators of, education for children with disabilities worldwide: a descriptive review. Frontiers in Public Health, 11, p.1294849.</w:t>
      </w:r>
    </w:p>
    <w:p w14:paraId="4C9E8EC9"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Banks, S., Cai, T., De </w:t>
      </w:r>
      <w:proofErr w:type="spellStart"/>
      <w:r w:rsidRPr="00EB6849">
        <w:rPr>
          <w:rFonts w:eastAsia="Calibri"/>
          <w:color w:val="auto"/>
          <w:kern w:val="3"/>
          <w:sz w:val="24"/>
          <w:szCs w:val="24"/>
          <w:lang w:eastAsia="en-US"/>
        </w:rPr>
        <w:t>Jonge</w:t>
      </w:r>
      <w:proofErr w:type="spellEnd"/>
      <w:r w:rsidRPr="00EB6849">
        <w:rPr>
          <w:rFonts w:eastAsia="Calibri"/>
          <w:color w:val="auto"/>
          <w:kern w:val="3"/>
          <w:sz w:val="24"/>
          <w:szCs w:val="24"/>
          <w:lang w:eastAsia="en-US"/>
        </w:rPr>
        <w:t xml:space="preserve">, E., Shears, J., Shum, M., </w:t>
      </w:r>
      <w:proofErr w:type="spellStart"/>
      <w:r w:rsidRPr="00EB6849">
        <w:rPr>
          <w:rFonts w:eastAsia="Calibri"/>
          <w:color w:val="auto"/>
          <w:kern w:val="3"/>
          <w:sz w:val="24"/>
          <w:szCs w:val="24"/>
          <w:lang w:eastAsia="en-US"/>
        </w:rPr>
        <w:t>Sobočan</w:t>
      </w:r>
      <w:proofErr w:type="spellEnd"/>
      <w:r w:rsidRPr="00EB6849">
        <w:rPr>
          <w:rFonts w:eastAsia="Calibri"/>
          <w:color w:val="auto"/>
          <w:kern w:val="3"/>
          <w:sz w:val="24"/>
          <w:szCs w:val="24"/>
          <w:lang w:eastAsia="en-US"/>
        </w:rPr>
        <w:t xml:space="preserve">, A.M., Strom, K., </w:t>
      </w:r>
      <w:proofErr w:type="spellStart"/>
      <w:r w:rsidRPr="00EB6849">
        <w:rPr>
          <w:rFonts w:eastAsia="Calibri"/>
          <w:color w:val="auto"/>
          <w:kern w:val="3"/>
          <w:sz w:val="24"/>
          <w:szCs w:val="24"/>
          <w:lang w:eastAsia="en-US"/>
        </w:rPr>
        <w:t>Truell</w:t>
      </w:r>
      <w:proofErr w:type="spellEnd"/>
      <w:r w:rsidRPr="00EB6849">
        <w:rPr>
          <w:rFonts w:eastAsia="Calibri"/>
          <w:color w:val="auto"/>
          <w:kern w:val="3"/>
          <w:sz w:val="24"/>
          <w:szCs w:val="24"/>
          <w:lang w:eastAsia="en-US"/>
        </w:rPr>
        <w:t xml:space="preserve">, R., </w:t>
      </w:r>
      <w:proofErr w:type="spellStart"/>
      <w:r w:rsidRPr="00EB6849">
        <w:rPr>
          <w:rFonts w:eastAsia="Calibri"/>
          <w:color w:val="auto"/>
          <w:kern w:val="3"/>
          <w:sz w:val="24"/>
          <w:szCs w:val="24"/>
          <w:lang w:eastAsia="en-US"/>
        </w:rPr>
        <w:t>Úriz</w:t>
      </w:r>
      <w:proofErr w:type="spellEnd"/>
      <w:r w:rsidRPr="00EB6849">
        <w:rPr>
          <w:rFonts w:eastAsia="Calibri"/>
          <w:color w:val="auto"/>
          <w:kern w:val="3"/>
          <w:sz w:val="24"/>
          <w:szCs w:val="24"/>
          <w:lang w:eastAsia="en-US"/>
        </w:rPr>
        <w:t>, M.J. and Weinberg, M., 2020. Practising ethically during COVID-19: Social work challenges and responses. International social work, 63(5), pp.569-583.</w:t>
      </w:r>
    </w:p>
    <w:p w14:paraId="79D8A4A9"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proofErr w:type="spellStart"/>
      <w:r w:rsidRPr="00EB6849">
        <w:rPr>
          <w:rFonts w:eastAsia="Calibri"/>
          <w:color w:val="auto"/>
          <w:kern w:val="3"/>
          <w:sz w:val="24"/>
          <w:szCs w:val="24"/>
          <w:lang w:eastAsia="en-US"/>
        </w:rPr>
        <w:t>Bassot</w:t>
      </w:r>
      <w:proofErr w:type="spellEnd"/>
      <w:r w:rsidRPr="00EB6849">
        <w:rPr>
          <w:rFonts w:eastAsia="Calibri"/>
          <w:color w:val="auto"/>
          <w:kern w:val="3"/>
          <w:sz w:val="24"/>
          <w:szCs w:val="24"/>
          <w:lang w:eastAsia="en-US"/>
        </w:rPr>
        <w:t>, B., 2024. The reflective journal. Bloomsbury Publishing.</w:t>
      </w:r>
    </w:p>
    <w:p w14:paraId="0731D9F7"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222222"/>
          <w:kern w:val="3"/>
          <w:sz w:val="24"/>
          <w:szCs w:val="24"/>
          <w:shd w:val="clear" w:color="auto" w:fill="FFFFFF"/>
          <w:lang w:eastAsia="en-US"/>
        </w:rPr>
        <w:t xml:space="preserve">Bellis, M., Hughes, K., Hardcastle, K., Ashton, K., Ford, K., </w:t>
      </w:r>
      <w:proofErr w:type="spellStart"/>
      <w:r w:rsidRPr="00EB6849">
        <w:rPr>
          <w:rFonts w:eastAsia="Calibri"/>
          <w:color w:val="222222"/>
          <w:kern w:val="3"/>
          <w:sz w:val="24"/>
          <w:szCs w:val="24"/>
          <w:shd w:val="clear" w:color="auto" w:fill="FFFFFF"/>
          <w:lang w:eastAsia="en-US"/>
        </w:rPr>
        <w:t>Quigg</w:t>
      </w:r>
      <w:proofErr w:type="spellEnd"/>
      <w:r w:rsidRPr="00EB6849">
        <w:rPr>
          <w:rFonts w:eastAsia="Calibri"/>
          <w:color w:val="222222"/>
          <w:kern w:val="3"/>
          <w:sz w:val="24"/>
          <w:szCs w:val="24"/>
          <w:shd w:val="clear" w:color="auto" w:fill="FFFFFF"/>
          <w:lang w:eastAsia="en-US"/>
        </w:rPr>
        <w:t>, Z. and Davies, A., 2017. The impact of adverse childhood experiences on health service use across the life course using a retrospective cohort study. </w:t>
      </w:r>
      <w:r w:rsidRPr="00EB6849">
        <w:rPr>
          <w:rFonts w:eastAsia="Calibri"/>
          <w:i/>
          <w:iCs/>
          <w:color w:val="222222"/>
          <w:kern w:val="3"/>
          <w:sz w:val="24"/>
          <w:szCs w:val="24"/>
          <w:shd w:val="clear" w:color="auto" w:fill="FFFFFF"/>
          <w:lang w:eastAsia="en-US"/>
        </w:rPr>
        <w:t>Journal of health services research &amp; policy</w:t>
      </w:r>
      <w:r w:rsidRPr="00EB6849">
        <w:rPr>
          <w:rFonts w:eastAsia="Calibri"/>
          <w:color w:val="222222"/>
          <w:kern w:val="3"/>
          <w:sz w:val="24"/>
          <w:szCs w:val="24"/>
          <w:shd w:val="clear" w:color="auto" w:fill="FFFFFF"/>
          <w:lang w:eastAsia="en-US"/>
        </w:rPr>
        <w:t>, </w:t>
      </w:r>
      <w:r w:rsidRPr="00EB6849">
        <w:rPr>
          <w:rFonts w:eastAsia="Calibri"/>
          <w:i/>
          <w:iCs/>
          <w:color w:val="222222"/>
          <w:kern w:val="3"/>
          <w:sz w:val="24"/>
          <w:szCs w:val="24"/>
          <w:shd w:val="clear" w:color="auto" w:fill="FFFFFF"/>
          <w:lang w:eastAsia="en-US"/>
        </w:rPr>
        <w:t>22</w:t>
      </w:r>
      <w:r w:rsidRPr="00EB6849">
        <w:rPr>
          <w:rFonts w:eastAsia="Calibri"/>
          <w:color w:val="222222"/>
          <w:kern w:val="3"/>
          <w:sz w:val="24"/>
          <w:szCs w:val="24"/>
          <w:shd w:val="clear" w:color="auto" w:fill="FFFFFF"/>
          <w:lang w:eastAsia="en-US"/>
        </w:rPr>
        <w:t>(3), pp.168-177.</w:t>
      </w:r>
    </w:p>
    <w:p w14:paraId="1E8381DE"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Boland, B., Burnage, J. and Chowhan, H., 2013. Safeguarding adults at risk of harm. </w:t>
      </w:r>
      <w:proofErr w:type="spellStart"/>
      <w:r w:rsidRPr="00EB6849">
        <w:rPr>
          <w:rFonts w:eastAsia="Calibri"/>
          <w:color w:val="auto"/>
          <w:kern w:val="3"/>
          <w:sz w:val="24"/>
          <w:szCs w:val="24"/>
          <w:lang w:eastAsia="en-US"/>
        </w:rPr>
        <w:t>Bmj</w:t>
      </w:r>
      <w:proofErr w:type="spellEnd"/>
      <w:r w:rsidRPr="00EB6849">
        <w:rPr>
          <w:rFonts w:eastAsia="Calibri"/>
          <w:color w:val="auto"/>
          <w:kern w:val="3"/>
          <w:sz w:val="24"/>
          <w:szCs w:val="24"/>
          <w:lang w:eastAsia="en-US"/>
        </w:rPr>
        <w:t>, 346.</w:t>
      </w:r>
    </w:p>
    <w:p w14:paraId="3619F0C6"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222222"/>
          <w:kern w:val="3"/>
          <w:sz w:val="24"/>
          <w:szCs w:val="24"/>
          <w:shd w:val="clear" w:color="auto" w:fill="FFFFFF"/>
          <w:lang w:eastAsia="en-US"/>
        </w:rPr>
      </w:pPr>
      <w:r w:rsidRPr="00EB6849">
        <w:rPr>
          <w:rFonts w:eastAsia="Calibri"/>
          <w:color w:val="222222"/>
          <w:kern w:val="3"/>
          <w:sz w:val="24"/>
          <w:szCs w:val="24"/>
          <w:shd w:val="clear" w:color="auto" w:fill="FFFFFF"/>
          <w:lang w:eastAsia="en-US"/>
        </w:rPr>
        <w:lastRenderedPageBreak/>
        <w:t xml:space="preserve">Bowlby, J., 1979. The </w:t>
      </w:r>
      <w:proofErr w:type="spellStart"/>
      <w:r w:rsidRPr="00EB6849">
        <w:rPr>
          <w:rFonts w:eastAsia="Calibri"/>
          <w:color w:val="222222"/>
          <w:kern w:val="3"/>
          <w:sz w:val="24"/>
          <w:szCs w:val="24"/>
          <w:shd w:val="clear" w:color="auto" w:fill="FFFFFF"/>
          <w:lang w:eastAsia="en-US"/>
        </w:rPr>
        <w:t>bowlby-ainsworth</w:t>
      </w:r>
      <w:proofErr w:type="spellEnd"/>
      <w:r w:rsidRPr="00EB6849">
        <w:rPr>
          <w:rFonts w:eastAsia="Calibri"/>
          <w:color w:val="222222"/>
          <w:kern w:val="3"/>
          <w:sz w:val="24"/>
          <w:szCs w:val="24"/>
          <w:shd w:val="clear" w:color="auto" w:fill="FFFFFF"/>
          <w:lang w:eastAsia="en-US"/>
        </w:rPr>
        <w:t xml:space="preserve"> attachment theory. </w:t>
      </w:r>
      <w:proofErr w:type="spellStart"/>
      <w:r w:rsidRPr="00EB6849">
        <w:rPr>
          <w:rFonts w:eastAsia="Calibri"/>
          <w:i/>
          <w:iCs/>
          <w:color w:val="222222"/>
          <w:kern w:val="3"/>
          <w:sz w:val="24"/>
          <w:szCs w:val="24"/>
          <w:shd w:val="clear" w:color="auto" w:fill="FFFFFF"/>
          <w:lang w:eastAsia="en-US"/>
        </w:rPr>
        <w:t>Behavioral</w:t>
      </w:r>
      <w:proofErr w:type="spellEnd"/>
      <w:r w:rsidRPr="00EB6849">
        <w:rPr>
          <w:rFonts w:eastAsia="Calibri"/>
          <w:i/>
          <w:iCs/>
          <w:color w:val="222222"/>
          <w:kern w:val="3"/>
          <w:sz w:val="24"/>
          <w:szCs w:val="24"/>
          <w:shd w:val="clear" w:color="auto" w:fill="FFFFFF"/>
          <w:lang w:eastAsia="en-US"/>
        </w:rPr>
        <w:t xml:space="preserve"> and brain sciences</w:t>
      </w:r>
      <w:r w:rsidRPr="00EB6849">
        <w:rPr>
          <w:rFonts w:eastAsia="Calibri"/>
          <w:color w:val="222222"/>
          <w:kern w:val="3"/>
          <w:sz w:val="24"/>
          <w:szCs w:val="24"/>
          <w:shd w:val="clear" w:color="auto" w:fill="FFFFFF"/>
          <w:lang w:eastAsia="en-US"/>
        </w:rPr>
        <w:t>, </w:t>
      </w:r>
      <w:r w:rsidRPr="00EB6849">
        <w:rPr>
          <w:rFonts w:eastAsia="Calibri"/>
          <w:i/>
          <w:iCs/>
          <w:color w:val="222222"/>
          <w:kern w:val="3"/>
          <w:sz w:val="24"/>
          <w:szCs w:val="24"/>
          <w:shd w:val="clear" w:color="auto" w:fill="FFFFFF"/>
          <w:lang w:eastAsia="en-US"/>
        </w:rPr>
        <w:t>2</w:t>
      </w:r>
      <w:r w:rsidRPr="00EB6849">
        <w:rPr>
          <w:rFonts w:eastAsia="Calibri"/>
          <w:color w:val="222222"/>
          <w:kern w:val="3"/>
          <w:sz w:val="24"/>
          <w:szCs w:val="24"/>
          <w:shd w:val="clear" w:color="auto" w:fill="FFFFFF"/>
          <w:lang w:eastAsia="en-US"/>
        </w:rPr>
        <w:t>(4), pp.637-638.</w:t>
      </w:r>
    </w:p>
    <w:p w14:paraId="1C36AE94"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Chiller, P. and Crisp, B.R., 2012. Professional supervision: A workforce retention strategy for social work? Australian Social Work, 65(2), pp.232-242.</w:t>
      </w:r>
    </w:p>
    <w:p w14:paraId="78D424A6"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222222"/>
          <w:kern w:val="3"/>
          <w:sz w:val="24"/>
          <w:szCs w:val="24"/>
          <w:shd w:val="clear" w:color="auto" w:fill="FFFFFF"/>
          <w:lang w:eastAsia="en-US"/>
        </w:rPr>
        <w:t>Cleaver, H. and Walker, S., 2004. From policy to practice: the implementation of a new framework for social work assessments of children and families. </w:t>
      </w:r>
      <w:r w:rsidRPr="00EB6849">
        <w:rPr>
          <w:rFonts w:eastAsia="Calibri"/>
          <w:i/>
          <w:iCs/>
          <w:color w:val="222222"/>
          <w:kern w:val="3"/>
          <w:sz w:val="24"/>
          <w:szCs w:val="24"/>
          <w:shd w:val="clear" w:color="auto" w:fill="FFFFFF"/>
          <w:lang w:eastAsia="en-US"/>
        </w:rPr>
        <w:t>Child &amp; Family Social Work</w:t>
      </w:r>
      <w:r w:rsidRPr="00EB6849">
        <w:rPr>
          <w:rFonts w:eastAsia="Calibri"/>
          <w:color w:val="222222"/>
          <w:kern w:val="3"/>
          <w:sz w:val="24"/>
          <w:szCs w:val="24"/>
          <w:shd w:val="clear" w:color="auto" w:fill="FFFFFF"/>
          <w:lang w:eastAsia="en-US"/>
        </w:rPr>
        <w:t>, </w:t>
      </w:r>
      <w:r w:rsidRPr="00EB6849">
        <w:rPr>
          <w:rFonts w:eastAsia="Calibri"/>
          <w:i/>
          <w:iCs/>
          <w:color w:val="222222"/>
          <w:kern w:val="3"/>
          <w:sz w:val="24"/>
          <w:szCs w:val="24"/>
          <w:shd w:val="clear" w:color="auto" w:fill="FFFFFF"/>
          <w:lang w:eastAsia="en-US"/>
        </w:rPr>
        <w:t>9</w:t>
      </w:r>
      <w:r w:rsidRPr="00EB6849">
        <w:rPr>
          <w:rFonts w:eastAsia="Calibri"/>
          <w:color w:val="222222"/>
          <w:kern w:val="3"/>
          <w:sz w:val="24"/>
          <w:szCs w:val="24"/>
          <w:shd w:val="clear" w:color="auto" w:fill="FFFFFF"/>
          <w:lang w:eastAsia="en-US"/>
        </w:rPr>
        <w:t>(1), pp.81-90.</w:t>
      </w:r>
    </w:p>
    <w:p w14:paraId="7D8F000B"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proofErr w:type="spellStart"/>
      <w:r w:rsidRPr="00EB6849">
        <w:rPr>
          <w:rFonts w:eastAsia="Calibri"/>
          <w:color w:val="auto"/>
          <w:kern w:val="3"/>
          <w:sz w:val="24"/>
          <w:szCs w:val="24"/>
          <w:lang w:eastAsia="en-US"/>
        </w:rPr>
        <w:t>Deliyannis</w:t>
      </w:r>
      <w:proofErr w:type="spellEnd"/>
      <w:r w:rsidRPr="00EB6849">
        <w:rPr>
          <w:rFonts w:eastAsia="Calibri"/>
          <w:color w:val="auto"/>
          <w:kern w:val="3"/>
          <w:sz w:val="24"/>
          <w:szCs w:val="24"/>
          <w:lang w:eastAsia="en-US"/>
        </w:rPr>
        <w:t xml:space="preserve">, I., </w:t>
      </w:r>
      <w:proofErr w:type="spellStart"/>
      <w:r w:rsidRPr="00EB6849">
        <w:rPr>
          <w:rFonts w:eastAsia="Calibri"/>
          <w:color w:val="auto"/>
          <w:kern w:val="3"/>
          <w:sz w:val="24"/>
          <w:szCs w:val="24"/>
          <w:lang w:eastAsia="en-US"/>
        </w:rPr>
        <w:t>Simpsiri</w:t>
      </w:r>
      <w:proofErr w:type="spellEnd"/>
      <w:r w:rsidRPr="00EB6849">
        <w:rPr>
          <w:rFonts w:eastAsia="Calibri"/>
          <w:color w:val="auto"/>
          <w:kern w:val="3"/>
          <w:sz w:val="24"/>
          <w:szCs w:val="24"/>
          <w:lang w:eastAsia="en-US"/>
        </w:rPr>
        <w:t xml:space="preserve">, C. and </w:t>
      </w:r>
      <w:proofErr w:type="spellStart"/>
      <w:r w:rsidRPr="00EB6849">
        <w:rPr>
          <w:rFonts w:eastAsia="Calibri"/>
          <w:color w:val="auto"/>
          <w:kern w:val="3"/>
          <w:sz w:val="24"/>
          <w:szCs w:val="24"/>
          <w:lang w:eastAsia="en-US"/>
        </w:rPr>
        <w:t>Tsirigoti</w:t>
      </w:r>
      <w:proofErr w:type="spellEnd"/>
      <w:r w:rsidRPr="00EB6849">
        <w:rPr>
          <w:rFonts w:eastAsia="Calibri"/>
          <w:color w:val="auto"/>
          <w:kern w:val="3"/>
          <w:sz w:val="24"/>
          <w:szCs w:val="24"/>
          <w:lang w:eastAsia="en-US"/>
        </w:rPr>
        <w:t>, P., 2008, July. Interactive multimedia learning for children with communication difficulties using the Makaton Method. In International Conference on Information Communication Technologies in Education (pp. 10-12).</w:t>
      </w:r>
    </w:p>
    <w:p w14:paraId="72019D0E"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Dickens, J., Beckett, C. and Bailey, S., 2014. Justice, </w:t>
      </w:r>
      <w:proofErr w:type="gramStart"/>
      <w:r w:rsidRPr="00EB6849">
        <w:rPr>
          <w:rFonts w:eastAsia="Calibri"/>
          <w:color w:val="auto"/>
          <w:kern w:val="3"/>
          <w:sz w:val="24"/>
          <w:szCs w:val="24"/>
          <w:lang w:eastAsia="en-US"/>
        </w:rPr>
        <w:t>speed</w:t>
      </w:r>
      <w:proofErr w:type="gramEnd"/>
      <w:r w:rsidRPr="00EB6849">
        <w:rPr>
          <w:rFonts w:eastAsia="Calibri"/>
          <w:color w:val="auto"/>
          <w:kern w:val="3"/>
          <w:sz w:val="24"/>
          <w:szCs w:val="24"/>
          <w:lang w:eastAsia="en-US"/>
        </w:rPr>
        <w:t xml:space="preserve"> and thoroughness in child protection court proceedings: Messages from England. Children and Youth Services Review, 46, pp.103-111.</w:t>
      </w:r>
    </w:p>
    <w:p w14:paraId="42F3140D"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Ferguson H., Pink S., Kelly L. (2021b) ‘12 lessons for children’s social work from practising under Covid’, Community Care. Available online at https://www.communitycare.co.uk/2021/02/05/12-lessons-childrens-social-work-practising-covid/ (accessed 20 May 2021).</w:t>
      </w:r>
    </w:p>
    <w:p w14:paraId="02551B35" w14:textId="77777777" w:rsidR="00EB6849" w:rsidRPr="00EB6849" w:rsidRDefault="00EB6849" w:rsidP="00EB6849">
      <w:pPr>
        <w:spacing w:before="240" w:line="480" w:lineRule="auto"/>
        <w:ind w:hanging="720"/>
        <w:rPr>
          <w:color w:val="333333"/>
          <w:sz w:val="24"/>
          <w:szCs w:val="24"/>
          <w:shd w:val="clear" w:color="auto" w:fill="F5F5F5"/>
        </w:rPr>
      </w:pPr>
      <w:r w:rsidRPr="00EB6849">
        <w:rPr>
          <w:color w:val="333333"/>
          <w:sz w:val="24"/>
          <w:szCs w:val="24"/>
          <w:shd w:val="clear" w:color="auto" w:fill="F5F5F5"/>
        </w:rPr>
        <w:t>Gibbs G (1988). Learning by Doing: A guide to teaching and learning methods. Further Education Unit. Oxford Polytechnic: Oxford.</w:t>
      </w:r>
    </w:p>
    <w:p w14:paraId="1601639F"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Hardy, R., 2018. Dealing with conflict at work. Community Care. https://www.communitycare.co.uk/2018/01/15/dealing-conflict-work/</w:t>
      </w:r>
    </w:p>
    <w:p w14:paraId="4E579A6A"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222222"/>
          <w:kern w:val="3"/>
          <w:sz w:val="24"/>
          <w:szCs w:val="24"/>
          <w:shd w:val="clear" w:color="auto" w:fill="FFFFFF"/>
          <w:lang w:eastAsia="en-US"/>
        </w:rPr>
      </w:pPr>
      <w:r w:rsidRPr="00EB6849">
        <w:rPr>
          <w:rFonts w:eastAsia="Calibri"/>
          <w:color w:val="222222"/>
          <w:kern w:val="3"/>
          <w:sz w:val="24"/>
          <w:szCs w:val="24"/>
          <w:shd w:val="clear" w:color="auto" w:fill="FFFFFF"/>
          <w:lang w:eastAsia="en-US"/>
        </w:rPr>
        <w:t>Holland, S., 2000. The assessment relationship: Interactions between social workers and parents in child protection assessments. </w:t>
      </w:r>
      <w:r w:rsidRPr="00EB6849">
        <w:rPr>
          <w:rFonts w:eastAsia="Calibri"/>
          <w:i/>
          <w:iCs/>
          <w:color w:val="222222"/>
          <w:kern w:val="3"/>
          <w:sz w:val="24"/>
          <w:szCs w:val="24"/>
          <w:shd w:val="clear" w:color="auto" w:fill="FFFFFF"/>
          <w:lang w:eastAsia="en-US"/>
        </w:rPr>
        <w:t>British Journal of Social Work</w:t>
      </w:r>
      <w:r w:rsidRPr="00EB6849">
        <w:rPr>
          <w:rFonts w:eastAsia="Calibri"/>
          <w:color w:val="222222"/>
          <w:kern w:val="3"/>
          <w:sz w:val="24"/>
          <w:szCs w:val="24"/>
          <w:shd w:val="clear" w:color="auto" w:fill="FFFFFF"/>
          <w:lang w:eastAsia="en-US"/>
        </w:rPr>
        <w:t>, </w:t>
      </w:r>
      <w:r w:rsidRPr="00EB6849">
        <w:rPr>
          <w:rFonts w:eastAsia="Calibri"/>
          <w:i/>
          <w:iCs/>
          <w:color w:val="222222"/>
          <w:kern w:val="3"/>
          <w:sz w:val="24"/>
          <w:szCs w:val="24"/>
          <w:shd w:val="clear" w:color="auto" w:fill="FFFFFF"/>
          <w:lang w:eastAsia="en-US"/>
        </w:rPr>
        <w:t>30</w:t>
      </w:r>
      <w:r w:rsidRPr="00EB6849">
        <w:rPr>
          <w:rFonts w:eastAsia="Calibri"/>
          <w:color w:val="222222"/>
          <w:kern w:val="3"/>
          <w:sz w:val="24"/>
          <w:szCs w:val="24"/>
          <w:shd w:val="clear" w:color="auto" w:fill="FFFFFF"/>
          <w:lang w:eastAsia="en-US"/>
        </w:rPr>
        <w:t>(2), pp.149-163.</w:t>
      </w:r>
    </w:p>
    <w:p w14:paraId="11CBA236"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proofErr w:type="spellStart"/>
      <w:r w:rsidRPr="00EB6849">
        <w:rPr>
          <w:rFonts w:eastAsia="Calibri"/>
          <w:color w:val="222222"/>
          <w:kern w:val="3"/>
          <w:sz w:val="24"/>
          <w:szCs w:val="24"/>
          <w:shd w:val="clear" w:color="auto" w:fill="FFFFFF"/>
          <w:lang w:eastAsia="en-US"/>
        </w:rPr>
        <w:lastRenderedPageBreak/>
        <w:t>Hotopf</w:t>
      </w:r>
      <w:proofErr w:type="spellEnd"/>
      <w:r w:rsidRPr="00EB6849">
        <w:rPr>
          <w:rFonts w:eastAsia="Calibri"/>
          <w:color w:val="222222"/>
          <w:kern w:val="3"/>
          <w:sz w:val="24"/>
          <w:szCs w:val="24"/>
          <w:shd w:val="clear" w:color="auto" w:fill="FFFFFF"/>
          <w:lang w:eastAsia="en-US"/>
        </w:rPr>
        <w:t>, M., 2005. The assessment of mental capacity. </w:t>
      </w:r>
      <w:r w:rsidRPr="00EB6849">
        <w:rPr>
          <w:rFonts w:eastAsia="Calibri"/>
          <w:i/>
          <w:iCs/>
          <w:color w:val="222222"/>
          <w:kern w:val="3"/>
          <w:sz w:val="24"/>
          <w:szCs w:val="24"/>
          <w:shd w:val="clear" w:color="auto" w:fill="FFFFFF"/>
          <w:lang w:eastAsia="en-US"/>
        </w:rPr>
        <w:t>Clinical Medicine</w:t>
      </w:r>
      <w:r w:rsidRPr="00EB6849">
        <w:rPr>
          <w:rFonts w:eastAsia="Calibri"/>
          <w:color w:val="222222"/>
          <w:kern w:val="3"/>
          <w:sz w:val="24"/>
          <w:szCs w:val="24"/>
          <w:shd w:val="clear" w:color="auto" w:fill="FFFFFF"/>
          <w:lang w:eastAsia="en-US"/>
        </w:rPr>
        <w:t>, </w:t>
      </w:r>
      <w:r w:rsidRPr="00EB6849">
        <w:rPr>
          <w:rFonts w:eastAsia="Calibri"/>
          <w:i/>
          <w:iCs/>
          <w:color w:val="222222"/>
          <w:kern w:val="3"/>
          <w:sz w:val="24"/>
          <w:szCs w:val="24"/>
          <w:shd w:val="clear" w:color="auto" w:fill="FFFFFF"/>
          <w:lang w:eastAsia="en-US"/>
        </w:rPr>
        <w:t>5</w:t>
      </w:r>
      <w:r w:rsidRPr="00EB6849">
        <w:rPr>
          <w:rFonts w:eastAsia="Calibri"/>
          <w:color w:val="222222"/>
          <w:kern w:val="3"/>
          <w:sz w:val="24"/>
          <w:szCs w:val="24"/>
          <w:shd w:val="clear" w:color="auto" w:fill="FFFFFF"/>
          <w:lang w:eastAsia="en-US"/>
        </w:rPr>
        <w:t>(6), pp.580-584.</w:t>
      </w:r>
    </w:p>
    <w:p w14:paraId="4C1AB2F4"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Kelly, M.S., 2008. The domains and demands of school social work practice: A guide to working effectively with students, </w:t>
      </w:r>
      <w:proofErr w:type="gramStart"/>
      <w:r w:rsidRPr="00EB6849">
        <w:rPr>
          <w:rFonts w:eastAsia="Calibri"/>
          <w:color w:val="auto"/>
          <w:kern w:val="3"/>
          <w:sz w:val="24"/>
          <w:szCs w:val="24"/>
          <w:lang w:eastAsia="en-US"/>
        </w:rPr>
        <w:t>families</w:t>
      </w:r>
      <w:proofErr w:type="gramEnd"/>
      <w:r w:rsidRPr="00EB6849">
        <w:rPr>
          <w:rFonts w:eastAsia="Calibri"/>
          <w:color w:val="auto"/>
          <w:kern w:val="3"/>
          <w:sz w:val="24"/>
          <w:szCs w:val="24"/>
          <w:lang w:eastAsia="en-US"/>
        </w:rPr>
        <w:t xml:space="preserve"> and schools. Oxford University Press.</w:t>
      </w:r>
    </w:p>
    <w:p w14:paraId="37502377"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Laming, H.B., 2009. The protection of children in England: A progress report (Vol. 330). The Stationery Office.</w:t>
      </w:r>
    </w:p>
    <w:p w14:paraId="186D6A7E" w14:textId="77777777" w:rsidR="00EB6849" w:rsidRPr="00EB6849" w:rsidRDefault="00EB6849" w:rsidP="00EB6849">
      <w:pPr>
        <w:spacing w:before="240" w:line="480" w:lineRule="auto"/>
        <w:ind w:hanging="720"/>
        <w:rPr>
          <w:sz w:val="24"/>
          <w:szCs w:val="24"/>
        </w:rPr>
      </w:pPr>
      <w:r w:rsidRPr="00EB6849">
        <w:rPr>
          <w:sz w:val="24"/>
          <w:szCs w:val="24"/>
        </w:rPr>
        <w:t>Legislation. gov. 2022 [</w:t>
      </w:r>
      <w:proofErr w:type="gramStart"/>
      <w:r w:rsidRPr="00EB6849">
        <w:rPr>
          <w:sz w:val="24"/>
          <w:szCs w:val="24"/>
        </w:rPr>
        <w:t>online[</w:t>
      </w:r>
      <w:proofErr w:type="gramEnd"/>
      <w:r w:rsidRPr="00EB6849">
        <w:rPr>
          <w:sz w:val="24"/>
          <w:szCs w:val="24"/>
        </w:rPr>
        <w:t xml:space="preserve"> Available at: </w:t>
      </w:r>
      <w:hyperlink r:id="rId14" w:history="1">
        <w:r w:rsidRPr="00EB6849">
          <w:rPr>
            <w:color w:val="0000FF"/>
            <w:sz w:val="24"/>
            <w:szCs w:val="24"/>
          </w:rPr>
          <w:t>https://www.legislation.gov.uk/ukpga/1998/42/schedule/1/part/I/chapter/7</w:t>
        </w:r>
      </w:hyperlink>
      <w:r w:rsidRPr="00EB6849">
        <w:rPr>
          <w:sz w:val="24"/>
          <w:szCs w:val="24"/>
        </w:rPr>
        <w:t xml:space="preserve"> [Accessed 3 July 2023] </w:t>
      </w:r>
    </w:p>
    <w:p w14:paraId="389B2A95" w14:textId="77777777" w:rsidR="00EB6849" w:rsidRPr="00EB6849" w:rsidRDefault="00EB6849" w:rsidP="00EB6849">
      <w:pPr>
        <w:spacing w:before="240" w:line="480" w:lineRule="auto"/>
        <w:ind w:hanging="720"/>
        <w:rPr>
          <w:sz w:val="24"/>
          <w:szCs w:val="24"/>
        </w:rPr>
      </w:pPr>
      <w:r w:rsidRPr="00EB6849">
        <w:rPr>
          <w:sz w:val="24"/>
          <w:szCs w:val="24"/>
        </w:rPr>
        <w:t>Legislation.gov. 2022. [online] Available at: https://www.legislation.gov.uk/anaw/2014/4/part/9 [Accessed 7 October 2022]</w:t>
      </w:r>
    </w:p>
    <w:p w14:paraId="33BD628F" w14:textId="77777777" w:rsidR="00EB6849" w:rsidRPr="00EB6849" w:rsidRDefault="00EB6849" w:rsidP="00EB6849">
      <w:pPr>
        <w:spacing w:before="240" w:line="480" w:lineRule="auto"/>
        <w:ind w:hanging="720"/>
        <w:jc w:val="both"/>
        <w:rPr>
          <w:sz w:val="24"/>
          <w:szCs w:val="24"/>
          <w:lang w:val="en"/>
        </w:rPr>
      </w:pPr>
      <w:r w:rsidRPr="00EB6849">
        <w:rPr>
          <w:sz w:val="24"/>
          <w:szCs w:val="24"/>
          <w:lang w:val="en"/>
        </w:rPr>
        <w:t xml:space="preserve">Legislation.gov.uk. 2022. </w:t>
      </w:r>
      <w:r w:rsidRPr="00EB6849">
        <w:rPr>
          <w:i/>
          <w:iCs/>
          <w:sz w:val="24"/>
          <w:szCs w:val="24"/>
          <w:lang w:val="en"/>
        </w:rPr>
        <w:t>Equality Act 2010</w:t>
      </w:r>
      <w:r w:rsidRPr="00EB6849">
        <w:rPr>
          <w:sz w:val="24"/>
          <w:szCs w:val="24"/>
          <w:lang w:val="en"/>
        </w:rPr>
        <w:t>. [online] Available at: &lt;https://www.legislation.gov.uk/ukpga/2010/15/contents&gt; [Accessed 22 May   2024].</w:t>
      </w:r>
    </w:p>
    <w:p w14:paraId="037AC5EB" w14:textId="77777777" w:rsidR="00EB6849" w:rsidRPr="00EB6849" w:rsidRDefault="00EB6849" w:rsidP="00EB6849">
      <w:pPr>
        <w:spacing w:before="240" w:line="480" w:lineRule="auto"/>
        <w:ind w:hanging="720"/>
        <w:jc w:val="both"/>
        <w:rPr>
          <w:i/>
          <w:sz w:val="24"/>
          <w:szCs w:val="24"/>
        </w:rPr>
      </w:pPr>
      <w:r w:rsidRPr="00EB6849">
        <w:rPr>
          <w:sz w:val="24"/>
          <w:szCs w:val="24"/>
          <w:lang w:val="en"/>
        </w:rPr>
        <w:t xml:space="preserve">Legislation.gov.uk. 2022. </w:t>
      </w:r>
      <w:r w:rsidRPr="00EB6849">
        <w:rPr>
          <w:i/>
          <w:iCs/>
          <w:sz w:val="24"/>
          <w:szCs w:val="24"/>
          <w:lang w:val="en"/>
        </w:rPr>
        <w:t>Mental Capacity Act 2005</w:t>
      </w:r>
      <w:r w:rsidRPr="00EB6849">
        <w:rPr>
          <w:sz w:val="24"/>
          <w:szCs w:val="24"/>
          <w:lang w:val="en"/>
        </w:rPr>
        <w:t>. [online] Available at: &lt;https://www.legislation.gov.uk/ukpga/2005/9/section/1&gt; [Accessed 22 May 2024].</w:t>
      </w:r>
    </w:p>
    <w:p w14:paraId="1807842B" w14:textId="77777777" w:rsidR="00EB6849" w:rsidRPr="00EB6849" w:rsidRDefault="00EB6849" w:rsidP="00EB6849">
      <w:pPr>
        <w:spacing w:before="240" w:line="480" w:lineRule="auto"/>
        <w:ind w:hanging="720"/>
        <w:jc w:val="both"/>
        <w:rPr>
          <w:i/>
          <w:sz w:val="24"/>
          <w:szCs w:val="24"/>
        </w:rPr>
      </w:pPr>
      <w:r w:rsidRPr="00EB6849">
        <w:rPr>
          <w:sz w:val="24"/>
          <w:szCs w:val="24"/>
          <w:lang w:val="en"/>
        </w:rPr>
        <w:t xml:space="preserve">Legislation.gov.uk. 2022. </w:t>
      </w:r>
      <w:r w:rsidRPr="00EB6849">
        <w:rPr>
          <w:i/>
          <w:iCs/>
          <w:sz w:val="24"/>
          <w:szCs w:val="24"/>
          <w:lang w:val="en"/>
        </w:rPr>
        <w:t>Social Services and Well-being (Wales) Act 2014</w:t>
      </w:r>
      <w:r w:rsidRPr="00EB6849">
        <w:rPr>
          <w:sz w:val="24"/>
          <w:szCs w:val="24"/>
          <w:lang w:val="en"/>
        </w:rPr>
        <w:t>. [online] Available at: &lt;https://www.legislation.gov.uk/anaw/2014/4/contents&gt; [Accessed 22 May 2024].</w:t>
      </w:r>
    </w:p>
    <w:p w14:paraId="73661725" w14:textId="77777777" w:rsidR="00EB6849" w:rsidRPr="00EB6849" w:rsidRDefault="00EB6849" w:rsidP="00EB6849">
      <w:pPr>
        <w:spacing w:before="240" w:line="480" w:lineRule="auto"/>
        <w:ind w:hanging="720"/>
        <w:rPr>
          <w:sz w:val="24"/>
          <w:szCs w:val="24"/>
          <w:shd w:val="clear" w:color="auto" w:fill="FFFFFF"/>
        </w:rPr>
      </w:pPr>
      <w:r w:rsidRPr="00EB6849">
        <w:rPr>
          <w:sz w:val="24"/>
          <w:szCs w:val="24"/>
          <w:shd w:val="clear" w:color="auto" w:fill="FFFFFF"/>
        </w:rPr>
        <w:t>Legislation.gov.uk. 2022. </w:t>
      </w:r>
      <w:r w:rsidRPr="00EB6849">
        <w:rPr>
          <w:i/>
          <w:iCs/>
          <w:sz w:val="24"/>
          <w:szCs w:val="24"/>
          <w:shd w:val="clear" w:color="auto" w:fill="FFFFFF"/>
        </w:rPr>
        <w:t>Social Services and Well-being (Wales) Act 2014</w:t>
      </w:r>
      <w:r w:rsidRPr="00EB6849">
        <w:rPr>
          <w:sz w:val="24"/>
          <w:szCs w:val="24"/>
          <w:shd w:val="clear" w:color="auto" w:fill="FFFFFF"/>
        </w:rPr>
        <w:t>. [online] Available at: &lt;https://www.legislation.gov.uk/anaw/2014/4/section/163&gt; [Accessed 15 June 2024].</w:t>
      </w:r>
    </w:p>
    <w:p w14:paraId="2E92E91E" w14:textId="77777777" w:rsidR="00EB6849" w:rsidRPr="00EB6849" w:rsidRDefault="00EB6849" w:rsidP="00EB6849">
      <w:pPr>
        <w:overflowPunct/>
        <w:autoSpaceDE/>
        <w:autoSpaceDN/>
        <w:adjustRightInd/>
        <w:spacing w:before="240" w:after="160" w:line="480" w:lineRule="auto"/>
        <w:ind w:hanging="720"/>
        <w:textAlignment w:val="auto"/>
        <w:rPr>
          <w:rFonts w:eastAsiaTheme="minorHAnsi"/>
          <w:sz w:val="24"/>
          <w:szCs w:val="24"/>
          <w:shd w:val="clear" w:color="auto" w:fill="FFFFFF"/>
          <w:lang w:eastAsia="en-US"/>
        </w:rPr>
      </w:pPr>
      <w:r w:rsidRPr="00EB6849">
        <w:rPr>
          <w:rFonts w:eastAsiaTheme="minorHAnsi"/>
          <w:sz w:val="24"/>
          <w:szCs w:val="24"/>
          <w:shd w:val="clear" w:color="auto" w:fill="FFFFFF"/>
          <w:lang w:eastAsia="en-US"/>
        </w:rPr>
        <w:t>Legislation.gov.uk. 2022. </w:t>
      </w:r>
      <w:r w:rsidRPr="00EB6849">
        <w:rPr>
          <w:rFonts w:eastAsiaTheme="minorHAnsi"/>
          <w:i/>
          <w:iCs/>
          <w:sz w:val="24"/>
          <w:szCs w:val="24"/>
          <w:shd w:val="clear" w:color="auto" w:fill="FFFFFF"/>
          <w:lang w:eastAsia="en-US"/>
        </w:rPr>
        <w:t>Welsh Language (Wales) Measure 2011</w:t>
      </w:r>
      <w:r w:rsidRPr="00EB6849">
        <w:rPr>
          <w:rFonts w:eastAsiaTheme="minorHAnsi"/>
          <w:sz w:val="24"/>
          <w:szCs w:val="24"/>
          <w:shd w:val="clear" w:color="auto" w:fill="FFFFFF"/>
          <w:lang w:eastAsia="en-US"/>
        </w:rPr>
        <w:t>. [online] Available at: &lt;https://www.legislation.gov.uk/mwa/2011/1/section/25&gt; [Accessed 5 June 2024].</w:t>
      </w:r>
    </w:p>
    <w:bookmarkStart w:id="1" w:name="_Hlk179117791"/>
    <w:p w14:paraId="5505F558"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lastRenderedPageBreak/>
        <w:fldChar w:fldCharType="begin"/>
      </w:r>
      <w:r w:rsidRPr="00EB6849">
        <w:rPr>
          <w:rFonts w:eastAsia="Calibri"/>
          <w:color w:val="auto"/>
          <w:kern w:val="3"/>
          <w:sz w:val="24"/>
          <w:szCs w:val="24"/>
          <w:lang w:eastAsia="en-US"/>
        </w:rPr>
        <w:instrText xml:space="preserve"> HYPERLINK  "https://www.gov.wales/sites/default/files/statistics-and-research/2019-08/nhs-beds-quality-report.pdf Retrieved August 2024" </w:instrText>
      </w:r>
      <w:r w:rsidRPr="00EB6849">
        <w:rPr>
          <w:rFonts w:eastAsia="Calibri"/>
          <w:color w:val="auto"/>
          <w:kern w:val="3"/>
          <w:sz w:val="24"/>
          <w:szCs w:val="24"/>
          <w:lang w:eastAsia="en-US"/>
        </w:rPr>
      </w:r>
      <w:r w:rsidRPr="00EB6849">
        <w:rPr>
          <w:rFonts w:eastAsia="Calibri"/>
          <w:color w:val="auto"/>
          <w:kern w:val="3"/>
          <w:sz w:val="24"/>
          <w:szCs w:val="24"/>
          <w:lang w:eastAsia="en-US"/>
        </w:rPr>
        <w:fldChar w:fldCharType="separate"/>
      </w:r>
      <w:r w:rsidRPr="00EB6849">
        <w:rPr>
          <w:rFonts w:eastAsia="Calibri"/>
          <w:color w:val="0563C1"/>
          <w:kern w:val="3"/>
          <w:sz w:val="24"/>
          <w:szCs w:val="24"/>
          <w:u w:val="single"/>
          <w:lang w:eastAsia="en-US"/>
        </w:rPr>
        <w:t>https://www.gov.wales/sites/default/files/statistics-and-research/2019-08/nhs-beds-quality-report.pdf Retrieved August 2024</w:t>
      </w:r>
      <w:r w:rsidRPr="00EB6849">
        <w:rPr>
          <w:rFonts w:eastAsia="Calibri"/>
          <w:color w:val="0563C1"/>
          <w:kern w:val="3"/>
          <w:sz w:val="24"/>
          <w:szCs w:val="24"/>
          <w:u w:val="single"/>
          <w:lang w:eastAsia="en-US"/>
        </w:rPr>
        <w:fldChar w:fldCharType="end"/>
      </w:r>
      <w:r w:rsidRPr="00EB6849">
        <w:rPr>
          <w:rFonts w:eastAsia="Calibri"/>
          <w:color w:val="auto"/>
          <w:kern w:val="3"/>
          <w:sz w:val="24"/>
          <w:szCs w:val="24"/>
          <w:lang w:eastAsia="en-US"/>
        </w:rPr>
        <w:t>.</w:t>
      </w:r>
    </w:p>
    <w:bookmarkEnd w:id="1"/>
    <w:p w14:paraId="60A21BD1"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Littleton, K. and Mercer, N., 2013. </w:t>
      </w:r>
      <w:proofErr w:type="spellStart"/>
      <w:r w:rsidRPr="00EB6849">
        <w:rPr>
          <w:rFonts w:eastAsia="Calibri"/>
          <w:color w:val="auto"/>
          <w:kern w:val="3"/>
          <w:sz w:val="24"/>
          <w:szCs w:val="24"/>
          <w:lang w:eastAsia="en-US"/>
        </w:rPr>
        <w:t>Interthinking</w:t>
      </w:r>
      <w:proofErr w:type="spellEnd"/>
      <w:r w:rsidRPr="00EB6849">
        <w:rPr>
          <w:rFonts w:eastAsia="Calibri"/>
          <w:color w:val="auto"/>
          <w:kern w:val="3"/>
          <w:sz w:val="24"/>
          <w:szCs w:val="24"/>
          <w:lang w:eastAsia="en-US"/>
        </w:rPr>
        <w:t>: Putting talk to work. Routledge.</w:t>
      </w:r>
    </w:p>
    <w:p w14:paraId="4611FB84"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proofErr w:type="spellStart"/>
      <w:r w:rsidRPr="00EB6849">
        <w:rPr>
          <w:rFonts w:eastAsia="Calibri"/>
          <w:color w:val="auto"/>
          <w:kern w:val="3"/>
          <w:sz w:val="24"/>
          <w:szCs w:val="24"/>
          <w:lang w:eastAsia="en-US"/>
        </w:rPr>
        <w:t>McKeganey</w:t>
      </w:r>
      <w:proofErr w:type="spellEnd"/>
      <w:r w:rsidRPr="00EB6849">
        <w:rPr>
          <w:rFonts w:eastAsia="Calibri"/>
          <w:color w:val="auto"/>
          <w:kern w:val="3"/>
          <w:sz w:val="24"/>
          <w:szCs w:val="24"/>
          <w:lang w:eastAsia="en-US"/>
        </w:rPr>
        <w:t xml:space="preserve">, N., Morris, Z., Neale, J. and Robertson, M., 2004. What are drug users looking for when they contact drug services: Abstinence or harm </w:t>
      </w:r>
      <w:proofErr w:type="gramStart"/>
      <w:r w:rsidRPr="00EB6849">
        <w:rPr>
          <w:rFonts w:eastAsia="Calibri"/>
          <w:color w:val="auto"/>
          <w:kern w:val="3"/>
          <w:sz w:val="24"/>
          <w:szCs w:val="24"/>
          <w:lang w:eastAsia="en-US"/>
        </w:rPr>
        <w:t>reduction?.</w:t>
      </w:r>
      <w:proofErr w:type="gramEnd"/>
      <w:r w:rsidRPr="00EB6849">
        <w:rPr>
          <w:rFonts w:eastAsia="Calibri"/>
          <w:color w:val="auto"/>
          <w:kern w:val="3"/>
          <w:sz w:val="24"/>
          <w:szCs w:val="24"/>
          <w:lang w:eastAsia="en-US"/>
        </w:rPr>
        <w:t xml:space="preserve"> Drugs: education, </w:t>
      </w:r>
      <w:proofErr w:type="gramStart"/>
      <w:r w:rsidRPr="00EB6849">
        <w:rPr>
          <w:rFonts w:eastAsia="Calibri"/>
          <w:color w:val="auto"/>
          <w:kern w:val="3"/>
          <w:sz w:val="24"/>
          <w:szCs w:val="24"/>
          <w:lang w:eastAsia="en-US"/>
        </w:rPr>
        <w:t>prevention</w:t>
      </w:r>
      <w:proofErr w:type="gramEnd"/>
      <w:r w:rsidRPr="00EB6849">
        <w:rPr>
          <w:rFonts w:eastAsia="Calibri"/>
          <w:color w:val="auto"/>
          <w:kern w:val="3"/>
          <w:sz w:val="24"/>
          <w:szCs w:val="24"/>
          <w:lang w:eastAsia="en-US"/>
        </w:rPr>
        <w:t xml:space="preserve"> and policy, 11(5), pp.423-435.</w:t>
      </w:r>
    </w:p>
    <w:p w14:paraId="3AEAC195"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Morton, W.A., 1999. Cocaine and psychiatric symptoms. Primary care companion to the Journal of clinical psychiatry, 1(4), p.109.</w:t>
      </w:r>
    </w:p>
    <w:p w14:paraId="5B1147AB"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Rahim, M.A., 2023. Managing conflict in organizations. Routledge.</w:t>
      </w:r>
    </w:p>
    <w:p w14:paraId="40F76375"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Ravindran, N. and Myers, B.J., 2012. Cultural influences on perceptions of health, illness, and disability: A review and focus on autism. Journal of child and family studies, 21, pp.311-319.</w:t>
      </w:r>
    </w:p>
    <w:p w14:paraId="6DAF4E67"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Ryan, D.P.J., 2001. Bronfenbrenner’s ecological systems theory. Retrieved </w:t>
      </w:r>
      <w:proofErr w:type="gramStart"/>
      <w:r w:rsidRPr="00EB6849">
        <w:rPr>
          <w:rFonts w:eastAsia="Calibri"/>
          <w:color w:val="auto"/>
          <w:kern w:val="3"/>
          <w:sz w:val="24"/>
          <w:szCs w:val="24"/>
          <w:lang w:eastAsia="en-US"/>
        </w:rPr>
        <w:t>January,</w:t>
      </w:r>
      <w:proofErr w:type="gramEnd"/>
      <w:r w:rsidRPr="00EB6849">
        <w:rPr>
          <w:rFonts w:eastAsia="Calibri"/>
          <w:color w:val="auto"/>
          <w:kern w:val="3"/>
          <w:sz w:val="24"/>
          <w:szCs w:val="24"/>
          <w:lang w:eastAsia="en-US"/>
        </w:rPr>
        <w:t xml:space="preserve"> 9, p.2012.</w:t>
      </w:r>
    </w:p>
    <w:p w14:paraId="795FA985"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Sari, D.A. and </w:t>
      </w:r>
      <w:proofErr w:type="spellStart"/>
      <w:r w:rsidRPr="00EB6849">
        <w:rPr>
          <w:rFonts w:eastAsia="Calibri"/>
          <w:color w:val="auto"/>
          <w:kern w:val="3"/>
          <w:sz w:val="24"/>
          <w:szCs w:val="24"/>
          <w:lang w:eastAsia="en-US"/>
        </w:rPr>
        <w:t>Pasaribu</w:t>
      </w:r>
      <w:proofErr w:type="spellEnd"/>
      <w:r w:rsidRPr="00EB6849">
        <w:rPr>
          <w:rFonts w:eastAsia="Calibri"/>
          <w:color w:val="auto"/>
          <w:kern w:val="3"/>
          <w:sz w:val="24"/>
          <w:szCs w:val="24"/>
          <w:lang w:eastAsia="en-US"/>
        </w:rPr>
        <w:t>, R.A., 2023. Humans as individual and social beings in everyday life. International Journal of Students Education, 1(2), pp.209-211.</w:t>
      </w:r>
    </w:p>
    <w:p w14:paraId="65F746EE"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Schon, D. (1991). The Reflective practitioner. How professional think in action. Aldershot: Ashgate.</w:t>
      </w:r>
    </w:p>
    <w:p w14:paraId="5A68FCCA"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Social Care Wales. (2017). Code of professional practice for social care. Retrieved from https://socialcare.wales/cms-assets/documents/Code-of-Professional-Practice-for-Social-Care-web-version.pdf. October 2023.</w:t>
      </w:r>
    </w:p>
    <w:p w14:paraId="08B6B38B"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Social Care Wales. (2017). Codes of professional practice for social work </w:t>
      </w:r>
      <w:proofErr w:type="spellStart"/>
      <w:proofErr w:type="gramStart"/>
      <w:r w:rsidRPr="00EB6849">
        <w:rPr>
          <w:rFonts w:eastAsia="Calibri"/>
          <w:color w:val="auto"/>
          <w:kern w:val="3"/>
          <w:sz w:val="24"/>
          <w:szCs w:val="24"/>
          <w:lang w:eastAsia="en-US"/>
        </w:rPr>
        <w:t>care.Cardiff</w:t>
      </w:r>
      <w:proofErr w:type="spellEnd"/>
      <w:proofErr w:type="gramEnd"/>
      <w:r w:rsidRPr="00EB6849">
        <w:rPr>
          <w:rFonts w:eastAsia="Calibri"/>
          <w:color w:val="auto"/>
          <w:kern w:val="3"/>
          <w:sz w:val="24"/>
          <w:szCs w:val="24"/>
          <w:lang w:eastAsia="en-US"/>
        </w:rPr>
        <w:t>. Social Care Wales.</w:t>
      </w:r>
    </w:p>
    <w:p w14:paraId="64128D06"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proofErr w:type="spellStart"/>
      <w:r w:rsidRPr="00EB6849">
        <w:rPr>
          <w:rFonts w:eastAsia="Calibri"/>
          <w:color w:val="auto"/>
          <w:kern w:val="3"/>
          <w:sz w:val="24"/>
          <w:szCs w:val="24"/>
          <w:lang w:eastAsia="en-US"/>
        </w:rPr>
        <w:lastRenderedPageBreak/>
        <w:t>Teater</w:t>
      </w:r>
      <w:proofErr w:type="spellEnd"/>
      <w:r w:rsidRPr="00EB6849">
        <w:rPr>
          <w:rFonts w:eastAsia="Calibri"/>
          <w:color w:val="auto"/>
          <w:kern w:val="3"/>
          <w:sz w:val="24"/>
          <w:szCs w:val="24"/>
          <w:lang w:eastAsia="en-US"/>
        </w:rPr>
        <w:t>, B., 2019. An introduction to applying social work theories and methods 3e. McGraw-Hill Education (UK).</w:t>
      </w:r>
    </w:p>
    <w:p w14:paraId="36B8FB7E"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Thompson, S., &amp; Thompson, N. (2018). The Critically reflective Practitioner. London and New York, NY: </w:t>
      </w:r>
      <w:proofErr w:type="spellStart"/>
      <w:r w:rsidRPr="00EB6849">
        <w:rPr>
          <w:rFonts w:eastAsia="Calibri"/>
          <w:color w:val="auto"/>
          <w:kern w:val="3"/>
          <w:sz w:val="24"/>
          <w:szCs w:val="24"/>
          <w:lang w:eastAsia="en-US"/>
        </w:rPr>
        <w:t>Macmillian</w:t>
      </w:r>
      <w:proofErr w:type="spellEnd"/>
      <w:r w:rsidRPr="00EB6849">
        <w:rPr>
          <w:rFonts w:eastAsia="Calibri"/>
          <w:color w:val="auto"/>
          <w:kern w:val="3"/>
          <w:sz w:val="24"/>
          <w:szCs w:val="24"/>
          <w:lang w:eastAsia="en-US"/>
        </w:rPr>
        <w:t xml:space="preserve"> International Higher Education.</w:t>
      </w:r>
    </w:p>
    <w:p w14:paraId="7194E238"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proofErr w:type="spellStart"/>
      <w:r w:rsidRPr="00EB6849">
        <w:rPr>
          <w:rFonts w:eastAsia="Calibri"/>
          <w:color w:val="auto"/>
          <w:kern w:val="3"/>
          <w:sz w:val="24"/>
          <w:szCs w:val="24"/>
          <w:lang w:eastAsia="en-US"/>
        </w:rPr>
        <w:t>Tromans</w:t>
      </w:r>
      <w:proofErr w:type="spellEnd"/>
      <w:r w:rsidRPr="00EB6849">
        <w:rPr>
          <w:rFonts w:eastAsia="Calibri"/>
          <w:color w:val="auto"/>
          <w:kern w:val="3"/>
          <w:sz w:val="24"/>
          <w:szCs w:val="24"/>
          <w:lang w:eastAsia="en-US"/>
        </w:rPr>
        <w:t xml:space="preserve">, S., Robinson, G., </w:t>
      </w:r>
      <w:proofErr w:type="spellStart"/>
      <w:r w:rsidRPr="00EB6849">
        <w:rPr>
          <w:rFonts w:eastAsia="Calibri"/>
          <w:color w:val="auto"/>
          <w:kern w:val="3"/>
          <w:sz w:val="24"/>
          <w:szCs w:val="24"/>
          <w:lang w:eastAsia="en-US"/>
        </w:rPr>
        <w:t>Gabrielsson</w:t>
      </w:r>
      <w:proofErr w:type="spellEnd"/>
      <w:r w:rsidRPr="00EB6849">
        <w:rPr>
          <w:rFonts w:eastAsia="Calibri"/>
          <w:color w:val="auto"/>
          <w:kern w:val="3"/>
          <w:sz w:val="24"/>
          <w:szCs w:val="24"/>
          <w:lang w:eastAsia="en-US"/>
        </w:rPr>
        <w:t xml:space="preserve">, A., Bassett, P., Sawhney, I., </w:t>
      </w:r>
      <w:proofErr w:type="spellStart"/>
      <w:r w:rsidRPr="00EB6849">
        <w:rPr>
          <w:rFonts w:eastAsia="Calibri"/>
          <w:color w:val="auto"/>
          <w:kern w:val="3"/>
          <w:sz w:val="24"/>
          <w:szCs w:val="24"/>
          <w:lang w:eastAsia="en-US"/>
        </w:rPr>
        <w:t>Triantafyllopoulou</w:t>
      </w:r>
      <w:proofErr w:type="spellEnd"/>
      <w:r w:rsidRPr="00EB6849">
        <w:rPr>
          <w:rFonts w:eastAsia="Calibri"/>
          <w:color w:val="auto"/>
          <w:kern w:val="3"/>
          <w:sz w:val="24"/>
          <w:szCs w:val="24"/>
          <w:lang w:eastAsia="en-US"/>
        </w:rPr>
        <w:t xml:space="preserve">, P., </w:t>
      </w:r>
      <w:proofErr w:type="spellStart"/>
      <w:r w:rsidRPr="00EB6849">
        <w:rPr>
          <w:rFonts w:eastAsia="Calibri"/>
          <w:color w:val="auto"/>
          <w:kern w:val="3"/>
          <w:sz w:val="24"/>
          <w:szCs w:val="24"/>
          <w:lang w:eastAsia="en-US"/>
        </w:rPr>
        <w:t>Hassiotis</w:t>
      </w:r>
      <w:proofErr w:type="spellEnd"/>
      <w:r w:rsidRPr="00EB6849">
        <w:rPr>
          <w:rFonts w:eastAsia="Calibri"/>
          <w:color w:val="auto"/>
          <w:kern w:val="3"/>
          <w:sz w:val="24"/>
          <w:szCs w:val="24"/>
          <w:lang w:eastAsia="en-US"/>
        </w:rPr>
        <w:t>, A. and Shankar, R., 2024. The views of psychiatrists on proposed changes to the England and Wales Mental Health Act 1983 legislation for people with intellectual disability: A national study. International Journal of Social Psychiatry, 70(2), pp.388-401.</w:t>
      </w:r>
    </w:p>
    <w:p w14:paraId="77B76930"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Turban, G. and </w:t>
      </w:r>
      <w:proofErr w:type="spellStart"/>
      <w:r w:rsidRPr="00EB6849">
        <w:rPr>
          <w:rFonts w:eastAsia="Calibri"/>
          <w:color w:val="auto"/>
          <w:kern w:val="3"/>
          <w:sz w:val="24"/>
          <w:szCs w:val="24"/>
          <w:lang w:eastAsia="en-US"/>
        </w:rPr>
        <w:t>Muhlhauser</w:t>
      </w:r>
      <w:proofErr w:type="spellEnd"/>
      <w:r w:rsidRPr="00EB6849">
        <w:rPr>
          <w:rFonts w:eastAsia="Calibri"/>
          <w:color w:val="auto"/>
          <w:kern w:val="3"/>
          <w:sz w:val="24"/>
          <w:szCs w:val="24"/>
          <w:lang w:eastAsia="en-US"/>
        </w:rPr>
        <w:t>, M., 2006, December. An open architecture for face-to-face learning and its benefits. In Eighth IEEE International Symposium on Multimedia (ISM'06) (pp. 901-906). IEEE.</w:t>
      </w:r>
    </w:p>
    <w:p w14:paraId="524B578A"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Von </w:t>
      </w:r>
      <w:proofErr w:type="spellStart"/>
      <w:r w:rsidRPr="00EB6849">
        <w:rPr>
          <w:rFonts w:eastAsia="Calibri"/>
          <w:color w:val="auto"/>
          <w:kern w:val="3"/>
          <w:sz w:val="24"/>
          <w:szCs w:val="24"/>
          <w:lang w:eastAsia="en-US"/>
        </w:rPr>
        <w:t>Matérn</w:t>
      </w:r>
      <w:proofErr w:type="spellEnd"/>
      <w:r w:rsidRPr="00EB6849">
        <w:rPr>
          <w:rFonts w:eastAsia="Calibri"/>
          <w:color w:val="auto"/>
          <w:kern w:val="3"/>
          <w:sz w:val="24"/>
          <w:szCs w:val="24"/>
          <w:lang w:eastAsia="en-US"/>
        </w:rPr>
        <w:t>, M., 2015. Feel good every day: let your thoughts change your life. Vulkan.</w:t>
      </w:r>
    </w:p>
    <w:p w14:paraId="2F6A21C6"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 xml:space="preserve">Welsh Government. NHS Beds. </w:t>
      </w:r>
    </w:p>
    <w:p w14:paraId="159E7E33"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hyperlink r:id="rId15" w:history="1">
        <w:r w:rsidRPr="00EB6849">
          <w:rPr>
            <w:rFonts w:eastAsia="Calibri"/>
            <w:color w:val="0563C1"/>
            <w:kern w:val="3"/>
            <w:sz w:val="24"/>
            <w:szCs w:val="24"/>
            <w:u w:val="single"/>
            <w:lang w:eastAsia="en-US"/>
          </w:rPr>
          <w:t>https://www.gov.wales/sites/default/files/statistics-and-research/2019-08/nhs-beds-quality-report.pdf Retrieved August 2024</w:t>
        </w:r>
      </w:hyperlink>
      <w:r w:rsidRPr="00EB6849">
        <w:rPr>
          <w:rFonts w:eastAsia="Calibri"/>
          <w:color w:val="auto"/>
          <w:kern w:val="3"/>
          <w:sz w:val="24"/>
          <w:szCs w:val="24"/>
          <w:lang w:eastAsia="en-US"/>
        </w:rPr>
        <w:t>.</w:t>
      </w:r>
    </w:p>
    <w:p w14:paraId="7C5C3920"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r w:rsidRPr="00EB6849">
        <w:rPr>
          <w:rFonts w:eastAsia="Calibri"/>
          <w:color w:val="auto"/>
          <w:kern w:val="3"/>
          <w:sz w:val="24"/>
          <w:szCs w:val="24"/>
          <w:lang w:eastAsia="en-US"/>
        </w:rPr>
        <w:t>What is kinship care?</w:t>
      </w:r>
    </w:p>
    <w:p w14:paraId="79086F37" w14:textId="77777777" w:rsidR="00EB6849" w:rsidRPr="00EB6849" w:rsidRDefault="00EB6849" w:rsidP="00EB6849">
      <w:pPr>
        <w:suppressAutoHyphens/>
        <w:overflowPunct/>
        <w:autoSpaceDE/>
        <w:adjustRightInd/>
        <w:spacing w:after="160" w:line="480" w:lineRule="auto"/>
        <w:ind w:hanging="720"/>
        <w:textAlignment w:val="auto"/>
        <w:rPr>
          <w:rFonts w:eastAsia="Calibri"/>
          <w:color w:val="auto"/>
          <w:kern w:val="3"/>
          <w:sz w:val="24"/>
          <w:szCs w:val="24"/>
          <w:lang w:eastAsia="en-US"/>
        </w:rPr>
      </w:pPr>
      <w:hyperlink r:id="rId16" w:history="1">
        <w:r w:rsidRPr="00EB6849">
          <w:rPr>
            <w:rFonts w:eastAsia="Calibri"/>
            <w:color w:val="0563C1"/>
            <w:kern w:val="3"/>
            <w:sz w:val="24"/>
            <w:szCs w:val="24"/>
            <w:u w:val="single"/>
            <w:lang w:eastAsia="en-US"/>
          </w:rPr>
          <w:t>https://kinship.org.uk/what-is-kinship-care- Retrieved September 2024</w:t>
        </w:r>
      </w:hyperlink>
      <w:bookmarkEnd w:id="0"/>
    </w:p>
    <w:p w14:paraId="360CD821" w14:textId="539F9514" w:rsidR="00B91FC2" w:rsidRPr="00B91FC2" w:rsidRDefault="00B91FC2" w:rsidP="00B91FC2">
      <w:pPr>
        <w:keepNext/>
        <w:spacing w:before="240" w:after="60"/>
        <w:jc w:val="both"/>
        <w:textAlignment w:val="auto"/>
        <w:rPr>
          <w:sz w:val="24"/>
          <w:szCs w:val="24"/>
        </w:rPr>
      </w:pPr>
      <w:r w:rsidRPr="00B91FC2">
        <w:rPr>
          <w:sz w:val="24"/>
          <w:szCs w:val="24"/>
        </w:rPr>
        <w:t xml:space="preserve">   </w:t>
      </w:r>
    </w:p>
    <w:p w14:paraId="25CC3B23" w14:textId="77777777" w:rsidR="00B91FC2" w:rsidRPr="00B91FC2" w:rsidRDefault="00B91FC2" w:rsidP="00B91FC2">
      <w:pPr>
        <w:jc w:val="both"/>
        <w:textAlignment w:val="auto"/>
        <w:rPr>
          <w:sz w:val="24"/>
          <w:szCs w:val="24"/>
        </w:rPr>
      </w:pPr>
    </w:p>
    <w:p w14:paraId="27057CB1" w14:textId="77777777" w:rsidR="00B91FC2" w:rsidRPr="00B91FC2" w:rsidRDefault="00B91FC2" w:rsidP="00B91FC2">
      <w:pPr>
        <w:jc w:val="both"/>
        <w:textAlignment w:val="auto"/>
        <w:rPr>
          <w:sz w:val="24"/>
          <w:szCs w:val="24"/>
        </w:rPr>
      </w:pPr>
    </w:p>
    <w:p w14:paraId="3E33D79A" w14:textId="77777777" w:rsidR="00B91FC2" w:rsidRDefault="00B91FC2" w:rsidP="00EB6849">
      <w:pPr>
        <w:rPr>
          <w:sz w:val="24"/>
          <w:szCs w:val="24"/>
        </w:rPr>
      </w:pPr>
    </w:p>
    <w:p w14:paraId="3596D2E8" w14:textId="77777777" w:rsidR="00EB6849" w:rsidRDefault="00EB6849" w:rsidP="00EB6849">
      <w:pPr>
        <w:rPr>
          <w:sz w:val="24"/>
          <w:szCs w:val="24"/>
        </w:rPr>
      </w:pPr>
    </w:p>
    <w:p w14:paraId="27F3372D" w14:textId="77777777" w:rsidR="00EB6849" w:rsidRDefault="00EB6849" w:rsidP="00EB6849">
      <w:pPr>
        <w:rPr>
          <w:sz w:val="24"/>
          <w:szCs w:val="24"/>
        </w:rPr>
      </w:pPr>
    </w:p>
    <w:p w14:paraId="4DB8881D" w14:textId="77777777" w:rsidR="00EB6849" w:rsidRDefault="00EB6849" w:rsidP="00EB6849">
      <w:pPr>
        <w:rPr>
          <w:b/>
          <w:sz w:val="28"/>
          <w:szCs w:val="28"/>
        </w:rPr>
      </w:pPr>
    </w:p>
    <w:p w14:paraId="17670A07" w14:textId="55A9F187" w:rsidR="00CF39B2" w:rsidRPr="00EE5BC3" w:rsidRDefault="00CF39B2" w:rsidP="00CF39B2">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66F87D5E" w14:textId="77777777" w:rsidR="00CF39B2" w:rsidRDefault="00CF39B2" w:rsidP="00CF39B2">
      <w:pPr>
        <w:jc w:val="both"/>
        <w:rPr>
          <w:sz w:val="24"/>
          <w:szCs w:val="24"/>
        </w:rPr>
      </w:pPr>
    </w:p>
    <w:p w14:paraId="65EE5C48" w14:textId="77777777" w:rsidR="00CF39B2" w:rsidRPr="00B17FA0" w:rsidRDefault="00CF39B2" w:rsidP="00CF39B2">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04572DE5" w14:textId="77777777" w:rsidR="00CF39B2" w:rsidRPr="00B17FA0" w:rsidRDefault="00CF39B2" w:rsidP="00CF39B2">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CF39B2" w:rsidRPr="00B17FA0" w14:paraId="377DC47C" w14:textId="77777777" w:rsidTr="00AB1DE9">
        <w:tc>
          <w:tcPr>
            <w:tcW w:w="5094" w:type="dxa"/>
          </w:tcPr>
          <w:p w14:paraId="1F8867B6" w14:textId="77777777" w:rsidR="00CF39B2" w:rsidRPr="00B17FA0" w:rsidRDefault="00CF39B2" w:rsidP="00AB1DE9">
            <w:pPr>
              <w:jc w:val="both"/>
              <w:rPr>
                <w:sz w:val="24"/>
                <w:szCs w:val="24"/>
              </w:rPr>
            </w:pPr>
            <w:r>
              <w:rPr>
                <w:sz w:val="24"/>
                <w:szCs w:val="24"/>
              </w:rPr>
              <w:t>Consolidation workshop</w:t>
            </w:r>
            <w:r w:rsidRPr="00B17FA0">
              <w:rPr>
                <w:sz w:val="24"/>
                <w:szCs w:val="24"/>
              </w:rPr>
              <w:t xml:space="preserve"> </w:t>
            </w:r>
          </w:p>
        </w:tc>
        <w:tc>
          <w:tcPr>
            <w:tcW w:w="5094" w:type="dxa"/>
          </w:tcPr>
          <w:p w14:paraId="4EFF6976" w14:textId="77777777" w:rsidR="00CF39B2" w:rsidRPr="00B17FA0" w:rsidRDefault="00CF39B2" w:rsidP="00AB1DE9">
            <w:pPr>
              <w:jc w:val="both"/>
              <w:rPr>
                <w:sz w:val="24"/>
                <w:szCs w:val="24"/>
              </w:rPr>
            </w:pPr>
            <w:r w:rsidRPr="00B17FA0">
              <w:rPr>
                <w:sz w:val="24"/>
                <w:szCs w:val="24"/>
              </w:rPr>
              <w:t xml:space="preserve">Date Attended  </w:t>
            </w:r>
          </w:p>
        </w:tc>
      </w:tr>
      <w:tr w:rsidR="00CF39B2" w:rsidRPr="00B17FA0" w14:paraId="2E2545DA" w14:textId="77777777" w:rsidTr="00AB1DE9">
        <w:tc>
          <w:tcPr>
            <w:tcW w:w="5094" w:type="dxa"/>
          </w:tcPr>
          <w:p w14:paraId="6EE7A31C" w14:textId="77777777" w:rsidR="00CF39B2" w:rsidRPr="00B17FA0" w:rsidRDefault="00CF39B2" w:rsidP="00AB1DE9">
            <w:pPr>
              <w:jc w:val="both"/>
              <w:rPr>
                <w:sz w:val="24"/>
                <w:szCs w:val="24"/>
              </w:rPr>
            </w:pPr>
            <w:r w:rsidRPr="00B17FA0">
              <w:rPr>
                <w:sz w:val="24"/>
                <w:szCs w:val="24"/>
              </w:rPr>
              <w:t>1</w:t>
            </w:r>
            <w:r>
              <w:rPr>
                <w:sz w:val="24"/>
                <w:szCs w:val="24"/>
              </w:rPr>
              <w:t xml:space="preserve"> Workshop 1 </w:t>
            </w:r>
          </w:p>
        </w:tc>
        <w:tc>
          <w:tcPr>
            <w:tcW w:w="5094" w:type="dxa"/>
          </w:tcPr>
          <w:p w14:paraId="47694FC0" w14:textId="77777777" w:rsidR="00CF39B2" w:rsidRPr="00B17FA0" w:rsidRDefault="00CF39B2" w:rsidP="00AB1DE9">
            <w:pPr>
              <w:jc w:val="both"/>
              <w:rPr>
                <w:sz w:val="24"/>
                <w:szCs w:val="24"/>
              </w:rPr>
            </w:pPr>
            <w:r>
              <w:rPr>
                <w:sz w:val="24"/>
                <w:szCs w:val="24"/>
              </w:rPr>
              <w:t>30</w:t>
            </w:r>
            <w:r w:rsidRPr="00D655DE">
              <w:rPr>
                <w:sz w:val="24"/>
                <w:szCs w:val="24"/>
                <w:vertAlign w:val="superscript"/>
              </w:rPr>
              <w:t>th</w:t>
            </w:r>
            <w:r>
              <w:rPr>
                <w:sz w:val="24"/>
                <w:szCs w:val="24"/>
              </w:rPr>
              <w:t xml:space="preserve"> November 2023</w:t>
            </w:r>
          </w:p>
        </w:tc>
      </w:tr>
      <w:tr w:rsidR="00CF39B2" w:rsidRPr="00B17FA0" w14:paraId="5B358E14" w14:textId="77777777" w:rsidTr="00AB1DE9">
        <w:tc>
          <w:tcPr>
            <w:tcW w:w="5094" w:type="dxa"/>
          </w:tcPr>
          <w:p w14:paraId="66F59283" w14:textId="77777777" w:rsidR="00CF39B2" w:rsidRPr="00B17FA0" w:rsidRDefault="00CF39B2" w:rsidP="00AB1DE9">
            <w:pPr>
              <w:jc w:val="both"/>
              <w:rPr>
                <w:sz w:val="24"/>
                <w:szCs w:val="24"/>
              </w:rPr>
            </w:pPr>
            <w:r w:rsidRPr="00B17FA0">
              <w:rPr>
                <w:sz w:val="24"/>
                <w:szCs w:val="24"/>
              </w:rPr>
              <w:t>2</w:t>
            </w:r>
            <w:r>
              <w:rPr>
                <w:sz w:val="24"/>
                <w:szCs w:val="24"/>
              </w:rPr>
              <w:t xml:space="preserve"> Workshop 2 </w:t>
            </w:r>
          </w:p>
        </w:tc>
        <w:tc>
          <w:tcPr>
            <w:tcW w:w="5094" w:type="dxa"/>
          </w:tcPr>
          <w:p w14:paraId="76028F04" w14:textId="77777777" w:rsidR="00CF39B2" w:rsidRPr="00B17FA0" w:rsidRDefault="00CF39B2" w:rsidP="00AB1DE9">
            <w:pPr>
              <w:jc w:val="both"/>
              <w:rPr>
                <w:sz w:val="24"/>
                <w:szCs w:val="24"/>
              </w:rPr>
            </w:pPr>
            <w:r>
              <w:rPr>
                <w:sz w:val="24"/>
                <w:szCs w:val="24"/>
              </w:rPr>
              <w:t>14</w:t>
            </w:r>
            <w:r w:rsidRPr="007C2CCF">
              <w:rPr>
                <w:sz w:val="24"/>
                <w:szCs w:val="24"/>
                <w:vertAlign w:val="superscript"/>
              </w:rPr>
              <w:t>th</w:t>
            </w:r>
            <w:r>
              <w:rPr>
                <w:sz w:val="24"/>
                <w:szCs w:val="24"/>
              </w:rPr>
              <w:t xml:space="preserve"> December 2023</w:t>
            </w:r>
          </w:p>
        </w:tc>
      </w:tr>
      <w:tr w:rsidR="00CF39B2" w:rsidRPr="00B17FA0" w14:paraId="5DCB0284" w14:textId="77777777" w:rsidTr="00AB1DE9">
        <w:tc>
          <w:tcPr>
            <w:tcW w:w="5094" w:type="dxa"/>
          </w:tcPr>
          <w:p w14:paraId="30987866" w14:textId="77777777" w:rsidR="00CF39B2" w:rsidRPr="00B17FA0" w:rsidRDefault="00CF39B2" w:rsidP="00AB1DE9">
            <w:pPr>
              <w:jc w:val="both"/>
              <w:rPr>
                <w:sz w:val="24"/>
                <w:szCs w:val="24"/>
              </w:rPr>
            </w:pPr>
            <w:r w:rsidRPr="00B17FA0">
              <w:rPr>
                <w:sz w:val="24"/>
                <w:szCs w:val="24"/>
              </w:rPr>
              <w:t>3</w:t>
            </w:r>
            <w:r>
              <w:rPr>
                <w:sz w:val="24"/>
                <w:szCs w:val="24"/>
              </w:rPr>
              <w:t xml:space="preserve"> Workshop 3</w:t>
            </w:r>
          </w:p>
        </w:tc>
        <w:tc>
          <w:tcPr>
            <w:tcW w:w="5094" w:type="dxa"/>
          </w:tcPr>
          <w:p w14:paraId="644FA071" w14:textId="77777777" w:rsidR="00CF39B2" w:rsidRPr="00B17FA0" w:rsidRDefault="00CF39B2" w:rsidP="00AB1DE9">
            <w:pPr>
              <w:jc w:val="both"/>
              <w:rPr>
                <w:sz w:val="24"/>
                <w:szCs w:val="24"/>
              </w:rPr>
            </w:pPr>
            <w:r>
              <w:rPr>
                <w:sz w:val="24"/>
                <w:szCs w:val="24"/>
              </w:rPr>
              <w:t>23</w:t>
            </w:r>
            <w:r w:rsidRPr="007C2CCF">
              <w:rPr>
                <w:sz w:val="24"/>
                <w:szCs w:val="24"/>
                <w:vertAlign w:val="superscript"/>
              </w:rPr>
              <w:t>rd</w:t>
            </w:r>
            <w:r>
              <w:rPr>
                <w:sz w:val="24"/>
                <w:szCs w:val="24"/>
              </w:rPr>
              <w:t xml:space="preserve"> April 2024</w:t>
            </w:r>
          </w:p>
        </w:tc>
      </w:tr>
      <w:tr w:rsidR="00CF39B2" w:rsidRPr="008B28E7" w14:paraId="3CF50D66" w14:textId="77777777" w:rsidTr="00AB1DE9">
        <w:tc>
          <w:tcPr>
            <w:tcW w:w="5094" w:type="dxa"/>
          </w:tcPr>
          <w:p w14:paraId="502C5845" w14:textId="77777777" w:rsidR="00CF39B2" w:rsidRPr="00B17FA0" w:rsidRDefault="00CF39B2" w:rsidP="00AB1DE9">
            <w:pPr>
              <w:jc w:val="both"/>
              <w:rPr>
                <w:sz w:val="24"/>
                <w:szCs w:val="24"/>
              </w:rPr>
            </w:pPr>
            <w:r w:rsidRPr="00B17FA0">
              <w:rPr>
                <w:sz w:val="24"/>
                <w:szCs w:val="24"/>
              </w:rPr>
              <w:t>4</w:t>
            </w:r>
            <w:r>
              <w:rPr>
                <w:sz w:val="24"/>
                <w:szCs w:val="24"/>
              </w:rPr>
              <w:t xml:space="preserve"> Workshop 4</w:t>
            </w:r>
          </w:p>
        </w:tc>
        <w:tc>
          <w:tcPr>
            <w:tcW w:w="5094" w:type="dxa"/>
          </w:tcPr>
          <w:p w14:paraId="5043327F" w14:textId="77777777" w:rsidR="00CF39B2" w:rsidRPr="00B17FA0" w:rsidRDefault="00CF39B2" w:rsidP="00AB1DE9">
            <w:pPr>
              <w:jc w:val="both"/>
              <w:rPr>
                <w:sz w:val="24"/>
                <w:szCs w:val="24"/>
              </w:rPr>
            </w:pPr>
            <w:r>
              <w:rPr>
                <w:sz w:val="24"/>
                <w:szCs w:val="24"/>
              </w:rPr>
              <w:t>11</w:t>
            </w:r>
            <w:r w:rsidRPr="007C2CCF">
              <w:rPr>
                <w:sz w:val="24"/>
                <w:szCs w:val="24"/>
                <w:vertAlign w:val="superscript"/>
              </w:rPr>
              <w:t>th</w:t>
            </w:r>
            <w:r>
              <w:rPr>
                <w:sz w:val="24"/>
                <w:szCs w:val="24"/>
              </w:rPr>
              <w:t xml:space="preserve"> July 2024</w:t>
            </w:r>
          </w:p>
        </w:tc>
      </w:tr>
    </w:tbl>
    <w:p w14:paraId="200FE50A" w14:textId="77777777" w:rsidR="00CF39B2" w:rsidRPr="008B28E7" w:rsidRDefault="00CF39B2" w:rsidP="00CF39B2">
      <w:pPr>
        <w:jc w:val="both"/>
        <w:rPr>
          <w:sz w:val="24"/>
          <w:szCs w:val="24"/>
        </w:rPr>
      </w:pPr>
    </w:p>
    <w:p w14:paraId="1CD26217" w14:textId="77777777" w:rsidR="00CF39B2" w:rsidRDefault="00CF39B2" w:rsidP="00CF39B2">
      <w:pPr>
        <w:jc w:val="both"/>
        <w:rPr>
          <w:sz w:val="24"/>
          <w:szCs w:val="24"/>
        </w:rPr>
      </w:pPr>
      <w:r>
        <w:rPr>
          <w:sz w:val="24"/>
          <w:szCs w:val="24"/>
        </w:rPr>
        <w:t>Notes</w:t>
      </w:r>
      <w:r w:rsidRPr="008B28E7">
        <w:rPr>
          <w:sz w:val="24"/>
          <w:szCs w:val="24"/>
        </w:rPr>
        <w:t xml:space="preserve"> </w:t>
      </w:r>
    </w:p>
    <w:p w14:paraId="4E09BB56" w14:textId="77777777" w:rsidR="00CF39B2" w:rsidRDefault="00CF39B2" w:rsidP="00CF39B2">
      <w:pPr>
        <w:jc w:val="both"/>
        <w:rPr>
          <w:sz w:val="24"/>
          <w:szCs w:val="24"/>
        </w:rPr>
      </w:pPr>
    </w:p>
    <w:p w14:paraId="6664A7CF" w14:textId="77777777" w:rsidR="00CF39B2" w:rsidRPr="00706BB5" w:rsidRDefault="00CF39B2" w:rsidP="00CF39B2">
      <w:pPr>
        <w:jc w:val="both"/>
        <w:rPr>
          <w:sz w:val="24"/>
          <w:szCs w:val="24"/>
        </w:rPr>
      </w:pPr>
    </w:p>
    <w:p w14:paraId="3E869AAC" w14:textId="77777777" w:rsidR="00CF39B2" w:rsidRDefault="00CF39B2" w:rsidP="00CF39B2">
      <w:pPr>
        <w:jc w:val="both"/>
        <w:rPr>
          <w:sz w:val="24"/>
          <w:szCs w:val="24"/>
        </w:rPr>
      </w:pPr>
    </w:p>
    <w:p w14:paraId="4CE89698" w14:textId="77777777" w:rsidR="00CF39B2" w:rsidRPr="00706BB5" w:rsidRDefault="00CF39B2" w:rsidP="00CF39B2">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11E62475" w14:textId="77777777" w:rsidR="00CF39B2" w:rsidRPr="008B28E7" w:rsidRDefault="00CF39B2" w:rsidP="00CF39B2">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F39B2" w:rsidRPr="008B28E7" w14:paraId="32C31D7E" w14:textId="77777777" w:rsidTr="00AB1DE9">
        <w:tc>
          <w:tcPr>
            <w:tcW w:w="10070" w:type="dxa"/>
          </w:tcPr>
          <w:p w14:paraId="45114ACF" w14:textId="77777777" w:rsidR="00CF39B2" w:rsidRPr="00706BB5" w:rsidRDefault="00CF39B2" w:rsidP="00AB1DE9">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436FCAC7" w14:textId="77777777" w:rsidR="00CF39B2" w:rsidRPr="008B28E7" w:rsidRDefault="00CF39B2" w:rsidP="00AB1DE9">
            <w:pPr>
              <w:jc w:val="both"/>
              <w:rPr>
                <w:sz w:val="24"/>
                <w:szCs w:val="24"/>
              </w:rPr>
            </w:pPr>
          </w:p>
        </w:tc>
      </w:tr>
      <w:tr w:rsidR="00CF39B2" w:rsidRPr="008B28E7" w14:paraId="24505F45" w14:textId="77777777" w:rsidTr="00AB1DE9">
        <w:tc>
          <w:tcPr>
            <w:tcW w:w="10070" w:type="dxa"/>
          </w:tcPr>
          <w:p w14:paraId="024F4584" w14:textId="77777777" w:rsidR="00CF39B2" w:rsidRDefault="00CF39B2" w:rsidP="00AB1DE9">
            <w:pPr>
              <w:jc w:val="both"/>
              <w:rPr>
                <w:color w:val="auto"/>
                <w:sz w:val="24"/>
                <w:szCs w:val="24"/>
              </w:rPr>
            </w:pPr>
          </w:p>
          <w:p w14:paraId="362A8B28" w14:textId="77777777" w:rsidR="00CF39B2" w:rsidRDefault="00CF39B2" w:rsidP="00AB1DE9">
            <w:pPr>
              <w:spacing w:line="276" w:lineRule="auto"/>
              <w:jc w:val="both"/>
              <w:rPr>
                <w:color w:val="auto"/>
                <w:sz w:val="24"/>
                <w:szCs w:val="24"/>
              </w:rPr>
            </w:pPr>
            <w:r>
              <w:rPr>
                <w:color w:val="auto"/>
                <w:sz w:val="24"/>
                <w:szCs w:val="24"/>
              </w:rPr>
              <w:t xml:space="preserve">The learner is employed as a Social Worker based within the </w:t>
            </w:r>
            <w:proofErr w:type="gramStart"/>
            <w:r>
              <w:rPr>
                <w:color w:val="auto"/>
                <w:sz w:val="24"/>
                <w:szCs w:val="24"/>
              </w:rPr>
              <w:t>Child Care</w:t>
            </w:r>
            <w:proofErr w:type="gramEnd"/>
            <w:r>
              <w:rPr>
                <w:color w:val="auto"/>
                <w:sz w:val="24"/>
                <w:szCs w:val="24"/>
              </w:rPr>
              <w:t xml:space="preserve"> Disability Team. The learner has shown a keen dedication towards her colleagues and a willingness to learn since starting with the team. The learner brings a vibrant and keen attitude to the team in addition to her wish to progress herself. This includes her dedication to want to develop over the duration of this programme.</w:t>
            </w:r>
          </w:p>
          <w:p w14:paraId="19294BD6" w14:textId="77777777" w:rsidR="00CF39B2" w:rsidRDefault="00CF39B2" w:rsidP="00AB1DE9">
            <w:pPr>
              <w:jc w:val="both"/>
              <w:rPr>
                <w:color w:val="auto"/>
                <w:sz w:val="24"/>
                <w:szCs w:val="24"/>
              </w:rPr>
            </w:pPr>
          </w:p>
          <w:p w14:paraId="604F141A" w14:textId="77777777" w:rsidR="00CF39B2" w:rsidRDefault="00CF39B2" w:rsidP="00AB1DE9">
            <w:pPr>
              <w:jc w:val="both"/>
              <w:rPr>
                <w:color w:val="auto"/>
                <w:sz w:val="24"/>
                <w:szCs w:val="24"/>
              </w:rPr>
            </w:pPr>
            <w:r>
              <w:rPr>
                <w:color w:val="auto"/>
                <w:sz w:val="24"/>
                <w:szCs w:val="24"/>
              </w:rPr>
              <w:t xml:space="preserve">In Task 1 (part a) the learner discusses how she felt she needed more opportunities in chairing meeting and assessment writing. However, the learner has shown great capabilities over the last 18 months. The leaner has been a pleasure to mentor she has been open and honest </w:t>
            </w:r>
            <w:proofErr w:type="gramStart"/>
            <w:r>
              <w:rPr>
                <w:color w:val="auto"/>
                <w:sz w:val="24"/>
                <w:szCs w:val="24"/>
              </w:rPr>
              <w:t>in regard to</w:t>
            </w:r>
            <w:proofErr w:type="gramEnd"/>
            <w:r>
              <w:rPr>
                <w:color w:val="auto"/>
                <w:sz w:val="24"/>
                <w:szCs w:val="24"/>
              </w:rPr>
              <w:t xml:space="preserve"> her learning and has shown great initiative in her learning. I have observed the learning on many </w:t>
            </w:r>
            <w:proofErr w:type="gramStart"/>
            <w:r>
              <w:rPr>
                <w:color w:val="auto"/>
                <w:sz w:val="24"/>
                <w:szCs w:val="24"/>
              </w:rPr>
              <w:t>meetings</w:t>
            </w:r>
            <w:proofErr w:type="gramEnd"/>
            <w:r>
              <w:rPr>
                <w:color w:val="auto"/>
                <w:sz w:val="24"/>
                <w:szCs w:val="24"/>
              </w:rPr>
              <w:t xml:space="preserve"> and she has gain great confidence. The learning has built great working relationships with her families. The learner shows great empathy and respect for her families in meetings. </w:t>
            </w:r>
          </w:p>
          <w:p w14:paraId="54C30E99" w14:textId="77777777" w:rsidR="00CF39B2" w:rsidRDefault="00CF39B2" w:rsidP="00AB1DE9">
            <w:pPr>
              <w:jc w:val="both"/>
              <w:rPr>
                <w:color w:val="auto"/>
                <w:sz w:val="24"/>
                <w:szCs w:val="24"/>
              </w:rPr>
            </w:pPr>
          </w:p>
          <w:p w14:paraId="5A13E5A9" w14:textId="77777777" w:rsidR="00CF39B2" w:rsidRDefault="00CF39B2" w:rsidP="00AB1DE9">
            <w:pPr>
              <w:jc w:val="both"/>
              <w:rPr>
                <w:color w:val="auto"/>
                <w:sz w:val="24"/>
                <w:szCs w:val="24"/>
              </w:rPr>
            </w:pPr>
            <w:r>
              <w:rPr>
                <w:color w:val="auto"/>
                <w:sz w:val="24"/>
                <w:szCs w:val="24"/>
              </w:rPr>
              <w:t>The learner has developed a positive attitude towards supporting her colleagues within the team and she is highly recognised for her ability to be able to support others, making her a valued member of the team. This highlights the level of confidence and resilience the leaner has developed since the beginning of this programme.</w:t>
            </w:r>
          </w:p>
          <w:p w14:paraId="485E7BAE" w14:textId="77777777" w:rsidR="00CF39B2" w:rsidRDefault="00CF39B2" w:rsidP="00AB1DE9">
            <w:pPr>
              <w:jc w:val="both"/>
              <w:rPr>
                <w:color w:val="auto"/>
                <w:sz w:val="24"/>
                <w:szCs w:val="24"/>
              </w:rPr>
            </w:pPr>
          </w:p>
          <w:p w14:paraId="6BBBA2A4" w14:textId="77777777" w:rsidR="00CF39B2" w:rsidRDefault="00CF39B2" w:rsidP="00AB1DE9">
            <w:pPr>
              <w:jc w:val="both"/>
              <w:rPr>
                <w:color w:val="auto"/>
                <w:sz w:val="24"/>
                <w:szCs w:val="24"/>
              </w:rPr>
            </w:pPr>
            <w:r>
              <w:rPr>
                <w:color w:val="auto"/>
                <w:sz w:val="24"/>
                <w:szCs w:val="24"/>
              </w:rPr>
              <w:lastRenderedPageBreak/>
              <w:t xml:space="preserve">The learner has utilised supervision well both on a practice level, as well as supervision formally and in-formally as part of this programme. It is felt the learner has been able to develop her emotional resilience, </w:t>
            </w:r>
            <w:proofErr w:type="gramStart"/>
            <w:r>
              <w:rPr>
                <w:color w:val="auto"/>
                <w:sz w:val="24"/>
                <w:szCs w:val="24"/>
              </w:rPr>
              <w:t>in particular within</w:t>
            </w:r>
            <w:proofErr w:type="gramEnd"/>
            <w:r>
              <w:rPr>
                <w:color w:val="auto"/>
                <w:sz w:val="24"/>
                <w:szCs w:val="24"/>
              </w:rPr>
              <w:t xml:space="preserve"> complex situations and she uses supervision in order to reflect, learn and develop this resilience further, whilst considering her own well-being.</w:t>
            </w:r>
          </w:p>
          <w:p w14:paraId="185B6504" w14:textId="77777777" w:rsidR="00CF39B2" w:rsidRDefault="00CF39B2" w:rsidP="00AB1DE9">
            <w:pPr>
              <w:jc w:val="both"/>
              <w:rPr>
                <w:color w:val="auto"/>
                <w:sz w:val="24"/>
                <w:szCs w:val="24"/>
              </w:rPr>
            </w:pPr>
          </w:p>
          <w:p w14:paraId="053F129D" w14:textId="77777777" w:rsidR="00CF39B2" w:rsidRDefault="00CF39B2" w:rsidP="00AB1DE9">
            <w:pPr>
              <w:jc w:val="both"/>
              <w:rPr>
                <w:color w:val="auto"/>
                <w:sz w:val="24"/>
                <w:szCs w:val="24"/>
              </w:rPr>
            </w:pPr>
            <w:r>
              <w:rPr>
                <w:color w:val="auto"/>
                <w:sz w:val="24"/>
                <w:szCs w:val="24"/>
              </w:rPr>
              <w:t xml:space="preserve">In Task 1 (part b) the learner discusses how she wants to develop in role further and to observe court work to enable her build on her legislative skills. The learner has really enjoyed frontline social work and has really improved on her assessment writing. The learner has </w:t>
            </w:r>
            <w:proofErr w:type="spellStart"/>
            <w:r>
              <w:rPr>
                <w:color w:val="auto"/>
                <w:sz w:val="24"/>
                <w:szCs w:val="24"/>
              </w:rPr>
              <w:t>shoen</w:t>
            </w:r>
            <w:proofErr w:type="spellEnd"/>
            <w:r>
              <w:rPr>
                <w:color w:val="auto"/>
                <w:sz w:val="24"/>
                <w:szCs w:val="24"/>
              </w:rPr>
              <w:t xml:space="preserve"> great confidence and is work well in her social work career. </w:t>
            </w:r>
          </w:p>
          <w:p w14:paraId="5FB9C170" w14:textId="77777777" w:rsidR="00CF39B2" w:rsidRDefault="00CF39B2" w:rsidP="00AB1DE9">
            <w:pPr>
              <w:jc w:val="both"/>
              <w:rPr>
                <w:color w:val="auto"/>
                <w:sz w:val="24"/>
                <w:szCs w:val="24"/>
              </w:rPr>
            </w:pPr>
            <w:r>
              <w:rPr>
                <w:color w:val="auto"/>
                <w:sz w:val="24"/>
                <w:szCs w:val="24"/>
              </w:rPr>
              <w:t xml:space="preserve">In terms of feedback, with regards to the direct observation task, it may have been beneficial for the learner to prepare a child friendly feedback form, </w:t>
            </w:r>
            <w:proofErr w:type="gramStart"/>
            <w:r>
              <w:rPr>
                <w:color w:val="auto"/>
                <w:sz w:val="24"/>
                <w:szCs w:val="24"/>
              </w:rPr>
              <w:t>in order to</w:t>
            </w:r>
            <w:proofErr w:type="gramEnd"/>
            <w:r>
              <w:rPr>
                <w:color w:val="auto"/>
                <w:sz w:val="24"/>
                <w:szCs w:val="24"/>
              </w:rPr>
              <w:t xml:space="preserve"> gain both the views of the parents and the children in the household. It was evident the learner had developed a positive relationship with the children in the household and their feedback on the support/service the learner has provided to them would have been valuable feedback, </w:t>
            </w:r>
            <w:proofErr w:type="gramStart"/>
            <w:r>
              <w:rPr>
                <w:color w:val="auto"/>
                <w:sz w:val="24"/>
                <w:szCs w:val="24"/>
              </w:rPr>
              <w:t>in order to</w:t>
            </w:r>
            <w:proofErr w:type="gramEnd"/>
            <w:r>
              <w:rPr>
                <w:color w:val="auto"/>
                <w:sz w:val="24"/>
                <w:szCs w:val="24"/>
              </w:rPr>
              <w:t xml:space="preserve"> allow the learner to be able to reflect on their practice from a child focused perspective. However, it was evident the learner had provided a great deal of support towards the family from the feedback gained. </w:t>
            </w:r>
          </w:p>
          <w:p w14:paraId="743ECC90" w14:textId="77777777" w:rsidR="00CF39B2" w:rsidRDefault="00CF39B2" w:rsidP="00AB1DE9">
            <w:pPr>
              <w:jc w:val="both"/>
              <w:rPr>
                <w:color w:val="auto"/>
                <w:sz w:val="24"/>
                <w:szCs w:val="24"/>
              </w:rPr>
            </w:pPr>
          </w:p>
          <w:p w14:paraId="283A9937" w14:textId="77777777" w:rsidR="00CF39B2" w:rsidRDefault="00CF39B2" w:rsidP="00AB1DE9">
            <w:pPr>
              <w:jc w:val="both"/>
              <w:rPr>
                <w:color w:val="auto"/>
                <w:sz w:val="24"/>
                <w:szCs w:val="24"/>
              </w:rPr>
            </w:pPr>
            <w:r>
              <w:rPr>
                <w:color w:val="auto"/>
                <w:sz w:val="24"/>
                <w:szCs w:val="24"/>
              </w:rPr>
              <w:t xml:space="preserve">During the direct observation, the learner demonstrated a great set of skills from empathy, listening and communication. The learner was able to support the family to acknowledge the positive changes they have made over </w:t>
            </w:r>
            <w:proofErr w:type="gramStart"/>
            <w:r>
              <w:rPr>
                <w:color w:val="auto"/>
                <w:sz w:val="24"/>
                <w:szCs w:val="24"/>
              </w:rPr>
              <w:t>a period of time</w:t>
            </w:r>
            <w:proofErr w:type="gramEnd"/>
            <w:r>
              <w:rPr>
                <w:color w:val="auto"/>
                <w:sz w:val="24"/>
                <w:szCs w:val="24"/>
              </w:rPr>
              <w:t xml:space="preserve"> and was able to support them to reflect on their cycle of change. It was evident from one parent that the learner had clearly supported them to prioritise what needed to change to ensure stability and safety for their family. The learner showed that she was able to praise, encourage and show empathy towards the parent and it was evident the learner has communicated in depth with the parent over </w:t>
            </w:r>
            <w:proofErr w:type="gramStart"/>
            <w:r>
              <w:rPr>
                <w:color w:val="auto"/>
                <w:sz w:val="24"/>
                <w:szCs w:val="24"/>
              </w:rPr>
              <w:t>a period of time</w:t>
            </w:r>
            <w:proofErr w:type="gramEnd"/>
            <w:r>
              <w:rPr>
                <w:color w:val="auto"/>
                <w:sz w:val="24"/>
                <w:szCs w:val="24"/>
              </w:rPr>
              <w:t xml:space="preserve"> due to the clear relationship that was built between them. During the observation, the learner </w:t>
            </w:r>
            <w:proofErr w:type="gramStart"/>
            <w:r>
              <w:rPr>
                <w:color w:val="auto"/>
                <w:sz w:val="24"/>
                <w:szCs w:val="24"/>
              </w:rPr>
              <w:t>in particular handled</w:t>
            </w:r>
            <w:proofErr w:type="gramEnd"/>
            <w:r>
              <w:rPr>
                <w:color w:val="auto"/>
                <w:sz w:val="24"/>
                <w:szCs w:val="24"/>
              </w:rPr>
              <w:t xml:space="preserve"> a situation of conflict extremely well, whereby one parent became particularly argumentative and was commenting on past comments and something they were unhappy that was mentioned by another professional in a previous meeting. The learner was observed to diffuse this situation extremely well, by showing that she was listening to what the parent was saying, the learner acknowledged the parents view, however, was able to redirect them to focus on the positives that they have </w:t>
            </w:r>
            <w:proofErr w:type="gramStart"/>
            <w:r>
              <w:rPr>
                <w:color w:val="auto"/>
                <w:sz w:val="24"/>
                <w:szCs w:val="24"/>
              </w:rPr>
              <w:t>achieved</w:t>
            </w:r>
            <w:proofErr w:type="gramEnd"/>
            <w:r>
              <w:rPr>
                <w:color w:val="auto"/>
                <w:sz w:val="24"/>
                <w:szCs w:val="24"/>
              </w:rPr>
              <w:t xml:space="preserve"> and the change made, which was the purpose of the learner’s intervention. The learner showed empathy, </w:t>
            </w:r>
            <w:proofErr w:type="gramStart"/>
            <w:r>
              <w:rPr>
                <w:color w:val="auto"/>
                <w:sz w:val="24"/>
                <w:szCs w:val="24"/>
              </w:rPr>
              <w:t>patience</w:t>
            </w:r>
            <w:proofErr w:type="gramEnd"/>
            <w:r>
              <w:rPr>
                <w:color w:val="auto"/>
                <w:sz w:val="24"/>
                <w:szCs w:val="24"/>
              </w:rPr>
              <w:t xml:space="preserve"> and excellent listening skills during this observation. </w:t>
            </w:r>
          </w:p>
          <w:p w14:paraId="6B1491D8" w14:textId="77777777" w:rsidR="00CF39B2" w:rsidRDefault="00CF39B2" w:rsidP="00AB1DE9">
            <w:pPr>
              <w:jc w:val="both"/>
              <w:rPr>
                <w:color w:val="auto"/>
                <w:sz w:val="24"/>
                <w:szCs w:val="24"/>
              </w:rPr>
            </w:pPr>
          </w:p>
          <w:p w14:paraId="0F2BF486" w14:textId="77777777" w:rsidR="00CF39B2" w:rsidRPr="008B28E7" w:rsidRDefault="00CF39B2" w:rsidP="00AB1DE9">
            <w:pPr>
              <w:jc w:val="both"/>
              <w:rPr>
                <w:color w:val="auto"/>
                <w:sz w:val="24"/>
                <w:szCs w:val="24"/>
              </w:rPr>
            </w:pPr>
            <w:r>
              <w:rPr>
                <w:color w:val="auto"/>
                <w:sz w:val="24"/>
                <w:szCs w:val="24"/>
              </w:rPr>
              <w:t xml:space="preserve">The learner should continue to develop her skills within complex and challenging situations to ensure she continues to enhance her knowledge and grow her level of resilience. Future recommendations are for the learner to continue to be exposed to challenging situations </w:t>
            </w:r>
            <w:proofErr w:type="gramStart"/>
            <w:r>
              <w:rPr>
                <w:color w:val="auto"/>
                <w:sz w:val="24"/>
                <w:szCs w:val="24"/>
              </w:rPr>
              <w:t>in order to</w:t>
            </w:r>
            <w:proofErr w:type="gramEnd"/>
            <w:r>
              <w:rPr>
                <w:color w:val="auto"/>
                <w:sz w:val="24"/>
                <w:szCs w:val="24"/>
              </w:rPr>
              <w:t xml:space="preserve"> further develop their resilience skills and ability to support children and families who struggle to engage with service. The learning has really engaged well with complex situation and users a calm full approach. The learner has reflected on her </w:t>
            </w:r>
            <w:proofErr w:type="spellStart"/>
            <w:r>
              <w:rPr>
                <w:color w:val="auto"/>
                <w:sz w:val="24"/>
                <w:szCs w:val="24"/>
              </w:rPr>
              <w:t>practive</w:t>
            </w:r>
            <w:proofErr w:type="spellEnd"/>
            <w:r>
              <w:rPr>
                <w:color w:val="auto"/>
                <w:sz w:val="24"/>
                <w:szCs w:val="24"/>
              </w:rPr>
              <w:t xml:space="preserve"> and feels she would </w:t>
            </w:r>
            <w:proofErr w:type="spellStart"/>
            <w:r>
              <w:rPr>
                <w:color w:val="auto"/>
                <w:sz w:val="24"/>
                <w:szCs w:val="24"/>
              </w:rPr>
              <w:t>benenfit</w:t>
            </w:r>
            <w:proofErr w:type="spellEnd"/>
            <w:r>
              <w:rPr>
                <w:color w:val="auto"/>
                <w:sz w:val="24"/>
                <w:szCs w:val="24"/>
              </w:rPr>
              <w:t xml:space="preserve"> to observes some court work in the future to allow her to fully understand the court process and the legislation.</w:t>
            </w:r>
          </w:p>
        </w:tc>
      </w:tr>
      <w:tr w:rsidR="00CF39B2" w:rsidRPr="008B28E7" w14:paraId="1B5BDB17" w14:textId="77777777" w:rsidTr="00AB1DE9">
        <w:tc>
          <w:tcPr>
            <w:tcW w:w="10070" w:type="dxa"/>
          </w:tcPr>
          <w:p w14:paraId="3A63A273" w14:textId="77777777" w:rsidR="00CF39B2" w:rsidRDefault="00CF39B2" w:rsidP="00AB1DE9">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2DF0B582" w14:textId="77777777" w:rsidR="00CF39B2" w:rsidRDefault="00CF39B2" w:rsidP="00CF39B2">
      <w:pPr>
        <w:jc w:val="both"/>
        <w:rPr>
          <w:sz w:val="24"/>
          <w:szCs w:val="24"/>
        </w:rPr>
      </w:pPr>
    </w:p>
    <w:p w14:paraId="066FFFE4" w14:textId="77777777" w:rsidR="00CF39B2" w:rsidRDefault="00CF39B2" w:rsidP="00CF39B2">
      <w:pPr>
        <w:jc w:val="both"/>
        <w:rPr>
          <w:sz w:val="24"/>
          <w:szCs w:val="24"/>
        </w:rPr>
      </w:pPr>
    </w:p>
    <w:p w14:paraId="11B88222" w14:textId="77777777" w:rsidR="00CF39B2" w:rsidRDefault="00CF39B2" w:rsidP="00CF39B2">
      <w:pPr>
        <w:jc w:val="both"/>
        <w:rPr>
          <w:sz w:val="24"/>
          <w:szCs w:val="24"/>
        </w:rPr>
      </w:pPr>
    </w:p>
    <w:p w14:paraId="6E64FD95" w14:textId="77777777" w:rsidR="00CF39B2" w:rsidRDefault="00CF39B2" w:rsidP="00CF39B2">
      <w:pPr>
        <w:jc w:val="both"/>
        <w:rPr>
          <w:sz w:val="24"/>
          <w:szCs w:val="24"/>
        </w:rPr>
      </w:pPr>
    </w:p>
    <w:p w14:paraId="336135EA" w14:textId="77777777" w:rsidR="00CF39B2" w:rsidRDefault="00CF39B2" w:rsidP="00CF39B2">
      <w:pPr>
        <w:jc w:val="both"/>
        <w:rPr>
          <w:sz w:val="24"/>
          <w:szCs w:val="24"/>
        </w:rPr>
      </w:pPr>
    </w:p>
    <w:p w14:paraId="335E245B" w14:textId="77777777" w:rsidR="00CF39B2" w:rsidRDefault="00CF39B2" w:rsidP="00CF39B2">
      <w:pPr>
        <w:jc w:val="both"/>
        <w:rPr>
          <w:sz w:val="24"/>
          <w:szCs w:val="24"/>
        </w:rPr>
      </w:pPr>
    </w:p>
    <w:p w14:paraId="3DA58270" w14:textId="77777777" w:rsidR="00CF39B2" w:rsidRPr="00EE5BC3" w:rsidRDefault="00CF39B2" w:rsidP="00CF39B2">
      <w:pPr>
        <w:keepNext/>
        <w:jc w:val="center"/>
        <w:rPr>
          <w:b/>
          <w:sz w:val="28"/>
          <w:szCs w:val="28"/>
        </w:rPr>
      </w:pPr>
      <w:r w:rsidRPr="00EE5BC3">
        <w:rPr>
          <w:b/>
          <w:sz w:val="28"/>
          <w:szCs w:val="28"/>
        </w:rPr>
        <w:t>Learner Details</w:t>
      </w:r>
    </w:p>
    <w:p w14:paraId="1189D231" w14:textId="77777777" w:rsidR="00CF39B2" w:rsidRDefault="00CF39B2" w:rsidP="00CF39B2">
      <w:pPr>
        <w:keepNext/>
        <w:jc w:val="center"/>
        <w:rPr>
          <w:b/>
          <w:sz w:val="24"/>
          <w:szCs w:val="24"/>
        </w:rPr>
      </w:pPr>
    </w:p>
    <w:p w14:paraId="6F514A8F" w14:textId="77777777" w:rsidR="00CF39B2" w:rsidRPr="000E38C3" w:rsidRDefault="00CF39B2" w:rsidP="00CF39B2">
      <w:pPr>
        <w:keepNext/>
        <w:rPr>
          <w:b/>
          <w:sz w:val="24"/>
          <w:szCs w:val="24"/>
        </w:rPr>
      </w:pPr>
      <w:r w:rsidRPr="000E38C3">
        <w:rPr>
          <w:b/>
          <w:color w:val="auto"/>
          <w:sz w:val="24"/>
          <w:szCs w:val="24"/>
        </w:rPr>
        <w:t>Learner details, Signatures and Line manager verification</w:t>
      </w:r>
      <w:r>
        <w:rPr>
          <w:b/>
          <w:color w:val="auto"/>
          <w:sz w:val="24"/>
          <w:szCs w:val="24"/>
        </w:rPr>
        <w:t>.</w:t>
      </w:r>
    </w:p>
    <w:p w14:paraId="1CA648F6" w14:textId="77777777" w:rsidR="00CF39B2" w:rsidRPr="008B28E7" w:rsidRDefault="00CF39B2" w:rsidP="00CF39B2">
      <w:pPr>
        <w:keepNext/>
        <w:jc w:val="center"/>
        <w:rPr>
          <w:b/>
          <w:sz w:val="24"/>
          <w:szCs w:val="24"/>
        </w:rPr>
      </w:pPr>
    </w:p>
    <w:p w14:paraId="3249C655" w14:textId="77777777" w:rsidR="00CF39B2" w:rsidRPr="00390074" w:rsidRDefault="00CF39B2" w:rsidP="00CF39B2">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534A70DC" w14:textId="77777777" w:rsidR="00CF39B2" w:rsidRDefault="00CF39B2" w:rsidP="00CF39B2">
      <w:pPr>
        <w:keepNext/>
        <w:rPr>
          <w:b/>
          <w:sz w:val="24"/>
          <w:szCs w:val="24"/>
        </w:rPr>
      </w:pPr>
    </w:p>
    <w:p w14:paraId="69D89AC9" w14:textId="77777777" w:rsidR="00CF39B2" w:rsidRDefault="00CF39B2" w:rsidP="00CF39B2">
      <w:pPr>
        <w:ind w:right="180"/>
        <w:jc w:val="both"/>
        <w:rPr>
          <w:b/>
          <w:sz w:val="24"/>
          <w:szCs w:val="24"/>
        </w:rPr>
      </w:pPr>
      <w:r w:rsidRPr="008B28E7">
        <w:rPr>
          <w:b/>
          <w:sz w:val="24"/>
          <w:szCs w:val="24"/>
        </w:rPr>
        <w:t xml:space="preserve">Learner Details </w:t>
      </w:r>
    </w:p>
    <w:p w14:paraId="35B6FC51" w14:textId="77777777" w:rsidR="00CF39B2" w:rsidRDefault="00CF39B2" w:rsidP="00CF39B2">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47FA8D76" w14:textId="77777777" w:rsidR="00CF39B2" w:rsidRPr="008B28E7" w:rsidRDefault="00CF39B2" w:rsidP="00CF39B2">
      <w:pPr>
        <w:ind w:right="180"/>
        <w:jc w:val="both"/>
        <w:rPr>
          <w:b/>
          <w:sz w:val="24"/>
          <w:szCs w:val="24"/>
        </w:rPr>
      </w:pPr>
    </w:p>
    <w:p w14:paraId="7211C021"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Virginia Morton </w:t>
      </w:r>
    </w:p>
    <w:p w14:paraId="2E04B125"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050C955D" w14:textId="04F200D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B6849">
        <w:rPr>
          <w:b/>
          <w:sz w:val="24"/>
          <w:szCs w:val="24"/>
        </w:rPr>
        <w:t xml:space="preserve"> 0251601</w:t>
      </w:r>
    </w:p>
    <w:p w14:paraId="4ECAB7BF"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51F8059C"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43 Trinity Street </w:t>
      </w:r>
      <w:proofErr w:type="spellStart"/>
      <w:r>
        <w:rPr>
          <w:b/>
          <w:sz w:val="24"/>
          <w:szCs w:val="24"/>
        </w:rPr>
        <w:t>Gorseinon</w:t>
      </w:r>
      <w:proofErr w:type="spellEnd"/>
      <w:r>
        <w:rPr>
          <w:b/>
          <w:sz w:val="24"/>
          <w:szCs w:val="24"/>
        </w:rPr>
        <w:t xml:space="preserve"> Swansea SA4-</w:t>
      </w:r>
      <w:proofErr w:type="gramStart"/>
      <w:r>
        <w:rPr>
          <w:b/>
          <w:sz w:val="24"/>
          <w:szCs w:val="24"/>
        </w:rPr>
        <w:t>4EG</w:t>
      </w:r>
      <w:proofErr w:type="gramEnd"/>
    </w:p>
    <w:p w14:paraId="32FC08BD"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09E8170D"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27C8FFC7"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650935A8"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2D5C48FF"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07538937285</w:t>
      </w:r>
    </w:p>
    <w:p w14:paraId="486925BE"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04D9D254"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ginnirmor32@gmail.com</w:t>
      </w:r>
    </w:p>
    <w:p w14:paraId="33668E00"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0062534C"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08/08/2022</w:t>
      </w:r>
    </w:p>
    <w:p w14:paraId="57222E0D"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554D7F57"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17/08/2022</w:t>
      </w:r>
    </w:p>
    <w:p w14:paraId="191B13EF"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3ED87DCF" w14:textId="77777777" w:rsidR="00CF39B2" w:rsidRDefault="00CF39B2" w:rsidP="00CF39B2">
      <w:pPr>
        <w:jc w:val="both"/>
        <w:rPr>
          <w:b/>
          <w:sz w:val="24"/>
          <w:szCs w:val="24"/>
        </w:rPr>
      </w:pPr>
    </w:p>
    <w:p w14:paraId="125F3AB4" w14:textId="77777777" w:rsidR="00CF39B2" w:rsidRPr="008B28E7" w:rsidRDefault="00CF39B2" w:rsidP="00CF39B2">
      <w:pPr>
        <w:jc w:val="both"/>
        <w:rPr>
          <w:b/>
          <w:sz w:val="24"/>
          <w:szCs w:val="24"/>
        </w:rPr>
      </w:pPr>
    </w:p>
    <w:p w14:paraId="6A5BD053"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5F53DE30"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2F7FAFB4"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r w:rsidRPr="007C2CCF">
        <w:rPr>
          <w:b/>
          <w:sz w:val="24"/>
          <w:szCs w:val="24"/>
        </w:rPr>
        <w:t xml:space="preserve"> </w:t>
      </w:r>
      <w:proofErr w:type="gramStart"/>
      <w:r>
        <w:rPr>
          <w:b/>
          <w:sz w:val="24"/>
          <w:szCs w:val="24"/>
        </w:rPr>
        <w:t>Child Care</w:t>
      </w:r>
      <w:proofErr w:type="gramEnd"/>
      <w:r>
        <w:rPr>
          <w:b/>
          <w:sz w:val="24"/>
          <w:szCs w:val="24"/>
        </w:rPr>
        <w:t xml:space="preserve"> Disability Team, Second Floor, Neath Civic Centre, Neath, SA11 3QZ</w:t>
      </w:r>
    </w:p>
    <w:p w14:paraId="5084652E"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022A78EC"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326D95BB"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3115EFEB"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31A1D1B4"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27F6BD3C"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3FC66E47"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3A817E92"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14E18CA5"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2BDD551C"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6516CB5E" w14:textId="77777777" w:rsidR="00CF39B2" w:rsidRDefault="00CF39B2" w:rsidP="00CF39B2">
      <w:pPr>
        <w:jc w:val="both"/>
        <w:rPr>
          <w:b/>
          <w:sz w:val="24"/>
          <w:szCs w:val="24"/>
        </w:rPr>
      </w:pPr>
    </w:p>
    <w:p w14:paraId="3684B7D4" w14:textId="77777777" w:rsidR="00CF39B2" w:rsidRPr="008B28E7" w:rsidRDefault="00CF39B2" w:rsidP="00CF39B2">
      <w:pPr>
        <w:jc w:val="both"/>
        <w:rPr>
          <w:b/>
          <w:sz w:val="24"/>
          <w:szCs w:val="24"/>
        </w:rPr>
      </w:pPr>
    </w:p>
    <w:p w14:paraId="1C8D2253"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6D6A899D"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2B2E4678"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Pr>
          <w:b/>
          <w:sz w:val="24"/>
          <w:szCs w:val="24"/>
        </w:rPr>
        <w:t>√</w:t>
      </w:r>
    </w:p>
    <w:p w14:paraId="29523BF1" w14:textId="77777777" w:rsidR="00CF39B2" w:rsidRDefault="00CF39B2" w:rsidP="00CF39B2">
      <w:pPr>
        <w:jc w:val="both"/>
        <w:rPr>
          <w:b/>
          <w:sz w:val="24"/>
          <w:szCs w:val="24"/>
        </w:rPr>
      </w:pPr>
    </w:p>
    <w:p w14:paraId="52D257EE" w14:textId="77777777" w:rsidR="00CF39B2" w:rsidRDefault="00CF39B2" w:rsidP="00CF39B2">
      <w:pPr>
        <w:jc w:val="both"/>
        <w:rPr>
          <w:b/>
          <w:sz w:val="24"/>
          <w:szCs w:val="24"/>
        </w:rPr>
      </w:pPr>
    </w:p>
    <w:p w14:paraId="6A8414F5" w14:textId="77777777" w:rsidR="00CF39B2" w:rsidRDefault="00CF39B2" w:rsidP="00CF39B2">
      <w:pPr>
        <w:jc w:val="both"/>
        <w:rPr>
          <w:b/>
          <w:sz w:val="24"/>
          <w:szCs w:val="24"/>
        </w:rPr>
      </w:pPr>
      <w:r>
        <w:rPr>
          <w:b/>
          <w:sz w:val="24"/>
          <w:szCs w:val="24"/>
        </w:rPr>
        <w:t>Mentor’s details</w:t>
      </w:r>
    </w:p>
    <w:p w14:paraId="6824F07D" w14:textId="77777777" w:rsidR="00CF39B2" w:rsidRPr="008B28E7" w:rsidRDefault="00CF39B2" w:rsidP="00CF39B2">
      <w:pPr>
        <w:jc w:val="both"/>
        <w:rPr>
          <w:b/>
          <w:sz w:val="24"/>
          <w:szCs w:val="24"/>
        </w:rPr>
      </w:pPr>
    </w:p>
    <w:p w14:paraId="6C2AE46B"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4489C41F"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7435BEC9"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Christie Thomas</w:t>
      </w:r>
    </w:p>
    <w:p w14:paraId="4CE529F1"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0E86E562"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w:t>
      </w:r>
      <w:bookmarkStart w:id="3" w:name="_Hlk178963051"/>
      <w:proofErr w:type="gramStart"/>
      <w:r>
        <w:rPr>
          <w:b/>
          <w:sz w:val="24"/>
          <w:szCs w:val="24"/>
        </w:rPr>
        <w:t>Child Care</w:t>
      </w:r>
      <w:proofErr w:type="gramEnd"/>
      <w:r>
        <w:rPr>
          <w:b/>
          <w:sz w:val="24"/>
          <w:szCs w:val="24"/>
        </w:rPr>
        <w:t xml:space="preserve"> Disability Team, Second Floor, Neath Civic Centre, Neath, SA11 3QZ</w:t>
      </w:r>
      <w:bookmarkEnd w:id="3"/>
    </w:p>
    <w:p w14:paraId="681AAA7B"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620B0E44"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5D2F41E2"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78FF6C9D"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79F6CA5A"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w:t>
      </w:r>
      <w:r>
        <w:rPr>
          <w:rFonts w:eastAsiaTheme="minorEastAsia"/>
          <w:noProof/>
          <w:color w:val="1F497D"/>
        </w:rPr>
        <w:t>07971722586</w:t>
      </w:r>
    </w:p>
    <w:p w14:paraId="0BBDE0B3"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0E61EC33"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c.thomas5@npt.gov.uk</w:t>
      </w:r>
    </w:p>
    <w:p w14:paraId="5DAF2AB4"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240634DA"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i/>
          <w:sz w:val="24"/>
          <w:szCs w:val="24"/>
        </w:rPr>
      </w:pPr>
    </w:p>
    <w:p w14:paraId="1D265388" w14:textId="77777777" w:rsidR="00CF39B2" w:rsidRDefault="00CF39B2" w:rsidP="00CF39B2">
      <w:pPr>
        <w:jc w:val="both"/>
        <w:rPr>
          <w:b/>
          <w:sz w:val="24"/>
          <w:szCs w:val="24"/>
        </w:rPr>
      </w:pPr>
    </w:p>
    <w:p w14:paraId="625F550E" w14:textId="77777777" w:rsidR="00CF39B2" w:rsidRDefault="00CF39B2" w:rsidP="00CF39B2">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F39B2" w:rsidRPr="008B28E7" w14:paraId="4895E559" w14:textId="77777777" w:rsidTr="00AB1DE9">
        <w:tc>
          <w:tcPr>
            <w:tcW w:w="10278" w:type="dxa"/>
            <w:shd w:val="clear" w:color="auto" w:fill="auto"/>
          </w:tcPr>
          <w:p w14:paraId="7E4EF351" w14:textId="77777777" w:rsidR="00CF39B2" w:rsidRPr="008B28E7" w:rsidRDefault="00CF39B2" w:rsidP="00AB1DE9">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35D96695" w14:textId="77777777" w:rsidR="00CF39B2" w:rsidRPr="008B28E7" w:rsidRDefault="00CF39B2" w:rsidP="00AB1DE9">
            <w:pPr>
              <w:jc w:val="both"/>
              <w:rPr>
                <w:b/>
                <w:sz w:val="24"/>
                <w:szCs w:val="24"/>
              </w:rPr>
            </w:pPr>
          </w:p>
          <w:p w14:paraId="70413B37" w14:textId="77777777" w:rsidR="00CF39B2" w:rsidRDefault="00CF39B2" w:rsidP="00AB1DE9">
            <w:pPr>
              <w:jc w:val="both"/>
              <w:rPr>
                <w:b/>
                <w:sz w:val="24"/>
                <w:szCs w:val="24"/>
              </w:rPr>
            </w:pPr>
            <w:r w:rsidRPr="008B28E7">
              <w:rPr>
                <w:b/>
                <w:sz w:val="24"/>
                <w:szCs w:val="24"/>
              </w:rPr>
              <w:t>Name:</w:t>
            </w:r>
            <w:r>
              <w:rPr>
                <w:b/>
                <w:sz w:val="24"/>
                <w:szCs w:val="24"/>
              </w:rPr>
              <w:t xml:space="preserve"> Christie Thomas</w:t>
            </w:r>
          </w:p>
          <w:p w14:paraId="1189AC10" w14:textId="77777777" w:rsidR="00CF39B2" w:rsidRPr="008B28E7" w:rsidRDefault="00CF39B2" w:rsidP="00AB1DE9">
            <w:pPr>
              <w:jc w:val="both"/>
              <w:rPr>
                <w:b/>
                <w:sz w:val="24"/>
                <w:szCs w:val="24"/>
              </w:rPr>
            </w:pPr>
          </w:p>
          <w:p w14:paraId="699A97AF" w14:textId="77777777" w:rsidR="00CF39B2" w:rsidRPr="008B28E7" w:rsidRDefault="00CF39B2" w:rsidP="00AB1DE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proofErr w:type="gramStart"/>
            <w:r>
              <w:rPr>
                <w:b/>
                <w:sz w:val="24"/>
                <w:szCs w:val="24"/>
              </w:rPr>
              <w:t>Child Care</w:t>
            </w:r>
            <w:proofErr w:type="gramEnd"/>
            <w:r>
              <w:rPr>
                <w:b/>
                <w:sz w:val="24"/>
                <w:szCs w:val="24"/>
              </w:rPr>
              <w:t xml:space="preserve"> Disability Team, Second Floor, Neath Civic Centre, Neath, SA11 3QZ</w:t>
            </w:r>
          </w:p>
          <w:p w14:paraId="6ABA056A" w14:textId="77777777" w:rsidR="00CF39B2" w:rsidRPr="008B28E7" w:rsidRDefault="00CF39B2" w:rsidP="00AB1DE9">
            <w:pPr>
              <w:pBdr>
                <w:top w:val="single" w:sz="6" w:space="1" w:color="auto"/>
                <w:left w:val="single" w:sz="6" w:space="1" w:color="auto"/>
                <w:bottom w:val="single" w:sz="6" w:space="1" w:color="auto"/>
                <w:right w:val="single" w:sz="6" w:space="1" w:color="auto"/>
              </w:pBdr>
              <w:jc w:val="both"/>
              <w:rPr>
                <w:b/>
                <w:sz w:val="24"/>
                <w:szCs w:val="24"/>
              </w:rPr>
            </w:pPr>
          </w:p>
          <w:p w14:paraId="7D6EA279" w14:textId="77777777" w:rsidR="00CF39B2" w:rsidRDefault="00CF39B2" w:rsidP="00AB1DE9">
            <w:pPr>
              <w:jc w:val="both"/>
              <w:rPr>
                <w:b/>
                <w:sz w:val="24"/>
                <w:szCs w:val="24"/>
              </w:rPr>
            </w:pPr>
          </w:p>
          <w:p w14:paraId="185BFC89" w14:textId="77777777" w:rsidR="00CF39B2" w:rsidRDefault="00CF39B2" w:rsidP="00AB1DE9">
            <w:pPr>
              <w:jc w:val="both"/>
              <w:rPr>
                <w:b/>
                <w:sz w:val="24"/>
                <w:szCs w:val="24"/>
              </w:rPr>
            </w:pPr>
          </w:p>
          <w:p w14:paraId="1BF3E1EC" w14:textId="77777777" w:rsidR="00CF39B2" w:rsidRDefault="00CF39B2" w:rsidP="00AB1DE9">
            <w:pPr>
              <w:jc w:val="both"/>
              <w:rPr>
                <w:b/>
                <w:sz w:val="24"/>
                <w:szCs w:val="24"/>
              </w:rPr>
            </w:pPr>
          </w:p>
          <w:p w14:paraId="762EDF84" w14:textId="77777777" w:rsidR="00CF39B2" w:rsidRPr="008B28E7" w:rsidRDefault="00CF39B2" w:rsidP="00AB1DE9">
            <w:pPr>
              <w:jc w:val="both"/>
              <w:rPr>
                <w:b/>
                <w:sz w:val="24"/>
                <w:szCs w:val="24"/>
              </w:rPr>
            </w:pPr>
          </w:p>
          <w:p w14:paraId="7F41C169" w14:textId="77777777" w:rsidR="00CF39B2" w:rsidRPr="008B28E7" w:rsidRDefault="00CF39B2" w:rsidP="00AB1DE9">
            <w:pPr>
              <w:jc w:val="both"/>
              <w:rPr>
                <w:b/>
                <w:sz w:val="24"/>
                <w:szCs w:val="24"/>
              </w:rPr>
            </w:pPr>
            <w:r w:rsidRPr="008B28E7">
              <w:rPr>
                <w:b/>
                <w:sz w:val="24"/>
                <w:szCs w:val="24"/>
              </w:rPr>
              <w:t>Professional Qualification and date of qualification:</w:t>
            </w:r>
            <w:r>
              <w:rPr>
                <w:b/>
                <w:sz w:val="24"/>
                <w:szCs w:val="24"/>
              </w:rPr>
              <w:t xml:space="preserve"> BA Hons Degree in Social Work, awarded on 31</w:t>
            </w:r>
            <w:r w:rsidRPr="00106113">
              <w:rPr>
                <w:b/>
                <w:sz w:val="24"/>
                <w:szCs w:val="24"/>
                <w:vertAlign w:val="superscript"/>
              </w:rPr>
              <w:t>st</w:t>
            </w:r>
            <w:r>
              <w:rPr>
                <w:b/>
                <w:sz w:val="24"/>
                <w:szCs w:val="24"/>
              </w:rPr>
              <w:t xml:space="preserve"> of July 2019</w:t>
            </w:r>
          </w:p>
          <w:p w14:paraId="18A5E018" w14:textId="77777777" w:rsidR="00CF39B2" w:rsidRDefault="00CF39B2" w:rsidP="00AB1DE9">
            <w:pPr>
              <w:jc w:val="both"/>
              <w:rPr>
                <w:b/>
                <w:sz w:val="24"/>
                <w:szCs w:val="24"/>
              </w:rPr>
            </w:pPr>
          </w:p>
          <w:p w14:paraId="2E92B171" w14:textId="77777777" w:rsidR="00CF39B2" w:rsidRDefault="00CF39B2" w:rsidP="00AB1DE9">
            <w:pPr>
              <w:jc w:val="both"/>
              <w:rPr>
                <w:b/>
                <w:sz w:val="24"/>
                <w:szCs w:val="24"/>
              </w:rPr>
            </w:pPr>
            <w:r>
              <w:rPr>
                <w:b/>
                <w:sz w:val="24"/>
                <w:szCs w:val="24"/>
              </w:rPr>
              <w:t>T</w:t>
            </w:r>
            <w:r w:rsidRPr="008B28E7">
              <w:rPr>
                <w:b/>
                <w:sz w:val="24"/>
                <w:szCs w:val="24"/>
              </w:rPr>
              <w:t>elephone number:</w:t>
            </w:r>
            <w:r>
              <w:rPr>
                <w:b/>
                <w:sz w:val="24"/>
                <w:szCs w:val="24"/>
              </w:rPr>
              <w:t xml:space="preserve"> </w:t>
            </w:r>
            <w:r>
              <w:rPr>
                <w:rFonts w:eastAsiaTheme="minorEastAsia"/>
                <w:noProof/>
                <w:color w:val="1F497D"/>
              </w:rPr>
              <w:t>07971722586</w:t>
            </w:r>
          </w:p>
          <w:p w14:paraId="4CAE02C8" w14:textId="77777777" w:rsidR="00CF39B2" w:rsidRDefault="00CF39B2" w:rsidP="00AB1DE9">
            <w:pPr>
              <w:jc w:val="both"/>
              <w:rPr>
                <w:b/>
                <w:sz w:val="24"/>
                <w:szCs w:val="24"/>
              </w:rPr>
            </w:pPr>
          </w:p>
          <w:p w14:paraId="4AAD9E7A" w14:textId="77777777" w:rsidR="00CF39B2" w:rsidRPr="008B28E7" w:rsidRDefault="00CF39B2" w:rsidP="00AB1DE9">
            <w:pPr>
              <w:jc w:val="both"/>
              <w:rPr>
                <w:b/>
                <w:sz w:val="24"/>
                <w:szCs w:val="24"/>
              </w:rPr>
            </w:pPr>
            <w:r>
              <w:rPr>
                <w:b/>
                <w:sz w:val="24"/>
                <w:szCs w:val="24"/>
              </w:rPr>
              <w:t>Email address: c.thomas5@npt.gov.uk</w:t>
            </w:r>
          </w:p>
          <w:p w14:paraId="01A596C6" w14:textId="77777777" w:rsidR="00CF39B2" w:rsidRPr="008B28E7" w:rsidRDefault="00CF39B2" w:rsidP="00AB1DE9">
            <w:pPr>
              <w:jc w:val="both"/>
              <w:rPr>
                <w:b/>
                <w:sz w:val="24"/>
                <w:szCs w:val="24"/>
              </w:rPr>
            </w:pPr>
          </w:p>
        </w:tc>
      </w:tr>
    </w:tbl>
    <w:p w14:paraId="398C62BF" w14:textId="77777777" w:rsidR="00CF39B2" w:rsidRPr="00830DD1" w:rsidRDefault="00CF39B2" w:rsidP="00CF39B2"/>
    <w:p w14:paraId="59B50F67" w14:textId="77777777" w:rsidR="00CF39B2" w:rsidRPr="00830DD1" w:rsidRDefault="00CF39B2" w:rsidP="00CF39B2"/>
    <w:p w14:paraId="121CD057" w14:textId="77777777" w:rsidR="00CF39B2" w:rsidRPr="00830DD1" w:rsidRDefault="00CF39B2" w:rsidP="00CF39B2"/>
    <w:p w14:paraId="76715EFC" w14:textId="77777777" w:rsidR="00CF39B2" w:rsidRPr="00830DD1" w:rsidRDefault="00CF39B2" w:rsidP="00CF39B2"/>
    <w:p w14:paraId="7655F164" w14:textId="77777777" w:rsidR="00CF39B2" w:rsidRDefault="00CF39B2" w:rsidP="00CF39B2">
      <w:pPr>
        <w:rPr>
          <w:sz w:val="28"/>
          <w:szCs w:val="28"/>
        </w:rPr>
      </w:pPr>
    </w:p>
    <w:p w14:paraId="5A1A6F4E" w14:textId="77777777" w:rsidR="00CF39B2" w:rsidRDefault="00CF39B2" w:rsidP="00CF39B2">
      <w:pPr>
        <w:rPr>
          <w:sz w:val="28"/>
          <w:szCs w:val="28"/>
        </w:rPr>
      </w:pPr>
    </w:p>
    <w:p w14:paraId="432CE56B" w14:textId="77777777" w:rsidR="00CF39B2" w:rsidRDefault="00CF39B2" w:rsidP="00CF39B2">
      <w:pPr>
        <w:rPr>
          <w:sz w:val="28"/>
          <w:szCs w:val="28"/>
        </w:rPr>
      </w:pPr>
    </w:p>
    <w:p w14:paraId="2C6A0ACC" w14:textId="77777777" w:rsidR="00CF39B2" w:rsidRPr="00EE5BC3" w:rsidRDefault="00CF39B2" w:rsidP="00CF39B2">
      <w:pPr>
        <w:keepNext/>
        <w:jc w:val="center"/>
        <w:rPr>
          <w:b/>
          <w:sz w:val="28"/>
          <w:szCs w:val="28"/>
        </w:rPr>
      </w:pPr>
      <w:r w:rsidRPr="00EE5BC3">
        <w:rPr>
          <w:b/>
          <w:sz w:val="28"/>
          <w:szCs w:val="28"/>
        </w:rPr>
        <w:t>Signatures and Line Manager Verification</w:t>
      </w:r>
    </w:p>
    <w:p w14:paraId="7B2CEE2D" w14:textId="77777777" w:rsidR="00CF39B2" w:rsidRDefault="00CF39B2" w:rsidP="00CF39B2">
      <w:pPr>
        <w:keepNext/>
        <w:jc w:val="both"/>
        <w:rPr>
          <w:b/>
          <w:sz w:val="24"/>
          <w:szCs w:val="24"/>
        </w:rPr>
      </w:pPr>
    </w:p>
    <w:p w14:paraId="05BA2BCA"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522E862D"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5DDE431D" w14:textId="77777777" w:rsidR="00CF39B2" w:rsidRDefault="00CF39B2" w:rsidP="00CF39B2">
      <w:pPr>
        <w:pBdr>
          <w:top w:val="single" w:sz="6" w:space="1" w:color="auto"/>
          <w:left w:val="single" w:sz="6" w:space="1" w:color="auto"/>
          <w:bottom w:val="single" w:sz="6" w:space="1" w:color="auto"/>
          <w:right w:val="single" w:sz="6" w:space="1" w:color="auto"/>
        </w:pBdr>
        <w:jc w:val="both"/>
        <w:rPr>
          <w:sz w:val="24"/>
          <w:szCs w:val="24"/>
        </w:rPr>
      </w:pPr>
    </w:p>
    <w:p w14:paraId="32C1966A" w14:textId="77777777" w:rsidR="00CF39B2" w:rsidRDefault="00CF39B2" w:rsidP="00CF39B2">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47B4230B"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sz w:val="24"/>
          <w:szCs w:val="24"/>
        </w:rPr>
      </w:pPr>
    </w:p>
    <w:p w14:paraId="64B14239" w14:textId="77777777" w:rsidR="00CF39B2" w:rsidRDefault="00CF39B2" w:rsidP="00CF39B2">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w:t>
      </w:r>
      <w:r>
        <w:rPr>
          <w:noProof/>
          <w:sz w:val="24"/>
          <w:szCs w:val="24"/>
        </w:rPr>
        <w:drawing>
          <wp:inline distT="0" distB="0" distL="0" distR="0" wp14:anchorId="25F3FCB2" wp14:editId="1C321162">
            <wp:extent cx="1386840" cy="502920"/>
            <wp:effectExtent l="0" t="0" r="0" b="0"/>
            <wp:docPr id="1656697889" name="Picture 1"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97889" name="Picture 1" descr="A close-up of a wor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86939" cy="502956"/>
                    </a:xfrm>
                    <a:prstGeom prst="rect">
                      <a:avLst/>
                    </a:prstGeom>
                  </pic:spPr>
                </pic:pic>
              </a:graphicData>
            </a:graphic>
          </wp:inline>
        </w:drawing>
      </w:r>
      <w:r>
        <w:rPr>
          <w:sz w:val="24"/>
          <w:szCs w:val="24"/>
        </w:rPr>
        <w:t xml:space="preserve"> _ _ _ _ _ _ _ _ _ _ _ _ _ _</w:t>
      </w:r>
      <w:proofErr w:type="gramStart"/>
      <w:r>
        <w:rPr>
          <w:sz w:val="24"/>
          <w:szCs w:val="24"/>
        </w:rPr>
        <w:t xml:space="preserve">   </w:t>
      </w:r>
      <w:r w:rsidRPr="008B28E7">
        <w:rPr>
          <w:sz w:val="24"/>
          <w:szCs w:val="24"/>
        </w:rPr>
        <w:t>(</w:t>
      </w:r>
      <w:proofErr w:type="gramEnd"/>
      <w:r w:rsidRPr="008B28E7">
        <w:rPr>
          <w:sz w:val="24"/>
          <w:szCs w:val="24"/>
        </w:rPr>
        <w:t>Learner</w:t>
      </w:r>
      <w:r>
        <w:rPr>
          <w:sz w:val="24"/>
          <w:szCs w:val="24"/>
        </w:rPr>
        <w:t>)</w:t>
      </w:r>
    </w:p>
    <w:p w14:paraId="7F466DC1" w14:textId="77777777" w:rsidR="00CF39B2" w:rsidRDefault="00CF39B2" w:rsidP="00CF39B2">
      <w:pPr>
        <w:pBdr>
          <w:top w:val="single" w:sz="6" w:space="1" w:color="auto"/>
          <w:left w:val="single" w:sz="6" w:space="1" w:color="auto"/>
          <w:bottom w:val="single" w:sz="6" w:space="1" w:color="auto"/>
          <w:right w:val="single" w:sz="6" w:space="1" w:color="auto"/>
        </w:pBdr>
        <w:jc w:val="both"/>
        <w:rPr>
          <w:sz w:val="24"/>
          <w:szCs w:val="24"/>
        </w:rPr>
      </w:pPr>
    </w:p>
    <w:p w14:paraId="4BED7847"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_04/10/2024 _ _ _ _ _ _ _ _</w:t>
      </w:r>
    </w:p>
    <w:p w14:paraId="702C1CAC"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sz w:val="24"/>
          <w:szCs w:val="24"/>
        </w:rPr>
      </w:pPr>
    </w:p>
    <w:p w14:paraId="6754ED5D" w14:textId="77777777" w:rsidR="00CF39B2" w:rsidRDefault="00CF39B2" w:rsidP="00CF39B2">
      <w:pPr>
        <w:ind w:right="180"/>
        <w:jc w:val="both"/>
        <w:rPr>
          <w:b/>
          <w:sz w:val="24"/>
          <w:szCs w:val="24"/>
        </w:rPr>
      </w:pPr>
    </w:p>
    <w:p w14:paraId="402304CB" w14:textId="77777777" w:rsidR="00CF39B2" w:rsidRPr="008B28E7" w:rsidRDefault="00CF39B2" w:rsidP="00CF39B2">
      <w:pPr>
        <w:ind w:right="180"/>
        <w:jc w:val="both"/>
        <w:rPr>
          <w:b/>
          <w:sz w:val="24"/>
          <w:szCs w:val="24"/>
        </w:rPr>
      </w:pPr>
    </w:p>
    <w:p w14:paraId="1A7BAAD4" w14:textId="77777777" w:rsidR="00CF39B2" w:rsidRDefault="00CF39B2" w:rsidP="00CF39B2">
      <w:pPr>
        <w:pBdr>
          <w:top w:val="single" w:sz="6" w:space="1" w:color="auto"/>
          <w:left w:val="single" w:sz="6" w:space="1" w:color="auto"/>
          <w:bottom w:val="single" w:sz="6" w:space="1" w:color="auto"/>
          <w:right w:val="single" w:sz="6" w:space="1" w:color="auto"/>
        </w:pBdr>
        <w:jc w:val="both"/>
        <w:rPr>
          <w:b/>
          <w:sz w:val="24"/>
          <w:szCs w:val="24"/>
        </w:rPr>
      </w:pPr>
    </w:p>
    <w:p w14:paraId="15553AA5"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01B78531" w14:textId="77777777" w:rsidR="00CF39B2" w:rsidRDefault="00CF39B2" w:rsidP="00CF39B2">
      <w:pPr>
        <w:pBdr>
          <w:top w:val="single" w:sz="6" w:space="1" w:color="auto"/>
          <w:left w:val="single" w:sz="6" w:space="1" w:color="auto"/>
          <w:bottom w:val="single" w:sz="6" w:space="1" w:color="auto"/>
          <w:right w:val="single" w:sz="6" w:space="1" w:color="auto"/>
        </w:pBdr>
        <w:jc w:val="both"/>
        <w:rPr>
          <w:sz w:val="24"/>
          <w:szCs w:val="24"/>
        </w:rPr>
      </w:pPr>
    </w:p>
    <w:p w14:paraId="787D5395" w14:textId="77777777" w:rsidR="00CF39B2" w:rsidRDefault="00CF39B2" w:rsidP="00CF39B2">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7AFC7077" w14:textId="77777777" w:rsidR="00CF39B2" w:rsidRDefault="00CF39B2" w:rsidP="00CF39B2">
      <w:pPr>
        <w:pBdr>
          <w:top w:val="single" w:sz="6" w:space="1" w:color="auto"/>
          <w:left w:val="single" w:sz="6" w:space="1" w:color="auto"/>
          <w:bottom w:val="single" w:sz="6" w:space="1" w:color="auto"/>
          <w:right w:val="single" w:sz="6" w:space="1" w:color="auto"/>
        </w:pBdr>
        <w:jc w:val="both"/>
        <w:rPr>
          <w:sz w:val="24"/>
          <w:szCs w:val="24"/>
        </w:rPr>
      </w:pPr>
    </w:p>
    <w:p w14:paraId="41738762"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sz w:val="24"/>
          <w:szCs w:val="24"/>
        </w:rPr>
      </w:pPr>
    </w:p>
    <w:p w14:paraId="081D81B6" w14:textId="77777777" w:rsidR="00CF39B2" w:rsidRDefault="00CF39B2" w:rsidP="00CF39B2">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proofErr w:type="spellStart"/>
      <w:proofErr w:type="gramStart"/>
      <w:r>
        <w:rPr>
          <w:sz w:val="24"/>
          <w:szCs w:val="24"/>
        </w:rPr>
        <w:t>C.Thomas</w:t>
      </w:r>
      <w:proofErr w:type="spellEnd"/>
      <w:proofErr w:type="gramEnd"/>
      <w:r>
        <w:rPr>
          <w:sz w:val="24"/>
          <w:szCs w:val="24"/>
        </w:rPr>
        <w:t xml:space="preserve">  </w:t>
      </w:r>
      <w:r w:rsidRPr="008B28E7">
        <w:rPr>
          <w:sz w:val="24"/>
          <w:szCs w:val="24"/>
        </w:rPr>
        <w:t>(</w:t>
      </w:r>
      <w:r>
        <w:rPr>
          <w:sz w:val="24"/>
          <w:szCs w:val="24"/>
        </w:rPr>
        <w:t>Observer</w:t>
      </w:r>
      <w:r w:rsidRPr="008B28E7">
        <w:rPr>
          <w:sz w:val="24"/>
          <w:szCs w:val="24"/>
        </w:rPr>
        <w:t>)</w:t>
      </w:r>
    </w:p>
    <w:p w14:paraId="6F05E50D" w14:textId="77777777" w:rsidR="00CF39B2" w:rsidRDefault="00CF39B2" w:rsidP="00CF39B2">
      <w:pPr>
        <w:pBdr>
          <w:top w:val="single" w:sz="6" w:space="1" w:color="auto"/>
          <w:left w:val="single" w:sz="6" w:space="1" w:color="auto"/>
          <w:bottom w:val="single" w:sz="6" w:space="1" w:color="auto"/>
          <w:right w:val="single" w:sz="6" w:space="1" w:color="auto"/>
        </w:pBdr>
        <w:jc w:val="both"/>
        <w:rPr>
          <w:sz w:val="24"/>
          <w:szCs w:val="24"/>
        </w:rPr>
      </w:pPr>
    </w:p>
    <w:p w14:paraId="50311DEE" w14:textId="77777777" w:rsidR="00CF39B2" w:rsidRDefault="00CF39B2" w:rsidP="00CF39B2">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03-10-2024</w:t>
      </w:r>
    </w:p>
    <w:p w14:paraId="07561732" w14:textId="77777777" w:rsidR="00CF39B2" w:rsidRPr="008B28E7" w:rsidRDefault="00CF39B2" w:rsidP="00CF39B2">
      <w:pPr>
        <w:pBdr>
          <w:top w:val="single" w:sz="6" w:space="1" w:color="auto"/>
          <w:left w:val="single" w:sz="6" w:space="1" w:color="auto"/>
          <w:bottom w:val="single" w:sz="6" w:space="1" w:color="auto"/>
          <w:right w:val="single" w:sz="6" w:space="1" w:color="auto"/>
        </w:pBdr>
        <w:jc w:val="both"/>
        <w:rPr>
          <w:sz w:val="24"/>
          <w:szCs w:val="24"/>
        </w:rPr>
      </w:pPr>
    </w:p>
    <w:p w14:paraId="0CC48394" w14:textId="77777777" w:rsidR="00CF39B2" w:rsidRDefault="00CF39B2" w:rsidP="00CF39B2">
      <w:pPr>
        <w:ind w:right="180"/>
        <w:jc w:val="both"/>
        <w:rPr>
          <w:b/>
          <w:sz w:val="24"/>
          <w:szCs w:val="24"/>
        </w:rPr>
      </w:pPr>
    </w:p>
    <w:p w14:paraId="69F870E5" w14:textId="77777777" w:rsidR="00CF39B2" w:rsidRDefault="00CF39B2" w:rsidP="00CF39B2">
      <w:pPr>
        <w:ind w:right="180"/>
        <w:jc w:val="both"/>
        <w:rPr>
          <w:b/>
          <w:sz w:val="24"/>
          <w:szCs w:val="24"/>
        </w:rPr>
      </w:pPr>
    </w:p>
    <w:p w14:paraId="7B1000DE" w14:textId="77777777" w:rsidR="00CF39B2" w:rsidRDefault="00CF39B2" w:rsidP="00CF39B2">
      <w:pPr>
        <w:ind w:right="180"/>
        <w:jc w:val="both"/>
        <w:rPr>
          <w:b/>
          <w:sz w:val="24"/>
          <w:szCs w:val="24"/>
        </w:rPr>
      </w:pPr>
    </w:p>
    <w:tbl>
      <w:tblPr>
        <w:tblStyle w:val="TableGrid"/>
        <w:tblW w:w="0" w:type="auto"/>
        <w:tblLook w:val="04A0" w:firstRow="1" w:lastRow="0" w:firstColumn="1" w:lastColumn="0" w:noHBand="0" w:noVBand="1"/>
      </w:tblPr>
      <w:tblGrid>
        <w:gridCol w:w="10070"/>
      </w:tblGrid>
      <w:tr w:rsidR="00CF39B2" w14:paraId="147712E4" w14:textId="77777777" w:rsidTr="00AB1DE9">
        <w:tc>
          <w:tcPr>
            <w:tcW w:w="10070" w:type="dxa"/>
          </w:tcPr>
          <w:p w14:paraId="2FFE3245" w14:textId="77777777" w:rsidR="00CF39B2" w:rsidRPr="00D3203C" w:rsidRDefault="00CF39B2" w:rsidP="00AB1DE9">
            <w:pPr>
              <w:ind w:right="180"/>
              <w:jc w:val="both"/>
              <w:rPr>
                <w:b/>
                <w:sz w:val="24"/>
                <w:szCs w:val="24"/>
              </w:rPr>
            </w:pPr>
            <w:r w:rsidRPr="00D3203C">
              <w:rPr>
                <w:b/>
                <w:sz w:val="24"/>
                <w:szCs w:val="24"/>
              </w:rPr>
              <w:t xml:space="preserve">Mentors Report (to be completed by the mentor) </w:t>
            </w:r>
          </w:p>
          <w:p w14:paraId="45DB5104" w14:textId="77777777" w:rsidR="00CF39B2" w:rsidRPr="00D3203C" w:rsidRDefault="00CF39B2" w:rsidP="00AB1DE9">
            <w:pPr>
              <w:ind w:right="180"/>
              <w:jc w:val="both"/>
              <w:rPr>
                <w:b/>
                <w:sz w:val="24"/>
                <w:szCs w:val="24"/>
              </w:rPr>
            </w:pPr>
          </w:p>
          <w:p w14:paraId="09BFD907" w14:textId="77777777" w:rsidR="00CF39B2" w:rsidRPr="00D3203C" w:rsidRDefault="00CF39B2" w:rsidP="00AB1DE9">
            <w:pPr>
              <w:ind w:right="180"/>
              <w:jc w:val="both"/>
              <w:rPr>
                <w:sz w:val="24"/>
                <w:szCs w:val="24"/>
              </w:rPr>
            </w:pPr>
            <w:r w:rsidRPr="00D3203C">
              <w:rPr>
                <w:sz w:val="24"/>
                <w:szCs w:val="24"/>
              </w:rPr>
              <w:lastRenderedPageBreak/>
              <w:t>I can confirm that I am a registered social worker and that in my role as mentor I have provided a written report of the learner’s progress over the duration of the programme.</w:t>
            </w:r>
          </w:p>
          <w:p w14:paraId="1FF59B77" w14:textId="77777777" w:rsidR="00CF39B2" w:rsidRPr="00D3203C" w:rsidRDefault="00CF39B2" w:rsidP="00AB1DE9">
            <w:pPr>
              <w:ind w:right="180"/>
              <w:jc w:val="both"/>
              <w:rPr>
                <w:sz w:val="24"/>
                <w:szCs w:val="24"/>
              </w:rPr>
            </w:pPr>
          </w:p>
          <w:p w14:paraId="2C59E75E" w14:textId="77777777" w:rsidR="00CF39B2" w:rsidRPr="00D3203C" w:rsidRDefault="00CF39B2" w:rsidP="00AB1DE9">
            <w:pPr>
              <w:ind w:right="180"/>
              <w:jc w:val="both"/>
              <w:rPr>
                <w:sz w:val="24"/>
                <w:szCs w:val="24"/>
              </w:rPr>
            </w:pPr>
            <w:r>
              <w:rPr>
                <w:sz w:val="24"/>
                <w:szCs w:val="24"/>
              </w:rPr>
              <w:t xml:space="preserve">Signed </w:t>
            </w:r>
            <w:proofErr w:type="spellStart"/>
            <w:proofErr w:type="gramStart"/>
            <w:r>
              <w:rPr>
                <w:sz w:val="24"/>
                <w:szCs w:val="24"/>
              </w:rPr>
              <w:t>C.Thomas</w:t>
            </w:r>
            <w:proofErr w:type="spellEnd"/>
            <w:proofErr w:type="gramEnd"/>
            <w:r w:rsidRPr="00D3203C">
              <w:rPr>
                <w:sz w:val="24"/>
                <w:szCs w:val="24"/>
              </w:rPr>
              <w:t xml:space="preserve"> (Mentor)</w:t>
            </w:r>
          </w:p>
          <w:p w14:paraId="100DD166" w14:textId="77777777" w:rsidR="00CF39B2" w:rsidRPr="00D3203C" w:rsidRDefault="00CF39B2" w:rsidP="00AB1DE9">
            <w:pPr>
              <w:ind w:right="180"/>
              <w:jc w:val="both"/>
              <w:rPr>
                <w:sz w:val="24"/>
                <w:szCs w:val="24"/>
              </w:rPr>
            </w:pPr>
          </w:p>
          <w:p w14:paraId="7D26FE22" w14:textId="77777777" w:rsidR="00CF39B2" w:rsidRPr="00D3203C" w:rsidRDefault="00CF39B2" w:rsidP="00AB1DE9">
            <w:pPr>
              <w:ind w:right="180"/>
              <w:jc w:val="both"/>
              <w:rPr>
                <w:sz w:val="24"/>
                <w:szCs w:val="24"/>
              </w:rPr>
            </w:pPr>
            <w:proofErr w:type="gramStart"/>
            <w:r>
              <w:rPr>
                <w:sz w:val="24"/>
                <w:szCs w:val="24"/>
              </w:rPr>
              <w:t>Date  03</w:t>
            </w:r>
            <w:proofErr w:type="gramEnd"/>
            <w:r>
              <w:rPr>
                <w:sz w:val="24"/>
                <w:szCs w:val="24"/>
              </w:rPr>
              <w:t>-10-2024</w:t>
            </w:r>
          </w:p>
          <w:p w14:paraId="5BF05483" w14:textId="77777777" w:rsidR="00CF39B2" w:rsidRPr="001E2EB6" w:rsidRDefault="00CF39B2" w:rsidP="00AB1DE9">
            <w:pPr>
              <w:ind w:right="180"/>
              <w:jc w:val="both"/>
              <w:rPr>
                <w:sz w:val="24"/>
                <w:szCs w:val="24"/>
                <w:highlight w:val="magenta"/>
              </w:rPr>
            </w:pPr>
          </w:p>
          <w:p w14:paraId="2DE710AA" w14:textId="77777777" w:rsidR="00CF39B2" w:rsidRPr="00706BB5" w:rsidRDefault="00CF39B2" w:rsidP="00AB1DE9">
            <w:pPr>
              <w:keepNext/>
              <w:jc w:val="center"/>
              <w:rPr>
                <w:b/>
                <w:sz w:val="24"/>
                <w:szCs w:val="24"/>
                <w:highlight w:val="magenta"/>
              </w:rPr>
            </w:pPr>
          </w:p>
        </w:tc>
      </w:tr>
    </w:tbl>
    <w:p w14:paraId="371C7318" w14:textId="77777777" w:rsidR="00CF39B2" w:rsidRDefault="00CF39B2" w:rsidP="00CF39B2">
      <w:pPr>
        <w:ind w:right="180"/>
        <w:jc w:val="both"/>
        <w:rPr>
          <w:b/>
          <w:sz w:val="24"/>
          <w:szCs w:val="24"/>
        </w:rPr>
      </w:pPr>
    </w:p>
    <w:p w14:paraId="59783762" w14:textId="77777777" w:rsidR="00CF39B2" w:rsidRPr="008B28E7" w:rsidRDefault="00CF39B2" w:rsidP="00CF39B2">
      <w:pPr>
        <w:ind w:right="180"/>
        <w:jc w:val="both"/>
        <w:rPr>
          <w:b/>
          <w:sz w:val="24"/>
          <w:szCs w:val="24"/>
        </w:rPr>
      </w:pPr>
    </w:p>
    <w:p w14:paraId="73F1985E" w14:textId="77777777" w:rsidR="00CF39B2" w:rsidRDefault="00CF39B2" w:rsidP="00CF39B2">
      <w:pPr>
        <w:ind w:right="180"/>
        <w:jc w:val="both"/>
        <w:rPr>
          <w:b/>
          <w:bCs/>
          <w:sz w:val="24"/>
          <w:szCs w:val="24"/>
        </w:rPr>
      </w:pPr>
    </w:p>
    <w:p w14:paraId="166F5253" w14:textId="77777777" w:rsidR="00CF39B2" w:rsidRPr="00706BB5" w:rsidRDefault="00CF39B2" w:rsidP="00CF39B2">
      <w:pPr>
        <w:ind w:right="180"/>
        <w:jc w:val="both"/>
        <w:rPr>
          <w:b/>
          <w:bCs/>
          <w:sz w:val="24"/>
          <w:szCs w:val="24"/>
        </w:rPr>
      </w:pPr>
      <w:r w:rsidRPr="00F15354">
        <w:rPr>
          <w:b/>
          <w:bCs/>
          <w:sz w:val="24"/>
          <w:szCs w:val="24"/>
        </w:rPr>
        <w:t xml:space="preserve"> Line manager verification.</w:t>
      </w:r>
    </w:p>
    <w:p w14:paraId="47B5FD83" w14:textId="77777777" w:rsidR="00CF39B2" w:rsidRPr="00C57D24" w:rsidRDefault="00CF39B2" w:rsidP="00CF39B2">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2BCB6FBF" w14:textId="77777777" w:rsidR="00CF39B2" w:rsidRPr="008B28E7" w:rsidRDefault="00CF39B2" w:rsidP="00CF39B2">
      <w:pPr>
        <w:overflowPunct/>
        <w:autoSpaceDE/>
        <w:autoSpaceDN/>
        <w:adjustRightInd/>
        <w:jc w:val="both"/>
        <w:textAlignment w:val="auto"/>
        <w:rPr>
          <w:color w:val="auto"/>
          <w:sz w:val="24"/>
          <w:szCs w:val="24"/>
        </w:rPr>
      </w:pPr>
    </w:p>
    <w:p w14:paraId="368AAE1B" w14:textId="77777777" w:rsidR="00CF39B2" w:rsidRPr="008B28E7" w:rsidRDefault="00CF39B2" w:rsidP="00CF39B2">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014612BC" w14:textId="77777777" w:rsidR="00CF39B2" w:rsidRPr="008B28E7" w:rsidRDefault="00CF39B2" w:rsidP="00CF39B2">
      <w:pPr>
        <w:overflowPunct/>
        <w:autoSpaceDE/>
        <w:autoSpaceDN/>
        <w:adjustRightInd/>
        <w:jc w:val="both"/>
        <w:textAlignment w:val="auto"/>
        <w:rPr>
          <w:color w:val="auto"/>
          <w:sz w:val="24"/>
          <w:szCs w:val="24"/>
        </w:rPr>
      </w:pPr>
    </w:p>
    <w:p w14:paraId="7849705D" w14:textId="77777777" w:rsidR="00CF39B2" w:rsidRPr="008B28E7" w:rsidRDefault="00CF39B2" w:rsidP="00CF39B2">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w:t>
      </w:r>
      <w:proofErr w:type="gramStart"/>
      <w:r>
        <w:rPr>
          <w:color w:val="auto"/>
          <w:sz w:val="24"/>
          <w:szCs w:val="24"/>
        </w:rPr>
        <w:t>learner;</w:t>
      </w:r>
      <w:proofErr w:type="gramEnd"/>
    </w:p>
    <w:p w14:paraId="34689739" w14:textId="77777777" w:rsidR="00CF39B2" w:rsidRPr="008B28E7" w:rsidRDefault="00CF39B2" w:rsidP="00CF39B2">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Pr>
          <w:color w:val="auto"/>
          <w:sz w:val="24"/>
          <w:szCs w:val="24"/>
        </w:rPr>
        <w:t>;</w:t>
      </w:r>
      <w:proofErr w:type="gramEnd"/>
      <w:r w:rsidRPr="008B28E7">
        <w:rPr>
          <w:color w:val="auto"/>
          <w:sz w:val="24"/>
          <w:szCs w:val="24"/>
        </w:rPr>
        <w:t xml:space="preserve"> </w:t>
      </w:r>
    </w:p>
    <w:p w14:paraId="2B7E3941" w14:textId="77777777" w:rsidR="00CF39B2" w:rsidRPr="008B28E7" w:rsidRDefault="00CF39B2" w:rsidP="00CF39B2">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Pr>
          <w:color w:val="auto"/>
          <w:sz w:val="24"/>
          <w:szCs w:val="24"/>
        </w:rPr>
        <w:t>;</w:t>
      </w:r>
      <w:proofErr w:type="gramEnd"/>
    </w:p>
    <w:p w14:paraId="24673A66" w14:textId="77777777" w:rsidR="00CF39B2" w:rsidRPr="008B28E7" w:rsidRDefault="00CF39B2" w:rsidP="00CF39B2">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Pr>
          <w:color w:val="auto"/>
          <w:sz w:val="24"/>
          <w:szCs w:val="24"/>
        </w:rPr>
        <w:t>;</w:t>
      </w:r>
      <w:proofErr w:type="gramEnd"/>
      <w:r w:rsidRPr="008B28E7">
        <w:rPr>
          <w:color w:val="auto"/>
          <w:sz w:val="24"/>
          <w:szCs w:val="24"/>
        </w:rPr>
        <w:t xml:space="preserve"> </w:t>
      </w:r>
    </w:p>
    <w:p w14:paraId="27380EFB" w14:textId="77777777" w:rsidR="00CF39B2" w:rsidRPr="008B28E7" w:rsidRDefault="00CF39B2" w:rsidP="00CF39B2">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Pr>
          <w:color w:val="auto"/>
          <w:sz w:val="24"/>
          <w:szCs w:val="24"/>
        </w:rPr>
        <w:t>;</w:t>
      </w:r>
      <w:proofErr w:type="gramEnd"/>
      <w:r w:rsidRPr="008B28E7">
        <w:rPr>
          <w:color w:val="auto"/>
          <w:sz w:val="24"/>
          <w:szCs w:val="24"/>
        </w:rPr>
        <w:t xml:space="preserve"> </w:t>
      </w:r>
    </w:p>
    <w:p w14:paraId="2CA3884E" w14:textId="77777777" w:rsidR="00CF39B2" w:rsidRPr="008B28E7" w:rsidRDefault="00CF39B2" w:rsidP="00CF39B2">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Pr>
          <w:color w:val="auto"/>
          <w:sz w:val="24"/>
          <w:szCs w:val="24"/>
        </w:rPr>
        <w:t>;</w:t>
      </w:r>
      <w:proofErr w:type="gramEnd"/>
      <w:r w:rsidRPr="008B28E7">
        <w:rPr>
          <w:color w:val="auto"/>
          <w:sz w:val="24"/>
          <w:szCs w:val="24"/>
        </w:rPr>
        <w:t xml:space="preserve"> </w:t>
      </w:r>
    </w:p>
    <w:p w14:paraId="18B0D900" w14:textId="77777777" w:rsidR="00CF39B2" w:rsidRDefault="00CF39B2" w:rsidP="00CF39B2">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Pr>
          <w:color w:val="auto"/>
          <w:sz w:val="24"/>
          <w:szCs w:val="24"/>
        </w:rPr>
        <w:t>;</w:t>
      </w:r>
      <w:proofErr w:type="gramEnd"/>
      <w:r w:rsidRPr="008B28E7">
        <w:rPr>
          <w:color w:val="auto"/>
          <w:sz w:val="24"/>
          <w:szCs w:val="24"/>
        </w:rPr>
        <w:t xml:space="preserve"> </w:t>
      </w:r>
    </w:p>
    <w:p w14:paraId="5381A579" w14:textId="77777777" w:rsidR="00CF39B2" w:rsidRPr="001E2EB6" w:rsidRDefault="00CF39B2" w:rsidP="00CF39B2">
      <w:pPr>
        <w:numPr>
          <w:ilvl w:val="0"/>
          <w:numId w:val="18"/>
        </w:numPr>
        <w:overflowPunct/>
        <w:autoSpaceDE/>
        <w:autoSpaceDN/>
        <w:adjustRightInd/>
        <w:jc w:val="both"/>
        <w:textAlignment w:val="auto"/>
        <w:rPr>
          <w:color w:val="auto"/>
          <w:sz w:val="24"/>
          <w:szCs w:val="24"/>
        </w:rPr>
      </w:pPr>
      <w:r w:rsidRPr="001E2EB6">
        <w:rPr>
          <w:color w:val="auto"/>
          <w:sz w:val="24"/>
          <w:szCs w:val="24"/>
        </w:rPr>
        <w:t xml:space="preserve">completion of accurate, cogent, coherent and analytical recording </w:t>
      </w:r>
      <w:proofErr w:type="gramStart"/>
      <w:r w:rsidRPr="001E2EB6">
        <w:rPr>
          <w:color w:val="auto"/>
          <w:sz w:val="24"/>
          <w:szCs w:val="24"/>
        </w:rPr>
        <w:t>skills;</w:t>
      </w:r>
      <w:proofErr w:type="gramEnd"/>
    </w:p>
    <w:p w14:paraId="2FB5EFF2" w14:textId="77777777" w:rsidR="00CF39B2" w:rsidRPr="003E54CF" w:rsidRDefault="00CF39B2" w:rsidP="00CF39B2">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3B525332" w14:textId="04990631" w:rsidR="00CF39B2" w:rsidRPr="00B91FC2" w:rsidRDefault="00CF39B2" w:rsidP="00CF39B2">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604E6719" w14:textId="77777777" w:rsidR="00CF39B2" w:rsidRDefault="00CF39B2" w:rsidP="00CF39B2">
      <w:pPr>
        <w:overflowPunct/>
        <w:autoSpaceDE/>
        <w:autoSpaceDN/>
        <w:adjustRightInd/>
        <w:jc w:val="both"/>
        <w:textAlignment w:val="auto"/>
        <w:rPr>
          <w:color w:val="auto"/>
          <w:sz w:val="24"/>
          <w:szCs w:val="24"/>
        </w:rPr>
      </w:pPr>
    </w:p>
    <w:p w14:paraId="3AD6244A" w14:textId="77777777" w:rsidR="00CF39B2" w:rsidRDefault="00CF39B2" w:rsidP="00CF39B2">
      <w:pPr>
        <w:overflowPunct/>
        <w:autoSpaceDE/>
        <w:autoSpaceDN/>
        <w:adjustRightInd/>
        <w:jc w:val="both"/>
        <w:textAlignment w:val="auto"/>
        <w:rPr>
          <w:color w:val="auto"/>
          <w:sz w:val="24"/>
          <w:szCs w:val="24"/>
        </w:rPr>
      </w:pPr>
    </w:p>
    <w:p w14:paraId="443B0E8A" w14:textId="77777777" w:rsidR="00CF39B2" w:rsidRDefault="00CF39B2" w:rsidP="00CF39B2">
      <w:pPr>
        <w:overflowPunct/>
        <w:autoSpaceDE/>
        <w:autoSpaceDN/>
        <w:adjustRightInd/>
        <w:jc w:val="both"/>
        <w:textAlignment w:val="auto"/>
        <w:rPr>
          <w:color w:val="auto"/>
          <w:sz w:val="24"/>
          <w:szCs w:val="24"/>
        </w:rPr>
      </w:pPr>
    </w:p>
    <w:p w14:paraId="28A98DF0" w14:textId="77777777" w:rsidR="00CF39B2" w:rsidRDefault="00CF39B2" w:rsidP="00CF39B2">
      <w:pPr>
        <w:overflowPunct/>
        <w:autoSpaceDE/>
        <w:autoSpaceDN/>
        <w:adjustRightInd/>
        <w:jc w:val="both"/>
        <w:textAlignment w:val="auto"/>
        <w:rPr>
          <w:color w:val="auto"/>
          <w:sz w:val="24"/>
          <w:szCs w:val="24"/>
        </w:rPr>
      </w:pPr>
    </w:p>
    <w:p w14:paraId="0BB706CF" w14:textId="77777777" w:rsidR="00CF39B2" w:rsidRDefault="00CF39B2" w:rsidP="00CF39B2">
      <w:pPr>
        <w:overflowPunct/>
        <w:autoSpaceDE/>
        <w:autoSpaceDN/>
        <w:adjustRightInd/>
        <w:jc w:val="both"/>
        <w:textAlignment w:val="auto"/>
        <w:rPr>
          <w:color w:val="auto"/>
          <w:sz w:val="24"/>
          <w:szCs w:val="24"/>
        </w:rPr>
      </w:pPr>
    </w:p>
    <w:p w14:paraId="078CE5C8" w14:textId="77777777" w:rsidR="00CF39B2" w:rsidRPr="008B28E7" w:rsidRDefault="00CF39B2" w:rsidP="00CF39B2">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4357CE12" w14:textId="77777777" w:rsidR="00CF39B2" w:rsidRPr="008B28E7" w:rsidRDefault="00CF39B2" w:rsidP="00CF39B2">
      <w:pPr>
        <w:overflowPunct/>
        <w:autoSpaceDE/>
        <w:autoSpaceDN/>
        <w:adjustRightInd/>
        <w:jc w:val="both"/>
        <w:textAlignment w:val="auto"/>
        <w:rPr>
          <w:color w:val="auto"/>
          <w:sz w:val="24"/>
          <w:szCs w:val="24"/>
        </w:rPr>
      </w:pPr>
    </w:p>
    <w:p w14:paraId="1A896D05" w14:textId="77777777" w:rsidR="00CF39B2" w:rsidRPr="008B28E7" w:rsidRDefault="00CF39B2" w:rsidP="00CF39B2">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2528228C" w14:textId="77777777" w:rsidR="00CF39B2" w:rsidRDefault="00CF39B2" w:rsidP="00CF39B2">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FC22483" w14:textId="77777777" w:rsidR="00CF39B2" w:rsidRPr="008B28E7" w:rsidRDefault="00CF39B2" w:rsidP="00CF39B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Christie Thomas</w:t>
      </w:r>
    </w:p>
    <w:p w14:paraId="25FF6C4A" w14:textId="77777777" w:rsidR="00CF39B2" w:rsidRPr="008B28E7" w:rsidRDefault="00CF39B2" w:rsidP="00CF39B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proofErr w:type="spellStart"/>
      <w:proofErr w:type="gramStart"/>
      <w:r>
        <w:rPr>
          <w:sz w:val="24"/>
          <w:szCs w:val="24"/>
        </w:rPr>
        <w:t>C.Thomas</w:t>
      </w:r>
      <w:proofErr w:type="spellEnd"/>
      <w:proofErr w:type="gramEnd"/>
    </w:p>
    <w:p w14:paraId="52EA1D49" w14:textId="77777777" w:rsidR="00CF39B2" w:rsidRPr="008B28E7" w:rsidRDefault="00CF39B2" w:rsidP="00CF39B2">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03-10-2024</w:t>
      </w:r>
    </w:p>
    <w:p w14:paraId="7A726184" w14:textId="77777777" w:rsidR="00CF39B2" w:rsidRPr="008B28E7" w:rsidRDefault="00CF39B2" w:rsidP="00CF39B2">
      <w:pPr>
        <w:overflowPunct/>
        <w:autoSpaceDE/>
        <w:autoSpaceDN/>
        <w:adjustRightInd/>
        <w:jc w:val="both"/>
        <w:textAlignment w:val="auto"/>
        <w:rPr>
          <w:color w:val="auto"/>
          <w:sz w:val="24"/>
          <w:szCs w:val="24"/>
          <w:lang w:val="en"/>
        </w:rPr>
      </w:pPr>
    </w:p>
    <w:p w14:paraId="111409A8" w14:textId="77777777" w:rsidR="00CF39B2" w:rsidRPr="008B28E7" w:rsidRDefault="00CF39B2" w:rsidP="00CF39B2">
      <w:pPr>
        <w:overflowPunct/>
        <w:autoSpaceDE/>
        <w:autoSpaceDN/>
        <w:adjustRightInd/>
        <w:jc w:val="both"/>
        <w:textAlignment w:val="auto"/>
        <w:rPr>
          <w:color w:val="auto"/>
          <w:sz w:val="24"/>
          <w:szCs w:val="24"/>
          <w:lang w:val="en"/>
        </w:rPr>
      </w:pPr>
    </w:p>
    <w:p w14:paraId="48C31985" w14:textId="77777777" w:rsidR="00CF39B2" w:rsidRPr="008B28E7" w:rsidRDefault="00CF39B2" w:rsidP="00CF39B2">
      <w:pPr>
        <w:overflowPunct/>
        <w:autoSpaceDE/>
        <w:autoSpaceDN/>
        <w:adjustRightInd/>
        <w:jc w:val="both"/>
        <w:textAlignment w:val="auto"/>
        <w:rPr>
          <w:color w:val="auto"/>
          <w:sz w:val="24"/>
          <w:szCs w:val="24"/>
        </w:rPr>
      </w:pPr>
    </w:p>
    <w:p w14:paraId="7FB6D296" w14:textId="77777777" w:rsidR="00CF39B2" w:rsidRPr="00B436BF" w:rsidRDefault="00CF39B2" w:rsidP="00CF39B2">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23B9CB71" w14:textId="77777777" w:rsidR="00CF39B2" w:rsidRPr="00EE5BC3" w:rsidRDefault="00CF39B2" w:rsidP="00CF39B2">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29BE66C6" w14:textId="77777777" w:rsidR="00CF39B2" w:rsidRPr="00B436BF" w:rsidRDefault="00CF39B2" w:rsidP="00CF39B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Christie Thomas</w:t>
      </w:r>
    </w:p>
    <w:p w14:paraId="087980AA" w14:textId="77777777" w:rsidR="00CF39B2" w:rsidRPr="00B436BF" w:rsidRDefault="00CF39B2" w:rsidP="00CF39B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proofErr w:type="spellStart"/>
      <w:proofErr w:type="gramStart"/>
      <w:r>
        <w:rPr>
          <w:sz w:val="24"/>
          <w:szCs w:val="24"/>
        </w:rPr>
        <w:t>C.Thomas</w:t>
      </w:r>
      <w:proofErr w:type="spellEnd"/>
      <w:proofErr w:type="gramEnd"/>
    </w:p>
    <w:p w14:paraId="3849BF38" w14:textId="77777777" w:rsidR="00CF39B2" w:rsidRPr="00B436BF" w:rsidRDefault="00CF39B2" w:rsidP="00CF39B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w:t>
      </w:r>
      <w:r>
        <w:rPr>
          <w:sz w:val="24"/>
          <w:szCs w:val="24"/>
        </w:rPr>
        <w:t>Consultant Social Worker</w:t>
      </w:r>
    </w:p>
    <w:p w14:paraId="0039896F" w14:textId="77777777" w:rsidR="00CF39B2" w:rsidRPr="008B28E7" w:rsidRDefault="00CF39B2" w:rsidP="00CF39B2">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03-10-2024</w:t>
      </w:r>
    </w:p>
    <w:p w14:paraId="3A5A22BE" w14:textId="77777777" w:rsidR="00CF39B2" w:rsidRPr="00C368FA" w:rsidRDefault="00CF39B2" w:rsidP="00CF39B2">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2EF3AE70" w14:textId="77777777" w:rsidR="00CF39B2" w:rsidRPr="00DA5682" w:rsidRDefault="00CF39B2" w:rsidP="00CF39B2">
      <w:pPr>
        <w:tabs>
          <w:tab w:val="left" w:pos="1590"/>
        </w:tabs>
        <w:jc w:val="both"/>
        <w:rPr>
          <w:b/>
          <w:sz w:val="24"/>
          <w:szCs w:val="24"/>
        </w:rPr>
      </w:pPr>
    </w:p>
    <w:p w14:paraId="5577D7A0" w14:textId="77777777" w:rsidR="00CF39B2" w:rsidRPr="00DA5682" w:rsidRDefault="00CF39B2" w:rsidP="00CF39B2">
      <w:pPr>
        <w:overflowPunct/>
        <w:autoSpaceDE/>
        <w:autoSpaceDN/>
        <w:adjustRightInd/>
        <w:textAlignment w:val="auto"/>
        <w:rPr>
          <w:color w:val="auto"/>
          <w:sz w:val="24"/>
          <w:szCs w:val="24"/>
        </w:rPr>
      </w:pPr>
    </w:p>
    <w:p w14:paraId="71980644" w14:textId="77777777" w:rsidR="00CF39B2" w:rsidRPr="00DA5682" w:rsidRDefault="00CF39B2" w:rsidP="00CF39B2">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7035432E" w14:textId="77777777" w:rsidR="00CF39B2" w:rsidRPr="00DA5682" w:rsidRDefault="00CF39B2" w:rsidP="00CF39B2">
      <w:pPr>
        <w:ind w:right="72"/>
        <w:rPr>
          <w:b/>
          <w:bCs/>
          <w:sz w:val="24"/>
          <w:szCs w:val="24"/>
        </w:rPr>
      </w:pPr>
    </w:p>
    <w:p w14:paraId="465F2BE1" w14:textId="77777777" w:rsidR="00CF39B2" w:rsidRPr="00DA5682" w:rsidRDefault="00CF39B2" w:rsidP="00CF39B2">
      <w:pPr>
        <w:ind w:right="72"/>
        <w:jc w:val="center"/>
        <w:rPr>
          <w:b/>
          <w:bCs/>
          <w:sz w:val="24"/>
          <w:szCs w:val="24"/>
        </w:rPr>
      </w:pPr>
      <w:r w:rsidRPr="00DA5682">
        <w:rPr>
          <w:b/>
          <w:bCs/>
          <w:sz w:val="24"/>
          <w:szCs w:val="24"/>
        </w:rPr>
        <w:t>GRADUATE CERTIFICATE IN CONSOLIDATION OF SOCIAL WORK PRACTICE</w:t>
      </w:r>
    </w:p>
    <w:p w14:paraId="4C232D6E" w14:textId="77777777" w:rsidR="00CF39B2" w:rsidRPr="00DA5682" w:rsidRDefault="00CF39B2" w:rsidP="00CF39B2">
      <w:pPr>
        <w:ind w:right="72"/>
        <w:jc w:val="center"/>
        <w:rPr>
          <w:b/>
          <w:bCs/>
          <w:sz w:val="24"/>
          <w:szCs w:val="24"/>
        </w:rPr>
      </w:pPr>
    </w:p>
    <w:p w14:paraId="7C92B4DE" w14:textId="77777777" w:rsidR="00CF39B2" w:rsidRPr="00DA5682" w:rsidRDefault="00CF39B2" w:rsidP="00CF39B2">
      <w:pPr>
        <w:ind w:right="72"/>
        <w:jc w:val="center"/>
        <w:rPr>
          <w:b/>
          <w:bCs/>
          <w:sz w:val="24"/>
          <w:szCs w:val="24"/>
        </w:rPr>
      </w:pPr>
      <w:r w:rsidRPr="00DA5682">
        <w:rPr>
          <w:b/>
          <w:bCs/>
          <w:sz w:val="24"/>
          <w:szCs w:val="24"/>
        </w:rPr>
        <w:t xml:space="preserve">LEARNER AND EMPLOYER’S LEARNING AGREEMENT </w:t>
      </w:r>
    </w:p>
    <w:p w14:paraId="233195AC" w14:textId="77777777" w:rsidR="00CF39B2" w:rsidRPr="00DA5682" w:rsidRDefault="00CF39B2" w:rsidP="00CF39B2">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CF39B2" w:rsidRPr="00DA5682" w14:paraId="3183D06A" w14:textId="77777777" w:rsidTr="00AB1DE9">
        <w:tc>
          <w:tcPr>
            <w:tcW w:w="2808" w:type="dxa"/>
            <w:tcBorders>
              <w:top w:val="single" w:sz="4" w:space="0" w:color="auto"/>
              <w:left w:val="single" w:sz="4" w:space="0" w:color="auto"/>
              <w:bottom w:val="single" w:sz="4" w:space="0" w:color="auto"/>
              <w:right w:val="single" w:sz="4" w:space="0" w:color="auto"/>
            </w:tcBorders>
          </w:tcPr>
          <w:p w14:paraId="4047A60D" w14:textId="77777777" w:rsidR="00CF39B2" w:rsidRPr="00DA5682" w:rsidRDefault="00CF39B2" w:rsidP="00AB1DE9">
            <w:pPr>
              <w:rPr>
                <w:sz w:val="24"/>
                <w:szCs w:val="24"/>
              </w:rPr>
            </w:pPr>
          </w:p>
          <w:p w14:paraId="17BA0DE7" w14:textId="77777777" w:rsidR="00CF39B2" w:rsidRPr="00DA5682" w:rsidRDefault="00CF39B2" w:rsidP="00AB1DE9">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7B40DD7" w14:textId="77777777" w:rsidR="00CF39B2" w:rsidRPr="00DA5682" w:rsidRDefault="00CF39B2" w:rsidP="00AB1DE9">
            <w:pPr>
              <w:rPr>
                <w:sz w:val="24"/>
                <w:szCs w:val="24"/>
              </w:rPr>
            </w:pPr>
            <w:r>
              <w:rPr>
                <w:sz w:val="24"/>
                <w:szCs w:val="24"/>
              </w:rPr>
              <w:t>Virginia Morton (Ginnie)</w:t>
            </w:r>
          </w:p>
        </w:tc>
      </w:tr>
      <w:tr w:rsidR="00CF39B2" w:rsidRPr="00DA5682" w14:paraId="7EB1C634" w14:textId="77777777" w:rsidTr="00AB1DE9">
        <w:tc>
          <w:tcPr>
            <w:tcW w:w="2808" w:type="dxa"/>
            <w:tcBorders>
              <w:top w:val="single" w:sz="4" w:space="0" w:color="auto"/>
              <w:left w:val="single" w:sz="4" w:space="0" w:color="auto"/>
              <w:bottom w:val="single" w:sz="4" w:space="0" w:color="auto"/>
              <w:right w:val="single" w:sz="4" w:space="0" w:color="auto"/>
            </w:tcBorders>
          </w:tcPr>
          <w:p w14:paraId="28DF4E26" w14:textId="77777777" w:rsidR="00CF39B2" w:rsidRPr="00DA5682" w:rsidRDefault="00CF39B2" w:rsidP="00AB1DE9">
            <w:pPr>
              <w:rPr>
                <w:sz w:val="24"/>
                <w:szCs w:val="24"/>
              </w:rPr>
            </w:pPr>
          </w:p>
          <w:p w14:paraId="19C5C0E7" w14:textId="77777777" w:rsidR="00CF39B2" w:rsidRPr="00DA5682" w:rsidRDefault="00CF39B2" w:rsidP="00AB1DE9">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2862121" w14:textId="77777777" w:rsidR="00CF39B2" w:rsidRPr="00DA5682" w:rsidRDefault="00CF39B2" w:rsidP="00AB1DE9">
            <w:pPr>
              <w:rPr>
                <w:sz w:val="24"/>
                <w:szCs w:val="24"/>
              </w:rPr>
            </w:pPr>
            <w:proofErr w:type="gramStart"/>
            <w:r>
              <w:rPr>
                <w:sz w:val="24"/>
                <w:szCs w:val="24"/>
              </w:rPr>
              <w:t>Child Care</w:t>
            </w:r>
            <w:proofErr w:type="gramEnd"/>
            <w:r>
              <w:rPr>
                <w:sz w:val="24"/>
                <w:szCs w:val="24"/>
              </w:rPr>
              <w:t xml:space="preserve"> Disability Team</w:t>
            </w:r>
          </w:p>
        </w:tc>
      </w:tr>
      <w:tr w:rsidR="00CF39B2" w:rsidRPr="00DA5682" w14:paraId="020F87E8" w14:textId="77777777" w:rsidTr="00AB1DE9">
        <w:tc>
          <w:tcPr>
            <w:tcW w:w="2808" w:type="dxa"/>
            <w:tcBorders>
              <w:top w:val="single" w:sz="4" w:space="0" w:color="auto"/>
              <w:left w:val="single" w:sz="4" w:space="0" w:color="auto"/>
              <w:bottom w:val="single" w:sz="4" w:space="0" w:color="auto"/>
              <w:right w:val="single" w:sz="4" w:space="0" w:color="auto"/>
            </w:tcBorders>
          </w:tcPr>
          <w:p w14:paraId="050DA338" w14:textId="77777777" w:rsidR="00CF39B2" w:rsidRPr="00DA5682" w:rsidRDefault="00CF39B2" w:rsidP="00AB1DE9">
            <w:pPr>
              <w:rPr>
                <w:sz w:val="24"/>
                <w:szCs w:val="24"/>
              </w:rPr>
            </w:pPr>
          </w:p>
          <w:p w14:paraId="773B453A" w14:textId="77777777" w:rsidR="00CF39B2" w:rsidRPr="00DA5682" w:rsidRDefault="00CF39B2" w:rsidP="00AB1DE9">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37DBB084" w14:textId="77777777" w:rsidR="00CF39B2" w:rsidRPr="00DA5682" w:rsidRDefault="00CF39B2" w:rsidP="00AB1DE9">
            <w:pPr>
              <w:rPr>
                <w:sz w:val="24"/>
                <w:szCs w:val="24"/>
              </w:rPr>
            </w:pPr>
            <w:r>
              <w:rPr>
                <w:sz w:val="24"/>
                <w:szCs w:val="24"/>
              </w:rPr>
              <w:t>Christie Thomas</w:t>
            </w:r>
          </w:p>
        </w:tc>
      </w:tr>
      <w:tr w:rsidR="00CF39B2" w:rsidRPr="00DA5682" w14:paraId="52166E04" w14:textId="77777777" w:rsidTr="00AB1DE9">
        <w:tc>
          <w:tcPr>
            <w:tcW w:w="2808" w:type="dxa"/>
            <w:tcBorders>
              <w:top w:val="single" w:sz="4" w:space="0" w:color="auto"/>
              <w:left w:val="single" w:sz="4" w:space="0" w:color="auto"/>
              <w:bottom w:val="single" w:sz="4" w:space="0" w:color="auto"/>
              <w:right w:val="single" w:sz="4" w:space="0" w:color="auto"/>
            </w:tcBorders>
          </w:tcPr>
          <w:p w14:paraId="28DD7B7E" w14:textId="77777777" w:rsidR="00CF39B2" w:rsidRPr="00DA5682" w:rsidRDefault="00CF39B2" w:rsidP="00AB1DE9">
            <w:pPr>
              <w:rPr>
                <w:sz w:val="24"/>
                <w:szCs w:val="24"/>
              </w:rPr>
            </w:pPr>
          </w:p>
          <w:p w14:paraId="53D74AB2" w14:textId="77777777" w:rsidR="00CF39B2" w:rsidRPr="00DA5682" w:rsidRDefault="00CF39B2" w:rsidP="00AB1DE9">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55968CF" w14:textId="77777777" w:rsidR="00CF39B2" w:rsidRPr="00DA5682" w:rsidRDefault="00CF39B2" w:rsidP="00AB1DE9">
            <w:pPr>
              <w:rPr>
                <w:sz w:val="24"/>
                <w:szCs w:val="24"/>
              </w:rPr>
            </w:pPr>
            <w:r>
              <w:rPr>
                <w:sz w:val="24"/>
                <w:szCs w:val="24"/>
              </w:rPr>
              <w:t>Christie Thomas (mentor/consultant social worker)</w:t>
            </w:r>
          </w:p>
        </w:tc>
      </w:tr>
    </w:tbl>
    <w:p w14:paraId="41877EB9" w14:textId="77777777" w:rsidR="00CF39B2" w:rsidRPr="00DA5682" w:rsidRDefault="00CF39B2" w:rsidP="00CF39B2">
      <w:pPr>
        <w:rPr>
          <w:sz w:val="24"/>
          <w:szCs w:val="24"/>
        </w:rPr>
      </w:pPr>
    </w:p>
    <w:p w14:paraId="06154EEF" w14:textId="77777777" w:rsidR="00CF39B2" w:rsidRPr="00DA5682" w:rsidRDefault="00CF39B2" w:rsidP="00CF39B2">
      <w:pPr>
        <w:rPr>
          <w:sz w:val="24"/>
          <w:szCs w:val="24"/>
        </w:rPr>
      </w:pPr>
      <w:r w:rsidRPr="00DA5682">
        <w:rPr>
          <w:b/>
          <w:sz w:val="24"/>
          <w:szCs w:val="24"/>
        </w:rPr>
        <w:t>Study Duty</w:t>
      </w:r>
    </w:p>
    <w:p w14:paraId="7A81E47D" w14:textId="77777777" w:rsidR="00CF39B2" w:rsidRPr="00DA5682" w:rsidRDefault="00CF39B2" w:rsidP="00CF39B2">
      <w:pPr>
        <w:rPr>
          <w:sz w:val="24"/>
          <w:szCs w:val="24"/>
        </w:rPr>
      </w:pPr>
    </w:p>
    <w:p w14:paraId="64277C0E" w14:textId="77777777" w:rsidR="00CF39B2" w:rsidRPr="00DA5682" w:rsidRDefault="00CF39B2" w:rsidP="00CF39B2">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59CF0D9C" w14:textId="77777777" w:rsidR="00CF39B2" w:rsidRPr="00DA5682" w:rsidRDefault="00CF39B2" w:rsidP="00CF39B2">
      <w:pPr>
        <w:pStyle w:val="Title"/>
        <w:ind w:right="-1"/>
        <w:jc w:val="left"/>
        <w:rPr>
          <w:rFonts w:cs="Arial"/>
          <w:b w:val="0"/>
          <w:szCs w:val="24"/>
        </w:rPr>
      </w:pPr>
    </w:p>
    <w:p w14:paraId="774A026B" w14:textId="77777777" w:rsidR="00CF39B2" w:rsidRPr="00EC3A85" w:rsidRDefault="00CF39B2" w:rsidP="00CF39B2">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6D4BC086" w14:textId="77777777" w:rsidR="00CF39B2" w:rsidRPr="00377884" w:rsidRDefault="00CF39B2" w:rsidP="00CF39B2">
      <w:pPr>
        <w:rPr>
          <w:sz w:val="24"/>
          <w:szCs w:val="24"/>
        </w:rPr>
      </w:pPr>
    </w:p>
    <w:p w14:paraId="0E25C60D" w14:textId="77777777" w:rsidR="00CF39B2" w:rsidRPr="00DA5682" w:rsidRDefault="00CF39B2" w:rsidP="00CF39B2">
      <w:pPr>
        <w:rPr>
          <w:b/>
          <w:sz w:val="24"/>
          <w:szCs w:val="24"/>
        </w:rPr>
      </w:pPr>
      <w:r w:rsidRPr="00BC4ED3">
        <w:rPr>
          <w:b/>
          <w:sz w:val="24"/>
          <w:szCs w:val="24"/>
        </w:rPr>
        <w:t>Study Leave</w:t>
      </w:r>
      <w:r w:rsidRPr="00DA5682">
        <w:rPr>
          <w:b/>
          <w:sz w:val="24"/>
          <w:szCs w:val="24"/>
        </w:rPr>
        <w:t xml:space="preserve"> </w:t>
      </w:r>
    </w:p>
    <w:p w14:paraId="5A2B8D74" w14:textId="77777777" w:rsidR="00CF39B2" w:rsidRPr="00DA5682" w:rsidRDefault="00CF39B2" w:rsidP="00CF39B2">
      <w:pPr>
        <w:rPr>
          <w:sz w:val="24"/>
          <w:szCs w:val="24"/>
        </w:rPr>
      </w:pPr>
    </w:p>
    <w:p w14:paraId="53DE85D6" w14:textId="77777777" w:rsidR="00CF39B2" w:rsidRDefault="00CF39B2" w:rsidP="00CF39B2">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1AC155C2" w14:textId="77777777" w:rsidR="00CF39B2" w:rsidRPr="00DA5682" w:rsidRDefault="00CF39B2" w:rsidP="00CF39B2">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0603C65A" w14:textId="77777777" w:rsidR="00CF39B2" w:rsidRPr="00DA5682" w:rsidRDefault="00CF39B2" w:rsidP="00CF39B2">
      <w:pPr>
        <w:rPr>
          <w:sz w:val="24"/>
          <w:szCs w:val="24"/>
        </w:rPr>
      </w:pPr>
    </w:p>
    <w:p w14:paraId="59DD1A20" w14:textId="77777777" w:rsidR="00CF39B2" w:rsidRDefault="00CF39B2" w:rsidP="00CF39B2">
      <w:pPr>
        <w:rPr>
          <w:b/>
          <w:sz w:val="24"/>
          <w:szCs w:val="24"/>
        </w:rPr>
      </w:pPr>
    </w:p>
    <w:p w14:paraId="124016A5" w14:textId="77777777" w:rsidR="00CF39B2" w:rsidRDefault="00CF39B2" w:rsidP="00CF39B2">
      <w:pPr>
        <w:rPr>
          <w:b/>
          <w:sz w:val="24"/>
          <w:szCs w:val="24"/>
        </w:rPr>
      </w:pPr>
    </w:p>
    <w:p w14:paraId="3FB16353" w14:textId="77777777" w:rsidR="00CF39B2" w:rsidRDefault="00CF39B2" w:rsidP="00CF39B2">
      <w:pPr>
        <w:rPr>
          <w:b/>
          <w:sz w:val="24"/>
          <w:szCs w:val="24"/>
        </w:rPr>
      </w:pPr>
    </w:p>
    <w:p w14:paraId="133C4783" w14:textId="77777777" w:rsidR="00CF39B2" w:rsidRDefault="00CF39B2" w:rsidP="00CF39B2">
      <w:pPr>
        <w:rPr>
          <w:b/>
          <w:sz w:val="24"/>
          <w:szCs w:val="24"/>
        </w:rPr>
      </w:pPr>
    </w:p>
    <w:p w14:paraId="0A9036B3" w14:textId="77777777" w:rsidR="00CF39B2" w:rsidRPr="00DA5682" w:rsidRDefault="00CF39B2" w:rsidP="00CF39B2">
      <w:pPr>
        <w:rPr>
          <w:b/>
          <w:sz w:val="24"/>
          <w:szCs w:val="24"/>
        </w:rPr>
      </w:pPr>
      <w:r w:rsidRPr="00DA5682">
        <w:rPr>
          <w:b/>
          <w:sz w:val="24"/>
          <w:szCs w:val="24"/>
        </w:rPr>
        <w:lastRenderedPageBreak/>
        <w:t xml:space="preserve">Resources </w:t>
      </w:r>
    </w:p>
    <w:p w14:paraId="598F16CA" w14:textId="77777777" w:rsidR="00CF39B2" w:rsidRPr="00DA5682" w:rsidRDefault="00CF39B2" w:rsidP="00CF39B2">
      <w:pPr>
        <w:rPr>
          <w:sz w:val="24"/>
          <w:szCs w:val="24"/>
        </w:rPr>
      </w:pPr>
    </w:p>
    <w:p w14:paraId="616A3233" w14:textId="77777777" w:rsidR="00CF39B2" w:rsidRPr="00DA5682" w:rsidRDefault="00CF39B2" w:rsidP="00CF39B2">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214C12B" w14:textId="77777777" w:rsidR="00CF39B2" w:rsidRPr="00DA5682" w:rsidRDefault="00CF39B2" w:rsidP="00CF39B2">
      <w:pPr>
        <w:rPr>
          <w:sz w:val="24"/>
          <w:szCs w:val="24"/>
        </w:rPr>
      </w:pPr>
    </w:p>
    <w:p w14:paraId="31436504" w14:textId="77777777" w:rsidR="00CF39B2" w:rsidRPr="00DA5682" w:rsidRDefault="00CF39B2" w:rsidP="00CF39B2">
      <w:pPr>
        <w:rPr>
          <w:sz w:val="24"/>
          <w:szCs w:val="24"/>
        </w:rPr>
      </w:pPr>
    </w:p>
    <w:p w14:paraId="01870E7E" w14:textId="77777777" w:rsidR="00CF39B2" w:rsidRPr="00DA5682" w:rsidRDefault="00CF39B2" w:rsidP="00CF39B2">
      <w:pPr>
        <w:rPr>
          <w:b/>
          <w:sz w:val="24"/>
          <w:szCs w:val="24"/>
        </w:rPr>
      </w:pPr>
      <w:r w:rsidRPr="00DA5682">
        <w:rPr>
          <w:b/>
          <w:sz w:val="24"/>
          <w:szCs w:val="24"/>
        </w:rPr>
        <w:t xml:space="preserve">The employer’s training department agrees to: </w:t>
      </w:r>
    </w:p>
    <w:p w14:paraId="3543A88E" w14:textId="77777777" w:rsidR="00CF39B2" w:rsidRPr="00DA5682" w:rsidRDefault="00CF39B2" w:rsidP="00CF39B2">
      <w:pPr>
        <w:rPr>
          <w:sz w:val="24"/>
          <w:szCs w:val="24"/>
        </w:rPr>
      </w:pPr>
      <w:r w:rsidRPr="00DA5682">
        <w:rPr>
          <w:sz w:val="24"/>
          <w:szCs w:val="24"/>
        </w:rPr>
        <w:t xml:space="preserve"> </w:t>
      </w:r>
    </w:p>
    <w:p w14:paraId="7FA60C93" w14:textId="77777777" w:rsidR="00CF39B2" w:rsidRPr="00DA5682" w:rsidRDefault="00CF39B2" w:rsidP="00CF39B2">
      <w:pPr>
        <w:numPr>
          <w:ilvl w:val="0"/>
          <w:numId w:val="21"/>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203D6990" w14:textId="77777777" w:rsidR="00CF39B2" w:rsidRDefault="00CF39B2" w:rsidP="00CF39B2">
      <w:pPr>
        <w:numPr>
          <w:ilvl w:val="0"/>
          <w:numId w:val="21"/>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6F0788CF" w14:textId="77777777" w:rsidR="00CF39B2" w:rsidRPr="002A2C54" w:rsidRDefault="00CF39B2" w:rsidP="00CF39B2">
      <w:pPr>
        <w:numPr>
          <w:ilvl w:val="0"/>
          <w:numId w:val="21"/>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0F1862B1" w14:textId="77777777" w:rsidR="00CF39B2" w:rsidRPr="00DA5682" w:rsidRDefault="00CF39B2" w:rsidP="00CF39B2">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358ECC96" w14:textId="77777777" w:rsidR="00CF39B2" w:rsidRPr="00DA5682" w:rsidRDefault="00CF39B2" w:rsidP="00CF39B2">
      <w:pPr>
        <w:rPr>
          <w:sz w:val="24"/>
          <w:szCs w:val="24"/>
        </w:rPr>
      </w:pPr>
    </w:p>
    <w:p w14:paraId="424B5761" w14:textId="77777777" w:rsidR="00CF39B2" w:rsidRPr="00DA5682" w:rsidRDefault="00CF39B2" w:rsidP="00CF39B2">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5F64099D" w14:textId="77777777" w:rsidR="00CF39B2" w:rsidRPr="00DA5682" w:rsidRDefault="00CF39B2" w:rsidP="00CF39B2">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1BD1C306" w14:textId="77777777" w:rsidR="00CF39B2" w:rsidRPr="00DA5682" w:rsidRDefault="00CF39B2" w:rsidP="00CF39B2">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593381BD" w14:textId="77777777" w:rsidR="00CF39B2" w:rsidRPr="00DA5682" w:rsidRDefault="00CF39B2" w:rsidP="00CF39B2">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28051138" w14:textId="77777777" w:rsidR="00CF39B2" w:rsidRPr="00DA5682" w:rsidRDefault="00CF39B2" w:rsidP="00CF39B2">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Pr>
          <w:sz w:val="24"/>
          <w:szCs w:val="24"/>
        </w:rPr>
        <w:t>.</w:t>
      </w:r>
      <w:r w:rsidRPr="00DA5682">
        <w:rPr>
          <w:sz w:val="24"/>
          <w:szCs w:val="24"/>
        </w:rPr>
        <w:t xml:space="preserve"> </w:t>
      </w:r>
    </w:p>
    <w:p w14:paraId="657257D9" w14:textId="77777777" w:rsidR="00CF39B2" w:rsidRPr="00DA5682" w:rsidRDefault="00CF39B2" w:rsidP="00CF39B2">
      <w:pPr>
        <w:tabs>
          <w:tab w:val="left" w:pos="360"/>
        </w:tabs>
        <w:rPr>
          <w:sz w:val="24"/>
          <w:szCs w:val="24"/>
        </w:rPr>
      </w:pPr>
    </w:p>
    <w:p w14:paraId="6EA11D1C" w14:textId="77777777" w:rsidR="00CF39B2" w:rsidRPr="00DA5682" w:rsidRDefault="00CF39B2" w:rsidP="00CF39B2">
      <w:pPr>
        <w:rPr>
          <w:b/>
          <w:sz w:val="24"/>
          <w:szCs w:val="24"/>
        </w:rPr>
      </w:pPr>
      <w:r w:rsidRPr="00DA5682">
        <w:rPr>
          <w:b/>
          <w:sz w:val="24"/>
          <w:szCs w:val="24"/>
        </w:rPr>
        <w:t xml:space="preserve">The learner agrees to: </w:t>
      </w:r>
    </w:p>
    <w:p w14:paraId="35E6AFFC" w14:textId="77777777" w:rsidR="00CF39B2" w:rsidRPr="00DA5682" w:rsidRDefault="00CF39B2" w:rsidP="00CF39B2">
      <w:pPr>
        <w:rPr>
          <w:sz w:val="24"/>
          <w:szCs w:val="24"/>
        </w:rPr>
      </w:pPr>
    </w:p>
    <w:p w14:paraId="6DFA3747" w14:textId="77777777" w:rsidR="00CF39B2" w:rsidRPr="00DA5682" w:rsidRDefault="00CF39B2" w:rsidP="00CF39B2">
      <w:pPr>
        <w:numPr>
          <w:ilvl w:val="0"/>
          <w:numId w:val="22"/>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3278BBD" w14:textId="77777777" w:rsidR="00CF39B2" w:rsidRPr="00DA5682" w:rsidRDefault="00CF39B2" w:rsidP="00CF39B2">
      <w:pPr>
        <w:pStyle w:val="Title"/>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appropriate internal training and arrange to attend these </w:t>
      </w:r>
      <w:proofErr w:type="gramStart"/>
      <w:r w:rsidRPr="00DA5682">
        <w:rPr>
          <w:rFonts w:cs="Arial"/>
          <w:b w:val="0"/>
          <w:szCs w:val="24"/>
        </w:rPr>
        <w:t>courses</w:t>
      </w:r>
      <w:r>
        <w:rPr>
          <w:rFonts w:cs="Arial"/>
          <w:b w:val="0"/>
          <w:szCs w:val="24"/>
        </w:rPr>
        <w:t>;</w:t>
      </w:r>
      <w:proofErr w:type="gramEnd"/>
    </w:p>
    <w:p w14:paraId="0F28AFB3" w14:textId="77777777" w:rsidR="00CF39B2" w:rsidRPr="00DA5682" w:rsidRDefault="00CF39B2" w:rsidP="00CF39B2">
      <w:pPr>
        <w:pStyle w:val="Title"/>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 xml:space="preserve">Manager any special requirements e.g. dyslexia and contact the University’s Student Services office directly about additional support that may be </w:t>
      </w:r>
      <w:proofErr w:type="gramStart"/>
      <w:r w:rsidRPr="00DA5682">
        <w:rPr>
          <w:rFonts w:cs="Arial"/>
          <w:b w:val="0"/>
          <w:szCs w:val="24"/>
        </w:rPr>
        <w:t>required</w:t>
      </w:r>
      <w:r>
        <w:rPr>
          <w:rFonts w:cs="Arial"/>
          <w:b w:val="0"/>
          <w:szCs w:val="24"/>
        </w:rPr>
        <w:t>;</w:t>
      </w:r>
      <w:proofErr w:type="gramEnd"/>
      <w:r w:rsidRPr="00DA5682">
        <w:rPr>
          <w:rFonts w:cs="Arial"/>
          <w:b w:val="0"/>
          <w:szCs w:val="24"/>
        </w:rPr>
        <w:t xml:space="preserve"> </w:t>
      </w:r>
    </w:p>
    <w:p w14:paraId="26E917EE" w14:textId="77777777" w:rsidR="00CF39B2" w:rsidRPr="00DA5682" w:rsidRDefault="00CF39B2" w:rsidP="00CF39B2">
      <w:pPr>
        <w:numPr>
          <w:ilvl w:val="0"/>
          <w:numId w:val="22"/>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5747DE40" w14:textId="77777777" w:rsidR="00CF39B2" w:rsidRPr="00DA5682" w:rsidRDefault="00CF39B2" w:rsidP="00CF39B2">
      <w:pPr>
        <w:numPr>
          <w:ilvl w:val="0"/>
          <w:numId w:val="22"/>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7B262074" w14:textId="77777777" w:rsidR="00CF39B2" w:rsidRPr="00DA5682" w:rsidRDefault="00CF39B2" w:rsidP="00CF39B2">
      <w:pPr>
        <w:numPr>
          <w:ilvl w:val="0"/>
          <w:numId w:val="22"/>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00B7EEDE" w14:textId="77777777" w:rsidR="00CF39B2" w:rsidRPr="00DA5682" w:rsidRDefault="00CF39B2" w:rsidP="00CF39B2">
      <w:pPr>
        <w:numPr>
          <w:ilvl w:val="0"/>
          <w:numId w:val="22"/>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B535D58" w14:textId="77777777" w:rsidR="00CF39B2" w:rsidRPr="002A2C54" w:rsidRDefault="00CF39B2" w:rsidP="00CF39B2">
      <w:pPr>
        <w:numPr>
          <w:ilvl w:val="0"/>
          <w:numId w:val="22"/>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3830B045" w14:textId="77777777" w:rsidR="00CF39B2" w:rsidRPr="00DA5682" w:rsidRDefault="00CF39B2" w:rsidP="00CF39B2">
      <w:pPr>
        <w:numPr>
          <w:ilvl w:val="0"/>
          <w:numId w:val="22"/>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3EE707FE" w14:textId="77777777" w:rsidR="00CF39B2" w:rsidRPr="00DA5682" w:rsidRDefault="00CF39B2" w:rsidP="00CF39B2">
      <w:pPr>
        <w:numPr>
          <w:ilvl w:val="0"/>
          <w:numId w:val="22"/>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402A70FE" w14:textId="77777777" w:rsidR="00CF39B2" w:rsidRPr="00DA5682" w:rsidRDefault="00CF39B2" w:rsidP="00CF39B2">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373D9252" w14:textId="77777777" w:rsidR="00CF39B2" w:rsidRPr="00DA5682" w:rsidRDefault="00CF39B2" w:rsidP="00CF39B2">
      <w:pPr>
        <w:numPr>
          <w:ilvl w:val="0"/>
          <w:numId w:val="22"/>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502329A8" w14:textId="77777777" w:rsidR="00CF39B2" w:rsidRPr="00DA5682" w:rsidRDefault="00CF39B2" w:rsidP="00CF39B2">
      <w:pPr>
        <w:rPr>
          <w:sz w:val="24"/>
          <w:szCs w:val="24"/>
        </w:rPr>
      </w:pPr>
    </w:p>
    <w:p w14:paraId="7001F203" w14:textId="77777777" w:rsidR="00CF39B2" w:rsidRPr="00DA5682" w:rsidRDefault="00CF39B2" w:rsidP="00CF39B2">
      <w:pPr>
        <w:rPr>
          <w:b/>
          <w:sz w:val="24"/>
          <w:szCs w:val="24"/>
        </w:rPr>
      </w:pPr>
    </w:p>
    <w:p w14:paraId="15AE5115" w14:textId="77777777" w:rsidR="00CF39B2" w:rsidRPr="00DA5682" w:rsidRDefault="00CF39B2" w:rsidP="00CF39B2">
      <w:pPr>
        <w:rPr>
          <w:b/>
          <w:sz w:val="24"/>
          <w:szCs w:val="24"/>
        </w:rPr>
      </w:pPr>
    </w:p>
    <w:p w14:paraId="5B694CFF" w14:textId="77777777" w:rsidR="00CF39B2" w:rsidRDefault="00CF39B2" w:rsidP="00CF39B2">
      <w:pPr>
        <w:rPr>
          <w:b/>
          <w:sz w:val="24"/>
          <w:szCs w:val="24"/>
        </w:rPr>
      </w:pPr>
      <w:r w:rsidRPr="00B436BF">
        <w:rPr>
          <w:b/>
          <w:sz w:val="24"/>
          <w:szCs w:val="24"/>
        </w:rPr>
        <w:t xml:space="preserve">Line Manager/Mentor agrees to: </w:t>
      </w:r>
    </w:p>
    <w:p w14:paraId="71BBBF94" w14:textId="77777777" w:rsidR="00CF39B2" w:rsidRPr="00B436BF" w:rsidRDefault="00CF39B2" w:rsidP="00CF39B2">
      <w:pPr>
        <w:rPr>
          <w:b/>
          <w:sz w:val="24"/>
          <w:szCs w:val="24"/>
        </w:rPr>
      </w:pPr>
    </w:p>
    <w:p w14:paraId="4AB19504" w14:textId="77777777" w:rsidR="00CF39B2" w:rsidRPr="00EE5BC3" w:rsidRDefault="00CF39B2" w:rsidP="00CF39B2">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19AE84DC" w14:textId="77777777" w:rsidR="00CF39B2" w:rsidRPr="00DA5682" w:rsidRDefault="00CF39B2" w:rsidP="00CF39B2">
      <w:pPr>
        <w:rPr>
          <w:sz w:val="24"/>
          <w:szCs w:val="24"/>
        </w:rPr>
      </w:pPr>
    </w:p>
    <w:p w14:paraId="572BAD8F" w14:textId="77777777" w:rsidR="00CF39B2" w:rsidRPr="00DA5682" w:rsidRDefault="00CF39B2" w:rsidP="00CF39B2">
      <w:pPr>
        <w:numPr>
          <w:ilvl w:val="0"/>
          <w:numId w:val="23"/>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41AE2549" w14:textId="77777777" w:rsidR="00CF39B2" w:rsidRPr="00DA5682" w:rsidRDefault="00CF39B2" w:rsidP="00CF39B2">
      <w:pPr>
        <w:numPr>
          <w:ilvl w:val="0"/>
          <w:numId w:val="23"/>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50D92F4B" w14:textId="77777777" w:rsidR="00CF39B2" w:rsidRPr="00DA5682" w:rsidRDefault="00CF39B2" w:rsidP="00CF39B2">
      <w:pPr>
        <w:numPr>
          <w:ilvl w:val="0"/>
          <w:numId w:val="23"/>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36F83EEB" w14:textId="77777777" w:rsidR="00CF39B2" w:rsidRPr="00DA5682" w:rsidRDefault="00CF39B2" w:rsidP="00CF39B2">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6C927BB6" w14:textId="77777777" w:rsidR="00CF39B2" w:rsidRPr="00DA5682" w:rsidRDefault="00CF39B2" w:rsidP="00CF39B2">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4AA0D3C0" w14:textId="77777777" w:rsidR="00CF39B2" w:rsidRPr="00B436BF" w:rsidRDefault="00CF39B2" w:rsidP="00CF39B2">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16E8567A" w14:textId="77777777" w:rsidR="00CF39B2" w:rsidRPr="00B436BF" w:rsidRDefault="00CF39B2" w:rsidP="00CF39B2">
      <w:pPr>
        <w:numPr>
          <w:ilvl w:val="0"/>
          <w:numId w:val="23"/>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6A4A451C" w14:textId="77777777" w:rsidR="00CF39B2" w:rsidRDefault="00CF39B2" w:rsidP="00CF39B2">
      <w:pPr>
        <w:rPr>
          <w:b/>
          <w:sz w:val="24"/>
          <w:szCs w:val="24"/>
        </w:rPr>
      </w:pPr>
    </w:p>
    <w:p w14:paraId="3E4A2541" w14:textId="77777777" w:rsidR="00CF39B2" w:rsidRPr="00DA5682" w:rsidRDefault="00CF39B2" w:rsidP="00CF39B2">
      <w:pPr>
        <w:rPr>
          <w:b/>
          <w:sz w:val="24"/>
          <w:szCs w:val="24"/>
        </w:rPr>
      </w:pPr>
      <w:r w:rsidRPr="00DA5682">
        <w:rPr>
          <w:b/>
          <w:sz w:val="24"/>
          <w:szCs w:val="24"/>
        </w:rPr>
        <w:t>Completion and submission of portfolio</w:t>
      </w:r>
    </w:p>
    <w:p w14:paraId="3D83FF89" w14:textId="77777777" w:rsidR="00CF39B2" w:rsidRPr="00DA5682" w:rsidRDefault="00CF39B2" w:rsidP="00CF39B2">
      <w:pPr>
        <w:rPr>
          <w:b/>
          <w:sz w:val="24"/>
          <w:szCs w:val="24"/>
        </w:rPr>
      </w:pPr>
    </w:p>
    <w:p w14:paraId="0BEF0B35" w14:textId="77777777" w:rsidR="00CF39B2" w:rsidRPr="00DA5682" w:rsidRDefault="00CF39B2" w:rsidP="00CF39B2">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6C8D9AF6" w14:textId="77777777" w:rsidR="00CF39B2" w:rsidRPr="00DA5682" w:rsidRDefault="00CF39B2" w:rsidP="00CF39B2">
      <w:pPr>
        <w:rPr>
          <w:sz w:val="24"/>
          <w:szCs w:val="24"/>
        </w:rPr>
      </w:pPr>
    </w:p>
    <w:p w14:paraId="0F7EBDBD" w14:textId="77777777" w:rsidR="00CF39B2" w:rsidRPr="00DA5682" w:rsidRDefault="00CF39B2" w:rsidP="00CF39B2">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C41C492" w14:textId="77777777" w:rsidR="00CF39B2" w:rsidRPr="00DA5682" w:rsidRDefault="00CF39B2" w:rsidP="00CF39B2">
      <w:pPr>
        <w:ind w:right="72"/>
        <w:rPr>
          <w:sz w:val="24"/>
          <w:szCs w:val="24"/>
        </w:rPr>
      </w:pPr>
    </w:p>
    <w:p w14:paraId="521EBE66" w14:textId="77777777" w:rsidR="00CF39B2" w:rsidRPr="00DA5682" w:rsidRDefault="00CF39B2" w:rsidP="00CF39B2">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07B3317" w14:textId="77777777" w:rsidR="00CF39B2" w:rsidRPr="00DA5682" w:rsidRDefault="00CF39B2" w:rsidP="00CF39B2">
      <w:pPr>
        <w:rPr>
          <w:sz w:val="24"/>
          <w:szCs w:val="24"/>
        </w:rPr>
      </w:pPr>
    </w:p>
    <w:p w14:paraId="11639947" w14:textId="77777777" w:rsidR="00CF39B2" w:rsidRPr="00DA5682" w:rsidRDefault="00CF39B2" w:rsidP="00CF39B2">
      <w:pPr>
        <w:rPr>
          <w:sz w:val="24"/>
          <w:szCs w:val="24"/>
        </w:rPr>
      </w:pPr>
      <w:r w:rsidRPr="00DA5682">
        <w:rPr>
          <w:sz w:val="24"/>
          <w:szCs w:val="24"/>
        </w:rPr>
        <w:t>I understand and accept the terms and conditions of this learning agreement as stated above.</w:t>
      </w:r>
    </w:p>
    <w:p w14:paraId="34FBFACF" w14:textId="77777777" w:rsidR="00CF39B2" w:rsidRPr="00DA5682" w:rsidRDefault="00CF39B2" w:rsidP="00CF39B2">
      <w:pPr>
        <w:rPr>
          <w:sz w:val="24"/>
          <w:szCs w:val="24"/>
        </w:rPr>
      </w:pPr>
    </w:p>
    <w:p w14:paraId="41D19727" w14:textId="6001F3CE" w:rsidR="00CF39B2" w:rsidRPr="00DA5682" w:rsidRDefault="00CF39B2" w:rsidP="00CF39B2">
      <w:pPr>
        <w:rPr>
          <w:sz w:val="24"/>
          <w:szCs w:val="24"/>
        </w:rPr>
      </w:pPr>
      <w:proofErr w:type="gramStart"/>
      <w:r w:rsidRPr="00DA5682">
        <w:rPr>
          <w:sz w:val="24"/>
          <w:szCs w:val="24"/>
        </w:rPr>
        <w:t>Signed:…</w:t>
      </w:r>
      <w:proofErr w:type="gramEnd"/>
      <w:r>
        <w:rPr>
          <w:noProof/>
          <w:sz w:val="24"/>
          <w:szCs w:val="24"/>
        </w:rPr>
        <w:drawing>
          <wp:inline distT="0" distB="0" distL="0" distR="0" wp14:anchorId="47D1927A" wp14:editId="4DED1CCC">
            <wp:extent cx="1150620" cy="769620"/>
            <wp:effectExtent l="0" t="0" r="0" b="0"/>
            <wp:docPr id="206904710" name="Picture 2"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04710" name="Picture 2" descr="A close-up of a wo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150703" cy="769676"/>
                    </a:xfrm>
                    <a:prstGeom prst="rect">
                      <a:avLst/>
                    </a:prstGeom>
                  </pic:spPr>
                </pic:pic>
              </a:graphicData>
            </a:graphic>
          </wp:inline>
        </w:drawing>
      </w:r>
      <w:r w:rsidRPr="00DA5682">
        <w:rPr>
          <w:sz w:val="24"/>
          <w:szCs w:val="24"/>
        </w:rPr>
        <w:t xml:space="preserve"> Print Name:</w:t>
      </w:r>
      <w:r>
        <w:rPr>
          <w:sz w:val="24"/>
          <w:szCs w:val="24"/>
        </w:rPr>
        <w:t xml:space="preserve"> Virginia Morton </w:t>
      </w:r>
      <w:r w:rsidRPr="00DA5682">
        <w:rPr>
          <w:sz w:val="24"/>
          <w:szCs w:val="24"/>
        </w:rPr>
        <w:t>Date:…</w:t>
      </w:r>
      <w:r>
        <w:rPr>
          <w:sz w:val="24"/>
          <w:szCs w:val="24"/>
        </w:rPr>
        <w:t>04/10/24</w:t>
      </w:r>
      <w:r w:rsidRPr="00DA5682">
        <w:rPr>
          <w:sz w:val="24"/>
          <w:szCs w:val="24"/>
        </w:rPr>
        <w:t xml:space="preserve">……. </w:t>
      </w:r>
    </w:p>
    <w:p w14:paraId="20A07AFD" w14:textId="77777777" w:rsidR="00CF39B2" w:rsidRPr="00DA5682" w:rsidRDefault="00CF39B2" w:rsidP="00CF39B2">
      <w:pPr>
        <w:rPr>
          <w:sz w:val="24"/>
          <w:szCs w:val="24"/>
        </w:rPr>
      </w:pPr>
      <w:r w:rsidRPr="00DA5682">
        <w:rPr>
          <w:sz w:val="24"/>
          <w:szCs w:val="24"/>
        </w:rPr>
        <w:t>(Learner)</w:t>
      </w:r>
    </w:p>
    <w:p w14:paraId="479B068A" w14:textId="77777777" w:rsidR="00CF39B2" w:rsidRPr="00DA5682" w:rsidRDefault="00CF39B2" w:rsidP="00CF39B2">
      <w:pPr>
        <w:rPr>
          <w:sz w:val="24"/>
          <w:szCs w:val="24"/>
        </w:rPr>
      </w:pPr>
    </w:p>
    <w:p w14:paraId="2156B2AD" w14:textId="0895F6A1" w:rsidR="00CF39B2" w:rsidRPr="00DA5682" w:rsidRDefault="00CF39B2" w:rsidP="00CF39B2">
      <w:pPr>
        <w:rPr>
          <w:sz w:val="24"/>
          <w:szCs w:val="24"/>
        </w:rPr>
      </w:pPr>
      <w:r>
        <w:rPr>
          <w:sz w:val="24"/>
          <w:szCs w:val="24"/>
        </w:rPr>
        <w:t xml:space="preserve">Signed: </w:t>
      </w:r>
      <w:proofErr w:type="spellStart"/>
      <w:r>
        <w:rPr>
          <w:sz w:val="24"/>
          <w:szCs w:val="24"/>
        </w:rPr>
        <w:t>C.Thomas</w:t>
      </w:r>
      <w:proofErr w:type="spellEnd"/>
      <w:r>
        <w:rPr>
          <w:sz w:val="24"/>
          <w:szCs w:val="24"/>
        </w:rPr>
        <w:t xml:space="preserve">              Print Name: Christie Thomas          Date: 04/10/24</w:t>
      </w:r>
    </w:p>
    <w:p w14:paraId="161168D2" w14:textId="77777777" w:rsidR="00CF39B2" w:rsidRPr="00DA5682" w:rsidRDefault="00CF39B2" w:rsidP="00CF39B2">
      <w:pPr>
        <w:rPr>
          <w:sz w:val="24"/>
          <w:szCs w:val="24"/>
        </w:rPr>
      </w:pPr>
      <w:r w:rsidRPr="00DA5682">
        <w:rPr>
          <w:sz w:val="24"/>
          <w:szCs w:val="24"/>
        </w:rPr>
        <w:t>(Line Manager/Mentor)</w:t>
      </w:r>
    </w:p>
    <w:p w14:paraId="34EF0F31" w14:textId="77777777" w:rsidR="00CF39B2" w:rsidRPr="00DA5682" w:rsidRDefault="00CF39B2" w:rsidP="00CF39B2">
      <w:pPr>
        <w:rPr>
          <w:sz w:val="24"/>
          <w:szCs w:val="24"/>
        </w:rPr>
      </w:pPr>
    </w:p>
    <w:p w14:paraId="5226888A" w14:textId="77777777" w:rsidR="00CF39B2" w:rsidRPr="00DA5682" w:rsidRDefault="00CF39B2" w:rsidP="00CF39B2">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2B5109C0" w14:textId="77777777" w:rsidR="00CF39B2" w:rsidRPr="00DA5682" w:rsidRDefault="00CF39B2" w:rsidP="00CF39B2">
      <w:pPr>
        <w:rPr>
          <w:sz w:val="24"/>
          <w:szCs w:val="24"/>
        </w:rPr>
      </w:pPr>
      <w:r w:rsidRPr="00DA5682">
        <w:rPr>
          <w:sz w:val="24"/>
          <w:szCs w:val="24"/>
        </w:rPr>
        <w:t>(Mentor, if different to above)</w:t>
      </w:r>
    </w:p>
    <w:p w14:paraId="5EEFC8A4" w14:textId="77777777" w:rsidR="00CF39B2" w:rsidRPr="00DA5682" w:rsidRDefault="00CF39B2" w:rsidP="00CF39B2">
      <w:pPr>
        <w:rPr>
          <w:sz w:val="24"/>
          <w:szCs w:val="24"/>
        </w:rPr>
      </w:pPr>
    </w:p>
    <w:p w14:paraId="2FF116C4" w14:textId="77777777" w:rsidR="00CF39B2" w:rsidRPr="00DA5682" w:rsidRDefault="00CF39B2" w:rsidP="00CF39B2">
      <w:pPr>
        <w:rPr>
          <w:sz w:val="24"/>
          <w:szCs w:val="24"/>
        </w:rPr>
      </w:pPr>
    </w:p>
    <w:p w14:paraId="4F033937" w14:textId="77777777" w:rsidR="00CF39B2" w:rsidRPr="00DA5682" w:rsidRDefault="00CF39B2" w:rsidP="00CF39B2">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49B6CEEB" w14:textId="77777777" w:rsidR="00CF39B2" w:rsidRPr="00BE10C2" w:rsidRDefault="00CF39B2" w:rsidP="00CF39B2">
      <w:pPr>
        <w:overflowPunct/>
        <w:autoSpaceDE/>
        <w:autoSpaceDN/>
        <w:adjustRightInd/>
        <w:textAlignment w:val="auto"/>
        <w:rPr>
          <w:color w:val="auto"/>
          <w:sz w:val="24"/>
          <w:szCs w:val="24"/>
        </w:rPr>
      </w:pPr>
    </w:p>
    <w:p w14:paraId="052CE258" w14:textId="77777777" w:rsidR="00CF39B2" w:rsidRPr="00090160" w:rsidRDefault="00CF39B2" w:rsidP="00CF39B2">
      <w:pPr>
        <w:tabs>
          <w:tab w:val="left" w:pos="1590"/>
        </w:tabs>
        <w:rPr>
          <w:b/>
          <w:color w:val="auto"/>
          <w:sz w:val="24"/>
          <w:szCs w:val="24"/>
        </w:rPr>
      </w:pPr>
    </w:p>
    <w:p w14:paraId="72418245" w14:textId="77777777" w:rsidR="00CF39B2" w:rsidRDefault="00CF39B2" w:rsidP="00FC0334">
      <w:pPr>
        <w:rPr>
          <w:sz w:val="24"/>
          <w:szCs w:val="24"/>
        </w:rPr>
      </w:pPr>
    </w:p>
    <w:sectPr w:rsidR="00CF39B2"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492EF" w14:textId="77777777" w:rsidR="00FA4BA5" w:rsidRDefault="00FA4BA5">
      <w:r>
        <w:separator/>
      </w:r>
    </w:p>
  </w:endnote>
  <w:endnote w:type="continuationSeparator" w:id="0">
    <w:p w14:paraId="27E285FE" w14:textId="77777777" w:rsidR="00FA4BA5" w:rsidRDefault="00FA4B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AB766" w14:textId="77777777" w:rsidR="00FA4BA5" w:rsidRDefault="00FA4BA5">
      <w:r>
        <w:separator/>
      </w:r>
    </w:p>
  </w:footnote>
  <w:footnote w:type="continuationSeparator" w:id="0">
    <w:p w14:paraId="1418AE65" w14:textId="77777777" w:rsidR="00FA4BA5" w:rsidRDefault="00FA4B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97B34"/>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505D"/>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ED4"/>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1E9D"/>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1FC2"/>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6487"/>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9B2"/>
    <w:rsid w:val="00CF3DB3"/>
    <w:rsid w:val="00CF6FAA"/>
    <w:rsid w:val="00D0274B"/>
    <w:rsid w:val="00D0503D"/>
    <w:rsid w:val="00D052BC"/>
    <w:rsid w:val="00D07026"/>
    <w:rsid w:val="00D146AE"/>
    <w:rsid w:val="00D22C8F"/>
    <w:rsid w:val="00D3203C"/>
    <w:rsid w:val="00D33491"/>
    <w:rsid w:val="00D3442D"/>
    <w:rsid w:val="00D36F00"/>
    <w:rsid w:val="00D44B67"/>
    <w:rsid w:val="00D44F8E"/>
    <w:rsid w:val="00D46EF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849"/>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4BA5"/>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6F3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6E12A4"/>
  <w15:docId w15:val="{73576C93-DFA5-4782-B6FE-F8A40CF03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506918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hw.nhs.wales/files/aces/infographic-aces-and-their-impact-on-health-harming-behaviours-in-the-welsh-adult-population/"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ginniemor32@gmail.com"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kinship.org.uk/what-is-kinship-care-%20Retrieved%20September%20202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0251601@uwtsd.ac.uk" TargetMode="External"/><Relationship Id="rId5" Type="http://schemas.openxmlformats.org/officeDocument/2006/relationships/styles" Target="styles.xml"/><Relationship Id="rId15" Type="http://schemas.openxmlformats.org/officeDocument/2006/relationships/hyperlink" Target="https://www.gov.wales/sites/default/files/statistics-and-research/2019-08/nhs-beds-quality-report.pdf%20Retrieved%20August%202024"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98/42/schedule/1/part/I/chapter/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4957</Words>
  <Characters>28257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Ginnie Morton</cp:lastModifiedBy>
  <cp:revision>2</cp:revision>
  <cp:lastPrinted>2020-02-11T19:20:00Z</cp:lastPrinted>
  <dcterms:created xsi:type="dcterms:W3CDTF">2024-10-06T13:53:00Z</dcterms:created>
  <dcterms:modified xsi:type="dcterms:W3CDTF">2024-10-06T13:53:00Z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