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77777777"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77777777" w:rsidR="003B3F9D" w:rsidRPr="009601B8" w:rsidRDefault="003B3F9D" w:rsidP="001E57C1">
            <w:pPr>
              <w:spacing w:before="120" w:after="120"/>
              <w:jc w:val="both"/>
              <w:rPr>
                <w:rFonts w:ascii="Arial" w:hAnsi="Arial" w:cs="Arial"/>
                <w:b/>
                <w:sz w:val="22"/>
                <w:szCs w:val="22"/>
              </w:rPr>
            </w:pP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0DD1E93F" w:rsidR="00474229" w:rsidRPr="009601B8" w:rsidRDefault="00920212" w:rsidP="00474229">
            <w:pPr>
              <w:spacing w:before="120" w:after="120"/>
              <w:jc w:val="both"/>
              <w:rPr>
                <w:rFonts w:ascii="Arial" w:eastAsia="Calibri" w:hAnsi="Arial" w:cs="Arial"/>
                <w:b/>
                <w:bCs/>
                <w:sz w:val="22"/>
                <w:szCs w:val="22"/>
              </w:rPr>
            </w:pPr>
            <w:r>
              <w:rPr>
                <w:rFonts w:ascii="Arial" w:hAnsi="Arial" w:cs="Arial"/>
                <w:b/>
                <w:sz w:val="22"/>
                <w:szCs w:val="22"/>
              </w:rPr>
              <w:t xml:space="preserve">Alison Cooke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1AEF6D36" w:rsidR="00474229" w:rsidRPr="009601B8" w:rsidRDefault="006561B9" w:rsidP="259E24E2">
            <w:pPr>
              <w:spacing w:before="120" w:after="120"/>
              <w:jc w:val="both"/>
              <w:rPr>
                <w:rFonts w:ascii="Arial" w:eastAsia="Calibri" w:hAnsi="Arial" w:cs="Arial"/>
                <w:b/>
                <w:bCs/>
                <w:sz w:val="22"/>
                <w:szCs w:val="22"/>
              </w:rPr>
            </w:pPr>
            <w:r>
              <w:rPr>
                <w:rFonts w:ascii="Arial" w:eastAsia="Calibri" w:hAnsi="Arial" w:cs="Arial"/>
                <w:b/>
                <w:bCs/>
                <w:sz w:val="22"/>
                <w:szCs w:val="22"/>
              </w:rPr>
              <w:t>5</w:t>
            </w:r>
            <w:r w:rsidRPr="006561B9">
              <w:rPr>
                <w:rFonts w:ascii="Arial" w:eastAsia="Calibri" w:hAnsi="Arial" w:cs="Arial"/>
                <w:b/>
                <w:bCs/>
                <w:sz w:val="22"/>
                <w:szCs w:val="22"/>
                <w:vertAlign w:val="superscript"/>
              </w:rPr>
              <w:t>th</w:t>
            </w:r>
            <w:r>
              <w:rPr>
                <w:rFonts w:ascii="Arial" w:eastAsia="Calibri" w:hAnsi="Arial" w:cs="Arial"/>
                <w:b/>
                <w:bCs/>
                <w:sz w:val="22"/>
                <w:szCs w:val="22"/>
              </w:rPr>
              <w:t xml:space="preserve"> September</w:t>
            </w:r>
            <w:r w:rsidR="00920212">
              <w:rPr>
                <w:rFonts w:ascii="Arial" w:eastAsia="Calibri" w:hAnsi="Arial" w:cs="Arial"/>
                <w:b/>
                <w:bCs/>
                <w:sz w:val="22"/>
                <w:szCs w:val="22"/>
              </w:rPr>
              <w:t xml:space="preserve">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2969DFCA"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the following</w:t>
      </w:r>
      <w:r w:rsidR="001E3624">
        <w:rPr>
          <w:rFonts w:ascii="Calibri" w:eastAsia="Calibri" w:hAnsi="Calibri" w:cs="Calibri"/>
          <w:b/>
          <w:bCs/>
          <w:sz w:val="28"/>
          <w:szCs w:val="28"/>
        </w:rPr>
        <w:t>:</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602C57C6" w14:textId="0D1517E8"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 </w:t>
      </w:r>
    </w:p>
    <w:p w14:paraId="7D42CE55" w14:textId="290B3996" w:rsidR="00DD41B0" w:rsidRDefault="00DD41B0" w:rsidP="00454735">
      <w:pPr>
        <w:spacing w:line="257" w:lineRule="auto"/>
        <w:rPr>
          <w:rFonts w:ascii="Calibri" w:eastAsia="Calibri" w:hAnsi="Calibri" w:cs="Calibri"/>
          <w:sz w:val="28"/>
          <w:szCs w:val="28"/>
        </w:rPr>
      </w:pPr>
      <w:r>
        <w:rPr>
          <w:rFonts w:ascii="Calibri" w:eastAsia="Calibri" w:hAnsi="Calibri" w:cs="Calibri"/>
          <w:sz w:val="28"/>
          <w:szCs w:val="28"/>
        </w:rPr>
        <w:t>ANSWER:</w:t>
      </w:r>
      <w:r w:rsidR="00C737F9">
        <w:rPr>
          <w:rFonts w:ascii="Calibri" w:eastAsia="Calibri" w:hAnsi="Calibri" w:cs="Calibri"/>
          <w:sz w:val="28"/>
          <w:szCs w:val="28"/>
        </w:rPr>
        <w:t xml:space="preserve"> </w:t>
      </w:r>
      <w:r w:rsidR="00873931">
        <w:rPr>
          <w:rFonts w:ascii="Calibri" w:eastAsia="Calibri" w:hAnsi="Calibri" w:cs="Calibri"/>
          <w:sz w:val="28"/>
          <w:szCs w:val="28"/>
        </w:rPr>
        <w:t xml:space="preserve">professionalism </w:t>
      </w:r>
    </w:p>
    <w:p w14:paraId="07DFC275" w14:textId="2E33BB00" w:rsidR="00DD41B0" w:rsidRDefault="00DD41B0" w:rsidP="00454735">
      <w:pPr>
        <w:spacing w:line="257" w:lineRule="auto"/>
        <w:rPr>
          <w:rFonts w:ascii="Calibri" w:eastAsia="Calibri" w:hAnsi="Calibri" w:cs="Calibri"/>
          <w:sz w:val="28"/>
          <w:szCs w:val="28"/>
        </w:rPr>
      </w:pPr>
    </w:p>
    <w:p w14:paraId="1199C732" w14:textId="675059C4" w:rsidR="00DD41B0" w:rsidRPr="00C154FF" w:rsidRDefault="00DD41B0" w:rsidP="00C154FF">
      <w:pPr>
        <w:spacing w:line="360" w:lineRule="auto"/>
        <w:rPr>
          <w:rFonts w:ascii="Calibri" w:eastAsia="Calibri" w:hAnsi="Calibri" w:cs="Calibri"/>
          <w:sz w:val="22"/>
          <w:szCs w:val="22"/>
        </w:rPr>
      </w:pPr>
      <w:r w:rsidRPr="00C154FF">
        <w:rPr>
          <w:rFonts w:ascii="Calibri" w:eastAsia="Calibri" w:hAnsi="Calibri" w:cs="Calibri"/>
          <w:sz w:val="22"/>
          <w:szCs w:val="22"/>
        </w:rPr>
        <w:t>I w</w:t>
      </w:r>
      <w:r w:rsidR="00973CD4" w:rsidRPr="00C154FF">
        <w:rPr>
          <w:rFonts w:ascii="Calibri" w:eastAsia="Calibri" w:hAnsi="Calibri" w:cs="Calibri"/>
          <w:sz w:val="22"/>
          <w:szCs w:val="22"/>
        </w:rPr>
        <w:t>ill be looking at and evaluating</w:t>
      </w:r>
      <w:r w:rsidRPr="00C154FF">
        <w:rPr>
          <w:rFonts w:ascii="Calibri" w:eastAsia="Calibri" w:hAnsi="Calibri" w:cs="Calibri"/>
          <w:sz w:val="22"/>
          <w:szCs w:val="22"/>
        </w:rPr>
        <w:t xml:space="preserve"> the professio</w:t>
      </w:r>
      <w:r w:rsidR="00C3393A" w:rsidRPr="00C154FF">
        <w:rPr>
          <w:rFonts w:ascii="Calibri" w:eastAsia="Calibri" w:hAnsi="Calibri" w:cs="Calibri"/>
          <w:sz w:val="22"/>
          <w:szCs w:val="22"/>
        </w:rPr>
        <w:t>nalisation of police officers</w:t>
      </w:r>
      <w:r w:rsidRPr="00C154FF">
        <w:rPr>
          <w:rFonts w:ascii="Calibri" w:eastAsia="Calibri" w:hAnsi="Calibri" w:cs="Calibri"/>
          <w:sz w:val="22"/>
          <w:szCs w:val="22"/>
        </w:rPr>
        <w:t xml:space="preserve"> by looking at standards in recruiting into the role through to maintaining the standards whilst conducting the role. I will also be looking at the importance of coaching and mentoring has on new officers and how this is critical at demonstrating</w:t>
      </w:r>
      <w:r w:rsidR="00C737F9" w:rsidRPr="00C154FF">
        <w:rPr>
          <w:rFonts w:ascii="Calibri" w:eastAsia="Calibri" w:hAnsi="Calibri" w:cs="Calibri"/>
          <w:sz w:val="22"/>
          <w:szCs w:val="22"/>
        </w:rPr>
        <w:t xml:space="preserve"> professional standards and maintaining this throughout the career of an officer.</w:t>
      </w:r>
      <w:r w:rsidR="00555D4B" w:rsidRPr="00C154FF">
        <w:rPr>
          <w:rFonts w:ascii="Calibri" w:eastAsia="Calibri" w:hAnsi="Calibri" w:cs="Calibri"/>
          <w:sz w:val="22"/>
          <w:szCs w:val="22"/>
        </w:rPr>
        <w:t xml:space="preserve"> The entry and training of a police officer has become structured with specific criteria to sure a blanket training to maintain professionalism.</w:t>
      </w:r>
    </w:p>
    <w:p w14:paraId="7091D0B7" w14:textId="77777777" w:rsidR="00555D4B" w:rsidRPr="00C154FF" w:rsidRDefault="00555D4B" w:rsidP="00C154FF">
      <w:pPr>
        <w:spacing w:line="360" w:lineRule="auto"/>
        <w:rPr>
          <w:rFonts w:ascii="Calibri" w:eastAsia="Calibri" w:hAnsi="Calibri" w:cs="Calibri"/>
          <w:sz w:val="22"/>
          <w:szCs w:val="22"/>
        </w:rPr>
      </w:pPr>
    </w:p>
    <w:p w14:paraId="7D6A05A1" w14:textId="06BC0038" w:rsidR="00C3393A" w:rsidRPr="00C154FF" w:rsidRDefault="00C737F9"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In 2016 a framework was produced called PEQF (Policing education qualifications framework) by the college of police to standardise and produce guidelines for recruit. This was introduced to evaluate and control the quality of recruitment so that a standard could be measured in different police forces around the country. </w:t>
      </w:r>
    </w:p>
    <w:p w14:paraId="7561271A" w14:textId="248AAFCB" w:rsidR="00C3393A" w:rsidRPr="00C154FF" w:rsidRDefault="00C3393A" w:rsidP="00C154FF">
      <w:pPr>
        <w:spacing w:line="360" w:lineRule="auto"/>
        <w:rPr>
          <w:rFonts w:ascii="Calibri" w:eastAsia="Calibri" w:hAnsi="Calibri" w:cs="Calibri"/>
          <w:sz w:val="22"/>
          <w:szCs w:val="22"/>
        </w:rPr>
      </w:pPr>
      <w:r w:rsidRPr="00C154FF">
        <w:rPr>
          <w:rFonts w:ascii="Calibri" w:eastAsia="Calibri" w:hAnsi="Calibri" w:cs="Calibri"/>
          <w:sz w:val="22"/>
          <w:szCs w:val="22"/>
        </w:rPr>
        <w:t>There are different pathways when join the police which are mandatory to ensure standards are kept high. These are: -</w:t>
      </w:r>
    </w:p>
    <w:p w14:paraId="5E668008" w14:textId="4A52B069" w:rsidR="00C3393A" w:rsidRPr="00C154FF" w:rsidRDefault="00C3393A" w:rsidP="00C154FF">
      <w:pPr>
        <w:spacing w:line="360" w:lineRule="auto"/>
        <w:rPr>
          <w:rFonts w:ascii="Calibri" w:eastAsia="Calibri" w:hAnsi="Calibri" w:cs="Calibri"/>
          <w:sz w:val="22"/>
          <w:szCs w:val="22"/>
        </w:rPr>
      </w:pPr>
      <w:r w:rsidRPr="00C154FF">
        <w:rPr>
          <w:rFonts w:ascii="Calibri" w:eastAsia="Calibri" w:hAnsi="Calibri" w:cs="Calibri"/>
          <w:sz w:val="22"/>
          <w:szCs w:val="22"/>
        </w:rPr>
        <w:t>“It is likely that from 2020 there will be three possible pathways to confirmation as a police constable:</w:t>
      </w:r>
    </w:p>
    <w:p w14:paraId="614684B5" w14:textId="3E2F3227" w:rsidR="00C3393A" w:rsidRPr="00C154FF" w:rsidRDefault="00C3393A" w:rsidP="00C154FF">
      <w:pPr>
        <w:pStyle w:val="ListParagraph"/>
        <w:numPr>
          <w:ilvl w:val="0"/>
          <w:numId w:val="34"/>
        </w:numPr>
        <w:spacing w:line="360" w:lineRule="auto"/>
        <w:rPr>
          <w:rFonts w:ascii="Calibri" w:eastAsia="Calibri" w:hAnsi="Calibri" w:cs="Calibri"/>
          <w:sz w:val="22"/>
          <w:szCs w:val="22"/>
        </w:rPr>
      </w:pPr>
      <w:r w:rsidRPr="00C154FF">
        <w:rPr>
          <w:rFonts w:ascii="Calibri" w:eastAsia="Calibri" w:hAnsi="Calibri" w:cs="Calibri"/>
          <w:sz w:val="22"/>
          <w:szCs w:val="22"/>
        </w:rPr>
        <w:t>Successful completion of a ‘college of policing-approved’ pre-join professional policing degree, for which students fund themselves, followed by applying to join a police force, being accepted, and a two-year probationary period.</w:t>
      </w:r>
    </w:p>
    <w:p w14:paraId="3AD6A994" w14:textId="6F1927FF" w:rsidR="00C3393A" w:rsidRPr="00C154FF" w:rsidRDefault="00C3393A" w:rsidP="00C154FF">
      <w:pPr>
        <w:pStyle w:val="ListParagraph"/>
        <w:numPr>
          <w:ilvl w:val="0"/>
          <w:numId w:val="34"/>
        </w:numPr>
        <w:spacing w:line="360" w:lineRule="auto"/>
        <w:rPr>
          <w:rFonts w:ascii="Calibri" w:eastAsia="Calibri" w:hAnsi="Calibri" w:cs="Calibri"/>
          <w:sz w:val="22"/>
          <w:szCs w:val="22"/>
        </w:rPr>
      </w:pPr>
      <w:r w:rsidRPr="00C154FF">
        <w:rPr>
          <w:rFonts w:ascii="Calibri" w:eastAsia="Calibri" w:hAnsi="Calibri" w:cs="Calibri"/>
          <w:sz w:val="22"/>
          <w:szCs w:val="22"/>
        </w:rPr>
        <w:t>A ‘Police Constable Degree Apprenticeship’ (PCDA where recruits gain an under-graduate degree whilst training as a police constable (and receiving a salary, but at the level of an ‘apprentice police officer’)</w:t>
      </w:r>
      <w:r w:rsidR="00555D4B" w:rsidRPr="00C154FF">
        <w:rPr>
          <w:rFonts w:ascii="Calibri" w:eastAsia="Calibri" w:hAnsi="Calibri" w:cs="Calibri"/>
          <w:sz w:val="22"/>
          <w:szCs w:val="22"/>
        </w:rPr>
        <w:t>, with a three-year probation period.</w:t>
      </w:r>
    </w:p>
    <w:p w14:paraId="6EDC8FC8" w14:textId="2AA74AAE" w:rsidR="00555D4B" w:rsidRPr="00C154FF" w:rsidRDefault="00C3393A" w:rsidP="00C154FF">
      <w:pPr>
        <w:pStyle w:val="ListParagraph"/>
        <w:numPr>
          <w:ilvl w:val="0"/>
          <w:numId w:val="34"/>
        </w:numPr>
        <w:spacing w:line="360" w:lineRule="auto"/>
        <w:rPr>
          <w:rFonts w:ascii="Calibri" w:eastAsia="Calibri" w:hAnsi="Calibri" w:cs="Calibri"/>
          <w:sz w:val="22"/>
          <w:szCs w:val="22"/>
        </w:rPr>
      </w:pPr>
      <w:r w:rsidRPr="00C154FF">
        <w:rPr>
          <w:rFonts w:ascii="Calibri" w:eastAsia="Calibri" w:hAnsi="Calibri" w:cs="Calibri"/>
          <w:sz w:val="22"/>
          <w:szCs w:val="22"/>
        </w:rPr>
        <w:lastRenderedPageBreak/>
        <w:t>A ‘post-join’ postgraduate ‘conversation’ program into policing (the Degree Holder Entry Programme, DHEP</w:t>
      </w:r>
      <w:r w:rsidR="00555D4B" w:rsidRPr="00C154FF">
        <w:rPr>
          <w:rFonts w:ascii="Calibri" w:eastAsia="Calibri" w:hAnsi="Calibri" w:cs="Calibri"/>
          <w:sz w:val="22"/>
          <w:szCs w:val="22"/>
        </w:rPr>
        <w:t>) funded by a police force, for graduates from disciplines other than policing, such as the social sciences.</w:t>
      </w:r>
    </w:p>
    <w:p w14:paraId="2CE8AE5C" w14:textId="75322B11" w:rsidR="00C3393A" w:rsidRPr="00C154FF" w:rsidRDefault="00555D4B" w:rsidP="00C154FF">
      <w:pPr>
        <w:spacing w:line="360" w:lineRule="auto"/>
        <w:ind w:left="360"/>
        <w:rPr>
          <w:rFonts w:ascii="Calibri" w:eastAsia="Calibri" w:hAnsi="Calibri" w:cs="Calibri"/>
          <w:sz w:val="22"/>
          <w:szCs w:val="22"/>
        </w:rPr>
      </w:pPr>
      <w:r w:rsidRPr="00C154FF">
        <w:rPr>
          <w:rFonts w:ascii="Calibri" w:eastAsia="Calibri" w:hAnsi="Calibri" w:cs="Calibri"/>
          <w:sz w:val="22"/>
          <w:szCs w:val="22"/>
        </w:rPr>
        <w:t>All three routes share a common curriculum, with only minor variations between them. Note that the curricula for all three-entry routes are subject to revision and change.</w:t>
      </w:r>
      <w:r w:rsidR="00C3393A" w:rsidRPr="00C154FF">
        <w:rPr>
          <w:rFonts w:ascii="Calibri" w:eastAsia="Calibri" w:hAnsi="Calibri" w:cs="Calibri"/>
          <w:sz w:val="22"/>
          <w:szCs w:val="22"/>
        </w:rPr>
        <w:t>”</w:t>
      </w:r>
      <w:r w:rsidRPr="00C154FF">
        <w:rPr>
          <w:rFonts w:ascii="Calibri" w:eastAsia="Calibri" w:hAnsi="Calibri" w:cs="Calibri"/>
          <w:sz w:val="22"/>
          <w:szCs w:val="22"/>
        </w:rPr>
        <w:t xml:space="preserve"> </w:t>
      </w:r>
      <w:r w:rsidR="00D33B3F" w:rsidRPr="00C154FF">
        <w:rPr>
          <w:rFonts w:ascii="Calibri" w:eastAsia="Calibri" w:hAnsi="Calibri" w:cs="Calibri"/>
          <w:sz w:val="22"/>
          <w:szCs w:val="22"/>
        </w:rPr>
        <w:t>– (Bryant R and Bryant S. 2021</w:t>
      </w:r>
      <w:r w:rsidR="00C3393A" w:rsidRPr="00C154FF">
        <w:rPr>
          <w:rFonts w:ascii="Calibri" w:eastAsia="Calibri" w:hAnsi="Calibri" w:cs="Calibri"/>
          <w:sz w:val="22"/>
          <w:szCs w:val="22"/>
        </w:rPr>
        <w:t xml:space="preserve"> p115</w:t>
      </w:r>
      <w:r w:rsidR="00D33B3F" w:rsidRPr="00C154FF">
        <w:rPr>
          <w:rFonts w:ascii="Calibri" w:eastAsia="Calibri" w:hAnsi="Calibri" w:cs="Calibri"/>
          <w:sz w:val="22"/>
          <w:szCs w:val="22"/>
        </w:rPr>
        <w:t>)</w:t>
      </w:r>
      <w:r w:rsidR="00C3393A" w:rsidRPr="00C154FF">
        <w:rPr>
          <w:rFonts w:ascii="Calibri" w:eastAsia="Calibri" w:hAnsi="Calibri" w:cs="Calibri"/>
          <w:sz w:val="22"/>
          <w:szCs w:val="22"/>
        </w:rPr>
        <w:t xml:space="preserve"> </w:t>
      </w:r>
    </w:p>
    <w:p w14:paraId="71F23141" w14:textId="77777777" w:rsidR="00555D4B" w:rsidRPr="00C154FF" w:rsidRDefault="00555D4B" w:rsidP="00C154FF">
      <w:pPr>
        <w:spacing w:line="360" w:lineRule="auto"/>
        <w:ind w:left="360"/>
        <w:rPr>
          <w:rFonts w:ascii="Calibri" w:eastAsia="Calibri" w:hAnsi="Calibri" w:cs="Calibri"/>
          <w:sz w:val="22"/>
          <w:szCs w:val="22"/>
        </w:rPr>
      </w:pPr>
    </w:p>
    <w:p w14:paraId="457CCA14" w14:textId="27A95092" w:rsidR="00C737F9" w:rsidRPr="00C154FF" w:rsidRDefault="00C737F9"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The college of policing development this model so that each officer newly recruited officer will be provided with the same knowledge, monitored and evidence to </w:t>
      </w:r>
      <w:r w:rsidR="00D34EF6" w:rsidRPr="00C154FF">
        <w:rPr>
          <w:rFonts w:ascii="Calibri" w:eastAsia="Calibri" w:hAnsi="Calibri" w:cs="Calibri"/>
          <w:sz w:val="22"/>
          <w:szCs w:val="22"/>
        </w:rPr>
        <w:t xml:space="preserve">be </w:t>
      </w:r>
      <w:r w:rsidRPr="00C154FF">
        <w:rPr>
          <w:rFonts w:ascii="Calibri" w:eastAsia="Calibri" w:hAnsi="Calibri" w:cs="Calibri"/>
          <w:sz w:val="22"/>
          <w:szCs w:val="22"/>
        </w:rPr>
        <w:t>provided for competencies.</w:t>
      </w:r>
      <w:r w:rsidR="00CF5920" w:rsidRPr="00C154FF">
        <w:rPr>
          <w:rFonts w:ascii="Calibri" w:eastAsia="Calibri" w:hAnsi="Calibri" w:cs="Calibri"/>
          <w:sz w:val="22"/>
          <w:szCs w:val="22"/>
        </w:rPr>
        <w:t xml:space="preserve"> This gives all officers the same information and ensures that </w:t>
      </w:r>
      <w:r w:rsidR="00D245BA" w:rsidRPr="00C154FF">
        <w:rPr>
          <w:rFonts w:ascii="Calibri" w:eastAsia="Calibri" w:hAnsi="Calibri" w:cs="Calibri"/>
          <w:sz w:val="22"/>
          <w:szCs w:val="22"/>
        </w:rPr>
        <w:t>some specific criteria</w:t>
      </w:r>
      <w:r w:rsidR="00CF5920" w:rsidRPr="00C154FF">
        <w:rPr>
          <w:rFonts w:ascii="Calibri" w:eastAsia="Calibri" w:hAnsi="Calibri" w:cs="Calibri"/>
          <w:sz w:val="22"/>
          <w:szCs w:val="22"/>
        </w:rPr>
        <w:t xml:space="preserve"> </w:t>
      </w:r>
      <w:r w:rsidR="00D245BA" w:rsidRPr="00C154FF">
        <w:rPr>
          <w:rFonts w:ascii="Calibri" w:eastAsia="Calibri" w:hAnsi="Calibri" w:cs="Calibri"/>
          <w:sz w:val="22"/>
          <w:szCs w:val="22"/>
        </w:rPr>
        <w:t>are</w:t>
      </w:r>
      <w:r w:rsidR="00CF5920" w:rsidRPr="00C154FF">
        <w:rPr>
          <w:rFonts w:ascii="Calibri" w:eastAsia="Calibri" w:hAnsi="Calibri" w:cs="Calibri"/>
          <w:sz w:val="22"/>
          <w:szCs w:val="22"/>
        </w:rPr>
        <w:t xml:space="preserve"> followed to that a certain standard is met for new recruits.</w:t>
      </w:r>
    </w:p>
    <w:p w14:paraId="2584C722" w14:textId="77777777" w:rsidR="0067590A" w:rsidRPr="00C154FF" w:rsidRDefault="0067590A" w:rsidP="00C154FF">
      <w:pPr>
        <w:spacing w:line="360" w:lineRule="auto"/>
        <w:rPr>
          <w:rFonts w:ascii="Calibri" w:eastAsia="Calibri" w:hAnsi="Calibri" w:cs="Calibri"/>
          <w:sz w:val="22"/>
          <w:szCs w:val="22"/>
        </w:rPr>
      </w:pPr>
    </w:p>
    <w:p w14:paraId="704B04A0" w14:textId="7CDB96D4" w:rsidR="00D245BA" w:rsidRPr="00C154FF" w:rsidRDefault="00D245BA"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“Ethics are important for all police officers because if police methods and procedures do not meet high ethical standards then the authority of the police will be undermined, and the public may have less trust in the police and the law. The expected standards of behaviour are clearly defined in existing documents, but ethics is also about personal ideas, and if a police officer’s actions are to ring true, his/her own rules of moral behaviour (or personal ethics) need to correspond with the force’s formal requirements” – </w:t>
      </w:r>
      <w:r w:rsidR="00EC726E" w:rsidRPr="00C154FF">
        <w:rPr>
          <w:rFonts w:ascii="Calibri" w:eastAsia="Calibri" w:hAnsi="Calibri" w:cs="Calibri"/>
          <w:sz w:val="22"/>
          <w:szCs w:val="22"/>
        </w:rPr>
        <w:t xml:space="preserve">(Bryant R and Bryant S. 2021 p76) </w:t>
      </w:r>
    </w:p>
    <w:p w14:paraId="0D039C19" w14:textId="77777777" w:rsidR="0067590A" w:rsidRPr="00C154FF" w:rsidRDefault="0067590A" w:rsidP="00C154FF">
      <w:pPr>
        <w:spacing w:line="360" w:lineRule="auto"/>
        <w:rPr>
          <w:rFonts w:ascii="Calibri" w:eastAsia="Calibri" w:hAnsi="Calibri" w:cs="Calibri"/>
          <w:sz w:val="22"/>
          <w:szCs w:val="22"/>
        </w:rPr>
      </w:pPr>
    </w:p>
    <w:p w14:paraId="34F7BA4E" w14:textId="6F226C3B" w:rsidR="00CF5920" w:rsidRPr="00C154FF" w:rsidRDefault="00CF5920" w:rsidP="00C154FF">
      <w:pPr>
        <w:spacing w:line="360" w:lineRule="auto"/>
        <w:rPr>
          <w:rFonts w:ascii="Calibri" w:eastAsia="Calibri" w:hAnsi="Calibri" w:cs="Calibri"/>
          <w:sz w:val="22"/>
          <w:szCs w:val="22"/>
        </w:rPr>
      </w:pPr>
      <w:r w:rsidRPr="00C154FF">
        <w:rPr>
          <w:rFonts w:ascii="Calibri" w:eastAsia="Calibri" w:hAnsi="Calibri" w:cs="Calibri"/>
          <w:sz w:val="22"/>
          <w:szCs w:val="22"/>
        </w:rPr>
        <w:t>Coaching and mentoring is a vital stage in a new officer’s career in policing. After the initial 25-week training in a controlled environment all the information required to perform to a certain standard is met and passed. From here the on the job training begins with an experienced officer</w:t>
      </w:r>
      <w:r w:rsidR="00815D46" w:rsidRPr="00C154FF">
        <w:rPr>
          <w:rFonts w:ascii="Calibri" w:eastAsia="Calibri" w:hAnsi="Calibri" w:cs="Calibri"/>
          <w:sz w:val="22"/>
          <w:szCs w:val="22"/>
        </w:rPr>
        <w:t xml:space="preserve"> for guidance and knowledge. A</w:t>
      </w:r>
      <w:r w:rsidRPr="00C154FF">
        <w:rPr>
          <w:rFonts w:ascii="Calibri" w:eastAsia="Calibri" w:hAnsi="Calibri" w:cs="Calibri"/>
          <w:sz w:val="22"/>
          <w:szCs w:val="22"/>
        </w:rPr>
        <w:t xml:space="preserve"> mentor is an experienced officer who have been chosen by ranking officers to instil and provide key knowledge to others. </w:t>
      </w:r>
    </w:p>
    <w:p w14:paraId="169F07E0" w14:textId="77777777" w:rsidR="0067590A" w:rsidRPr="00C154FF" w:rsidRDefault="0067590A" w:rsidP="00C154FF">
      <w:pPr>
        <w:spacing w:line="360" w:lineRule="auto"/>
        <w:rPr>
          <w:rFonts w:ascii="Calibri" w:eastAsia="Calibri" w:hAnsi="Calibri" w:cs="Calibri"/>
          <w:sz w:val="22"/>
          <w:szCs w:val="22"/>
        </w:rPr>
      </w:pPr>
    </w:p>
    <w:p w14:paraId="36F2B5D7" w14:textId="40E1BAA5" w:rsidR="00815D46" w:rsidRPr="00C154FF" w:rsidRDefault="00815D46"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As well as being tutored with the same officer for a </w:t>
      </w:r>
      <w:r w:rsidR="00715E57" w:rsidRPr="00C154FF">
        <w:rPr>
          <w:rFonts w:ascii="Calibri" w:eastAsia="Calibri" w:hAnsi="Calibri" w:cs="Calibri"/>
          <w:sz w:val="22"/>
          <w:szCs w:val="22"/>
        </w:rPr>
        <w:t>3-month</w:t>
      </w:r>
      <w:r w:rsidRPr="00C154FF">
        <w:rPr>
          <w:rFonts w:ascii="Calibri" w:eastAsia="Calibri" w:hAnsi="Calibri" w:cs="Calibri"/>
          <w:sz w:val="22"/>
          <w:szCs w:val="22"/>
        </w:rPr>
        <w:t xml:space="preserve"> period, the tutor is required to complete multiple reviews on progression and ensuring that standards are met throughout this period. </w:t>
      </w:r>
    </w:p>
    <w:p w14:paraId="2EC210A7" w14:textId="77777777" w:rsidR="0067590A" w:rsidRPr="00C154FF" w:rsidRDefault="0067590A" w:rsidP="00C154FF">
      <w:pPr>
        <w:spacing w:line="360" w:lineRule="auto"/>
        <w:rPr>
          <w:rFonts w:ascii="Calibri" w:eastAsia="Calibri" w:hAnsi="Calibri" w:cs="Calibri"/>
          <w:sz w:val="22"/>
          <w:szCs w:val="22"/>
        </w:rPr>
      </w:pPr>
    </w:p>
    <w:p w14:paraId="0C9E60D7" w14:textId="77777777" w:rsidR="00815D46" w:rsidRPr="00C154FF" w:rsidRDefault="00815D46"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The college of policing have introduced more documents to evidence key roles with in policing in order for students to become efficient and maintain current standards. </w:t>
      </w:r>
    </w:p>
    <w:p w14:paraId="1629AF14" w14:textId="77777777" w:rsidR="0067590A" w:rsidRPr="00C154FF" w:rsidRDefault="00815D46"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After the tutorship period has been achieved and a final review is completed an officer is given independent status, this status means that an officer is proficient in their role and they can work independently. A </w:t>
      </w:r>
      <w:r w:rsidR="00715E57" w:rsidRPr="00C154FF">
        <w:rPr>
          <w:rFonts w:ascii="Calibri" w:eastAsia="Calibri" w:hAnsi="Calibri" w:cs="Calibri"/>
          <w:sz w:val="22"/>
          <w:szCs w:val="22"/>
        </w:rPr>
        <w:t>sergeant</w:t>
      </w:r>
      <w:r w:rsidRPr="00C154FF">
        <w:rPr>
          <w:rFonts w:ascii="Calibri" w:eastAsia="Calibri" w:hAnsi="Calibri" w:cs="Calibri"/>
          <w:sz w:val="22"/>
          <w:szCs w:val="22"/>
        </w:rPr>
        <w:t xml:space="preserve"> will continue to monitor the progress of a student officer and ensure that ethics and standards are continued to be met. </w:t>
      </w:r>
    </w:p>
    <w:p w14:paraId="6DEDF59A" w14:textId="77777777" w:rsidR="0067590A" w:rsidRPr="00C154FF" w:rsidRDefault="0067590A" w:rsidP="00C154FF">
      <w:pPr>
        <w:spacing w:line="360" w:lineRule="auto"/>
        <w:rPr>
          <w:rFonts w:ascii="Calibri" w:eastAsia="Calibri" w:hAnsi="Calibri" w:cs="Calibri"/>
          <w:sz w:val="22"/>
          <w:szCs w:val="22"/>
        </w:rPr>
      </w:pPr>
    </w:p>
    <w:p w14:paraId="3C5DB702" w14:textId="4AC11FCE" w:rsidR="00715E57" w:rsidRPr="00C154FF" w:rsidRDefault="00815D46"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A student officer will continue with their university program for either a two or </w:t>
      </w:r>
      <w:r w:rsidR="00715E57" w:rsidRPr="00C154FF">
        <w:rPr>
          <w:rFonts w:ascii="Calibri" w:eastAsia="Calibri" w:hAnsi="Calibri" w:cs="Calibri"/>
          <w:sz w:val="22"/>
          <w:szCs w:val="22"/>
        </w:rPr>
        <w:t>three-year</w:t>
      </w:r>
      <w:r w:rsidRPr="00C154FF">
        <w:rPr>
          <w:rFonts w:ascii="Calibri" w:eastAsia="Calibri" w:hAnsi="Calibri" w:cs="Calibri"/>
          <w:sz w:val="22"/>
          <w:szCs w:val="22"/>
        </w:rPr>
        <w:t xml:space="preserve"> period, work books and assignments will be completed which will require the students to complete research and look into policing stan</w:t>
      </w:r>
      <w:r w:rsidR="00715E57" w:rsidRPr="00C154FF">
        <w:rPr>
          <w:rFonts w:ascii="Calibri" w:eastAsia="Calibri" w:hAnsi="Calibri" w:cs="Calibri"/>
          <w:sz w:val="22"/>
          <w:szCs w:val="22"/>
        </w:rPr>
        <w:t>da</w:t>
      </w:r>
      <w:r w:rsidRPr="00C154FF">
        <w:rPr>
          <w:rFonts w:ascii="Calibri" w:eastAsia="Calibri" w:hAnsi="Calibri" w:cs="Calibri"/>
          <w:sz w:val="22"/>
          <w:szCs w:val="22"/>
        </w:rPr>
        <w:t>rds.</w:t>
      </w:r>
    </w:p>
    <w:p w14:paraId="323DB27D" w14:textId="77777777" w:rsidR="0067590A" w:rsidRPr="00C154FF" w:rsidRDefault="00715E57"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The final stage of a student officer’s development is a document that measures and ensures that again similar to the training documents, an officer has completed key areas of policing. </w:t>
      </w:r>
      <w:r w:rsidR="00815D46" w:rsidRPr="00C154FF">
        <w:rPr>
          <w:rFonts w:ascii="Calibri" w:eastAsia="Calibri" w:hAnsi="Calibri" w:cs="Calibri"/>
          <w:sz w:val="22"/>
          <w:szCs w:val="22"/>
        </w:rPr>
        <w:t xml:space="preserve"> These documents outline specific areas of </w:t>
      </w:r>
      <w:r w:rsidR="00815D46" w:rsidRPr="00C154FF">
        <w:rPr>
          <w:rFonts w:ascii="Calibri" w:eastAsia="Calibri" w:hAnsi="Calibri" w:cs="Calibri"/>
          <w:sz w:val="22"/>
          <w:szCs w:val="22"/>
        </w:rPr>
        <w:lastRenderedPageBreak/>
        <w:t>policing to ensure that every officer’s training is consistent a</w:t>
      </w:r>
      <w:r w:rsidRPr="00C154FF">
        <w:rPr>
          <w:rFonts w:ascii="Calibri" w:eastAsia="Calibri" w:hAnsi="Calibri" w:cs="Calibri"/>
          <w:sz w:val="22"/>
          <w:szCs w:val="22"/>
        </w:rPr>
        <w:t>nd the passing of all these documents ensures that standards of policing are met, the police force remains professional and ethics are continued by every officer.</w:t>
      </w:r>
      <w:r w:rsidR="007E025B" w:rsidRPr="00C154FF">
        <w:rPr>
          <w:rFonts w:ascii="Calibri" w:eastAsia="Calibri" w:hAnsi="Calibri" w:cs="Calibri"/>
          <w:sz w:val="22"/>
          <w:szCs w:val="22"/>
        </w:rPr>
        <w:t xml:space="preserve"> </w:t>
      </w:r>
    </w:p>
    <w:p w14:paraId="19BC0007" w14:textId="77777777" w:rsidR="0067590A" w:rsidRPr="00C154FF" w:rsidRDefault="0067590A" w:rsidP="00C154FF">
      <w:pPr>
        <w:spacing w:line="360" w:lineRule="auto"/>
        <w:rPr>
          <w:rFonts w:ascii="Calibri" w:eastAsia="Calibri" w:hAnsi="Calibri" w:cs="Calibri"/>
          <w:sz w:val="22"/>
          <w:szCs w:val="22"/>
        </w:rPr>
      </w:pPr>
    </w:p>
    <w:p w14:paraId="4FB0821B" w14:textId="7181C052" w:rsidR="00815D46" w:rsidRPr="00C154FF" w:rsidRDefault="007E025B" w:rsidP="00C154FF">
      <w:pPr>
        <w:spacing w:line="360" w:lineRule="auto"/>
        <w:rPr>
          <w:rFonts w:ascii="Calibri" w:eastAsia="Calibri" w:hAnsi="Calibri" w:cs="Calibri"/>
          <w:sz w:val="22"/>
          <w:szCs w:val="22"/>
        </w:rPr>
      </w:pPr>
      <w:r w:rsidRPr="00C154FF">
        <w:rPr>
          <w:rFonts w:ascii="Calibri" w:eastAsia="Calibri" w:hAnsi="Calibri" w:cs="Calibri"/>
          <w:sz w:val="22"/>
          <w:szCs w:val="22"/>
        </w:rPr>
        <w:t>The student officer on completion of all required documents and a final review from their sergeant will get confirmed in rank and training will be complete. Will all these different stages of their development there are checks from ranking officers to ensure that an officer starts and remains profession with a high standard of knowledge.</w:t>
      </w:r>
    </w:p>
    <w:p w14:paraId="1343A2F7" w14:textId="3160F5CA" w:rsidR="00CF5920" w:rsidRPr="00C154FF" w:rsidRDefault="00CF5920" w:rsidP="00C154FF">
      <w:pPr>
        <w:spacing w:line="360" w:lineRule="auto"/>
        <w:rPr>
          <w:rFonts w:ascii="Calibri" w:eastAsia="Calibri" w:hAnsi="Calibri" w:cs="Calibri"/>
          <w:sz w:val="22"/>
          <w:szCs w:val="22"/>
        </w:rPr>
      </w:pPr>
    </w:p>
    <w:p w14:paraId="6FC21C66" w14:textId="0D065C63" w:rsidR="007E025B" w:rsidRPr="00C154FF" w:rsidRDefault="007E025B"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I have look at and explained the process that a student officer must undertake in order to become a police officer. This framework provided by the college of policing ensures that with every student officer following the guidance, completing the same documents and initial training following some strict criteria then every student will be trained at a high standard. Professionalism is very important as a police officer’s role is vital in society and the public perception </w:t>
      </w:r>
      <w:r w:rsidR="004E6FE3" w:rsidRPr="00C154FF">
        <w:rPr>
          <w:rFonts w:ascii="Calibri" w:eastAsia="Calibri" w:hAnsi="Calibri" w:cs="Calibri"/>
          <w:sz w:val="22"/>
          <w:szCs w:val="22"/>
        </w:rPr>
        <w:t>needs to be maintained. From day one respect and ethics is instilled in every new officer, students are closely monitored with in the training facility to sure that</w:t>
      </w:r>
      <w:r w:rsidRPr="00C154FF">
        <w:rPr>
          <w:rFonts w:ascii="Calibri" w:eastAsia="Calibri" w:hAnsi="Calibri" w:cs="Calibri"/>
          <w:sz w:val="22"/>
          <w:szCs w:val="22"/>
        </w:rPr>
        <w:t xml:space="preserve"> </w:t>
      </w:r>
      <w:r w:rsidR="004E6FE3" w:rsidRPr="00C154FF">
        <w:rPr>
          <w:rFonts w:ascii="Calibri" w:eastAsia="Calibri" w:hAnsi="Calibri" w:cs="Calibri"/>
          <w:sz w:val="22"/>
          <w:szCs w:val="22"/>
        </w:rPr>
        <w:t xml:space="preserve">officers comply with these standards and that ethics are met. </w:t>
      </w:r>
    </w:p>
    <w:p w14:paraId="4812F285" w14:textId="77777777" w:rsidR="00B71DC6" w:rsidRDefault="00B71DC6" w:rsidP="00454735">
      <w:pPr>
        <w:spacing w:line="257" w:lineRule="auto"/>
        <w:rPr>
          <w:rFonts w:ascii="Calibri" w:eastAsia="Calibri" w:hAnsi="Calibri" w:cs="Calibri"/>
          <w:sz w:val="28"/>
          <w:szCs w:val="28"/>
        </w:rPr>
      </w:pPr>
    </w:p>
    <w:p w14:paraId="222ADAB5" w14:textId="6E613026" w:rsidR="00B71DC6" w:rsidRDefault="00B71DC6" w:rsidP="00454735">
      <w:pPr>
        <w:spacing w:line="257" w:lineRule="auto"/>
        <w:rPr>
          <w:rFonts w:ascii="Calibri" w:eastAsia="Calibri" w:hAnsi="Calibri" w:cs="Calibri"/>
          <w:sz w:val="28"/>
          <w:szCs w:val="28"/>
        </w:rPr>
      </w:pPr>
      <w:r>
        <w:rPr>
          <w:rFonts w:ascii="Calibri" w:eastAsia="Calibri" w:hAnsi="Calibri" w:cs="Calibri"/>
          <w:sz w:val="28"/>
          <w:szCs w:val="28"/>
        </w:rPr>
        <w:t xml:space="preserve">Word Count: </w:t>
      </w:r>
      <w:r w:rsidR="00C96B40">
        <w:rPr>
          <w:rFonts w:ascii="Calibri" w:eastAsia="Calibri" w:hAnsi="Calibri" w:cs="Calibri"/>
          <w:sz w:val="28"/>
          <w:szCs w:val="28"/>
        </w:rPr>
        <w:t>917</w:t>
      </w:r>
    </w:p>
    <w:p w14:paraId="50DEB24C" w14:textId="77777777" w:rsidR="00C737F9" w:rsidRPr="00454735" w:rsidRDefault="00C737F9" w:rsidP="00454735">
      <w:pPr>
        <w:spacing w:line="257" w:lineRule="auto"/>
        <w:rPr>
          <w:rFonts w:ascii="Calibri" w:hAnsi="Calibri" w:cs="Calibri"/>
          <w:sz w:val="28"/>
          <w:szCs w:val="28"/>
        </w:rPr>
      </w:pPr>
    </w:p>
    <w:p w14:paraId="203020D9"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E112270"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Community policing (strategies and incentives)</w:t>
      </w:r>
    </w:p>
    <w:p w14:paraId="526317CD"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3E94E9A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Policing the roads (application of regulations) </w:t>
      </w:r>
    </w:p>
    <w:p w14:paraId="71D40E12"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Counter Terrorism Policing (Structure/ Risks/Insider threat).  </w:t>
      </w:r>
    </w:p>
    <w:p w14:paraId="6F2CAC0B" w14:textId="77777777" w:rsidR="00454735" w:rsidRPr="00454735" w:rsidRDefault="00454735" w:rsidP="00454735">
      <w:pPr>
        <w:numPr>
          <w:ilvl w:val="0"/>
          <w:numId w:val="1"/>
        </w:numPr>
        <w:contextualSpacing/>
        <w:rPr>
          <w:rFonts w:ascii="Calibri" w:hAnsi="Calibri" w:cs="Calibri"/>
          <w:sz w:val="28"/>
          <w:szCs w:val="28"/>
        </w:rPr>
      </w:pPr>
      <w:r w:rsidRPr="00454735">
        <w:rPr>
          <w:rFonts w:ascii="Calibri" w:eastAsia="Calibri" w:hAnsi="Calibri" w:cs="Calibri"/>
          <w:sz w:val="28"/>
          <w:szCs w:val="28"/>
        </w:rPr>
        <w:t xml:space="preserve">Digital Policing (Internet related crime / Digital evidence retrieval).  </w:t>
      </w:r>
    </w:p>
    <w:p w14:paraId="1FD1043B" w14:textId="77777777" w:rsidR="00454735" w:rsidRPr="00454735" w:rsidRDefault="00454735" w:rsidP="00454735">
      <w:pPr>
        <w:contextualSpacing/>
        <w:rPr>
          <w:rFonts w:ascii="Calibri" w:hAnsi="Calibri" w:cs="Calibri"/>
          <w:sz w:val="28"/>
          <w:szCs w:val="28"/>
        </w:rPr>
      </w:pPr>
    </w:p>
    <w:p w14:paraId="309C0401" w14:textId="77777777" w:rsidR="00454735" w:rsidRPr="00454735" w:rsidRDefault="00454735" w:rsidP="00454735">
      <w:pPr>
        <w:contextualSpacing/>
        <w:rPr>
          <w:rFonts w:ascii="Calibri" w:hAnsi="Calibri" w:cs="Calibri"/>
          <w:sz w:val="28"/>
          <w:szCs w:val="28"/>
        </w:rPr>
      </w:pPr>
      <w:r w:rsidRPr="00454735">
        <w:rPr>
          <w:rFonts w:ascii="Calibri" w:hAnsi="Calibri" w:cs="Calibri"/>
          <w:sz w:val="28"/>
          <w:szCs w:val="28"/>
        </w:rPr>
        <w:t>NB: If you wish to pursue a detective role within the police service, please choose the following option.</w:t>
      </w:r>
    </w:p>
    <w:p w14:paraId="6C527985" w14:textId="77777777" w:rsidR="00454735" w:rsidRPr="00454735" w:rsidRDefault="00454735" w:rsidP="00454735">
      <w:pPr>
        <w:contextualSpacing/>
        <w:rPr>
          <w:rFonts w:ascii="Calibri" w:hAnsi="Calibri" w:cs="Calibri"/>
          <w:sz w:val="28"/>
          <w:szCs w:val="28"/>
        </w:rPr>
      </w:pPr>
    </w:p>
    <w:p w14:paraId="330CD762"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Critically evaluate the role of the police in:</w:t>
      </w:r>
    </w:p>
    <w:p w14:paraId="0EAF8C04" w14:textId="19AB1DD6" w:rsidR="00454735" w:rsidRPr="00D34EF6"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Conducting Investigations (Volume, serious and complex) </w:t>
      </w:r>
    </w:p>
    <w:p w14:paraId="54A46CB6" w14:textId="2890AE08" w:rsidR="00D34EF6" w:rsidRDefault="00D34EF6" w:rsidP="00D34EF6">
      <w:pPr>
        <w:spacing w:line="257" w:lineRule="auto"/>
        <w:contextualSpacing/>
        <w:rPr>
          <w:rFonts w:ascii="Calibri" w:eastAsia="Arial" w:hAnsi="Calibri" w:cs="Calibri"/>
          <w:sz w:val="28"/>
          <w:szCs w:val="28"/>
        </w:rPr>
      </w:pPr>
    </w:p>
    <w:p w14:paraId="51712BF7" w14:textId="4C7B1CD0" w:rsidR="00D34EF6" w:rsidRPr="002826CA" w:rsidRDefault="00D34EF6" w:rsidP="00D34EF6">
      <w:pPr>
        <w:spacing w:line="257" w:lineRule="auto"/>
        <w:contextualSpacing/>
        <w:rPr>
          <w:rFonts w:ascii="Calibri" w:eastAsia="Arial" w:hAnsi="Calibri" w:cs="Calibri"/>
          <w:b/>
          <w:sz w:val="28"/>
          <w:szCs w:val="28"/>
        </w:rPr>
      </w:pPr>
      <w:r w:rsidRPr="002826CA">
        <w:rPr>
          <w:rFonts w:ascii="Calibri" w:eastAsia="Arial" w:hAnsi="Calibri" w:cs="Calibri"/>
          <w:b/>
          <w:sz w:val="28"/>
          <w:szCs w:val="28"/>
        </w:rPr>
        <w:t>Answer:</w:t>
      </w:r>
    </w:p>
    <w:p w14:paraId="2A0D3E84" w14:textId="227C0D17" w:rsidR="00D34EF6" w:rsidRDefault="00D34EF6" w:rsidP="00D34EF6">
      <w:pPr>
        <w:spacing w:line="257" w:lineRule="auto"/>
        <w:contextualSpacing/>
        <w:rPr>
          <w:rFonts w:ascii="Calibri" w:eastAsia="Arial" w:hAnsi="Calibri" w:cs="Calibri"/>
          <w:sz w:val="28"/>
          <w:szCs w:val="28"/>
        </w:rPr>
      </w:pPr>
    </w:p>
    <w:p w14:paraId="0C0EF11E" w14:textId="16763D68" w:rsidR="00D34EF6" w:rsidRPr="00C154FF" w:rsidRDefault="00D34EF6" w:rsidP="00C154FF">
      <w:pPr>
        <w:spacing w:line="360" w:lineRule="auto"/>
        <w:contextualSpacing/>
        <w:rPr>
          <w:rFonts w:ascii="Calibri" w:eastAsia="Arial" w:hAnsi="Calibri" w:cs="Calibri"/>
          <w:sz w:val="22"/>
          <w:szCs w:val="22"/>
        </w:rPr>
      </w:pPr>
      <w:r w:rsidRPr="00C154FF">
        <w:rPr>
          <w:rFonts w:ascii="Calibri" w:eastAsia="Arial" w:hAnsi="Calibri" w:cs="Calibri"/>
          <w:sz w:val="22"/>
          <w:szCs w:val="22"/>
        </w:rPr>
        <w:t>I will be looking at and evaluating the role of a response officer in terms of response policin</w:t>
      </w:r>
      <w:r w:rsidR="00485987" w:rsidRPr="00C154FF">
        <w:rPr>
          <w:rFonts w:ascii="Calibri" w:eastAsia="Arial" w:hAnsi="Calibri" w:cs="Calibri"/>
          <w:sz w:val="22"/>
          <w:szCs w:val="22"/>
        </w:rPr>
        <w:t xml:space="preserve">g and how the public perceive officers. </w:t>
      </w:r>
      <w:r w:rsidR="007535D4" w:rsidRPr="00C154FF">
        <w:rPr>
          <w:rFonts w:ascii="Calibri" w:eastAsia="Arial" w:hAnsi="Calibri" w:cs="Calibri"/>
          <w:sz w:val="22"/>
          <w:szCs w:val="22"/>
        </w:rPr>
        <w:t xml:space="preserve">Police officers have to be diverse in dealing with difficult situations and incidents can be escalated into a critical or major incident fast. Even the </w:t>
      </w:r>
      <w:r w:rsidR="00F01941" w:rsidRPr="00C154FF">
        <w:rPr>
          <w:rFonts w:ascii="Calibri" w:eastAsia="Arial" w:hAnsi="Calibri" w:cs="Calibri"/>
          <w:sz w:val="22"/>
          <w:szCs w:val="22"/>
        </w:rPr>
        <w:t>simplest</w:t>
      </w:r>
      <w:r w:rsidR="007535D4" w:rsidRPr="00C154FF">
        <w:rPr>
          <w:rFonts w:ascii="Calibri" w:eastAsia="Arial" w:hAnsi="Calibri" w:cs="Calibri"/>
          <w:sz w:val="22"/>
          <w:szCs w:val="22"/>
        </w:rPr>
        <w:t xml:space="preserve"> of emergency calls have the potential to change quickly. </w:t>
      </w:r>
      <w:r w:rsidR="007535D4" w:rsidRPr="00C154FF">
        <w:rPr>
          <w:rFonts w:ascii="Calibri" w:eastAsia="Arial" w:hAnsi="Calibri" w:cs="Calibri"/>
          <w:sz w:val="22"/>
          <w:szCs w:val="22"/>
        </w:rPr>
        <w:lastRenderedPageBreak/>
        <w:t>Therefore, police officers have to extensively trained in a wide range or incident management in order to save live but also portray a positive imagine to members of the public.</w:t>
      </w:r>
    </w:p>
    <w:p w14:paraId="58712D26" w14:textId="5E88A566" w:rsidR="00485987" w:rsidRPr="00C154FF" w:rsidRDefault="00485987" w:rsidP="00C154FF">
      <w:pPr>
        <w:spacing w:line="360" w:lineRule="auto"/>
        <w:contextualSpacing/>
        <w:rPr>
          <w:rFonts w:ascii="Calibri" w:eastAsia="Arial" w:hAnsi="Calibri" w:cs="Calibri"/>
          <w:sz w:val="22"/>
          <w:szCs w:val="22"/>
        </w:rPr>
      </w:pPr>
      <w:r w:rsidRPr="00C154FF">
        <w:rPr>
          <w:rFonts w:ascii="Calibri" w:eastAsia="Arial" w:hAnsi="Calibri" w:cs="Calibri"/>
          <w:sz w:val="22"/>
          <w:szCs w:val="22"/>
        </w:rPr>
        <w:t xml:space="preserve">Response policing is one of the most important role in the modern day police force. Response policing is the first point of contact of members of the public that have been involved in a crime whether being a victim or offender. How officers deal with that individual can determine the future relationship with police and how likely they are to either report further incidents or re-offend. </w:t>
      </w:r>
    </w:p>
    <w:p w14:paraId="3B3E1EE9" w14:textId="77777777" w:rsidR="005C14E5" w:rsidRPr="00C154FF" w:rsidRDefault="005C14E5" w:rsidP="00C154FF">
      <w:pPr>
        <w:spacing w:line="360" w:lineRule="auto"/>
        <w:contextualSpacing/>
        <w:rPr>
          <w:rFonts w:ascii="Calibri" w:eastAsia="Arial" w:hAnsi="Calibri" w:cs="Calibri"/>
          <w:sz w:val="22"/>
          <w:szCs w:val="22"/>
        </w:rPr>
      </w:pPr>
    </w:p>
    <w:p w14:paraId="40589DA6" w14:textId="77777777" w:rsidR="0028104B" w:rsidRPr="00C154FF" w:rsidRDefault="00033124" w:rsidP="00C154FF">
      <w:pPr>
        <w:spacing w:line="360" w:lineRule="auto"/>
        <w:contextualSpacing/>
        <w:rPr>
          <w:rFonts w:asciiTheme="majorHAnsi" w:hAnsiTheme="majorHAnsi" w:cstheme="majorHAnsi"/>
          <w:color w:val="212529"/>
          <w:sz w:val="22"/>
          <w:szCs w:val="22"/>
          <w:shd w:val="clear" w:color="auto" w:fill="FFFFFF"/>
        </w:rPr>
      </w:pPr>
      <w:r w:rsidRPr="00C154FF">
        <w:rPr>
          <w:rFonts w:asciiTheme="majorHAnsi" w:hAnsiTheme="majorHAnsi" w:cstheme="majorHAnsi"/>
          <w:color w:val="212529"/>
          <w:sz w:val="22"/>
          <w:szCs w:val="22"/>
          <w:shd w:val="clear" w:color="auto" w:fill="FFFFFF"/>
        </w:rPr>
        <w:t xml:space="preserve">The public can be considered to perceive the police as "symbols of moral authority". Therefore, the role of the police is to resolve immoral acts, and set the standard of morality. To illustrate, if the police are found to be corrupt then they are arguably damaging the moral symbol, which reduces the confidence the public have in the symbol. </w:t>
      </w:r>
    </w:p>
    <w:p w14:paraId="0DEB768C" w14:textId="77777777" w:rsidR="0028104B" w:rsidRPr="00C154FF" w:rsidRDefault="0028104B" w:rsidP="00C154FF">
      <w:pPr>
        <w:spacing w:line="360" w:lineRule="auto"/>
        <w:contextualSpacing/>
        <w:rPr>
          <w:rFonts w:asciiTheme="majorHAnsi" w:hAnsiTheme="majorHAnsi" w:cstheme="majorHAnsi"/>
          <w:color w:val="212529"/>
          <w:sz w:val="22"/>
          <w:szCs w:val="22"/>
          <w:shd w:val="clear" w:color="auto" w:fill="FFFFFF"/>
        </w:rPr>
      </w:pPr>
    </w:p>
    <w:p w14:paraId="1683C117" w14:textId="109C8532" w:rsidR="00033124" w:rsidRPr="00C154FF" w:rsidRDefault="00033124" w:rsidP="00C154FF">
      <w:pPr>
        <w:spacing w:line="360" w:lineRule="auto"/>
        <w:contextualSpacing/>
        <w:rPr>
          <w:rFonts w:asciiTheme="majorHAnsi" w:hAnsiTheme="majorHAnsi" w:cstheme="majorHAnsi"/>
          <w:color w:val="212529"/>
          <w:sz w:val="22"/>
          <w:szCs w:val="22"/>
          <w:shd w:val="clear" w:color="auto" w:fill="FFFFFF"/>
        </w:rPr>
      </w:pPr>
      <w:r w:rsidRPr="00C154FF">
        <w:rPr>
          <w:rFonts w:asciiTheme="majorHAnsi" w:hAnsiTheme="majorHAnsi" w:cstheme="majorHAnsi"/>
          <w:color w:val="212529"/>
          <w:sz w:val="22"/>
          <w:szCs w:val="22"/>
          <w:shd w:val="clear" w:color="auto" w:fill="FFFFFF"/>
        </w:rPr>
        <w:t xml:space="preserve">Perhaps due to this focus on morality, the public demand that offenders (the wrong-doers) are caught and crime is prevented. Public views on policing are considered as important as administrative assessments, this can help to ensure that their duties are executed in a satisfactory manner. </w:t>
      </w:r>
      <w:r w:rsidR="00E524AE" w:rsidRPr="00C154FF">
        <w:rPr>
          <w:rFonts w:asciiTheme="majorHAnsi" w:hAnsiTheme="majorHAnsi" w:cstheme="majorHAnsi"/>
          <w:color w:val="212529"/>
          <w:sz w:val="22"/>
          <w:szCs w:val="22"/>
          <w:shd w:val="clear" w:color="auto" w:fill="FFFFFF"/>
        </w:rPr>
        <w:t>–</w:t>
      </w:r>
      <w:r w:rsidRPr="00C154FF">
        <w:rPr>
          <w:rFonts w:asciiTheme="majorHAnsi" w:hAnsiTheme="majorHAnsi" w:cstheme="majorHAnsi"/>
          <w:color w:val="212529"/>
          <w:sz w:val="22"/>
          <w:szCs w:val="22"/>
          <w:shd w:val="clear" w:color="auto" w:fill="FFFFFF"/>
        </w:rPr>
        <w:t xml:space="preserve"> </w:t>
      </w:r>
      <w:r w:rsidR="00E524AE" w:rsidRPr="00C154FF">
        <w:rPr>
          <w:rFonts w:asciiTheme="majorHAnsi" w:hAnsiTheme="majorHAnsi" w:cstheme="majorHAnsi"/>
          <w:color w:val="212529"/>
          <w:sz w:val="22"/>
          <w:szCs w:val="22"/>
          <w:shd w:val="clear" w:color="auto" w:fill="FFFFFF"/>
        </w:rPr>
        <w:t>(UKEssays, 2017)</w:t>
      </w:r>
      <w:r w:rsidRPr="00C154FF">
        <w:rPr>
          <w:rFonts w:asciiTheme="majorHAnsi" w:hAnsiTheme="majorHAnsi" w:cstheme="majorHAnsi"/>
          <w:color w:val="212529"/>
          <w:sz w:val="22"/>
          <w:szCs w:val="22"/>
          <w:shd w:val="clear" w:color="auto" w:fill="FFFFFF"/>
        </w:rPr>
        <w:t xml:space="preserve"> </w:t>
      </w:r>
    </w:p>
    <w:p w14:paraId="3B752B3E" w14:textId="77777777" w:rsidR="00033124" w:rsidRPr="00C154FF" w:rsidRDefault="00033124" w:rsidP="00C154FF">
      <w:pPr>
        <w:spacing w:line="360" w:lineRule="auto"/>
        <w:contextualSpacing/>
        <w:rPr>
          <w:rFonts w:asciiTheme="majorHAnsi" w:hAnsiTheme="majorHAnsi" w:cstheme="majorHAnsi"/>
          <w:color w:val="212529"/>
          <w:sz w:val="22"/>
          <w:szCs w:val="22"/>
          <w:shd w:val="clear" w:color="auto" w:fill="FFFFFF"/>
        </w:rPr>
      </w:pPr>
    </w:p>
    <w:p w14:paraId="7B12937F" w14:textId="2AA8E486" w:rsidR="00033124" w:rsidRPr="00C154FF" w:rsidRDefault="00033124" w:rsidP="00C154FF">
      <w:pPr>
        <w:spacing w:line="360" w:lineRule="auto"/>
        <w:contextualSpacing/>
        <w:rPr>
          <w:rFonts w:asciiTheme="majorHAnsi" w:hAnsiTheme="majorHAnsi" w:cstheme="majorHAnsi"/>
          <w:color w:val="212529"/>
          <w:sz w:val="22"/>
          <w:szCs w:val="22"/>
          <w:shd w:val="clear" w:color="auto" w:fill="FFFFFF"/>
        </w:rPr>
      </w:pPr>
      <w:r w:rsidRPr="00C154FF">
        <w:rPr>
          <w:rFonts w:asciiTheme="majorHAnsi" w:hAnsiTheme="majorHAnsi" w:cstheme="majorHAnsi"/>
          <w:color w:val="212529"/>
          <w:sz w:val="22"/>
          <w:szCs w:val="22"/>
          <w:shd w:val="clear" w:color="auto" w:fill="FFFFFF"/>
        </w:rPr>
        <w:t>This perception of the police can have future consequences to future investigations, for example if a member of the public has had bad experiences with the police, if they are witnesses to an event they will either provide good or bad evidence.</w:t>
      </w:r>
    </w:p>
    <w:p w14:paraId="2C53A4C6" w14:textId="389C5E5B" w:rsidR="00033124" w:rsidRPr="00C154FF" w:rsidRDefault="00033124" w:rsidP="00C154FF">
      <w:pPr>
        <w:spacing w:line="360" w:lineRule="auto"/>
        <w:contextualSpacing/>
        <w:rPr>
          <w:rFonts w:asciiTheme="majorHAnsi" w:hAnsiTheme="majorHAnsi" w:cstheme="majorHAnsi"/>
          <w:color w:val="212529"/>
          <w:sz w:val="22"/>
          <w:szCs w:val="22"/>
          <w:shd w:val="clear" w:color="auto" w:fill="FFFFFF"/>
        </w:rPr>
      </w:pPr>
    </w:p>
    <w:p w14:paraId="4488584E" w14:textId="77777777" w:rsidR="0028104B" w:rsidRPr="00C154FF" w:rsidRDefault="00033124" w:rsidP="00C154FF">
      <w:pPr>
        <w:spacing w:line="360" w:lineRule="auto"/>
        <w:contextualSpacing/>
        <w:rPr>
          <w:rFonts w:asciiTheme="majorHAnsi" w:hAnsiTheme="majorHAnsi" w:cstheme="majorHAnsi"/>
          <w:color w:val="212529"/>
          <w:sz w:val="22"/>
          <w:szCs w:val="22"/>
          <w:shd w:val="clear" w:color="auto" w:fill="FFFFFF"/>
        </w:rPr>
      </w:pPr>
      <w:r w:rsidRPr="00C154FF">
        <w:rPr>
          <w:rFonts w:asciiTheme="majorHAnsi" w:hAnsiTheme="majorHAnsi" w:cstheme="majorHAnsi"/>
          <w:color w:val="212529"/>
          <w:sz w:val="22"/>
          <w:szCs w:val="22"/>
          <w:shd w:val="clear" w:color="auto" w:fill="FFFFFF"/>
        </w:rPr>
        <w:t>Response officers have to been diverse in their knowledge to a range of different offences as well as perform different roles on a day to day basis. Being the first officer on scene to a crime allows response officers to conduce the initial investigation steps, collect the best evidence and interact with victims and offenders. As with other departments such as roads policing (traffic) or armed response officer (ARO) response officers have to be skilled in all departments to successfully deal with an incident effectively.</w:t>
      </w:r>
      <w:r w:rsidR="009365F9" w:rsidRPr="00C154FF">
        <w:rPr>
          <w:rFonts w:asciiTheme="majorHAnsi" w:hAnsiTheme="majorHAnsi" w:cstheme="majorHAnsi"/>
          <w:color w:val="212529"/>
          <w:sz w:val="22"/>
          <w:szCs w:val="22"/>
          <w:shd w:val="clear" w:color="auto" w:fill="FFFFFF"/>
        </w:rPr>
        <w:t xml:space="preserve"> </w:t>
      </w:r>
    </w:p>
    <w:p w14:paraId="75F1A850" w14:textId="77777777" w:rsidR="0028104B" w:rsidRPr="00C154FF" w:rsidRDefault="0028104B" w:rsidP="00C154FF">
      <w:pPr>
        <w:spacing w:line="360" w:lineRule="auto"/>
        <w:contextualSpacing/>
        <w:rPr>
          <w:rFonts w:asciiTheme="majorHAnsi" w:hAnsiTheme="majorHAnsi" w:cstheme="majorHAnsi"/>
          <w:color w:val="212529"/>
          <w:sz w:val="22"/>
          <w:szCs w:val="22"/>
          <w:shd w:val="clear" w:color="auto" w:fill="FFFFFF"/>
        </w:rPr>
      </w:pPr>
    </w:p>
    <w:p w14:paraId="61DCAA50" w14:textId="2EC92733" w:rsidR="00033124" w:rsidRPr="00C154FF" w:rsidRDefault="009365F9" w:rsidP="00C154FF">
      <w:pPr>
        <w:spacing w:line="360" w:lineRule="auto"/>
        <w:contextualSpacing/>
        <w:rPr>
          <w:rFonts w:asciiTheme="majorHAnsi" w:hAnsiTheme="majorHAnsi" w:cstheme="majorHAnsi"/>
          <w:color w:val="212529"/>
          <w:sz w:val="22"/>
          <w:szCs w:val="22"/>
          <w:shd w:val="clear" w:color="auto" w:fill="FFFFFF"/>
        </w:rPr>
      </w:pPr>
      <w:r w:rsidRPr="00C154FF">
        <w:rPr>
          <w:rFonts w:asciiTheme="majorHAnsi" w:hAnsiTheme="majorHAnsi" w:cstheme="majorHAnsi"/>
          <w:color w:val="212529"/>
          <w:sz w:val="22"/>
          <w:szCs w:val="22"/>
          <w:shd w:val="clear" w:color="auto" w:fill="FFFFFF"/>
        </w:rPr>
        <w:t>Major and critical incidents are trained for but will happen in every police officers career. These incidents are when the public look and rely on police officers for professionalism, guidance and to ensure that standards are maintained.</w:t>
      </w:r>
    </w:p>
    <w:p w14:paraId="25549BB0" w14:textId="5284EFAA" w:rsidR="009365F9" w:rsidRPr="00C154FF" w:rsidRDefault="009365F9" w:rsidP="00C154FF">
      <w:pPr>
        <w:spacing w:line="360" w:lineRule="auto"/>
        <w:contextualSpacing/>
        <w:rPr>
          <w:rFonts w:asciiTheme="majorHAnsi" w:hAnsiTheme="majorHAnsi" w:cstheme="majorHAnsi"/>
          <w:color w:val="212529"/>
          <w:sz w:val="22"/>
          <w:szCs w:val="22"/>
          <w:shd w:val="clear" w:color="auto" w:fill="FFFFFF"/>
        </w:rPr>
      </w:pPr>
      <w:r w:rsidRPr="00C154FF">
        <w:rPr>
          <w:rFonts w:asciiTheme="majorHAnsi" w:hAnsiTheme="majorHAnsi" w:cstheme="majorHAnsi"/>
          <w:color w:val="212529"/>
          <w:sz w:val="22"/>
          <w:szCs w:val="22"/>
          <w:shd w:val="clear" w:color="auto" w:fill="FFFFFF"/>
        </w:rPr>
        <w:t xml:space="preserve">“An </w:t>
      </w:r>
      <w:r w:rsidR="002B0DB5" w:rsidRPr="00C154FF">
        <w:rPr>
          <w:rFonts w:asciiTheme="majorHAnsi" w:hAnsiTheme="majorHAnsi" w:cstheme="majorHAnsi"/>
          <w:color w:val="212529"/>
          <w:sz w:val="22"/>
          <w:szCs w:val="22"/>
          <w:shd w:val="clear" w:color="auto" w:fill="FFFFFF"/>
        </w:rPr>
        <w:t>emergency</w:t>
      </w:r>
      <w:r w:rsidRPr="00C154FF">
        <w:rPr>
          <w:rFonts w:asciiTheme="majorHAnsi" w:hAnsiTheme="majorHAnsi" w:cstheme="majorHAnsi"/>
          <w:color w:val="212529"/>
          <w:sz w:val="22"/>
          <w:szCs w:val="22"/>
          <w:shd w:val="clear" w:color="auto" w:fill="FFFFFF"/>
        </w:rPr>
        <w:t xml:space="preserve"> is defined by Section 1 of the Civil Contin</w:t>
      </w:r>
      <w:r w:rsidR="002B0DB5" w:rsidRPr="00C154FF">
        <w:rPr>
          <w:rFonts w:asciiTheme="majorHAnsi" w:hAnsiTheme="majorHAnsi" w:cstheme="majorHAnsi"/>
          <w:color w:val="212529"/>
          <w:sz w:val="22"/>
          <w:szCs w:val="22"/>
          <w:shd w:val="clear" w:color="auto" w:fill="FFFFFF"/>
        </w:rPr>
        <w:t>g</w:t>
      </w:r>
      <w:r w:rsidRPr="00C154FF">
        <w:rPr>
          <w:rFonts w:asciiTheme="majorHAnsi" w:hAnsiTheme="majorHAnsi" w:cstheme="majorHAnsi"/>
          <w:color w:val="212529"/>
          <w:sz w:val="22"/>
          <w:szCs w:val="22"/>
          <w:shd w:val="clear" w:color="auto" w:fill="FFFFFF"/>
        </w:rPr>
        <w:t xml:space="preserve">encies </w:t>
      </w:r>
      <w:r w:rsidR="002B0DB5" w:rsidRPr="00C154FF">
        <w:rPr>
          <w:rFonts w:asciiTheme="majorHAnsi" w:hAnsiTheme="majorHAnsi" w:cstheme="majorHAnsi"/>
          <w:color w:val="212529"/>
          <w:sz w:val="22"/>
          <w:szCs w:val="22"/>
          <w:shd w:val="clear" w:color="auto" w:fill="FFFFFF"/>
        </w:rPr>
        <w:t>Act 2004 as ‘an event or situation which threatens serious damage to human welfare in a place in the United Kingdom’, and will include one or more of the following:</w:t>
      </w:r>
    </w:p>
    <w:p w14:paraId="50EB38E1" w14:textId="795AA2FA" w:rsidR="002B0DB5" w:rsidRPr="00C154FF" w:rsidRDefault="002B0DB5" w:rsidP="00C154FF">
      <w:pPr>
        <w:pStyle w:val="ListParagraph"/>
        <w:numPr>
          <w:ilvl w:val="0"/>
          <w:numId w:val="35"/>
        </w:numPr>
        <w:spacing w:line="360" w:lineRule="auto"/>
        <w:rPr>
          <w:rFonts w:asciiTheme="majorHAnsi" w:hAnsiTheme="majorHAnsi" w:cstheme="majorHAnsi"/>
          <w:color w:val="212529"/>
          <w:sz w:val="22"/>
          <w:szCs w:val="22"/>
          <w:shd w:val="clear" w:color="auto" w:fill="FFFFFF"/>
        </w:rPr>
      </w:pPr>
      <w:r w:rsidRPr="00C154FF">
        <w:rPr>
          <w:rFonts w:asciiTheme="majorHAnsi" w:hAnsiTheme="majorHAnsi" w:cstheme="majorHAnsi"/>
          <w:color w:val="212529"/>
          <w:sz w:val="22"/>
          <w:szCs w:val="22"/>
          <w:shd w:val="clear" w:color="auto" w:fill="FFFFFF"/>
        </w:rPr>
        <w:t>Human illness, injury, or loss of life;</w:t>
      </w:r>
    </w:p>
    <w:p w14:paraId="252B4530" w14:textId="7E8058DB" w:rsidR="002B0DB5" w:rsidRPr="00C154FF" w:rsidRDefault="002B0DB5" w:rsidP="00C154FF">
      <w:pPr>
        <w:pStyle w:val="ListParagraph"/>
        <w:numPr>
          <w:ilvl w:val="0"/>
          <w:numId w:val="35"/>
        </w:numPr>
        <w:spacing w:line="360" w:lineRule="auto"/>
        <w:rPr>
          <w:rFonts w:asciiTheme="majorHAnsi" w:hAnsiTheme="majorHAnsi" w:cstheme="majorHAnsi"/>
          <w:color w:val="212529"/>
          <w:sz w:val="22"/>
          <w:szCs w:val="22"/>
          <w:shd w:val="clear" w:color="auto" w:fill="FFFFFF"/>
        </w:rPr>
      </w:pPr>
      <w:r w:rsidRPr="00C154FF">
        <w:rPr>
          <w:rFonts w:asciiTheme="majorHAnsi" w:hAnsiTheme="majorHAnsi" w:cstheme="majorHAnsi"/>
          <w:color w:val="212529"/>
          <w:sz w:val="22"/>
          <w:szCs w:val="22"/>
          <w:shd w:val="clear" w:color="auto" w:fill="FFFFFF"/>
        </w:rPr>
        <w:t>Homelessness or damage to property;</w:t>
      </w:r>
    </w:p>
    <w:p w14:paraId="1CDDBF59" w14:textId="5313BAAD" w:rsidR="002B0DB5" w:rsidRPr="00C154FF" w:rsidRDefault="002B0DB5" w:rsidP="00C154FF">
      <w:pPr>
        <w:pStyle w:val="ListParagraph"/>
        <w:numPr>
          <w:ilvl w:val="0"/>
          <w:numId w:val="35"/>
        </w:numPr>
        <w:spacing w:line="360" w:lineRule="auto"/>
        <w:rPr>
          <w:rFonts w:asciiTheme="majorHAnsi" w:hAnsiTheme="majorHAnsi" w:cstheme="majorHAnsi"/>
          <w:color w:val="212529"/>
          <w:sz w:val="22"/>
          <w:szCs w:val="22"/>
          <w:shd w:val="clear" w:color="auto" w:fill="FFFFFF"/>
        </w:rPr>
      </w:pPr>
      <w:r w:rsidRPr="00C154FF">
        <w:rPr>
          <w:rFonts w:asciiTheme="majorHAnsi" w:hAnsiTheme="majorHAnsi" w:cstheme="majorHAnsi"/>
          <w:color w:val="212529"/>
          <w:sz w:val="22"/>
          <w:szCs w:val="22"/>
          <w:shd w:val="clear" w:color="auto" w:fill="FFFFFF"/>
        </w:rPr>
        <w:t>Disruption of a supply of money, food, water, energy, or fuel;</w:t>
      </w:r>
    </w:p>
    <w:p w14:paraId="36ED5D68" w14:textId="459DFB77" w:rsidR="002B0DB5" w:rsidRPr="00C154FF" w:rsidRDefault="002B0DB5" w:rsidP="00C154FF">
      <w:pPr>
        <w:pStyle w:val="ListParagraph"/>
        <w:numPr>
          <w:ilvl w:val="0"/>
          <w:numId w:val="35"/>
        </w:numPr>
        <w:spacing w:line="360" w:lineRule="auto"/>
        <w:rPr>
          <w:rFonts w:asciiTheme="majorHAnsi" w:hAnsiTheme="majorHAnsi" w:cstheme="majorHAnsi"/>
          <w:color w:val="212529"/>
          <w:sz w:val="22"/>
          <w:szCs w:val="22"/>
          <w:shd w:val="clear" w:color="auto" w:fill="FFFFFF"/>
        </w:rPr>
      </w:pPr>
      <w:r w:rsidRPr="00C154FF">
        <w:rPr>
          <w:rFonts w:asciiTheme="majorHAnsi" w:hAnsiTheme="majorHAnsi" w:cstheme="majorHAnsi"/>
          <w:color w:val="212529"/>
          <w:sz w:val="22"/>
          <w:szCs w:val="22"/>
          <w:shd w:val="clear" w:color="auto" w:fill="FFFFFF"/>
        </w:rPr>
        <w:t>Disruption of transport, communication, or health systems and services;</w:t>
      </w:r>
    </w:p>
    <w:p w14:paraId="58C4CEEF" w14:textId="5BE6D2FF" w:rsidR="002B0DB5" w:rsidRPr="00C154FF" w:rsidRDefault="002B0DB5" w:rsidP="00C154FF">
      <w:pPr>
        <w:pStyle w:val="ListParagraph"/>
        <w:numPr>
          <w:ilvl w:val="0"/>
          <w:numId w:val="35"/>
        </w:numPr>
        <w:spacing w:line="360" w:lineRule="auto"/>
        <w:rPr>
          <w:rFonts w:asciiTheme="majorHAnsi" w:hAnsiTheme="majorHAnsi" w:cstheme="majorHAnsi"/>
          <w:color w:val="212529"/>
          <w:sz w:val="22"/>
          <w:szCs w:val="22"/>
          <w:shd w:val="clear" w:color="auto" w:fill="FFFFFF"/>
        </w:rPr>
      </w:pPr>
      <w:r w:rsidRPr="00C154FF">
        <w:rPr>
          <w:rFonts w:asciiTheme="majorHAnsi" w:hAnsiTheme="majorHAnsi" w:cstheme="majorHAnsi"/>
          <w:color w:val="212529"/>
          <w:sz w:val="22"/>
          <w:szCs w:val="22"/>
          <w:shd w:val="clear" w:color="auto" w:fill="FFFFFF"/>
        </w:rPr>
        <w:t>Serious environmental damage (eg radioactive contamination);</w:t>
      </w:r>
    </w:p>
    <w:p w14:paraId="035D82E4" w14:textId="67E1FEDA" w:rsidR="002A4306" w:rsidRPr="00C154FF" w:rsidRDefault="002B0DB5" w:rsidP="00C154FF">
      <w:pPr>
        <w:spacing w:line="360" w:lineRule="auto"/>
        <w:rPr>
          <w:rFonts w:ascii="Calibri" w:eastAsia="Calibri" w:hAnsi="Calibri" w:cs="Calibri"/>
          <w:sz w:val="22"/>
          <w:szCs w:val="22"/>
        </w:rPr>
      </w:pPr>
      <w:r w:rsidRPr="00C154FF">
        <w:rPr>
          <w:rFonts w:asciiTheme="majorHAnsi" w:hAnsiTheme="majorHAnsi" w:cstheme="majorHAnsi"/>
          <w:color w:val="212529"/>
          <w:sz w:val="22"/>
          <w:szCs w:val="22"/>
          <w:shd w:val="clear" w:color="auto" w:fill="FFFFFF"/>
        </w:rPr>
        <w:lastRenderedPageBreak/>
        <w:t xml:space="preserve">War or terrorism which threatens serious damage to the security of the United Kingdom. </w:t>
      </w:r>
      <w:r w:rsidR="00B71DC6" w:rsidRPr="00C154FF">
        <w:rPr>
          <w:rFonts w:asciiTheme="majorHAnsi" w:hAnsiTheme="majorHAnsi" w:cstheme="majorHAnsi"/>
          <w:color w:val="212529"/>
          <w:sz w:val="22"/>
          <w:szCs w:val="22"/>
          <w:shd w:val="clear" w:color="auto" w:fill="FFFFFF"/>
        </w:rPr>
        <w:t xml:space="preserve">- </w:t>
      </w:r>
      <w:r w:rsidR="002A4306" w:rsidRPr="00C154FF">
        <w:rPr>
          <w:rFonts w:asciiTheme="majorHAnsi" w:hAnsiTheme="majorHAnsi" w:cstheme="majorHAnsi"/>
          <w:color w:val="212529"/>
          <w:sz w:val="22"/>
          <w:szCs w:val="22"/>
          <w:shd w:val="clear" w:color="auto" w:fill="FFFFFF"/>
        </w:rPr>
        <w:t xml:space="preserve"> </w:t>
      </w:r>
      <w:r w:rsidR="002A4306" w:rsidRPr="00C154FF">
        <w:rPr>
          <w:rFonts w:ascii="Calibri" w:eastAsia="Calibri" w:hAnsi="Calibri" w:cs="Calibri"/>
          <w:sz w:val="22"/>
          <w:szCs w:val="22"/>
        </w:rPr>
        <w:t xml:space="preserve">(Bryant R and Bryant S. 2021 p249) </w:t>
      </w:r>
    </w:p>
    <w:p w14:paraId="5A42131D" w14:textId="434E9A91" w:rsidR="002B0DB5" w:rsidRPr="00C154FF" w:rsidRDefault="002B0DB5" w:rsidP="00C154FF">
      <w:pPr>
        <w:pStyle w:val="ListParagraph"/>
        <w:numPr>
          <w:ilvl w:val="0"/>
          <w:numId w:val="36"/>
        </w:numPr>
        <w:spacing w:line="360" w:lineRule="auto"/>
        <w:rPr>
          <w:rFonts w:asciiTheme="majorHAnsi" w:hAnsiTheme="majorHAnsi" w:cstheme="majorHAnsi"/>
          <w:color w:val="212529"/>
          <w:sz w:val="22"/>
          <w:szCs w:val="22"/>
          <w:shd w:val="clear" w:color="auto" w:fill="FFFFFF"/>
        </w:rPr>
      </w:pPr>
    </w:p>
    <w:p w14:paraId="1C6A4A2A" w14:textId="6B0D009D" w:rsidR="002B0DB5" w:rsidRPr="00C154FF" w:rsidRDefault="00613AA8" w:rsidP="00C154FF">
      <w:pPr>
        <w:spacing w:line="360" w:lineRule="auto"/>
        <w:rPr>
          <w:rFonts w:asciiTheme="majorHAnsi" w:hAnsiTheme="majorHAnsi" w:cstheme="majorHAnsi"/>
          <w:color w:val="212529"/>
          <w:sz w:val="22"/>
          <w:szCs w:val="22"/>
          <w:shd w:val="clear" w:color="auto" w:fill="FFFFFF"/>
        </w:rPr>
      </w:pPr>
      <w:r w:rsidRPr="00C154FF">
        <w:rPr>
          <w:rFonts w:asciiTheme="majorHAnsi" w:hAnsiTheme="majorHAnsi" w:cstheme="majorHAnsi"/>
          <w:color w:val="212529"/>
          <w:sz w:val="22"/>
          <w:szCs w:val="22"/>
          <w:shd w:val="clear" w:color="auto" w:fill="FFFFFF"/>
        </w:rPr>
        <w:t xml:space="preserve">An emergency that demands the adoption of special measures by one or more emergency services, the NHS, or a local authority is referred to as a major incident. There is a high likelihood that it will lead to substantial harm, destruction, security risk, disruption, or risk to human life or welfare, like flooding or sickness. This is also known as a major incident. </w:t>
      </w:r>
    </w:p>
    <w:p w14:paraId="6CDD806B" w14:textId="77777777" w:rsidR="00613AA8" w:rsidRPr="00C154FF" w:rsidRDefault="00613AA8" w:rsidP="00C154FF">
      <w:pPr>
        <w:spacing w:line="360" w:lineRule="auto"/>
        <w:rPr>
          <w:rFonts w:asciiTheme="majorHAnsi" w:hAnsiTheme="majorHAnsi" w:cstheme="majorHAnsi"/>
          <w:color w:val="212529"/>
          <w:sz w:val="22"/>
          <w:szCs w:val="22"/>
          <w:shd w:val="clear" w:color="auto" w:fill="FFFFFF"/>
        </w:rPr>
      </w:pPr>
    </w:p>
    <w:p w14:paraId="72E91ED7" w14:textId="7D303E0D" w:rsidR="002A4306" w:rsidRPr="00C154FF" w:rsidRDefault="00613AA8" w:rsidP="00C154FF">
      <w:pPr>
        <w:spacing w:line="360" w:lineRule="auto"/>
        <w:rPr>
          <w:rFonts w:ascii="Calibri" w:eastAsia="Calibri" w:hAnsi="Calibri" w:cs="Calibri"/>
          <w:sz w:val="22"/>
          <w:szCs w:val="22"/>
        </w:rPr>
      </w:pPr>
      <w:r w:rsidRPr="00C154FF">
        <w:rPr>
          <w:rFonts w:asciiTheme="majorHAnsi" w:hAnsiTheme="majorHAnsi" w:cstheme="majorHAnsi"/>
          <w:color w:val="212529"/>
          <w:sz w:val="22"/>
          <w:szCs w:val="22"/>
          <w:shd w:val="clear" w:color="auto" w:fill="FFFFFF"/>
        </w:rPr>
        <w:t xml:space="preserve">“A critical incident can be </w:t>
      </w:r>
      <w:r w:rsidR="005C14E5" w:rsidRPr="00C154FF">
        <w:rPr>
          <w:rFonts w:asciiTheme="majorHAnsi" w:hAnsiTheme="majorHAnsi" w:cstheme="majorHAnsi"/>
          <w:color w:val="212529"/>
          <w:sz w:val="22"/>
          <w:szCs w:val="22"/>
          <w:shd w:val="clear" w:color="auto" w:fill="FFFFFF"/>
        </w:rPr>
        <w:t>defined as</w:t>
      </w:r>
      <w:r w:rsidRPr="00C154FF">
        <w:rPr>
          <w:rFonts w:asciiTheme="majorHAnsi" w:hAnsiTheme="majorHAnsi" w:cstheme="majorHAnsi"/>
          <w:color w:val="212529"/>
          <w:sz w:val="22"/>
          <w:szCs w:val="22"/>
          <w:shd w:val="clear" w:color="auto" w:fill="FFFFFF"/>
        </w:rPr>
        <w:t xml:space="preserve"> any incident where the effectiveness of the police response is likely to have significant impact on the confidence of the victim, their </w:t>
      </w:r>
      <w:r w:rsidR="00B71DC6" w:rsidRPr="00C154FF">
        <w:rPr>
          <w:rFonts w:asciiTheme="majorHAnsi" w:hAnsiTheme="majorHAnsi" w:cstheme="majorHAnsi"/>
          <w:color w:val="212529"/>
          <w:sz w:val="22"/>
          <w:szCs w:val="22"/>
          <w:shd w:val="clear" w:color="auto" w:fill="FFFFFF"/>
        </w:rPr>
        <w:t xml:space="preserve">family and/or the community’ – </w:t>
      </w:r>
      <w:r w:rsidR="002A4306" w:rsidRPr="00C154FF">
        <w:rPr>
          <w:rFonts w:ascii="Calibri" w:eastAsia="Calibri" w:hAnsi="Calibri" w:cs="Calibri"/>
          <w:sz w:val="22"/>
          <w:szCs w:val="22"/>
        </w:rPr>
        <w:t xml:space="preserve">(Bryant R and Bryant S. 2021 p149) </w:t>
      </w:r>
    </w:p>
    <w:p w14:paraId="28BBADF7" w14:textId="1FEEB5BD" w:rsidR="00613AA8" w:rsidRPr="00C154FF" w:rsidRDefault="00613AA8" w:rsidP="00C154FF">
      <w:pPr>
        <w:spacing w:line="360" w:lineRule="auto"/>
        <w:rPr>
          <w:rFonts w:asciiTheme="majorHAnsi" w:hAnsiTheme="majorHAnsi" w:cstheme="majorHAnsi"/>
          <w:color w:val="212529"/>
          <w:sz w:val="22"/>
          <w:szCs w:val="22"/>
          <w:shd w:val="clear" w:color="auto" w:fill="FFFFFF"/>
        </w:rPr>
      </w:pPr>
    </w:p>
    <w:p w14:paraId="5295F37B" w14:textId="5CD80D0E" w:rsidR="00613AA8" w:rsidRPr="00C154FF" w:rsidRDefault="00613AA8" w:rsidP="00C154FF">
      <w:pPr>
        <w:spacing w:line="360" w:lineRule="auto"/>
        <w:rPr>
          <w:rFonts w:asciiTheme="majorHAnsi" w:hAnsiTheme="majorHAnsi" w:cstheme="majorHAnsi"/>
          <w:color w:val="212529"/>
          <w:sz w:val="22"/>
          <w:szCs w:val="22"/>
          <w:shd w:val="clear" w:color="auto" w:fill="FFFFFF"/>
        </w:rPr>
      </w:pPr>
    </w:p>
    <w:p w14:paraId="6779A7A7" w14:textId="1E99586B" w:rsidR="00613AA8" w:rsidRPr="00C154FF" w:rsidRDefault="00613AA8" w:rsidP="00C154FF">
      <w:pPr>
        <w:spacing w:line="360" w:lineRule="auto"/>
        <w:rPr>
          <w:rFonts w:asciiTheme="majorHAnsi" w:hAnsiTheme="majorHAnsi" w:cstheme="majorHAnsi"/>
          <w:color w:val="212529"/>
          <w:sz w:val="22"/>
          <w:szCs w:val="22"/>
          <w:shd w:val="clear" w:color="auto" w:fill="FFFFFF"/>
        </w:rPr>
      </w:pPr>
      <w:r w:rsidRPr="00C154FF">
        <w:rPr>
          <w:rFonts w:asciiTheme="majorHAnsi" w:hAnsiTheme="majorHAnsi" w:cstheme="majorHAnsi"/>
          <w:color w:val="212529"/>
          <w:sz w:val="22"/>
          <w:szCs w:val="22"/>
          <w:shd w:val="clear" w:color="auto" w:fill="FFFFFF"/>
        </w:rPr>
        <w:t>The college of policing</w:t>
      </w:r>
      <w:r w:rsidR="00C8603C" w:rsidRPr="00C154FF">
        <w:rPr>
          <w:rFonts w:asciiTheme="majorHAnsi" w:hAnsiTheme="majorHAnsi" w:cstheme="majorHAnsi"/>
          <w:color w:val="212529"/>
          <w:sz w:val="22"/>
          <w:szCs w:val="22"/>
          <w:shd w:val="clear" w:color="auto" w:fill="FFFFFF"/>
        </w:rPr>
        <w:t xml:space="preserve"> subsequently adopted this definition. While some instances are obviously serious from the outset, others, like harassment can be escalated to the point where they will become critical. Trainee police officers are taught and will practice effective ways to step in to handle a range of situations, such as a domestic dispute, dealing with a theft or calming an individual after a minor road traffic collision. They will learn how to prevent, restrain or handle a variety of these stations. However, there </w:t>
      </w:r>
      <w:r w:rsidR="00B71DC6" w:rsidRPr="00C154FF">
        <w:rPr>
          <w:rFonts w:asciiTheme="majorHAnsi" w:hAnsiTheme="majorHAnsi" w:cstheme="majorHAnsi"/>
          <w:color w:val="212529"/>
          <w:sz w:val="22"/>
          <w:szCs w:val="22"/>
          <w:shd w:val="clear" w:color="auto" w:fill="FFFFFF"/>
        </w:rPr>
        <w:t>a</w:t>
      </w:r>
      <w:r w:rsidR="00C8603C" w:rsidRPr="00C154FF">
        <w:rPr>
          <w:rFonts w:asciiTheme="majorHAnsi" w:hAnsiTheme="majorHAnsi" w:cstheme="majorHAnsi"/>
          <w:color w:val="212529"/>
          <w:sz w:val="22"/>
          <w:szCs w:val="22"/>
          <w:shd w:val="clear" w:color="auto" w:fill="FFFFFF"/>
        </w:rPr>
        <w:t>re much fewer opportunities for practice for more serious occurrences, ones that have the potential to turn ‘major’ and spiral out of control.</w:t>
      </w:r>
    </w:p>
    <w:p w14:paraId="57602BC1" w14:textId="736D7E31" w:rsidR="00867F58" w:rsidRPr="00C154FF" w:rsidRDefault="00867F58" w:rsidP="00C154FF">
      <w:pPr>
        <w:spacing w:line="360" w:lineRule="auto"/>
        <w:contextualSpacing/>
        <w:rPr>
          <w:rFonts w:asciiTheme="majorHAnsi" w:hAnsiTheme="majorHAnsi" w:cstheme="majorHAnsi"/>
          <w:color w:val="212529"/>
          <w:sz w:val="22"/>
          <w:szCs w:val="22"/>
          <w:shd w:val="clear" w:color="auto" w:fill="FFFFFF"/>
        </w:rPr>
      </w:pPr>
    </w:p>
    <w:p w14:paraId="4A8F134A" w14:textId="674F28A7" w:rsidR="00B71DC6" w:rsidRPr="00C154FF" w:rsidRDefault="00B71DC6" w:rsidP="00C154FF">
      <w:pPr>
        <w:spacing w:line="360" w:lineRule="auto"/>
        <w:contextualSpacing/>
        <w:rPr>
          <w:rFonts w:asciiTheme="majorHAnsi" w:hAnsiTheme="majorHAnsi" w:cstheme="majorHAnsi"/>
          <w:color w:val="212529"/>
          <w:sz w:val="22"/>
          <w:szCs w:val="22"/>
          <w:shd w:val="clear" w:color="auto" w:fill="FFFFFF"/>
        </w:rPr>
      </w:pPr>
      <w:r w:rsidRPr="00C154FF">
        <w:rPr>
          <w:rFonts w:asciiTheme="majorHAnsi" w:hAnsiTheme="majorHAnsi" w:cstheme="majorHAnsi"/>
          <w:color w:val="212529"/>
          <w:sz w:val="22"/>
          <w:szCs w:val="22"/>
          <w:shd w:val="clear" w:color="auto" w:fill="FFFFFF"/>
        </w:rPr>
        <w:t>Training and experience is key in preparing and performing to a high standard if and when an incident happens. This gives victims and members of the public more trust in the police force and provide a good service to all involved.</w:t>
      </w:r>
    </w:p>
    <w:p w14:paraId="62D76BBA" w14:textId="77777777" w:rsidR="00B71DC6" w:rsidRPr="00C154FF" w:rsidRDefault="00B71DC6" w:rsidP="00C154FF">
      <w:pPr>
        <w:spacing w:line="360" w:lineRule="auto"/>
        <w:contextualSpacing/>
        <w:rPr>
          <w:rFonts w:asciiTheme="majorHAnsi" w:hAnsiTheme="majorHAnsi" w:cstheme="majorHAnsi"/>
          <w:color w:val="212529"/>
          <w:sz w:val="22"/>
          <w:szCs w:val="22"/>
          <w:shd w:val="clear" w:color="auto" w:fill="FFFFFF"/>
        </w:rPr>
      </w:pPr>
    </w:p>
    <w:p w14:paraId="0960C309" w14:textId="77777777" w:rsidR="00424B6B" w:rsidRPr="00C154FF" w:rsidRDefault="00867F58" w:rsidP="00C154FF">
      <w:pPr>
        <w:spacing w:line="360" w:lineRule="auto"/>
        <w:contextualSpacing/>
        <w:rPr>
          <w:rFonts w:asciiTheme="majorHAnsi" w:hAnsiTheme="majorHAnsi" w:cstheme="majorHAnsi"/>
          <w:color w:val="212529"/>
          <w:sz w:val="22"/>
          <w:szCs w:val="22"/>
          <w:shd w:val="clear" w:color="auto" w:fill="FFFFFF"/>
        </w:rPr>
      </w:pPr>
      <w:r w:rsidRPr="00C154FF">
        <w:rPr>
          <w:rFonts w:asciiTheme="majorHAnsi" w:hAnsiTheme="majorHAnsi" w:cstheme="majorHAnsi"/>
          <w:color w:val="212529"/>
          <w:sz w:val="22"/>
          <w:szCs w:val="22"/>
          <w:shd w:val="clear" w:color="auto" w:fill="FFFFFF"/>
        </w:rPr>
        <w:t>I have looked and evaluated how the police are viewed at by the public and the key roles of a response officer. It can be shown that response officers are the front line of policing and must be multi-skilled in order to be equipped with the knowledge</w:t>
      </w:r>
      <w:r w:rsidR="007A5A2A" w:rsidRPr="00C154FF">
        <w:rPr>
          <w:rFonts w:asciiTheme="majorHAnsi" w:hAnsiTheme="majorHAnsi" w:cstheme="majorHAnsi"/>
          <w:color w:val="212529"/>
          <w:sz w:val="22"/>
          <w:szCs w:val="22"/>
          <w:shd w:val="clear" w:color="auto" w:fill="FFFFFF"/>
        </w:rPr>
        <w:t xml:space="preserve"> on handle difficult situations. Policing in the UK is changing and so must the training of new police officers in order to deal with major and critical incidents.</w:t>
      </w:r>
      <w:r w:rsidR="00A72A03" w:rsidRPr="00C154FF">
        <w:rPr>
          <w:rFonts w:asciiTheme="majorHAnsi" w:hAnsiTheme="majorHAnsi" w:cstheme="majorHAnsi"/>
          <w:color w:val="212529"/>
          <w:sz w:val="22"/>
          <w:szCs w:val="22"/>
          <w:shd w:val="clear" w:color="auto" w:fill="FFFFFF"/>
        </w:rPr>
        <w:t xml:space="preserve"> </w:t>
      </w:r>
    </w:p>
    <w:p w14:paraId="41D066AA" w14:textId="77777777" w:rsidR="00424B6B" w:rsidRPr="00C154FF" w:rsidRDefault="00424B6B" w:rsidP="00C154FF">
      <w:pPr>
        <w:spacing w:line="360" w:lineRule="auto"/>
        <w:contextualSpacing/>
        <w:rPr>
          <w:rFonts w:asciiTheme="majorHAnsi" w:hAnsiTheme="majorHAnsi" w:cstheme="majorHAnsi"/>
          <w:color w:val="212529"/>
          <w:sz w:val="22"/>
          <w:szCs w:val="22"/>
          <w:shd w:val="clear" w:color="auto" w:fill="FFFFFF"/>
        </w:rPr>
      </w:pPr>
    </w:p>
    <w:p w14:paraId="2C1B34EB" w14:textId="0E67DE86" w:rsidR="00867F58" w:rsidRPr="00C154FF" w:rsidRDefault="00A72A03" w:rsidP="00C154FF">
      <w:pPr>
        <w:spacing w:line="360" w:lineRule="auto"/>
        <w:contextualSpacing/>
        <w:rPr>
          <w:rFonts w:asciiTheme="majorHAnsi" w:hAnsiTheme="majorHAnsi" w:cstheme="majorHAnsi"/>
          <w:color w:val="212529"/>
          <w:sz w:val="22"/>
          <w:szCs w:val="22"/>
          <w:shd w:val="clear" w:color="auto" w:fill="FFFFFF"/>
        </w:rPr>
      </w:pPr>
      <w:r w:rsidRPr="00C154FF">
        <w:rPr>
          <w:rFonts w:asciiTheme="majorHAnsi" w:hAnsiTheme="majorHAnsi" w:cstheme="majorHAnsi"/>
          <w:color w:val="212529"/>
          <w:sz w:val="22"/>
          <w:szCs w:val="22"/>
          <w:shd w:val="clear" w:color="auto" w:fill="FFFFFF"/>
        </w:rPr>
        <w:t>Major incidents are few and far between however police officers need to be able to ‘step up’ and perform to a high standard in order to save lives and to present a good image to the public who will be looking to officers for guidance in the time of need.</w:t>
      </w:r>
    </w:p>
    <w:p w14:paraId="6349D645" w14:textId="48AF76E2" w:rsidR="00B71DC6" w:rsidRDefault="00B71DC6" w:rsidP="00D34EF6">
      <w:pPr>
        <w:spacing w:line="257" w:lineRule="auto"/>
        <w:contextualSpacing/>
        <w:rPr>
          <w:rFonts w:asciiTheme="majorHAnsi" w:hAnsiTheme="majorHAnsi" w:cstheme="majorHAnsi"/>
          <w:color w:val="212529"/>
          <w:sz w:val="28"/>
          <w:szCs w:val="28"/>
          <w:shd w:val="clear" w:color="auto" w:fill="FFFFFF"/>
        </w:rPr>
      </w:pPr>
    </w:p>
    <w:p w14:paraId="2CC5F008" w14:textId="3064E204" w:rsidR="00B71DC6" w:rsidRDefault="00B71DC6" w:rsidP="00B71DC6">
      <w:pPr>
        <w:spacing w:line="257" w:lineRule="auto"/>
        <w:rPr>
          <w:rFonts w:ascii="Calibri" w:eastAsia="Calibri" w:hAnsi="Calibri" w:cs="Calibri"/>
          <w:sz w:val="28"/>
          <w:szCs w:val="28"/>
        </w:rPr>
      </w:pPr>
      <w:r>
        <w:rPr>
          <w:rFonts w:ascii="Calibri" w:eastAsia="Calibri" w:hAnsi="Calibri" w:cs="Calibri"/>
          <w:sz w:val="28"/>
          <w:szCs w:val="28"/>
        </w:rPr>
        <w:t xml:space="preserve">Word Count: </w:t>
      </w:r>
      <w:r w:rsidR="00C96B40">
        <w:rPr>
          <w:rFonts w:ascii="Calibri" w:eastAsia="Calibri" w:hAnsi="Calibri" w:cs="Calibri"/>
          <w:sz w:val="28"/>
          <w:szCs w:val="28"/>
        </w:rPr>
        <w:t>904</w:t>
      </w:r>
    </w:p>
    <w:p w14:paraId="0E709CB0" w14:textId="77777777" w:rsidR="00B71DC6" w:rsidRPr="00033124" w:rsidRDefault="00B71DC6" w:rsidP="00D34EF6">
      <w:pPr>
        <w:spacing w:line="257" w:lineRule="auto"/>
        <w:contextualSpacing/>
        <w:rPr>
          <w:rFonts w:asciiTheme="majorHAnsi" w:hAnsiTheme="majorHAnsi" w:cstheme="majorHAnsi"/>
          <w:sz w:val="28"/>
          <w:szCs w:val="28"/>
        </w:rPr>
      </w:pPr>
    </w:p>
    <w:p w14:paraId="7F9B3EE1" w14:textId="77777777" w:rsidR="00454735" w:rsidRPr="00454735" w:rsidRDefault="00454735" w:rsidP="00454735">
      <w:pPr>
        <w:jc w:val="both"/>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14:paraId="7A0897C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lastRenderedPageBreak/>
        <w:t xml:space="preserve">Critically evaluate the methods used by police in gathering information and intelligence, how information contributes to the ‘tasking and coordinating’ process and how information and intelligence is communicated. </w:t>
      </w:r>
    </w:p>
    <w:p w14:paraId="36B3A388" w14:textId="10F5EFE4"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 </w:t>
      </w:r>
    </w:p>
    <w:p w14:paraId="4600A697" w14:textId="3188B0AF" w:rsidR="00DD41B0" w:rsidRDefault="00DD41B0" w:rsidP="00454735">
      <w:pPr>
        <w:spacing w:line="257" w:lineRule="auto"/>
        <w:rPr>
          <w:rFonts w:ascii="Calibri" w:eastAsia="Calibri" w:hAnsi="Calibri" w:cs="Calibri"/>
          <w:sz w:val="28"/>
          <w:szCs w:val="28"/>
        </w:rPr>
      </w:pPr>
      <w:r>
        <w:rPr>
          <w:rFonts w:ascii="Calibri" w:eastAsia="Calibri" w:hAnsi="Calibri" w:cs="Calibri"/>
          <w:sz w:val="28"/>
          <w:szCs w:val="28"/>
        </w:rPr>
        <w:t>ANSWER:</w:t>
      </w:r>
    </w:p>
    <w:p w14:paraId="63EEE5E4" w14:textId="5EF63E22" w:rsidR="00DD41B0" w:rsidRDefault="00DD41B0" w:rsidP="00454735">
      <w:pPr>
        <w:spacing w:line="257" w:lineRule="auto"/>
        <w:rPr>
          <w:rFonts w:ascii="Calibri" w:eastAsia="Calibri" w:hAnsi="Calibri" w:cs="Calibri"/>
          <w:sz w:val="28"/>
          <w:szCs w:val="28"/>
        </w:rPr>
      </w:pPr>
    </w:p>
    <w:p w14:paraId="27BA842E" w14:textId="1F4F5404" w:rsidR="00DD41B0" w:rsidRPr="00C154FF" w:rsidRDefault="00DD41B0"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I will be </w:t>
      </w:r>
      <w:r w:rsidR="002826CA" w:rsidRPr="00C154FF">
        <w:rPr>
          <w:rFonts w:ascii="Calibri" w:eastAsia="Calibri" w:hAnsi="Calibri" w:cs="Calibri"/>
          <w:sz w:val="22"/>
          <w:szCs w:val="22"/>
        </w:rPr>
        <w:t>assessing the methods used by police in gathering and evaluating intelligence.</w:t>
      </w:r>
      <w:r w:rsidR="00FA1F62" w:rsidRPr="00C154FF">
        <w:rPr>
          <w:rFonts w:ascii="Calibri" w:eastAsia="Calibri" w:hAnsi="Calibri" w:cs="Calibri"/>
          <w:sz w:val="22"/>
          <w:szCs w:val="22"/>
        </w:rPr>
        <w:t xml:space="preserve"> These strategies are vital in officers and departments within police forces to gather, process and communicate the correct information in order to produce positive actions.</w:t>
      </w:r>
      <w:r w:rsidR="005E0DC6" w:rsidRPr="00C154FF">
        <w:rPr>
          <w:rFonts w:ascii="Calibri" w:eastAsia="Calibri" w:hAnsi="Calibri" w:cs="Calibri"/>
          <w:sz w:val="22"/>
          <w:szCs w:val="22"/>
        </w:rPr>
        <w:t xml:space="preserve"> Intelligence is used to gather multiple threads of information and building a picture to identify criminal activity and individuals.</w:t>
      </w:r>
    </w:p>
    <w:p w14:paraId="4156F199" w14:textId="3F46D06E" w:rsidR="00570D67" w:rsidRPr="00C154FF" w:rsidRDefault="00570D67" w:rsidP="00C154FF">
      <w:pPr>
        <w:spacing w:line="360" w:lineRule="auto"/>
        <w:rPr>
          <w:rFonts w:ascii="Calibri" w:eastAsia="Calibri" w:hAnsi="Calibri" w:cs="Calibri"/>
          <w:sz w:val="22"/>
          <w:szCs w:val="22"/>
        </w:rPr>
      </w:pPr>
    </w:p>
    <w:p w14:paraId="1AB6E940" w14:textId="465222C4" w:rsidR="00570D67" w:rsidRPr="00C154FF" w:rsidRDefault="00B941B6" w:rsidP="00C154FF">
      <w:pPr>
        <w:spacing w:line="360" w:lineRule="auto"/>
        <w:rPr>
          <w:rFonts w:ascii="Calibri" w:eastAsia="Calibri" w:hAnsi="Calibri" w:cs="Calibri"/>
          <w:sz w:val="22"/>
          <w:szCs w:val="22"/>
        </w:rPr>
      </w:pPr>
      <w:r w:rsidRPr="00C154FF">
        <w:rPr>
          <w:rFonts w:ascii="Calibri" w:eastAsia="Calibri" w:hAnsi="Calibri" w:cs="Calibri"/>
          <w:sz w:val="22"/>
          <w:szCs w:val="22"/>
        </w:rPr>
        <w:t>Intelligence and information is generally submitted by police officers but can also come from different sources. Information shared is then assessed using a police model called the 3 x 5 x 2 strategy. This model assesses the information for reliability, the source in which the information has been obtained and how the information is to be shared.</w:t>
      </w:r>
    </w:p>
    <w:p w14:paraId="580C87F4" w14:textId="7DE1A858" w:rsidR="00B941B6" w:rsidRPr="00C154FF" w:rsidRDefault="00B941B6" w:rsidP="00C154FF">
      <w:pPr>
        <w:spacing w:line="360" w:lineRule="auto"/>
        <w:rPr>
          <w:rFonts w:ascii="Calibri" w:eastAsia="Calibri" w:hAnsi="Calibri" w:cs="Calibri"/>
          <w:sz w:val="22"/>
          <w:szCs w:val="22"/>
        </w:rPr>
      </w:pPr>
    </w:p>
    <w:p w14:paraId="55043732" w14:textId="4F40C530" w:rsidR="00B941B6" w:rsidRPr="00C154FF" w:rsidRDefault="00B941B6" w:rsidP="00C154FF">
      <w:pPr>
        <w:spacing w:line="360" w:lineRule="auto"/>
        <w:rPr>
          <w:rFonts w:ascii="Calibri" w:eastAsia="Calibri" w:hAnsi="Calibri" w:cs="Calibri"/>
          <w:sz w:val="22"/>
          <w:szCs w:val="22"/>
        </w:rPr>
      </w:pPr>
      <w:r w:rsidRPr="00C154FF">
        <w:rPr>
          <w:rFonts w:ascii="Calibri" w:eastAsia="Calibri" w:hAnsi="Calibri" w:cs="Calibri"/>
          <w:sz w:val="22"/>
          <w:szCs w:val="22"/>
        </w:rPr>
        <w:t>The first part of the model is the reliability of the source it is assed and marked whether the information is 1. Reliable 2. Untested or 3. Not reliable (whether previous information from this source has been incorrect in the past)</w:t>
      </w:r>
      <w:r w:rsidR="00DE2D3D" w:rsidRPr="00C154FF">
        <w:rPr>
          <w:rFonts w:ascii="Calibri" w:eastAsia="Calibri" w:hAnsi="Calibri" w:cs="Calibri"/>
          <w:sz w:val="22"/>
          <w:szCs w:val="22"/>
        </w:rPr>
        <w:t>.</w:t>
      </w:r>
    </w:p>
    <w:p w14:paraId="0C0E7BDA" w14:textId="0E00AB3D" w:rsidR="00B941B6" w:rsidRPr="00C154FF" w:rsidRDefault="00B941B6" w:rsidP="00C154FF">
      <w:pPr>
        <w:spacing w:line="360" w:lineRule="auto"/>
        <w:rPr>
          <w:rFonts w:ascii="Calibri" w:eastAsia="Calibri" w:hAnsi="Calibri" w:cs="Calibri"/>
          <w:sz w:val="22"/>
          <w:szCs w:val="22"/>
        </w:rPr>
      </w:pPr>
    </w:p>
    <w:p w14:paraId="4AB60CBD" w14:textId="156BBD01" w:rsidR="00B941B6" w:rsidRPr="00C154FF" w:rsidRDefault="00B941B6" w:rsidP="00C154FF">
      <w:pPr>
        <w:spacing w:line="360" w:lineRule="auto"/>
        <w:rPr>
          <w:rFonts w:ascii="Calibri" w:eastAsia="Calibri" w:hAnsi="Calibri" w:cs="Calibri"/>
          <w:sz w:val="22"/>
          <w:szCs w:val="22"/>
        </w:rPr>
      </w:pPr>
      <w:r w:rsidRPr="00C154FF">
        <w:rPr>
          <w:rFonts w:ascii="Calibri" w:eastAsia="Calibri" w:hAnsi="Calibri" w:cs="Calibri"/>
          <w:sz w:val="22"/>
          <w:szCs w:val="22"/>
        </w:rPr>
        <w:t>The second part of the intelligence model is reliability of the intelligence. This again is assessed and tested using a system. A. Known directly (The information has been witnessed by another person), B. Known indirectly but corroborated, C. Known directly, D. Not known and E. Suspected to be false</w:t>
      </w:r>
      <w:r w:rsidR="00DE2D3D" w:rsidRPr="00C154FF">
        <w:rPr>
          <w:rFonts w:ascii="Calibri" w:eastAsia="Calibri" w:hAnsi="Calibri" w:cs="Calibri"/>
          <w:sz w:val="22"/>
          <w:szCs w:val="22"/>
        </w:rPr>
        <w:t xml:space="preserve">. </w:t>
      </w:r>
    </w:p>
    <w:p w14:paraId="613E9B0A" w14:textId="6CE824CE" w:rsidR="00DE2D3D" w:rsidRPr="00C154FF" w:rsidRDefault="00DE2D3D" w:rsidP="00C154FF">
      <w:pPr>
        <w:spacing w:line="360" w:lineRule="auto"/>
        <w:rPr>
          <w:rFonts w:ascii="Calibri" w:eastAsia="Calibri" w:hAnsi="Calibri" w:cs="Calibri"/>
          <w:sz w:val="22"/>
          <w:szCs w:val="22"/>
        </w:rPr>
      </w:pPr>
    </w:p>
    <w:p w14:paraId="20D8DE83" w14:textId="699173C7" w:rsidR="00DE2D3D" w:rsidRPr="00C154FF" w:rsidRDefault="00DE2D3D" w:rsidP="00C154FF">
      <w:pPr>
        <w:spacing w:line="360" w:lineRule="auto"/>
        <w:rPr>
          <w:rFonts w:ascii="Calibri" w:eastAsia="Calibri" w:hAnsi="Calibri" w:cs="Calibri"/>
          <w:sz w:val="22"/>
          <w:szCs w:val="22"/>
        </w:rPr>
      </w:pPr>
      <w:r w:rsidRPr="00C154FF">
        <w:rPr>
          <w:rFonts w:ascii="Calibri" w:eastAsia="Calibri" w:hAnsi="Calibri" w:cs="Calibri"/>
          <w:sz w:val="22"/>
          <w:szCs w:val="22"/>
        </w:rPr>
        <w:t>The final stage is the distribution (how can view this process intelligence) P. Lawful sharing is permitted and C. Lawful sharing permitted, but with conditions.</w:t>
      </w:r>
    </w:p>
    <w:p w14:paraId="0C13989A" w14:textId="3E352BCE" w:rsidR="00DE2D3D" w:rsidRPr="00C154FF" w:rsidRDefault="00DE2D3D" w:rsidP="00C154FF">
      <w:pPr>
        <w:spacing w:line="360" w:lineRule="auto"/>
        <w:rPr>
          <w:rFonts w:ascii="Calibri" w:eastAsia="Calibri" w:hAnsi="Calibri" w:cs="Calibri"/>
          <w:sz w:val="22"/>
          <w:szCs w:val="22"/>
        </w:rPr>
      </w:pPr>
    </w:p>
    <w:p w14:paraId="7A610A30" w14:textId="403B1F9A" w:rsidR="002A4306" w:rsidRPr="00C154FF" w:rsidRDefault="00DE2D3D"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“These 3 x 5 x 2 forms are a major part of the intelligence in-flow into a police force’ Research and Development’ unit. They ensure that reports are circulated to those who need to know, for example the tasking and coordination group.” – </w:t>
      </w:r>
      <w:r w:rsidR="002A4306" w:rsidRPr="00C154FF">
        <w:rPr>
          <w:rFonts w:ascii="Calibri" w:eastAsia="Calibri" w:hAnsi="Calibri" w:cs="Calibri"/>
          <w:sz w:val="22"/>
          <w:szCs w:val="22"/>
        </w:rPr>
        <w:t xml:space="preserve">(Bryant R and Bryant S. 2021 p554) </w:t>
      </w:r>
    </w:p>
    <w:p w14:paraId="18DE49E4" w14:textId="7AEE2F1F" w:rsidR="00DE2D3D" w:rsidRPr="00C154FF" w:rsidRDefault="00DE2D3D" w:rsidP="00C154FF">
      <w:pPr>
        <w:spacing w:line="360" w:lineRule="auto"/>
        <w:rPr>
          <w:rFonts w:ascii="Calibri" w:eastAsia="Calibri" w:hAnsi="Calibri" w:cs="Calibri"/>
          <w:sz w:val="22"/>
          <w:szCs w:val="22"/>
        </w:rPr>
      </w:pPr>
    </w:p>
    <w:p w14:paraId="33B34B39" w14:textId="2DBB66DB" w:rsidR="000462AF" w:rsidRPr="00C154FF" w:rsidRDefault="000462AF" w:rsidP="00C154FF">
      <w:pPr>
        <w:spacing w:line="360" w:lineRule="auto"/>
        <w:rPr>
          <w:rFonts w:asciiTheme="majorHAnsi" w:eastAsia="Calibri" w:hAnsiTheme="majorHAnsi" w:cstheme="majorHAnsi"/>
          <w:sz w:val="22"/>
          <w:szCs w:val="22"/>
        </w:rPr>
      </w:pPr>
    </w:p>
    <w:p w14:paraId="28783180" w14:textId="77777777" w:rsidR="00EB6125" w:rsidRPr="00C154FF" w:rsidRDefault="00E81C87" w:rsidP="00C154FF">
      <w:pPr>
        <w:spacing w:line="360" w:lineRule="auto"/>
        <w:rPr>
          <w:rStyle w:val="Emphasis"/>
          <w:rFonts w:asciiTheme="majorHAnsi" w:hAnsiTheme="majorHAnsi" w:cstheme="majorHAnsi"/>
          <w:i w:val="0"/>
          <w:color w:val="444444"/>
          <w:sz w:val="22"/>
          <w:szCs w:val="22"/>
          <w:bdr w:val="none" w:sz="0" w:space="0" w:color="auto" w:frame="1"/>
          <w:shd w:val="clear" w:color="auto" w:fill="FFFFFF"/>
        </w:rPr>
      </w:pPr>
      <w:r w:rsidRPr="00C154FF">
        <w:rPr>
          <w:rStyle w:val="Emphasis"/>
          <w:rFonts w:asciiTheme="majorHAnsi" w:hAnsiTheme="majorHAnsi" w:cstheme="majorHAnsi"/>
          <w:i w:val="0"/>
          <w:color w:val="444444"/>
          <w:sz w:val="22"/>
          <w:szCs w:val="22"/>
          <w:bdr w:val="none" w:sz="0" w:space="0" w:color="auto" w:frame="1"/>
          <w:shd w:val="clear" w:color="auto" w:fill="FFFFFF"/>
        </w:rPr>
        <w:t xml:space="preserve">Innes and Sheptycki </w:t>
      </w:r>
      <w:r w:rsidR="00EB6125" w:rsidRPr="00C154FF">
        <w:rPr>
          <w:rStyle w:val="Emphasis"/>
          <w:rFonts w:asciiTheme="majorHAnsi" w:hAnsiTheme="majorHAnsi" w:cstheme="majorHAnsi"/>
          <w:i w:val="0"/>
          <w:color w:val="444444"/>
          <w:sz w:val="22"/>
          <w:szCs w:val="22"/>
          <w:bdr w:val="none" w:sz="0" w:space="0" w:color="auto" w:frame="1"/>
          <w:shd w:val="clear" w:color="auto" w:fill="FFFFFF"/>
        </w:rPr>
        <w:t>(2004, P.6) tell us how information is turned into intelligence</w:t>
      </w:r>
    </w:p>
    <w:p w14:paraId="0965A339" w14:textId="2EE93A4F" w:rsidR="00E81C87" w:rsidRPr="00C154FF" w:rsidRDefault="00E81C87" w:rsidP="00C154FF">
      <w:pPr>
        <w:spacing w:line="360" w:lineRule="auto"/>
        <w:rPr>
          <w:rFonts w:asciiTheme="majorHAnsi" w:hAnsiTheme="majorHAnsi" w:cstheme="majorHAnsi"/>
          <w:color w:val="444444"/>
          <w:sz w:val="22"/>
          <w:szCs w:val="22"/>
          <w:shd w:val="clear" w:color="auto" w:fill="FFFFFF"/>
        </w:rPr>
      </w:pPr>
      <w:r w:rsidRPr="00C154FF">
        <w:rPr>
          <w:rStyle w:val="Emphasis"/>
          <w:rFonts w:asciiTheme="majorHAnsi" w:hAnsiTheme="majorHAnsi" w:cstheme="majorHAnsi"/>
          <w:i w:val="0"/>
          <w:color w:val="444444"/>
          <w:sz w:val="22"/>
          <w:szCs w:val="22"/>
          <w:bdr w:val="none" w:sz="0" w:space="0" w:color="auto" w:frame="1"/>
          <w:shd w:val="clear" w:color="auto" w:fill="FFFFFF"/>
        </w:rPr>
        <w:t>“Information consists of bits of data that, when combined and viewed together with relevant background knowledge, may be used to produce intelligence, which informs the actions and decisions of policing organisations</w:t>
      </w:r>
      <w:r w:rsidRPr="00C154FF">
        <w:rPr>
          <w:rFonts w:asciiTheme="majorHAnsi" w:hAnsiTheme="majorHAnsi" w:cstheme="majorHAnsi"/>
          <w:i/>
          <w:color w:val="444444"/>
          <w:sz w:val="22"/>
          <w:szCs w:val="22"/>
          <w:shd w:val="clear" w:color="auto" w:fill="FFFFFF"/>
        </w:rPr>
        <w:t xml:space="preserve">.” </w:t>
      </w:r>
      <w:r w:rsidR="002A4306" w:rsidRPr="00C154FF">
        <w:rPr>
          <w:rFonts w:asciiTheme="majorHAnsi" w:hAnsiTheme="majorHAnsi" w:cstheme="majorHAnsi"/>
          <w:color w:val="444444"/>
          <w:sz w:val="22"/>
          <w:szCs w:val="22"/>
          <w:shd w:val="clear" w:color="auto" w:fill="FFFFFF"/>
        </w:rPr>
        <w:t xml:space="preserve">- </w:t>
      </w:r>
    </w:p>
    <w:p w14:paraId="69143980" w14:textId="77777777" w:rsidR="00E81C87" w:rsidRPr="00C154FF" w:rsidRDefault="00E81C87" w:rsidP="00C154FF">
      <w:pPr>
        <w:spacing w:line="360" w:lineRule="auto"/>
        <w:rPr>
          <w:rFonts w:asciiTheme="minorHAnsi" w:eastAsia="Calibri" w:hAnsiTheme="minorHAnsi" w:cs="Calibri"/>
          <w:sz w:val="22"/>
          <w:szCs w:val="22"/>
        </w:rPr>
      </w:pPr>
    </w:p>
    <w:p w14:paraId="21AACE29" w14:textId="0B3F3612" w:rsidR="00B71DC6" w:rsidRPr="00C154FF" w:rsidRDefault="00455FAD" w:rsidP="00C154FF">
      <w:pPr>
        <w:spacing w:line="360" w:lineRule="auto"/>
        <w:rPr>
          <w:rFonts w:ascii="Calibri" w:eastAsia="Calibri" w:hAnsi="Calibri" w:cs="Calibri"/>
          <w:sz w:val="22"/>
          <w:szCs w:val="22"/>
        </w:rPr>
      </w:pPr>
      <w:r w:rsidRPr="00C154FF">
        <w:rPr>
          <w:rFonts w:ascii="Calibri" w:eastAsia="Calibri" w:hAnsi="Calibri" w:cs="Calibri"/>
          <w:sz w:val="22"/>
          <w:szCs w:val="22"/>
        </w:rPr>
        <w:t>I</w:t>
      </w:r>
      <w:r w:rsidR="00B71DC6" w:rsidRPr="00C154FF">
        <w:rPr>
          <w:rFonts w:ascii="Calibri" w:eastAsia="Calibri" w:hAnsi="Calibri" w:cs="Calibri"/>
          <w:sz w:val="22"/>
          <w:szCs w:val="22"/>
        </w:rPr>
        <w:t xml:space="preserve">nformation can come from a range of different </w:t>
      </w:r>
      <w:r w:rsidRPr="00C154FF">
        <w:rPr>
          <w:rFonts w:ascii="Calibri" w:eastAsia="Calibri" w:hAnsi="Calibri" w:cs="Calibri"/>
          <w:sz w:val="22"/>
          <w:szCs w:val="22"/>
        </w:rPr>
        <w:t>sources and media; these sources are then tested for reliability in order for this information to be processed into intelligence. Some of these sources are as follows: -</w:t>
      </w:r>
    </w:p>
    <w:p w14:paraId="130A13E7" w14:textId="12698A5A" w:rsidR="00455FAD" w:rsidRPr="00C154FF" w:rsidRDefault="00455FAD" w:rsidP="00C154FF">
      <w:pPr>
        <w:spacing w:line="360" w:lineRule="auto"/>
        <w:rPr>
          <w:rFonts w:ascii="Calibri" w:eastAsia="Calibri" w:hAnsi="Calibri" w:cs="Calibri"/>
          <w:sz w:val="22"/>
          <w:szCs w:val="22"/>
        </w:rPr>
      </w:pPr>
      <w:r w:rsidRPr="00C154FF">
        <w:rPr>
          <w:rFonts w:ascii="Calibri" w:eastAsia="Calibri" w:hAnsi="Calibri" w:cs="Calibri"/>
          <w:sz w:val="22"/>
          <w:szCs w:val="22"/>
        </w:rPr>
        <w:t>Public – The public can be a very useful source of information, whether it is a comment made at an incident or a phone call to police reporting a person committing a crime.</w:t>
      </w:r>
    </w:p>
    <w:p w14:paraId="53ADE09D" w14:textId="77777777" w:rsidR="00455FAD" w:rsidRPr="00C154FF" w:rsidRDefault="00455FAD"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Police community support officer – These officers are based in the community and interact with members of the public. They build a relationship with the community which in turn leads to information being passed on to the police to form intelligence. </w:t>
      </w:r>
    </w:p>
    <w:p w14:paraId="75ED5C0F" w14:textId="4BAEF43A" w:rsidR="00455FAD" w:rsidRPr="00C154FF" w:rsidRDefault="00455FAD"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Neighbourhood policing team – These officers rely heavily on information supplied by members of the public and offenders themselves. They will proactively gather information in order to execute search warrants and stop crime from happening.  </w:t>
      </w:r>
    </w:p>
    <w:p w14:paraId="11DC4098" w14:textId="688E22F9" w:rsidR="00455FAD" w:rsidRPr="00C154FF" w:rsidRDefault="00455FAD" w:rsidP="00C154FF">
      <w:pPr>
        <w:spacing w:line="360" w:lineRule="auto"/>
        <w:rPr>
          <w:rFonts w:ascii="Calibri" w:eastAsia="Calibri" w:hAnsi="Calibri" w:cs="Calibri"/>
          <w:sz w:val="22"/>
          <w:szCs w:val="22"/>
        </w:rPr>
      </w:pPr>
      <w:r w:rsidRPr="00C154FF">
        <w:rPr>
          <w:rFonts w:ascii="Calibri" w:eastAsia="Calibri" w:hAnsi="Calibri" w:cs="Calibri"/>
          <w:sz w:val="22"/>
          <w:szCs w:val="22"/>
        </w:rPr>
        <w:t>CCTV -  The CCTV operators keep watch and monitor activity and communities through the use of cameras. Any suspious activity or crimes that occur and immediately reported to police.</w:t>
      </w:r>
    </w:p>
    <w:p w14:paraId="0D5AC3EE" w14:textId="459CC368" w:rsidR="00905F21" w:rsidRPr="00C154FF" w:rsidRDefault="00455FAD" w:rsidP="00C154FF">
      <w:pPr>
        <w:spacing w:line="360" w:lineRule="auto"/>
        <w:rPr>
          <w:rFonts w:ascii="Calibri" w:eastAsia="Calibri" w:hAnsi="Calibri" w:cs="Calibri"/>
          <w:sz w:val="22"/>
          <w:szCs w:val="22"/>
        </w:rPr>
      </w:pPr>
      <w:r w:rsidRPr="00C154FF">
        <w:rPr>
          <w:rFonts w:ascii="Calibri" w:eastAsia="Calibri" w:hAnsi="Calibri" w:cs="Calibri"/>
          <w:sz w:val="22"/>
          <w:szCs w:val="22"/>
        </w:rPr>
        <w:t>Social media – This tool provides a large amount of information to police. For example, if an i</w:t>
      </w:r>
      <w:r w:rsidR="003D5F80" w:rsidRPr="00C154FF">
        <w:rPr>
          <w:rFonts w:ascii="Calibri" w:eastAsia="Calibri" w:hAnsi="Calibri" w:cs="Calibri"/>
          <w:sz w:val="22"/>
          <w:szCs w:val="22"/>
        </w:rPr>
        <w:t>ncident has happened a public social media post will be created to search of information from potential witnesses. This platform also offers an interactive base that members of the public can anonymously contact police to provide information.</w:t>
      </w:r>
    </w:p>
    <w:p w14:paraId="2A0159A7" w14:textId="66E3C903" w:rsidR="00D826C4" w:rsidRPr="00C154FF" w:rsidRDefault="00D826C4" w:rsidP="00C154FF">
      <w:pPr>
        <w:spacing w:line="360" w:lineRule="auto"/>
        <w:rPr>
          <w:rFonts w:ascii="Calibri" w:eastAsia="Calibri" w:hAnsi="Calibri" w:cs="Calibri"/>
          <w:sz w:val="22"/>
          <w:szCs w:val="22"/>
        </w:rPr>
      </w:pPr>
    </w:p>
    <w:p w14:paraId="4E0FFE01" w14:textId="23A9B1B3" w:rsidR="008C4CB1" w:rsidRPr="00C154FF" w:rsidRDefault="008C4CB1" w:rsidP="00C154FF">
      <w:pPr>
        <w:spacing w:line="360" w:lineRule="auto"/>
        <w:rPr>
          <w:rFonts w:ascii="Calibri" w:eastAsia="Calibri" w:hAnsi="Calibri" w:cs="Calibri"/>
          <w:sz w:val="22"/>
          <w:szCs w:val="22"/>
        </w:rPr>
      </w:pPr>
    </w:p>
    <w:p w14:paraId="4012E902" w14:textId="2A437421" w:rsidR="008C4CB1" w:rsidRPr="00C154FF" w:rsidRDefault="008C4CB1" w:rsidP="00C154FF">
      <w:pPr>
        <w:spacing w:line="360" w:lineRule="auto"/>
        <w:rPr>
          <w:rFonts w:ascii="Calibri" w:eastAsia="Calibri" w:hAnsi="Calibri" w:cs="Calibri"/>
          <w:sz w:val="22"/>
          <w:szCs w:val="22"/>
        </w:rPr>
      </w:pPr>
      <w:r w:rsidRPr="00C154FF">
        <w:rPr>
          <w:rFonts w:ascii="Calibri" w:eastAsia="Calibri" w:hAnsi="Calibri" w:cs="Calibri"/>
          <w:sz w:val="22"/>
          <w:szCs w:val="22"/>
        </w:rPr>
        <w:t>At the centre of the policing national decision model which is a system of processing intelligence into a working practice is tasking and coordinating.</w:t>
      </w:r>
    </w:p>
    <w:p w14:paraId="0B998720" w14:textId="77777777" w:rsidR="008C4CB1" w:rsidRPr="00C154FF" w:rsidRDefault="008C4CB1" w:rsidP="00C154FF">
      <w:pPr>
        <w:spacing w:line="360" w:lineRule="auto"/>
        <w:rPr>
          <w:rFonts w:ascii="Calibri" w:eastAsia="Calibri" w:hAnsi="Calibri" w:cs="Calibri"/>
          <w:sz w:val="22"/>
          <w:szCs w:val="22"/>
        </w:rPr>
      </w:pPr>
    </w:p>
    <w:p w14:paraId="20C9292F" w14:textId="5461FC11" w:rsidR="00D826C4" w:rsidRPr="00C154FF" w:rsidRDefault="00D826C4"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“Tasking and Co-ordination Group Meetings provide the framework for managers to </w:t>
      </w:r>
      <w:r w:rsidR="00093DEC" w:rsidRPr="00C154FF">
        <w:rPr>
          <w:rFonts w:ascii="Calibri" w:eastAsia="Calibri" w:hAnsi="Calibri" w:cs="Calibri"/>
          <w:sz w:val="22"/>
          <w:szCs w:val="22"/>
        </w:rPr>
        <w:t>identify</w:t>
      </w:r>
      <w:r w:rsidRPr="00C154FF">
        <w:rPr>
          <w:rFonts w:ascii="Calibri" w:eastAsia="Calibri" w:hAnsi="Calibri" w:cs="Calibri"/>
          <w:sz w:val="22"/>
          <w:szCs w:val="22"/>
        </w:rPr>
        <w:t xml:space="preserve"> key operational priorities and also to deplo</w:t>
      </w:r>
      <w:r w:rsidR="00093DEC" w:rsidRPr="00C154FF">
        <w:rPr>
          <w:rFonts w:ascii="Calibri" w:eastAsia="Calibri" w:hAnsi="Calibri" w:cs="Calibri"/>
          <w:sz w:val="22"/>
          <w:szCs w:val="22"/>
        </w:rPr>
        <w:t>y</w:t>
      </w:r>
      <w:r w:rsidRPr="00C154FF">
        <w:rPr>
          <w:rFonts w:ascii="Calibri" w:eastAsia="Calibri" w:hAnsi="Calibri" w:cs="Calibri"/>
          <w:sz w:val="22"/>
          <w:szCs w:val="22"/>
        </w:rPr>
        <w:t xml:space="preserve"> police and partner agency resources to tackle these issues.</w:t>
      </w:r>
    </w:p>
    <w:p w14:paraId="0FA27473" w14:textId="77777777" w:rsidR="00093DEC" w:rsidRPr="00C154FF" w:rsidRDefault="00D826C4" w:rsidP="00C154FF">
      <w:pPr>
        <w:spacing w:line="360" w:lineRule="auto"/>
        <w:rPr>
          <w:rFonts w:ascii="Calibri" w:eastAsia="Calibri" w:hAnsi="Calibri" w:cs="Calibri"/>
          <w:sz w:val="22"/>
          <w:szCs w:val="22"/>
        </w:rPr>
      </w:pPr>
      <w:r w:rsidRPr="00C154FF">
        <w:rPr>
          <w:rFonts w:ascii="Calibri" w:eastAsia="Calibri" w:hAnsi="Calibri" w:cs="Calibri"/>
          <w:sz w:val="22"/>
          <w:szCs w:val="22"/>
        </w:rPr>
        <w:t>Tasking and Co-ordination should be a ‘bottom-up’ process where int</w:t>
      </w:r>
      <w:r w:rsidR="00093DEC" w:rsidRPr="00C154FF">
        <w:rPr>
          <w:rFonts w:ascii="Calibri" w:eastAsia="Calibri" w:hAnsi="Calibri" w:cs="Calibri"/>
          <w:sz w:val="22"/>
          <w:szCs w:val="22"/>
        </w:rPr>
        <w:t>elligence gathered from neighbourhoods sets local priorities in the first instance.</w:t>
      </w:r>
    </w:p>
    <w:p w14:paraId="3EBA21CA" w14:textId="0BFFB5A7" w:rsidR="00093DEC" w:rsidRPr="00C154FF" w:rsidRDefault="00093DEC" w:rsidP="00C154FF">
      <w:pPr>
        <w:spacing w:line="360" w:lineRule="auto"/>
        <w:rPr>
          <w:rFonts w:ascii="Calibri" w:eastAsia="Calibri" w:hAnsi="Calibri" w:cs="Calibri"/>
          <w:sz w:val="22"/>
          <w:szCs w:val="22"/>
        </w:rPr>
      </w:pPr>
      <w:r w:rsidRPr="00C154FF">
        <w:rPr>
          <w:rFonts w:ascii="Calibri" w:eastAsia="Calibri" w:hAnsi="Calibri" w:cs="Calibri"/>
          <w:sz w:val="22"/>
          <w:szCs w:val="22"/>
        </w:rPr>
        <w:t>Where local issues escalate and require additional or specialist resources the process ensures that these resources are deployed to where they are most needed.</w:t>
      </w:r>
    </w:p>
    <w:p w14:paraId="7007FC7B" w14:textId="7BABE8FC" w:rsidR="00D826C4" w:rsidRPr="00C154FF" w:rsidRDefault="00093DEC" w:rsidP="00C154FF">
      <w:pPr>
        <w:spacing w:line="360" w:lineRule="auto"/>
        <w:rPr>
          <w:rStyle w:val="Hyperlink"/>
          <w:sz w:val="22"/>
          <w:szCs w:val="22"/>
        </w:rPr>
      </w:pPr>
      <w:r w:rsidRPr="00C154FF">
        <w:rPr>
          <w:rFonts w:ascii="Calibri" w:eastAsia="Calibri" w:hAnsi="Calibri" w:cs="Calibri"/>
          <w:sz w:val="22"/>
          <w:szCs w:val="22"/>
        </w:rPr>
        <w:t xml:space="preserve">‘Resources’ is a broad term, which includes humans, equipment and money.” </w:t>
      </w:r>
      <w:r w:rsidR="00C96B40" w:rsidRPr="00C154FF">
        <w:rPr>
          <w:rFonts w:ascii="Calibri" w:eastAsia="Calibri" w:hAnsi="Calibri" w:cs="Calibri"/>
          <w:sz w:val="22"/>
          <w:szCs w:val="22"/>
        </w:rPr>
        <w:t>–</w:t>
      </w:r>
      <w:r w:rsidRPr="00C154FF">
        <w:rPr>
          <w:rFonts w:ascii="Calibri" w:eastAsia="Calibri" w:hAnsi="Calibri" w:cs="Calibri"/>
          <w:sz w:val="22"/>
          <w:szCs w:val="22"/>
        </w:rPr>
        <w:t xml:space="preserve"> </w:t>
      </w:r>
      <w:r w:rsidR="00C96B40" w:rsidRPr="00C154FF">
        <w:rPr>
          <w:rFonts w:asciiTheme="majorHAnsi" w:eastAsia="Calibri" w:hAnsiTheme="majorHAnsi" w:cs="Calibri"/>
          <w:sz w:val="22"/>
          <w:szCs w:val="22"/>
        </w:rPr>
        <w:t>(</w:t>
      </w:r>
      <w:r w:rsidR="00C96B40" w:rsidRPr="00C154FF">
        <w:rPr>
          <w:rFonts w:asciiTheme="majorHAnsi" w:hAnsiTheme="majorHAnsi"/>
          <w:sz w:val="22"/>
          <w:szCs w:val="22"/>
        </w:rPr>
        <w:t>Tasking</w:t>
      </w:r>
      <w:r w:rsidR="00C96B40" w:rsidRPr="00C154FF">
        <w:rPr>
          <w:rStyle w:val="Hyperlink"/>
          <w:rFonts w:asciiTheme="majorHAnsi" w:hAnsiTheme="majorHAnsi"/>
          <w:sz w:val="22"/>
          <w:szCs w:val="22"/>
        </w:rPr>
        <w:t xml:space="preserve"> </w:t>
      </w:r>
      <w:r w:rsidR="00C96B40" w:rsidRPr="00C154FF">
        <w:rPr>
          <w:rStyle w:val="Hyperlink"/>
          <w:rFonts w:asciiTheme="majorHAnsi" w:hAnsiTheme="majorHAnsi"/>
          <w:color w:val="000000" w:themeColor="text1"/>
          <w:sz w:val="22"/>
          <w:szCs w:val="22"/>
          <w:u w:val="none"/>
        </w:rPr>
        <w:t>and Co-ordination Policy Security Classification Not Protectively Marked Disclosable under Freedom of Information Act, n.d.)</w:t>
      </w:r>
    </w:p>
    <w:p w14:paraId="6F64F6B5" w14:textId="68A2F4A0" w:rsidR="00F71184" w:rsidRPr="00C154FF" w:rsidRDefault="00F71184" w:rsidP="00C154FF">
      <w:pPr>
        <w:spacing w:line="360" w:lineRule="auto"/>
        <w:rPr>
          <w:rStyle w:val="Hyperlink"/>
          <w:sz w:val="22"/>
          <w:szCs w:val="22"/>
        </w:rPr>
      </w:pPr>
    </w:p>
    <w:p w14:paraId="13B0A2A7" w14:textId="1EDC9990" w:rsidR="00B71DC6" w:rsidRPr="00C154FF" w:rsidRDefault="00D826C4" w:rsidP="00C154FF">
      <w:pPr>
        <w:spacing w:line="360" w:lineRule="auto"/>
        <w:rPr>
          <w:rFonts w:ascii="Calibri" w:eastAsia="Calibri" w:hAnsi="Calibri" w:cs="Calibri"/>
          <w:sz w:val="22"/>
          <w:szCs w:val="22"/>
        </w:rPr>
      </w:pPr>
      <w:r w:rsidRPr="00C154FF">
        <w:rPr>
          <w:rFonts w:ascii="Calibri" w:eastAsia="Calibri" w:hAnsi="Calibri" w:cs="Calibri"/>
          <w:sz w:val="22"/>
          <w:szCs w:val="22"/>
        </w:rPr>
        <w:t>When viable information is processed into intelligence it is either used to create a working strategy for future investigations or immediate actions is taken.</w:t>
      </w:r>
    </w:p>
    <w:p w14:paraId="0FFBEBED" w14:textId="5A9949DC" w:rsidR="008C4CB1" w:rsidRPr="00C154FF" w:rsidRDefault="008C4CB1" w:rsidP="00C154FF">
      <w:pPr>
        <w:spacing w:line="360" w:lineRule="auto"/>
        <w:rPr>
          <w:rFonts w:ascii="Calibri" w:eastAsia="Calibri" w:hAnsi="Calibri" w:cs="Calibri"/>
          <w:sz w:val="22"/>
          <w:szCs w:val="22"/>
        </w:rPr>
      </w:pPr>
    </w:p>
    <w:p w14:paraId="35C09785" w14:textId="0BB891D8" w:rsidR="008C4CB1" w:rsidRPr="00C154FF" w:rsidRDefault="008C4CB1"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From these meetings the task group will produce a working plan and strategy in order to deal with the issues highlighted. </w:t>
      </w:r>
      <w:r w:rsidR="003810F9" w:rsidRPr="00C154FF">
        <w:rPr>
          <w:rFonts w:ascii="Calibri" w:eastAsia="Calibri" w:hAnsi="Calibri" w:cs="Calibri"/>
          <w:sz w:val="22"/>
          <w:szCs w:val="22"/>
        </w:rPr>
        <w:t>The strategy will take into action number of officers needed, funding available and</w:t>
      </w:r>
      <w:r w:rsidR="008722D4" w:rsidRPr="00C154FF">
        <w:rPr>
          <w:rFonts w:ascii="Calibri" w:eastAsia="Calibri" w:hAnsi="Calibri" w:cs="Calibri"/>
          <w:sz w:val="22"/>
          <w:szCs w:val="22"/>
        </w:rPr>
        <w:t xml:space="preserve"> type of information provided.</w:t>
      </w:r>
    </w:p>
    <w:p w14:paraId="42BFD3ED" w14:textId="77777777" w:rsidR="00570D67" w:rsidRPr="00C154FF" w:rsidRDefault="00570D67" w:rsidP="00C154FF">
      <w:pPr>
        <w:spacing w:line="360" w:lineRule="auto"/>
        <w:rPr>
          <w:rFonts w:ascii="Calibri" w:eastAsia="Calibri" w:hAnsi="Calibri" w:cs="Calibri"/>
          <w:sz w:val="22"/>
          <w:szCs w:val="22"/>
        </w:rPr>
      </w:pPr>
    </w:p>
    <w:p w14:paraId="293D2952" w14:textId="4F2A19D2" w:rsidR="002A4306" w:rsidRPr="00C154FF" w:rsidRDefault="008722D4" w:rsidP="00C154FF">
      <w:pPr>
        <w:spacing w:line="360" w:lineRule="auto"/>
        <w:rPr>
          <w:rFonts w:ascii="Calibri" w:eastAsia="Calibri" w:hAnsi="Calibri" w:cs="Calibri"/>
          <w:sz w:val="22"/>
          <w:szCs w:val="22"/>
        </w:rPr>
      </w:pPr>
      <w:r w:rsidRPr="00C154FF">
        <w:rPr>
          <w:rFonts w:ascii="Calibri" w:eastAsia="Calibri" w:hAnsi="Calibri" w:cs="Calibri"/>
          <w:sz w:val="22"/>
          <w:szCs w:val="22"/>
        </w:rPr>
        <w:t>“</w:t>
      </w:r>
      <w:r w:rsidR="00570D67" w:rsidRPr="00C154FF">
        <w:rPr>
          <w:rFonts w:ascii="Calibri" w:eastAsia="Calibri" w:hAnsi="Calibri" w:cs="Calibri"/>
          <w:sz w:val="22"/>
          <w:szCs w:val="22"/>
        </w:rPr>
        <w:t xml:space="preserve">The group comprises the senior supervisory officers and support staff from the local area, and they apply the planned response to the Control Strategy, review progress, and make changes to plans if judged appropriate” – </w:t>
      </w:r>
      <w:r w:rsidR="002A4306" w:rsidRPr="00C154FF">
        <w:rPr>
          <w:rFonts w:ascii="Calibri" w:eastAsia="Calibri" w:hAnsi="Calibri" w:cs="Calibri"/>
          <w:sz w:val="22"/>
          <w:szCs w:val="22"/>
        </w:rPr>
        <w:t xml:space="preserve">(Bryant R and Bryant S. 2021 p557) </w:t>
      </w:r>
    </w:p>
    <w:p w14:paraId="3CEA3B34" w14:textId="7D4779F4" w:rsidR="008722D4" w:rsidRPr="00C154FF" w:rsidRDefault="008722D4" w:rsidP="00C154FF">
      <w:pPr>
        <w:spacing w:line="360" w:lineRule="auto"/>
        <w:rPr>
          <w:rFonts w:ascii="Calibri" w:eastAsia="Calibri" w:hAnsi="Calibri" w:cs="Calibri"/>
          <w:sz w:val="22"/>
          <w:szCs w:val="22"/>
        </w:rPr>
      </w:pPr>
    </w:p>
    <w:p w14:paraId="11796F9B" w14:textId="386FC8A0" w:rsidR="00093DEC" w:rsidRPr="00C154FF" w:rsidRDefault="00093DEC" w:rsidP="00C154FF">
      <w:pPr>
        <w:spacing w:line="360" w:lineRule="auto"/>
        <w:rPr>
          <w:rFonts w:ascii="Calibri" w:eastAsia="Calibri" w:hAnsi="Calibri" w:cs="Calibri"/>
          <w:sz w:val="22"/>
          <w:szCs w:val="22"/>
        </w:rPr>
      </w:pPr>
    </w:p>
    <w:p w14:paraId="0CE1083C" w14:textId="4CCCD241" w:rsidR="00093DEC" w:rsidRPr="00C154FF" w:rsidRDefault="00570D67" w:rsidP="00C154FF">
      <w:pPr>
        <w:spacing w:line="360" w:lineRule="auto"/>
        <w:rPr>
          <w:rFonts w:ascii="Calibri" w:eastAsia="Calibri" w:hAnsi="Calibri" w:cs="Calibri"/>
          <w:sz w:val="22"/>
          <w:szCs w:val="22"/>
        </w:rPr>
      </w:pPr>
      <w:r w:rsidRPr="00C154FF">
        <w:rPr>
          <w:rFonts w:ascii="Calibri" w:eastAsia="Calibri" w:hAnsi="Calibri" w:cs="Calibri"/>
          <w:sz w:val="22"/>
          <w:szCs w:val="22"/>
        </w:rPr>
        <w:t>This ensures that all agencies and ke</w:t>
      </w:r>
      <w:r w:rsidR="0013743E" w:rsidRPr="00C154FF">
        <w:rPr>
          <w:rFonts w:ascii="Calibri" w:eastAsia="Calibri" w:hAnsi="Calibri" w:cs="Calibri"/>
          <w:sz w:val="22"/>
          <w:szCs w:val="22"/>
        </w:rPr>
        <w:t>y members are involved in the p</w:t>
      </w:r>
      <w:r w:rsidRPr="00C154FF">
        <w:rPr>
          <w:rFonts w:ascii="Calibri" w:eastAsia="Calibri" w:hAnsi="Calibri" w:cs="Calibri"/>
          <w:sz w:val="22"/>
          <w:szCs w:val="22"/>
        </w:rPr>
        <w:t>l</w:t>
      </w:r>
      <w:r w:rsidR="0013743E" w:rsidRPr="00C154FF">
        <w:rPr>
          <w:rFonts w:ascii="Calibri" w:eastAsia="Calibri" w:hAnsi="Calibri" w:cs="Calibri"/>
          <w:sz w:val="22"/>
          <w:szCs w:val="22"/>
        </w:rPr>
        <w:t>a</w:t>
      </w:r>
      <w:r w:rsidRPr="00C154FF">
        <w:rPr>
          <w:rFonts w:ascii="Calibri" w:eastAsia="Calibri" w:hAnsi="Calibri" w:cs="Calibri"/>
          <w:sz w:val="22"/>
          <w:szCs w:val="22"/>
        </w:rPr>
        <w:t>nning stage to cover all issues raise and advise on the correct working strategy.</w:t>
      </w:r>
      <w:r w:rsidR="00D87E40" w:rsidRPr="00C154FF">
        <w:rPr>
          <w:rFonts w:ascii="Calibri" w:eastAsia="Calibri" w:hAnsi="Calibri" w:cs="Calibri"/>
          <w:sz w:val="22"/>
          <w:szCs w:val="22"/>
        </w:rPr>
        <w:t xml:space="preserve"> Therefore, all agencies can offer input into issues of concern and with an agreed and clear plan with a goal in sight.</w:t>
      </w:r>
    </w:p>
    <w:p w14:paraId="4FFC46EC" w14:textId="77777777" w:rsidR="00570D67" w:rsidRPr="00C154FF" w:rsidRDefault="00570D67" w:rsidP="00C154FF">
      <w:pPr>
        <w:spacing w:line="360" w:lineRule="auto"/>
        <w:rPr>
          <w:rFonts w:ascii="Calibri" w:eastAsia="Calibri" w:hAnsi="Calibri" w:cs="Calibri"/>
          <w:sz w:val="22"/>
          <w:szCs w:val="22"/>
        </w:rPr>
      </w:pPr>
    </w:p>
    <w:p w14:paraId="5584AB5A" w14:textId="0DF735ED" w:rsidR="00093DEC" w:rsidRPr="00C154FF" w:rsidRDefault="00093DEC" w:rsidP="00C154FF">
      <w:pPr>
        <w:spacing w:line="360" w:lineRule="auto"/>
        <w:rPr>
          <w:rFonts w:ascii="Calibri" w:eastAsia="Calibri" w:hAnsi="Calibri" w:cs="Calibri"/>
          <w:sz w:val="22"/>
          <w:szCs w:val="22"/>
        </w:rPr>
      </w:pPr>
      <w:r w:rsidRPr="00C154FF">
        <w:rPr>
          <w:rFonts w:ascii="Calibri" w:eastAsia="Calibri" w:hAnsi="Calibri" w:cs="Calibri"/>
          <w:sz w:val="22"/>
          <w:szCs w:val="22"/>
        </w:rPr>
        <w:t>Intelligence is processed though a national intelligence model and then communicated to officers and department in different medians. These are: -</w:t>
      </w:r>
    </w:p>
    <w:p w14:paraId="5FDC75F3" w14:textId="4DD50859" w:rsidR="00093DEC" w:rsidRPr="00C154FF" w:rsidRDefault="00093DEC"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Email – Emails are sent to officers containing intelligence on offences, offenders and property such as vehicles. These restricted emails contain information that has been through the NIM and been deemed reliable and therefore filtered through to officers. </w:t>
      </w:r>
    </w:p>
    <w:p w14:paraId="0F491433" w14:textId="77777777" w:rsidR="00E81C87" w:rsidRPr="00C154FF" w:rsidRDefault="00093DEC"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Officer briefings </w:t>
      </w:r>
      <w:r w:rsidR="00E81C87" w:rsidRPr="00C154FF">
        <w:rPr>
          <w:rFonts w:ascii="Calibri" w:eastAsia="Calibri" w:hAnsi="Calibri" w:cs="Calibri"/>
          <w:sz w:val="22"/>
          <w:szCs w:val="22"/>
        </w:rPr>
        <w:t>–</w:t>
      </w:r>
      <w:r w:rsidRPr="00C154FF">
        <w:rPr>
          <w:rFonts w:ascii="Calibri" w:eastAsia="Calibri" w:hAnsi="Calibri" w:cs="Calibri"/>
          <w:sz w:val="22"/>
          <w:szCs w:val="22"/>
        </w:rPr>
        <w:t xml:space="preserve"> </w:t>
      </w:r>
      <w:r w:rsidR="00E81C87" w:rsidRPr="00C154FF">
        <w:rPr>
          <w:rFonts w:ascii="Calibri" w:eastAsia="Calibri" w:hAnsi="Calibri" w:cs="Calibri"/>
          <w:sz w:val="22"/>
          <w:szCs w:val="22"/>
        </w:rPr>
        <w:t>Officers have meetings before their shift start with their sergeant. These briefings provide officers with the latest intelligence about offenders and locations that have a high risk of crimes taking place.</w:t>
      </w:r>
    </w:p>
    <w:p w14:paraId="00AE2FC7" w14:textId="5AE14FB8" w:rsidR="00093DEC" w:rsidRPr="00C154FF" w:rsidRDefault="00E81C87"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Intranet – The police intranet provides up to date local knowledge and intelligence submitted to the intelligence department on offenders and victims who are subject to crime. </w:t>
      </w:r>
    </w:p>
    <w:p w14:paraId="06ED8C8A" w14:textId="77777777" w:rsidR="00D826C4" w:rsidRDefault="00D826C4" w:rsidP="00454735">
      <w:pPr>
        <w:spacing w:line="257" w:lineRule="auto"/>
        <w:rPr>
          <w:rFonts w:ascii="Calibri" w:eastAsia="Calibri" w:hAnsi="Calibri" w:cs="Calibri"/>
          <w:sz w:val="28"/>
          <w:szCs w:val="28"/>
        </w:rPr>
      </w:pPr>
    </w:p>
    <w:p w14:paraId="31AB29A3" w14:textId="3740659F" w:rsidR="00B71DC6" w:rsidRDefault="00B71DC6" w:rsidP="00B71DC6">
      <w:pPr>
        <w:spacing w:line="257" w:lineRule="auto"/>
        <w:rPr>
          <w:rFonts w:ascii="Calibri" w:eastAsia="Calibri" w:hAnsi="Calibri" w:cs="Calibri"/>
          <w:sz w:val="28"/>
          <w:szCs w:val="28"/>
        </w:rPr>
      </w:pPr>
      <w:r>
        <w:rPr>
          <w:rFonts w:ascii="Calibri" w:eastAsia="Calibri" w:hAnsi="Calibri" w:cs="Calibri"/>
          <w:sz w:val="28"/>
          <w:szCs w:val="28"/>
        </w:rPr>
        <w:t xml:space="preserve">Word Count: </w:t>
      </w:r>
      <w:r w:rsidR="00C96B40">
        <w:rPr>
          <w:rFonts w:ascii="Calibri" w:eastAsia="Calibri" w:hAnsi="Calibri" w:cs="Calibri"/>
          <w:sz w:val="28"/>
          <w:szCs w:val="28"/>
        </w:rPr>
        <w:t>939</w:t>
      </w:r>
    </w:p>
    <w:p w14:paraId="52EE2A6F" w14:textId="77777777" w:rsidR="00B71DC6" w:rsidRPr="00454735" w:rsidRDefault="00B71DC6" w:rsidP="00454735">
      <w:pPr>
        <w:spacing w:line="257" w:lineRule="auto"/>
        <w:rPr>
          <w:rFonts w:ascii="Calibri" w:hAnsi="Calibri" w:cs="Calibri"/>
          <w:sz w:val="28"/>
          <w:szCs w:val="28"/>
        </w:rPr>
      </w:pPr>
    </w:p>
    <w:p w14:paraId="3311ECF8" w14:textId="77777777" w:rsidR="001755E1" w:rsidRDefault="001755E1" w:rsidP="00454735">
      <w:pPr>
        <w:spacing w:line="257" w:lineRule="auto"/>
        <w:rPr>
          <w:rFonts w:ascii="Calibri" w:eastAsia="Calibri" w:hAnsi="Calibri" w:cs="Calibri"/>
          <w:b/>
          <w:bCs/>
          <w:sz w:val="28"/>
          <w:szCs w:val="28"/>
        </w:rPr>
      </w:pPr>
    </w:p>
    <w:p w14:paraId="24957B17" w14:textId="1DF09F09"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Public Protection</w:t>
      </w:r>
    </w:p>
    <w:p w14:paraId="159FDD4D" w14:textId="4D751D39"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20EEFF4E" w14:textId="5C569EA7" w:rsidR="00CC6090" w:rsidRDefault="00CC6090" w:rsidP="00454735">
      <w:pPr>
        <w:spacing w:line="257" w:lineRule="auto"/>
        <w:rPr>
          <w:rFonts w:ascii="Calibri" w:eastAsia="Calibri" w:hAnsi="Calibri" w:cs="Calibri"/>
          <w:sz w:val="28"/>
          <w:szCs w:val="28"/>
        </w:rPr>
      </w:pPr>
    </w:p>
    <w:p w14:paraId="02114D7B" w14:textId="602BCE63" w:rsidR="00CC6090" w:rsidRDefault="00CC6090" w:rsidP="00454735">
      <w:pPr>
        <w:spacing w:line="257" w:lineRule="auto"/>
        <w:rPr>
          <w:rFonts w:ascii="Calibri" w:eastAsia="Calibri" w:hAnsi="Calibri" w:cs="Calibri"/>
          <w:sz w:val="28"/>
          <w:szCs w:val="28"/>
        </w:rPr>
      </w:pPr>
      <w:r>
        <w:rPr>
          <w:rFonts w:ascii="Calibri" w:eastAsia="Calibri" w:hAnsi="Calibri" w:cs="Calibri"/>
          <w:sz w:val="28"/>
          <w:szCs w:val="28"/>
        </w:rPr>
        <w:t>ANSWER:</w:t>
      </w:r>
    </w:p>
    <w:p w14:paraId="0B998C7A" w14:textId="37B71339" w:rsidR="002F0638" w:rsidRDefault="002F0638" w:rsidP="00454735">
      <w:pPr>
        <w:spacing w:line="257" w:lineRule="auto"/>
        <w:rPr>
          <w:rFonts w:ascii="Calibri" w:eastAsia="Calibri" w:hAnsi="Calibri" w:cs="Calibri"/>
          <w:sz w:val="28"/>
          <w:szCs w:val="28"/>
        </w:rPr>
      </w:pPr>
    </w:p>
    <w:p w14:paraId="0623D65C" w14:textId="0855F029" w:rsidR="002A4306" w:rsidRPr="00C154FF" w:rsidRDefault="0008293C"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“Providing protection to children and vulnerable adults is a particular priority, as is providing adequate support for all victims and witnesses so that they can provide good evidence during prosecutions.” – </w:t>
      </w:r>
      <w:r w:rsidR="002A4306" w:rsidRPr="00C154FF">
        <w:rPr>
          <w:rFonts w:ascii="Calibri" w:eastAsia="Calibri" w:hAnsi="Calibri" w:cs="Calibri"/>
          <w:sz w:val="22"/>
          <w:szCs w:val="22"/>
        </w:rPr>
        <w:t xml:space="preserve">(Bryant R and Bryant S. 2021 p310) </w:t>
      </w:r>
    </w:p>
    <w:p w14:paraId="01E6826F" w14:textId="0A73659C" w:rsidR="00D87E40" w:rsidRPr="00C154FF" w:rsidRDefault="00D87E40" w:rsidP="00C154FF">
      <w:pPr>
        <w:spacing w:line="360" w:lineRule="auto"/>
        <w:rPr>
          <w:rFonts w:ascii="Calibri" w:eastAsia="Calibri" w:hAnsi="Calibri" w:cs="Calibri"/>
          <w:sz w:val="22"/>
          <w:szCs w:val="22"/>
        </w:rPr>
      </w:pPr>
    </w:p>
    <w:p w14:paraId="35D12E03" w14:textId="73731BD1" w:rsidR="0008293C" w:rsidRPr="00C154FF" w:rsidRDefault="0008293C" w:rsidP="00C154FF">
      <w:pPr>
        <w:spacing w:line="360" w:lineRule="auto"/>
        <w:rPr>
          <w:rFonts w:ascii="Calibri" w:eastAsia="Calibri" w:hAnsi="Calibri" w:cs="Calibri"/>
          <w:sz w:val="22"/>
          <w:szCs w:val="22"/>
        </w:rPr>
      </w:pPr>
    </w:p>
    <w:p w14:paraId="21FF0422" w14:textId="5E3738F8" w:rsidR="0008293C" w:rsidRPr="00C154FF" w:rsidRDefault="0008293C" w:rsidP="00C154FF">
      <w:pPr>
        <w:spacing w:line="360" w:lineRule="auto"/>
        <w:rPr>
          <w:rFonts w:ascii="Calibri" w:eastAsia="Calibri" w:hAnsi="Calibri" w:cs="Calibri"/>
          <w:sz w:val="22"/>
          <w:szCs w:val="22"/>
        </w:rPr>
      </w:pPr>
      <w:r w:rsidRPr="00C154FF">
        <w:rPr>
          <w:rFonts w:ascii="Calibri" w:eastAsia="Calibri" w:hAnsi="Calibri" w:cs="Calibri"/>
          <w:sz w:val="22"/>
          <w:szCs w:val="22"/>
        </w:rPr>
        <w:lastRenderedPageBreak/>
        <w:t>This shows that dealing with victims and protecting the public before, during and after incidents is a key focus for police forces.</w:t>
      </w:r>
      <w:r w:rsidR="00883CE8" w:rsidRPr="00C154FF">
        <w:rPr>
          <w:rFonts w:ascii="Calibri" w:eastAsia="Calibri" w:hAnsi="Calibri" w:cs="Calibri"/>
          <w:sz w:val="22"/>
          <w:szCs w:val="22"/>
        </w:rPr>
        <w:t xml:space="preserve"> Safeguarding all victims and witness is a key reasonability of officers and police staff.</w:t>
      </w:r>
    </w:p>
    <w:p w14:paraId="57536476" w14:textId="77777777" w:rsidR="0008293C" w:rsidRPr="00C154FF" w:rsidRDefault="0008293C" w:rsidP="00C154FF">
      <w:pPr>
        <w:spacing w:line="360" w:lineRule="auto"/>
        <w:rPr>
          <w:rFonts w:ascii="Calibri" w:eastAsia="Calibri" w:hAnsi="Calibri" w:cs="Calibri"/>
          <w:sz w:val="22"/>
          <w:szCs w:val="22"/>
        </w:rPr>
      </w:pPr>
    </w:p>
    <w:p w14:paraId="0CD76356" w14:textId="77777777" w:rsidR="0008293C" w:rsidRPr="00C154FF" w:rsidRDefault="002F0638"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I will be evaluating the police strategies for dealing with incidents that require public protection and how these actions can effect victims. </w:t>
      </w:r>
      <w:r w:rsidR="009E4688" w:rsidRPr="00C154FF">
        <w:rPr>
          <w:rFonts w:ascii="Calibri" w:eastAsia="Calibri" w:hAnsi="Calibri" w:cs="Calibri"/>
          <w:sz w:val="22"/>
          <w:szCs w:val="22"/>
        </w:rPr>
        <w:t xml:space="preserve">There are actions that police take differently for incidents between strangers and those that are domestic related. With incidents that are domestic related there is a massive concern for safeguarding and protecting from further offences against victims. </w:t>
      </w:r>
    </w:p>
    <w:p w14:paraId="42653032" w14:textId="77777777" w:rsidR="0008293C" w:rsidRPr="00C154FF" w:rsidRDefault="0008293C" w:rsidP="00C154FF">
      <w:pPr>
        <w:spacing w:line="360" w:lineRule="auto"/>
        <w:rPr>
          <w:rFonts w:ascii="Calibri" w:eastAsia="Calibri" w:hAnsi="Calibri" w:cs="Calibri"/>
          <w:sz w:val="22"/>
          <w:szCs w:val="22"/>
        </w:rPr>
      </w:pPr>
    </w:p>
    <w:p w14:paraId="05693BD1" w14:textId="05239DB1" w:rsidR="002F0638" w:rsidRPr="00C154FF" w:rsidRDefault="009E4688" w:rsidP="00C154FF">
      <w:pPr>
        <w:spacing w:line="360" w:lineRule="auto"/>
        <w:rPr>
          <w:rFonts w:ascii="Calibri" w:eastAsia="Calibri" w:hAnsi="Calibri" w:cs="Calibri"/>
          <w:sz w:val="22"/>
          <w:szCs w:val="22"/>
        </w:rPr>
      </w:pPr>
      <w:r w:rsidRPr="00C154FF">
        <w:rPr>
          <w:rFonts w:ascii="Calibri" w:eastAsia="Calibri" w:hAnsi="Calibri" w:cs="Calibri"/>
          <w:sz w:val="22"/>
          <w:szCs w:val="22"/>
        </w:rPr>
        <w:t>Organised criminal gangs play a large part in the number of calls and incidents reported to police, sometimes not directly related but the use of vulnerable person</w:t>
      </w:r>
      <w:r w:rsidR="005E0DC6" w:rsidRPr="00C154FF">
        <w:rPr>
          <w:rFonts w:ascii="Calibri" w:eastAsia="Calibri" w:hAnsi="Calibri" w:cs="Calibri"/>
          <w:sz w:val="22"/>
          <w:szCs w:val="22"/>
        </w:rPr>
        <w:t>’</w:t>
      </w:r>
      <w:r w:rsidRPr="00C154FF">
        <w:rPr>
          <w:rFonts w:ascii="Calibri" w:eastAsia="Calibri" w:hAnsi="Calibri" w:cs="Calibri"/>
          <w:sz w:val="22"/>
          <w:szCs w:val="22"/>
        </w:rPr>
        <w:t xml:space="preserve">s welfare or themselves committing the crimes. </w:t>
      </w:r>
      <w:r w:rsidR="005E0DC6" w:rsidRPr="00C154FF">
        <w:rPr>
          <w:rFonts w:ascii="Calibri" w:eastAsia="Calibri" w:hAnsi="Calibri" w:cs="Calibri"/>
          <w:sz w:val="22"/>
          <w:szCs w:val="22"/>
        </w:rPr>
        <w:t xml:space="preserve">Very often a minor incident for example a missing person can sometimes lead to identifying a young person in the supply of drugs for an organised crime gang or even sexual exploitation. </w:t>
      </w:r>
    </w:p>
    <w:p w14:paraId="70E6A14D" w14:textId="7A027395" w:rsidR="002F0638" w:rsidRPr="00C154FF" w:rsidRDefault="002F0638" w:rsidP="00C154FF">
      <w:pPr>
        <w:spacing w:line="360" w:lineRule="auto"/>
        <w:rPr>
          <w:rFonts w:ascii="Calibri" w:eastAsia="Calibri" w:hAnsi="Calibri" w:cs="Calibri"/>
          <w:sz w:val="22"/>
          <w:szCs w:val="22"/>
        </w:rPr>
      </w:pPr>
    </w:p>
    <w:p w14:paraId="7F562DD0" w14:textId="77777777" w:rsidR="00DE2D3D" w:rsidRPr="00C154FF" w:rsidRDefault="002F0638"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With almost all incidents that police officers attend, the majority will have an effect on a victim in some way, whether this is directly or indirectly. Being a victim of crime can result in mental health issues and other long term effects. It is the responsibility of the police to safeguard and protect victims to ensure that they do not become a repeat victim and suffer at the hands of offenders. </w:t>
      </w:r>
    </w:p>
    <w:p w14:paraId="21E5BFD9" w14:textId="77777777" w:rsidR="00DE2D3D" w:rsidRPr="00C154FF" w:rsidRDefault="00DE2D3D" w:rsidP="00C154FF">
      <w:pPr>
        <w:spacing w:line="360" w:lineRule="auto"/>
        <w:rPr>
          <w:rFonts w:ascii="Calibri" w:eastAsia="Calibri" w:hAnsi="Calibri" w:cs="Calibri"/>
          <w:sz w:val="22"/>
          <w:szCs w:val="22"/>
        </w:rPr>
      </w:pPr>
    </w:p>
    <w:p w14:paraId="4B1920F3" w14:textId="7D05A0A5" w:rsidR="002F0638" w:rsidRPr="00C154FF" w:rsidRDefault="002F0638" w:rsidP="00C154FF">
      <w:pPr>
        <w:spacing w:line="360" w:lineRule="auto"/>
        <w:rPr>
          <w:rFonts w:ascii="Calibri" w:eastAsia="Calibri" w:hAnsi="Calibri" w:cs="Calibri"/>
          <w:sz w:val="22"/>
          <w:szCs w:val="22"/>
        </w:rPr>
      </w:pPr>
      <w:r w:rsidRPr="00C154FF">
        <w:rPr>
          <w:rFonts w:ascii="Calibri" w:eastAsia="Calibri" w:hAnsi="Calibri" w:cs="Calibri"/>
          <w:sz w:val="22"/>
          <w:szCs w:val="22"/>
        </w:rPr>
        <w:t>The police have developed different strategies in order to safeguard victims. These include public protection notices, document officer’s observations and sent to specific departments in order to provide help and support to victims of crime. This ensures that the needs of victims are met and provides a clear</w:t>
      </w:r>
      <w:r w:rsidR="006324CE" w:rsidRPr="00C154FF">
        <w:rPr>
          <w:rFonts w:ascii="Calibri" w:eastAsia="Calibri" w:hAnsi="Calibri" w:cs="Calibri"/>
          <w:sz w:val="22"/>
          <w:szCs w:val="22"/>
        </w:rPr>
        <w:t xml:space="preserve"> support for services such as mental health, domestic abuse support, concerns for children and more.</w:t>
      </w:r>
    </w:p>
    <w:p w14:paraId="5BF0DF2A" w14:textId="77777777" w:rsidR="00DE2D3D" w:rsidRPr="00C154FF" w:rsidRDefault="00DE2D3D" w:rsidP="00C154FF">
      <w:pPr>
        <w:spacing w:line="360" w:lineRule="auto"/>
        <w:rPr>
          <w:rFonts w:ascii="Calibri" w:eastAsia="Calibri" w:hAnsi="Calibri" w:cs="Calibri"/>
          <w:sz w:val="22"/>
          <w:szCs w:val="22"/>
        </w:rPr>
      </w:pPr>
    </w:p>
    <w:p w14:paraId="09CE507F" w14:textId="037E5CE3" w:rsidR="006324CE" w:rsidRPr="00C154FF" w:rsidRDefault="006324CE" w:rsidP="00C154FF">
      <w:pPr>
        <w:spacing w:line="360" w:lineRule="auto"/>
        <w:rPr>
          <w:rFonts w:ascii="Calibri" w:eastAsia="Calibri" w:hAnsi="Calibri" w:cs="Calibri"/>
          <w:sz w:val="22"/>
          <w:szCs w:val="22"/>
        </w:rPr>
      </w:pPr>
      <w:r w:rsidRPr="00C154FF">
        <w:rPr>
          <w:rFonts w:ascii="Calibri" w:eastAsia="Calibri" w:hAnsi="Calibri" w:cs="Calibri"/>
          <w:sz w:val="22"/>
          <w:szCs w:val="22"/>
        </w:rPr>
        <w:t>There are departments established that when these are submitted by officers such as sexual offences, a standalone group of officers are assigned in order to provide safeguarding and investigating measures to support victims.</w:t>
      </w:r>
    </w:p>
    <w:p w14:paraId="21BE2E22" w14:textId="61CC5E35" w:rsidR="0001098B" w:rsidRPr="00C154FF" w:rsidRDefault="0001098B" w:rsidP="00C154FF">
      <w:pPr>
        <w:spacing w:line="360" w:lineRule="auto"/>
        <w:rPr>
          <w:rFonts w:ascii="Calibri" w:eastAsia="Calibri" w:hAnsi="Calibri" w:cs="Calibri"/>
          <w:sz w:val="22"/>
          <w:szCs w:val="22"/>
        </w:rPr>
      </w:pPr>
    </w:p>
    <w:p w14:paraId="2A531CEC" w14:textId="3EE049E5" w:rsidR="00DE2D3D" w:rsidRPr="00C154FF" w:rsidRDefault="0008293C" w:rsidP="00C154FF">
      <w:pPr>
        <w:spacing w:line="360" w:lineRule="auto"/>
        <w:rPr>
          <w:rFonts w:asciiTheme="majorHAnsi" w:hAnsiTheme="majorHAnsi" w:cstheme="majorHAnsi"/>
          <w:sz w:val="22"/>
          <w:szCs w:val="22"/>
        </w:rPr>
      </w:pPr>
      <w:r w:rsidRPr="00C154FF">
        <w:rPr>
          <w:rFonts w:asciiTheme="majorHAnsi" w:hAnsiTheme="majorHAnsi" w:cstheme="majorHAnsi"/>
          <w:sz w:val="22"/>
          <w:szCs w:val="22"/>
        </w:rPr>
        <w:t>“</w:t>
      </w:r>
      <w:r w:rsidR="0001098B" w:rsidRPr="00C154FF">
        <w:rPr>
          <w:rFonts w:asciiTheme="majorHAnsi" w:hAnsiTheme="majorHAnsi" w:cstheme="majorHAnsi"/>
          <w:sz w:val="22"/>
          <w:szCs w:val="22"/>
        </w:rPr>
        <w:t xml:space="preserve">A PPN is an information sharing document which allows officers to record safeguarding concerns when identified. Where these concerns exist for any adult at risk, a PPN must be completed on RMS NICHE for officers to record their rationale. Upon completion, the PPN should be tasked by the end of the tour of duty, or within 24 hours of the incident being reported, to the BCU PPU for their information and assessment. </w:t>
      </w:r>
    </w:p>
    <w:p w14:paraId="7846EFF7" w14:textId="026857B4" w:rsidR="0001098B" w:rsidRPr="00C154FF" w:rsidRDefault="0001098B" w:rsidP="00C154FF">
      <w:pPr>
        <w:spacing w:line="360" w:lineRule="auto"/>
        <w:rPr>
          <w:rFonts w:asciiTheme="majorHAnsi" w:hAnsiTheme="majorHAnsi" w:cstheme="majorHAnsi"/>
          <w:sz w:val="22"/>
          <w:szCs w:val="22"/>
        </w:rPr>
      </w:pPr>
      <w:r w:rsidRPr="00C154FF">
        <w:rPr>
          <w:rFonts w:asciiTheme="majorHAnsi" w:hAnsiTheme="majorHAnsi" w:cstheme="majorHAnsi"/>
          <w:sz w:val="22"/>
          <w:szCs w:val="22"/>
        </w:rPr>
        <w:t>This information will then be reviewed by a member of PPU specialist staff within the referral unit, risk assessed and actioned. Where necessary, the PPN will be forwarded to partner agencies for their information and further action.</w:t>
      </w:r>
      <w:r w:rsidR="0008293C" w:rsidRPr="00C154FF">
        <w:rPr>
          <w:rFonts w:asciiTheme="majorHAnsi" w:hAnsiTheme="majorHAnsi" w:cstheme="majorHAnsi"/>
          <w:sz w:val="22"/>
          <w:szCs w:val="22"/>
        </w:rPr>
        <w:t>”</w:t>
      </w:r>
      <w:r w:rsidRPr="00C154FF">
        <w:rPr>
          <w:rFonts w:asciiTheme="majorHAnsi" w:hAnsiTheme="majorHAnsi" w:cstheme="majorHAnsi"/>
          <w:sz w:val="22"/>
          <w:szCs w:val="22"/>
        </w:rPr>
        <w:t xml:space="preserve"> -</w:t>
      </w:r>
      <w:r w:rsidR="00405EBC" w:rsidRPr="00C154FF">
        <w:rPr>
          <w:rStyle w:val="Hyperlink"/>
          <w:rFonts w:asciiTheme="majorHAnsi" w:hAnsiTheme="majorHAnsi" w:cstheme="majorHAnsi"/>
          <w:color w:val="000000" w:themeColor="text1"/>
          <w:sz w:val="22"/>
          <w:szCs w:val="22"/>
          <w:u w:val="none"/>
        </w:rPr>
        <w:t xml:space="preserve"> (South wales Police, 2008)</w:t>
      </w:r>
    </w:p>
    <w:p w14:paraId="7E53E0ED" w14:textId="0B35720D" w:rsidR="0041478F" w:rsidRPr="00C154FF" w:rsidRDefault="0041478F" w:rsidP="00C154FF">
      <w:pPr>
        <w:spacing w:line="360" w:lineRule="auto"/>
        <w:rPr>
          <w:rFonts w:asciiTheme="majorHAnsi" w:hAnsiTheme="majorHAnsi" w:cstheme="majorHAnsi"/>
          <w:sz w:val="22"/>
          <w:szCs w:val="22"/>
        </w:rPr>
      </w:pPr>
    </w:p>
    <w:p w14:paraId="766AD75B" w14:textId="77777777" w:rsidR="0008293C" w:rsidRPr="00C154FF" w:rsidRDefault="0041478F" w:rsidP="00C154FF">
      <w:pPr>
        <w:spacing w:line="360" w:lineRule="auto"/>
        <w:rPr>
          <w:rFonts w:asciiTheme="majorHAnsi" w:hAnsiTheme="majorHAnsi" w:cstheme="majorHAnsi"/>
          <w:sz w:val="22"/>
          <w:szCs w:val="22"/>
        </w:rPr>
      </w:pPr>
      <w:r w:rsidRPr="00C154FF">
        <w:rPr>
          <w:rFonts w:asciiTheme="majorHAnsi" w:hAnsiTheme="majorHAnsi" w:cstheme="majorHAnsi"/>
          <w:sz w:val="22"/>
          <w:szCs w:val="22"/>
        </w:rPr>
        <w:lastRenderedPageBreak/>
        <w:t xml:space="preserve">These important documents that are submitted by officers for incidents where officers have concerns whether being an adult or children form a picture and can highlight more serious issues. County line organised crime gangs (OCG’s) often operate by using vulnerable and/or children to sell drugs. </w:t>
      </w:r>
    </w:p>
    <w:p w14:paraId="3F42D975" w14:textId="77777777" w:rsidR="0008293C" w:rsidRPr="00C154FF" w:rsidRDefault="0008293C" w:rsidP="00C154FF">
      <w:pPr>
        <w:spacing w:line="360" w:lineRule="auto"/>
        <w:rPr>
          <w:rFonts w:asciiTheme="majorHAnsi" w:hAnsiTheme="majorHAnsi" w:cstheme="majorHAnsi"/>
          <w:sz w:val="22"/>
          <w:szCs w:val="22"/>
        </w:rPr>
      </w:pPr>
    </w:p>
    <w:p w14:paraId="1C650A82" w14:textId="108A91CF" w:rsidR="0041478F" w:rsidRPr="00C154FF" w:rsidRDefault="0041478F" w:rsidP="00C154FF">
      <w:pPr>
        <w:spacing w:line="360" w:lineRule="auto"/>
        <w:rPr>
          <w:rFonts w:asciiTheme="majorHAnsi" w:hAnsiTheme="majorHAnsi" w:cstheme="majorHAnsi"/>
          <w:sz w:val="22"/>
          <w:szCs w:val="22"/>
        </w:rPr>
      </w:pPr>
      <w:r w:rsidRPr="00C154FF">
        <w:rPr>
          <w:rFonts w:asciiTheme="majorHAnsi" w:hAnsiTheme="majorHAnsi" w:cstheme="majorHAnsi"/>
          <w:sz w:val="22"/>
          <w:szCs w:val="22"/>
        </w:rPr>
        <w:t xml:space="preserve">The children involved in these organised crime gangs can often be identified by missing person reports. The children will be taken to a different location to sell drugs and when being reported missing by parents the police get involved. After the child returns home police officers will complete a welfare check to make sure they are safe and well and a public protection notice is completed. </w:t>
      </w:r>
      <w:r w:rsidR="0008293C" w:rsidRPr="00C154FF">
        <w:rPr>
          <w:rFonts w:asciiTheme="majorHAnsi" w:hAnsiTheme="majorHAnsi" w:cstheme="majorHAnsi"/>
          <w:sz w:val="22"/>
          <w:szCs w:val="22"/>
        </w:rPr>
        <w:t xml:space="preserve">This ensures that every incidents dealing with the vulnerable person is logged and recorded so that this </w:t>
      </w:r>
      <w:r w:rsidR="007E4CA4" w:rsidRPr="00C154FF">
        <w:rPr>
          <w:rFonts w:asciiTheme="majorHAnsi" w:hAnsiTheme="majorHAnsi" w:cstheme="majorHAnsi"/>
          <w:sz w:val="22"/>
          <w:szCs w:val="22"/>
        </w:rPr>
        <w:t>can be monitored and establish</w:t>
      </w:r>
      <w:r w:rsidR="0008293C" w:rsidRPr="00C154FF">
        <w:rPr>
          <w:rFonts w:asciiTheme="majorHAnsi" w:hAnsiTheme="majorHAnsi" w:cstheme="majorHAnsi"/>
          <w:sz w:val="22"/>
          <w:szCs w:val="22"/>
        </w:rPr>
        <w:t xml:space="preserve"> if there are more offences or </w:t>
      </w:r>
      <w:r w:rsidR="007E4CA4" w:rsidRPr="00C154FF">
        <w:rPr>
          <w:rFonts w:asciiTheme="majorHAnsi" w:hAnsiTheme="majorHAnsi" w:cstheme="majorHAnsi"/>
          <w:sz w:val="22"/>
          <w:szCs w:val="22"/>
        </w:rPr>
        <w:t>to the extent of their vulnerability.</w:t>
      </w:r>
    </w:p>
    <w:p w14:paraId="096EA22F" w14:textId="77777777" w:rsidR="005E0DC6" w:rsidRPr="00C154FF" w:rsidRDefault="005E0DC6" w:rsidP="00C154FF">
      <w:pPr>
        <w:spacing w:line="360" w:lineRule="auto"/>
        <w:rPr>
          <w:rFonts w:asciiTheme="majorHAnsi" w:hAnsiTheme="majorHAnsi" w:cstheme="majorHAnsi"/>
          <w:sz w:val="22"/>
          <w:szCs w:val="22"/>
        </w:rPr>
      </w:pPr>
    </w:p>
    <w:p w14:paraId="4016C4B7" w14:textId="47005CE3" w:rsidR="009E4688" w:rsidRPr="00C154FF" w:rsidRDefault="0041478F" w:rsidP="00C154FF">
      <w:pPr>
        <w:spacing w:line="360" w:lineRule="auto"/>
        <w:rPr>
          <w:rFonts w:asciiTheme="majorHAnsi" w:eastAsia="Calibri" w:hAnsiTheme="majorHAnsi" w:cstheme="majorHAnsi"/>
          <w:sz w:val="22"/>
          <w:szCs w:val="22"/>
        </w:rPr>
      </w:pPr>
      <w:r w:rsidRPr="00C154FF">
        <w:rPr>
          <w:rFonts w:asciiTheme="majorHAnsi" w:hAnsiTheme="majorHAnsi" w:cstheme="majorHAnsi"/>
          <w:sz w:val="22"/>
          <w:szCs w:val="22"/>
        </w:rPr>
        <w:t>Within these departments, patterns emerge and county lines can be identified through the PPN’s and preventative measures and early help support can be implemented in order to safeguard the welfare of the child.</w:t>
      </w:r>
      <w:r w:rsidR="009E4688" w:rsidRPr="00C154FF">
        <w:rPr>
          <w:rFonts w:asciiTheme="majorHAnsi" w:hAnsiTheme="majorHAnsi" w:cstheme="majorHAnsi"/>
          <w:sz w:val="22"/>
          <w:szCs w:val="22"/>
        </w:rPr>
        <w:t xml:space="preserve"> A single report can be easily dismissed as an isolated incident, however, with the submission of these public protection notices can build a bigger picture and help identify vulnerabilities of the victims and provide help and support to these people.</w:t>
      </w:r>
    </w:p>
    <w:p w14:paraId="4CBDAEC5" w14:textId="4190E354" w:rsidR="006324CE" w:rsidRPr="00C154FF" w:rsidRDefault="006324CE" w:rsidP="00C154FF">
      <w:pPr>
        <w:spacing w:line="360" w:lineRule="auto"/>
        <w:rPr>
          <w:rFonts w:ascii="Calibri" w:hAnsi="Calibri" w:cs="Calibri"/>
          <w:sz w:val="22"/>
          <w:szCs w:val="22"/>
        </w:rPr>
      </w:pPr>
    </w:p>
    <w:p w14:paraId="4CE15F50" w14:textId="77777777" w:rsidR="0041478F" w:rsidRPr="00C154FF" w:rsidRDefault="0041478F" w:rsidP="00C154FF">
      <w:pPr>
        <w:spacing w:line="360" w:lineRule="auto"/>
        <w:rPr>
          <w:rFonts w:ascii="Calibri" w:hAnsi="Calibri" w:cs="Calibri"/>
          <w:sz w:val="22"/>
          <w:szCs w:val="22"/>
        </w:rPr>
      </w:pPr>
    </w:p>
    <w:p w14:paraId="20DC788C" w14:textId="77777777" w:rsidR="00DE2D3D" w:rsidRPr="00C154FF" w:rsidRDefault="0001098B" w:rsidP="00C154FF">
      <w:pPr>
        <w:spacing w:line="360" w:lineRule="auto"/>
        <w:rPr>
          <w:rFonts w:ascii="Calibri" w:hAnsi="Calibri" w:cs="Calibri"/>
          <w:sz w:val="22"/>
          <w:szCs w:val="22"/>
        </w:rPr>
      </w:pPr>
      <w:r w:rsidRPr="00C154FF">
        <w:rPr>
          <w:rFonts w:ascii="Calibri" w:hAnsi="Calibri" w:cs="Calibri"/>
          <w:sz w:val="22"/>
          <w:szCs w:val="22"/>
        </w:rPr>
        <w:t xml:space="preserve">I have evaluated the need of public protection notices and how police forces in the United Kingdom use these to safeguard victims. </w:t>
      </w:r>
      <w:r w:rsidR="009E4688" w:rsidRPr="00C154FF">
        <w:rPr>
          <w:rFonts w:ascii="Calibri" w:hAnsi="Calibri" w:cs="Calibri"/>
          <w:sz w:val="22"/>
          <w:szCs w:val="22"/>
        </w:rPr>
        <w:t>The need for safe guarding vulnerable victims is massive focused upon with the police and other agencies. Especially when an offence is domestic related and the offender and victim reside at the same address, then extra measures need to be put in place to protect all involved.</w:t>
      </w:r>
      <w:r w:rsidR="005E0DC6" w:rsidRPr="00C154FF">
        <w:rPr>
          <w:rFonts w:ascii="Calibri" w:hAnsi="Calibri" w:cs="Calibri"/>
          <w:sz w:val="22"/>
          <w:szCs w:val="22"/>
        </w:rPr>
        <w:t xml:space="preserve"> </w:t>
      </w:r>
    </w:p>
    <w:p w14:paraId="7E7D9E5A" w14:textId="77777777" w:rsidR="00DE2D3D" w:rsidRPr="00C154FF" w:rsidRDefault="00DE2D3D" w:rsidP="00C154FF">
      <w:pPr>
        <w:spacing w:line="360" w:lineRule="auto"/>
        <w:rPr>
          <w:rFonts w:ascii="Calibri" w:hAnsi="Calibri" w:cs="Calibri"/>
          <w:sz w:val="22"/>
          <w:szCs w:val="22"/>
        </w:rPr>
      </w:pPr>
    </w:p>
    <w:p w14:paraId="0FC5B39D" w14:textId="3AFF6502" w:rsidR="00DE2D3D" w:rsidRPr="00C154FF" w:rsidRDefault="005E0DC6" w:rsidP="00C154FF">
      <w:pPr>
        <w:spacing w:line="360" w:lineRule="auto"/>
        <w:rPr>
          <w:rFonts w:ascii="Calibri" w:hAnsi="Calibri" w:cs="Calibri"/>
          <w:sz w:val="22"/>
          <w:szCs w:val="22"/>
        </w:rPr>
      </w:pPr>
      <w:r w:rsidRPr="00C154FF">
        <w:rPr>
          <w:rFonts w:ascii="Calibri" w:hAnsi="Calibri" w:cs="Calibri"/>
          <w:sz w:val="22"/>
          <w:szCs w:val="22"/>
        </w:rPr>
        <w:t xml:space="preserve">The public protection notices are a very important tool for police forces and agencies as these can stop further offending and help identify the root cause of why an incident has happened or outline the concerns raise for a vulnerable person. </w:t>
      </w:r>
    </w:p>
    <w:p w14:paraId="72D2C8E0" w14:textId="0CB9D0F8" w:rsidR="00FA0EAD" w:rsidRPr="00C154FF" w:rsidRDefault="00FA0EAD" w:rsidP="00C154FF">
      <w:pPr>
        <w:spacing w:line="360" w:lineRule="auto"/>
        <w:rPr>
          <w:rFonts w:ascii="Calibri" w:hAnsi="Calibri" w:cs="Calibri"/>
          <w:sz w:val="22"/>
          <w:szCs w:val="22"/>
        </w:rPr>
      </w:pPr>
    </w:p>
    <w:p w14:paraId="4F926E9E" w14:textId="75B3FF02" w:rsidR="00FA0EAD" w:rsidRPr="00C154FF" w:rsidRDefault="00FA0EAD" w:rsidP="00C154FF">
      <w:pPr>
        <w:spacing w:line="360" w:lineRule="auto"/>
        <w:rPr>
          <w:rFonts w:ascii="Calibri" w:hAnsi="Calibri" w:cs="Calibri"/>
          <w:sz w:val="22"/>
          <w:szCs w:val="22"/>
        </w:rPr>
      </w:pPr>
      <w:r w:rsidRPr="00C154FF">
        <w:rPr>
          <w:rFonts w:ascii="Calibri" w:hAnsi="Calibri" w:cs="Calibri"/>
          <w:sz w:val="22"/>
          <w:szCs w:val="22"/>
        </w:rPr>
        <w:t>These ensure and encompass all agencies, informing them of all incidents and risk</w:t>
      </w:r>
      <w:r w:rsidR="00883CE8" w:rsidRPr="00C154FF">
        <w:rPr>
          <w:rFonts w:ascii="Calibri" w:hAnsi="Calibri" w:cs="Calibri"/>
          <w:sz w:val="22"/>
          <w:szCs w:val="22"/>
        </w:rPr>
        <w:t xml:space="preserve"> assessed where necessary. Depending on the level assessed (Low, medium or high) then more help and support with be assigned to the victim or persons involved.</w:t>
      </w:r>
    </w:p>
    <w:p w14:paraId="154ADD93" w14:textId="71A90A94" w:rsidR="00986058" w:rsidRPr="00C154FF" w:rsidRDefault="00986058" w:rsidP="00C154FF">
      <w:pPr>
        <w:spacing w:line="360" w:lineRule="auto"/>
        <w:rPr>
          <w:rFonts w:ascii="Calibri" w:hAnsi="Calibri" w:cs="Calibri"/>
          <w:sz w:val="22"/>
          <w:szCs w:val="22"/>
        </w:rPr>
      </w:pPr>
    </w:p>
    <w:p w14:paraId="7D07BB6F" w14:textId="495C5B06" w:rsidR="00986058" w:rsidRPr="00C154FF" w:rsidRDefault="00986058" w:rsidP="00C154FF">
      <w:pPr>
        <w:spacing w:line="360" w:lineRule="auto"/>
        <w:rPr>
          <w:rFonts w:ascii="Calibri" w:hAnsi="Calibri" w:cs="Calibri"/>
          <w:sz w:val="22"/>
          <w:szCs w:val="22"/>
        </w:rPr>
      </w:pPr>
      <w:r w:rsidRPr="00C154FF">
        <w:rPr>
          <w:rFonts w:ascii="Calibri" w:hAnsi="Calibri" w:cs="Calibri"/>
          <w:sz w:val="22"/>
          <w:szCs w:val="22"/>
        </w:rPr>
        <w:t>There is a code of practice for victims of crime, this document ensures that victims receive certain support to guide them through the criminal justice procedure and ensures that officers will adhere to guidelines. The guidelines set out that victims are provided with contacts details with a point of contact so that they are kept updated on the case and that they are provided with support.</w:t>
      </w:r>
    </w:p>
    <w:p w14:paraId="2BA981F3" w14:textId="77777777" w:rsidR="00DE2D3D" w:rsidRPr="00C154FF" w:rsidRDefault="00DE2D3D" w:rsidP="00C154FF">
      <w:pPr>
        <w:spacing w:line="360" w:lineRule="auto"/>
        <w:rPr>
          <w:rFonts w:ascii="Calibri" w:hAnsi="Calibri" w:cs="Calibri"/>
          <w:sz w:val="22"/>
          <w:szCs w:val="22"/>
        </w:rPr>
      </w:pPr>
    </w:p>
    <w:p w14:paraId="6E6DEBFF" w14:textId="4A5F9C8E" w:rsidR="0001098B" w:rsidRPr="00C154FF" w:rsidRDefault="005E0DC6" w:rsidP="00C154FF">
      <w:pPr>
        <w:spacing w:line="360" w:lineRule="auto"/>
        <w:rPr>
          <w:rFonts w:ascii="Calibri" w:hAnsi="Calibri" w:cs="Calibri"/>
          <w:sz w:val="22"/>
          <w:szCs w:val="22"/>
        </w:rPr>
      </w:pPr>
      <w:r w:rsidRPr="00C154FF">
        <w:rPr>
          <w:rFonts w:ascii="Calibri" w:hAnsi="Calibri" w:cs="Calibri"/>
          <w:sz w:val="22"/>
          <w:szCs w:val="22"/>
        </w:rPr>
        <w:lastRenderedPageBreak/>
        <w:t>As police officers there is an emphasis on protecting the public and by submitting a form with concerns for someone’s welfare, this can lead to extra safeguarding measures and increase trust in the police force.</w:t>
      </w:r>
    </w:p>
    <w:p w14:paraId="5105E21B" w14:textId="3D1D4C47" w:rsidR="0008293C" w:rsidRDefault="0008293C" w:rsidP="00454735">
      <w:pPr>
        <w:spacing w:line="257" w:lineRule="auto"/>
        <w:rPr>
          <w:rFonts w:ascii="Calibri" w:hAnsi="Calibri" w:cs="Calibri"/>
          <w:sz w:val="28"/>
          <w:szCs w:val="28"/>
        </w:rPr>
      </w:pPr>
    </w:p>
    <w:p w14:paraId="28040E65" w14:textId="0C4BE919" w:rsidR="0008293C" w:rsidRDefault="0008293C" w:rsidP="00454735">
      <w:pPr>
        <w:spacing w:line="257" w:lineRule="auto"/>
        <w:rPr>
          <w:rFonts w:ascii="Calibri" w:hAnsi="Calibri" w:cs="Calibri"/>
          <w:sz w:val="28"/>
          <w:szCs w:val="28"/>
        </w:rPr>
      </w:pPr>
    </w:p>
    <w:p w14:paraId="71813BC1" w14:textId="2121C169" w:rsidR="00B71DC6" w:rsidRDefault="00B71DC6" w:rsidP="00454735">
      <w:pPr>
        <w:spacing w:line="257" w:lineRule="auto"/>
        <w:rPr>
          <w:rFonts w:ascii="Calibri" w:hAnsi="Calibri" w:cs="Calibri"/>
          <w:sz w:val="28"/>
          <w:szCs w:val="28"/>
        </w:rPr>
      </w:pPr>
    </w:p>
    <w:p w14:paraId="2A04F440" w14:textId="5A44E4C3" w:rsidR="00B71DC6" w:rsidRDefault="00B71DC6" w:rsidP="00B71DC6">
      <w:pPr>
        <w:spacing w:line="257" w:lineRule="auto"/>
        <w:rPr>
          <w:rFonts w:ascii="Calibri" w:eastAsia="Calibri" w:hAnsi="Calibri" w:cs="Calibri"/>
          <w:sz w:val="28"/>
          <w:szCs w:val="28"/>
        </w:rPr>
      </w:pPr>
      <w:r>
        <w:rPr>
          <w:rFonts w:ascii="Calibri" w:eastAsia="Calibri" w:hAnsi="Calibri" w:cs="Calibri"/>
          <w:sz w:val="28"/>
          <w:szCs w:val="28"/>
        </w:rPr>
        <w:t xml:space="preserve">Word Count: </w:t>
      </w:r>
      <w:r w:rsidR="001257F2">
        <w:rPr>
          <w:rFonts w:ascii="Calibri" w:eastAsia="Calibri" w:hAnsi="Calibri" w:cs="Calibri"/>
          <w:sz w:val="28"/>
          <w:szCs w:val="28"/>
        </w:rPr>
        <w:t>946</w:t>
      </w:r>
    </w:p>
    <w:p w14:paraId="270599F6" w14:textId="77777777" w:rsidR="00B71DC6" w:rsidRPr="00454735" w:rsidRDefault="00B71DC6" w:rsidP="00454735">
      <w:pPr>
        <w:spacing w:line="257" w:lineRule="auto"/>
        <w:rPr>
          <w:rFonts w:ascii="Calibri" w:hAnsi="Calibri" w:cs="Calibri"/>
          <w:sz w:val="28"/>
          <w:szCs w:val="28"/>
        </w:rPr>
      </w:pPr>
    </w:p>
    <w:p w14:paraId="30F99270"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Evidence based policing/criminology and crime prevention/criminal Justice</w:t>
      </w:r>
    </w:p>
    <w:p w14:paraId="7CD132AB" w14:textId="32D2195E" w:rsidR="00454735" w:rsidRDefault="00454735" w:rsidP="00454735">
      <w:pPr>
        <w:spacing w:line="257" w:lineRule="auto"/>
        <w:rPr>
          <w:rFonts w:ascii="Calibri" w:eastAsia="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4123F601" w14:textId="1BA14973" w:rsidR="00DF00AE" w:rsidRDefault="00DF00AE" w:rsidP="00454735">
      <w:pPr>
        <w:spacing w:line="257" w:lineRule="auto"/>
        <w:rPr>
          <w:rFonts w:ascii="Calibri" w:eastAsia="Calibri" w:hAnsi="Calibri" w:cs="Calibri"/>
          <w:sz w:val="22"/>
          <w:szCs w:val="22"/>
        </w:rPr>
      </w:pPr>
    </w:p>
    <w:p w14:paraId="158B8663" w14:textId="6AD1012E" w:rsidR="00DF00AE" w:rsidRDefault="00DF00AE" w:rsidP="00454735">
      <w:pPr>
        <w:spacing w:line="257" w:lineRule="auto"/>
        <w:rPr>
          <w:rFonts w:ascii="Calibri" w:eastAsia="Calibri" w:hAnsi="Calibri" w:cs="Calibri"/>
          <w:sz w:val="22"/>
          <w:szCs w:val="22"/>
        </w:rPr>
      </w:pPr>
      <w:r>
        <w:rPr>
          <w:rFonts w:ascii="Calibri" w:eastAsia="Calibri" w:hAnsi="Calibri" w:cs="Calibri"/>
          <w:sz w:val="22"/>
          <w:szCs w:val="22"/>
        </w:rPr>
        <w:t>ANSWER:</w:t>
      </w:r>
    </w:p>
    <w:p w14:paraId="6F27254A" w14:textId="4BCE7128" w:rsidR="00DF00AE" w:rsidRDefault="00DF00AE" w:rsidP="00454735">
      <w:pPr>
        <w:spacing w:line="257" w:lineRule="auto"/>
        <w:rPr>
          <w:rFonts w:ascii="Calibri" w:eastAsia="Calibri" w:hAnsi="Calibri" w:cs="Calibri"/>
          <w:sz w:val="22"/>
          <w:szCs w:val="22"/>
        </w:rPr>
      </w:pPr>
    </w:p>
    <w:p w14:paraId="44048588" w14:textId="7FC8367E" w:rsidR="004E21D3" w:rsidRPr="00C154FF" w:rsidRDefault="00DF00AE"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I will be looking at evidence-based policing and evaluating crime prevention theories. </w:t>
      </w:r>
      <w:r w:rsidR="00C76D7D" w:rsidRPr="00C154FF">
        <w:rPr>
          <w:rFonts w:ascii="Calibri" w:eastAsia="Calibri" w:hAnsi="Calibri" w:cs="Calibri"/>
          <w:sz w:val="22"/>
          <w:szCs w:val="22"/>
        </w:rPr>
        <w:t xml:space="preserve">I will be looking at different theories provided about crime prevention ranging from biological to </w:t>
      </w:r>
      <w:r w:rsidR="004E21D3" w:rsidRPr="00C154FF">
        <w:rPr>
          <w:rFonts w:ascii="Calibri" w:eastAsia="Calibri" w:hAnsi="Calibri" w:cs="Calibri"/>
          <w:sz w:val="22"/>
          <w:szCs w:val="22"/>
        </w:rPr>
        <w:t xml:space="preserve">physical evidence. Evidence is the most vital part of any investigation and incident that police officers will deal with. If evidence is lost, cannot be gathered or a lack of understanding from officers than this can have a huge impact with victims but how the police is preserved to members of the public. </w:t>
      </w:r>
    </w:p>
    <w:p w14:paraId="3EDF6C7F" w14:textId="77777777" w:rsidR="00C004DE" w:rsidRPr="00C154FF" w:rsidRDefault="00C004DE" w:rsidP="00C154FF">
      <w:pPr>
        <w:spacing w:line="360" w:lineRule="auto"/>
        <w:rPr>
          <w:rFonts w:ascii="Calibri" w:eastAsia="Calibri" w:hAnsi="Calibri" w:cs="Calibri"/>
          <w:sz w:val="22"/>
          <w:szCs w:val="22"/>
        </w:rPr>
      </w:pPr>
    </w:p>
    <w:p w14:paraId="49D7ED50" w14:textId="4EE50BDA" w:rsidR="00DF00AE" w:rsidRPr="00C154FF" w:rsidRDefault="00DF00AE" w:rsidP="00C154FF">
      <w:pPr>
        <w:spacing w:line="360" w:lineRule="auto"/>
        <w:rPr>
          <w:rFonts w:ascii="Calibri" w:eastAsia="Calibri" w:hAnsi="Calibri" w:cs="Calibri"/>
          <w:sz w:val="22"/>
          <w:szCs w:val="22"/>
        </w:rPr>
      </w:pPr>
      <w:r w:rsidRPr="00C154FF">
        <w:rPr>
          <w:rFonts w:ascii="Calibri" w:eastAsia="Calibri" w:hAnsi="Calibri" w:cs="Calibri"/>
          <w:sz w:val="22"/>
          <w:szCs w:val="22"/>
        </w:rPr>
        <w:t>Evidence based policing is defined by the college of policing as</w:t>
      </w:r>
    </w:p>
    <w:p w14:paraId="70012AF8" w14:textId="5E641A9B" w:rsidR="00DF00AE" w:rsidRPr="00C154FF" w:rsidRDefault="00DF00AE"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“In an evidence-based policing approach, police officers, staff and volunteers create, review and use the best available evidence to inform and challenge policies, practices and decisions” – </w:t>
      </w:r>
      <w:r w:rsidR="006C2E94" w:rsidRPr="00C154FF">
        <w:rPr>
          <w:rFonts w:ascii="Calibri" w:eastAsia="Calibri" w:hAnsi="Calibri" w:cs="Calibri"/>
          <w:sz w:val="22"/>
          <w:szCs w:val="22"/>
        </w:rPr>
        <w:t>(</w:t>
      </w:r>
      <w:r w:rsidRPr="00C154FF">
        <w:rPr>
          <w:rFonts w:ascii="Calibri" w:eastAsia="Calibri" w:hAnsi="Calibri" w:cs="Calibri"/>
          <w:sz w:val="22"/>
          <w:szCs w:val="22"/>
        </w:rPr>
        <w:t>College of policing</w:t>
      </w:r>
      <w:r w:rsidR="006C2E94" w:rsidRPr="00C154FF">
        <w:rPr>
          <w:rFonts w:ascii="Calibri" w:eastAsia="Calibri" w:hAnsi="Calibri" w:cs="Calibri"/>
          <w:sz w:val="22"/>
          <w:szCs w:val="22"/>
        </w:rPr>
        <w:t>, 2022)</w:t>
      </w:r>
    </w:p>
    <w:p w14:paraId="3034EE27" w14:textId="75F7793A" w:rsidR="00DF00AE" w:rsidRPr="00C154FF" w:rsidRDefault="00DF00AE" w:rsidP="00C154FF">
      <w:pPr>
        <w:spacing w:line="360" w:lineRule="auto"/>
        <w:rPr>
          <w:rFonts w:ascii="Calibri" w:eastAsia="Calibri" w:hAnsi="Calibri" w:cs="Calibri"/>
          <w:sz w:val="22"/>
          <w:szCs w:val="22"/>
        </w:rPr>
      </w:pPr>
      <w:r w:rsidRPr="00C154FF">
        <w:rPr>
          <w:rFonts w:ascii="Calibri" w:eastAsia="Calibri" w:hAnsi="Calibri" w:cs="Calibri"/>
          <w:sz w:val="22"/>
          <w:szCs w:val="22"/>
        </w:rPr>
        <w:t>This tell us that when using different methods and strategies to police it is best practices to use evidence to base decisions upon and with increase of data via these methods, policies and previous practices can be reviewed and changed in order to evolve policing.</w:t>
      </w:r>
    </w:p>
    <w:p w14:paraId="31F295A4" w14:textId="77777777" w:rsidR="00424B6B" w:rsidRPr="00C154FF" w:rsidRDefault="00424B6B" w:rsidP="00C154FF">
      <w:pPr>
        <w:spacing w:line="360" w:lineRule="auto"/>
        <w:rPr>
          <w:rFonts w:ascii="Calibri" w:eastAsia="Calibri" w:hAnsi="Calibri" w:cs="Calibri"/>
          <w:sz w:val="22"/>
          <w:szCs w:val="22"/>
        </w:rPr>
      </w:pPr>
    </w:p>
    <w:p w14:paraId="6B255B91" w14:textId="77777777" w:rsidR="00424B6B" w:rsidRPr="00C154FF" w:rsidRDefault="00A45550" w:rsidP="00C154FF">
      <w:pPr>
        <w:spacing w:line="360" w:lineRule="auto"/>
        <w:rPr>
          <w:rFonts w:ascii="Calibri" w:eastAsia="Calibri" w:hAnsi="Calibri" w:cs="Calibri"/>
          <w:sz w:val="22"/>
          <w:szCs w:val="22"/>
        </w:rPr>
      </w:pPr>
      <w:r w:rsidRPr="00C154FF">
        <w:rPr>
          <w:rFonts w:ascii="Calibri" w:eastAsia="Calibri" w:hAnsi="Calibri" w:cs="Calibri"/>
          <w:sz w:val="22"/>
          <w:szCs w:val="22"/>
        </w:rPr>
        <w:t>In order to keep up-to-date with the community needs and policing the public in the most efficient way possible, evidence-based policing needs to constantly change to suit the population and remain effective.</w:t>
      </w:r>
    </w:p>
    <w:p w14:paraId="38DE77DA" w14:textId="77777777" w:rsidR="00424B6B" w:rsidRPr="00C154FF" w:rsidRDefault="00424B6B" w:rsidP="00C154FF">
      <w:pPr>
        <w:spacing w:line="360" w:lineRule="auto"/>
        <w:rPr>
          <w:rFonts w:ascii="Calibri" w:eastAsia="Calibri" w:hAnsi="Calibri" w:cs="Calibri"/>
          <w:sz w:val="22"/>
          <w:szCs w:val="22"/>
        </w:rPr>
      </w:pPr>
    </w:p>
    <w:p w14:paraId="76903491" w14:textId="3299299F" w:rsidR="00A45550" w:rsidRPr="00C154FF" w:rsidRDefault="00A45550"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 </w:t>
      </w:r>
      <w:r w:rsidR="00C76D7D" w:rsidRPr="00C154FF">
        <w:rPr>
          <w:rFonts w:ascii="Calibri" w:eastAsia="Calibri" w:hAnsi="Calibri" w:cs="Calibri"/>
          <w:sz w:val="22"/>
          <w:szCs w:val="22"/>
        </w:rPr>
        <w:t>In the 19</w:t>
      </w:r>
      <w:r w:rsidR="00C76D7D" w:rsidRPr="00C154FF">
        <w:rPr>
          <w:rFonts w:ascii="Calibri" w:eastAsia="Calibri" w:hAnsi="Calibri" w:cs="Calibri"/>
          <w:sz w:val="22"/>
          <w:szCs w:val="22"/>
          <w:vertAlign w:val="superscript"/>
        </w:rPr>
        <w:t>th</w:t>
      </w:r>
      <w:r w:rsidR="00C76D7D" w:rsidRPr="00C154FF">
        <w:rPr>
          <w:rFonts w:ascii="Calibri" w:eastAsia="Calibri" w:hAnsi="Calibri" w:cs="Calibri"/>
          <w:sz w:val="22"/>
          <w:szCs w:val="22"/>
        </w:rPr>
        <w:t xml:space="preserve"> century Italian psychiatrist Cesare Lombroso drew on a theory that criminal behaviour is biological and that their characteristics on criminals are similar in a way that they are less developed.</w:t>
      </w:r>
    </w:p>
    <w:p w14:paraId="7B23DC4C" w14:textId="6642778A" w:rsidR="00C76D7D" w:rsidRPr="00C154FF" w:rsidRDefault="00C76D7D" w:rsidP="00C154FF">
      <w:pPr>
        <w:spacing w:line="360" w:lineRule="auto"/>
        <w:rPr>
          <w:rFonts w:ascii="Calibri" w:eastAsia="Calibri" w:hAnsi="Calibri" w:cs="Calibri"/>
          <w:sz w:val="22"/>
          <w:szCs w:val="22"/>
        </w:rPr>
      </w:pPr>
      <w:r w:rsidRPr="00C154FF">
        <w:rPr>
          <w:rFonts w:ascii="Calibri" w:eastAsia="Calibri" w:hAnsi="Calibri" w:cs="Calibri"/>
          <w:sz w:val="22"/>
          <w:szCs w:val="22"/>
        </w:rPr>
        <w:t>“Lombroso’s theory is essentially a theory of biological positivism.</w:t>
      </w:r>
      <w:r w:rsidR="006C2E94" w:rsidRPr="00C154FF">
        <w:rPr>
          <w:rFonts w:ascii="Calibri" w:eastAsia="Calibri" w:hAnsi="Calibri" w:cs="Calibri"/>
          <w:sz w:val="22"/>
          <w:szCs w:val="22"/>
        </w:rPr>
        <w:t>” – (Theories and causes of crime, n.d.)</w:t>
      </w:r>
    </w:p>
    <w:p w14:paraId="34A9ED13" w14:textId="798EBE69" w:rsidR="00213962" w:rsidRPr="00C154FF" w:rsidRDefault="00213962" w:rsidP="00C154FF">
      <w:pPr>
        <w:spacing w:line="360" w:lineRule="auto"/>
        <w:rPr>
          <w:rFonts w:ascii="Calibri" w:eastAsia="Calibri" w:hAnsi="Calibri" w:cs="Calibri"/>
          <w:sz w:val="22"/>
          <w:szCs w:val="22"/>
        </w:rPr>
      </w:pPr>
    </w:p>
    <w:p w14:paraId="6C06CEE1" w14:textId="77777777" w:rsidR="004E21D3" w:rsidRPr="00C154FF" w:rsidRDefault="00213962"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One of the most used material on crime prevention is still in used to day and has been adopted by most police forces in the UK. </w:t>
      </w:r>
    </w:p>
    <w:p w14:paraId="32BF7E38" w14:textId="606F99A6" w:rsidR="00213962" w:rsidRPr="00C154FF" w:rsidRDefault="004E21D3" w:rsidP="00C154FF">
      <w:pPr>
        <w:spacing w:line="360" w:lineRule="auto"/>
        <w:rPr>
          <w:rFonts w:ascii="Calibri" w:eastAsia="Calibri" w:hAnsi="Calibri" w:cs="Calibri"/>
          <w:sz w:val="22"/>
          <w:szCs w:val="22"/>
        </w:rPr>
      </w:pPr>
      <w:r w:rsidRPr="00C154FF">
        <w:rPr>
          <w:rFonts w:ascii="Calibri" w:eastAsia="Calibri" w:hAnsi="Calibri" w:cs="Calibri"/>
          <w:sz w:val="22"/>
          <w:szCs w:val="22"/>
        </w:rPr>
        <w:t>“</w:t>
      </w:r>
      <w:r w:rsidR="00213962" w:rsidRPr="00C154FF">
        <w:rPr>
          <w:rFonts w:ascii="Calibri" w:eastAsia="Calibri" w:hAnsi="Calibri" w:cs="Calibri"/>
          <w:sz w:val="22"/>
          <w:szCs w:val="22"/>
        </w:rPr>
        <w:t>West Yorkshire police explains this theory as having 10 principles, these are: -</w:t>
      </w:r>
    </w:p>
    <w:p w14:paraId="742BB109" w14:textId="3D8BE385" w:rsidR="00213962" w:rsidRPr="00C154FF" w:rsidRDefault="00213962" w:rsidP="00C154FF">
      <w:pPr>
        <w:pStyle w:val="ListParagraph"/>
        <w:numPr>
          <w:ilvl w:val="0"/>
          <w:numId w:val="33"/>
        </w:numPr>
        <w:spacing w:line="360" w:lineRule="auto"/>
        <w:rPr>
          <w:rFonts w:ascii="Calibri" w:eastAsia="Calibri" w:hAnsi="Calibri" w:cs="Calibri"/>
          <w:sz w:val="22"/>
          <w:szCs w:val="22"/>
        </w:rPr>
      </w:pPr>
      <w:r w:rsidRPr="00C154FF">
        <w:rPr>
          <w:rFonts w:ascii="Calibri" w:eastAsia="Calibri" w:hAnsi="Calibri" w:cs="Calibri"/>
          <w:sz w:val="22"/>
          <w:szCs w:val="22"/>
        </w:rPr>
        <w:lastRenderedPageBreak/>
        <w:t>Target Hardening – Making property harder for criminals to access</w:t>
      </w:r>
    </w:p>
    <w:p w14:paraId="09DEA5D0" w14:textId="069CE576" w:rsidR="00213962" w:rsidRPr="00C154FF" w:rsidRDefault="00213962" w:rsidP="00C154FF">
      <w:pPr>
        <w:pStyle w:val="ListParagraph"/>
        <w:numPr>
          <w:ilvl w:val="0"/>
          <w:numId w:val="33"/>
        </w:numPr>
        <w:spacing w:line="360" w:lineRule="auto"/>
        <w:rPr>
          <w:rFonts w:ascii="Calibri" w:eastAsia="Calibri" w:hAnsi="Calibri" w:cs="Calibri"/>
          <w:sz w:val="22"/>
          <w:szCs w:val="22"/>
        </w:rPr>
      </w:pPr>
      <w:r w:rsidRPr="00C154FF">
        <w:rPr>
          <w:rFonts w:ascii="Calibri" w:eastAsia="Calibri" w:hAnsi="Calibri" w:cs="Calibri"/>
          <w:sz w:val="22"/>
          <w:szCs w:val="22"/>
        </w:rPr>
        <w:t>Target removal – Making sure that property or belongings are not in sight of potential criminals.</w:t>
      </w:r>
    </w:p>
    <w:p w14:paraId="4C1BA46D" w14:textId="76C91B08" w:rsidR="00213962" w:rsidRPr="00C154FF" w:rsidRDefault="00213962" w:rsidP="00C154FF">
      <w:pPr>
        <w:pStyle w:val="ListParagraph"/>
        <w:numPr>
          <w:ilvl w:val="0"/>
          <w:numId w:val="33"/>
        </w:numPr>
        <w:spacing w:line="360" w:lineRule="auto"/>
        <w:rPr>
          <w:rFonts w:ascii="Calibri" w:eastAsia="Calibri" w:hAnsi="Calibri" w:cs="Calibri"/>
          <w:sz w:val="22"/>
          <w:szCs w:val="22"/>
        </w:rPr>
      </w:pPr>
      <w:r w:rsidRPr="00C154FF">
        <w:rPr>
          <w:rFonts w:ascii="Calibri" w:eastAsia="Calibri" w:hAnsi="Calibri" w:cs="Calibri"/>
          <w:sz w:val="22"/>
          <w:szCs w:val="22"/>
        </w:rPr>
        <w:t>Reduce the means – If the items are removed it may help and prevent the offence being committed.</w:t>
      </w:r>
    </w:p>
    <w:p w14:paraId="1C1F0841" w14:textId="3D054635" w:rsidR="00213962" w:rsidRPr="00C154FF" w:rsidRDefault="00213962" w:rsidP="00C154FF">
      <w:pPr>
        <w:pStyle w:val="ListParagraph"/>
        <w:numPr>
          <w:ilvl w:val="0"/>
          <w:numId w:val="33"/>
        </w:numPr>
        <w:spacing w:line="360" w:lineRule="auto"/>
        <w:rPr>
          <w:rFonts w:ascii="Calibri" w:eastAsia="Calibri" w:hAnsi="Calibri" w:cs="Calibri"/>
          <w:sz w:val="22"/>
          <w:szCs w:val="22"/>
        </w:rPr>
      </w:pPr>
      <w:r w:rsidRPr="00C154FF">
        <w:rPr>
          <w:rFonts w:ascii="Calibri" w:eastAsia="Calibri" w:hAnsi="Calibri" w:cs="Calibri"/>
          <w:sz w:val="22"/>
          <w:szCs w:val="22"/>
        </w:rPr>
        <w:t>Reduce the payoff – When an item is stolen for personal gain, if this is reduced then the need for the offence is prevented.</w:t>
      </w:r>
    </w:p>
    <w:p w14:paraId="0E63380C" w14:textId="46EB031E" w:rsidR="00213962" w:rsidRPr="00C154FF" w:rsidRDefault="00213962" w:rsidP="00C154FF">
      <w:pPr>
        <w:pStyle w:val="ListParagraph"/>
        <w:numPr>
          <w:ilvl w:val="0"/>
          <w:numId w:val="33"/>
        </w:numPr>
        <w:spacing w:line="360" w:lineRule="auto"/>
        <w:rPr>
          <w:rFonts w:ascii="Calibri" w:eastAsia="Calibri" w:hAnsi="Calibri" w:cs="Calibri"/>
          <w:sz w:val="22"/>
          <w:szCs w:val="22"/>
        </w:rPr>
      </w:pPr>
      <w:r w:rsidRPr="00C154FF">
        <w:rPr>
          <w:rFonts w:ascii="Calibri" w:eastAsia="Calibri" w:hAnsi="Calibri" w:cs="Calibri"/>
          <w:sz w:val="22"/>
          <w:szCs w:val="22"/>
        </w:rPr>
        <w:t>Access control – This looks at measures that controls access to property, location or a person. E.g. locks on doors, key cards, security guards.</w:t>
      </w:r>
    </w:p>
    <w:p w14:paraId="40E36BC4" w14:textId="60E17062" w:rsidR="00213962" w:rsidRPr="00C154FF" w:rsidRDefault="00213962" w:rsidP="00C154FF">
      <w:pPr>
        <w:pStyle w:val="ListParagraph"/>
        <w:numPr>
          <w:ilvl w:val="0"/>
          <w:numId w:val="33"/>
        </w:numPr>
        <w:spacing w:line="360" w:lineRule="auto"/>
        <w:rPr>
          <w:rFonts w:ascii="Calibri" w:eastAsia="Calibri" w:hAnsi="Calibri" w:cs="Calibri"/>
          <w:sz w:val="22"/>
          <w:szCs w:val="22"/>
        </w:rPr>
      </w:pPr>
      <w:r w:rsidRPr="00C154FF">
        <w:rPr>
          <w:rFonts w:ascii="Calibri" w:eastAsia="Calibri" w:hAnsi="Calibri" w:cs="Calibri"/>
          <w:sz w:val="22"/>
          <w:szCs w:val="22"/>
        </w:rPr>
        <w:t>Surveillance – Preventative measures such a</w:t>
      </w:r>
      <w:r w:rsidR="002A4306" w:rsidRPr="00C154FF">
        <w:rPr>
          <w:rFonts w:ascii="Calibri" w:eastAsia="Calibri" w:hAnsi="Calibri" w:cs="Calibri"/>
          <w:sz w:val="22"/>
          <w:szCs w:val="22"/>
        </w:rPr>
        <w:t>s CCTV, Neighbourhood watch.</w:t>
      </w:r>
    </w:p>
    <w:p w14:paraId="400FDFA7" w14:textId="1373FBF9" w:rsidR="00213962" w:rsidRPr="00C154FF" w:rsidRDefault="00213962" w:rsidP="00C154FF">
      <w:pPr>
        <w:pStyle w:val="ListParagraph"/>
        <w:numPr>
          <w:ilvl w:val="0"/>
          <w:numId w:val="33"/>
        </w:numPr>
        <w:spacing w:line="360" w:lineRule="auto"/>
        <w:rPr>
          <w:rFonts w:ascii="Calibri" w:eastAsia="Calibri" w:hAnsi="Calibri" w:cs="Calibri"/>
          <w:sz w:val="22"/>
          <w:szCs w:val="22"/>
        </w:rPr>
      </w:pPr>
      <w:r w:rsidRPr="00C154FF">
        <w:rPr>
          <w:rFonts w:ascii="Calibri" w:eastAsia="Calibri" w:hAnsi="Calibri" w:cs="Calibri"/>
          <w:sz w:val="22"/>
          <w:szCs w:val="22"/>
        </w:rPr>
        <w:t>Environmental change – Ensuring that the community and its population is looked after so that the need for crime is removed.</w:t>
      </w:r>
    </w:p>
    <w:p w14:paraId="36805349" w14:textId="24287CDE" w:rsidR="00213962" w:rsidRPr="00C154FF" w:rsidRDefault="00213962" w:rsidP="00C154FF">
      <w:pPr>
        <w:pStyle w:val="ListParagraph"/>
        <w:numPr>
          <w:ilvl w:val="0"/>
          <w:numId w:val="33"/>
        </w:numPr>
        <w:spacing w:line="360" w:lineRule="auto"/>
        <w:rPr>
          <w:rFonts w:ascii="Calibri" w:eastAsia="Calibri" w:hAnsi="Calibri" w:cs="Calibri"/>
          <w:sz w:val="22"/>
          <w:szCs w:val="22"/>
        </w:rPr>
      </w:pPr>
      <w:r w:rsidRPr="00C154FF">
        <w:rPr>
          <w:rFonts w:ascii="Calibri" w:eastAsia="Calibri" w:hAnsi="Calibri" w:cs="Calibri"/>
          <w:sz w:val="22"/>
          <w:szCs w:val="22"/>
        </w:rPr>
        <w:t xml:space="preserve">Rule setting – </w:t>
      </w:r>
      <w:r w:rsidR="00552F17" w:rsidRPr="00C154FF">
        <w:rPr>
          <w:rFonts w:ascii="Calibri" w:eastAsia="Calibri" w:hAnsi="Calibri" w:cs="Calibri"/>
          <w:sz w:val="22"/>
          <w:szCs w:val="22"/>
        </w:rPr>
        <w:t>closing the site at a particular time, ru</w:t>
      </w:r>
      <w:r w:rsidR="002A4306" w:rsidRPr="00C154FF">
        <w:rPr>
          <w:rFonts w:ascii="Calibri" w:eastAsia="Calibri" w:hAnsi="Calibri" w:cs="Calibri"/>
          <w:sz w:val="22"/>
          <w:szCs w:val="22"/>
        </w:rPr>
        <w:t>les in keeping doors locked.</w:t>
      </w:r>
    </w:p>
    <w:p w14:paraId="4CC6D554" w14:textId="29182564" w:rsidR="00213962" w:rsidRPr="00C154FF" w:rsidRDefault="00552F17" w:rsidP="00C154FF">
      <w:pPr>
        <w:pStyle w:val="ListParagraph"/>
        <w:numPr>
          <w:ilvl w:val="0"/>
          <w:numId w:val="33"/>
        </w:numPr>
        <w:spacing w:line="360" w:lineRule="auto"/>
        <w:rPr>
          <w:rFonts w:ascii="Calibri" w:eastAsia="Calibri" w:hAnsi="Calibri" w:cs="Calibri"/>
          <w:sz w:val="22"/>
          <w:szCs w:val="22"/>
        </w:rPr>
      </w:pPr>
      <w:r w:rsidRPr="00C154FF">
        <w:rPr>
          <w:rFonts w:ascii="Calibri" w:eastAsia="Calibri" w:hAnsi="Calibri" w:cs="Calibri"/>
          <w:sz w:val="22"/>
          <w:szCs w:val="22"/>
        </w:rPr>
        <w:t xml:space="preserve">Increase the </w:t>
      </w:r>
      <w:r w:rsidR="002A4306" w:rsidRPr="00C154FF">
        <w:rPr>
          <w:rFonts w:ascii="Calibri" w:eastAsia="Calibri" w:hAnsi="Calibri" w:cs="Calibri"/>
          <w:sz w:val="22"/>
          <w:szCs w:val="22"/>
        </w:rPr>
        <w:t>chances</w:t>
      </w:r>
      <w:r w:rsidRPr="00C154FF">
        <w:rPr>
          <w:rFonts w:ascii="Calibri" w:eastAsia="Calibri" w:hAnsi="Calibri" w:cs="Calibri"/>
          <w:sz w:val="22"/>
          <w:szCs w:val="22"/>
        </w:rPr>
        <w:t xml:space="preserve"> of being caught - This can include placing signage, security lighting or alarm systems.</w:t>
      </w:r>
    </w:p>
    <w:p w14:paraId="1F11D977" w14:textId="46AE8F78" w:rsidR="00850462" w:rsidRPr="00C154FF" w:rsidRDefault="00552F17" w:rsidP="00C154FF">
      <w:pPr>
        <w:pStyle w:val="ListParagraph"/>
        <w:numPr>
          <w:ilvl w:val="0"/>
          <w:numId w:val="33"/>
        </w:numPr>
        <w:spacing w:line="360" w:lineRule="auto"/>
        <w:rPr>
          <w:rFonts w:ascii="Calibri" w:eastAsia="Calibri" w:hAnsi="Calibri" w:cs="Calibri"/>
          <w:sz w:val="22"/>
          <w:szCs w:val="22"/>
        </w:rPr>
      </w:pPr>
      <w:r w:rsidRPr="00C154FF">
        <w:rPr>
          <w:rFonts w:ascii="Calibri" w:eastAsia="Calibri" w:hAnsi="Calibri" w:cs="Calibri"/>
          <w:sz w:val="22"/>
          <w:szCs w:val="22"/>
        </w:rPr>
        <w:t xml:space="preserve"> Deflecting offenders – Youths attending schemes to educate them, offenders to attend rehabilitation programs, etc.</w:t>
      </w:r>
      <w:r w:rsidR="00850462" w:rsidRPr="00C154FF">
        <w:rPr>
          <w:rFonts w:ascii="Calibri" w:eastAsia="Calibri" w:hAnsi="Calibri" w:cs="Calibri"/>
          <w:sz w:val="22"/>
          <w:szCs w:val="22"/>
        </w:rPr>
        <w:t xml:space="preserve"> - </w:t>
      </w:r>
      <w:r w:rsidR="006C2E94" w:rsidRPr="00C154FF">
        <w:rPr>
          <w:rFonts w:ascii="Arial" w:hAnsi="Arial" w:cs="Arial"/>
          <w:color w:val="2C3E50"/>
          <w:sz w:val="22"/>
          <w:szCs w:val="22"/>
          <w:shd w:val="clear" w:color="auto" w:fill="FFFFFF"/>
        </w:rPr>
        <w:t>(www.westyorkshire.police.uk, n.d.)</w:t>
      </w:r>
    </w:p>
    <w:p w14:paraId="4E2A8471" w14:textId="7B54A966" w:rsidR="00DC425B" w:rsidRPr="00C154FF" w:rsidRDefault="00DC425B" w:rsidP="00C154FF">
      <w:pPr>
        <w:spacing w:line="360" w:lineRule="auto"/>
        <w:rPr>
          <w:rFonts w:ascii="Calibri" w:eastAsia="Calibri" w:hAnsi="Calibri" w:cs="Calibri"/>
          <w:sz w:val="22"/>
          <w:szCs w:val="22"/>
        </w:rPr>
      </w:pPr>
    </w:p>
    <w:p w14:paraId="79F397B3" w14:textId="44AA1B94" w:rsidR="00DC425B" w:rsidRPr="00C154FF" w:rsidRDefault="00DC425B"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To reduce re-offending this can have economic and financial benefits on policing and the wider community. </w:t>
      </w:r>
    </w:p>
    <w:p w14:paraId="4CF0DCF9" w14:textId="2A91EFD2" w:rsidR="00DC425B" w:rsidRPr="00C154FF" w:rsidRDefault="00DC425B" w:rsidP="00C154FF">
      <w:pPr>
        <w:spacing w:line="360" w:lineRule="auto"/>
        <w:rPr>
          <w:rStyle w:val="Strong"/>
          <w:rFonts w:asciiTheme="majorHAnsi" w:hAnsiTheme="majorHAnsi" w:cstheme="majorHAnsi"/>
          <w:b w:val="0"/>
          <w:bCs w:val="0"/>
          <w:color w:val="333333"/>
          <w:sz w:val="22"/>
          <w:szCs w:val="22"/>
          <w:shd w:val="clear" w:color="auto" w:fill="FFFFFF"/>
        </w:rPr>
      </w:pPr>
      <w:r w:rsidRPr="00C154FF">
        <w:rPr>
          <w:rStyle w:val="Strong"/>
          <w:rFonts w:asciiTheme="majorHAnsi" w:hAnsiTheme="majorHAnsi" w:cstheme="majorHAnsi"/>
          <w:b w:val="0"/>
          <w:bCs w:val="0"/>
          <w:color w:val="333333"/>
          <w:sz w:val="22"/>
          <w:szCs w:val="22"/>
          <w:shd w:val="clear" w:color="auto" w:fill="FFFFFF"/>
        </w:rPr>
        <w:t xml:space="preserve">"By doing the right things with prisoners while they are in jail there are real opportunities to reduce reoffending. The Prison Service deserves credit for introducing new programmes so rapidly. They now need to reduce the variation in the provision of programmes between prisons and, working with the probation service and other agencies, help ensure that prisoners receive appropriate support on release." – </w:t>
      </w:r>
      <w:r w:rsidR="007C72B8" w:rsidRPr="00C154FF">
        <w:rPr>
          <w:rFonts w:ascii="Arial" w:hAnsi="Arial" w:cs="Arial"/>
          <w:color w:val="2C3E50"/>
          <w:sz w:val="22"/>
          <w:szCs w:val="22"/>
          <w:shd w:val="clear" w:color="auto" w:fill="FFFFFF"/>
        </w:rPr>
        <w:t>(National Audit Office (NAO), n.d.)</w:t>
      </w:r>
    </w:p>
    <w:p w14:paraId="59383F56" w14:textId="77777777" w:rsidR="00C94FF7" w:rsidRPr="00C154FF" w:rsidRDefault="00C94FF7" w:rsidP="00C154FF">
      <w:pPr>
        <w:spacing w:line="360" w:lineRule="auto"/>
        <w:rPr>
          <w:rStyle w:val="Strong"/>
          <w:rFonts w:asciiTheme="majorHAnsi" w:hAnsiTheme="majorHAnsi" w:cstheme="majorHAnsi"/>
          <w:b w:val="0"/>
          <w:bCs w:val="0"/>
          <w:color w:val="333333"/>
          <w:sz w:val="22"/>
          <w:szCs w:val="22"/>
          <w:shd w:val="clear" w:color="auto" w:fill="FFFFFF"/>
        </w:rPr>
      </w:pPr>
    </w:p>
    <w:p w14:paraId="3CB379BE" w14:textId="77777777" w:rsidR="00424B6B" w:rsidRPr="00C154FF" w:rsidRDefault="00DC425B" w:rsidP="00C154FF">
      <w:pPr>
        <w:spacing w:line="360" w:lineRule="auto"/>
        <w:rPr>
          <w:rStyle w:val="Strong"/>
          <w:rFonts w:asciiTheme="majorHAnsi" w:hAnsiTheme="majorHAnsi" w:cstheme="majorHAnsi"/>
          <w:b w:val="0"/>
          <w:bCs w:val="0"/>
          <w:color w:val="333333"/>
          <w:sz w:val="22"/>
          <w:szCs w:val="22"/>
          <w:shd w:val="clear" w:color="auto" w:fill="FFFFFF"/>
        </w:rPr>
      </w:pPr>
      <w:r w:rsidRPr="00C154FF">
        <w:rPr>
          <w:rStyle w:val="Strong"/>
          <w:rFonts w:asciiTheme="majorHAnsi" w:hAnsiTheme="majorHAnsi" w:cstheme="majorHAnsi"/>
          <w:b w:val="0"/>
          <w:bCs w:val="0"/>
          <w:color w:val="333333"/>
          <w:sz w:val="22"/>
          <w:szCs w:val="22"/>
          <w:shd w:val="clear" w:color="auto" w:fill="FFFFFF"/>
        </w:rPr>
        <w:t xml:space="preserve">This tell us by working with different outside agencies and tailoring the programs to the individuals needs and requirements the re-offending chances are reduced. It is vital that criminal behaviour is stopped and that re-offending is reduced in order from crimes to be prevented. </w:t>
      </w:r>
      <w:r w:rsidR="00C004DE" w:rsidRPr="00C154FF">
        <w:rPr>
          <w:rStyle w:val="Strong"/>
          <w:rFonts w:asciiTheme="majorHAnsi" w:hAnsiTheme="majorHAnsi" w:cstheme="majorHAnsi"/>
          <w:b w:val="0"/>
          <w:bCs w:val="0"/>
          <w:color w:val="333333"/>
          <w:sz w:val="22"/>
          <w:szCs w:val="22"/>
          <w:shd w:val="clear" w:color="auto" w:fill="FFFFFF"/>
        </w:rPr>
        <w:t xml:space="preserve">Re-offending cost the United Kingdom billions of pounds a year, this cost has an impact on members of the public with increase in taxes and reduced spending in other critical areas. </w:t>
      </w:r>
    </w:p>
    <w:p w14:paraId="663A4E5C" w14:textId="77777777" w:rsidR="00424B6B" w:rsidRPr="00C154FF" w:rsidRDefault="00424B6B" w:rsidP="00C154FF">
      <w:pPr>
        <w:spacing w:line="360" w:lineRule="auto"/>
        <w:rPr>
          <w:rStyle w:val="Strong"/>
          <w:rFonts w:asciiTheme="majorHAnsi" w:hAnsiTheme="majorHAnsi" w:cstheme="majorHAnsi"/>
          <w:b w:val="0"/>
          <w:bCs w:val="0"/>
          <w:color w:val="333333"/>
          <w:sz w:val="22"/>
          <w:szCs w:val="22"/>
          <w:shd w:val="clear" w:color="auto" w:fill="FFFFFF"/>
        </w:rPr>
      </w:pPr>
    </w:p>
    <w:p w14:paraId="108CC027" w14:textId="76FD15CD" w:rsidR="00DC425B" w:rsidRPr="00C154FF" w:rsidRDefault="00C004DE" w:rsidP="00C154FF">
      <w:pPr>
        <w:spacing w:line="360" w:lineRule="auto"/>
        <w:rPr>
          <w:rStyle w:val="Strong"/>
          <w:rFonts w:asciiTheme="majorHAnsi" w:hAnsiTheme="majorHAnsi" w:cstheme="majorHAnsi"/>
          <w:b w:val="0"/>
          <w:bCs w:val="0"/>
          <w:color w:val="333333"/>
          <w:sz w:val="22"/>
          <w:szCs w:val="22"/>
          <w:shd w:val="clear" w:color="auto" w:fill="FFFFFF"/>
        </w:rPr>
      </w:pPr>
      <w:r w:rsidRPr="00C154FF">
        <w:rPr>
          <w:rStyle w:val="Strong"/>
          <w:rFonts w:asciiTheme="majorHAnsi" w:hAnsiTheme="majorHAnsi" w:cstheme="majorHAnsi"/>
          <w:b w:val="0"/>
          <w:bCs w:val="0"/>
          <w:color w:val="333333"/>
          <w:sz w:val="22"/>
          <w:szCs w:val="22"/>
          <w:shd w:val="clear" w:color="auto" w:fill="FFFFFF"/>
        </w:rPr>
        <w:t>Police forces and other agencies have to place a high importance in preventing offenders for committing further crimes and identify the root cause of the need or sometimes want to reoffend.</w:t>
      </w:r>
    </w:p>
    <w:p w14:paraId="7ECE5C2A" w14:textId="77777777" w:rsidR="00424B6B" w:rsidRPr="00C154FF" w:rsidRDefault="00424B6B" w:rsidP="00C154FF">
      <w:pPr>
        <w:spacing w:line="360" w:lineRule="auto"/>
        <w:rPr>
          <w:rStyle w:val="Strong"/>
          <w:rFonts w:asciiTheme="majorHAnsi" w:hAnsiTheme="majorHAnsi" w:cstheme="majorHAnsi"/>
          <w:b w:val="0"/>
          <w:bCs w:val="0"/>
          <w:color w:val="333333"/>
          <w:sz w:val="22"/>
          <w:szCs w:val="22"/>
          <w:shd w:val="clear" w:color="auto" w:fill="FFFFFF"/>
        </w:rPr>
      </w:pPr>
    </w:p>
    <w:p w14:paraId="71074BFE" w14:textId="2918DE23" w:rsidR="00C004DE" w:rsidRPr="00C154FF" w:rsidRDefault="00C004DE" w:rsidP="00C154FF">
      <w:pPr>
        <w:spacing w:line="360" w:lineRule="auto"/>
        <w:rPr>
          <w:rFonts w:asciiTheme="majorHAnsi" w:eastAsia="Calibri" w:hAnsiTheme="majorHAnsi" w:cstheme="majorHAnsi"/>
          <w:b/>
          <w:bCs/>
          <w:sz w:val="22"/>
          <w:szCs w:val="22"/>
        </w:rPr>
      </w:pPr>
      <w:r w:rsidRPr="00C154FF">
        <w:rPr>
          <w:rStyle w:val="Strong"/>
          <w:rFonts w:asciiTheme="majorHAnsi" w:hAnsiTheme="majorHAnsi" w:cstheme="majorHAnsi"/>
          <w:b w:val="0"/>
          <w:bCs w:val="0"/>
          <w:color w:val="333333"/>
          <w:sz w:val="22"/>
          <w:szCs w:val="22"/>
          <w:shd w:val="clear" w:color="auto" w:fill="FFFFFF"/>
        </w:rPr>
        <w:t>“</w:t>
      </w:r>
      <w:r w:rsidRPr="00C154FF">
        <w:rPr>
          <w:rFonts w:asciiTheme="majorHAnsi" w:hAnsiTheme="majorHAnsi" w:cstheme="majorHAnsi"/>
          <w:color w:val="333333"/>
          <w:sz w:val="22"/>
          <w:szCs w:val="22"/>
          <w:shd w:val="clear" w:color="auto" w:fill="FFFFFF"/>
        </w:rPr>
        <w:t>Almost half of those who spend time in prison will go on to reoffend within a year of their release. Reoffending costs society and the economy £18.1 billion each year. Over half of this (£10 billion) is the direct costs to individuals and services due to a crime taking place.</w:t>
      </w:r>
      <w:r w:rsidRPr="00C154FF">
        <w:rPr>
          <w:rStyle w:val="footnote-reference"/>
          <w:rFonts w:asciiTheme="majorHAnsi" w:hAnsiTheme="majorHAnsi" w:cstheme="majorHAnsi"/>
          <w:smallCaps/>
          <w:color w:val="333333"/>
          <w:sz w:val="22"/>
          <w:szCs w:val="22"/>
          <w:bdr w:val="none" w:sz="0" w:space="0" w:color="auto" w:frame="1"/>
          <w:shd w:val="clear" w:color="auto" w:fill="FFFFFF"/>
        </w:rPr>
        <w:t xml:space="preserve"> </w:t>
      </w:r>
      <w:r w:rsidRPr="00C154FF">
        <w:rPr>
          <w:rFonts w:asciiTheme="majorHAnsi" w:hAnsiTheme="majorHAnsi" w:cstheme="majorHAnsi"/>
          <w:color w:val="333333"/>
          <w:sz w:val="22"/>
          <w:szCs w:val="22"/>
          <w:shd w:val="clear" w:color="auto" w:fill="FFFFFF"/>
        </w:rPr>
        <w:t xml:space="preserve">Reoffending can also have a considerable impact on the emotional wellbeing of victims and on wider society. The Ministry recognised that the best way to tackle crime was to reduce reoffending.” </w:t>
      </w:r>
      <w:r w:rsidR="005723B6" w:rsidRPr="00C154FF">
        <w:rPr>
          <w:rFonts w:asciiTheme="majorHAnsi" w:hAnsiTheme="majorHAnsi" w:cstheme="majorHAnsi"/>
          <w:color w:val="333333"/>
          <w:sz w:val="22"/>
          <w:szCs w:val="22"/>
          <w:shd w:val="clear" w:color="auto" w:fill="FFFFFF"/>
        </w:rPr>
        <w:t>–</w:t>
      </w:r>
      <w:r w:rsidRPr="00C154FF">
        <w:rPr>
          <w:rFonts w:asciiTheme="majorHAnsi" w:hAnsiTheme="majorHAnsi" w:cstheme="majorHAnsi"/>
          <w:color w:val="333333"/>
          <w:sz w:val="22"/>
          <w:szCs w:val="22"/>
          <w:shd w:val="clear" w:color="auto" w:fill="FFFFFF"/>
        </w:rPr>
        <w:t xml:space="preserve"> </w:t>
      </w:r>
      <w:r w:rsidR="005723B6" w:rsidRPr="00C154FF">
        <w:rPr>
          <w:rFonts w:asciiTheme="majorHAnsi" w:hAnsiTheme="majorHAnsi" w:cstheme="majorHAnsi"/>
          <w:color w:val="333333"/>
          <w:sz w:val="22"/>
          <w:szCs w:val="22"/>
          <w:shd w:val="clear" w:color="auto" w:fill="FFFFFF"/>
        </w:rPr>
        <w:t>(</w:t>
      </w:r>
      <w:r w:rsidR="005723B6" w:rsidRPr="00C154FF">
        <w:rPr>
          <w:rFonts w:asciiTheme="majorHAnsi" w:hAnsiTheme="majorHAnsi"/>
          <w:sz w:val="22"/>
          <w:szCs w:val="22"/>
        </w:rPr>
        <w:t>www.parliament.uk , 2020)</w:t>
      </w:r>
    </w:p>
    <w:p w14:paraId="60D8D5CB" w14:textId="5DE2BC54" w:rsidR="00213962" w:rsidRPr="00C154FF" w:rsidRDefault="00213962" w:rsidP="00C154FF">
      <w:pPr>
        <w:spacing w:line="360" w:lineRule="auto"/>
        <w:rPr>
          <w:rFonts w:ascii="Calibri" w:eastAsia="Calibri" w:hAnsi="Calibri" w:cs="Calibri"/>
          <w:sz w:val="22"/>
          <w:szCs w:val="22"/>
        </w:rPr>
      </w:pPr>
    </w:p>
    <w:p w14:paraId="6D5D5455" w14:textId="2C8E1662" w:rsidR="00424B6B" w:rsidRPr="00C154FF" w:rsidRDefault="00C94FF7"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It is clear from different theories and strategies that the need to reduce crime or the prevention of crime from happening will have a significate impact on communities and the police force. </w:t>
      </w:r>
      <w:r w:rsidR="004119CE" w:rsidRPr="00C154FF">
        <w:rPr>
          <w:rFonts w:ascii="Calibri" w:eastAsia="Calibri" w:hAnsi="Calibri" w:cs="Calibri"/>
          <w:sz w:val="22"/>
          <w:szCs w:val="22"/>
        </w:rPr>
        <w:t>Not only does re-offending cost the tax payer money but also costs valuable resources in police officers time and offenders going through the criminal justice system.</w:t>
      </w:r>
    </w:p>
    <w:p w14:paraId="709A9E0F" w14:textId="77777777" w:rsidR="00424B6B" w:rsidRPr="00C154FF" w:rsidRDefault="00424B6B" w:rsidP="00C154FF">
      <w:pPr>
        <w:spacing w:line="360" w:lineRule="auto"/>
        <w:rPr>
          <w:rFonts w:ascii="Calibri" w:eastAsia="Calibri" w:hAnsi="Calibri" w:cs="Calibri"/>
          <w:sz w:val="22"/>
          <w:szCs w:val="22"/>
        </w:rPr>
      </w:pPr>
    </w:p>
    <w:p w14:paraId="3E58266E" w14:textId="7627D170" w:rsidR="00424B6B" w:rsidRPr="00C154FF" w:rsidRDefault="00C94FF7"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With reducing numbers of officers and increase in crimes in forces, to prevent the crimes from occurring can have a lasting impact on not only officers but society. </w:t>
      </w:r>
      <w:r w:rsidR="004E21D3" w:rsidRPr="00C154FF">
        <w:rPr>
          <w:rFonts w:ascii="Calibri" w:eastAsia="Calibri" w:hAnsi="Calibri" w:cs="Calibri"/>
          <w:sz w:val="22"/>
          <w:szCs w:val="22"/>
        </w:rPr>
        <w:t>By police officers being proactive and concentrating on preventing crime rather than reacting to a crime after it has happened then resources can be saved, the public’s perception of the police can be increasing and increase the moral of officers.</w:t>
      </w:r>
      <w:r w:rsidR="00C004DE" w:rsidRPr="00C154FF">
        <w:rPr>
          <w:rFonts w:ascii="Calibri" w:eastAsia="Calibri" w:hAnsi="Calibri" w:cs="Calibri"/>
          <w:sz w:val="22"/>
          <w:szCs w:val="22"/>
        </w:rPr>
        <w:t xml:space="preserve"> </w:t>
      </w:r>
    </w:p>
    <w:p w14:paraId="6F469F89" w14:textId="77777777" w:rsidR="00424B6B" w:rsidRPr="00C154FF" w:rsidRDefault="00424B6B" w:rsidP="00C154FF">
      <w:pPr>
        <w:spacing w:line="360" w:lineRule="auto"/>
        <w:rPr>
          <w:rFonts w:ascii="Calibri" w:eastAsia="Calibri" w:hAnsi="Calibri" w:cs="Calibri"/>
          <w:sz w:val="22"/>
          <w:szCs w:val="22"/>
        </w:rPr>
      </w:pPr>
    </w:p>
    <w:p w14:paraId="5E5FC68B" w14:textId="6AB650CC" w:rsidR="00C94FF7" w:rsidRPr="00C154FF" w:rsidRDefault="00C004DE" w:rsidP="00C154FF">
      <w:pPr>
        <w:spacing w:line="360" w:lineRule="auto"/>
        <w:rPr>
          <w:rFonts w:ascii="Calibri" w:eastAsia="Calibri" w:hAnsi="Calibri" w:cs="Calibri"/>
          <w:sz w:val="22"/>
          <w:szCs w:val="22"/>
        </w:rPr>
      </w:pPr>
      <w:r w:rsidRPr="00C154FF">
        <w:rPr>
          <w:rFonts w:ascii="Calibri" w:eastAsia="Calibri" w:hAnsi="Calibri" w:cs="Calibri"/>
          <w:sz w:val="22"/>
          <w:szCs w:val="22"/>
        </w:rPr>
        <w:t xml:space="preserve">Not only does reoffending have an impact on victims sometimes the same victim again but also the cost to the general public. It is vital that preventing reoffending has to be of a high importance and that this issue is a major problem in the </w:t>
      </w:r>
      <w:r w:rsidR="00B71DC6" w:rsidRPr="00C154FF">
        <w:rPr>
          <w:rFonts w:ascii="Calibri" w:eastAsia="Calibri" w:hAnsi="Calibri" w:cs="Calibri"/>
          <w:sz w:val="22"/>
          <w:szCs w:val="22"/>
        </w:rPr>
        <w:t>United Kingdom</w:t>
      </w:r>
      <w:r w:rsidRPr="00C154FF">
        <w:rPr>
          <w:rFonts w:ascii="Calibri" w:eastAsia="Calibri" w:hAnsi="Calibri" w:cs="Calibri"/>
          <w:sz w:val="22"/>
          <w:szCs w:val="22"/>
        </w:rPr>
        <w:t xml:space="preserve"> and police officers on the front line policing the community.</w:t>
      </w:r>
    </w:p>
    <w:p w14:paraId="556B01C8" w14:textId="187DC44D" w:rsidR="00B71DC6" w:rsidRDefault="00B71DC6" w:rsidP="00C76D7D">
      <w:pPr>
        <w:spacing w:line="257" w:lineRule="auto"/>
        <w:rPr>
          <w:rFonts w:ascii="Calibri" w:eastAsia="Calibri" w:hAnsi="Calibri" w:cs="Calibri"/>
          <w:sz w:val="28"/>
          <w:szCs w:val="28"/>
        </w:rPr>
      </w:pPr>
    </w:p>
    <w:p w14:paraId="47B987A0" w14:textId="40C66A2B" w:rsidR="00B71DC6" w:rsidRDefault="00B71DC6" w:rsidP="00B71DC6">
      <w:pPr>
        <w:spacing w:line="257" w:lineRule="auto"/>
        <w:rPr>
          <w:rFonts w:ascii="Calibri" w:eastAsia="Calibri" w:hAnsi="Calibri" w:cs="Calibri"/>
          <w:sz w:val="28"/>
          <w:szCs w:val="28"/>
        </w:rPr>
      </w:pPr>
      <w:r>
        <w:rPr>
          <w:rFonts w:ascii="Calibri" w:eastAsia="Calibri" w:hAnsi="Calibri" w:cs="Calibri"/>
          <w:sz w:val="28"/>
          <w:szCs w:val="28"/>
        </w:rPr>
        <w:t xml:space="preserve">Word Count: </w:t>
      </w:r>
      <w:r w:rsidR="004119CE">
        <w:rPr>
          <w:rFonts w:ascii="Calibri" w:eastAsia="Calibri" w:hAnsi="Calibri" w:cs="Calibri"/>
          <w:sz w:val="28"/>
          <w:szCs w:val="28"/>
        </w:rPr>
        <w:t>914</w:t>
      </w:r>
    </w:p>
    <w:p w14:paraId="2BE08EF9" w14:textId="77777777" w:rsidR="00B71DC6" w:rsidRDefault="00B71DC6" w:rsidP="00C76D7D">
      <w:pPr>
        <w:spacing w:line="257" w:lineRule="auto"/>
        <w:rPr>
          <w:rFonts w:ascii="Calibri" w:eastAsia="Calibri" w:hAnsi="Calibri" w:cs="Calibri"/>
          <w:sz w:val="28"/>
          <w:szCs w:val="28"/>
        </w:rPr>
      </w:pPr>
    </w:p>
    <w:p w14:paraId="5241B65D" w14:textId="77777777" w:rsidR="00DF00AE" w:rsidRDefault="00DF00AE" w:rsidP="00454735">
      <w:pPr>
        <w:spacing w:line="257" w:lineRule="auto"/>
        <w:rPr>
          <w:rFonts w:ascii="Calibri" w:eastAsia="Calibri" w:hAnsi="Calibri" w:cs="Calibri"/>
          <w:sz w:val="28"/>
          <w:szCs w:val="28"/>
        </w:rPr>
      </w:pPr>
    </w:p>
    <w:p w14:paraId="0EF9EF62" w14:textId="77777777" w:rsidR="00DF00AE" w:rsidRPr="00DF00AE" w:rsidRDefault="00DF00AE" w:rsidP="00454735">
      <w:pPr>
        <w:spacing w:line="257" w:lineRule="auto"/>
        <w:rPr>
          <w:rFonts w:ascii="Calibri" w:hAnsi="Calibri" w:cs="Calibri"/>
          <w:sz w:val="28"/>
          <w:szCs w:val="28"/>
        </w:rPr>
      </w:pPr>
    </w:p>
    <w:p w14:paraId="01F2D0F7" w14:textId="58338224" w:rsidR="464F7901" w:rsidRDefault="464F7901"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lastRenderedPageBreak/>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lastRenderedPageBreak/>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3F770ED9" w14:textId="77777777" w:rsidR="00D33B3F" w:rsidRDefault="00D33B3F" w:rsidP="00D22D9C">
      <w:pPr>
        <w:jc w:val="both"/>
        <w:rPr>
          <w:rFonts w:ascii="Arial" w:hAnsi="Arial" w:cs="Arial"/>
          <w:sz w:val="22"/>
          <w:szCs w:val="22"/>
        </w:rPr>
      </w:pPr>
    </w:p>
    <w:p w14:paraId="61D3B15C" w14:textId="77777777" w:rsidR="00D33B3F" w:rsidRDefault="00D33B3F" w:rsidP="00D22D9C">
      <w:pPr>
        <w:jc w:val="both"/>
        <w:rPr>
          <w:rFonts w:ascii="Arial" w:hAnsi="Arial" w:cs="Arial"/>
          <w:sz w:val="22"/>
          <w:szCs w:val="22"/>
        </w:rPr>
      </w:pPr>
    </w:p>
    <w:p w14:paraId="77538DED" w14:textId="77777777" w:rsidR="00D33B3F" w:rsidRDefault="00D33B3F" w:rsidP="00D22D9C">
      <w:pPr>
        <w:jc w:val="both"/>
        <w:rPr>
          <w:rFonts w:ascii="Arial" w:hAnsi="Arial" w:cs="Arial"/>
          <w:sz w:val="22"/>
          <w:szCs w:val="22"/>
        </w:rPr>
      </w:pPr>
    </w:p>
    <w:p w14:paraId="069D4F0B" w14:textId="77777777" w:rsidR="00D33B3F" w:rsidRDefault="00D33B3F" w:rsidP="00D22D9C">
      <w:pPr>
        <w:jc w:val="both"/>
        <w:rPr>
          <w:rFonts w:ascii="Arial" w:hAnsi="Arial" w:cs="Arial"/>
          <w:sz w:val="22"/>
          <w:szCs w:val="22"/>
        </w:rPr>
      </w:pPr>
    </w:p>
    <w:p w14:paraId="15AD92C5" w14:textId="77777777" w:rsidR="00D33B3F" w:rsidRDefault="00D33B3F" w:rsidP="00D22D9C">
      <w:pPr>
        <w:jc w:val="both"/>
        <w:rPr>
          <w:rFonts w:ascii="Arial" w:hAnsi="Arial" w:cs="Arial"/>
          <w:sz w:val="22"/>
          <w:szCs w:val="22"/>
        </w:rPr>
      </w:pPr>
    </w:p>
    <w:p w14:paraId="4F448DC2" w14:textId="77777777" w:rsidR="00D33B3F" w:rsidRDefault="00D33B3F" w:rsidP="00D22D9C">
      <w:pPr>
        <w:jc w:val="both"/>
        <w:rPr>
          <w:rFonts w:ascii="Arial" w:hAnsi="Arial" w:cs="Arial"/>
          <w:sz w:val="22"/>
          <w:szCs w:val="22"/>
        </w:rPr>
      </w:pPr>
    </w:p>
    <w:p w14:paraId="4F06B943" w14:textId="405D1D94" w:rsidR="00045D04" w:rsidRDefault="00DF00AE" w:rsidP="00D22D9C">
      <w:pPr>
        <w:jc w:val="both"/>
        <w:rPr>
          <w:rFonts w:ascii="Arial" w:hAnsi="Arial" w:cs="Arial"/>
          <w:sz w:val="22"/>
          <w:szCs w:val="22"/>
        </w:rPr>
      </w:pPr>
      <w:r>
        <w:rPr>
          <w:rFonts w:ascii="Arial" w:hAnsi="Arial" w:cs="Arial"/>
          <w:sz w:val="22"/>
          <w:szCs w:val="22"/>
        </w:rPr>
        <w:t>BIBLIOGRAPHY:</w:t>
      </w:r>
    </w:p>
    <w:p w14:paraId="33F82829" w14:textId="4C5CE659" w:rsidR="00D33B3F" w:rsidRDefault="00D33B3F" w:rsidP="00D22D9C">
      <w:pPr>
        <w:jc w:val="both"/>
        <w:rPr>
          <w:rFonts w:ascii="Arial" w:hAnsi="Arial" w:cs="Arial"/>
          <w:sz w:val="22"/>
          <w:szCs w:val="22"/>
        </w:rPr>
      </w:pPr>
    </w:p>
    <w:p w14:paraId="721E49D6" w14:textId="2B48755D" w:rsidR="00D33B3F" w:rsidRDefault="00D33B3F" w:rsidP="007D5CBE">
      <w:pPr>
        <w:pStyle w:val="ListParagraph"/>
        <w:numPr>
          <w:ilvl w:val="0"/>
          <w:numId w:val="37"/>
        </w:numPr>
        <w:spacing w:line="360" w:lineRule="auto"/>
        <w:jc w:val="both"/>
        <w:rPr>
          <w:rFonts w:asciiTheme="majorHAnsi" w:hAnsiTheme="majorHAnsi" w:cs="Arial"/>
          <w:sz w:val="28"/>
          <w:szCs w:val="28"/>
        </w:rPr>
      </w:pPr>
      <w:r w:rsidRPr="0033182B">
        <w:rPr>
          <w:rFonts w:asciiTheme="majorHAnsi" w:hAnsiTheme="majorHAnsi" w:cs="Arial"/>
          <w:sz w:val="28"/>
          <w:szCs w:val="28"/>
        </w:rPr>
        <w:t xml:space="preserve">Bryant, R and Bryant, S (2021) </w:t>
      </w:r>
      <w:r w:rsidRPr="0033182B">
        <w:rPr>
          <w:rFonts w:asciiTheme="majorHAnsi" w:hAnsiTheme="majorHAnsi" w:cs="Arial"/>
          <w:i/>
          <w:sz w:val="28"/>
          <w:szCs w:val="28"/>
        </w:rPr>
        <w:t>Blackstone’s handbook for policing students</w:t>
      </w:r>
      <w:r w:rsidRPr="0033182B">
        <w:rPr>
          <w:rFonts w:asciiTheme="majorHAnsi" w:hAnsiTheme="majorHAnsi" w:cs="Arial"/>
          <w:sz w:val="28"/>
          <w:szCs w:val="28"/>
        </w:rPr>
        <w:t xml:space="preserve">. Oxford: University Press </w:t>
      </w:r>
    </w:p>
    <w:p w14:paraId="15CB3473" w14:textId="77777777" w:rsidR="00EC62A4" w:rsidRDefault="00EC62A4" w:rsidP="007D5CBE">
      <w:pPr>
        <w:pStyle w:val="ListParagraph"/>
        <w:spacing w:line="360" w:lineRule="auto"/>
        <w:jc w:val="both"/>
        <w:rPr>
          <w:rFonts w:asciiTheme="majorHAnsi" w:hAnsiTheme="majorHAnsi" w:cs="Arial"/>
          <w:sz w:val="28"/>
          <w:szCs w:val="28"/>
        </w:rPr>
      </w:pPr>
    </w:p>
    <w:p w14:paraId="584C62B2" w14:textId="77777777" w:rsidR="00EC62A4" w:rsidRPr="0033182B" w:rsidRDefault="00EC62A4" w:rsidP="007D5CBE">
      <w:pPr>
        <w:pStyle w:val="ListParagraph"/>
        <w:numPr>
          <w:ilvl w:val="0"/>
          <w:numId w:val="37"/>
        </w:numPr>
        <w:spacing w:line="360" w:lineRule="auto"/>
        <w:rPr>
          <w:rFonts w:asciiTheme="majorHAnsi" w:hAnsiTheme="majorHAnsi"/>
          <w:i/>
          <w:color w:val="444444"/>
          <w:sz w:val="28"/>
          <w:szCs w:val="28"/>
          <w:shd w:val="clear" w:color="auto" w:fill="FFFFFF"/>
        </w:rPr>
      </w:pPr>
      <w:r w:rsidRPr="0033182B">
        <w:rPr>
          <w:rFonts w:asciiTheme="majorHAnsi" w:hAnsiTheme="majorHAnsi"/>
          <w:color w:val="444444"/>
          <w:sz w:val="28"/>
          <w:szCs w:val="28"/>
          <w:shd w:val="clear" w:color="auto" w:fill="FFFFFF"/>
        </w:rPr>
        <w:t xml:space="preserve">College of policing (2022). </w:t>
      </w:r>
      <w:r w:rsidRPr="0033182B">
        <w:rPr>
          <w:rFonts w:asciiTheme="majorHAnsi" w:hAnsiTheme="majorHAnsi"/>
          <w:i/>
          <w:color w:val="444444"/>
          <w:sz w:val="28"/>
          <w:szCs w:val="28"/>
          <w:shd w:val="clear" w:color="auto" w:fill="FFFFFF"/>
        </w:rPr>
        <w:t>Evidence-based policing. [online] College of Policing.</w:t>
      </w:r>
      <w:r w:rsidRPr="0033182B">
        <w:rPr>
          <w:rFonts w:asciiTheme="majorHAnsi" w:hAnsiTheme="majorHAnsi"/>
          <w:color w:val="444444"/>
          <w:sz w:val="28"/>
          <w:szCs w:val="28"/>
          <w:shd w:val="clear" w:color="auto" w:fill="FFFFFF"/>
        </w:rPr>
        <w:t xml:space="preserve"> Available at: https://www.college.police.uk/research/evidence-based-policing-EBP. [assessed 23</w:t>
      </w:r>
      <w:r w:rsidRPr="0033182B">
        <w:rPr>
          <w:rFonts w:asciiTheme="majorHAnsi" w:hAnsiTheme="majorHAnsi"/>
          <w:color w:val="444444"/>
          <w:sz w:val="28"/>
          <w:szCs w:val="28"/>
          <w:shd w:val="clear" w:color="auto" w:fill="FFFFFF"/>
          <w:vertAlign w:val="superscript"/>
        </w:rPr>
        <w:t>rd</w:t>
      </w:r>
      <w:r w:rsidRPr="0033182B">
        <w:rPr>
          <w:rFonts w:asciiTheme="majorHAnsi" w:hAnsiTheme="majorHAnsi"/>
          <w:color w:val="444444"/>
          <w:sz w:val="28"/>
          <w:szCs w:val="28"/>
          <w:shd w:val="clear" w:color="auto" w:fill="FFFFFF"/>
        </w:rPr>
        <w:t xml:space="preserve"> May 2022]</w:t>
      </w:r>
    </w:p>
    <w:p w14:paraId="174AA58D" w14:textId="5A46E8F2" w:rsidR="00CC019C" w:rsidRPr="0033182B" w:rsidRDefault="00CC019C" w:rsidP="007D5CBE">
      <w:pPr>
        <w:spacing w:line="360" w:lineRule="auto"/>
        <w:jc w:val="both"/>
        <w:rPr>
          <w:rFonts w:asciiTheme="majorHAnsi" w:hAnsiTheme="majorHAnsi" w:cs="Arial"/>
          <w:sz w:val="28"/>
          <w:szCs w:val="28"/>
        </w:rPr>
      </w:pPr>
    </w:p>
    <w:p w14:paraId="7347F130" w14:textId="199A57D4" w:rsidR="00B52559" w:rsidRPr="0033182B" w:rsidRDefault="002A4306" w:rsidP="007D5CBE">
      <w:pPr>
        <w:pStyle w:val="ListParagraph"/>
        <w:numPr>
          <w:ilvl w:val="0"/>
          <w:numId w:val="37"/>
        </w:numPr>
        <w:spacing w:line="360" w:lineRule="auto"/>
        <w:rPr>
          <w:rFonts w:asciiTheme="majorHAnsi" w:hAnsiTheme="majorHAnsi"/>
          <w:i/>
          <w:color w:val="444444"/>
          <w:sz w:val="28"/>
          <w:szCs w:val="28"/>
          <w:shd w:val="clear" w:color="auto" w:fill="FFFFFF"/>
        </w:rPr>
      </w:pPr>
      <w:r w:rsidRPr="0033182B">
        <w:rPr>
          <w:rFonts w:asciiTheme="majorHAnsi" w:hAnsiTheme="majorHAnsi"/>
          <w:i/>
          <w:color w:val="444444"/>
          <w:sz w:val="28"/>
          <w:szCs w:val="28"/>
          <w:shd w:val="clear" w:color="auto" w:fill="FFFFFF"/>
        </w:rPr>
        <w:t>Innes M and Sheptycki J (2004) “From detection to disruption” P.6 – Accessed 30</w:t>
      </w:r>
      <w:r w:rsidRPr="0033182B">
        <w:rPr>
          <w:rFonts w:asciiTheme="majorHAnsi" w:hAnsiTheme="majorHAnsi"/>
          <w:i/>
          <w:color w:val="444444"/>
          <w:sz w:val="28"/>
          <w:szCs w:val="28"/>
          <w:shd w:val="clear" w:color="auto" w:fill="FFFFFF"/>
          <w:vertAlign w:val="superscript"/>
        </w:rPr>
        <w:t>th</w:t>
      </w:r>
      <w:r w:rsidRPr="0033182B">
        <w:rPr>
          <w:rFonts w:asciiTheme="majorHAnsi" w:hAnsiTheme="majorHAnsi"/>
          <w:i/>
          <w:color w:val="444444"/>
          <w:sz w:val="28"/>
          <w:szCs w:val="28"/>
          <w:shd w:val="clear" w:color="auto" w:fill="FFFFFF"/>
        </w:rPr>
        <w:t xml:space="preserve"> of August 2022</w:t>
      </w:r>
    </w:p>
    <w:p w14:paraId="51282B2B" w14:textId="77777777" w:rsidR="00716A70" w:rsidRPr="0033182B" w:rsidRDefault="00716A70" w:rsidP="007D5CBE">
      <w:pPr>
        <w:pStyle w:val="ListParagraph"/>
        <w:spacing w:line="360" w:lineRule="auto"/>
        <w:rPr>
          <w:rFonts w:asciiTheme="majorHAnsi" w:hAnsiTheme="majorHAnsi"/>
          <w:i/>
          <w:color w:val="444444"/>
          <w:sz w:val="28"/>
          <w:szCs w:val="28"/>
          <w:shd w:val="clear" w:color="auto" w:fill="FFFFFF"/>
        </w:rPr>
      </w:pPr>
      <w:bookmarkStart w:id="0" w:name="_GoBack"/>
      <w:bookmarkEnd w:id="0"/>
    </w:p>
    <w:p w14:paraId="7CBAF436" w14:textId="34BC09D7" w:rsidR="00716A70" w:rsidRPr="00EC62A4" w:rsidRDefault="00B52559" w:rsidP="007D5CBE">
      <w:pPr>
        <w:pStyle w:val="ListParagraph"/>
        <w:numPr>
          <w:ilvl w:val="0"/>
          <w:numId w:val="37"/>
        </w:numPr>
        <w:spacing w:line="360" w:lineRule="auto"/>
        <w:rPr>
          <w:rFonts w:asciiTheme="majorHAnsi" w:hAnsiTheme="majorHAnsi"/>
          <w:i/>
          <w:color w:val="444444"/>
          <w:sz w:val="28"/>
          <w:szCs w:val="28"/>
          <w:shd w:val="clear" w:color="auto" w:fill="FFFFFF"/>
        </w:rPr>
      </w:pPr>
      <w:r w:rsidRPr="0033182B">
        <w:rPr>
          <w:rFonts w:asciiTheme="majorHAnsi" w:hAnsiTheme="majorHAnsi"/>
          <w:color w:val="444444"/>
          <w:sz w:val="28"/>
          <w:szCs w:val="28"/>
          <w:shd w:val="clear" w:color="auto" w:fill="FFFFFF"/>
        </w:rPr>
        <w:t xml:space="preserve">National Audit Office (NAO). (n.d.) </w:t>
      </w:r>
      <w:r w:rsidRPr="0033182B">
        <w:rPr>
          <w:rFonts w:asciiTheme="majorHAnsi" w:hAnsiTheme="majorHAnsi"/>
          <w:i/>
          <w:color w:val="444444"/>
          <w:sz w:val="28"/>
          <w:szCs w:val="28"/>
          <w:shd w:val="clear" w:color="auto" w:fill="FFFFFF"/>
        </w:rPr>
        <w:t>Reducing Prisoner Reoffending – National Audit Office (NAO)n report.</w:t>
      </w:r>
      <w:r w:rsidRPr="0033182B">
        <w:rPr>
          <w:rFonts w:asciiTheme="majorHAnsi" w:hAnsiTheme="majorHAnsi"/>
          <w:color w:val="444444"/>
          <w:sz w:val="28"/>
          <w:szCs w:val="28"/>
          <w:shd w:val="clear" w:color="auto" w:fill="FFFFFF"/>
        </w:rPr>
        <w:t xml:space="preserve"> [Online] Available at : https://www.nao.org.uk/reports/reducing-prisoner-reoffending/ [Assessed 1 Aug 2022]</w:t>
      </w:r>
    </w:p>
    <w:p w14:paraId="358A8456" w14:textId="77777777" w:rsidR="00716A70" w:rsidRPr="0033182B" w:rsidRDefault="00716A70" w:rsidP="007D5CBE">
      <w:pPr>
        <w:pStyle w:val="ListParagraph"/>
        <w:spacing w:line="360" w:lineRule="auto"/>
        <w:rPr>
          <w:rFonts w:asciiTheme="majorHAnsi" w:hAnsiTheme="majorHAnsi"/>
          <w:i/>
          <w:color w:val="444444"/>
          <w:sz w:val="28"/>
          <w:szCs w:val="28"/>
          <w:shd w:val="clear" w:color="auto" w:fill="FFFFFF"/>
        </w:rPr>
      </w:pPr>
    </w:p>
    <w:p w14:paraId="08716F10" w14:textId="3C168443" w:rsidR="00D33B3F" w:rsidRPr="0033182B" w:rsidRDefault="00B52559" w:rsidP="007D5CBE">
      <w:pPr>
        <w:pStyle w:val="ListParagraph"/>
        <w:numPr>
          <w:ilvl w:val="0"/>
          <w:numId w:val="37"/>
        </w:numPr>
        <w:spacing w:line="360" w:lineRule="auto"/>
        <w:jc w:val="both"/>
        <w:rPr>
          <w:rFonts w:asciiTheme="majorHAnsi" w:hAnsiTheme="majorHAnsi" w:cs="Arial"/>
          <w:sz w:val="28"/>
          <w:szCs w:val="28"/>
        </w:rPr>
      </w:pPr>
      <w:r w:rsidRPr="0033182B">
        <w:rPr>
          <w:rFonts w:asciiTheme="majorHAnsi" w:hAnsiTheme="majorHAnsi" w:cs="Arial"/>
          <w:sz w:val="28"/>
          <w:szCs w:val="28"/>
        </w:rPr>
        <w:t xml:space="preserve">Reducing re-offending [online] Available at: </w:t>
      </w:r>
      <w:r w:rsidRPr="0033182B">
        <w:rPr>
          <w:rFonts w:asciiTheme="majorHAnsi" w:hAnsiTheme="majorHAnsi"/>
          <w:sz w:val="28"/>
          <w:szCs w:val="28"/>
        </w:rPr>
        <w:t>Improving the prison estate - Public Accounts Committee - House of Commons (parliament.uk) [Assessed 12</w:t>
      </w:r>
      <w:r w:rsidRPr="0033182B">
        <w:rPr>
          <w:rFonts w:asciiTheme="majorHAnsi" w:hAnsiTheme="majorHAnsi"/>
          <w:sz w:val="28"/>
          <w:szCs w:val="28"/>
          <w:vertAlign w:val="superscript"/>
        </w:rPr>
        <w:t>th</w:t>
      </w:r>
      <w:r w:rsidRPr="0033182B">
        <w:rPr>
          <w:rFonts w:asciiTheme="majorHAnsi" w:hAnsiTheme="majorHAnsi"/>
          <w:sz w:val="28"/>
          <w:szCs w:val="28"/>
        </w:rPr>
        <w:t xml:space="preserve"> of May 2022]</w:t>
      </w:r>
    </w:p>
    <w:p w14:paraId="705FE12F" w14:textId="77777777" w:rsidR="00C96B40" w:rsidRPr="0033182B" w:rsidRDefault="00C96B40" w:rsidP="007D5CBE">
      <w:pPr>
        <w:pStyle w:val="ListParagraph"/>
        <w:spacing w:line="360" w:lineRule="auto"/>
        <w:rPr>
          <w:rFonts w:asciiTheme="majorHAnsi" w:hAnsiTheme="majorHAnsi" w:cs="Arial"/>
          <w:sz w:val="28"/>
          <w:szCs w:val="28"/>
        </w:rPr>
      </w:pPr>
    </w:p>
    <w:p w14:paraId="23A619D0" w14:textId="2445F867" w:rsidR="00C96B40" w:rsidRDefault="00C96B40" w:rsidP="007D5CBE">
      <w:pPr>
        <w:pStyle w:val="ListParagraph"/>
        <w:numPr>
          <w:ilvl w:val="0"/>
          <w:numId w:val="37"/>
        </w:numPr>
        <w:spacing w:before="100" w:beforeAutospacing="1" w:after="100" w:afterAutospacing="1" w:line="360" w:lineRule="auto"/>
        <w:rPr>
          <w:rFonts w:asciiTheme="majorHAnsi" w:hAnsiTheme="majorHAnsi"/>
          <w:color w:val="000000" w:themeColor="text1"/>
          <w:sz w:val="28"/>
          <w:szCs w:val="28"/>
        </w:rPr>
      </w:pPr>
      <w:r w:rsidRPr="0033182B">
        <w:rPr>
          <w:rFonts w:asciiTheme="majorHAnsi" w:hAnsiTheme="majorHAnsi"/>
          <w:color w:val="000000" w:themeColor="text1"/>
          <w:sz w:val="28"/>
          <w:szCs w:val="28"/>
        </w:rPr>
        <w:lastRenderedPageBreak/>
        <w:t>‌</w:t>
      </w:r>
      <w:r w:rsidR="0033182B" w:rsidRPr="0033182B">
        <w:rPr>
          <w:rFonts w:asciiTheme="majorHAnsi" w:hAnsiTheme="majorHAnsi"/>
          <w:color w:val="000000" w:themeColor="text1"/>
          <w:sz w:val="28"/>
          <w:szCs w:val="28"/>
        </w:rPr>
        <w:t xml:space="preserve">South-wales Police – </w:t>
      </w:r>
      <w:r w:rsidR="0033182B" w:rsidRPr="0033182B">
        <w:rPr>
          <w:rFonts w:asciiTheme="majorHAnsi" w:hAnsiTheme="majorHAnsi"/>
          <w:i/>
          <w:color w:val="000000" w:themeColor="text1"/>
          <w:sz w:val="28"/>
          <w:szCs w:val="28"/>
        </w:rPr>
        <w:t>Adults at risk</w:t>
      </w:r>
      <w:r w:rsidR="0033182B" w:rsidRPr="0033182B">
        <w:rPr>
          <w:rFonts w:asciiTheme="majorHAnsi" w:hAnsiTheme="majorHAnsi"/>
          <w:color w:val="000000" w:themeColor="text1"/>
          <w:sz w:val="28"/>
          <w:szCs w:val="28"/>
        </w:rPr>
        <w:t xml:space="preserve"> [Online] Available at: </w:t>
      </w:r>
      <w:hyperlink r:id="rId13" w:history="1">
        <w:r w:rsidR="0033182B" w:rsidRPr="0033182B">
          <w:rPr>
            <w:rStyle w:val="Hyperlink"/>
            <w:rFonts w:asciiTheme="majorHAnsi" w:hAnsiTheme="majorHAnsi"/>
            <w:color w:val="000000" w:themeColor="text1"/>
            <w:sz w:val="28"/>
            <w:szCs w:val="28"/>
            <w:u w:val="none"/>
          </w:rPr>
          <w:t>adults-at-risk---english.pdf (south-wales.police.uk)</w:t>
        </w:r>
      </w:hyperlink>
      <w:r w:rsidR="0033182B" w:rsidRPr="0033182B">
        <w:rPr>
          <w:rFonts w:asciiTheme="majorHAnsi" w:hAnsiTheme="majorHAnsi"/>
          <w:color w:val="000000" w:themeColor="text1"/>
          <w:sz w:val="28"/>
          <w:szCs w:val="28"/>
        </w:rPr>
        <w:t xml:space="preserve"> [ Assessed 12</w:t>
      </w:r>
      <w:r w:rsidR="0033182B" w:rsidRPr="0033182B">
        <w:rPr>
          <w:rFonts w:asciiTheme="majorHAnsi" w:hAnsiTheme="majorHAnsi"/>
          <w:color w:val="000000" w:themeColor="text1"/>
          <w:sz w:val="28"/>
          <w:szCs w:val="28"/>
          <w:vertAlign w:val="superscript"/>
        </w:rPr>
        <w:t>th</w:t>
      </w:r>
      <w:r w:rsidR="0033182B" w:rsidRPr="0033182B">
        <w:rPr>
          <w:rFonts w:asciiTheme="majorHAnsi" w:hAnsiTheme="majorHAnsi"/>
          <w:color w:val="000000" w:themeColor="text1"/>
          <w:sz w:val="28"/>
          <w:szCs w:val="28"/>
        </w:rPr>
        <w:t xml:space="preserve"> August 2022)</w:t>
      </w:r>
    </w:p>
    <w:p w14:paraId="2B574BAE" w14:textId="77777777" w:rsidR="00EC62A4" w:rsidRDefault="00EC62A4" w:rsidP="007D5CBE">
      <w:pPr>
        <w:pStyle w:val="ListParagraph"/>
        <w:spacing w:before="100" w:beforeAutospacing="1" w:after="100" w:afterAutospacing="1" w:line="360" w:lineRule="auto"/>
        <w:rPr>
          <w:rFonts w:asciiTheme="majorHAnsi" w:hAnsiTheme="majorHAnsi"/>
          <w:color w:val="000000" w:themeColor="text1"/>
          <w:sz w:val="28"/>
          <w:szCs w:val="28"/>
        </w:rPr>
      </w:pPr>
    </w:p>
    <w:p w14:paraId="7237D9CF" w14:textId="576DB6A1" w:rsidR="00EC62A4" w:rsidRPr="00EC62A4" w:rsidRDefault="00EC62A4" w:rsidP="007D5CBE">
      <w:pPr>
        <w:pStyle w:val="ListParagraph"/>
        <w:numPr>
          <w:ilvl w:val="0"/>
          <w:numId w:val="37"/>
        </w:numPr>
        <w:spacing w:before="100" w:beforeAutospacing="1" w:after="100" w:afterAutospacing="1" w:line="360" w:lineRule="auto"/>
        <w:rPr>
          <w:rFonts w:asciiTheme="majorHAnsi" w:hAnsiTheme="majorHAnsi"/>
          <w:color w:val="000000" w:themeColor="text1"/>
          <w:sz w:val="28"/>
          <w:szCs w:val="28"/>
        </w:rPr>
      </w:pPr>
      <w:r w:rsidRPr="0033182B">
        <w:rPr>
          <w:rFonts w:asciiTheme="majorHAnsi" w:hAnsiTheme="majorHAnsi"/>
          <w:color w:val="000000"/>
          <w:sz w:val="28"/>
          <w:szCs w:val="28"/>
        </w:rPr>
        <w:t xml:space="preserve">Tasking and Co-ordination Policy Security Classification Not Protectively Marked Disclosable under Freedom of Information Act Yes. (n.d.). [online] Available at: </w:t>
      </w:r>
      <w:r w:rsidRPr="00EC62A4">
        <w:rPr>
          <w:rFonts w:asciiTheme="majorHAnsi" w:hAnsiTheme="majorHAnsi"/>
          <w:color w:val="000000"/>
          <w:sz w:val="28"/>
          <w:szCs w:val="28"/>
        </w:rPr>
        <w:t>http://www.intelligenceanalysis.net/Legal%20-%20Gwent%20NIM%20policy.pdf#:~:text=Tasking%20and%20Co-</w:t>
      </w:r>
    </w:p>
    <w:p w14:paraId="513DF7BF" w14:textId="77777777" w:rsidR="00EC62A4" w:rsidRPr="00EC62A4" w:rsidRDefault="00EC62A4" w:rsidP="007D5CBE">
      <w:pPr>
        <w:pStyle w:val="ListParagraph"/>
        <w:spacing w:line="360" w:lineRule="auto"/>
        <w:rPr>
          <w:rFonts w:asciiTheme="majorHAnsi" w:hAnsiTheme="majorHAnsi"/>
          <w:color w:val="000000" w:themeColor="text1"/>
          <w:sz w:val="28"/>
          <w:szCs w:val="28"/>
        </w:rPr>
      </w:pPr>
    </w:p>
    <w:p w14:paraId="7F30A541" w14:textId="07949BD0" w:rsidR="00EC62A4" w:rsidRPr="00EC62A4" w:rsidRDefault="00EC62A4" w:rsidP="007D5CBE">
      <w:pPr>
        <w:pStyle w:val="ListParagraph"/>
        <w:numPr>
          <w:ilvl w:val="0"/>
          <w:numId w:val="37"/>
        </w:numPr>
        <w:spacing w:line="360" w:lineRule="auto"/>
        <w:rPr>
          <w:rFonts w:asciiTheme="majorHAnsi" w:hAnsiTheme="majorHAnsi"/>
          <w:i/>
          <w:color w:val="444444"/>
          <w:sz w:val="28"/>
          <w:szCs w:val="28"/>
          <w:shd w:val="clear" w:color="auto" w:fill="FFFFFF"/>
        </w:rPr>
      </w:pPr>
      <w:r w:rsidRPr="0033182B">
        <w:rPr>
          <w:rFonts w:asciiTheme="majorHAnsi" w:hAnsiTheme="majorHAnsi"/>
          <w:i/>
          <w:color w:val="444444"/>
          <w:sz w:val="28"/>
          <w:szCs w:val="28"/>
          <w:shd w:val="clear" w:color="auto" w:fill="FFFFFF"/>
        </w:rPr>
        <w:t>Theories and causes of crime</w:t>
      </w:r>
      <w:r w:rsidRPr="0033182B">
        <w:rPr>
          <w:rFonts w:asciiTheme="majorHAnsi" w:hAnsiTheme="majorHAnsi"/>
          <w:color w:val="444444"/>
          <w:sz w:val="28"/>
          <w:szCs w:val="28"/>
          <w:shd w:val="clear" w:color="auto" w:fill="FFFFFF"/>
        </w:rPr>
        <w:t>. (n.d.). [online] Available at: https://www.sccjr.ac.uk/wp-content/uploads/2016/02/SCCJR-Causes-of-Crime.pdf [ Assessed 23</w:t>
      </w:r>
      <w:r w:rsidRPr="0033182B">
        <w:rPr>
          <w:rFonts w:asciiTheme="majorHAnsi" w:hAnsiTheme="majorHAnsi"/>
          <w:color w:val="444444"/>
          <w:sz w:val="28"/>
          <w:szCs w:val="28"/>
          <w:shd w:val="clear" w:color="auto" w:fill="FFFFFF"/>
          <w:vertAlign w:val="superscript"/>
        </w:rPr>
        <w:t>rd</w:t>
      </w:r>
      <w:r w:rsidRPr="0033182B">
        <w:rPr>
          <w:rFonts w:asciiTheme="majorHAnsi" w:hAnsiTheme="majorHAnsi"/>
          <w:color w:val="444444"/>
          <w:sz w:val="28"/>
          <w:szCs w:val="28"/>
          <w:shd w:val="clear" w:color="auto" w:fill="FFFFFF"/>
        </w:rPr>
        <w:t xml:space="preserve"> of July 2022]</w:t>
      </w:r>
    </w:p>
    <w:p w14:paraId="375F080D" w14:textId="77777777" w:rsidR="00EC62A4" w:rsidRPr="00EC62A4" w:rsidRDefault="00EC62A4" w:rsidP="007D5CBE">
      <w:pPr>
        <w:pStyle w:val="ListParagraph"/>
        <w:spacing w:line="360" w:lineRule="auto"/>
        <w:rPr>
          <w:rFonts w:asciiTheme="majorHAnsi" w:hAnsiTheme="majorHAnsi"/>
          <w:i/>
          <w:color w:val="444444"/>
          <w:sz w:val="28"/>
          <w:szCs w:val="28"/>
          <w:shd w:val="clear" w:color="auto" w:fill="FFFFFF"/>
        </w:rPr>
      </w:pPr>
    </w:p>
    <w:p w14:paraId="0948B353" w14:textId="4172D053" w:rsidR="00EC62A4" w:rsidRPr="00EC62A4" w:rsidRDefault="00EC62A4" w:rsidP="007D5CBE">
      <w:pPr>
        <w:pStyle w:val="ListParagraph"/>
        <w:numPr>
          <w:ilvl w:val="0"/>
          <w:numId w:val="37"/>
        </w:numPr>
        <w:spacing w:before="100" w:beforeAutospacing="1" w:after="100" w:afterAutospacing="1" w:line="360" w:lineRule="auto"/>
        <w:jc w:val="both"/>
        <w:rPr>
          <w:rFonts w:asciiTheme="majorHAnsi" w:hAnsiTheme="majorHAnsi"/>
          <w:color w:val="000000" w:themeColor="text1"/>
          <w:sz w:val="28"/>
          <w:szCs w:val="28"/>
        </w:rPr>
      </w:pPr>
      <w:r w:rsidRPr="00EC62A4">
        <w:rPr>
          <w:rFonts w:asciiTheme="majorHAnsi" w:hAnsiTheme="majorHAnsi" w:cs="Arial"/>
          <w:sz w:val="28"/>
          <w:szCs w:val="28"/>
        </w:rPr>
        <w:t>UKEssays. November 2018. Public perceptions of policing. [online]. Available from: https://www.ukessays.com/essays/criminology/the-effect-media-representations-criminology-essay.php?vref=1 [Accessed 18th July 2022].</w:t>
      </w:r>
    </w:p>
    <w:p w14:paraId="59A9444F" w14:textId="77777777" w:rsidR="00EC62A4" w:rsidRPr="00EC62A4" w:rsidRDefault="00EC62A4" w:rsidP="007D5CBE">
      <w:pPr>
        <w:pStyle w:val="ListParagraph"/>
        <w:spacing w:line="360" w:lineRule="auto"/>
        <w:rPr>
          <w:rFonts w:asciiTheme="majorHAnsi" w:hAnsiTheme="majorHAnsi"/>
          <w:color w:val="000000" w:themeColor="text1"/>
          <w:sz w:val="28"/>
          <w:szCs w:val="28"/>
        </w:rPr>
      </w:pPr>
    </w:p>
    <w:p w14:paraId="4A79BEB6" w14:textId="77777777" w:rsidR="00EC62A4" w:rsidRPr="0033182B" w:rsidRDefault="00EC62A4" w:rsidP="007D5CBE">
      <w:pPr>
        <w:pStyle w:val="ListParagraph"/>
        <w:numPr>
          <w:ilvl w:val="0"/>
          <w:numId w:val="37"/>
        </w:numPr>
        <w:spacing w:line="360" w:lineRule="auto"/>
        <w:rPr>
          <w:rFonts w:asciiTheme="majorHAnsi" w:hAnsiTheme="majorHAnsi"/>
          <w:i/>
          <w:color w:val="444444"/>
          <w:sz w:val="28"/>
          <w:szCs w:val="28"/>
          <w:shd w:val="clear" w:color="auto" w:fill="FFFFFF"/>
        </w:rPr>
      </w:pPr>
      <w:r w:rsidRPr="0033182B">
        <w:rPr>
          <w:rFonts w:asciiTheme="majorHAnsi" w:hAnsiTheme="majorHAnsi"/>
          <w:color w:val="444444"/>
          <w:sz w:val="28"/>
          <w:szCs w:val="28"/>
          <w:shd w:val="clear" w:color="auto" w:fill="FFFFFF"/>
        </w:rPr>
        <w:t>West Yorkshire police (n.d</w:t>
      </w:r>
      <w:r w:rsidRPr="0033182B">
        <w:rPr>
          <w:rFonts w:asciiTheme="majorHAnsi" w:hAnsiTheme="majorHAnsi"/>
          <w:i/>
          <w:color w:val="444444"/>
          <w:sz w:val="28"/>
          <w:szCs w:val="28"/>
          <w:shd w:val="clear" w:color="auto" w:fill="FFFFFF"/>
        </w:rPr>
        <w:t>.) The 10 Principles of Crime Prevention/ west Yorkshire police.</w:t>
      </w:r>
      <w:r w:rsidRPr="0033182B">
        <w:rPr>
          <w:rFonts w:asciiTheme="majorHAnsi" w:hAnsiTheme="majorHAnsi"/>
          <w:color w:val="444444"/>
          <w:sz w:val="28"/>
          <w:szCs w:val="28"/>
          <w:shd w:val="clear" w:color="auto" w:fill="FFFFFF"/>
        </w:rPr>
        <w:t xml:space="preserve"> [online] Available at: https://www.westyorkshire.police.uk/advice/10-principles-crime-prevention/10-principles-crime-prevention/10-principles-crime-prevention#:~:text=1%20Hardening.%20Making%20your%20property%20harder%20for. [Assessed 1</w:t>
      </w:r>
      <w:r w:rsidRPr="0033182B">
        <w:rPr>
          <w:rFonts w:asciiTheme="majorHAnsi" w:hAnsiTheme="majorHAnsi"/>
          <w:color w:val="444444"/>
          <w:sz w:val="28"/>
          <w:szCs w:val="28"/>
          <w:shd w:val="clear" w:color="auto" w:fill="FFFFFF"/>
          <w:vertAlign w:val="superscript"/>
        </w:rPr>
        <w:t>st</w:t>
      </w:r>
      <w:r w:rsidRPr="0033182B">
        <w:rPr>
          <w:rFonts w:asciiTheme="majorHAnsi" w:hAnsiTheme="majorHAnsi"/>
          <w:color w:val="444444"/>
          <w:sz w:val="28"/>
          <w:szCs w:val="28"/>
          <w:shd w:val="clear" w:color="auto" w:fill="FFFFFF"/>
        </w:rPr>
        <w:t xml:space="preserve"> of June 2022)</w:t>
      </w:r>
    </w:p>
    <w:p w14:paraId="4386793F" w14:textId="77777777" w:rsidR="00EC62A4" w:rsidRPr="0033182B" w:rsidRDefault="00EC62A4" w:rsidP="00EC62A4">
      <w:pPr>
        <w:pStyle w:val="ListParagraph"/>
        <w:spacing w:before="100" w:beforeAutospacing="1" w:after="100" w:afterAutospacing="1"/>
        <w:rPr>
          <w:rFonts w:asciiTheme="majorHAnsi" w:hAnsiTheme="majorHAnsi"/>
          <w:color w:val="000000" w:themeColor="text1"/>
          <w:sz w:val="28"/>
          <w:szCs w:val="28"/>
        </w:rPr>
      </w:pPr>
    </w:p>
    <w:p w14:paraId="46DCDC4D" w14:textId="77777777" w:rsidR="00C96B40" w:rsidRPr="00C96B40" w:rsidRDefault="00C96B40" w:rsidP="0033182B">
      <w:pPr>
        <w:pStyle w:val="ListParagraph"/>
        <w:jc w:val="both"/>
        <w:rPr>
          <w:rFonts w:asciiTheme="majorHAnsi" w:hAnsiTheme="majorHAnsi" w:cs="Arial"/>
          <w:sz w:val="28"/>
          <w:szCs w:val="28"/>
        </w:rPr>
      </w:pPr>
    </w:p>
    <w:p w14:paraId="2C15B5D6" w14:textId="14D8FE80" w:rsidR="00D33B3F" w:rsidRDefault="00D33B3F" w:rsidP="00D22D9C">
      <w:pPr>
        <w:jc w:val="both"/>
        <w:rPr>
          <w:rFonts w:ascii="Arial" w:hAnsi="Arial" w:cs="Arial"/>
          <w:sz w:val="22"/>
          <w:szCs w:val="22"/>
        </w:rPr>
      </w:pPr>
    </w:p>
    <w:p w14:paraId="63A84379" w14:textId="2D8291AC" w:rsidR="00D33B3F" w:rsidRDefault="00D33B3F" w:rsidP="00D22D9C">
      <w:pPr>
        <w:jc w:val="both"/>
        <w:rPr>
          <w:rFonts w:ascii="Arial" w:hAnsi="Arial" w:cs="Arial"/>
          <w:sz w:val="22"/>
          <w:szCs w:val="22"/>
        </w:rPr>
      </w:pPr>
    </w:p>
    <w:p w14:paraId="051B362D" w14:textId="796E9937" w:rsidR="00D33B3F" w:rsidRDefault="00D33B3F" w:rsidP="00D22D9C">
      <w:pPr>
        <w:jc w:val="both"/>
        <w:rPr>
          <w:rFonts w:ascii="Arial" w:hAnsi="Arial" w:cs="Arial"/>
          <w:sz w:val="22"/>
          <w:szCs w:val="22"/>
        </w:rPr>
      </w:pPr>
    </w:p>
    <w:p w14:paraId="22F8D236" w14:textId="77777777" w:rsidR="00D33B3F" w:rsidRDefault="00D33B3F" w:rsidP="00D22D9C">
      <w:pPr>
        <w:jc w:val="both"/>
        <w:rPr>
          <w:rFonts w:ascii="Arial" w:hAnsi="Arial" w:cs="Arial"/>
          <w:sz w:val="22"/>
          <w:szCs w:val="22"/>
        </w:rPr>
      </w:pPr>
    </w:p>
    <w:p w14:paraId="28B9021C" w14:textId="7FD89175" w:rsidR="00A45550" w:rsidRDefault="00A45550" w:rsidP="00A45550">
      <w:pPr>
        <w:jc w:val="both"/>
        <w:rPr>
          <w:rFonts w:ascii="Arial" w:hAnsi="Arial" w:cs="Arial"/>
          <w:sz w:val="22"/>
          <w:szCs w:val="22"/>
        </w:rPr>
      </w:pPr>
    </w:p>
    <w:p w14:paraId="7A6EE3DF" w14:textId="77777777" w:rsidR="00850462" w:rsidRPr="00850462" w:rsidRDefault="00850462" w:rsidP="00850462">
      <w:pPr>
        <w:pStyle w:val="ListParagraph"/>
        <w:rPr>
          <w:rFonts w:ascii="Arial" w:hAnsi="Arial" w:cs="Arial"/>
          <w:sz w:val="22"/>
          <w:szCs w:val="22"/>
        </w:rPr>
      </w:pPr>
    </w:p>
    <w:p w14:paraId="7630A25F" w14:textId="77777777" w:rsidR="0099266A" w:rsidRPr="00850462" w:rsidRDefault="0099266A" w:rsidP="00B52559">
      <w:pPr>
        <w:pStyle w:val="ListParagraph"/>
        <w:jc w:val="both"/>
        <w:rPr>
          <w:rFonts w:ascii="Arial" w:hAnsi="Arial" w:cs="Arial"/>
          <w:sz w:val="22"/>
          <w:szCs w:val="22"/>
        </w:rPr>
      </w:pPr>
    </w:p>
    <w:p w14:paraId="2BB89C66" w14:textId="6454AE13" w:rsidR="00DF00AE" w:rsidRDefault="00DF00AE" w:rsidP="00D22D9C">
      <w:pPr>
        <w:jc w:val="both"/>
        <w:rPr>
          <w:rFonts w:ascii="Arial" w:hAnsi="Arial" w:cs="Arial"/>
          <w:sz w:val="22"/>
          <w:szCs w:val="22"/>
        </w:rPr>
      </w:pPr>
    </w:p>
    <w:p w14:paraId="1FA6F183" w14:textId="77777777" w:rsidR="00DF00AE" w:rsidRDefault="00DF00AE"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9004BB">
          <w:headerReference w:type="even" r:id="rId14"/>
          <w:headerReference w:type="default" r:id="rId15"/>
          <w:footerReference w:type="even" r:id="rId16"/>
          <w:footerReference w:type="default" r:id="rId17"/>
          <w:headerReference w:type="first" r:id="rId18"/>
          <w:footerReference w:type="first" r:id="rId19"/>
          <w:pgSz w:w="11894" w:h="16834"/>
          <w:pgMar w:top="720" w:right="720" w:bottom="720" w:left="720" w:header="706" w:footer="454" w:gutter="0"/>
          <w:paperSrc w:first="1" w:other="1"/>
          <w:cols w:space="720"/>
          <w:titlePg/>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9004BB">
          <w:headerReference w:type="even" r:id="rId20"/>
          <w:headerReference w:type="default" r:id="rId21"/>
          <w:footerReference w:type="even" r:id="rId22"/>
          <w:footerReference w:type="default" r:id="rId23"/>
          <w:headerReference w:type="first" r:id="rId24"/>
          <w:footerReference w:type="first" r:id="rId25"/>
          <w:type w:val="continuous"/>
          <w:pgSz w:w="11894" w:h="16834"/>
          <w:pgMar w:top="720" w:right="720" w:bottom="720" w:left="720" w:header="706" w:footer="706" w:gutter="0"/>
          <w:paperSrc w:first="1" w:other="1"/>
          <w:cols w:space="720"/>
          <w:titlePg/>
          <w:docGrid w:linePitch="272"/>
        </w:sectPr>
      </w:pPr>
    </w:p>
    <w:p w14:paraId="5885306B" w14:textId="77777777" w:rsidR="00C073F1" w:rsidRDefault="00C073F1" w:rsidP="00152E9D">
      <w:pPr>
        <w:rPr>
          <w:rFonts w:ascii="Arial" w:hAnsi="Arial" w:cs="Arial"/>
          <w:vanish/>
        </w:rPr>
        <w:sectPr w:rsidR="00C073F1" w:rsidSect="009004BB">
          <w:headerReference w:type="even" r:id="rId26"/>
          <w:headerReference w:type="default" r:id="rId27"/>
          <w:footerReference w:type="even" r:id="rId28"/>
          <w:footerReference w:type="default" r:id="rId29"/>
          <w:headerReference w:type="first" r:id="rId30"/>
          <w:footerReference w:type="first" r:id="rId31"/>
          <w:pgSz w:w="16834" w:h="11894" w:orient="landscape"/>
          <w:pgMar w:top="720" w:right="720" w:bottom="720" w:left="720" w:header="706" w:footer="706" w:gutter="0"/>
          <w:paperSrc w:first="1" w:other="1"/>
          <w:cols w:space="720"/>
          <w:titlePg/>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7E025B">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7E025B">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7E025B">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7E025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7E025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7E025B">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7E025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7E025B">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7E025B">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7E025B">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7E025B">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7E025B">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7E025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7E025B">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7E025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7E025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7E025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7E025B">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7E025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7E025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7E025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7E025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7E025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7E025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7E025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7E025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7E025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7E025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7E025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7E025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7E025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7E025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7E025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7E025B">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7E025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7E025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7E025B">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7E025B">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1C2C686" w14:textId="77777777" w:rsidR="00C073F1" w:rsidRPr="00D9771E" w:rsidRDefault="00C073F1" w:rsidP="007E025B">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7E025B">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7E025B">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7E025B">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7E025B">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7E025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7E025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7E025B">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7E025B">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7E025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7E025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7E025B">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7E025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w:t>
            </w:r>
            <w:r w:rsidRPr="00B669B1">
              <w:rPr>
                <w:rFonts w:ascii="Arial" w:hAnsi="Arial" w:cs="Arial"/>
              </w:rPr>
              <w:lastRenderedPageBreak/>
              <w:t xml:space="preserve">credible </w:t>
            </w:r>
            <w:r>
              <w:rPr>
                <w:rFonts w:ascii="Arial" w:hAnsi="Arial" w:cs="Arial"/>
              </w:rPr>
              <w:t>evidence</w:t>
            </w:r>
            <w:r w:rsidRPr="00B669B1">
              <w:rPr>
                <w:rFonts w:ascii="Arial" w:hAnsi="Arial" w:cs="Arial"/>
              </w:rPr>
              <w:t>.</w:t>
            </w:r>
          </w:p>
          <w:p w14:paraId="444B7785" w14:textId="77777777" w:rsidR="00C073F1" w:rsidRPr="00B669B1" w:rsidRDefault="00C073F1" w:rsidP="007E025B">
            <w:pPr>
              <w:rPr>
                <w:rFonts w:ascii="Arial" w:hAnsi="Arial" w:cs="Arial"/>
              </w:rPr>
            </w:pPr>
          </w:p>
        </w:tc>
        <w:tc>
          <w:tcPr>
            <w:tcW w:w="1736" w:type="dxa"/>
          </w:tcPr>
          <w:p w14:paraId="1E350914" w14:textId="77777777" w:rsidR="00C073F1" w:rsidRPr="00B669B1" w:rsidRDefault="00C073F1" w:rsidP="007E025B">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w:t>
            </w:r>
            <w:r w:rsidRPr="00413903">
              <w:rPr>
                <w:rFonts w:ascii="Arial" w:hAnsi="Arial" w:cs="Arial"/>
              </w:rPr>
              <w:lastRenderedPageBreak/>
              <w:t>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7E025B">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7E025B">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r>
              <w:rPr>
                <w:rFonts w:ascii="Arial" w:hAnsi="Arial" w:cs="Arial"/>
              </w:rPr>
              <w:lastRenderedPageBreak/>
              <w:t>mis-interpretation.</w:t>
            </w:r>
          </w:p>
          <w:p w14:paraId="56324B66" w14:textId="77777777" w:rsidR="00C073F1" w:rsidRPr="00E518DC" w:rsidRDefault="00C073F1" w:rsidP="007E025B">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7E025B">
            <w:pPr>
              <w:rPr>
                <w:rFonts w:ascii="Arial" w:hAnsi="Arial" w:cs="Arial"/>
              </w:rPr>
            </w:pPr>
          </w:p>
        </w:tc>
        <w:tc>
          <w:tcPr>
            <w:tcW w:w="1736" w:type="dxa"/>
          </w:tcPr>
          <w:p w14:paraId="677FE6A5" w14:textId="77777777" w:rsidR="00C073F1" w:rsidRPr="00B669B1" w:rsidRDefault="00C073F1" w:rsidP="007E025B">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7E025B">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 xml:space="preserve">to </w:t>
            </w:r>
            <w:r w:rsidRPr="00B669B1">
              <w:rPr>
                <w:rFonts w:ascii="Arial" w:hAnsi="Arial" w:cs="Arial"/>
              </w:rPr>
              <w:lastRenderedPageBreak/>
              <w:t>support the argument.</w:t>
            </w:r>
          </w:p>
          <w:p w14:paraId="5619249C" w14:textId="77777777" w:rsidR="00C073F1" w:rsidRPr="00B669B1" w:rsidRDefault="00C073F1" w:rsidP="007E025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D9E6A9D" w14:textId="77777777" w:rsidR="00C073F1" w:rsidRPr="00795507" w:rsidRDefault="00C073F1" w:rsidP="007E025B">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w:t>
            </w:r>
            <w:r w:rsidRPr="00795507">
              <w:rPr>
                <w:rFonts w:ascii="Arial" w:hAnsi="Arial" w:cs="Arial"/>
              </w:rPr>
              <w:lastRenderedPageBreak/>
              <w:t xml:space="preserve">make mostly appropriate and valid judgements. </w:t>
            </w:r>
          </w:p>
          <w:p w14:paraId="616CB8C3" w14:textId="77777777" w:rsidR="00C073F1" w:rsidRPr="00B669B1" w:rsidRDefault="00C073F1" w:rsidP="007E025B">
            <w:pPr>
              <w:rPr>
                <w:rFonts w:ascii="Arial" w:hAnsi="Arial" w:cs="Arial"/>
              </w:rPr>
            </w:pPr>
          </w:p>
        </w:tc>
        <w:tc>
          <w:tcPr>
            <w:tcW w:w="1736" w:type="dxa"/>
          </w:tcPr>
          <w:p w14:paraId="22F905BB" w14:textId="77777777" w:rsidR="00C073F1" w:rsidRPr="00B669B1" w:rsidRDefault="00C073F1" w:rsidP="007E025B">
            <w:pPr>
              <w:rPr>
                <w:rFonts w:ascii="Arial" w:hAnsi="Arial" w:cs="Arial"/>
              </w:rPr>
            </w:pPr>
            <w:r>
              <w:rPr>
                <w:rFonts w:ascii="Arial" w:hAnsi="Arial" w:cs="Arial"/>
              </w:rPr>
              <w:lastRenderedPageBreak/>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 xml:space="preserve">vidence of independent </w:t>
            </w:r>
            <w:r w:rsidRPr="00997253">
              <w:rPr>
                <w:rFonts w:ascii="Arial" w:hAnsi="Arial" w:cs="Arial"/>
              </w:rPr>
              <w:lastRenderedPageBreak/>
              <w:t>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7E025B">
            <w:pPr>
              <w:rPr>
                <w:rFonts w:ascii="Arial" w:hAnsi="Arial" w:cs="Arial"/>
              </w:rPr>
            </w:pPr>
          </w:p>
        </w:tc>
        <w:tc>
          <w:tcPr>
            <w:tcW w:w="1736" w:type="dxa"/>
          </w:tcPr>
          <w:p w14:paraId="0FA49806" w14:textId="77777777" w:rsidR="00C073F1" w:rsidRPr="00B669B1" w:rsidRDefault="00C073F1" w:rsidP="007E025B">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7E025B">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w:t>
            </w:r>
            <w:r>
              <w:rPr>
                <w:rFonts w:ascii="Arial" w:hAnsi="Arial" w:cs="Arial"/>
              </w:rPr>
              <w:lastRenderedPageBreak/>
              <w:t xml:space="preserve">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7E025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7E025B">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7E025B">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7E025B">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7E025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7E025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7E025B">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7E025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t>
            </w:r>
            <w:r>
              <w:rPr>
                <w:rFonts w:ascii="Arial" w:hAnsi="Arial" w:cs="Arial"/>
              </w:rPr>
              <w:lastRenderedPageBreak/>
              <w:t xml:space="preserve">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7E025B">
            <w:pPr>
              <w:rPr>
                <w:rFonts w:ascii="Arial" w:hAnsi="Arial" w:cs="Arial"/>
              </w:rPr>
            </w:pPr>
          </w:p>
          <w:p w14:paraId="70F79EE5" w14:textId="77777777" w:rsidR="00C073F1" w:rsidRPr="00B669B1" w:rsidRDefault="00C073F1" w:rsidP="007E025B">
            <w:pPr>
              <w:rPr>
                <w:rFonts w:ascii="Arial" w:hAnsi="Arial" w:cs="Arial"/>
              </w:rPr>
            </w:pPr>
          </w:p>
        </w:tc>
        <w:tc>
          <w:tcPr>
            <w:tcW w:w="1736" w:type="dxa"/>
          </w:tcPr>
          <w:p w14:paraId="6697BDD6" w14:textId="77777777" w:rsidR="00C073F1" w:rsidRPr="00B669B1" w:rsidRDefault="00C073F1" w:rsidP="007E025B">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7E025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7E025B">
            <w:pPr>
              <w:rPr>
                <w:rFonts w:ascii="Arial" w:hAnsi="Arial" w:cs="Arial"/>
              </w:rPr>
            </w:pPr>
            <w:r w:rsidRPr="003F205C">
              <w:rPr>
                <w:rFonts w:ascii="Arial" w:hAnsi="Arial" w:cs="Arial"/>
              </w:rPr>
              <w:t xml:space="preserve">Can identify problems and </w:t>
            </w:r>
            <w:r w:rsidRPr="003F205C">
              <w:rPr>
                <w:rFonts w:ascii="Arial" w:hAnsi="Arial" w:cs="Arial"/>
              </w:rPr>
              <w:lastRenderedPageBreak/>
              <w:t xml:space="preserve">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7E025B">
            <w:pPr>
              <w:rPr>
                <w:rFonts w:ascii="Arial" w:hAnsi="Arial" w:cs="Arial"/>
              </w:rPr>
            </w:pPr>
            <w:r w:rsidRPr="00B669B1">
              <w:rPr>
                <w:rFonts w:ascii="Arial" w:hAnsi="Arial" w:cs="Arial"/>
              </w:rPr>
              <w:lastRenderedPageBreak/>
              <w:t>A good and appropriate application of standard methods, materials, tools and/or techniques.</w:t>
            </w:r>
          </w:p>
          <w:p w14:paraId="416F5517" w14:textId="77777777" w:rsidR="00C073F1" w:rsidRDefault="00C073F1" w:rsidP="007E025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7E025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lastRenderedPageBreak/>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7E025B">
            <w:pPr>
              <w:rPr>
                <w:rFonts w:ascii="Arial" w:hAnsi="Arial" w:cs="Arial"/>
              </w:rPr>
            </w:pPr>
            <w:r w:rsidRPr="00B669B1">
              <w:rPr>
                <w:rFonts w:ascii="Arial" w:hAnsi="Arial" w:cs="Arial"/>
              </w:rPr>
              <w:lastRenderedPageBreak/>
              <w:t>A very good application of a range of methods, materials, tools and/or techniques.</w:t>
            </w:r>
          </w:p>
          <w:p w14:paraId="27D33B3C" w14:textId="77777777" w:rsidR="00C073F1" w:rsidRPr="00B669B1" w:rsidRDefault="00C073F1" w:rsidP="007E025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7E025B">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7E025B">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7E025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7E025B">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 xml:space="preserve">Innovation and </w:t>
            </w:r>
            <w:r w:rsidRPr="00B669B1">
              <w:rPr>
                <w:rFonts w:ascii="Arial" w:hAnsi="Arial" w:cs="Arial"/>
              </w:rPr>
              <w:lastRenderedPageBreak/>
              <w:t>creativity evident.</w:t>
            </w:r>
          </w:p>
        </w:tc>
        <w:tc>
          <w:tcPr>
            <w:tcW w:w="1736" w:type="dxa"/>
          </w:tcPr>
          <w:p w14:paraId="23F1AA68" w14:textId="77777777" w:rsidR="00C073F1" w:rsidRPr="00B669B1" w:rsidRDefault="00C073F1" w:rsidP="007E025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7E025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7E025B">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7E025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4D06B61" w14:textId="77777777" w:rsidR="00C073F1" w:rsidRPr="00E07BE3" w:rsidRDefault="00C073F1" w:rsidP="007E025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7E025B">
            <w:pPr>
              <w:rPr>
                <w:rFonts w:ascii="Arial" w:hAnsi="Arial" w:cs="Arial"/>
              </w:rPr>
            </w:pPr>
          </w:p>
          <w:p w14:paraId="1F6375EF" w14:textId="77777777" w:rsidR="00C073F1" w:rsidRPr="00E07BE3" w:rsidRDefault="00C073F1" w:rsidP="007E025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7E025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7E025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7E025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7E025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7E025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7E025B">
            <w:pPr>
              <w:rPr>
                <w:rFonts w:ascii="Arial" w:hAnsi="Arial" w:cs="Arial"/>
              </w:rPr>
            </w:pPr>
            <w:r w:rsidRPr="00E07BE3">
              <w:rPr>
                <w:rFonts w:ascii="Arial" w:hAnsi="Arial" w:cs="Arial"/>
              </w:rPr>
              <w:t>Can communicate effectively in a suitable format, but may have minor errors.</w:t>
            </w:r>
          </w:p>
          <w:p w14:paraId="6F44E642" w14:textId="77777777" w:rsidR="00C073F1" w:rsidRPr="00E07BE3" w:rsidRDefault="00C073F1" w:rsidP="007E025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7E025B">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7E025B">
            <w:pPr>
              <w:rPr>
                <w:rFonts w:ascii="Arial" w:hAnsi="Arial" w:cs="Arial"/>
              </w:rPr>
            </w:pPr>
            <w:r w:rsidRPr="00E07BE3">
              <w:rPr>
                <w:rFonts w:ascii="Arial" w:hAnsi="Arial" w:cs="Arial"/>
              </w:rPr>
              <w:t>Can communicate well, confidently and consistently in a suitable format.</w:t>
            </w:r>
          </w:p>
          <w:p w14:paraId="1FF76C38" w14:textId="77777777" w:rsidR="00C073F1" w:rsidRPr="00E07BE3" w:rsidRDefault="00C073F1" w:rsidP="007E025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7E025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7E025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7E025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w:t>
            </w:r>
            <w:r>
              <w:rPr>
                <w:rFonts w:ascii="Arial" w:hAnsi="Arial" w:cs="Arial"/>
              </w:rPr>
              <w:lastRenderedPageBreak/>
              <w:t>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7E025B">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7E025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9004BB">
      <w:headerReference w:type="even" r:id="rId32"/>
      <w:headerReference w:type="default" r:id="rId33"/>
      <w:footerReference w:type="even" r:id="rId34"/>
      <w:footerReference w:type="default" r:id="rId35"/>
      <w:headerReference w:type="first" r:id="rId36"/>
      <w:footerReference w:type="first" r:id="rId37"/>
      <w:pgSz w:w="16834" w:h="11894" w:orient="landscape"/>
      <w:pgMar w:top="720" w:right="720" w:bottom="720" w:left="720" w:header="706" w:footer="706" w:gutter="0"/>
      <w:paperSrc w:first="1" w:other="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42792C" w14:textId="77777777" w:rsidR="00D87E40" w:rsidRDefault="00D87E40">
      <w:r>
        <w:separator/>
      </w:r>
    </w:p>
  </w:endnote>
  <w:endnote w:type="continuationSeparator" w:id="0">
    <w:p w14:paraId="34BE4251" w14:textId="77777777" w:rsidR="00D87E40" w:rsidRDefault="00D87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74167" w14:textId="7FC1FAD5" w:rsidR="00D87E40" w:rsidRDefault="007D5CBE" w:rsidP="007D5CBE">
    <w:pPr>
      <w:pStyle w:val="Footer"/>
      <w:rPr>
        <w:color w:val="000000"/>
        <w:sz w:val="17"/>
      </w:rPr>
    </w:pPr>
    <w:bookmarkStart w:id="3" w:name="TITUS1FooterEvenPages"/>
    <w:r>
      <w:rPr>
        <w:color w:val="000000"/>
        <w:sz w:val="17"/>
      </w:rPr>
      <w:t> </w:t>
    </w:r>
  </w:p>
  <w:bookmarkEnd w:id="3"/>
  <w:p w14:paraId="4706F8BB" w14:textId="10AC45E1" w:rsidR="00D87E40" w:rsidRDefault="00D87E40" w:rsidP="009004B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D5CBE">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D5CBE">
      <w:rPr>
        <w:b/>
        <w:noProof/>
      </w:rPr>
      <w:t>25</w:t>
    </w:r>
    <w:r>
      <w:rPr>
        <w:b/>
        <w:sz w:val="24"/>
        <w:szCs w:val="24"/>
      </w:rPr>
      <w:fldChar w:fldCharType="end"/>
    </w:r>
  </w:p>
  <w:p w14:paraId="718102DC" w14:textId="77777777" w:rsidR="00D87E40" w:rsidRDefault="00D87E40" w:rsidP="009004BB">
    <w:pPr>
      <w:pStyle w:val="Footer"/>
      <w:jc w:val="right"/>
      <w:rPr>
        <w:sz w:val="16"/>
      </w:rPr>
    </w:pPr>
  </w:p>
  <w:p w14:paraId="3F830B69" w14:textId="77777777" w:rsidR="00D87E40" w:rsidRDefault="00D87E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D8B4D" w14:textId="211C95D7" w:rsidR="00D87E40" w:rsidRDefault="007D5CBE" w:rsidP="007D5CBE">
    <w:pPr>
      <w:pStyle w:val="Footer"/>
      <w:rPr>
        <w:color w:val="000000"/>
        <w:sz w:val="17"/>
      </w:rPr>
    </w:pPr>
    <w:bookmarkStart w:id="4" w:name="TITUS1FooterPrimary"/>
    <w:r>
      <w:rPr>
        <w:color w:val="000000"/>
        <w:sz w:val="17"/>
      </w:rPr>
      <w:t> </w:t>
    </w:r>
  </w:p>
  <w:bookmarkEnd w:id="4"/>
  <w:p w14:paraId="2F984959" w14:textId="30758827" w:rsidR="00D87E40" w:rsidRDefault="00D87E4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D5CBE">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D5CBE">
      <w:rPr>
        <w:b/>
        <w:noProof/>
      </w:rPr>
      <w:t>25</w:t>
    </w:r>
    <w:r>
      <w:rPr>
        <w:b/>
        <w:sz w:val="24"/>
        <w:szCs w:val="24"/>
      </w:rPr>
      <w:fldChar w:fldCharType="end"/>
    </w:r>
  </w:p>
  <w:p w14:paraId="0042A60A" w14:textId="77777777" w:rsidR="00D87E40" w:rsidRDefault="00D87E4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75AD07" w14:textId="7E15E0DE" w:rsidR="00D87E40" w:rsidRDefault="007D5CBE" w:rsidP="007D5CBE">
    <w:pPr>
      <w:pStyle w:val="Footer"/>
      <w:rPr>
        <w:color w:val="000000"/>
        <w:sz w:val="17"/>
      </w:rPr>
    </w:pPr>
    <w:bookmarkStart w:id="6" w:name="TITUS1FooterFirstPage"/>
    <w:r>
      <w:rPr>
        <w:color w:val="000000"/>
        <w:sz w:val="17"/>
      </w:rPr>
      <w:t> </w:t>
    </w:r>
  </w:p>
  <w:bookmarkEnd w:id="6"/>
  <w:p w14:paraId="706A7923" w14:textId="01E0178A" w:rsidR="00D87E40" w:rsidRDefault="00D87E40" w:rsidP="009004B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D5CBE">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D5CBE">
      <w:rPr>
        <w:b/>
        <w:noProof/>
      </w:rPr>
      <w:t>25</w:t>
    </w:r>
    <w:r>
      <w:rPr>
        <w:b/>
        <w:sz w:val="24"/>
        <w:szCs w:val="24"/>
      </w:rPr>
      <w:fldChar w:fldCharType="end"/>
    </w:r>
  </w:p>
  <w:p w14:paraId="3FB63365" w14:textId="77777777" w:rsidR="00D87E40" w:rsidRDefault="00D87E40" w:rsidP="009004BB">
    <w:pPr>
      <w:pStyle w:val="Footer"/>
      <w:jc w:val="right"/>
      <w:rPr>
        <w:sz w:val="16"/>
      </w:rPr>
    </w:pPr>
  </w:p>
  <w:p w14:paraId="1992C48B" w14:textId="77777777" w:rsidR="00D87E40" w:rsidRDefault="00D87E4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6A3BE" w14:textId="1F04D47D" w:rsidR="00D87E40" w:rsidRDefault="007D5CBE" w:rsidP="007D5CBE">
    <w:pPr>
      <w:pStyle w:val="Footer"/>
      <w:rPr>
        <w:color w:val="000000"/>
        <w:sz w:val="17"/>
      </w:rPr>
    </w:pPr>
    <w:bookmarkStart w:id="9" w:name="TITUS2FooterEvenPages"/>
    <w:r>
      <w:rPr>
        <w:color w:val="000000"/>
        <w:sz w:val="17"/>
      </w:rPr>
      <w:t> </w:t>
    </w:r>
  </w:p>
  <w:bookmarkEnd w:id="9"/>
  <w:p w14:paraId="22316EB3" w14:textId="77777777" w:rsidR="00D87E40" w:rsidRDefault="00D87E40" w:rsidP="009004BB">
    <w:pPr>
      <w:pStyle w:val="Footer"/>
      <w:jc w:val="center"/>
    </w:pPr>
  </w:p>
  <w:p w14:paraId="56B46512" w14:textId="03C82407" w:rsidR="00D87E40" w:rsidRDefault="00D87E40" w:rsidP="009004B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D5CBE">
      <w:rPr>
        <w:b/>
        <w:noProof/>
      </w:rPr>
      <w:t>20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D5CBE">
      <w:rPr>
        <w:b/>
        <w:noProof/>
      </w:rPr>
      <w:t>25</w:t>
    </w:r>
    <w:r>
      <w:rPr>
        <w:b/>
        <w:sz w:val="24"/>
        <w:szCs w:val="24"/>
      </w:rPr>
      <w:fldChar w:fldCharType="end"/>
    </w:r>
  </w:p>
  <w:p w14:paraId="61965475" w14:textId="77777777" w:rsidR="00D87E40" w:rsidRDefault="00D87E40" w:rsidP="009004BB">
    <w:pPr>
      <w:pStyle w:val="Footer"/>
      <w:jc w:val="right"/>
      <w:rPr>
        <w:sz w:val="16"/>
      </w:rPr>
    </w:pPr>
  </w:p>
  <w:p w14:paraId="5F32F314" w14:textId="77777777" w:rsidR="00D87E40" w:rsidRDefault="00D87E4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ABA82" w14:textId="68A9AC45" w:rsidR="00D87E40" w:rsidRDefault="007D5CBE" w:rsidP="007D5CBE">
    <w:pPr>
      <w:pStyle w:val="Footer"/>
      <w:rPr>
        <w:color w:val="000000"/>
        <w:sz w:val="17"/>
      </w:rPr>
    </w:pPr>
    <w:bookmarkStart w:id="10" w:name="TITUS2FooterPrimary"/>
    <w:r>
      <w:rPr>
        <w:color w:val="000000"/>
        <w:sz w:val="17"/>
      </w:rPr>
      <w:t> </w:t>
    </w:r>
  </w:p>
  <w:bookmarkEnd w:id="10"/>
  <w:p w14:paraId="55272393" w14:textId="77777777" w:rsidR="00D87E40" w:rsidRDefault="00D87E40">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2BFD4" w14:textId="1B17CA44" w:rsidR="00D87E40" w:rsidRDefault="007D5CBE" w:rsidP="007D5CBE">
    <w:pPr>
      <w:pStyle w:val="Footer"/>
      <w:rPr>
        <w:color w:val="000000"/>
        <w:sz w:val="17"/>
      </w:rPr>
    </w:pPr>
    <w:bookmarkStart w:id="12" w:name="TITUS2FooterFirstPage"/>
    <w:r>
      <w:rPr>
        <w:color w:val="000000"/>
        <w:sz w:val="17"/>
      </w:rPr>
      <w:t> </w:t>
    </w:r>
  </w:p>
  <w:bookmarkEnd w:id="12"/>
  <w:p w14:paraId="413F7D32" w14:textId="77777777" w:rsidR="00D87E40" w:rsidRDefault="00D87E4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D9B4F" w14:textId="7A4E3C31" w:rsidR="00D87E40" w:rsidRDefault="007D5CBE" w:rsidP="007D5CBE">
    <w:pPr>
      <w:pStyle w:val="Footer"/>
      <w:rPr>
        <w:color w:val="000000"/>
        <w:sz w:val="17"/>
      </w:rPr>
    </w:pPr>
    <w:bookmarkStart w:id="15" w:name="TITUS3FooterEvenPages"/>
    <w:r>
      <w:rPr>
        <w:color w:val="000000"/>
        <w:sz w:val="17"/>
      </w:rPr>
      <w:t> </w:t>
    </w:r>
  </w:p>
  <w:bookmarkEnd w:id="15"/>
  <w:p w14:paraId="0AEF77BC" w14:textId="77777777" w:rsidR="00D87E40" w:rsidRDefault="00D87E40" w:rsidP="009004BB">
    <w:pPr>
      <w:pStyle w:val="Footer"/>
      <w:jc w:val="center"/>
    </w:pPr>
  </w:p>
  <w:p w14:paraId="6C1C0E86" w14:textId="77777777" w:rsidR="00D87E40" w:rsidRDefault="00D87E40" w:rsidP="009004B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13</w:t>
    </w:r>
    <w:r>
      <w:rPr>
        <w:b/>
        <w:sz w:val="24"/>
        <w:szCs w:val="24"/>
      </w:rPr>
      <w:fldChar w:fldCharType="end"/>
    </w:r>
  </w:p>
  <w:p w14:paraId="0B6608F1" w14:textId="77777777" w:rsidR="00D87E40" w:rsidRDefault="00D87E40" w:rsidP="009004BB">
    <w:pPr>
      <w:pStyle w:val="Footer"/>
      <w:jc w:val="right"/>
      <w:rPr>
        <w:sz w:val="16"/>
      </w:rPr>
    </w:pPr>
  </w:p>
  <w:p w14:paraId="6471CC82" w14:textId="77777777" w:rsidR="00D87E40" w:rsidRDefault="00D87E4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430D7" w14:textId="075C813F" w:rsidR="00D87E40" w:rsidRDefault="007D5CBE" w:rsidP="007D5CBE">
    <w:pPr>
      <w:pStyle w:val="Footer"/>
      <w:rPr>
        <w:color w:val="000000"/>
        <w:sz w:val="17"/>
      </w:rPr>
    </w:pPr>
    <w:bookmarkStart w:id="16" w:name="TITUS3FooterPrimary"/>
    <w:r>
      <w:rPr>
        <w:color w:val="000000"/>
        <w:sz w:val="17"/>
      </w:rPr>
      <w:t> </w:t>
    </w:r>
  </w:p>
  <w:bookmarkEnd w:id="16"/>
  <w:p w14:paraId="46622AFF" w14:textId="77777777" w:rsidR="00D87E40" w:rsidRDefault="00D87E40">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F0FED" w14:textId="59FF55D7" w:rsidR="00D87E40" w:rsidRDefault="007D5CBE" w:rsidP="007D5CBE">
    <w:pPr>
      <w:pStyle w:val="Footer"/>
      <w:rPr>
        <w:color w:val="000000"/>
        <w:sz w:val="17"/>
      </w:rPr>
    </w:pPr>
    <w:bookmarkStart w:id="18" w:name="TITUS3FooterFirstPage"/>
    <w:r>
      <w:rPr>
        <w:color w:val="000000"/>
        <w:sz w:val="17"/>
      </w:rPr>
      <w:t> </w:t>
    </w:r>
  </w:p>
  <w:bookmarkEnd w:id="18"/>
  <w:p w14:paraId="34840986" w14:textId="77777777" w:rsidR="00D87E40" w:rsidRDefault="00D87E40" w:rsidP="009004BB">
    <w:pPr>
      <w:pStyle w:val="Footer"/>
      <w:jc w:val="right"/>
      <w:rPr>
        <w:sz w:val="16"/>
      </w:rPr>
    </w:pPr>
  </w:p>
  <w:p w14:paraId="0E31B457" w14:textId="77777777" w:rsidR="00D87E40" w:rsidRDefault="00D87E40">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F81B2" w14:textId="7EFECDA1" w:rsidR="00D87E40" w:rsidRDefault="007D5CBE" w:rsidP="007D5CBE">
    <w:pPr>
      <w:pStyle w:val="Footer"/>
      <w:rPr>
        <w:color w:val="000000"/>
        <w:sz w:val="17"/>
      </w:rPr>
    </w:pPr>
    <w:bookmarkStart w:id="21" w:name="TITUS4FooterEvenPages"/>
    <w:r>
      <w:rPr>
        <w:color w:val="000000"/>
        <w:sz w:val="17"/>
      </w:rPr>
      <w:t> </w:t>
    </w:r>
  </w:p>
  <w:bookmarkEnd w:id="21"/>
  <w:p w14:paraId="5599D3FC" w14:textId="77777777" w:rsidR="00D87E40" w:rsidRDefault="00D87E40" w:rsidP="009004BB">
    <w:pPr>
      <w:pStyle w:val="Footer"/>
      <w:jc w:val="center"/>
    </w:pPr>
  </w:p>
  <w:p w14:paraId="2E3F4755" w14:textId="77777777" w:rsidR="00D87E40" w:rsidRDefault="00D87E40" w:rsidP="009004B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13</w:t>
    </w:r>
    <w:r>
      <w:rPr>
        <w:b/>
        <w:sz w:val="24"/>
        <w:szCs w:val="24"/>
      </w:rPr>
      <w:fldChar w:fldCharType="end"/>
    </w:r>
  </w:p>
  <w:p w14:paraId="4CA04E29" w14:textId="77777777" w:rsidR="00D87E40" w:rsidRDefault="00D87E40" w:rsidP="009004BB">
    <w:pPr>
      <w:pStyle w:val="Footer"/>
      <w:jc w:val="right"/>
      <w:rPr>
        <w:sz w:val="16"/>
      </w:rPr>
    </w:pPr>
  </w:p>
  <w:p w14:paraId="3CE36345" w14:textId="77777777" w:rsidR="00D87E40" w:rsidRDefault="00D87E40">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324CE" w14:textId="6A448AA0" w:rsidR="00D87E40" w:rsidRDefault="007D5CBE" w:rsidP="007D5CBE">
    <w:pPr>
      <w:pStyle w:val="Footer"/>
      <w:rPr>
        <w:color w:val="000000"/>
        <w:sz w:val="17"/>
      </w:rPr>
    </w:pPr>
    <w:bookmarkStart w:id="22" w:name="TITUS4FooterPrimary"/>
    <w:r>
      <w:rPr>
        <w:color w:val="000000"/>
        <w:sz w:val="17"/>
      </w:rPr>
      <w:t> </w:t>
    </w:r>
  </w:p>
  <w:bookmarkEnd w:id="22"/>
  <w:p w14:paraId="5A74E8B4" w14:textId="77777777" w:rsidR="00D87E40" w:rsidRDefault="00D87E40">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25E97" w14:textId="0978E663" w:rsidR="00D87E40" w:rsidRDefault="007D5CBE" w:rsidP="007D5CBE">
    <w:pPr>
      <w:pStyle w:val="Footer"/>
      <w:rPr>
        <w:color w:val="000000"/>
        <w:sz w:val="17"/>
      </w:rPr>
    </w:pPr>
    <w:bookmarkStart w:id="24" w:name="TITUS4FooterFirstPage"/>
    <w:r>
      <w:rPr>
        <w:color w:val="000000"/>
        <w:sz w:val="17"/>
      </w:rPr>
      <w:t> </w:t>
    </w:r>
  </w:p>
  <w:bookmarkEnd w:id="24"/>
  <w:p w14:paraId="326BC65F" w14:textId="77777777" w:rsidR="00D87E40" w:rsidRDefault="00D87E40" w:rsidP="009004BB">
    <w:pPr>
      <w:pStyle w:val="Footer"/>
      <w:jc w:val="right"/>
      <w:rPr>
        <w:sz w:val="16"/>
      </w:rPr>
    </w:pPr>
  </w:p>
  <w:p w14:paraId="13EEA94D" w14:textId="77777777" w:rsidR="00D87E40" w:rsidRDefault="00D87E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CB7C09" w14:textId="77777777" w:rsidR="00D87E40" w:rsidRDefault="00D87E40">
      <w:r>
        <w:separator/>
      </w:r>
    </w:p>
  </w:footnote>
  <w:footnote w:type="continuationSeparator" w:id="0">
    <w:p w14:paraId="71AC4E6A" w14:textId="77777777" w:rsidR="00D87E40" w:rsidRDefault="00D87E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114CE" w14:textId="11698808" w:rsidR="00D87E40" w:rsidRDefault="007D5CBE" w:rsidP="007D5CBE">
    <w:pPr>
      <w:pStyle w:val="Header"/>
      <w:rPr>
        <w:color w:val="000000"/>
        <w:sz w:val="17"/>
      </w:rPr>
    </w:pPr>
    <w:bookmarkStart w:id="1" w:name="TITUS1HeaderEvenPages"/>
    <w:r>
      <w:rPr>
        <w:color w:val="000000"/>
        <w:sz w:val="17"/>
      </w:rPr>
      <w:t> </w:t>
    </w:r>
  </w:p>
  <w:bookmarkEnd w:id="1"/>
  <w:p w14:paraId="21C151D7" w14:textId="77777777" w:rsidR="00D87E40" w:rsidRDefault="00D87E40" w:rsidP="00ED00AB">
    <w:pPr>
      <w:pStyle w:val="Header"/>
    </w:pPr>
  </w:p>
  <w:p w14:paraId="1425566B" w14:textId="77777777" w:rsidR="00D87E40" w:rsidRDefault="00D87E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0968D3" w14:textId="405DB770" w:rsidR="00D87E40" w:rsidRDefault="007D5CBE" w:rsidP="007D5CBE">
    <w:pPr>
      <w:pStyle w:val="Header"/>
      <w:rPr>
        <w:color w:val="000000"/>
        <w:sz w:val="17"/>
      </w:rPr>
    </w:pPr>
    <w:bookmarkStart w:id="2" w:name="TITUS1HeaderPrimary"/>
    <w:r>
      <w:rPr>
        <w:color w:val="000000"/>
        <w:sz w:val="17"/>
      </w:rPr>
      <w:t> </w:t>
    </w:r>
  </w:p>
  <w:bookmarkEnd w:id="2"/>
  <w:p w14:paraId="31A75475" w14:textId="77777777" w:rsidR="00D87E40" w:rsidRDefault="00D87E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86F02" w14:textId="36FF5957" w:rsidR="00D87E40" w:rsidRDefault="007D5CBE" w:rsidP="007D5CBE">
    <w:pPr>
      <w:pStyle w:val="Header"/>
      <w:rPr>
        <w:color w:val="000000"/>
        <w:sz w:val="17"/>
      </w:rPr>
    </w:pPr>
    <w:bookmarkStart w:id="5" w:name="TITUS1HeaderFirstPage"/>
    <w:r>
      <w:rPr>
        <w:color w:val="000000"/>
        <w:sz w:val="17"/>
      </w:rPr>
      <w:t> </w:t>
    </w:r>
  </w:p>
  <w:bookmarkEnd w:id="5"/>
  <w:p w14:paraId="1852A2C4" w14:textId="77777777" w:rsidR="00D87E40" w:rsidRDefault="00D87E4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CD4BB2" w14:textId="275CFBB7" w:rsidR="00D87E40" w:rsidRDefault="007D5CBE" w:rsidP="007D5CBE">
    <w:pPr>
      <w:pStyle w:val="Header"/>
      <w:rPr>
        <w:color w:val="000000"/>
        <w:sz w:val="17"/>
      </w:rPr>
    </w:pPr>
    <w:bookmarkStart w:id="7" w:name="TITUS2HeaderEvenPages"/>
    <w:r>
      <w:rPr>
        <w:color w:val="000000"/>
        <w:sz w:val="17"/>
      </w:rPr>
      <w:t> </w:t>
    </w:r>
  </w:p>
  <w:bookmarkEnd w:id="7"/>
  <w:p w14:paraId="5009A506" w14:textId="77777777" w:rsidR="00D87E40" w:rsidRDefault="00D87E40" w:rsidP="009004BB">
    <w:pPr>
      <w:pStyle w:val="Header"/>
    </w:pPr>
  </w:p>
  <w:p w14:paraId="08A26AB7" w14:textId="77777777" w:rsidR="00D87E40" w:rsidRDefault="00D87E4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ED72C" w14:textId="734A8BAA" w:rsidR="00D87E40" w:rsidRDefault="007D5CBE" w:rsidP="007D5CBE">
    <w:pPr>
      <w:pStyle w:val="Header"/>
      <w:rPr>
        <w:color w:val="000000"/>
        <w:sz w:val="17"/>
      </w:rPr>
    </w:pPr>
    <w:bookmarkStart w:id="8" w:name="TITUS2HeaderPrimary"/>
    <w:r>
      <w:rPr>
        <w:color w:val="000000"/>
        <w:sz w:val="17"/>
      </w:rPr>
      <w:t> </w:t>
    </w:r>
  </w:p>
  <w:bookmarkEnd w:id="8"/>
  <w:p w14:paraId="61D9280D" w14:textId="77777777" w:rsidR="00D87E40" w:rsidRDefault="00D87E4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57BA4" w14:textId="681BD038" w:rsidR="00D87E40" w:rsidRDefault="007D5CBE" w:rsidP="007D5CBE">
    <w:pPr>
      <w:pStyle w:val="Header"/>
      <w:rPr>
        <w:color w:val="000000"/>
        <w:sz w:val="17"/>
      </w:rPr>
    </w:pPr>
    <w:bookmarkStart w:id="11" w:name="TITUS2HeaderFirstPage"/>
    <w:r>
      <w:rPr>
        <w:color w:val="000000"/>
        <w:sz w:val="17"/>
      </w:rPr>
      <w:t> </w:t>
    </w:r>
  </w:p>
  <w:bookmarkEnd w:id="11"/>
  <w:p w14:paraId="09211350" w14:textId="77777777" w:rsidR="00D87E40" w:rsidRDefault="00D87E40" w:rsidP="009004BB">
    <w:pPr>
      <w:pStyle w:val="Header"/>
    </w:pPr>
  </w:p>
  <w:p w14:paraId="66AAFD17" w14:textId="77777777" w:rsidR="00D87E40" w:rsidRDefault="00D87E4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4C46D" w14:textId="79D6F00C" w:rsidR="00D87E40" w:rsidRDefault="007D5CBE" w:rsidP="007D5CBE">
    <w:pPr>
      <w:pStyle w:val="Header"/>
      <w:rPr>
        <w:color w:val="000000"/>
        <w:sz w:val="17"/>
      </w:rPr>
    </w:pPr>
    <w:bookmarkStart w:id="13" w:name="TITUS3HeaderEvenPages"/>
    <w:r>
      <w:rPr>
        <w:color w:val="000000"/>
        <w:sz w:val="17"/>
      </w:rPr>
      <w:t> </w:t>
    </w:r>
  </w:p>
  <w:bookmarkEnd w:id="13"/>
  <w:p w14:paraId="7A47E639" w14:textId="77777777" w:rsidR="00D87E40" w:rsidRDefault="00D87E40" w:rsidP="009004BB">
    <w:pPr>
      <w:pStyle w:val="Header"/>
    </w:pPr>
  </w:p>
  <w:p w14:paraId="102075B9" w14:textId="77777777" w:rsidR="00D87E40" w:rsidRDefault="00D87E4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3DCD2" w14:textId="56D69E96" w:rsidR="00D87E40" w:rsidRDefault="007D5CBE" w:rsidP="007D5CBE">
    <w:pPr>
      <w:pStyle w:val="Header"/>
      <w:rPr>
        <w:color w:val="000000"/>
        <w:sz w:val="17"/>
      </w:rPr>
    </w:pPr>
    <w:bookmarkStart w:id="14" w:name="TITUS3HeaderPrimary"/>
    <w:r>
      <w:rPr>
        <w:color w:val="000000"/>
        <w:sz w:val="17"/>
      </w:rPr>
      <w:t> </w:t>
    </w:r>
  </w:p>
  <w:bookmarkEnd w:id="14"/>
  <w:p w14:paraId="400684CF" w14:textId="77777777" w:rsidR="00D87E40" w:rsidRDefault="00D87E4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2EA82" w14:textId="16CA776A" w:rsidR="00D87E40" w:rsidRDefault="007D5CBE" w:rsidP="007D5CBE">
    <w:pPr>
      <w:pStyle w:val="Header"/>
      <w:rPr>
        <w:color w:val="000000"/>
        <w:sz w:val="17"/>
      </w:rPr>
    </w:pPr>
    <w:bookmarkStart w:id="17" w:name="TITUS3HeaderFirstPage"/>
    <w:r>
      <w:rPr>
        <w:color w:val="000000"/>
        <w:sz w:val="17"/>
      </w:rPr>
      <w:t> </w:t>
    </w:r>
  </w:p>
  <w:bookmarkEnd w:id="17"/>
  <w:p w14:paraId="573BE352" w14:textId="77777777" w:rsidR="00D87E40" w:rsidRDefault="00D87E40" w:rsidP="009004BB">
    <w:pPr>
      <w:pStyle w:val="Header"/>
    </w:pPr>
  </w:p>
  <w:p w14:paraId="5FCC89FC" w14:textId="77777777" w:rsidR="00D87E40" w:rsidRDefault="00D87E4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163AF" w14:textId="4BC6561D" w:rsidR="00D87E40" w:rsidRDefault="007D5CBE" w:rsidP="007D5CBE">
    <w:pPr>
      <w:pStyle w:val="Header"/>
      <w:rPr>
        <w:color w:val="000000"/>
        <w:sz w:val="17"/>
      </w:rPr>
    </w:pPr>
    <w:bookmarkStart w:id="19" w:name="TITUS4HeaderEvenPages"/>
    <w:r>
      <w:rPr>
        <w:color w:val="000000"/>
        <w:sz w:val="17"/>
      </w:rPr>
      <w:t> </w:t>
    </w:r>
  </w:p>
  <w:bookmarkEnd w:id="19"/>
  <w:p w14:paraId="4DFD6037" w14:textId="77777777" w:rsidR="00D87E40" w:rsidRDefault="00D87E40" w:rsidP="009004BB">
    <w:pPr>
      <w:pStyle w:val="Header"/>
    </w:pPr>
  </w:p>
  <w:p w14:paraId="053A2A43" w14:textId="77777777" w:rsidR="00D87E40" w:rsidRDefault="00D87E4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84C2FC" w14:textId="5A77975E" w:rsidR="00D87E40" w:rsidRDefault="007D5CBE" w:rsidP="007D5CBE">
    <w:pPr>
      <w:pStyle w:val="Header"/>
      <w:rPr>
        <w:color w:val="000000"/>
        <w:sz w:val="17"/>
      </w:rPr>
    </w:pPr>
    <w:bookmarkStart w:id="20" w:name="TITUS4HeaderPrimary"/>
    <w:r>
      <w:rPr>
        <w:color w:val="000000"/>
        <w:sz w:val="17"/>
      </w:rPr>
      <w:t> </w:t>
    </w:r>
  </w:p>
  <w:bookmarkEnd w:id="20"/>
  <w:p w14:paraId="1AA4357D" w14:textId="77777777" w:rsidR="00D87E40" w:rsidRDefault="00D87E40">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E2202" w14:textId="4E9242E9" w:rsidR="00D87E40" w:rsidRDefault="007D5CBE" w:rsidP="007D5CBE">
    <w:pPr>
      <w:pStyle w:val="Header"/>
      <w:rPr>
        <w:color w:val="000000"/>
        <w:sz w:val="17"/>
      </w:rPr>
    </w:pPr>
    <w:bookmarkStart w:id="23" w:name="TITUS4HeaderFirstPage"/>
    <w:r>
      <w:rPr>
        <w:color w:val="000000"/>
        <w:sz w:val="17"/>
      </w:rPr>
      <w:t> </w:t>
    </w:r>
  </w:p>
  <w:bookmarkEnd w:id="23"/>
  <w:p w14:paraId="7F356347" w14:textId="77777777" w:rsidR="00D87E40" w:rsidRDefault="00D87E40" w:rsidP="009004BB">
    <w:pPr>
      <w:pStyle w:val="Header"/>
    </w:pPr>
  </w:p>
  <w:p w14:paraId="7614F939" w14:textId="77777777" w:rsidR="00D87E40" w:rsidRDefault="00D87E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2EB64938"/>
    <w:multiLevelType w:val="hybridMultilevel"/>
    <w:tmpl w:val="4F6C3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0" w15:restartNumberingAfterBreak="0">
    <w:nsid w:val="3AA34A2B"/>
    <w:multiLevelType w:val="hybridMultilevel"/>
    <w:tmpl w:val="FA72AB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777CC4"/>
    <w:multiLevelType w:val="hybridMultilevel"/>
    <w:tmpl w:val="7A7EC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A23786"/>
    <w:multiLevelType w:val="hybridMultilevel"/>
    <w:tmpl w:val="9BC8E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7"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D7E43AD"/>
    <w:multiLevelType w:val="hybridMultilevel"/>
    <w:tmpl w:val="9A288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49007A6"/>
    <w:multiLevelType w:val="hybridMultilevel"/>
    <w:tmpl w:val="CBFE810A"/>
    <w:lvl w:ilvl="0" w:tplc="EC18055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9"/>
  </w:num>
  <w:num w:numId="3">
    <w:abstractNumId w:val="3"/>
  </w:num>
  <w:num w:numId="4">
    <w:abstractNumId w:val="17"/>
  </w:num>
  <w:num w:numId="5">
    <w:abstractNumId w:val="35"/>
  </w:num>
  <w:num w:numId="6">
    <w:abstractNumId w:val="22"/>
  </w:num>
  <w:num w:numId="7">
    <w:abstractNumId w:val="13"/>
  </w:num>
  <w:num w:numId="8">
    <w:abstractNumId w:val="34"/>
  </w:num>
  <w:num w:numId="9">
    <w:abstractNumId w:val="6"/>
  </w:num>
  <w:num w:numId="10">
    <w:abstractNumId w:val="30"/>
  </w:num>
  <w:num w:numId="11">
    <w:abstractNumId w:val="18"/>
  </w:num>
  <w:num w:numId="12">
    <w:abstractNumId w:val="8"/>
  </w:num>
  <w:num w:numId="13">
    <w:abstractNumId w:val="9"/>
  </w:num>
  <w:num w:numId="14">
    <w:abstractNumId w:val="15"/>
  </w:num>
  <w:num w:numId="15">
    <w:abstractNumId w:val="28"/>
  </w:num>
  <w:num w:numId="16">
    <w:abstractNumId w:val="7"/>
  </w:num>
  <w:num w:numId="17">
    <w:abstractNumId w:val="0"/>
  </w:num>
  <w:num w:numId="18">
    <w:abstractNumId w:val="10"/>
  </w:num>
  <w:num w:numId="19">
    <w:abstractNumId w:val="29"/>
  </w:num>
  <w:num w:numId="20">
    <w:abstractNumId w:val="4"/>
  </w:num>
  <w:num w:numId="21">
    <w:abstractNumId w:val="16"/>
  </w:num>
  <w:num w:numId="22">
    <w:abstractNumId w:val="2"/>
  </w:num>
  <w:num w:numId="23">
    <w:abstractNumId w:val="21"/>
  </w:num>
  <w:num w:numId="24">
    <w:abstractNumId w:val="26"/>
  </w:num>
  <w:num w:numId="25">
    <w:abstractNumId w:val="1"/>
  </w:num>
  <w:num w:numId="26">
    <w:abstractNumId w:val="32"/>
  </w:num>
  <w:num w:numId="27">
    <w:abstractNumId w:val="5"/>
  </w:num>
  <w:num w:numId="28">
    <w:abstractNumId w:val="27"/>
  </w:num>
  <w:num w:numId="29">
    <w:abstractNumId w:val="31"/>
  </w:num>
  <w:num w:numId="30">
    <w:abstractNumId w:val="25"/>
  </w:num>
  <w:num w:numId="31">
    <w:abstractNumId w:val="14"/>
  </w:num>
  <w:num w:numId="32">
    <w:abstractNumId w:val="33"/>
  </w:num>
  <w:num w:numId="33">
    <w:abstractNumId w:val="20"/>
  </w:num>
  <w:num w:numId="34">
    <w:abstractNumId w:val="23"/>
  </w:num>
  <w:num w:numId="35">
    <w:abstractNumId w:val="12"/>
  </w:num>
  <w:num w:numId="36">
    <w:abstractNumId w:val="36"/>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0"/>
  <w:displayVerticalDrawingGridEvery w:val="0"/>
  <w:doNotShadeFormData/>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098B"/>
    <w:rsid w:val="00011666"/>
    <w:rsid w:val="00011ECF"/>
    <w:rsid w:val="000133DE"/>
    <w:rsid w:val="00026B02"/>
    <w:rsid w:val="00033124"/>
    <w:rsid w:val="00045D04"/>
    <w:rsid w:val="000462AF"/>
    <w:rsid w:val="00047A68"/>
    <w:rsid w:val="00062AD1"/>
    <w:rsid w:val="000822E5"/>
    <w:rsid w:val="0008293C"/>
    <w:rsid w:val="00093DEC"/>
    <w:rsid w:val="000971FC"/>
    <w:rsid w:val="000A2A3A"/>
    <w:rsid w:val="000A492A"/>
    <w:rsid w:val="000D2D4F"/>
    <w:rsid w:val="000D2F80"/>
    <w:rsid w:val="000E413A"/>
    <w:rsid w:val="000F5AA3"/>
    <w:rsid w:val="00100396"/>
    <w:rsid w:val="00100B5C"/>
    <w:rsid w:val="00103507"/>
    <w:rsid w:val="001106E9"/>
    <w:rsid w:val="00116072"/>
    <w:rsid w:val="00124CA5"/>
    <w:rsid w:val="001257F2"/>
    <w:rsid w:val="00130080"/>
    <w:rsid w:val="00134F77"/>
    <w:rsid w:val="0013743E"/>
    <w:rsid w:val="0015200C"/>
    <w:rsid w:val="00152E9D"/>
    <w:rsid w:val="00154487"/>
    <w:rsid w:val="0017512A"/>
    <w:rsid w:val="001755E1"/>
    <w:rsid w:val="00196958"/>
    <w:rsid w:val="001A1E39"/>
    <w:rsid w:val="001A24F3"/>
    <w:rsid w:val="001B405C"/>
    <w:rsid w:val="001B4CA3"/>
    <w:rsid w:val="001B5F45"/>
    <w:rsid w:val="001E1050"/>
    <w:rsid w:val="001E1E1F"/>
    <w:rsid w:val="001E2007"/>
    <w:rsid w:val="001E3624"/>
    <w:rsid w:val="001E57C1"/>
    <w:rsid w:val="001E6AF7"/>
    <w:rsid w:val="001F07EF"/>
    <w:rsid w:val="001F50B6"/>
    <w:rsid w:val="001F6D7A"/>
    <w:rsid w:val="00213962"/>
    <w:rsid w:val="0022746E"/>
    <w:rsid w:val="00235F71"/>
    <w:rsid w:val="002444CA"/>
    <w:rsid w:val="00260DE6"/>
    <w:rsid w:val="00273FEE"/>
    <w:rsid w:val="0028104B"/>
    <w:rsid w:val="0028204E"/>
    <w:rsid w:val="002826CA"/>
    <w:rsid w:val="0028591B"/>
    <w:rsid w:val="00291841"/>
    <w:rsid w:val="002A4306"/>
    <w:rsid w:val="002B0DB5"/>
    <w:rsid w:val="002C449B"/>
    <w:rsid w:val="002C6040"/>
    <w:rsid w:val="002D5B3F"/>
    <w:rsid w:val="002E272E"/>
    <w:rsid w:val="002F0638"/>
    <w:rsid w:val="002F5778"/>
    <w:rsid w:val="003223E0"/>
    <w:rsid w:val="0033182B"/>
    <w:rsid w:val="00352C4A"/>
    <w:rsid w:val="00362560"/>
    <w:rsid w:val="003732FD"/>
    <w:rsid w:val="003753B2"/>
    <w:rsid w:val="00376559"/>
    <w:rsid w:val="003810F9"/>
    <w:rsid w:val="00382BAA"/>
    <w:rsid w:val="00384D73"/>
    <w:rsid w:val="00393EB6"/>
    <w:rsid w:val="003A3CE5"/>
    <w:rsid w:val="003B366F"/>
    <w:rsid w:val="003B3F9D"/>
    <w:rsid w:val="003B6C95"/>
    <w:rsid w:val="003D5F80"/>
    <w:rsid w:val="003E5751"/>
    <w:rsid w:val="004046A9"/>
    <w:rsid w:val="00404C50"/>
    <w:rsid w:val="00405EBC"/>
    <w:rsid w:val="004119CE"/>
    <w:rsid w:val="0041478F"/>
    <w:rsid w:val="0042193C"/>
    <w:rsid w:val="00423934"/>
    <w:rsid w:val="00424B6B"/>
    <w:rsid w:val="00426244"/>
    <w:rsid w:val="00443FD7"/>
    <w:rsid w:val="00454735"/>
    <w:rsid w:val="00455FAD"/>
    <w:rsid w:val="00470A38"/>
    <w:rsid w:val="00474229"/>
    <w:rsid w:val="00485987"/>
    <w:rsid w:val="004874DE"/>
    <w:rsid w:val="004B5334"/>
    <w:rsid w:val="004B6C14"/>
    <w:rsid w:val="004B6C61"/>
    <w:rsid w:val="004C053A"/>
    <w:rsid w:val="004C4F19"/>
    <w:rsid w:val="004D5E9B"/>
    <w:rsid w:val="004D63D9"/>
    <w:rsid w:val="004D6645"/>
    <w:rsid w:val="004E21D3"/>
    <w:rsid w:val="004E6585"/>
    <w:rsid w:val="004E6FE3"/>
    <w:rsid w:val="0050249F"/>
    <w:rsid w:val="00524566"/>
    <w:rsid w:val="00530BEF"/>
    <w:rsid w:val="00550080"/>
    <w:rsid w:val="00552351"/>
    <w:rsid w:val="00552F17"/>
    <w:rsid w:val="00555D4B"/>
    <w:rsid w:val="00561F00"/>
    <w:rsid w:val="00562C4E"/>
    <w:rsid w:val="00562DEC"/>
    <w:rsid w:val="00570D67"/>
    <w:rsid w:val="005723B6"/>
    <w:rsid w:val="00576AB4"/>
    <w:rsid w:val="00577917"/>
    <w:rsid w:val="00590667"/>
    <w:rsid w:val="00592635"/>
    <w:rsid w:val="005969E2"/>
    <w:rsid w:val="005A1689"/>
    <w:rsid w:val="005B61CD"/>
    <w:rsid w:val="005C14E5"/>
    <w:rsid w:val="005D1D58"/>
    <w:rsid w:val="005D432C"/>
    <w:rsid w:val="005D4436"/>
    <w:rsid w:val="005E0DC6"/>
    <w:rsid w:val="005E285E"/>
    <w:rsid w:val="005E72F8"/>
    <w:rsid w:val="005F0579"/>
    <w:rsid w:val="005F3A53"/>
    <w:rsid w:val="006062A3"/>
    <w:rsid w:val="00610E08"/>
    <w:rsid w:val="00611777"/>
    <w:rsid w:val="00613AA8"/>
    <w:rsid w:val="006140BF"/>
    <w:rsid w:val="006161BE"/>
    <w:rsid w:val="00620787"/>
    <w:rsid w:val="00625ADB"/>
    <w:rsid w:val="00632434"/>
    <w:rsid w:val="006324CE"/>
    <w:rsid w:val="0063478F"/>
    <w:rsid w:val="00644256"/>
    <w:rsid w:val="006561B9"/>
    <w:rsid w:val="00661D6F"/>
    <w:rsid w:val="006628E9"/>
    <w:rsid w:val="0066725E"/>
    <w:rsid w:val="006716C7"/>
    <w:rsid w:val="00673F98"/>
    <w:rsid w:val="0067590A"/>
    <w:rsid w:val="00681208"/>
    <w:rsid w:val="00681FA9"/>
    <w:rsid w:val="00691EA9"/>
    <w:rsid w:val="00691FBA"/>
    <w:rsid w:val="006934D4"/>
    <w:rsid w:val="006A6DC3"/>
    <w:rsid w:val="006C1480"/>
    <w:rsid w:val="006C2E94"/>
    <w:rsid w:val="006D49ED"/>
    <w:rsid w:val="006D55CE"/>
    <w:rsid w:val="006D637A"/>
    <w:rsid w:val="006D6B5E"/>
    <w:rsid w:val="006D6F24"/>
    <w:rsid w:val="006E3E4E"/>
    <w:rsid w:val="006F45BF"/>
    <w:rsid w:val="006F60E0"/>
    <w:rsid w:val="00702F71"/>
    <w:rsid w:val="00713E13"/>
    <w:rsid w:val="00715E57"/>
    <w:rsid w:val="00716A70"/>
    <w:rsid w:val="007366DF"/>
    <w:rsid w:val="007535D4"/>
    <w:rsid w:val="00757839"/>
    <w:rsid w:val="0076406B"/>
    <w:rsid w:val="00770C81"/>
    <w:rsid w:val="00791024"/>
    <w:rsid w:val="00793F0A"/>
    <w:rsid w:val="007942A2"/>
    <w:rsid w:val="00795507"/>
    <w:rsid w:val="007A2657"/>
    <w:rsid w:val="007A5A2A"/>
    <w:rsid w:val="007C682C"/>
    <w:rsid w:val="007C72B8"/>
    <w:rsid w:val="007D2385"/>
    <w:rsid w:val="007D5CBE"/>
    <w:rsid w:val="007E025B"/>
    <w:rsid w:val="007E4CA4"/>
    <w:rsid w:val="007E6F99"/>
    <w:rsid w:val="007F214F"/>
    <w:rsid w:val="00800069"/>
    <w:rsid w:val="008042F0"/>
    <w:rsid w:val="00815D46"/>
    <w:rsid w:val="008310A0"/>
    <w:rsid w:val="00835D29"/>
    <w:rsid w:val="00842E7F"/>
    <w:rsid w:val="00850462"/>
    <w:rsid w:val="008510CE"/>
    <w:rsid w:val="00852933"/>
    <w:rsid w:val="008566E5"/>
    <w:rsid w:val="008566FE"/>
    <w:rsid w:val="00865B46"/>
    <w:rsid w:val="00867F58"/>
    <w:rsid w:val="008722D4"/>
    <w:rsid w:val="00873931"/>
    <w:rsid w:val="00883CE8"/>
    <w:rsid w:val="00894D56"/>
    <w:rsid w:val="00896134"/>
    <w:rsid w:val="008A62BC"/>
    <w:rsid w:val="008B43E7"/>
    <w:rsid w:val="008C4CB1"/>
    <w:rsid w:val="008D763F"/>
    <w:rsid w:val="008F036F"/>
    <w:rsid w:val="008F1308"/>
    <w:rsid w:val="008F78C2"/>
    <w:rsid w:val="009004BB"/>
    <w:rsid w:val="00904568"/>
    <w:rsid w:val="00905F21"/>
    <w:rsid w:val="00911394"/>
    <w:rsid w:val="00920212"/>
    <w:rsid w:val="00923EF2"/>
    <w:rsid w:val="009256EF"/>
    <w:rsid w:val="00926D25"/>
    <w:rsid w:val="00926E9D"/>
    <w:rsid w:val="00932C6E"/>
    <w:rsid w:val="00933F10"/>
    <w:rsid w:val="009365F9"/>
    <w:rsid w:val="009433C5"/>
    <w:rsid w:val="009601B8"/>
    <w:rsid w:val="00965881"/>
    <w:rsid w:val="00965AF4"/>
    <w:rsid w:val="00973CD4"/>
    <w:rsid w:val="00986058"/>
    <w:rsid w:val="009871FF"/>
    <w:rsid w:val="00990799"/>
    <w:rsid w:val="0099266A"/>
    <w:rsid w:val="00995D51"/>
    <w:rsid w:val="009A0631"/>
    <w:rsid w:val="009B10ED"/>
    <w:rsid w:val="009D3EA4"/>
    <w:rsid w:val="009D649C"/>
    <w:rsid w:val="009E4688"/>
    <w:rsid w:val="009E4BC1"/>
    <w:rsid w:val="009F5CB2"/>
    <w:rsid w:val="00A03BB8"/>
    <w:rsid w:val="00A24221"/>
    <w:rsid w:val="00A3505D"/>
    <w:rsid w:val="00A4036F"/>
    <w:rsid w:val="00A406E5"/>
    <w:rsid w:val="00A45550"/>
    <w:rsid w:val="00A4641C"/>
    <w:rsid w:val="00A55876"/>
    <w:rsid w:val="00A62223"/>
    <w:rsid w:val="00A67FB1"/>
    <w:rsid w:val="00A72A03"/>
    <w:rsid w:val="00A85BFE"/>
    <w:rsid w:val="00AB6FE7"/>
    <w:rsid w:val="00AB7AD7"/>
    <w:rsid w:val="00AC5F32"/>
    <w:rsid w:val="00AD2430"/>
    <w:rsid w:val="00AE41A6"/>
    <w:rsid w:val="00AF0E34"/>
    <w:rsid w:val="00AF271D"/>
    <w:rsid w:val="00AF56C2"/>
    <w:rsid w:val="00B004E6"/>
    <w:rsid w:val="00B0744D"/>
    <w:rsid w:val="00B431D9"/>
    <w:rsid w:val="00B50EA8"/>
    <w:rsid w:val="00B52559"/>
    <w:rsid w:val="00B64082"/>
    <w:rsid w:val="00B71DC6"/>
    <w:rsid w:val="00B72325"/>
    <w:rsid w:val="00B7242B"/>
    <w:rsid w:val="00B81AD3"/>
    <w:rsid w:val="00B829D8"/>
    <w:rsid w:val="00B84B5B"/>
    <w:rsid w:val="00B86446"/>
    <w:rsid w:val="00B941B6"/>
    <w:rsid w:val="00BA1176"/>
    <w:rsid w:val="00BE0B01"/>
    <w:rsid w:val="00BE79C7"/>
    <w:rsid w:val="00BF3CB5"/>
    <w:rsid w:val="00C004DE"/>
    <w:rsid w:val="00C01A3F"/>
    <w:rsid w:val="00C073F1"/>
    <w:rsid w:val="00C10882"/>
    <w:rsid w:val="00C1285B"/>
    <w:rsid w:val="00C1361B"/>
    <w:rsid w:val="00C14E1F"/>
    <w:rsid w:val="00C154FF"/>
    <w:rsid w:val="00C256F4"/>
    <w:rsid w:val="00C315AF"/>
    <w:rsid w:val="00C3393A"/>
    <w:rsid w:val="00C36D9A"/>
    <w:rsid w:val="00C44A72"/>
    <w:rsid w:val="00C61FC2"/>
    <w:rsid w:val="00C64DA0"/>
    <w:rsid w:val="00C705F9"/>
    <w:rsid w:val="00C737F9"/>
    <w:rsid w:val="00C76D7D"/>
    <w:rsid w:val="00C80F0F"/>
    <w:rsid w:val="00C8603C"/>
    <w:rsid w:val="00C8667A"/>
    <w:rsid w:val="00C93BCB"/>
    <w:rsid w:val="00C94FF7"/>
    <w:rsid w:val="00C96B40"/>
    <w:rsid w:val="00CC019C"/>
    <w:rsid w:val="00CC241A"/>
    <w:rsid w:val="00CC6090"/>
    <w:rsid w:val="00CD1C26"/>
    <w:rsid w:val="00CE4035"/>
    <w:rsid w:val="00CE65AB"/>
    <w:rsid w:val="00CF4266"/>
    <w:rsid w:val="00CF5920"/>
    <w:rsid w:val="00D22BAE"/>
    <w:rsid w:val="00D22D9C"/>
    <w:rsid w:val="00D241F1"/>
    <w:rsid w:val="00D245BA"/>
    <w:rsid w:val="00D275CB"/>
    <w:rsid w:val="00D30DFA"/>
    <w:rsid w:val="00D33B3F"/>
    <w:rsid w:val="00D34EF6"/>
    <w:rsid w:val="00D463A5"/>
    <w:rsid w:val="00D4710D"/>
    <w:rsid w:val="00D47D25"/>
    <w:rsid w:val="00D62ACD"/>
    <w:rsid w:val="00D826C4"/>
    <w:rsid w:val="00D87E40"/>
    <w:rsid w:val="00DA36EE"/>
    <w:rsid w:val="00DB116D"/>
    <w:rsid w:val="00DC425B"/>
    <w:rsid w:val="00DD17CC"/>
    <w:rsid w:val="00DD41B0"/>
    <w:rsid w:val="00DE217A"/>
    <w:rsid w:val="00DE2D3D"/>
    <w:rsid w:val="00DF00AE"/>
    <w:rsid w:val="00DF321B"/>
    <w:rsid w:val="00E05287"/>
    <w:rsid w:val="00E230E0"/>
    <w:rsid w:val="00E51AAC"/>
    <w:rsid w:val="00E524AE"/>
    <w:rsid w:val="00E66CC0"/>
    <w:rsid w:val="00E728A9"/>
    <w:rsid w:val="00E7483E"/>
    <w:rsid w:val="00E807D9"/>
    <w:rsid w:val="00E81C87"/>
    <w:rsid w:val="00EA0F4E"/>
    <w:rsid w:val="00EA295B"/>
    <w:rsid w:val="00EA3B9B"/>
    <w:rsid w:val="00EA6801"/>
    <w:rsid w:val="00EB0611"/>
    <w:rsid w:val="00EB4F96"/>
    <w:rsid w:val="00EB6125"/>
    <w:rsid w:val="00EC62A4"/>
    <w:rsid w:val="00EC726E"/>
    <w:rsid w:val="00ED00AB"/>
    <w:rsid w:val="00ED7072"/>
    <w:rsid w:val="00EE3132"/>
    <w:rsid w:val="00EE3D9D"/>
    <w:rsid w:val="00EE6F25"/>
    <w:rsid w:val="00F01941"/>
    <w:rsid w:val="00F02126"/>
    <w:rsid w:val="00F03D85"/>
    <w:rsid w:val="00F07C8C"/>
    <w:rsid w:val="00F171F6"/>
    <w:rsid w:val="00F21850"/>
    <w:rsid w:val="00F249F1"/>
    <w:rsid w:val="00F25B9D"/>
    <w:rsid w:val="00F2664E"/>
    <w:rsid w:val="00F31163"/>
    <w:rsid w:val="00F31C04"/>
    <w:rsid w:val="00F442A7"/>
    <w:rsid w:val="00F57A89"/>
    <w:rsid w:val="00F61A20"/>
    <w:rsid w:val="00F63DD9"/>
    <w:rsid w:val="00F67644"/>
    <w:rsid w:val="00F71184"/>
    <w:rsid w:val="00F8381F"/>
    <w:rsid w:val="00F90BD8"/>
    <w:rsid w:val="00FA04CD"/>
    <w:rsid w:val="00FA0EAD"/>
    <w:rsid w:val="00FA1F62"/>
    <w:rsid w:val="00FA25F5"/>
    <w:rsid w:val="00FA2810"/>
    <w:rsid w:val="00FA68F8"/>
    <w:rsid w:val="00FB1DC0"/>
    <w:rsid w:val="00FB3B4E"/>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customStyle="1" w:styleId="UnresolvedMention">
    <w:name w:val="Unresolved Mention"/>
    <w:basedOn w:val="DefaultParagraphFont"/>
    <w:uiPriority w:val="99"/>
    <w:semiHidden/>
    <w:unhideWhenUsed/>
    <w:rsid w:val="00A45550"/>
    <w:rPr>
      <w:color w:val="605E5C"/>
      <w:shd w:val="clear" w:color="auto" w:fill="E1DFDD"/>
    </w:rPr>
  </w:style>
  <w:style w:type="character" w:styleId="Strong">
    <w:name w:val="Strong"/>
    <w:basedOn w:val="DefaultParagraphFont"/>
    <w:uiPriority w:val="22"/>
    <w:qFormat/>
    <w:rsid w:val="00DC425B"/>
    <w:rPr>
      <w:b/>
      <w:bCs/>
    </w:rPr>
  </w:style>
  <w:style w:type="character" w:customStyle="1" w:styleId="footnote-reference">
    <w:name w:val="footnote-reference"/>
    <w:basedOn w:val="DefaultParagraphFont"/>
    <w:rsid w:val="00C004DE"/>
  </w:style>
  <w:style w:type="character" w:customStyle="1" w:styleId="Hyperlink1">
    <w:name w:val="Hyperlink1"/>
    <w:basedOn w:val="DefaultParagraphFont"/>
    <w:rsid w:val="00C004DE"/>
  </w:style>
  <w:style w:type="character" w:styleId="FollowedHyperlink">
    <w:name w:val="FollowedHyperlink"/>
    <w:basedOn w:val="DefaultParagraphFont"/>
    <w:semiHidden/>
    <w:unhideWhenUsed/>
    <w:rsid w:val="00093DE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79430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outh-wales.police.uk/SysSiteAssets/media/images/south-wales/policies/adults-at-risk---english.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6E9C27-BDBD-4E83-86C2-D0D2DD942277}">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1ecf5648-3750-43f5-867d-bfaa16e6e17e"/>
    <ds:schemaRef ds:uri="http://www.w3.org/XML/1998/namespace"/>
  </ds:schemaRefs>
</ds:datastoreItem>
</file>

<file path=customXml/itemProps3.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4.xml><?xml version="1.0" encoding="utf-8"?>
<ds:datastoreItem xmlns:ds="http://schemas.openxmlformats.org/officeDocument/2006/customXml" ds:itemID="{89CD3D4C-352D-4722-83E0-3A014EB73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2855</TotalTime>
  <Pages>25</Pages>
  <Words>8480</Words>
  <Characters>48947</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Tizard-varcoe,Russell swp6855</cp:lastModifiedBy>
  <cp:revision>68</cp:revision>
  <cp:lastPrinted>2014-10-10T07:42:00Z</cp:lastPrinted>
  <dcterms:created xsi:type="dcterms:W3CDTF">2022-01-05T15:55:00Z</dcterms:created>
  <dcterms:modified xsi:type="dcterms:W3CDTF">2022-09-05T02:41:00Z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TitusGUID">
    <vt:lpwstr>b5e969b5-3019-4eaf-a5d7-b61d1e50525d</vt:lpwstr>
  </property>
  <property fmtid="{D5CDD505-2E9C-101B-9397-08002B2CF9AE}" pid="7" name="MSIP_Label_66cf8fe5-b7b7-4df7-b38d-1c61ac2f6639_Enabled">
    <vt:lpwstr>true</vt:lpwstr>
  </property>
  <property fmtid="{D5CDD505-2E9C-101B-9397-08002B2CF9AE}" pid="8" name="MSIP_Label_66cf8fe5-b7b7-4df7-b38d-1c61ac2f6639_SetDate">
    <vt:lpwstr>2022-03-10T13:50:15Z</vt:lpwstr>
  </property>
  <property fmtid="{D5CDD505-2E9C-101B-9397-08002B2CF9AE}" pid="9" name="MSIP_Label_66cf8fe5-b7b7-4df7-b38d-1c61ac2f6639_Method">
    <vt:lpwstr>Standard</vt:lpwstr>
  </property>
  <property fmtid="{D5CDD505-2E9C-101B-9397-08002B2CF9AE}" pid="10" name="MSIP_Label_66cf8fe5-b7b7-4df7-b38d-1c61ac2f6639_Name">
    <vt:lpwstr>66cf8fe5-b7b7-4df7-b38d-1c61ac2f6639</vt:lpwstr>
  </property>
  <property fmtid="{D5CDD505-2E9C-101B-9397-08002B2CF9AE}" pid="11" name="MSIP_Label_66cf8fe5-b7b7-4df7-b38d-1c61ac2f6639_SiteId">
    <vt:lpwstr>270c2f4d-fd0c-4f08-92a9-e5bdd8a87e09</vt:lpwstr>
  </property>
  <property fmtid="{D5CDD505-2E9C-101B-9397-08002B2CF9AE}" pid="12" name="MSIP_Label_66cf8fe5-b7b7-4df7-b38d-1c61ac2f6639_ActionId">
    <vt:lpwstr>a46bdb23-d9fc-4f50-bf30-e7d8e4d54d3b</vt:lpwstr>
  </property>
  <property fmtid="{D5CDD505-2E9C-101B-9397-08002B2CF9AE}" pid="13" name="MSIP_Label_66cf8fe5-b7b7-4df7-b38d-1c61ac2f6639_ContentBits">
    <vt:lpwstr>0</vt:lpwstr>
  </property>
  <property fmtid="{D5CDD505-2E9C-101B-9397-08002B2CF9AE}" pid="14" name="Classification">
    <vt:lpwstr>OFFICIAL</vt:lpwstr>
  </property>
  <property fmtid="{D5CDD505-2E9C-101B-9397-08002B2CF9AE}" pid="15" name="Visibility">
    <vt:lpwstr>NOT VISIBLE</vt:lpwstr>
  </property>
</Properties>
</file>