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375A" w:rsidRDefault="006D375A" w:rsidP="00E75527">
      <w:pPr>
        <w:jc w:val="center"/>
        <w:rPr>
          <w:b/>
          <w:bCs/>
        </w:rPr>
      </w:pPr>
    </w:p>
    <w:p w:rsidR="006D375A" w:rsidRDefault="00952217" w:rsidP="00E75527">
      <w:pPr>
        <w:jc w:val="center"/>
        <w:rPr>
          <w:b/>
          <w:bCs/>
        </w:rPr>
      </w:pPr>
      <w:r>
        <w:rPr>
          <w:b/>
          <w:bCs/>
          <w:noProof/>
          <w:lang w:val="en-GB" w:eastAsia="en-GB"/>
        </w:rPr>
        <w:drawing>
          <wp:anchor distT="0" distB="0" distL="114300" distR="114300" simplePos="0" relativeHeight="251659264" behindDoc="0" locked="0" layoutInCell="1" allowOverlap="1">
            <wp:simplePos x="0" y="0"/>
            <wp:positionH relativeFrom="column">
              <wp:posOffset>-485775</wp:posOffset>
            </wp:positionH>
            <wp:positionV relativeFrom="paragraph">
              <wp:posOffset>69850</wp:posOffset>
            </wp:positionV>
            <wp:extent cx="1809750" cy="723900"/>
            <wp:effectExtent l="19050" t="0" r="0" b="0"/>
            <wp:wrapSquare wrapText="bothSides"/>
            <wp:docPr id="3"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809750" cy="723900"/>
                    </a:xfrm>
                    <a:prstGeom prst="rect">
                      <a:avLst/>
                    </a:prstGeom>
                    <a:noFill/>
                    <a:ln>
                      <a:noFill/>
                    </a:ln>
                  </pic:spPr>
                </pic:pic>
              </a:graphicData>
            </a:graphic>
          </wp:anchor>
        </w:drawing>
      </w:r>
    </w:p>
    <w:p w:rsidR="006D375A" w:rsidRDefault="006D375A" w:rsidP="006D375A">
      <w:pPr>
        <w:spacing w:line="480" w:lineRule="auto"/>
        <w:ind w:left="720" w:hanging="360"/>
        <w:jc w:val="center"/>
        <w:rPr>
          <w:rFonts w:ascii="Times New Roman" w:hAnsi="Times New Roman" w:cs="Times New Roman"/>
          <w:b/>
          <w:bCs/>
          <w:sz w:val="24"/>
          <w:szCs w:val="24"/>
        </w:rPr>
      </w:pPr>
    </w:p>
    <w:p w:rsidR="006D375A" w:rsidRPr="004D4B3E" w:rsidRDefault="006D375A" w:rsidP="006D375A">
      <w:pPr>
        <w:spacing w:line="480" w:lineRule="auto"/>
        <w:rPr>
          <w:rFonts w:ascii="Times New Roman" w:hAnsi="Times New Roman" w:cs="Times New Roman"/>
          <w:sz w:val="24"/>
          <w:szCs w:val="24"/>
        </w:rPr>
      </w:pPr>
    </w:p>
    <w:p w:rsidR="005C0A50" w:rsidRPr="00A060AF" w:rsidRDefault="005C0A50" w:rsidP="005C0A50">
      <w:pPr>
        <w:spacing w:line="480" w:lineRule="auto"/>
        <w:jc w:val="center"/>
        <w:rPr>
          <w:rFonts w:ascii="Times New Roman" w:hAnsi="Times New Roman" w:cs="Times New Roman"/>
          <w:b/>
          <w:bCs/>
          <w:sz w:val="24"/>
          <w:szCs w:val="24"/>
        </w:rPr>
      </w:pPr>
      <w:r w:rsidRPr="00A060AF">
        <w:rPr>
          <w:rFonts w:ascii="Times New Roman" w:hAnsi="Times New Roman" w:cs="Times New Roman"/>
          <w:b/>
          <w:bCs/>
          <w:sz w:val="24"/>
          <w:szCs w:val="24"/>
        </w:rPr>
        <w:t>Childhood Obesity</w:t>
      </w:r>
    </w:p>
    <w:p w:rsidR="00952217" w:rsidRPr="00952217" w:rsidRDefault="00952217" w:rsidP="00952217">
      <w:pPr>
        <w:tabs>
          <w:tab w:val="left" w:pos="6540"/>
        </w:tabs>
        <w:spacing w:before="100" w:beforeAutospacing="1" w:after="100" w:afterAutospacing="1" w:line="360" w:lineRule="auto"/>
        <w:rPr>
          <w:rFonts w:ascii="Arial" w:hAnsi="Arial" w:cs="Arial"/>
        </w:rPr>
      </w:pPr>
      <w:r w:rsidRPr="00952217">
        <w:rPr>
          <w:rFonts w:ascii="Arial" w:hAnsi="Arial" w:cs="Arial"/>
        </w:rPr>
        <w:t>Name: EMMANUELLA DESTINY SESAY</w:t>
      </w:r>
    </w:p>
    <w:p w:rsidR="00952217" w:rsidRPr="00952217" w:rsidRDefault="00952217" w:rsidP="00952217">
      <w:pPr>
        <w:tabs>
          <w:tab w:val="left" w:pos="6540"/>
        </w:tabs>
        <w:spacing w:before="100" w:beforeAutospacing="1" w:after="100" w:afterAutospacing="1" w:line="360" w:lineRule="auto"/>
        <w:rPr>
          <w:rFonts w:ascii="Arial" w:hAnsi="Arial" w:cs="Arial"/>
        </w:rPr>
      </w:pPr>
      <w:r w:rsidRPr="00952217">
        <w:rPr>
          <w:rFonts w:ascii="Arial" w:hAnsi="Arial" w:cs="Arial"/>
        </w:rPr>
        <w:t>Student ID:1916051</w:t>
      </w:r>
    </w:p>
    <w:p w:rsidR="00952217" w:rsidRPr="00952217" w:rsidRDefault="00952217" w:rsidP="00952217">
      <w:pPr>
        <w:tabs>
          <w:tab w:val="left" w:pos="6540"/>
        </w:tabs>
        <w:spacing w:before="100" w:beforeAutospacing="1" w:after="100" w:afterAutospacing="1" w:line="360" w:lineRule="auto"/>
        <w:rPr>
          <w:rFonts w:ascii="Arial" w:hAnsi="Arial" w:cs="Arial"/>
          <w:b/>
          <w:bCs/>
        </w:rPr>
      </w:pPr>
      <w:r w:rsidRPr="00952217">
        <w:rPr>
          <w:rFonts w:ascii="Arial" w:hAnsi="Arial" w:cs="Arial"/>
          <w:b/>
          <w:bCs/>
        </w:rPr>
        <w:t>Introduction to physiology</w:t>
      </w:r>
    </w:p>
    <w:p w:rsidR="00952217" w:rsidRPr="00952217" w:rsidRDefault="00952217" w:rsidP="00952217">
      <w:pPr>
        <w:tabs>
          <w:tab w:val="left" w:pos="6540"/>
        </w:tabs>
        <w:spacing w:before="100" w:beforeAutospacing="1" w:after="100" w:afterAutospacing="1" w:line="360" w:lineRule="auto"/>
        <w:rPr>
          <w:rFonts w:ascii="Arial" w:hAnsi="Arial" w:cs="Arial"/>
        </w:rPr>
      </w:pPr>
      <w:r w:rsidRPr="00952217">
        <w:rPr>
          <w:rFonts w:ascii="Arial" w:hAnsi="Arial" w:cs="Arial"/>
          <w:b/>
          <w:bCs/>
        </w:rPr>
        <w:t xml:space="preserve"> BMHP</w:t>
      </w:r>
      <w:r w:rsidRPr="00952217">
        <w:rPr>
          <w:rFonts w:ascii="Arial" w:hAnsi="Arial" w:cs="Arial"/>
        </w:rPr>
        <w:t>5003</w:t>
      </w:r>
    </w:p>
    <w:p w:rsidR="00952217" w:rsidRPr="00952217" w:rsidRDefault="00952217" w:rsidP="00952217">
      <w:pPr>
        <w:tabs>
          <w:tab w:val="left" w:pos="6540"/>
        </w:tabs>
        <w:spacing w:before="100" w:beforeAutospacing="1" w:after="100" w:afterAutospacing="1" w:line="360" w:lineRule="auto"/>
        <w:rPr>
          <w:rFonts w:ascii="Arial" w:hAnsi="Arial" w:cs="Arial"/>
        </w:rPr>
      </w:pPr>
      <w:r w:rsidRPr="00952217">
        <w:rPr>
          <w:rFonts w:ascii="Arial" w:hAnsi="Arial" w:cs="Arial"/>
          <w:b/>
          <w:bCs/>
        </w:rPr>
        <w:t xml:space="preserve">Noura Mohamed </w:t>
      </w:r>
    </w:p>
    <w:p w:rsidR="006D375A" w:rsidRPr="00952217" w:rsidRDefault="006D375A" w:rsidP="00952217">
      <w:pPr>
        <w:spacing w:before="100" w:beforeAutospacing="1" w:after="100" w:afterAutospacing="1" w:line="360" w:lineRule="auto"/>
        <w:jc w:val="center"/>
        <w:rPr>
          <w:rFonts w:ascii="Arial" w:hAnsi="Arial" w:cs="Arial"/>
          <w:b/>
        </w:rPr>
      </w:pPr>
    </w:p>
    <w:p w:rsidR="006D375A" w:rsidRPr="00952217" w:rsidRDefault="00952217" w:rsidP="00952217">
      <w:pPr>
        <w:spacing w:before="100" w:beforeAutospacing="1" w:after="100" w:afterAutospacing="1" w:line="360" w:lineRule="auto"/>
        <w:jc w:val="center"/>
        <w:rPr>
          <w:rFonts w:ascii="Arial" w:hAnsi="Arial" w:cs="Arial"/>
          <w:b/>
          <w:bCs/>
        </w:rPr>
      </w:pPr>
      <w:r w:rsidRPr="00952217">
        <w:rPr>
          <w:rFonts w:ascii="Arial" w:hAnsi="Arial" w:cs="Arial"/>
          <w:color w:val="222222"/>
          <w:shd w:val="clear" w:color="auto" w:fill="FFFFFF"/>
        </w:rPr>
        <w:lastRenderedPageBreak/>
        <w:drawing>
          <wp:inline distT="0" distB="0" distL="0" distR="0">
            <wp:extent cx="5562838" cy="4457700"/>
            <wp:effectExtent l="19050" t="0" r="0" b="0"/>
            <wp:docPr id="512970335" name="Picture 512970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562838" cy="4457700"/>
                    </a:xfrm>
                    <a:prstGeom prst="rect">
                      <a:avLst/>
                    </a:prstGeom>
                  </pic:spPr>
                </pic:pic>
              </a:graphicData>
            </a:graphic>
          </wp:inline>
        </w:drawing>
      </w:r>
    </w:p>
    <w:p w:rsidR="006D375A" w:rsidRPr="00952217" w:rsidRDefault="006D375A" w:rsidP="00952217">
      <w:pPr>
        <w:spacing w:before="100" w:beforeAutospacing="1" w:after="100" w:afterAutospacing="1" w:line="360" w:lineRule="auto"/>
        <w:jc w:val="center"/>
        <w:rPr>
          <w:rFonts w:ascii="Arial" w:hAnsi="Arial" w:cs="Arial"/>
          <w:b/>
          <w:bCs/>
        </w:rPr>
      </w:pPr>
    </w:p>
    <w:p w:rsidR="006D375A" w:rsidRPr="00952217" w:rsidRDefault="006D375A" w:rsidP="00952217">
      <w:pPr>
        <w:spacing w:before="100" w:beforeAutospacing="1" w:after="100" w:afterAutospacing="1" w:line="360" w:lineRule="auto"/>
        <w:jc w:val="center"/>
        <w:rPr>
          <w:rFonts w:ascii="Arial" w:hAnsi="Arial" w:cs="Arial"/>
          <w:b/>
          <w:bCs/>
        </w:rPr>
      </w:pPr>
    </w:p>
    <w:p w:rsidR="006D375A" w:rsidRPr="00952217" w:rsidRDefault="006D375A" w:rsidP="00952217">
      <w:pPr>
        <w:spacing w:before="100" w:beforeAutospacing="1" w:after="100" w:afterAutospacing="1" w:line="360" w:lineRule="auto"/>
        <w:jc w:val="center"/>
        <w:rPr>
          <w:rFonts w:ascii="Arial" w:hAnsi="Arial" w:cs="Arial"/>
          <w:b/>
          <w:bCs/>
        </w:rPr>
      </w:pPr>
    </w:p>
    <w:p w:rsidR="006D375A" w:rsidRPr="00952217" w:rsidRDefault="006D375A" w:rsidP="00952217">
      <w:pPr>
        <w:spacing w:before="100" w:beforeAutospacing="1" w:after="100" w:afterAutospacing="1" w:line="360" w:lineRule="auto"/>
        <w:jc w:val="center"/>
        <w:rPr>
          <w:rFonts w:ascii="Arial" w:hAnsi="Arial" w:cs="Arial"/>
          <w:b/>
          <w:bCs/>
        </w:rPr>
      </w:pPr>
    </w:p>
    <w:p w:rsidR="006D375A" w:rsidRPr="00952217" w:rsidRDefault="006D375A" w:rsidP="00952217">
      <w:pPr>
        <w:spacing w:before="100" w:beforeAutospacing="1" w:after="100" w:afterAutospacing="1" w:line="360" w:lineRule="auto"/>
        <w:jc w:val="center"/>
        <w:rPr>
          <w:rFonts w:ascii="Arial" w:hAnsi="Arial" w:cs="Arial"/>
          <w:b/>
          <w:bCs/>
        </w:rPr>
      </w:pPr>
    </w:p>
    <w:p w:rsidR="006D375A" w:rsidRPr="00952217" w:rsidRDefault="006D375A" w:rsidP="00952217">
      <w:pPr>
        <w:spacing w:before="100" w:beforeAutospacing="1" w:after="100" w:afterAutospacing="1" w:line="360" w:lineRule="auto"/>
        <w:rPr>
          <w:rFonts w:ascii="Arial" w:hAnsi="Arial" w:cs="Arial"/>
          <w:b/>
          <w:bCs/>
        </w:rPr>
      </w:pPr>
    </w:p>
    <w:p w:rsidR="00952217" w:rsidRDefault="00952217" w:rsidP="00952217">
      <w:pPr>
        <w:spacing w:before="100" w:beforeAutospacing="1" w:after="100" w:afterAutospacing="1" w:line="360" w:lineRule="auto"/>
        <w:rPr>
          <w:rFonts w:ascii="Arial" w:hAnsi="Arial" w:cs="Arial"/>
          <w:b/>
          <w:bCs/>
        </w:rPr>
      </w:pPr>
    </w:p>
    <w:p w:rsidR="00952217" w:rsidRDefault="00952217" w:rsidP="00952217">
      <w:pPr>
        <w:spacing w:before="100" w:beforeAutospacing="1" w:after="100" w:afterAutospacing="1" w:line="360" w:lineRule="auto"/>
        <w:rPr>
          <w:rFonts w:ascii="Arial" w:hAnsi="Arial" w:cs="Arial"/>
          <w:b/>
          <w:bCs/>
        </w:rPr>
      </w:pPr>
    </w:p>
    <w:p w:rsidR="003F151D" w:rsidRPr="00952217" w:rsidRDefault="007C27A0" w:rsidP="00952217">
      <w:pPr>
        <w:spacing w:before="100" w:beforeAutospacing="1" w:after="100" w:afterAutospacing="1" w:line="360" w:lineRule="auto"/>
        <w:rPr>
          <w:rFonts w:ascii="Arial" w:hAnsi="Arial" w:cs="Arial"/>
          <w:b/>
          <w:bCs/>
        </w:rPr>
      </w:pPr>
      <w:r w:rsidRPr="00952217">
        <w:rPr>
          <w:rFonts w:ascii="Arial" w:hAnsi="Arial" w:cs="Arial"/>
          <w:b/>
          <w:bCs/>
        </w:rPr>
        <w:lastRenderedPageBreak/>
        <w:t>Introduction</w:t>
      </w:r>
    </w:p>
    <w:p w:rsidR="00FE3800" w:rsidRPr="00952217" w:rsidRDefault="008E3397" w:rsidP="00952217">
      <w:pPr>
        <w:spacing w:before="100" w:beforeAutospacing="1" w:after="100" w:afterAutospacing="1" w:line="360" w:lineRule="auto"/>
        <w:rPr>
          <w:rFonts w:ascii="Arial" w:hAnsi="Arial" w:cs="Arial"/>
        </w:rPr>
      </w:pPr>
      <w:r w:rsidRPr="00952217">
        <w:rPr>
          <w:rFonts w:ascii="Arial" w:hAnsi="Arial" w:cs="Arial"/>
        </w:rPr>
        <w:tab/>
      </w:r>
      <w:r w:rsidR="00EE5899" w:rsidRPr="00952217">
        <w:rPr>
          <w:rFonts w:ascii="Arial" w:hAnsi="Arial" w:cs="Arial"/>
        </w:rPr>
        <w:t>There has been a dramatic increase in childhood obesity over the past three decades across the world. According to a report by the Department of Health and Social Care, a large proportion of children in England are obese, especially the older children (</w:t>
      </w:r>
      <w:r w:rsidR="00542173" w:rsidRPr="00952217">
        <w:rPr>
          <w:rFonts w:ascii="Arial" w:hAnsi="Arial" w:cs="Arial"/>
        </w:rPr>
        <w:t>Aldolaim, 2019, p. 4</w:t>
      </w:r>
      <w:r w:rsidR="00EE5899" w:rsidRPr="00952217">
        <w:rPr>
          <w:rFonts w:ascii="Arial" w:hAnsi="Arial" w:cs="Arial"/>
        </w:rPr>
        <w:t xml:space="preserve">). This is a common trend among developed countries and other developing countries. </w:t>
      </w:r>
      <w:r w:rsidR="00181FB3" w:rsidRPr="00952217">
        <w:rPr>
          <w:rFonts w:ascii="Arial" w:hAnsi="Arial" w:cs="Arial"/>
        </w:rPr>
        <w:t>Childhood obesity is a serious health problem that may cause long-lasting and adverse health complications for communities, families and individuals.</w:t>
      </w:r>
      <w:r w:rsidR="0003424F" w:rsidRPr="00952217">
        <w:rPr>
          <w:rFonts w:ascii="Arial" w:hAnsi="Arial" w:cs="Arial"/>
        </w:rPr>
        <w:t>Obesity has both psychological and physical health consequences that may undermine the development of the child.It</w:t>
      </w:r>
      <w:r w:rsidR="005C134B" w:rsidRPr="00952217">
        <w:rPr>
          <w:rFonts w:ascii="Arial" w:hAnsi="Arial" w:cs="Arial"/>
        </w:rPr>
        <w:t xml:space="preserve"> is often</w:t>
      </w:r>
      <w:r w:rsidR="00511B0C" w:rsidRPr="00952217">
        <w:rPr>
          <w:rFonts w:ascii="Arial" w:hAnsi="Arial" w:cs="Arial"/>
        </w:rPr>
        <w:t xml:space="preserve"> linked to various health conditions such as early onset of type 2 diabetes, asthma, and cardiovascular risk factors</w:t>
      </w:r>
      <w:r w:rsidR="00B07869" w:rsidRPr="00952217">
        <w:rPr>
          <w:rFonts w:ascii="Arial" w:hAnsi="Arial" w:cs="Arial"/>
        </w:rPr>
        <w:t>(Allender et al., 2019, p. 68)</w:t>
      </w:r>
      <w:r w:rsidR="00511B0C" w:rsidRPr="00952217">
        <w:rPr>
          <w:rFonts w:ascii="Arial" w:hAnsi="Arial" w:cs="Arial"/>
        </w:rPr>
        <w:t>.</w:t>
      </w:r>
      <w:r w:rsidR="00CB7F04" w:rsidRPr="00952217">
        <w:rPr>
          <w:rFonts w:ascii="Arial" w:hAnsi="Arial" w:cs="Arial"/>
        </w:rPr>
        <w:t xml:space="preserve">Children who suffer from childhood obesity are also likely to develop </w:t>
      </w:r>
      <w:r w:rsidR="00A253CB" w:rsidRPr="00952217">
        <w:rPr>
          <w:rFonts w:ascii="Arial" w:hAnsi="Arial" w:cs="Arial"/>
        </w:rPr>
        <w:t>behavioral</w:t>
      </w:r>
      <w:r w:rsidR="00CB7F04" w:rsidRPr="00952217">
        <w:rPr>
          <w:rFonts w:ascii="Arial" w:hAnsi="Arial" w:cs="Arial"/>
        </w:rPr>
        <w:t xml:space="preserve"> and mental health problems.</w:t>
      </w:r>
      <w:r w:rsidR="00116D6B" w:rsidRPr="00952217">
        <w:rPr>
          <w:rFonts w:ascii="Arial" w:hAnsi="Arial" w:cs="Arial"/>
        </w:rPr>
        <w:t>Consequently</w:t>
      </w:r>
      <w:r w:rsidR="00E43713" w:rsidRPr="00952217">
        <w:rPr>
          <w:rFonts w:ascii="Arial" w:hAnsi="Arial" w:cs="Arial"/>
        </w:rPr>
        <w:t xml:space="preserve">, childhood obesity can have </w:t>
      </w:r>
      <w:r w:rsidR="008304C9" w:rsidRPr="00952217">
        <w:rPr>
          <w:rFonts w:ascii="Arial" w:hAnsi="Arial" w:cs="Arial"/>
        </w:rPr>
        <w:t>long-term health implication</w:t>
      </w:r>
      <w:r w:rsidR="005C134B" w:rsidRPr="00952217">
        <w:rPr>
          <w:rFonts w:ascii="Arial" w:hAnsi="Arial" w:cs="Arial"/>
        </w:rPr>
        <w:t>s</w:t>
      </w:r>
      <w:r w:rsidR="00E43713" w:rsidRPr="00952217">
        <w:rPr>
          <w:rFonts w:ascii="Arial" w:hAnsi="Arial" w:cs="Arial"/>
        </w:rPr>
        <w:t xml:space="preserve"> for </w:t>
      </w:r>
      <w:r w:rsidR="005C134B" w:rsidRPr="00952217">
        <w:rPr>
          <w:rFonts w:ascii="Arial" w:hAnsi="Arial" w:cs="Arial"/>
        </w:rPr>
        <w:t>children</w:t>
      </w:r>
      <w:r w:rsidR="00E43713" w:rsidRPr="00952217">
        <w:rPr>
          <w:rFonts w:ascii="Arial" w:hAnsi="Arial" w:cs="Arial"/>
        </w:rPr>
        <w:t xml:space="preserve"> since </w:t>
      </w:r>
      <w:r w:rsidR="008304C9" w:rsidRPr="00952217">
        <w:rPr>
          <w:rFonts w:ascii="Arial" w:hAnsi="Arial" w:cs="Arial"/>
        </w:rPr>
        <w:t>it</w:t>
      </w:r>
      <w:r w:rsidR="00E43713" w:rsidRPr="00952217">
        <w:rPr>
          <w:rFonts w:ascii="Arial" w:hAnsi="Arial" w:cs="Arial"/>
        </w:rPr>
        <w:t xml:space="preserve"> is a strong predictor of adult </w:t>
      </w:r>
      <w:r w:rsidR="00056FB3" w:rsidRPr="00952217">
        <w:rPr>
          <w:rFonts w:ascii="Arial" w:hAnsi="Arial" w:cs="Arial"/>
        </w:rPr>
        <w:t>obesity</w:t>
      </w:r>
      <w:r w:rsidR="00E43713" w:rsidRPr="00952217">
        <w:rPr>
          <w:rFonts w:ascii="Arial" w:hAnsi="Arial" w:cs="Arial"/>
        </w:rPr>
        <w:t>.</w:t>
      </w:r>
    </w:p>
    <w:p w:rsidR="00952217" w:rsidRDefault="00952217" w:rsidP="00952217">
      <w:pPr>
        <w:spacing w:before="100" w:beforeAutospacing="1" w:after="100" w:afterAutospacing="1" w:line="360" w:lineRule="auto"/>
        <w:rPr>
          <w:rFonts w:ascii="Arial" w:hAnsi="Arial" w:cs="Arial"/>
          <w:b/>
          <w:bCs/>
        </w:rPr>
      </w:pPr>
    </w:p>
    <w:p w:rsidR="00952217" w:rsidRDefault="00952217" w:rsidP="00952217">
      <w:pPr>
        <w:spacing w:before="100" w:beforeAutospacing="1" w:after="100" w:afterAutospacing="1" w:line="360" w:lineRule="auto"/>
        <w:rPr>
          <w:rFonts w:ascii="Arial" w:hAnsi="Arial" w:cs="Arial"/>
          <w:b/>
          <w:bCs/>
        </w:rPr>
      </w:pPr>
    </w:p>
    <w:p w:rsidR="00952217" w:rsidRDefault="00952217" w:rsidP="00952217">
      <w:pPr>
        <w:spacing w:before="100" w:beforeAutospacing="1" w:after="100" w:afterAutospacing="1" w:line="360" w:lineRule="auto"/>
        <w:rPr>
          <w:rFonts w:ascii="Arial" w:hAnsi="Arial" w:cs="Arial"/>
          <w:b/>
          <w:bCs/>
        </w:rPr>
      </w:pPr>
    </w:p>
    <w:p w:rsidR="00952217" w:rsidRDefault="00952217" w:rsidP="00952217">
      <w:pPr>
        <w:spacing w:before="100" w:beforeAutospacing="1" w:after="100" w:afterAutospacing="1" w:line="360" w:lineRule="auto"/>
        <w:rPr>
          <w:rFonts w:ascii="Arial" w:hAnsi="Arial" w:cs="Arial"/>
          <w:b/>
          <w:bCs/>
        </w:rPr>
      </w:pPr>
    </w:p>
    <w:p w:rsidR="00952217" w:rsidRDefault="00952217" w:rsidP="00952217">
      <w:pPr>
        <w:spacing w:before="100" w:beforeAutospacing="1" w:after="100" w:afterAutospacing="1" w:line="360" w:lineRule="auto"/>
        <w:rPr>
          <w:rFonts w:ascii="Arial" w:hAnsi="Arial" w:cs="Arial"/>
          <w:b/>
          <w:bCs/>
        </w:rPr>
      </w:pPr>
    </w:p>
    <w:p w:rsidR="00952217" w:rsidRDefault="00952217" w:rsidP="00952217">
      <w:pPr>
        <w:spacing w:before="100" w:beforeAutospacing="1" w:after="100" w:afterAutospacing="1" w:line="360" w:lineRule="auto"/>
        <w:rPr>
          <w:rFonts w:ascii="Arial" w:hAnsi="Arial" w:cs="Arial"/>
          <w:b/>
          <w:bCs/>
        </w:rPr>
      </w:pPr>
    </w:p>
    <w:p w:rsidR="00952217" w:rsidRDefault="00952217" w:rsidP="00952217">
      <w:pPr>
        <w:spacing w:before="100" w:beforeAutospacing="1" w:after="100" w:afterAutospacing="1" w:line="360" w:lineRule="auto"/>
        <w:rPr>
          <w:rFonts w:ascii="Arial" w:hAnsi="Arial" w:cs="Arial"/>
          <w:b/>
          <w:bCs/>
        </w:rPr>
      </w:pPr>
    </w:p>
    <w:p w:rsidR="00952217" w:rsidRDefault="00952217" w:rsidP="00952217">
      <w:pPr>
        <w:spacing w:before="100" w:beforeAutospacing="1" w:after="100" w:afterAutospacing="1" w:line="360" w:lineRule="auto"/>
        <w:rPr>
          <w:rFonts w:ascii="Arial" w:hAnsi="Arial" w:cs="Arial"/>
          <w:b/>
          <w:bCs/>
        </w:rPr>
      </w:pPr>
    </w:p>
    <w:p w:rsidR="00952217" w:rsidRDefault="00952217" w:rsidP="00952217">
      <w:pPr>
        <w:spacing w:before="100" w:beforeAutospacing="1" w:after="100" w:afterAutospacing="1" w:line="360" w:lineRule="auto"/>
        <w:rPr>
          <w:rFonts w:ascii="Arial" w:hAnsi="Arial" w:cs="Arial"/>
          <w:b/>
          <w:bCs/>
        </w:rPr>
      </w:pPr>
    </w:p>
    <w:p w:rsidR="00952217" w:rsidRDefault="00952217" w:rsidP="00952217">
      <w:pPr>
        <w:spacing w:before="100" w:beforeAutospacing="1" w:after="100" w:afterAutospacing="1" w:line="360" w:lineRule="auto"/>
        <w:rPr>
          <w:rFonts w:ascii="Arial" w:hAnsi="Arial" w:cs="Arial"/>
          <w:b/>
          <w:bCs/>
        </w:rPr>
      </w:pPr>
    </w:p>
    <w:p w:rsidR="00952217" w:rsidRDefault="00952217" w:rsidP="00952217">
      <w:pPr>
        <w:spacing w:before="100" w:beforeAutospacing="1" w:after="100" w:afterAutospacing="1" w:line="360" w:lineRule="auto"/>
        <w:rPr>
          <w:rFonts w:ascii="Arial" w:hAnsi="Arial" w:cs="Arial"/>
          <w:b/>
          <w:bCs/>
        </w:rPr>
      </w:pPr>
    </w:p>
    <w:p w:rsidR="00952217" w:rsidRDefault="00952217" w:rsidP="00952217">
      <w:pPr>
        <w:spacing w:before="100" w:beforeAutospacing="1" w:after="100" w:afterAutospacing="1" w:line="360" w:lineRule="auto"/>
        <w:rPr>
          <w:rFonts w:ascii="Arial" w:hAnsi="Arial" w:cs="Arial"/>
          <w:b/>
          <w:bCs/>
        </w:rPr>
      </w:pPr>
    </w:p>
    <w:p w:rsidR="007C27A0" w:rsidRPr="00952217" w:rsidRDefault="007C27A0" w:rsidP="00952217">
      <w:pPr>
        <w:spacing w:before="100" w:beforeAutospacing="1" w:after="100" w:afterAutospacing="1" w:line="360" w:lineRule="auto"/>
        <w:rPr>
          <w:rFonts w:ascii="Arial" w:hAnsi="Arial" w:cs="Arial"/>
          <w:b/>
          <w:bCs/>
        </w:rPr>
      </w:pPr>
      <w:r w:rsidRPr="00952217">
        <w:rPr>
          <w:rFonts w:ascii="Arial" w:hAnsi="Arial" w:cs="Arial"/>
          <w:b/>
          <w:bCs/>
        </w:rPr>
        <w:lastRenderedPageBreak/>
        <w:t>Purpose</w:t>
      </w:r>
    </w:p>
    <w:p w:rsidR="00C356F6" w:rsidRPr="00952217" w:rsidRDefault="00C356F6" w:rsidP="00952217">
      <w:pPr>
        <w:spacing w:before="100" w:beforeAutospacing="1" w:after="100" w:afterAutospacing="1" w:line="360" w:lineRule="auto"/>
        <w:rPr>
          <w:rFonts w:ascii="Arial" w:hAnsi="Arial" w:cs="Arial"/>
        </w:rPr>
      </w:pPr>
      <w:r w:rsidRPr="00952217">
        <w:rPr>
          <w:rFonts w:ascii="Arial" w:hAnsi="Arial" w:cs="Arial"/>
        </w:rPr>
        <w:t>The presentation poster intends to accomplish the following objectives:</w:t>
      </w:r>
    </w:p>
    <w:p w:rsidR="006928A2" w:rsidRPr="00952217" w:rsidRDefault="006928A2" w:rsidP="00952217">
      <w:pPr>
        <w:pStyle w:val="ListParagraph"/>
        <w:numPr>
          <w:ilvl w:val="0"/>
          <w:numId w:val="1"/>
        </w:numPr>
        <w:spacing w:before="100" w:beforeAutospacing="1" w:after="100" w:afterAutospacing="1" w:line="360" w:lineRule="auto"/>
        <w:rPr>
          <w:rFonts w:ascii="Arial" w:hAnsi="Arial" w:cs="Arial"/>
        </w:rPr>
      </w:pPr>
      <w:r w:rsidRPr="00952217">
        <w:rPr>
          <w:rFonts w:ascii="Arial" w:hAnsi="Arial" w:cs="Arial"/>
        </w:rPr>
        <w:t>Propose ways for enhancing a healthy environment for children.</w:t>
      </w:r>
    </w:p>
    <w:p w:rsidR="006928A2" w:rsidRPr="00952217" w:rsidRDefault="006928A2" w:rsidP="00952217">
      <w:pPr>
        <w:pStyle w:val="ListParagraph"/>
        <w:numPr>
          <w:ilvl w:val="0"/>
          <w:numId w:val="1"/>
        </w:numPr>
        <w:spacing w:before="100" w:beforeAutospacing="1" w:after="100" w:afterAutospacing="1" w:line="360" w:lineRule="auto"/>
        <w:rPr>
          <w:rFonts w:ascii="Arial" w:hAnsi="Arial" w:cs="Arial"/>
        </w:rPr>
      </w:pPr>
      <w:r w:rsidRPr="00952217">
        <w:rPr>
          <w:rFonts w:ascii="Arial" w:hAnsi="Arial" w:cs="Arial"/>
        </w:rPr>
        <w:t>Assess the impact of childhood obesity on the life and health of children, and on the health system.</w:t>
      </w:r>
    </w:p>
    <w:p w:rsidR="006928A2" w:rsidRPr="00952217" w:rsidRDefault="006928A2" w:rsidP="00952217">
      <w:pPr>
        <w:pStyle w:val="ListParagraph"/>
        <w:numPr>
          <w:ilvl w:val="0"/>
          <w:numId w:val="1"/>
        </w:numPr>
        <w:spacing w:before="100" w:beforeAutospacing="1" w:after="100" w:afterAutospacing="1" w:line="360" w:lineRule="auto"/>
        <w:rPr>
          <w:rFonts w:ascii="Arial" w:hAnsi="Arial" w:cs="Arial"/>
        </w:rPr>
      </w:pPr>
      <w:r w:rsidRPr="00952217">
        <w:rPr>
          <w:rFonts w:ascii="Arial" w:hAnsi="Arial" w:cs="Arial"/>
        </w:rPr>
        <w:t>Assess why most deprived areas are disproportionately affected by childhood obesity.</w:t>
      </w:r>
    </w:p>
    <w:p w:rsidR="006928A2" w:rsidRPr="00952217" w:rsidRDefault="006928A2" w:rsidP="00952217">
      <w:pPr>
        <w:pStyle w:val="ListParagraph"/>
        <w:numPr>
          <w:ilvl w:val="0"/>
          <w:numId w:val="1"/>
        </w:numPr>
        <w:spacing w:before="100" w:beforeAutospacing="1" w:after="100" w:afterAutospacing="1" w:line="360" w:lineRule="auto"/>
        <w:rPr>
          <w:rFonts w:ascii="Arial" w:hAnsi="Arial" w:cs="Arial"/>
        </w:rPr>
      </w:pPr>
      <w:r w:rsidRPr="00952217">
        <w:rPr>
          <w:rFonts w:ascii="Arial" w:hAnsi="Arial" w:cs="Arial"/>
        </w:rPr>
        <w:t>Identify ways the public sector and other industries can curb the rise in obesity.</w:t>
      </w:r>
    </w:p>
    <w:p w:rsidR="00FE3800" w:rsidRPr="00952217" w:rsidRDefault="006928A2" w:rsidP="00952217">
      <w:pPr>
        <w:pStyle w:val="ListParagraph"/>
        <w:numPr>
          <w:ilvl w:val="0"/>
          <w:numId w:val="1"/>
        </w:numPr>
        <w:spacing w:before="100" w:beforeAutospacing="1" w:after="100" w:afterAutospacing="1" w:line="360" w:lineRule="auto"/>
        <w:rPr>
          <w:rFonts w:ascii="Arial" w:hAnsi="Arial" w:cs="Arial"/>
        </w:rPr>
      </w:pPr>
      <w:r w:rsidRPr="00952217">
        <w:rPr>
          <w:rFonts w:ascii="Arial" w:hAnsi="Arial" w:cs="Arial"/>
        </w:rPr>
        <w:t>Identify how political leaders can support the health of children.</w:t>
      </w:r>
    </w:p>
    <w:p w:rsidR="00C356F6" w:rsidRPr="00952217" w:rsidRDefault="00C356F6" w:rsidP="00952217">
      <w:pPr>
        <w:pStyle w:val="ListParagraph"/>
        <w:numPr>
          <w:ilvl w:val="0"/>
          <w:numId w:val="1"/>
        </w:numPr>
        <w:spacing w:before="100" w:beforeAutospacing="1" w:after="100" w:afterAutospacing="1" w:line="360" w:lineRule="auto"/>
        <w:rPr>
          <w:rFonts w:ascii="Arial" w:hAnsi="Arial" w:cs="Arial"/>
        </w:rPr>
      </w:pPr>
      <w:r w:rsidRPr="00952217">
        <w:rPr>
          <w:rFonts w:ascii="Arial" w:hAnsi="Arial" w:cs="Arial"/>
        </w:rPr>
        <w:t>Evaluate recent data on childhood obesity in England.</w:t>
      </w:r>
    </w:p>
    <w:p w:rsidR="00952217" w:rsidRDefault="00952217" w:rsidP="00952217">
      <w:pPr>
        <w:spacing w:before="100" w:beforeAutospacing="1" w:after="100" w:afterAutospacing="1" w:line="360" w:lineRule="auto"/>
        <w:rPr>
          <w:rFonts w:ascii="Arial" w:hAnsi="Arial" w:cs="Arial"/>
          <w:b/>
          <w:bCs/>
        </w:rPr>
      </w:pPr>
    </w:p>
    <w:p w:rsidR="00952217" w:rsidRDefault="00952217" w:rsidP="00952217">
      <w:pPr>
        <w:spacing w:before="100" w:beforeAutospacing="1" w:after="100" w:afterAutospacing="1" w:line="360" w:lineRule="auto"/>
        <w:rPr>
          <w:rFonts w:ascii="Arial" w:hAnsi="Arial" w:cs="Arial"/>
          <w:b/>
          <w:bCs/>
        </w:rPr>
      </w:pPr>
    </w:p>
    <w:p w:rsidR="00952217" w:rsidRDefault="00952217" w:rsidP="00952217">
      <w:pPr>
        <w:spacing w:before="100" w:beforeAutospacing="1" w:after="100" w:afterAutospacing="1" w:line="360" w:lineRule="auto"/>
        <w:rPr>
          <w:rFonts w:ascii="Arial" w:hAnsi="Arial" w:cs="Arial"/>
          <w:b/>
          <w:bCs/>
        </w:rPr>
      </w:pPr>
    </w:p>
    <w:p w:rsidR="00952217" w:rsidRDefault="00952217" w:rsidP="00952217">
      <w:pPr>
        <w:spacing w:before="100" w:beforeAutospacing="1" w:after="100" w:afterAutospacing="1" w:line="360" w:lineRule="auto"/>
        <w:rPr>
          <w:rFonts w:ascii="Arial" w:hAnsi="Arial" w:cs="Arial"/>
          <w:b/>
          <w:bCs/>
        </w:rPr>
      </w:pPr>
    </w:p>
    <w:p w:rsidR="00952217" w:rsidRDefault="00952217" w:rsidP="00952217">
      <w:pPr>
        <w:spacing w:before="100" w:beforeAutospacing="1" w:after="100" w:afterAutospacing="1" w:line="360" w:lineRule="auto"/>
        <w:rPr>
          <w:rFonts w:ascii="Arial" w:hAnsi="Arial" w:cs="Arial"/>
          <w:b/>
          <w:bCs/>
        </w:rPr>
      </w:pPr>
    </w:p>
    <w:p w:rsidR="00952217" w:rsidRDefault="00952217" w:rsidP="00952217">
      <w:pPr>
        <w:spacing w:before="100" w:beforeAutospacing="1" w:after="100" w:afterAutospacing="1" w:line="360" w:lineRule="auto"/>
        <w:rPr>
          <w:rFonts w:ascii="Arial" w:hAnsi="Arial" w:cs="Arial"/>
          <w:b/>
          <w:bCs/>
        </w:rPr>
      </w:pPr>
    </w:p>
    <w:p w:rsidR="00952217" w:rsidRDefault="00952217" w:rsidP="00952217">
      <w:pPr>
        <w:spacing w:before="100" w:beforeAutospacing="1" w:after="100" w:afterAutospacing="1" w:line="360" w:lineRule="auto"/>
        <w:rPr>
          <w:rFonts w:ascii="Arial" w:hAnsi="Arial" w:cs="Arial"/>
          <w:b/>
          <w:bCs/>
        </w:rPr>
      </w:pPr>
    </w:p>
    <w:p w:rsidR="00952217" w:rsidRDefault="00952217" w:rsidP="00952217">
      <w:pPr>
        <w:spacing w:before="100" w:beforeAutospacing="1" w:after="100" w:afterAutospacing="1" w:line="360" w:lineRule="auto"/>
        <w:rPr>
          <w:rFonts w:ascii="Arial" w:hAnsi="Arial" w:cs="Arial"/>
          <w:b/>
          <w:bCs/>
        </w:rPr>
      </w:pPr>
    </w:p>
    <w:p w:rsidR="00952217" w:rsidRDefault="00952217" w:rsidP="00952217">
      <w:pPr>
        <w:spacing w:before="100" w:beforeAutospacing="1" w:after="100" w:afterAutospacing="1" w:line="360" w:lineRule="auto"/>
        <w:rPr>
          <w:rFonts w:ascii="Arial" w:hAnsi="Arial" w:cs="Arial"/>
          <w:b/>
          <w:bCs/>
        </w:rPr>
      </w:pPr>
    </w:p>
    <w:p w:rsidR="00952217" w:rsidRDefault="00952217" w:rsidP="00952217">
      <w:pPr>
        <w:spacing w:before="100" w:beforeAutospacing="1" w:after="100" w:afterAutospacing="1" w:line="360" w:lineRule="auto"/>
        <w:rPr>
          <w:rFonts w:ascii="Arial" w:hAnsi="Arial" w:cs="Arial"/>
          <w:b/>
          <w:bCs/>
        </w:rPr>
      </w:pPr>
    </w:p>
    <w:p w:rsidR="00952217" w:rsidRDefault="00952217" w:rsidP="00952217">
      <w:pPr>
        <w:spacing w:before="100" w:beforeAutospacing="1" w:after="100" w:afterAutospacing="1" w:line="360" w:lineRule="auto"/>
        <w:rPr>
          <w:rFonts w:ascii="Arial" w:hAnsi="Arial" w:cs="Arial"/>
          <w:b/>
          <w:bCs/>
        </w:rPr>
      </w:pPr>
    </w:p>
    <w:p w:rsidR="00952217" w:rsidRDefault="00952217" w:rsidP="00952217">
      <w:pPr>
        <w:spacing w:before="100" w:beforeAutospacing="1" w:after="100" w:afterAutospacing="1" w:line="360" w:lineRule="auto"/>
        <w:rPr>
          <w:rFonts w:ascii="Arial" w:hAnsi="Arial" w:cs="Arial"/>
          <w:b/>
          <w:bCs/>
        </w:rPr>
      </w:pPr>
    </w:p>
    <w:p w:rsidR="00952217" w:rsidRDefault="00952217" w:rsidP="00952217">
      <w:pPr>
        <w:spacing w:before="100" w:beforeAutospacing="1" w:after="100" w:afterAutospacing="1" w:line="360" w:lineRule="auto"/>
        <w:rPr>
          <w:rFonts w:ascii="Arial" w:hAnsi="Arial" w:cs="Arial"/>
          <w:b/>
          <w:bCs/>
        </w:rPr>
      </w:pPr>
    </w:p>
    <w:p w:rsidR="00952217" w:rsidRDefault="00952217" w:rsidP="00952217">
      <w:pPr>
        <w:spacing w:before="100" w:beforeAutospacing="1" w:after="100" w:afterAutospacing="1" w:line="360" w:lineRule="auto"/>
        <w:rPr>
          <w:rFonts w:ascii="Arial" w:hAnsi="Arial" w:cs="Arial"/>
          <w:b/>
          <w:bCs/>
        </w:rPr>
      </w:pPr>
    </w:p>
    <w:p w:rsidR="007C27A0" w:rsidRPr="00952217" w:rsidRDefault="007C27A0" w:rsidP="00952217">
      <w:pPr>
        <w:spacing w:before="100" w:beforeAutospacing="1" w:after="100" w:afterAutospacing="1" w:line="360" w:lineRule="auto"/>
        <w:rPr>
          <w:rFonts w:ascii="Arial" w:hAnsi="Arial" w:cs="Arial"/>
          <w:b/>
          <w:bCs/>
        </w:rPr>
      </w:pPr>
      <w:r w:rsidRPr="00952217">
        <w:rPr>
          <w:rFonts w:ascii="Arial" w:hAnsi="Arial" w:cs="Arial"/>
          <w:b/>
          <w:bCs/>
        </w:rPr>
        <w:t>Method</w:t>
      </w:r>
    </w:p>
    <w:p w:rsidR="00FE3800" w:rsidRPr="00952217" w:rsidRDefault="009912CD" w:rsidP="00952217">
      <w:pPr>
        <w:spacing w:before="100" w:beforeAutospacing="1" w:after="100" w:afterAutospacing="1" w:line="360" w:lineRule="auto"/>
        <w:rPr>
          <w:rFonts w:ascii="Arial" w:hAnsi="Arial" w:cs="Arial"/>
        </w:rPr>
      </w:pPr>
      <w:r w:rsidRPr="00952217">
        <w:rPr>
          <w:rFonts w:ascii="Arial" w:hAnsi="Arial" w:cs="Arial"/>
        </w:rPr>
        <w:tab/>
      </w:r>
      <w:r w:rsidR="008449D1" w:rsidRPr="00952217">
        <w:rPr>
          <w:rFonts w:ascii="Arial" w:hAnsi="Arial" w:cs="Arial"/>
        </w:rPr>
        <w:t xml:space="preserve">The UK is among the leading nations in the world that maintain surveillance and measurement of child weight through the National Child Measurement Programme and other infancy programmes. </w:t>
      </w:r>
      <w:r w:rsidR="007662C7" w:rsidRPr="00952217">
        <w:rPr>
          <w:rFonts w:ascii="Arial" w:hAnsi="Arial" w:cs="Arial"/>
        </w:rPr>
        <w:t xml:space="preserve">The assessment is based on data provided by various journals on childhood obesity in England. </w:t>
      </w:r>
      <w:r w:rsidR="00C56BA6" w:rsidRPr="00952217">
        <w:rPr>
          <w:rFonts w:ascii="Arial" w:hAnsi="Arial" w:cs="Arial"/>
        </w:rPr>
        <w:t>It includes</w:t>
      </w:r>
      <w:r w:rsidR="007662C7" w:rsidRPr="00952217">
        <w:rPr>
          <w:rFonts w:ascii="Arial" w:hAnsi="Arial" w:cs="Arial"/>
        </w:rPr>
        <w:t xml:space="preserve"> data from the Millennium Cohort Study (MCS)</w:t>
      </w:r>
      <w:r w:rsidR="002463E8" w:rsidRPr="00952217">
        <w:rPr>
          <w:rFonts w:ascii="Arial" w:hAnsi="Arial" w:cs="Arial"/>
        </w:rPr>
        <w:t xml:space="preserve">, the Department of Health and Social Care, McKinsey Global Institute, </w:t>
      </w:r>
      <w:r w:rsidR="00C56BA6" w:rsidRPr="00952217">
        <w:rPr>
          <w:rFonts w:ascii="Arial" w:hAnsi="Arial" w:cs="Arial"/>
        </w:rPr>
        <w:t>and the National Child Measurement Programme.</w:t>
      </w:r>
    </w:p>
    <w:p w:rsidR="00CC409C" w:rsidRPr="00952217" w:rsidRDefault="00CC409C" w:rsidP="00952217">
      <w:pPr>
        <w:spacing w:before="100" w:beforeAutospacing="1" w:after="100" w:afterAutospacing="1" w:line="360" w:lineRule="auto"/>
        <w:rPr>
          <w:rFonts w:ascii="Arial" w:hAnsi="Arial" w:cs="Arial"/>
        </w:rPr>
      </w:pPr>
      <w:r w:rsidRPr="00952217">
        <w:rPr>
          <w:rFonts w:ascii="Arial" w:hAnsi="Arial" w:cs="Arial"/>
          <w:noProof/>
          <w:lang w:val="en-GB" w:eastAsia="en-GB"/>
        </w:rPr>
        <w:drawing>
          <wp:inline distT="0" distB="0" distL="0" distR="0">
            <wp:extent cx="5943600" cy="32486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943600" cy="3248660"/>
                    </a:xfrm>
                    <a:prstGeom prst="rect">
                      <a:avLst/>
                    </a:prstGeom>
                  </pic:spPr>
                </pic:pic>
              </a:graphicData>
            </a:graphic>
          </wp:inline>
        </w:drawing>
      </w:r>
    </w:p>
    <w:p w:rsidR="00952217" w:rsidRDefault="00952217" w:rsidP="00952217">
      <w:pPr>
        <w:spacing w:before="100" w:beforeAutospacing="1" w:after="100" w:afterAutospacing="1" w:line="360" w:lineRule="auto"/>
        <w:rPr>
          <w:rFonts w:ascii="Arial" w:hAnsi="Arial" w:cs="Arial"/>
          <w:b/>
          <w:bCs/>
        </w:rPr>
      </w:pPr>
    </w:p>
    <w:p w:rsidR="00952217" w:rsidRDefault="00952217" w:rsidP="00952217">
      <w:pPr>
        <w:spacing w:before="100" w:beforeAutospacing="1" w:after="100" w:afterAutospacing="1" w:line="360" w:lineRule="auto"/>
        <w:rPr>
          <w:rFonts w:ascii="Arial" w:hAnsi="Arial" w:cs="Arial"/>
          <w:b/>
          <w:bCs/>
        </w:rPr>
      </w:pPr>
    </w:p>
    <w:p w:rsidR="00952217" w:rsidRDefault="00952217" w:rsidP="00952217">
      <w:pPr>
        <w:spacing w:before="100" w:beforeAutospacing="1" w:after="100" w:afterAutospacing="1" w:line="360" w:lineRule="auto"/>
        <w:rPr>
          <w:rFonts w:ascii="Arial" w:hAnsi="Arial" w:cs="Arial"/>
          <w:b/>
          <w:bCs/>
        </w:rPr>
      </w:pPr>
    </w:p>
    <w:p w:rsidR="00952217" w:rsidRDefault="00952217" w:rsidP="00952217">
      <w:pPr>
        <w:spacing w:before="100" w:beforeAutospacing="1" w:after="100" w:afterAutospacing="1" w:line="360" w:lineRule="auto"/>
        <w:rPr>
          <w:rFonts w:ascii="Arial" w:hAnsi="Arial" w:cs="Arial"/>
          <w:b/>
          <w:bCs/>
        </w:rPr>
      </w:pPr>
    </w:p>
    <w:p w:rsidR="00952217" w:rsidRDefault="00952217" w:rsidP="00952217">
      <w:pPr>
        <w:spacing w:before="100" w:beforeAutospacing="1" w:after="100" w:afterAutospacing="1" w:line="360" w:lineRule="auto"/>
        <w:rPr>
          <w:rFonts w:ascii="Arial" w:hAnsi="Arial" w:cs="Arial"/>
          <w:b/>
          <w:bCs/>
        </w:rPr>
      </w:pPr>
    </w:p>
    <w:p w:rsidR="00A50B5C" w:rsidRPr="00952217" w:rsidRDefault="007C27A0" w:rsidP="00952217">
      <w:pPr>
        <w:spacing w:before="100" w:beforeAutospacing="1" w:after="100" w:afterAutospacing="1" w:line="360" w:lineRule="auto"/>
        <w:rPr>
          <w:rFonts w:ascii="Arial" w:hAnsi="Arial" w:cs="Arial"/>
          <w:b/>
          <w:bCs/>
        </w:rPr>
      </w:pPr>
      <w:r w:rsidRPr="00952217">
        <w:rPr>
          <w:rFonts w:ascii="Arial" w:hAnsi="Arial" w:cs="Arial"/>
          <w:b/>
          <w:bCs/>
        </w:rPr>
        <w:lastRenderedPageBreak/>
        <w:t>Results</w:t>
      </w:r>
    </w:p>
    <w:p w:rsidR="00AA36C2" w:rsidRPr="00952217" w:rsidRDefault="00896CD1" w:rsidP="00952217">
      <w:pPr>
        <w:spacing w:before="100" w:beforeAutospacing="1" w:after="100" w:afterAutospacing="1" w:line="360" w:lineRule="auto"/>
        <w:rPr>
          <w:rFonts w:ascii="Arial" w:hAnsi="Arial" w:cs="Arial"/>
        </w:rPr>
      </w:pPr>
      <w:r w:rsidRPr="00952217">
        <w:rPr>
          <w:rFonts w:ascii="Arial" w:hAnsi="Arial" w:cs="Arial"/>
        </w:rPr>
        <w:tab/>
      </w:r>
      <w:r w:rsidR="001B68C3" w:rsidRPr="00952217">
        <w:rPr>
          <w:rFonts w:ascii="Arial" w:hAnsi="Arial" w:cs="Arial"/>
        </w:rPr>
        <w:t xml:space="preserve">According to the data provided by MCS, </w:t>
      </w:r>
      <w:r w:rsidR="00F6730B" w:rsidRPr="00952217">
        <w:rPr>
          <w:rFonts w:ascii="Arial" w:hAnsi="Arial" w:cs="Arial"/>
        </w:rPr>
        <w:t>28.8% of 11,764 in the UK</w:t>
      </w:r>
      <w:r w:rsidR="008A46CE" w:rsidRPr="00952217">
        <w:rPr>
          <w:rFonts w:ascii="Arial" w:hAnsi="Arial" w:cs="Arial"/>
        </w:rPr>
        <w:t xml:space="preserve"> were overweight or obese by 11 years.</w:t>
      </w:r>
      <w:r w:rsidR="00E64831" w:rsidRPr="00952217">
        <w:rPr>
          <w:rFonts w:ascii="Arial" w:hAnsi="Arial" w:cs="Arial"/>
        </w:rPr>
        <w:t>A 2019-20 study by t</w:t>
      </w:r>
      <w:r w:rsidR="004976AB" w:rsidRPr="00952217">
        <w:rPr>
          <w:rFonts w:ascii="Arial" w:hAnsi="Arial" w:cs="Arial"/>
        </w:rPr>
        <w:t>he Department of Health and Social Care</w:t>
      </w:r>
      <w:r w:rsidR="008108DC" w:rsidRPr="00952217">
        <w:rPr>
          <w:rFonts w:ascii="Arial" w:hAnsi="Arial" w:cs="Arial"/>
        </w:rPr>
        <w:t xml:space="preserve"> suggest that 35% of children aged between 10 to 11 years are living with obesity or are overweight</w:t>
      </w:r>
      <w:r w:rsidR="005E0BE5" w:rsidRPr="00952217">
        <w:rPr>
          <w:rFonts w:ascii="Arial" w:hAnsi="Arial" w:cs="Arial"/>
        </w:rPr>
        <w:t>.</w:t>
      </w:r>
      <w:r w:rsidR="00114459" w:rsidRPr="00952217">
        <w:rPr>
          <w:rFonts w:ascii="Arial" w:hAnsi="Arial" w:cs="Arial"/>
        </w:rPr>
        <w:t>Consequently, d</w:t>
      </w:r>
      <w:r w:rsidR="006B0365" w:rsidRPr="00952217">
        <w:rPr>
          <w:rFonts w:ascii="Arial" w:hAnsi="Arial" w:cs="Arial"/>
        </w:rPr>
        <w:t>ata from the National Child Measurement Programme (</w:t>
      </w:r>
      <w:r w:rsidR="00095697" w:rsidRPr="00952217">
        <w:rPr>
          <w:rFonts w:ascii="Arial" w:hAnsi="Arial" w:cs="Arial"/>
        </w:rPr>
        <w:t>Braillon, 20</w:t>
      </w:r>
      <w:r w:rsidR="00B15E7E" w:rsidRPr="00952217">
        <w:rPr>
          <w:rFonts w:ascii="Arial" w:hAnsi="Arial" w:cs="Arial"/>
        </w:rPr>
        <w:t>20</w:t>
      </w:r>
      <w:r w:rsidR="00095697" w:rsidRPr="00952217">
        <w:rPr>
          <w:rFonts w:ascii="Arial" w:hAnsi="Arial" w:cs="Arial"/>
        </w:rPr>
        <w:t>, p. 391</w:t>
      </w:r>
      <w:r w:rsidR="006B0365" w:rsidRPr="00952217">
        <w:rPr>
          <w:rFonts w:ascii="Arial" w:hAnsi="Arial" w:cs="Arial"/>
        </w:rPr>
        <w:t xml:space="preserve">)suggest that 9.9% of reception age children aged between 4 to 5 are obese while an additional 13.3% are overweight. </w:t>
      </w:r>
      <w:r w:rsidR="00AA36C2" w:rsidRPr="00952217">
        <w:rPr>
          <w:rFonts w:ascii="Arial" w:hAnsi="Arial" w:cs="Arial"/>
        </w:rPr>
        <w:t xml:space="preserve">On average, six out of thirty primary school students are obese </w:t>
      </w:r>
      <w:r w:rsidR="002E5750" w:rsidRPr="00952217">
        <w:rPr>
          <w:rFonts w:ascii="Arial" w:hAnsi="Arial" w:cs="Arial"/>
        </w:rPr>
        <w:t>while</w:t>
      </w:r>
      <w:r w:rsidR="00AA36C2" w:rsidRPr="00952217">
        <w:rPr>
          <w:rFonts w:ascii="Arial" w:hAnsi="Arial" w:cs="Arial"/>
        </w:rPr>
        <w:t xml:space="preserve"> four are overweight. </w:t>
      </w:r>
      <w:r w:rsidR="006B0365" w:rsidRPr="00952217">
        <w:rPr>
          <w:rFonts w:ascii="Arial" w:hAnsi="Arial" w:cs="Arial"/>
        </w:rPr>
        <w:t>A report by the McKinsey Global Institute suggests that nearly a third of the children aged between 2 to 15 are obese or overweight</w:t>
      </w:r>
      <w:r w:rsidR="005C459C" w:rsidRPr="00952217">
        <w:rPr>
          <w:rFonts w:ascii="Arial" w:hAnsi="Arial" w:cs="Arial"/>
        </w:rPr>
        <w:t>(Hazelzet&amp; Van Weert, 2021, p. 13)</w:t>
      </w:r>
      <w:r w:rsidR="006B0365" w:rsidRPr="00952217">
        <w:rPr>
          <w:rFonts w:ascii="Arial" w:hAnsi="Arial" w:cs="Arial"/>
        </w:rPr>
        <w:t>.</w:t>
      </w:r>
      <w:r w:rsidR="00EF5FF9" w:rsidRPr="00952217">
        <w:rPr>
          <w:rFonts w:ascii="Arial" w:hAnsi="Arial" w:cs="Arial"/>
        </w:rPr>
        <w:t>Most of the children who are obese are prone to other physical health complications such as asthma, type 2 diabetes, musculoskeletal pain, depression and other mental health problems. Such health complications greatly affect the development of the child since it shortens their lives, or affect the quality of their life by impeding their ability to learn or play efficiently. The NHS study estimates that over 700 children are living with type 2 diabetes in England</w:t>
      </w:r>
      <w:r w:rsidR="00E0776B" w:rsidRPr="00952217">
        <w:rPr>
          <w:rFonts w:ascii="Arial" w:hAnsi="Arial" w:cs="Arial"/>
        </w:rPr>
        <w:t>(Benjamin Neelon et al., 2016, p. </w:t>
      </w:r>
      <w:r w:rsidR="00311C92" w:rsidRPr="00952217">
        <w:rPr>
          <w:rFonts w:ascii="Arial" w:hAnsi="Arial" w:cs="Arial"/>
        </w:rPr>
        <w:t>356</w:t>
      </w:r>
      <w:r w:rsidR="00E0776B" w:rsidRPr="00952217">
        <w:rPr>
          <w:rFonts w:ascii="Arial" w:hAnsi="Arial" w:cs="Arial"/>
        </w:rPr>
        <w:t>)</w:t>
      </w:r>
      <w:r w:rsidR="00EF5FF9" w:rsidRPr="00952217">
        <w:rPr>
          <w:rFonts w:ascii="Arial" w:hAnsi="Arial" w:cs="Arial"/>
        </w:rPr>
        <w:t>. The children suffering from the disease are likely to develop more severe health complications such leg ulcers, kidney failure, and damage of sight.</w:t>
      </w:r>
    </w:p>
    <w:p w:rsidR="00FE3800" w:rsidRPr="00952217" w:rsidRDefault="00664A56" w:rsidP="00952217">
      <w:pPr>
        <w:spacing w:before="100" w:beforeAutospacing="1" w:after="100" w:afterAutospacing="1" w:line="360" w:lineRule="auto"/>
        <w:rPr>
          <w:rFonts w:ascii="Arial" w:hAnsi="Arial" w:cs="Arial"/>
        </w:rPr>
      </w:pPr>
      <w:r w:rsidRPr="00952217">
        <w:rPr>
          <w:rFonts w:ascii="Arial" w:hAnsi="Arial" w:cs="Arial"/>
        </w:rPr>
        <w:tab/>
      </w:r>
      <w:r w:rsidR="00026B35" w:rsidRPr="00952217">
        <w:rPr>
          <w:rFonts w:ascii="Arial" w:hAnsi="Arial" w:cs="Arial"/>
        </w:rPr>
        <w:t>T</w:t>
      </w:r>
      <w:r w:rsidR="00DC2EF5" w:rsidRPr="00952217">
        <w:rPr>
          <w:rFonts w:ascii="Arial" w:hAnsi="Arial" w:cs="Arial"/>
        </w:rPr>
        <w:t>he</w:t>
      </w:r>
      <w:r w:rsidR="00716C53" w:rsidRPr="00952217">
        <w:rPr>
          <w:rFonts w:ascii="Arial" w:hAnsi="Arial" w:cs="Arial"/>
        </w:rPr>
        <w:t xml:space="preserve"> economic cost of childhood obesity is </w:t>
      </w:r>
      <w:r w:rsidR="00C61C9B" w:rsidRPr="00952217">
        <w:rPr>
          <w:rFonts w:ascii="Arial" w:hAnsi="Arial" w:cs="Arial"/>
        </w:rPr>
        <w:t>substantial</w:t>
      </w:r>
      <w:r w:rsidR="00716C53" w:rsidRPr="00952217">
        <w:rPr>
          <w:rFonts w:ascii="Arial" w:hAnsi="Arial" w:cs="Arial"/>
        </w:rPr>
        <w:t>. In 2014/15, the National Health Service (NHS) spent 5.1 billion Pounds on overweight and obesity-related ill-health</w:t>
      </w:r>
      <w:r w:rsidR="00CF6560" w:rsidRPr="00952217">
        <w:rPr>
          <w:rFonts w:ascii="Arial" w:hAnsi="Arial" w:cs="Arial"/>
        </w:rPr>
        <w:t>(Slavkin, 2019, p. 15)</w:t>
      </w:r>
      <w:r w:rsidR="006B0365" w:rsidRPr="00952217">
        <w:rPr>
          <w:rFonts w:ascii="Arial" w:hAnsi="Arial" w:cs="Arial"/>
        </w:rPr>
        <w:t>.</w:t>
      </w:r>
      <w:r w:rsidR="00874EA4" w:rsidRPr="00952217">
        <w:rPr>
          <w:rFonts w:ascii="Arial" w:hAnsi="Arial" w:cs="Arial"/>
        </w:rPr>
        <w:t xml:space="preserve"> However, the Government is required to acknowledge the role of the commercial sector in influencing the growth in childhood obesity.</w:t>
      </w:r>
      <w:r w:rsidR="00FB1561" w:rsidRPr="00952217">
        <w:rPr>
          <w:rFonts w:ascii="Arial" w:hAnsi="Arial" w:cs="Arial"/>
        </w:rPr>
        <w:t>Therefore, it is crucial for the Government</w:t>
      </w:r>
      <w:r w:rsidR="00BE1195" w:rsidRPr="00952217">
        <w:rPr>
          <w:rFonts w:ascii="Arial" w:hAnsi="Arial" w:cs="Arial"/>
        </w:rPr>
        <w:t xml:space="preserve"> to regulate the commercial sector in order to minimize the negative consequences of the </w:t>
      </w:r>
      <w:r w:rsidR="00341B0D" w:rsidRPr="00952217">
        <w:rPr>
          <w:rFonts w:ascii="Arial" w:hAnsi="Arial" w:cs="Arial"/>
        </w:rPr>
        <w:t>fast-food</w:t>
      </w:r>
      <w:r w:rsidR="00BE1195" w:rsidRPr="00952217">
        <w:rPr>
          <w:rFonts w:ascii="Arial" w:hAnsi="Arial" w:cs="Arial"/>
        </w:rPr>
        <w:t xml:space="preserve"> industry.</w:t>
      </w:r>
      <w:r w:rsidR="009572E2" w:rsidRPr="00952217">
        <w:rPr>
          <w:rFonts w:ascii="Arial" w:hAnsi="Arial" w:cs="Arial"/>
        </w:rPr>
        <w:t>The industry plays a crucial in providing healthy food options for the children. The government formulate policies that target food industries in order to regula</w:t>
      </w:r>
      <w:r w:rsidR="00EF5FF9" w:rsidRPr="00952217">
        <w:rPr>
          <w:rFonts w:ascii="Arial" w:hAnsi="Arial" w:cs="Arial"/>
        </w:rPr>
        <w:t>t</w:t>
      </w:r>
      <w:r w:rsidR="009572E2" w:rsidRPr="00952217">
        <w:rPr>
          <w:rFonts w:ascii="Arial" w:hAnsi="Arial" w:cs="Arial"/>
        </w:rPr>
        <w:t xml:space="preserve">e the production of unhealthy food and promote the production of healthy foods. </w:t>
      </w:r>
    </w:p>
    <w:p w:rsidR="00952217" w:rsidRDefault="00952217" w:rsidP="00952217">
      <w:pPr>
        <w:spacing w:before="100" w:beforeAutospacing="1" w:after="100" w:afterAutospacing="1" w:line="360" w:lineRule="auto"/>
        <w:rPr>
          <w:rFonts w:ascii="Arial" w:hAnsi="Arial" w:cs="Arial"/>
          <w:b/>
          <w:bCs/>
        </w:rPr>
      </w:pPr>
    </w:p>
    <w:p w:rsidR="00952217" w:rsidRDefault="00952217" w:rsidP="00952217">
      <w:pPr>
        <w:spacing w:before="100" w:beforeAutospacing="1" w:after="100" w:afterAutospacing="1" w:line="360" w:lineRule="auto"/>
        <w:rPr>
          <w:rFonts w:ascii="Arial" w:hAnsi="Arial" w:cs="Arial"/>
          <w:b/>
          <w:bCs/>
        </w:rPr>
      </w:pPr>
    </w:p>
    <w:p w:rsidR="00952217" w:rsidRDefault="00952217" w:rsidP="00952217">
      <w:pPr>
        <w:spacing w:before="100" w:beforeAutospacing="1" w:after="100" w:afterAutospacing="1" w:line="360" w:lineRule="auto"/>
        <w:rPr>
          <w:rFonts w:ascii="Arial" w:hAnsi="Arial" w:cs="Arial"/>
          <w:b/>
          <w:bCs/>
        </w:rPr>
      </w:pPr>
    </w:p>
    <w:p w:rsidR="00952217" w:rsidRDefault="00952217" w:rsidP="00952217">
      <w:pPr>
        <w:spacing w:before="100" w:beforeAutospacing="1" w:after="100" w:afterAutospacing="1" w:line="360" w:lineRule="auto"/>
        <w:rPr>
          <w:rFonts w:ascii="Arial" w:hAnsi="Arial" w:cs="Arial"/>
          <w:b/>
          <w:bCs/>
        </w:rPr>
      </w:pPr>
    </w:p>
    <w:p w:rsidR="00E940E3" w:rsidRPr="00952217" w:rsidRDefault="00E940E3" w:rsidP="00952217">
      <w:pPr>
        <w:spacing w:before="100" w:beforeAutospacing="1" w:after="100" w:afterAutospacing="1" w:line="360" w:lineRule="auto"/>
        <w:rPr>
          <w:rFonts w:ascii="Arial" w:hAnsi="Arial" w:cs="Arial"/>
          <w:b/>
          <w:bCs/>
        </w:rPr>
      </w:pPr>
      <w:r w:rsidRPr="00952217">
        <w:rPr>
          <w:rFonts w:ascii="Arial" w:hAnsi="Arial" w:cs="Arial"/>
          <w:b/>
          <w:bCs/>
        </w:rPr>
        <w:lastRenderedPageBreak/>
        <w:t>Findings</w:t>
      </w:r>
    </w:p>
    <w:p w:rsidR="008D581C" w:rsidRPr="00952217" w:rsidRDefault="00832828" w:rsidP="00952217">
      <w:pPr>
        <w:spacing w:before="100" w:beforeAutospacing="1" w:after="100" w:afterAutospacing="1" w:line="360" w:lineRule="auto"/>
        <w:rPr>
          <w:rFonts w:ascii="Arial" w:hAnsi="Arial" w:cs="Arial"/>
        </w:rPr>
      </w:pPr>
      <w:r w:rsidRPr="00952217">
        <w:rPr>
          <w:rFonts w:ascii="Arial" w:hAnsi="Arial" w:cs="Arial"/>
        </w:rPr>
        <w:tab/>
      </w:r>
      <w:r w:rsidR="004063F2" w:rsidRPr="00952217">
        <w:rPr>
          <w:rFonts w:ascii="Arial" w:hAnsi="Arial" w:cs="Arial"/>
        </w:rPr>
        <w:t xml:space="preserve">Childhood obesity is a complex problem that is influenced by numerous drivers such as culture, behavior, genetics, and the environment. </w:t>
      </w:r>
      <w:r w:rsidR="00CD0527" w:rsidRPr="00952217">
        <w:rPr>
          <w:rFonts w:ascii="Arial" w:hAnsi="Arial" w:cs="Arial"/>
        </w:rPr>
        <w:t xml:space="preserve">Therefore, the Government may be required to implement broader policy initiatives that affect the industries, health services and educational settings. </w:t>
      </w:r>
      <w:r w:rsidR="00A737F2" w:rsidRPr="00952217">
        <w:rPr>
          <w:rFonts w:ascii="Arial" w:hAnsi="Arial" w:cs="Arial"/>
        </w:rPr>
        <w:t xml:space="preserve">The increase in childhood obesity affects the hardest children from low-income families </w:t>
      </w:r>
      <w:r w:rsidR="002E6879" w:rsidRPr="00952217">
        <w:rPr>
          <w:rFonts w:ascii="Arial" w:hAnsi="Arial" w:cs="Arial"/>
        </w:rPr>
        <w:t xml:space="preserve">since they are </w:t>
      </w:r>
      <w:r w:rsidR="007044BC" w:rsidRPr="00952217">
        <w:rPr>
          <w:rFonts w:ascii="Arial" w:hAnsi="Arial" w:cs="Arial"/>
        </w:rPr>
        <w:t>unable eat healthy.</w:t>
      </w:r>
      <w:r w:rsidR="00FD0658" w:rsidRPr="00952217">
        <w:rPr>
          <w:rFonts w:ascii="Arial" w:hAnsi="Arial" w:cs="Arial"/>
        </w:rPr>
        <w:t xml:space="preserve">In addition, it is imperative to note that </w:t>
      </w:r>
      <w:r w:rsidR="00D518A4" w:rsidRPr="00952217">
        <w:rPr>
          <w:rFonts w:ascii="Arial" w:hAnsi="Arial" w:cs="Arial"/>
        </w:rPr>
        <w:t>t</w:t>
      </w:r>
      <w:r w:rsidR="00FD0658" w:rsidRPr="00952217">
        <w:rPr>
          <w:rFonts w:ascii="Arial" w:hAnsi="Arial" w:cs="Arial"/>
        </w:rPr>
        <w:t xml:space="preserve">he modern environment has changed drastically, thus making it difficult for most families to maintain a healthy lifestyle. </w:t>
      </w:r>
      <w:r w:rsidR="00F44437" w:rsidRPr="00952217">
        <w:rPr>
          <w:rFonts w:ascii="Arial" w:hAnsi="Arial" w:cs="Arial"/>
        </w:rPr>
        <w:t xml:space="preserve">Most families are able to afford fast food and children are constantly influenced to maintain a sedentary </w:t>
      </w:r>
      <w:r w:rsidR="006C357B" w:rsidRPr="00952217">
        <w:rPr>
          <w:rFonts w:ascii="Arial" w:hAnsi="Arial" w:cs="Arial"/>
        </w:rPr>
        <w:t xml:space="preserve">lifestyle earlier in life </w:t>
      </w:r>
      <w:r w:rsidR="00F44437" w:rsidRPr="00952217">
        <w:rPr>
          <w:rFonts w:ascii="Arial" w:hAnsi="Arial" w:cs="Arial"/>
        </w:rPr>
        <w:t xml:space="preserve">due to </w:t>
      </w:r>
      <w:r w:rsidR="006C357B" w:rsidRPr="00952217">
        <w:rPr>
          <w:rFonts w:ascii="Arial" w:hAnsi="Arial" w:cs="Arial"/>
        </w:rPr>
        <w:t>virtual reality</w:t>
      </w:r>
      <w:r w:rsidR="00B96833" w:rsidRPr="00952217">
        <w:rPr>
          <w:rFonts w:ascii="Arial" w:hAnsi="Arial" w:cs="Arial"/>
        </w:rPr>
        <w:t>, social media,</w:t>
      </w:r>
      <w:r w:rsidR="006C357B" w:rsidRPr="00952217">
        <w:rPr>
          <w:rFonts w:ascii="Arial" w:hAnsi="Arial" w:cs="Arial"/>
        </w:rPr>
        <w:t xml:space="preserve"> and computer games.</w:t>
      </w:r>
    </w:p>
    <w:p w:rsidR="002E52C7" w:rsidRPr="00952217" w:rsidRDefault="00AE6B32" w:rsidP="00952217">
      <w:pPr>
        <w:spacing w:before="100" w:beforeAutospacing="1" w:after="100" w:afterAutospacing="1" w:line="360" w:lineRule="auto"/>
        <w:rPr>
          <w:rFonts w:ascii="Arial" w:hAnsi="Arial" w:cs="Arial"/>
        </w:rPr>
      </w:pPr>
      <w:r w:rsidRPr="00952217">
        <w:rPr>
          <w:rFonts w:ascii="Arial" w:hAnsi="Arial" w:cs="Arial"/>
        </w:rPr>
        <w:tab/>
      </w:r>
      <w:r w:rsidR="002E52C7" w:rsidRPr="00952217">
        <w:rPr>
          <w:rFonts w:ascii="Arial" w:hAnsi="Arial" w:cs="Arial"/>
        </w:rPr>
        <w:t>In 2016, the government launched a plan for action to reduce the rise in childhood obesity</w:t>
      </w:r>
      <w:r w:rsidR="00E1433B" w:rsidRPr="00952217">
        <w:rPr>
          <w:rFonts w:ascii="Arial" w:hAnsi="Arial" w:cs="Arial"/>
        </w:rPr>
        <w:t>(Aldolaim, 2019, p. 4)</w:t>
      </w:r>
      <w:r w:rsidR="002E52C7" w:rsidRPr="00952217">
        <w:rPr>
          <w:rFonts w:ascii="Arial" w:hAnsi="Arial" w:cs="Arial"/>
        </w:rPr>
        <w:t>. Initially, the action plan was focused on promoting physical activity and reducing sugar consumption among children. The action plan was later updated in 2018 to include the reduction of the gap in obesity between children from the most and least deprived areas by 2030 and reduce childhood obesity by halve. There is a strong correlation between childhood obesity and deprivation in children since a 2019/20 study by the National Child Measurement Programme suggested that the prevalence of obesity in children aged 4 to 5 years in the most deprived (13%) areas was almost twice as high compared to that of the least deprived areas (6.7%)</w:t>
      </w:r>
      <w:r w:rsidR="003C340E" w:rsidRPr="00952217">
        <w:rPr>
          <w:rFonts w:ascii="Arial" w:hAnsi="Arial" w:cs="Arial"/>
        </w:rPr>
        <w:t>(Hazelzet&amp; Van Weert, 2021, p. 13)</w:t>
      </w:r>
      <w:r w:rsidR="002E52C7" w:rsidRPr="00952217">
        <w:rPr>
          <w:rFonts w:ascii="Arial" w:hAnsi="Arial" w:cs="Arial"/>
        </w:rPr>
        <w:t>. Therefore, the NHS should promote targeted interventions to aid the treatment and the management of childhood obesity in the deprived regions.</w:t>
      </w:r>
    </w:p>
    <w:p w:rsidR="00A47421" w:rsidRPr="00952217" w:rsidRDefault="00A47421" w:rsidP="00952217">
      <w:pPr>
        <w:spacing w:before="100" w:beforeAutospacing="1" w:after="100" w:afterAutospacing="1" w:line="360" w:lineRule="auto"/>
        <w:rPr>
          <w:rFonts w:ascii="Arial" w:hAnsi="Arial" w:cs="Arial"/>
        </w:rPr>
      </w:pPr>
      <w:r w:rsidRPr="00952217">
        <w:rPr>
          <w:rFonts w:ascii="Arial" w:hAnsi="Arial" w:cs="Arial"/>
        </w:rPr>
        <w:t>The NHS study suggest that most health professionals lack adequate training and are ill-equipped to:</w:t>
      </w:r>
    </w:p>
    <w:p w:rsidR="00A47421" w:rsidRPr="00952217" w:rsidRDefault="00A47421" w:rsidP="00952217">
      <w:pPr>
        <w:pStyle w:val="ListParagraph"/>
        <w:numPr>
          <w:ilvl w:val="0"/>
          <w:numId w:val="2"/>
        </w:numPr>
        <w:spacing w:before="100" w:beforeAutospacing="1" w:after="100" w:afterAutospacing="1" w:line="360" w:lineRule="auto"/>
        <w:rPr>
          <w:rFonts w:ascii="Arial" w:hAnsi="Arial" w:cs="Arial"/>
        </w:rPr>
      </w:pPr>
      <w:r w:rsidRPr="00952217">
        <w:rPr>
          <w:rFonts w:ascii="Arial" w:hAnsi="Arial" w:cs="Arial"/>
        </w:rPr>
        <w:t>Identify children who are obese or overweight.</w:t>
      </w:r>
    </w:p>
    <w:p w:rsidR="00A70A88" w:rsidRPr="00952217" w:rsidRDefault="00946811" w:rsidP="00952217">
      <w:pPr>
        <w:pStyle w:val="ListParagraph"/>
        <w:numPr>
          <w:ilvl w:val="0"/>
          <w:numId w:val="2"/>
        </w:numPr>
        <w:spacing w:before="100" w:beforeAutospacing="1" w:after="100" w:afterAutospacing="1" w:line="360" w:lineRule="auto"/>
        <w:rPr>
          <w:rFonts w:ascii="Arial" w:hAnsi="Arial" w:cs="Arial"/>
        </w:rPr>
      </w:pPr>
      <w:r w:rsidRPr="00952217">
        <w:rPr>
          <w:rFonts w:ascii="Arial" w:hAnsi="Arial" w:cs="Arial"/>
        </w:rPr>
        <w:t>Manage and support obese or overweight children and infants, including those with associate</w:t>
      </w:r>
      <w:r w:rsidR="00BA401E" w:rsidRPr="00952217">
        <w:rPr>
          <w:rFonts w:ascii="Arial" w:hAnsi="Arial" w:cs="Arial"/>
        </w:rPr>
        <w:t>d</w:t>
      </w:r>
      <w:r w:rsidRPr="00952217">
        <w:rPr>
          <w:rFonts w:ascii="Arial" w:hAnsi="Arial" w:cs="Arial"/>
        </w:rPr>
        <w:t xml:space="preserve"> health complications.</w:t>
      </w:r>
    </w:p>
    <w:p w:rsidR="00A47421" w:rsidRPr="00952217" w:rsidRDefault="0031116D" w:rsidP="00952217">
      <w:pPr>
        <w:pStyle w:val="ListParagraph"/>
        <w:numPr>
          <w:ilvl w:val="0"/>
          <w:numId w:val="2"/>
        </w:numPr>
        <w:spacing w:before="100" w:beforeAutospacing="1" w:after="100" w:afterAutospacing="1" w:line="360" w:lineRule="auto"/>
        <w:rPr>
          <w:rFonts w:ascii="Arial" w:hAnsi="Arial" w:cs="Arial"/>
        </w:rPr>
      </w:pPr>
      <w:r w:rsidRPr="00952217">
        <w:rPr>
          <w:rFonts w:ascii="Arial" w:hAnsi="Arial" w:cs="Arial"/>
        </w:rPr>
        <w:t>Understand the humiliation experience</w:t>
      </w:r>
      <w:r w:rsidR="004A0995" w:rsidRPr="00952217">
        <w:rPr>
          <w:rFonts w:ascii="Arial" w:hAnsi="Arial" w:cs="Arial"/>
        </w:rPr>
        <w:t>d by obese children and feel empowered to initiate conversations with the children and their families.</w:t>
      </w:r>
    </w:p>
    <w:p w:rsidR="00952217" w:rsidRDefault="00952217" w:rsidP="00952217">
      <w:pPr>
        <w:spacing w:before="100" w:beforeAutospacing="1" w:after="100" w:afterAutospacing="1" w:line="360" w:lineRule="auto"/>
        <w:rPr>
          <w:rFonts w:ascii="Arial" w:hAnsi="Arial" w:cs="Arial"/>
          <w:b/>
          <w:bCs/>
        </w:rPr>
      </w:pPr>
    </w:p>
    <w:p w:rsidR="00E940E3" w:rsidRPr="00952217" w:rsidRDefault="00E940E3" w:rsidP="00952217">
      <w:pPr>
        <w:spacing w:before="100" w:beforeAutospacing="1" w:after="100" w:afterAutospacing="1" w:line="360" w:lineRule="auto"/>
        <w:rPr>
          <w:rFonts w:ascii="Arial" w:hAnsi="Arial" w:cs="Arial"/>
          <w:b/>
          <w:bCs/>
        </w:rPr>
      </w:pPr>
      <w:r w:rsidRPr="00952217">
        <w:rPr>
          <w:rFonts w:ascii="Arial" w:hAnsi="Arial" w:cs="Arial"/>
          <w:b/>
          <w:bCs/>
        </w:rPr>
        <w:lastRenderedPageBreak/>
        <w:t>Recommendations</w:t>
      </w:r>
    </w:p>
    <w:p w:rsidR="00D04360" w:rsidRPr="00952217" w:rsidRDefault="000E1DAC" w:rsidP="00952217">
      <w:pPr>
        <w:spacing w:before="100" w:beforeAutospacing="1" w:after="100" w:afterAutospacing="1" w:line="360" w:lineRule="auto"/>
        <w:rPr>
          <w:rFonts w:ascii="Arial" w:hAnsi="Arial" w:cs="Arial"/>
        </w:rPr>
      </w:pPr>
      <w:r w:rsidRPr="00952217">
        <w:rPr>
          <w:rFonts w:ascii="Arial" w:hAnsi="Arial" w:cs="Arial"/>
        </w:rPr>
        <w:tab/>
      </w:r>
      <w:r w:rsidR="00D04360" w:rsidRPr="00952217">
        <w:rPr>
          <w:rFonts w:ascii="Arial" w:hAnsi="Arial" w:cs="Arial"/>
        </w:rPr>
        <w:t>Firstly, it is crucial for the Government to support a healthy environment in the early years settings since it is a crucial time for the development of the child.</w:t>
      </w:r>
      <w:r w:rsidR="00B00BA6" w:rsidRPr="00952217">
        <w:rPr>
          <w:rFonts w:ascii="Arial" w:hAnsi="Arial" w:cs="Arial"/>
        </w:rPr>
        <w:t xml:space="preserve">A </w:t>
      </w:r>
      <w:r w:rsidR="00221D26" w:rsidRPr="00952217">
        <w:rPr>
          <w:rFonts w:ascii="Arial" w:hAnsi="Arial" w:cs="Arial"/>
        </w:rPr>
        <w:t>survey</w:t>
      </w:r>
      <w:r w:rsidR="00B00BA6" w:rsidRPr="00952217">
        <w:rPr>
          <w:rFonts w:ascii="Arial" w:hAnsi="Arial" w:cs="Arial"/>
        </w:rPr>
        <w:t xml:space="preserve"> by the Health and Social Care Information Center </w:t>
      </w:r>
      <w:r w:rsidR="00221D26" w:rsidRPr="00952217">
        <w:rPr>
          <w:rFonts w:ascii="Arial" w:hAnsi="Arial" w:cs="Arial"/>
        </w:rPr>
        <w:t>suggests</w:t>
      </w:r>
      <w:r w:rsidR="003B7658" w:rsidRPr="00952217">
        <w:rPr>
          <w:rFonts w:ascii="Arial" w:hAnsi="Arial" w:cs="Arial"/>
        </w:rPr>
        <w:t xml:space="preserve"> that one 1 out of 5 children in England are already obese or overweight by the time they start school.</w:t>
      </w:r>
      <w:r w:rsidR="00B00BA6" w:rsidRPr="00952217">
        <w:rPr>
          <w:rFonts w:ascii="Arial" w:hAnsi="Arial" w:cs="Arial"/>
        </w:rPr>
        <w:t xml:space="preserve"> In addition, the study also points out that only one in ten children aged between 2 to 3 years meet the physical activity guidelines provided by the United Kingdom (UK) chief medical officer.</w:t>
      </w:r>
      <w:r w:rsidR="00BA60AA" w:rsidRPr="00952217">
        <w:rPr>
          <w:rFonts w:ascii="Arial" w:hAnsi="Arial" w:cs="Arial"/>
        </w:rPr>
        <w:t xml:space="preserve"> The</w:t>
      </w:r>
      <w:r w:rsidR="00DB6A2D" w:rsidRPr="00952217">
        <w:rPr>
          <w:rFonts w:ascii="Arial" w:hAnsi="Arial" w:cs="Arial"/>
        </w:rPr>
        <w:t xml:space="preserve"> Public Health England </w:t>
      </w:r>
      <w:r w:rsidR="00BA60AA" w:rsidRPr="00952217">
        <w:rPr>
          <w:rFonts w:ascii="Arial" w:hAnsi="Arial" w:cs="Arial"/>
        </w:rPr>
        <w:t>(PHE)</w:t>
      </w:r>
      <w:r w:rsidR="00DB6A2D" w:rsidRPr="00952217">
        <w:rPr>
          <w:rFonts w:ascii="Arial" w:hAnsi="Arial" w:cs="Arial"/>
        </w:rPr>
        <w:t xml:space="preserve"> commissioned </w:t>
      </w:r>
      <w:r w:rsidR="00BA60AA" w:rsidRPr="00952217">
        <w:rPr>
          <w:rFonts w:ascii="Arial" w:hAnsi="Arial" w:cs="Arial"/>
        </w:rPr>
        <w:t>the Children’s Food Trust to develop revised menus for early years setting in December 2016</w:t>
      </w:r>
      <w:r w:rsidR="00612F40" w:rsidRPr="00952217">
        <w:rPr>
          <w:rFonts w:ascii="Arial" w:hAnsi="Arial" w:cs="Arial"/>
        </w:rPr>
        <w:t>(Slavkin, 2019, p. 15)</w:t>
      </w:r>
      <w:r w:rsidR="00BA60AA" w:rsidRPr="00952217">
        <w:rPr>
          <w:rFonts w:ascii="Arial" w:hAnsi="Arial" w:cs="Arial"/>
        </w:rPr>
        <w:t>.</w:t>
      </w:r>
      <w:r w:rsidR="00D04498" w:rsidRPr="00952217">
        <w:rPr>
          <w:rFonts w:ascii="Arial" w:hAnsi="Arial" w:cs="Arial"/>
        </w:rPr>
        <w:t xml:space="preserve"> The menus </w:t>
      </w:r>
      <w:r w:rsidR="00AA76EF" w:rsidRPr="00952217">
        <w:rPr>
          <w:rFonts w:ascii="Arial" w:hAnsi="Arial" w:cs="Arial"/>
        </w:rPr>
        <w:t>should</w:t>
      </w:r>
      <w:r w:rsidR="00D04498" w:rsidRPr="00952217">
        <w:rPr>
          <w:rFonts w:ascii="Arial" w:hAnsi="Arial" w:cs="Arial"/>
        </w:rPr>
        <w:t xml:space="preserve"> be updated </w:t>
      </w:r>
      <w:r w:rsidR="00473C0D" w:rsidRPr="00952217">
        <w:rPr>
          <w:rFonts w:ascii="Arial" w:hAnsi="Arial" w:cs="Arial"/>
        </w:rPr>
        <w:t xml:space="preserve">and incorporated in the voluntary guidelines </w:t>
      </w:r>
      <w:r w:rsidR="00AA76EF" w:rsidRPr="00952217">
        <w:rPr>
          <w:rFonts w:ascii="Arial" w:hAnsi="Arial" w:cs="Arial"/>
        </w:rPr>
        <w:t xml:space="preserve">for early years settings in order to aid in meeting the current Government dietary </w:t>
      </w:r>
      <w:r w:rsidR="00EF2A6E" w:rsidRPr="00952217">
        <w:rPr>
          <w:rFonts w:ascii="Arial" w:hAnsi="Arial" w:cs="Arial"/>
        </w:rPr>
        <w:t>recommendations</w:t>
      </w:r>
      <w:r w:rsidR="00AA76EF" w:rsidRPr="00952217">
        <w:rPr>
          <w:rFonts w:ascii="Arial" w:hAnsi="Arial" w:cs="Arial"/>
        </w:rPr>
        <w:t>.</w:t>
      </w:r>
      <w:r w:rsidR="00BA630D" w:rsidRPr="00952217">
        <w:rPr>
          <w:rFonts w:ascii="Arial" w:hAnsi="Arial" w:cs="Arial"/>
        </w:rPr>
        <w:t xml:space="preserve">The families can consult with </w:t>
      </w:r>
      <w:r w:rsidR="00C7471A" w:rsidRPr="00952217">
        <w:rPr>
          <w:rFonts w:ascii="Arial" w:hAnsi="Arial" w:cs="Arial"/>
        </w:rPr>
        <w:t xml:space="preserve">the </w:t>
      </w:r>
      <w:r w:rsidR="00BA630D" w:rsidRPr="00952217">
        <w:rPr>
          <w:rFonts w:ascii="Arial" w:hAnsi="Arial" w:cs="Arial"/>
        </w:rPr>
        <w:t>health professionals, alongside the sample menus, in order to develop practical solutions</w:t>
      </w:r>
      <w:r w:rsidR="000444B7" w:rsidRPr="00952217">
        <w:rPr>
          <w:rFonts w:ascii="Arial" w:hAnsi="Arial" w:cs="Arial"/>
        </w:rPr>
        <w:t xml:space="preserve"> and ideas.</w:t>
      </w:r>
      <w:r w:rsidR="006E0DBE" w:rsidRPr="00952217">
        <w:rPr>
          <w:rFonts w:ascii="Arial" w:hAnsi="Arial" w:cs="Arial"/>
        </w:rPr>
        <w:t xml:space="preserve"> In addition, the Government should launch a campaign to promote awareness of the dietary guidelines among parents and health practitioners.</w:t>
      </w:r>
      <w:r w:rsidR="000E400D" w:rsidRPr="00952217">
        <w:rPr>
          <w:rFonts w:ascii="Arial" w:hAnsi="Arial" w:cs="Arial"/>
        </w:rPr>
        <w:t xml:space="preserve"> The campaign should target learning institutions since they are crucial in raising the profile of childhood obesity prevention by incorporating health into their curricula and disseminating health information.</w:t>
      </w:r>
    </w:p>
    <w:p w:rsidR="003A6DD7" w:rsidRPr="00952217" w:rsidRDefault="000E1DAC" w:rsidP="00952217">
      <w:pPr>
        <w:spacing w:before="100" w:beforeAutospacing="1" w:after="100" w:afterAutospacing="1" w:line="360" w:lineRule="auto"/>
        <w:rPr>
          <w:rFonts w:ascii="Arial" w:hAnsi="Arial" w:cs="Arial"/>
        </w:rPr>
      </w:pPr>
      <w:r w:rsidRPr="00952217">
        <w:rPr>
          <w:rFonts w:ascii="Arial" w:hAnsi="Arial" w:cs="Arial"/>
        </w:rPr>
        <w:tab/>
      </w:r>
      <w:r w:rsidR="00A15D74" w:rsidRPr="00952217">
        <w:rPr>
          <w:rFonts w:ascii="Arial" w:hAnsi="Arial" w:cs="Arial"/>
        </w:rPr>
        <w:t>Additionally</w:t>
      </w:r>
      <w:r w:rsidR="00FB3521" w:rsidRPr="00952217">
        <w:rPr>
          <w:rFonts w:ascii="Arial" w:hAnsi="Arial" w:cs="Arial"/>
        </w:rPr>
        <w:t>, t</w:t>
      </w:r>
      <w:r w:rsidR="003A6DD7" w:rsidRPr="00952217">
        <w:rPr>
          <w:rFonts w:ascii="Arial" w:hAnsi="Arial" w:cs="Arial"/>
        </w:rPr>
        <w:t xml:space="preserve">he </w:t>
      </w:r>
      <w:r w:rsidR="00C26604" w:rsidRPr="00952217">
        <w:rPr>
          <w:rFonts w:ascii="Arial" w:hAnsi="Arial" w:cs="Arial"/>
        </w:rPr>
        <w:t>NHS</w:t>
      </w:r>
      <w:r w:rsidR="00AF567E" w:rsidRPr="00952217">
        <w:rPr>
          <w:rFonts w:ascii="Arial" w:hAnsi="Arial" w:cs="Arial"/>
        </w:rPr>
        <w:t xml:space="preserve">comprehensive personalized </w:t>
      </w:r>
      <w:r w:rsidR="00185FE1" w:rsidRPr="00952217">
        <w:rPr>
          <w:rFonts w:ascii="Arial" w:hAnsi="Arial" w:cs="Arial"/>
        </w:rPr>
        <w:t>is crucial in enhancing</w:t>
      </w:r>
      <w:r w:rsidR="00113C0F" w:rsidRPr="00952217">
        <w:rPr>
          <w:rFonts w:ascii="Arial" w:hAnsi="Arial" w:cs="Arial"/>
        </w:rPr>
        <w:t xml:space="preserve"> the management of the mental and physical wellbeing, mak</w:t>
      </w:r>
      <w:r w:rsidR="00185FE1" w:rsidRPr="00952217">
        <w:rPr>
          <w:rFonts w:ascii="Arial" w:hAnsi="Arial" w:cs="Arial"/>
        </w:rPr>
        <w:t>ing</w:t>
      </w:r>
      <w:r w:rsidR="00113C0F" w:rsidRPr="00952217">
        <w:rPr>
          <w:rFonts w:ascii="Arial" w:hAnsi="Arial" w:cs="Arial"/>
        </w:rPr>
        <w:t xml:space="preserve"> informed decisions on the changes in the health system,</w:t>
      </w:r>
      <w:r w:rsidR="00A003FD" w:rsidRPr="00952217">
        <w:rPr>
          <w:rFonts w:ascii="Arial" w:hAnsi="Arial" w:cs="Arial"/>
        </w:rPr>
        <w:t xml:space="preserve"> and building community.</w:t>
      </w:r>
      <w:r w:rsidR="00E21408" w:rsidRPr="00952217">
        <w:rPr>
          <w:rFonts w:ascii="Arial" w:hAnsi="Arial" w:cs="Arial"/>
        </w:rPr>
        <w:t xml:space="preserve"> The comprehensive personalized care </w:t>
      </w:r>
      <w:r w:rsidR="00185FE1" w:rsidRPr="00952217">
        <w:rPr>
          <w:rFonts w:ascii="Arial" w:hAnsi="Arial" w:cs="Arial"/>
        </w:rPr>
        <w:t>ensures</w:t>
      </w:r>
      <w:r w:rsidR="00E21408" w:rsidRPr="00952217">
        <w:rPr>
          <w:rFonts w:ascii="Arial" w:hAnsi="Arial" w:cs="Arial"/>
        </w:rPr>
        <w:t xml:space="preserve"> community-based </w:t>
      </w:r>
      <w:r w:rsidR="0058394C" w:rsidRPr="00952217">
        <w:rPr>
          <w:rFonts w:ascii="Arial" w:hAnsi="Arial" w:cs="Arial"/>
        </w:rPr>
        <w:t>support and</w:t>
      </w:r>
      <w:r w:rsidR="00E21408" w:rsidRPr="00952217">
        <w:rPr>
          <w:rFonts w:ascii="Arial" w:hAnsi="Arial" w:cs="Arial"/>
        </w:rPr>
        <w:t xml:space="preserve"> social prescribing</w:t>
      </w:r>
      <w:r w:rsidR="00185FE1" w:rsidRPr="00952217">
        <w:rPr>
          <w:rFonts w:ascii="Arial" w:hAnsi="Arial" w:cs="Arial"/>
        </w:rPr>
        <w:t>, which may be imperative in addressing the rise in childhood obesity</w:t>
      </w:r>
      <w:r w:rsidR="00E21408" w:rsidRPr="00952217">
        <w:rPr>
          <w:rFonts w:ascii="Arial" w:hAnsi="Arial" w:cs="Arial"/>
        </w:rPr>
        <w:t>.</w:t>
      </w:r>
      <w:r w:rsidR="00C94106" w:rsidRPr="00952217">
        <w:rPr>
          <w:rFonts w:ascii="Arial" w:hAnsi="Arial" w:cs="Arial"/>
        </w:rPr>
        <w:t xml:space="preserve"> Building community resilience by encouraging and supporting physical activity through universal interventions by the NHS shall reduce childhood obesity since physical activity </w:t>
      </w:r>
      <w:r w:rsidR="006813F6" w:rsidRPr="00952217">
        <w:rPr>
          <w:rFonts w:ascii="Arial" w:hAnsi="Arial" w:cs="Arial"/>
        </w:rPr>
        <w:t xml:space="preserve">is linked to various health benefits for children such as improved quality of sleep, maintenance of a healthy weight, </w:t>
      </w:r>
      <w:r w:rsidR="00601C5A" w:rsidRPr="00952217">
        <w:rPr>
          <w:rFonts w:ascii="Arial" w:hAnsi="Arial" w:cs="Arial"/>
        </w:rPr>
        <w:t>and improved bone and muscle strength.</w:t>
      </w:r>
      <w:r w:rsidR="00C267AF" w:rsidRPr="00952217">
        <w:rPr>
          <w:rFonts w:ascii="Arial" w:hAnsi="Arial" w:cs="Arial"/>
        </w:rPr>
        <w:t xml:space="preserve"> The Government can provide healthy food vouchers to overweight children to incentivize better eating habits.</w:t>
      </w:r>
      <w:r w:rsidR="009A0DF6" w:rsidRPr="00952217">
        <w:rPr>
          <w:rFonts w:ascii="Arial" w:hAnsi="Arial" w:cs="Arial"/>
        </w:rPr>
        <w:t xml:space="preserve">  The access to health professionals should also enhanced through various communication platforms such as emails and text message in order to obtain feedback and provide</w:t>
      </w:r>
      <w:r w:rsidR="00512449" w:rsidRPr="00952217">
        <w:rPr>
          <w:rFonts w:ascii="Arial" w:hAnsi="Arial" w:cs="Arial"/>
        </w:rPr>
        <w:t xml:space="preserve"> professional</w:t>
      </w:r>
      <w:r w:rsidR="009A0DF6" w:rsidRPr="00952217">
        <w:rPr>
          <w:rFonts w:ascii="Arial" w:hAnsi="Arial" w:cs="Arial"/>
        </w:rPr>
        <w:t xml:space="preserve"> support.</w:t>
      </w:r>
      <w:r w:rsidR="007D37EA" w:rsidRPr="00952217">
        <w:rPr>
          <w:rFonts w:ascii="Arial" w:hAnsi="Arial" w:cs="Arial"/>
        </w:rPr>
        <w:t xml:space="preserve"> Programmes such as the Change4Lie and the Healthy Child Programme should be supported by the Government to promote and integrate exercises and nutrition in the development of children within learning institutions and deprived communities</w:t>
      </w:r>
      <w:r w:rsidR="00D01EFC" w:rsidRPr="00952217">
        <w:rPr>
          <w:rFonts w:ascii="Arial" w:hAnsi="Arial" w:cs="Arial"/>
        </w:rPr>
        <w:t>(Miyakoshi et al., 2018, p. 202)</w:t>
      </w:r>
      <w:r w:rsidR="007D37EA" w:rsidRPr="00952217">
        <w:rPr>
          <w:rFonts w:ascii="Arial" w:hAnsi="Arial" w:cs="Arial"/>
        </w:rPr>
        <w:t>.</w:t>
      </w:r>
      <w:r w:rsidR="00A65763" w:rsidRPr="00952217">
        <w:rPr>
          <w:rFonts w:ascii="Arial" w:hAnsi="Arial" w:cs="Arial"/>
        </w:rPr>
        <w:t xml:space="preserve"> The government can also promote the establishment of resources to enhance </w:t>
      </w:r>
      <w:r w:rsidR="00A65763" w:rsidRPr="00952217">
        <w:rPr>
          <w:rFonts w:ascii="Arial" w:hAnsi="Arial" w:cs="Arial"/>
        </w:rPr>
        <w:lastRenderedPageBreak/>
        <w:t xml:space="preserve">physical activity among children. For instance, the </w:t>
      </w:r>
      <w:r w:rsidR="009B7095" w:rsidRPr="00952217">
        <w:rPr>
          <w:rFonts w:ascii="Arial" w:hAnsi="Arial" w:cs="Arial"/>
        </w:rPr>
        <w:t>Government</w:t>
      </w:r>
      <w:r w:rsidR="00A65763" w:rsidRPr="00952217">
        <w:rPr>
          <w:rFonts w:ascii="Arial" w:hAnsi="Arial" w:cs="Arial"/>
        </w:rPr>
        <w:t xml:space="preserve"> can create cycling paths in order to make cycling safer for children.</w:t>
      </w:r>
    </w:p>
    <w:p w:rsidR="005A401C" w:rsidRPr="00952217" w:rsidRDefault="000E1DAC" w:rsidP="00952217">
      <w:pPr>
        <w:spacing w:before="100" w:beforeAutospacing="1" w:after="100" w:afterAutospacing="1" w:line="360" w:lineRule="auto"/>
        <w:rPr>
          <w:rFonts w:ascii="Arial" w:hAnsi="Arial" w:cs="Arial"/>
        </w:rPr>
      </w:pPr>
      <w:r w:rsidRPr="00952217">
        <w:rPr>
          <w:rFonts w:ascii="Arial" w:hAnsi="Arial" w:cs="Arial"/>
        </w:rPr>
        <w:tab/>
      </w:r>
      <w:r w:rsidR="00AB60CC" w:rsidRPr="00952217">
        <w:rPr>
          <w:rFonts w:ascii="Arial" w:hAnsi="Arial" w:cs="Arial"/>
        </w:rPr>
        <w:t xml:space="preserve">A report by the Scientific Advisory Committee on Nutrition (SACN) suggests that sugar consumption increases the risk of consuming too many calories, which result to obesity. </w:t>
      </w:r>
      <w:r w:rsidR="002B6B1F" w:rsidRPr="00952217">
        <w:rPr>
          <w:rFonts w:ascii="Arial" w:hAnsi="Arial" w:cs="Arial"/>
        </w:rPr>
        <w:t xml:space="preserve">The political leaders can introduce levy on the soft drink industry </w:t>
      </w:r>
      <w:r w:rsidR="00AB60CC" w:rsidRPr="00952217">
        <w:rPr>
          <w:rFonts w:ascii="Arial" w:hAnsi="Arial" w:cs="Arial"/>
        </w:rPr>
        <w:t>in order t</w:t>
      </w:r>
      <w:r w:rsidR="00437306" w:rsidRPr="00952217">
        <w:rPr>
          <w:rFonts w:ascii="Arial" w:hAnsi="Arial" w:cs="Arial"/>
        </w:rPr>
        <w:t xml:space="preserve">o influence the producers to reduce the sugar content in soft drinks </w:t>
      </w:r>
      <w:r w:rsidR="00AB60CC" w:rsidRPr="00952217">
        <w:rPr>
          <w:rFonts w:ascii="Arial" w:hAnsi="Arial" w:cs="Arial"/>
        </w:rPr>
        <w:t xml:space="preserve">since </w:t>
      </w:r>
      <w:r w:rsidR="002B6B1F" w:rsidRPr="00952217">
        <w:rPr>
          <w:rFonts w:ascii="Arial" w:hAnsi="Arial" w:cs="Arial"/>
        </w:rPr>
        <w:t>c</w:t>
      </w:r>
      <w:r w:rsidR="00DF2CF5" w:rsidRPr="00952217">
        <w:rPr>
          <w:rFonts w:ascii="Arial" w:hAnsi="Arial" w:cs="Arial"/>
        </w:rPr>
        <w:t>hildren in England are the main consumers of sugar-sweetened drinks in Europe.</w:t>
      </w:r>
      <w:r w:rsidR="009165D3" w:rsidRPr="00952217">
        <w:rPr>
          <w:rFonts w:ascii="Arial" w:hAnsi="Arial" w:cs="Arial"/>
        </w:rPr>
        <w:t>In addition, the revenue obtained from the levy can also be invested n programmes such as the NHS comprehensive care plan to provide balanced diet, encourage physical activity and support the treatment of children with obesity.</w:t>
      </w:r>
      <w:r w:rsidR="00DD0C18" w:rsidRPr="00952217">
        <w:rPr>
          <w:rFonts w:ascii="Arial" w:hAnsi="Arial" w:cs="Arial"/>
        </w:rPr>
        <w:t xml:space="preserve"> In addition, the</w:t>
      </w:r>
      <w:r w:rsidR="00DC6CE7" w:rsidRPr="00952217">
        <w:rPr>
          <w:rFonts w:ascii="Arial" w:hAnsi="Arial" w:cs="Arial"/>
        </w:rPr>
        <w:t xml:space="preserve"> legislators</w:t>
      </w:r>
      <w:r w:rsidR="00DD0C18" w:rsidRPr="00952217">
        <w:rPr>
          <w:rFonts w:ascii="Arial" w:hAnsi="Arial" w:cs="Arial"/>
        </w:rPr>
        <w:t xml:space="preserve"> can also institute various </w:t>
      </w:r>
      <w:r w:rsidR="008B7522" w:rsidRPr="00952217">
        <w:rPr>
          <w:rFonts w:ascii="Arial" w:hAnsi="Arial" w:cs="Arial"/>
        </w:rPr>
        <w:t>regulations</w:t>
      </w:r>
      <w:r w:rsidR="00DD0C18" w:rsidRPr="00952217">
        <w:rPr>
          <w:rFonts w:ascii="Arial" w:hAnsi="Arial" w:cs="Arial"/>
        </w:rPr>
        <w:t xml:space="preserve"> to </w:t>
      </w:r>
      <w:r w:rsidR="008B7522" w:rsidRPr="00952217">
        <w:rPr>
          <w:rFonts w:ascii="Arial" w:hAnsi="Arial" w:cs="Arial"/>
        </w:rPr>
        <w:t>control</w:t>
      </w:r>
      <w:r w:rsidR="00DD0C18" w:rsidRPr="00952217">
        <w:rPr>
          <w:rFonts w:ascii="Arial" w:hAnsi="Arial" w:cs="Arial"/>
        </w:rPr>
        <w:t xml:space="preserve"> sugar content in other products that are consumed by children.</w:t>
      </w:r>
      <w:r w:rsidR="00671A1D" w:rsidRPr="00952217">
        <w:rPr>
          <w:rFonts w:ascii="Arial" w:hAnsi="Arial" w:cs="Arial"/>
        </w:rPr>
        <w:t xml:space="preserve"> P</w:t>
      </w:r>
      <w:r w:rsidR="00C92FA2" w:rsidRPr="00952217">
        <w:rPr>
          <w:rFonts w:ascii="Arial" w:hAnsi="Arial" w:cs="Arial"/>
        </w:rPr>
        <w:t>HE</w:t>
      </w:r>
      <w:r w:rsidR="00671A1D" w:rsidRPr="00952217">
        <w:rPr>
          <w:rFonts w:ascii="Arial" w:hAnsi="Arial" w:cs="Arial"/>
        </w:rPr>
        <w:t xml:space="preserve"> can identify the products that contribute to childhood obesity and provide the Government with sugar targets per 100grams of the product and calories</w:t>
      </w:r>
      <w:r w:rsidR="002377AD" w:rsidRPr="00952217">
        <w:rPr>
          <w:rFonts w:ascii="Arial" w:hAnsi="Arial" w:cs="Arial"/>
        </w:rPr>
        <w:t xml:space="preserve"> in order to monitor the reduction in sugar levels.</w:t>
      </w:r>
      <w:r w:rsidR="00401F32" w:rsidRPr="00952217">
        <w:rPr>
          <w:rFonts w:ascii="Arial" w:hAnsi="Arial" w:cs="Arial"/>
        </w:rPr>
        <w:t xml:space="preserve"> Legislators can also restrict the advertisement of junk food to children online or via social media.</w:t>
      </w:r>
      <w:r w:rsidR="005A401C" w:rsidRPr="00952217">
        <w:rPr>
          <w:rFonts w:ascii="Arial" w:hAnsi="Arial" w:cs="Arial"/>
        </w:rPr>
        <w:t xml:space="preserve">Currently, children are bombarded by myriad unhealthy food and drink options. In addition, the modern world has made it difficult for most children to be active since there are children who reside in deprived regions that lack the resources to maintain an active lifestyle. </w:t>
      </w:r>
    </w:p>
    <w:p w:rsidR="005D5CDD" w:rsidRPr="00952217" w:rsidRDefault="005D5CDD" w:rsidP="00952217">
      <w:pPr>
        <w:spacing w:before="100" w:beforeAutospacing="1" w:after="100" w:afterAutospacing="1" w:line="360" w:lineRule="auto"/>
        <w:rPr>
          <w:rFonts w:ascii="Arial" w:hAnsi="Arial" w:cs="Arial"/>
        </w:rPr>
      </w:pPr>
    </w:p>
    <w:p w:rsidR="00FE4AF4" w:rsidRPr="00952217" w:rsidRDefault="00FE4AF4" w:rsidP="00952217">
      <w:pPr>
        <w:spacing w:before="100" w:beforeAutospacing="1" w:after="100" w:afterAutospacing="1" w:line="360" w:lineRule="auto"/>
        <w:rPr>
          <w:rFonts w:ascii="Arial" w:hAnsi="Arial" w:cs="Arial"/>
        </w:rPr>
      </w:pPr>
      <w:r w:rsidRPr="00952217">
        <w:rPr>
          <w:rFonts w:ascii="Arial" w:hAnsi="Arial" w:cs="Arial"/>
          <w:noProof/>
          <w:lang w:val="en-GB" w:eastAsia="en-GB"/>
        </w:rPr>
        <w:drawing>
          <wp:inline distT="0" distB="0" distL="0" distR="0">
            <wp:extent cx="5943600" cy="207200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943600" cy="2072005"/>
                    </a:xfrm>
                    <a:prstGeom prst="rect">
                      <a:avLst/>
                    </a:prstGeom>
                  </pic:spPr>
                </pic:pic>
              </a:graphicData>
            </a:graphic>
          </wp:inline>
        </w:drawing>
      </w:r>
    </w:p>
    <w:p w:rsidR="00EC5880" w:rsidRPr="00952217" w:rsidRDefault="000E1DAC" w:rsidP="00952217">
      <w:pPr>
        <w:spacing w:before="100" w:beforeAutospacing="1" w:after="100" w:afterAutospacing="1" w:line="360" w:lineRule="auto"/>
        <w:rPr>
          <w:rFonts w:ascii="Arial" w:hAnsi="Arial" w:cs="Arial"/>
        </w:rPr>
      </w:pPr>
      <w:r w:rsidRPr="00952217">
        <w:rPr>
          <w:rFonts w:ascii="Arial" w:hAnsi="Arial" w:cs="Arial"/>
        </w:rPr>
        <w:tab/>
      </w:r>
      <w:r w:rsidR="005A401C" w:rsidRPr="00952217">
        <w:rPr>
          <w:rFonts w:ascii="Arial" w:hAnsi="Arial" w:cs="Arial"/>
        </w:rPr>
        <w:t>Lastly, t</w:t>
      </w:r>
      <w:r w:rsidR="00B15D9C" w:rsidRPr="00952217">
        <w:rPr>
          <w:rFonts w:ascii="Arial" w:hAnsi="Arial" w:cs="Arial"/>
        </w:rPr>
        <w:t>h</w:t>
      </w:r>
      <w:r w:rsidR="00EC5880" w:rsidRPr="00952217">
        <w:rPr>
          <w:rFonts w:ascii="Arial" w:hAnsi="Arial" w:cs="Arial"/>
        </w:rPr>
        <w:t>e government canreduce the rate of childhood obesity by enabling health professionals to support families</w:t>
      </w:r>
      <w:r w:rsidR="00543EE9" w:rsidRPr="00952217">
        <w:rPr>
          <w:rFonts w:ascii="Arial" w:hAnsi="Arial" w:cs="Arial"/>
        </w:rPr>
        <w:t xml:space="preserve"> with obese children</w:t>
      </w:r>
      <w:r w:rsidR="00EC5880" w:rsidRPr="00952217">
        <w:rPr>
          <w:rFonts w:ascii="Arial" w:hAnsi="Arial" w:cs="Arial"/>
        </w:rPr>
        <w:t>.</w:t>
      </w:r>
      <w:r w:rsidR="00C7437B" w:rsidRPr="00952217">
        <w:rPr>
          <w:rFonts w:ascii="Arial" w:hAnsi="Arial" w:cs="Arial"/>
        </w:rPr>
        <w:t xml:space="preserve"> The comprehensive personalized care model involves the provision of universal personalized care through personal health budgets, coproduction of personalized care, support plans to aid patients with long-term illness and the </w:t>
      </w:r>
      <w:r w:rsidR="00C7437B" w:rsidRPr="00952217">
        <w:rPr>
          <w:rFonts w:ascii="Arial" w:hAnsi="Arial" w:cs="Arial"/>
        </w:rPr>
        <w:lastRenderedPageBreak/>
        <w:t>implementation of trained ‘social prescribing’ link workers.</w:t>
      </w:r>
      <w:r w:rsidR="008B177F" w:rsidRPr="00952217">
        <w:rPr>
          <w:rFonts w:ascii="Arial" w:hAnsi="Arial" w:cs="Arial"/>
        </w:rPr>
        <w:t xml:space="preserve"> The health professionals shall discuss the </w:t>
      </w:r>
      <w:r w:rsidR="008E695A" w:rsidRPr="00952217">
        <w:rPr>
          <w:rFonts w:ascii="Arial" w:hAnsi="Arial" w:cs="Arial"/>
        </w:rPr>
        <w:t>weight and</w:t>
      </w:r>
      <w:r w:rsidR="008B177F" w:rsidRPr="00952217">
        <w:rPr>
          <w:rFonts w:ascii="Arial" w:hAnsi="Arial" w:cs="Arial"/>
        </w:rPr>
        <w:t xml:space="preserve"> nutrition issues with the </w:t>
      </w:r>
      <w:r w:rsidR="00887392" w:rsidRPr="00952217">
        <w:rPr>
          <w:rFonts w:ascii="Arial" w:hAnsi="Arial" w:cs="Arial"/>
        </w:rPr>
        <w:t xml:space="preserve">affected </w:t>
      </w:r>
      <w:r w:rsidR="008B177F" w:rsidRPr="00952217">
        <w:rPr>
          <w:rFonts w:ascii="Arial" w:hAnsi="Arial" w:cs="Arial"/>
        </w:rPr>
        <w:t xml:space="preserve">families and children in order to </w:t>
      </w:r>
      <w:r w:rsidR="00B3611B" w:rsidRPr="00952217">
        <w:rPr>
          <w:rFonts w:ascii="Arial" w:hAnsi="Arial" w:cs="Arial"/>
        </w:rPr>
        <w:t>develop personalized treatment</w:t>
      </w:r>
      <w:r w:rsidR="008E695A" w:rsidRPr="00952217">
        <w:rPr>
          <w:rFonts w:ascii="Arial" w:hAnsi="Arial" w:cs="Arial"/>
        </w:rPr>
        <w:t>. In addition, the health professional shall provide resources and training to enhance the health and well being of the family and child.</w:t>
      </w:r>
      <w:r w:rsidR="007C2C77" w:rsidRPr="00952217">
        <w:rPr>
          <w:rFonts w:ascii="Arial" w:hAnsi="Arial" w:cs="Arial"/>
        </w:rPr>
        <w:t xml:space="preserve"> This will reduce the operational</w:t>
      </w:r>
      <w:r w:rsidR="00220A06" w:rsidRPr="00952217">
        <w:rPr>
          <w:rFonts w:ascii="Arial" w:hAnsi="Arial" w:cs="Arial"/>
        </w:rPr>
        <w:t xml:space="preserve"> and financial costs since the </w:t>
      </w:r>
      <w:r w:rsidR="003F3DB2" w:rsidRPr="00952217">
        <w:rPr>
          <w:rFonts w:ascii="Arial" w:hAnsi="Arial" w:cs="Arial"/>
        </w:rPr>
        <w:t>parents</w:t>
      </w:r>
      <w:r w:rsidR="00220A06" w:rsidRPr="00952217">
        <w:rPr>
          <w:rFonts w:ascii="Arial" w:hAnsi="Arial" w:cs="Arial"/>
        </w:rPr>
        <w:t xml:space="preserve"> of the affected children may be involved in providing care</w:t>
      </w:r>
      <w:r w:rsidR="003F3DB2" w:rsidRPr="00952217">
        <w:rPr>
          <w:rFonts w:ascii="Arial" w:hAnsi="Arial" w:cs="Arial"/>
        </w:rPr>
        <w:t>, monitoring and promoting a healthy environment for the child.</w:t>
      </w:r>
    </w:p>
    <w:p w:rsidR="00952217" w:rsidRDefault="00952217" w:rsidP="00952217">
      <w:pPr>
        <w:spacing w:before="100" w:beforeAutospacing="1" w:after="100" w:afterAutospacing="1" w:line="360" w:lineRule="auto"/>
        <w:rPr>
          <w:rFonts w:ascii="Arial" w:hAnsi="Arial" w:cs="Arial"/>
          <w:b/>
          <w:bCs/>
        </w:rPr>
      </w:pPr>
    </w:p>
    <w:p w:rsidR="00952217" w:rsidRDefault="00952217" w:rsidP="00952217">
      <w:pPr>
        <w:spacing w:before="100" w:beforeAutospacing="1" w:after="100" w:afterAutospacing="1" w:line="360" w:lineRule="auto"/>
        <w:rPr>
          <w:rFonts w:ascii="Arial" w:hAnsi="Arial" w:cs="Arial"/>
          <w:b/>
          <w:bCs/>
        </w:rPr>
      </w:pPr>
    </w:p>
    <w:p w:rsidR="00952217" w:rsidRDefault="00952217" w:rsidP="00952217">
      <w:pPr>
        <w:spacing w:before="100" w:beforeAutospacing="1" w:after="100" w:afterAutospacing="1" w:line="360" w:lineRule="auto"/>
        <w:rPr>
          <w:rFonts w:ascii="Arial" w:hAnsi="Arial" w:cs="Arial"/>
          <w:b/>
          <w:bCs/>
        </w:rPr>
      </w:pPr>
    </w:p>
    <w:p w:rsidR="00952217" w:rsidRDefault="00952217" w:rsidP="00952217">
      <w:pPr>
        <w:spacing w:before="100" w:beforeAutospacing="1" w:after="100" w:afterAutospacing="1" w:line="360" w:lineRule="auto"/>
        <w:rPr>
          <w:rFonts w:ascii="Arial" w:hAnsi="Arial" w:cs="Arial"/>
          <w:b/>
          <w:bCs/>
        </w:rPr>
      </w:pPr>
    </w:p>
    <w:p w:rsidR="00952217" w:rsidRDefault="00952217" w:rsidP="00952217">
      <w:pPr>
        <w:spacing w:before="100" w:beforeAutospacing="1" w:after="100" w:afterAutospacing="1" w:line="360" w:lineRule="auto"/>
        <w:rPr>
          <w:rFonts w:ascii="Arial" w:hAnsi="Arial" w:cs="Arial"/>
          <w:b/>
          <w:bCs/>
        </w:rPr>
      </w:pPr>
    </w:p>
    <w:p w:rsidR="00952217" w:rsidRDefault="00952217" w:rsidP="00952217">
      <w:pPr>
        <w:spacing w:before="100" w:beforeAutospacing="1" w:after="100" w:afterAutospacing="1" w:line="360" w:lineRule="auto"/>
        <w:rPr>
          <w:rFonts w:ascii="Arial" w:hAnsi="Arial" w:cs="Arial"/>
          <w:b/>
          <w:bCs/>
        </w:rPr>
      </w:pPr>
    </w:p>
    <w:p w:rsidR="00952217" w:rsidRDefault="00952217" w:rsidP="00952217">
      <w:pPr>
        <w:spacing w:before="100" w:beforeAutospacing="1" w:after="100" w:afterAutospacing="1" w:line="360" w:lineRule="auto"/>
        <w:rPr>
          <w:rFonts w:ascii="Arial" w:hAnsi="Arial" w:cs="Arial"/>
          <w:b/>
          <w:bCs/>
        </w:rPr>
      </w:pPr>
    </w:p>
    <w:p w:rsidR="00952217" w:rsidRDefault="00952217" w:rsidP="00952217">
      <w:pPr>
        <w:spacing w:before="100" w:beforeAutospacing="1" w:after="100" w:afterAutospacing="1" w:line="360" w:lineRule="auto"/>
        <w:rPr>
          <w:rFonts w:ascii="Arial" w:hAnsi="Arial" w:cs="Arial"/>
          <w:b/>
          <w:bCs/>
        </w:rPr>
      </w:pPr>
    </w:p>
    <w:p w:rsidR="00952217" w:rsidRDefault="00952217" w:rsidP="00952217">
      <w:pPr>
        <w:spacing w:before="100" w:beforeAutospacing="1" w:after="100" w:afterAutospacing="1" w:line="360" w:lineRule="auto"/>
        <w:rPr>
          <w:rFonts w:ascii="Arial" w:hAnsi="Arial" w:cs="Arial"/>
          <w:b/>
          <w:bCs/>
        </w:rPr>
      </w:pPr>
    </w:p>
    <w:p w:rsidR="00952217" w:rsidRDefault="00952217" w:rsidP="00952217">
      <w:pPr>
        <w:spacing w:before="100" w:beforeAutospacing="1" w:after="100" w:afterAutospacing="1" w:line="360" w:lineRule="auto"/>
        <w:rPr>
          <w:rFonts w:ascii="Arial" w:hAnsi="Arial" w:cs="Arial"/>
          <w:b/>
          <w:bCs/>
        </w:rPr>
      </w:pPr>
    </w:p>
    <w:p w:rsidR="00952217" w:rsidRDefault="00952217" w:rsidP="00952217">
      <w:pPr>
        <w:spacing w:before="100" w:beforeAutospacing="1" w:after="100" w:afterAutospacing="1" w:line="360" w:lineRule="auto"/>
        <w:rPr>
          <w:rFonts w:ascii="Arial" w:hAnsi="Arial" w:cs="Arial"/>
          <w:b/>
          <w:bCs/>
        </w:rPr>
      </w:pPr>
    </w:p>
    <w:p w:rsidR="00952217" w:rsidRDefault="00952217" w:rsidP="00952217">
      <w:pPr>
        <w:spacing w:before="100" w:beforeAutospacing="1" w:after="100" w:afterAutospacing="1" w:line="360" w:lineRule="auto"/>
        <w:rPr>
          <w:rFonts w:ascii="Arial" w:hAnsi="Arial" w:cs="Arial"/>
          <w:b/>
          <w:bCs/>
        </w:rPr>
      </w:pPr>
    </w:p>
    <w:p w:rsidR="00952217" w:rsidRDefault="00952217" w:rsidP="00952217">
      <w:pPr>
        <w:spacing w:before="100" w:beforeAutospacing="1" w:after="100" w:afterAutospacing="1" w:line="360" w:lineRule="auto"/>
        <w:rPr>
          <w:rFonts w:ascii="Arial" w:hAnsi="Arial" w:cs="Arial"/>
          <w:b/>
          <w:bCs/>
        </w:rPr>
      </w:pPr>
    </w:p>
    <w:p w:rsidR="00952217" w:rsidRDefault="00952217" w:rsidP="00952217">
      <w:pPr>
        <w:spacing w:before="100" w:beforeAutospacing="1" w:after="100" w:afterAutospacing="1" w:line="360" w:lineRule="auto"/>
        <w:rPr>
          <w:rFonts w:ascii="Arial" w:hAnsi="Arial" w:cs="Arial"/>
          <w:b/>
          <w:bCs/>
        </w:rPr>
      </w:pPr>
    </w:p>
    <w:p w:rsidR="00952217" w:rsidRDefault="00952217" w:rsidP="00952217">
      <w:pPr>
        <w:spacing w:before="100" w:beforeAutospacing="1" w:after="100" w:afterAutospacing="1" w:line="360" w:lineRule="auto"/>
        <w:rPr>
          <w:rFonts w:ascii="Arial" w:hAnsi="Arial" w:cs="Arial"/>
          <w:b/>
          <w:bCs/>
        </w:rPr>
      </w:pPr>
    </w:p>
    <w:p w:rsidR="00952217" w:rsidRDefault="00952217" w:rsidP="00952217">
      <w:pPr>
        <w:spacing w:before="100" w:beforeAutospacing="1" w:after="100" w:afterAutospacing="1" w:line="360" w:lineRule="auto"/>
        <w:rPr>
          <w:rFonts w:ascii="Arial" w:hAnsi="Arial" w:cs="Arial"/>
          <w:b/>
          <w:bCs/>
        </w:rPr>
      </w:pPr>
    </w:p>
    <w:p w:rsidR="00E840B3" w:rsidRPr="00952217" w:rsidRDefault="00586E49" w:rsidP="00952217">
      <w:pPr>
        <w:spacing w:before="100" w:beforeAutospacing="1" w:after="100" w:afterAutospacing="1" w:line="360" w:lineRule="auto"/>
        <w:rPr>
          <w:rFonts w:ascii="Arial" w:hAnsi="Arial" w:cs="Arial"/>
          <w:b/>
          <w:bCs/>
        </w:rPr>
      </w:pPr>
      <w:r w:rsidRPr="00952217">
        <w:rPr>
          <w:rFonts w:ascii="Arial" w:hAnsi="Arial" w:cs="Arial"/>
          <w:b/>
          <w:bCs/>
        </w:rPr>
        <w:lastRenderedPageBreak/>
        <w:t>Conclusions</w:t>
      </w:r>
    </w:p>
    <w:p w:rsidR="00586E49" w:rsidRPr="00952217" w:rsidRDefault="000E1DAC" w:rsidP="00952217">
      <w:pPr>
        <w:spacing w:before="100" w:beforeAutospacing="1" w:after="100" w:afterAutospacing="1" w:line="360" w:lineRule="auto"/>
        <w:rPr>
          <w:rFonts w:ascii="Arial" w:hAnsi="Arial" w:cs="Arial"/>
        </w:rPr>
      </w:pPr>
      <w:r w:rsidRPr="00952217">
        <w:rPr>
          <w:rFonts w:ascii="Arial" w:hAnsi="Arial" w:cs="Arial"/>
        </w:rPr>
        <w:tab/>
      </w:r>
      <w:r w:rsidR="00586E49" w:rsidRPr="00952217">
        <w:rPr>
          <w:rFonts w:ascii="Arial" w:hAnsi="Arial" w:cs="Arial"/>
        </w:rPr>
        <w:t>In conclusion, it is imperative to note that tackling childhood obesity is a complex endeavor that requires contributions from the public sector, Government, school</w:t>
      </w:r>
      <w:r w:rsidR="00102FCE" w:rsidRPr="00952217">
        <w:rPr>
          <w:rFonts w:ascii="Arial" w:hAnsi="Arial" w:cs="Arial"/>
        </w:rPr>
        <w:t>s,</w:t>
      </w:r>
      <w:r w:rsidR="004815A5" w:rsidRPr="00952217">
        <w:rPr>
          <w:rFonts w:ascii="Arial" w:hAnsi="Arial" w:cs="Arial"/>
        </w:rPr>
        <w:t>industries</w:t>
      </w:r>
      <w:r w:rsidR="00586E49" w:rsidRPr="00952217">
        <w:rPr>
          <w:rFonts w:ascii="Arial" w:hAnsi="Arial" w:cs="Arial"/>
        </w:rPr>
        <w:t>,</w:t>
      </w:r>
      <w:r w:rsidR="00CA0E56" w:rsidRPr="00952217">
        <w:rPr>
          <w:rFonts w:ascii="Arial" w:hAnsi="Arial" w:cs="Arial"/>
        </w:rPr>
        <w:t xml:space="preserve"> communities</w:t>
      </w:r>
      <w:r w:rsidR="004815A5" w:rsidRPr="00952217">
        <w:rPr>
          <w:rFonts w:ascii="Arial" w:hAnsi="Arial" w:cs="Arial"/>
        </w:rPr>
        <w:t xml:space="preserve"> and families to ensure children have access to healthier food and maintain a healthy lifestyle.</w:t>
      </w:r>
      <w:r w:rsidR="00993C27" w:rsidRPr="00952217">
        <w:rPr>
          <w:rFonts w:ascii="Arial" w:hAnsi="Arial" w:cs="Arial"/>
        </w:rPr>
        <w:t xml:space="preserve"> Reducing the rise in childhood obesity will minimize health expenditure, reduce inequalities, and help save lives.</w:t>
      </w:r>
      <w:r w:rsidR="00391466" w:rsidRPr="00952217">
        <w:rPr>
          <w:rFonts w:ascii="Arial" w:hAnsi="Arial" w:cs="Arial"/>
        </w:rPr>
        <w:t xml:space="preserve"> The actions proposed in the presentation poster is crucial in reducing the rise in childhood obesity in England in the near future.</w:t>
      </w:r>
      <w:r w:rsidR="00200A4D" w:rsidRPr="00952217">
        <w:rPr>
          <w:rFonts w:ascii="Arial" w:hAnsi="Arial" w:cs="Arial"/>
        </w:rPr>
        <w:t xml:space="preserve"> Implementing the recommendations will ensure fewer obese children while respecting economic realities, and consumer </w:t>
      </w:r>
      <w:r w:rsidR="00793F04" w:rsidRPr="00952217">
        <w:rPr>
          <w:rFonts w:ascii="Arial" w:hAnsi="Arial" w:cs="Arial"/>
        </w:rPr>
        <w:t>choice</w:t>
      </w:r>
      <w:r w:rsidR="00200A4D" w:rsidRPr="00952217">
        <w:rPr>
          <w:rFonts w:ascii="Arial" w:hAnsi="Arial" w:cs="Arial"/>
        </w:rPr>
        <w:t>.</w:t>
      </w:r>
      <w:r w:rsidR="00793F04" w:rsidRPr="00952217">
        <w:rPr>
          <w:rFonts w:ascii="Arial" w:hAnsi="Arial" w:cs="Arial"/>
        </w:rPr>
        <w:t xml:space="preserve">  However, it is indispensable to acknowledge that further action may be required since there might be challenges in the implementation of the revised action plan on regulating childhood obesity and</w:t>
      </w:r>
      <w:r w:rsidR="00794046" w:rsidRPr="00952217">
        <w:rPr>
          <w:rFonts w:ascii="Arial" w:hAnsi="Arial" w:cs="Arial"/>
        </w:rPr>
        <w:t>enforcing</w:t>
      </w:r>
      <w:r w:rsidR="00E34C7D" w:rsidRPr="00952217">
        <w:rPr>
          <w:rFonts w:ascii="Arial" w:hAnsi="Arial" w:cs="Arial"/>
        </w:rPr>
        <w:t xml:space="preserve"> the </w:t>
      </w:r>
      <w:r w:rsidR="00793F04" w:rsidRPr="00952217">
        <w:rPr>
          <w:rFonts w:ascii="Arial" w:hAnsi="Arial" w:cs="Arial"/>
        </w:rPr>
        <w:t>comprehensive care plan.</w:t>
      </w:r>
      <w:r w:rsidR="001E5F42" w:rsidRPr="00952217">
        <w:rPr>
          <w:rFonts w:ascii="Arial" w:hAnsi="Arial" w:cs="Arial"/>
        </w:rPr>
        <w:t>The obesity epidemic has the potential to undermine the various health benefits that Government has made in the recent past. Therefore, the Government should provide effective leadership and commitment to reduce the increasing rate of childhood obesity in the region.</w:t>
      </w:r>
      <w:r w:rsidR="005D4C80" w:rsidRPr="00952217">
        <w:rPr>
          <w:rFonts w:ascii="Arial" w:hAnsi="Arial" w:cs="Arial"/>
        </w:rPr>
        <w:t xml:space="preserve"> The fight against childhood obesity will also ensure the </w:t>
      </w:r>
      <w:r w:rsidR="00CA14E2" w:rsidRPr="00952217">
        <w:rPr>
          <w:rFonts w:ascii="Arial" w:hAnsi="Arial" w:cs="Arial"/>
        </w:rPr>
        <w:t>Government</w:t>
      </w:r>
      <w:r w:rsidR="005D4C80" w:rsidRPr="00952217">
        <w:rPr>
          <w:rFonts w:ascii="Arial" w:hAnsi="Arial" w:cs="Arial"/>
        </w:rPr>
        <w:t xml:space="preserve"> aligns with global development agenda such as the Sustainable Development Goals for the end to malnutrition.</w:t>
      </w:r>
    </w:p>
    <w:p w:rsidR="00ED03F4" w:rsidRPr="00952217" w:rsidRDefault="00ED03F4" w:rsidP="00952217">
      <w:pPr>
        <w:spacing w:before="100" w:beforeAutospacing="1" w:after="100" w:afterAutospacing="1" w:line="360" w:lineRule="auto"/>
        <w:rPr>
          <w:rFonts w:ascii="Arial" w:hAnsi="Arial" w:cs="Arial"/>
        </w:rPr>
      </w:pPr>
    </w:p>
    <w:p w:rsidR="00ED03F4" w:rsidRPr="00952217" w:rsidRDefault="00ED03F4" w:rsidP="00952217">
      <w:pPr>
        <w:spacing w:before="100" w:beforeAutospacing="1" w:after="100" w:afterAutospacing="1" w:line="360" w:lineRule="auto"/>
        <w:rPr>
          <w:rFonts w:ascii="Arial" w:hAnsi="Arial" w:cs="Arial"/>
        </w:rPr>
      </w:pPr>
    </w:p>
    <w:p w:rsidR="00ED03F4" w:rsidRPr="00952217" w:rsidRDefault="00ED03F4" w:rsidP="00952217">
      <w:pPr>
        <w:spacing w:before="100" w:beforeAutospacing="1" w:after="100" w:afterAutospacing="1" w:line="360" w:lineRule="auto"/>
        <w:rPr>
          <w:rFonts w:ascii="Arial" w:hAnsi="Arial" w:cs="Arial"/>
        </w:rPr>
      </w:pPr>
    </w:p>
    <w:p w:rsidR="00ED03F4" w:rsidRDefault="00ED03F4" w:rsidP="00952217">
      <w:pPr>
        <w:spacing w:before="100" w:beforeAutospacing="1" w:after="100" w:afterAutospacing="1" w:line="360" w:lineRule="auto"/>
        <w:rPr>
          <w:rFonts w:ascii="Arial" w:hAnsi="Arial" w:cs="Arial"/>
        </w:rPr>
      </w:pPr>
    </w:p>
    <w:p w:rsidR="00952217" w:rsidRDefault="00952217" w:rsidP="00952217">
      <w:pPr>
        <w:spacing w:before="100" w:beforeAutospacing="1" w:after="100" w:afterAutospacing="1" w:line="360" w:lineRule="auto"/>
        <w:rPr>
          <w:rFonts w:ascii="Arial" w:hAnsi="Arial" w:cs="Arial"/>
        </w:rPr>
      </w:pPr>
    </w:p>
    <w:p w:rsidR="00952217" w:rsidRDefault="00952217" w:rsidP="00952217">
      <w:pPr>
        <w:spacing w:before="100" w:beforeAutospacing="1" w:after="100" w:afterAutospacing="1" w:line="360" w:lineRule="auto"/>
        <w:rPr>
          <w:rFonts w:ascii="Arial" w:hAnsi="Arial" w:cs="Arial"/>
        </w:rPr>
      </w:pPr>
    </w:p>
    <w:p w:rsidR="00952217" w:rsidRDefault="00952217" w:rsidP="00952217">
      <w:pPr>
        <w:spacing w:before="100" w:beforeAutospacing="1" w:after="100" w:afterAutospacing="1" w:line="360" w:lineRule="auto"/>
        <w:rPr>
          <w:rFonts w:ascii="Arial" w:hAnsi="Arial" w:cs="Arial"/>
        </w:rPr>
      </w:pPr>
    </w:p>
    <w:p w:rsidR="00952217" w:rsidRDefault="00952217" w:rsidP="00952217">
      <w:pPr>
        <w:spacing w:before="100" w:beforeAutospacing="1" w:after="100" w:afterAutospacing="1" w:line="360" w:lineRule="auto"/>
        <w:rPr>
          <w:rFonts w:ascii="Arial" w:hAnsi="Arial" w:cs="Arial"/>
        </w:rPr>
      </w:pPr>
    </w:p>
    <w:p w:rsidR="00952217" w:rsidRDefault="00952217" w:rsidP="00952217">
      <w:pPr>
        <w:spacing w:before="100" w:beforeAutospacing="1" w:after="100" w:afterAutospacing="1" w:line="360" w:lineRule="auto"/>
        <w:rPr>
          <w:rFonts w:ascii="Arial" w:hAnsi="Arial" w:cs="Arial"/>
        </w:rPr>
      </w:pPr>
    </w:p>
    <w:p w:rsidR="00952217" w:rsidRPr="00952217" w:rsidRDefault="00952217" w:rsidP="00952217">
      <w:pPr>
        <w:spacing w:before="100" w:beforeAutospacing="1" w:after="100" w:afterAutospacing="1" w:line="360" w:lineRule="auto"/>
        <w:rPr>
          <w:rFonts w:ascii="Arial" w:hAnsi="Arial" w:cs="Arial"/>
        </w:rPr>
      </w:pPr>
    </w:p>
    <w:p w:rsidR="00ED03F4" w:rsidRPr="00952217" w:rsidRDefault="00ED03F4" w:rsidP="00952217">
      <w:pPr>
        <w:shd w:val="clear" w:color="auto" w:fill="FFFFFF"/>
        <w:spacing w:before="100" w:beforeAutospacing="1" w:after="100" w:afterAutospacing="1" w:line="360" w:lineRule="auto"/>
        <w:jc w:val="center"/>
        <w:rPr>
          <w:rFonts w:ascii="Arial" w:eastAsia="Times New Roman" w:hAnsi="Arial" w:cs="Arial"/>
          <w:b/>
          <w:bCs/>
          <w:color w:val="000000"/>
        </w:rPr>
      </w:pPr>
      <w:r w:rsidRPr="00952217">
        <w:rPr>
          <w:rFonts w:ascii="Arial" w:eastAsia="Times New Roman" w:hAnsi="Arial" w:cs="Arial"/>
          <w:b/>
          <w:bCs/>
          <w:color w:val="000000"/>
        </w:rPr>
        <w:lastRenderedPageBreak/>
        <w:t>References</w:t>
      </w:r>
    </w:p>
    <w:p w:rsidR="00952217" w:rsidRDefault="00952217" w:rsidP="00952217">
      <w:pPr>
        <w:shd w:val="clear" w:color="auto" w:fill="FFFFFF"/>
        <w:spacing w:before="100" w:beforeAutospacing="1" w:after="100" w:afterAutospacing="1" w:line="360" w:lineRule="auto"/>
        <w:ind w:left="720" w:right="75" w:hanging="720"/>
        <w:rPr>
          <w:rFonts w:ascii="Arial" w:eastAsia="Times New Roman" w:hAnsi="Arial" w:cs="Arial"/>
          <w:color w:val="000000"/>
        </w:rPr>
      </w:pPr>
    </w:p>
    <w:p w:rsidR="00952217" w:rsidRDefault="00952217" w:rsidP="00952217">
      <w:pPr>
        <w:shd w:val="clear" w:color="auto" w:fill="FFFFFF"/>
        <w:spacing w:before="100" w:beforeAutospacing="1" w:after="100" w:afterAutospacing="1" w:line="360" w:lineRule="auto"/>
        <w:ind w:left="720" w:right="75" w:hanging="720"/>
        <w:rPr>
          <w:rFonts w:ascii="Arial" w:eastAsia="Times New Roman" w:hAnsi="Arial" w:cs="Arial"/>
          <w:color w:val="000000"/>
        </w:rPr>
      </w:pPr>
    </w:p>
    <w:p w:rsidR="00952217" w:rsidRDefault="00952217" w:rsidP="00952217">
      <w:pPr>
        <w:shd w:val="clear" w:color="auto" w:fill="FFFFFF"/>
        <w:spacing w:before="100" w:beforeAutospacing="1" w:after="100" w:afterAutospacing="1" w:line="360" w:lineRule="auto"/>
        <w:ind w:left="720" w:right="75" w:hanging="720"/>
        <w:rPr>
          <w:rFonts w:ascii="Arial" w:eastAsia="Times New Roman" w:hAnsi="Arial" w:cs="Arial"/>
          <w:color w:val="000000"/>
        </w:rPr>
      </w:pPr>
    </w:p>
    <w:p w:rsidR="00952217" w:rsidRDefault="00952217" w:rsidP="00952217">
      <w:pPr>
        <w:shd w:val="clear" w:color="auto" w:fill="FFFFFF"/>
        <w:spacing w:before="100" w:beforeAutospacing="1" w:after="100" w:afterAutospacing="1" w:line="360" w:lineRule="auto"/>
        <w:ind w:left="720" w:right="75" w:hanging="720"/>
        <w:rPr>
          <w:rFonts w:ascii="Arial" w:eastAsia="Times New Roman" w:hAnsi="Arial" w:cs="Arial"/>
          <w:color w:val="000000"/>
        </w:rPr>
      </w:pPr>
    </w:p>
    <w:p w:rsidR="00ED03F4" w:rsidRPr="00952217" w:rsidRDefault="00ED03F4" w:rsidP="00952217">
      <w:pPr>
        <w:shd w:val="clear" w:color="auto" w:fill="FFFFFF"/>
        <w:spacing w:before="100" w:beforeAutospacing="1" w:after="100" w:afterAutospacing="1" w:line="360" w:lineRule="auto"/>
        <w:ind w:left="720" w:right="75" w:hanging="720"/>
        <w:rPr>
          <w:rFonts w:ascii="Arial" w:eastAsia="Times New Roman" w:hAnsi="Arial" w:cs="Arial"/>
          <w:color w:val="000000"/>
        </w:rPr>
      </w:pPr>
      <w:r w:rsidRPr="00952217">
        <w:rPr>
          <w:rFonts w:ascii="Arial" w:eastAsia="Times New Roman" w:hAnsi="Arial" w:cs="Arial"/>
          <w:color w:val="000000"/>
        </w:rPr>
        <w:t>Aldolaim, S. (2019). Parental perceptions of childhood obesity: Systematic literature review. </w:t>
      </w:r>
      <w:r w:rsidRPr="00952217">
        <w:rPr>
          <w:rFonts w:ascii="Arial" w:eastAsia="Times New Roman" w:hAnsi="Arial" w:cs="Arial"/>
          <w:i/>
          <w:iCs/>
          <w:color w:val="000000"/>
        </w:rPr>
        <w:t>Journal of Childhood Obesity</w:t>
      </w:r>
      <w:r w:rsidRPr="00952217">
        <w:rPr>
          <w:rFonts w:ascii="Arial" w:eastAsia="Times New Roman" w:hAnsi="Arial" w:cs="Arial"/>
          <w:color w:val="000000"/>
        </w:rPr>
        <w:t>, </w:t>
      </w:r>
      <w:r w:rsidRPr="00952217">
        <w:rPr>
          <w:rFonts w:ascii="Arial" w:eastAsia="Times New Roman" w:hAnsi="Arial" w:cs="Arial"/>
          <w:i/>
          <w:iCs/>
          <w:color w:val="000000"/>
        </w:rPr>
        <w:t>04</w:t>
      </w:r>
      <w:r w:rsidRPr="00952217">
        <w:rPr>
          <w:rFonts w:ascii="Arial" w:eastAsia="Times New Roman" w:hAnsi="Arial" w:cs="Arial"/>
          <w:color w:val="000000"/>
        </w:rPr>
        <w:t>(01). </w:t>
      </w:r>
      <w:hyperlink r:id="rId13" w:history="1">
        <w:r w:rsidRPr="00952217">
          <w:rPr>
            <w:rFonts w:ascii="Arial" w:eastAsia="Times New Roman" w:hAnsi="Arial" w:cs="Arial"/>
            <w:color w:val="000000"/>
            <w:u w:val="single"/>
          </w:rPr>
          <w:t>https://doi.org/10.36648/2572-5394.4.1.70</w:t>
        </w:r>
      </w:hyperlink>
    </w:p>
    <w:p w:rsidR="00ED03F4" w:rsidRPr="00952217" w:rsidRDefault="00ED03F4" w:rsidP="00952217">
      <w:pPr>
        <w:shd w:val="clear" w:color="auto" w:fill="FFFFFF"/>
        <w:spacing w:before="100" w:beforeAutospacing="1" w:after="100" w:afterAutospacing="1" w:line="360" w:lineRule="auto"/>
        <w:ind w:left="720" w:right="75" w:hanging="720"/>
        <w:rPr>
          <w:rFonts w:ascii="Arial" w:eastAsia="Times New Roman" w:hAnsi="Arial" w:cs="Arial"/>
          <w:color w:val="000000"/>
        </w:rPr>
      </w:pPr>
      <w:r w:rsidRPr="00952217">
        <w:rPr>
          <w:rFonts w:ascii="Arial" w:eastAsia="Times New Roman" w:hAnsi="Arial" w:cs="Arial"/>
          <w:color w:val="000000"/>
        </w:rPr>
        <w:t>Allender, S., Millar, L., Hovmand, P., Bell, C., Moodie, M., Carter, R., Swinburn, B., Haye, K. D., Lowe, J., Morgan, S., Orellana, L., &amp;Strugnell, C. (2019). Whole of systems trial of prevention strategies for childhood obesity: WHO STOPS childhood obesity. </w:t>
      </w:r>
      <w:r w:rsidRPr="00952217">
        <w:rPr>
          <w:rFonts w:ascii="Arial" w:eastAsia="Times New Roman" w:hAnsi="Arial" w:cs="Arial"/>
          <w:i/>
          <w:iCs/>
          <w:color w:val="000000"/>
        </w:rPr>
        <w:t>Obesity Research &amp; Clinical Practice</w:t>
      </w:r>
      <w:r w:rsidRPr="00952217">
        <w:rPr>
          <w:rFonts w:ascii="Arial" w:eastAsia="Times New Roman" w:hAnsi="Arial" w:cs="Arial"/>
          <w:color w:val="000000"/>
        </w:rPr>
        <w:t>, </w:t>
      </w:r>
      <w:r w:rsidRPr="00952217">
        <w:rPr>
          <w:rFonts w:ascii="Arial" w:eastAsia="Times New Roman" w:hAnsi="Arial" w:cs="Arial"/>
          <w:i/>
          <w:iCs/>
          <w:color w:val="000000"/>
        </w:rPr>
        <w:t>13</w:t>
      </w:r>
      <w:r w:rsidRPr="00952217">
        <w:rPr>
          <w:rFonts w:ascii="Arial" w:eastAsia="Times New Roman" w:hAnsi="Arial" w:cs="Arial"/>
          <w:color w:val="000000"/>
        </w:rPr>
        <w:t>(1), 68-69. </w:t>
      </w:r>
      <w:hyperlink r:id="rId14" w:history="1">
        <w:r w:rsidRPr="00952217">
          <w:rPr>
            <w:rFonts w:ascii="Arial" w:eastAsia="Times New Roman" w:hAnsi="Arial" w:cs="Arial"/>
            <w:color w:val="000000"/>
            <w:u w:val="single"/>
          </w:rPr>
          <w:t>https://doi.org/10.1016/j.orcp.2016.10.201</w:t>
        </w:r>
      </w:hyperlink>
    </w:p>
    <w:p w:rsidR="00ED03F4" w:rsidRPr="00952217" w:rsidRDefault="00ED03F4" w:rsidP="00952217">
      <w:pPr>
        <w:shd w:val="clear" w:color="auto" w:fill="FFFFFF"/>
        <w:spacing w:before="100" w:beforeAutospacing="1" w:after="100" w:afterAutospacing="1" w:line="360" w:lineRule="auto"/>
        <w:ind w:left="720" w:right="75" w:hanging="720"/>
        <w:rPr>
          <w:rFonts w:ascii="Arial" w:eastAsia="Times New Roman" w:hAnsi="Arial" w:cs="Arial"/>
          <w:color w:val="000000"/>
        </w:rPr>
      </w:pPr>
      <w:r w:rsidRPr="00952217">
        <w:rPr>
          <w:rFonts w:ascii="Arial" w:eastAsia="Times New Roman" w:hAnsi="Arial" w:cs="Arial"/>
          <w:color w:val="000000"/>
        </w:rPr>
        <w:t>Benjamin Neelon, S. E., Østbye, T., Hales, D., Vaughn, A., &amp; Ward, D. S. (2016). Preventing childhood obesity in early care and education settings: Lessons from two intervention studies. </w:t>
      </w:r>
      <w:r w:rsidRPr="00952217">
        <w:rPr>
          <w:rFonts w:ascii="Arial" w:eastAsia="Times New Roman" w:hAnsi="Arial" w:cs="Arial"/>
          <w:i/>
          <w:iCs/>
          <w:color w:val="000000"/>
        </w:rPr>
        <w:t>Child: Care, Health and Development</w:t>
      </w:r>
      <w:r w:rsidRPr="00952217">
        <w:rPr>
          <w:rFonts w:ascii="Arial" w:eastAsia="Times New Roman" w:hAnsi="Arial" w:cs="Arial"/>
          <w:color w:val="000000"/>
        </w:rPr>
        <w:t>, </w:t>
      </w:r>
      <w:r w:rsidRPr="00952217">
        <w:rPr>
          <w:rFonts w:ascii="Arial" w:eastAsia="Times New Roman" w:hAnsi="Arial" w:cs="Arial"/>
          <w:i/>
          <w:iCs/>
          <w:color w:val="000000"/>
        </w:rPr>
        <w:t>42</w:t>
      </w:r>
      <w:r w:rsidRPr="00952217">
        <w:rPr>
          <w:rFonts w:ascii="Arial" w:eastAsia="Times New Roman" w:hAnsi="Arial" w:cs="Arial"/>
          <w:color w:val="000000"/>
        </w:rPr>
        <w:t>(3), 351-358. </w:t>
      </w:r>
      <w:hyperlink r:id="rId15" w:history="1">
        <w:r w:rsidRPr="00952217">
          <w:rPr>
            <w:rFonts w:ascii="Arial" w:eastAsia="Times New Roman" w:hAnsi="Arial" w:cs="Arial"/>
            <w:color w:val="000000"/>
            <w:u w:val="single"/>
          </w:rPr>
          <w:t>https://doi.org/10.1111/cch.12329</w:t>
        </w:r>
      </w:hyperlink>
    </w:p>
    <w:p w:rsidR="00ED03F4" w:rsidRPr="00952217" w:rsidRDefault="00ED03F4" w:rsidP="00952217">
      <w:pPr>
        <w:shd w:val="clear" w:color="auto" w:fill="FFFFFF"/>
        <w:spacing w:before="100" w:beforeAutospacing="1" w:after="100" w:afterAutospacing="1" w:line="360" w:lineRule="auto"/>
        <w:ind w:left="720" w:right="75" w:hanging="720"/>
        <w:rPr>
          <w:rFonts w:ascii="Arial" w:eastAsia="Times New Roman" w:hAnsi="Arial" w:cs="Arial"/>
          <w:color w:val="000000"/>
        </w:rPr>
      </w:pPr>
      <w:r w:rsidRPr="00952217">
        <w:rPr>
          <w:rFonts w:ascii="Arial" w:eastAsia="Times New Roman" w:hAnsi="Arial" w:cs="Arial"/>
          <w:color w:val="000000"/>
        </w:rPr>
        <w:t>Braillon, A. (2020). Reducing childhood obesity in the UK and France. </w:t>
      </w:r>
      <w:r w:rsidRPr="00952217">
        <w:rPr>
          <w:rFonts w:ascii="Arial" w:eastAsia="Times New Roman" w:hAnsi="Arial" w:cs="Arial"/>
          <w:i/>
          <w:iCs/>
          <w:color w:val="000000"/>
        </w:rPr>
        <w:t>The Lancet</w:t>
      </w:r>
      <w:r w:rsidRPr="00952217">
        <w:rPr>
          <w:rFonts w:ascii="Arial" w:eastAsia="Times New Roman" w:hAnsi="Arial" w:cs="Arial"/>
          <w:color w:val="000000"/>
        </w:rPr>
        <w:t>, </w:t>
      </w:r>
      <w:r w:rsidRPr="00952217">
        <w:rPr>
          <w:rFonts w:ascii="Arial" w:eastAsia="Times New Roman" w:hAnsi="Arial" w:cs="Arial"/>
          <w:i/>
          <w:iCs/>
          <w:color w:val="000000"/>
        </w:rPr>
        <w:t>391</w:t>
      </w:r>
      <w:r w:rsidRPr="00952217">
        <w:rPr>
          <w:rFonts w:ascii="Arial" w:eastAsia="Times New Roman" w:hAnsi="Arial" w:cs="Arial"/>
          <w:color w:val="000000"/>
        </w:rPr>
        <w:t>(10115), 26. </w:t>
      </w:r>
      <w:hyperlink r:id="rId16" w:history="1">
        <w:r w:rsidRPr="00952217">
          <w:rPr>
            <w:rFonts w:ascii="Arial" w:eastAsia="Times New Roman" w:hAnsi="Arial" w:cs="Arial"/>
            <w:color w:val="000000"/>
            <w:u w:val="single"/>
          </w:rPr>
          <w:t>https://doi.org/10.1016/s0140-6736(17)33315-9</w:t>
        </w:r>
      </w:hyperlink>
    </w:p>
    <w:p w:rsidR="00ED03F4" w:rsidRPr="00952217" w:rsidRDefault="00ED03F4" w:rsidP="00952217">
      <w:pPr>
        <w:shd w:val="clear" w:color="auto" w:fill="FFFFFF"/>
        <w:spacing w:before="100" w:beforeAutospacing="1" w:after="100" w:afterAutospacing="1" w:line="360" w:lineRule="auto"/>
        <w:ind w:left="720" w:right="75" w:hanging="720"/>
        <w:rPr>
          <w:rFonts w:ascii="Arial" w:eastAsia="Times New Roman" w:hAnsi="Arial" w:cs="Arial"/>
          <w:color w:val="000000"/>
        </w:rPr>
      </w:pPr>
      <w:r w:rsidRPr="00952217">
        <w:rPr>
          <w:rFonts w:ascii="Arial" w:eastAsia="Times New Roman" w:hAnsi="Arial" w:cs="Arial"/>
          <w:color w:val="000000"/>
        </w:rPr>
        <w:t>Hazelzet, J., &amp; Van Weert, N. (2021). Personalized health care as value-based care. </w:t>
      </w:r>
      <w:r w:rsidRPr="00952217">
        <w:rPr>
          <w:rFonts w:ascii="Arial" w:eastAsia="Times New Roman" w:hAnsi="Arial" w:cs="Arial"/>
          <w:i/>
          <w:iCs/>
          <w:color w:val="000000"/>
        </w:rPr>
        <w:t>Personalized Specialty Care</w:t>
      </w:r>
      <w:r w:rsidRPr="00952217">
        <w:rPr>
          <w:rFonts w:ascii="Arial" w:eastAsia="Times New Roman" w:hAnsi="Arial" w:cs="Arial"/>
          <w:color w:val="000000"/>
        </w:rPr>
        <w:t>, 7-15. </w:t>
      </w:r>
      <w:hyperlink r:id="rId17" w:history="1">
        <w:r w:rsidRPr="00952217">
          <w:rPr>
            <w:rFonts w:ascii="Arial" w:eastAsia="Times New Roman" w:hAnsi="Arial" w:cs="Arial"/>
            <w:color w:val="000000"/>
            <w:u w:val="single"/>
          </w:rPr>
          <w:t>https://doi.org/10.1007/978-3-030-63746-0_2</w:t>
        </w:r>
      </w:hyperlink>
    </w:p>
    <w:p w:rsidR="00ED03F4" w:rsidRPr="00952217" w:rsidRDefault="00ED03F4" w:rsidP="00952217">
      <w:pPr>
        <w:shd w:val="clear" w:color="auto" w:fill="FFFFFF"/>
        <w:spacing w:before="100" w:beforeAutospacing="1" w:after="100" w:afterAutospacing="1" w:line="360" w:lineRule="auto"/>
        <w:ind w:left="720" w:right="75" w:hanging="720"/>
        <w:rPr>
          <w:rFonts w:ascii="Arial" w:eastAsia="Times New Roman" w:hAnsi="Arial" w:cs="Arial"/>
          <w:color w:val="000000"/>
        </w:rPr>
      </w:pPr>
      <w:r w:rsidRPr="00952217">
        <w:rPr>
          <w:rFonts w:ascii="Arial" w:eastAsia="Times New Roman" w:hAnsi="Arial" w:cs="Arial"/>
          <w:color w:val="000000"/>
        </w:rPr>
        <w:t>Miyakoshi, C., Yamamoto, Y., Mishina, H., Shirai, C., Morioka, I., &amp; Fukuhara, S. (2018). Childcare environment and Japanese children who are overweight in early childhood. </w:t>
      </w:r>
      <w:r w:rsidRPr="00952217">
        <w:rPr>
          <w:rFonts w:ascii="Arial" w:eastAsia="Times New Roman" w:hAnsi="Arial" w:cs="Arial"/>
          <w:i/>
          <w:iCs/>
          <w:color w:val="000000"/>
        </w:rPr>
        <w:t>Childhood Obesity</w:t>
      </w:r>
      <w:r w:rsidRPr="00952217">
        <w:rPr>
          <w:rFonts w:ascii="Arial" w:eastAsia="Times New Roman" w:hAnsi="Arial" w:cs="Arial"/>
          <w:color w:val="000000"/>
        </w:rPr>
        <w:t>, </w:t>
      </w:r>
      <w:r w:rsidRPr="00952217">
        <w:rPr>
          <w:rFonts w:ascii="Arial" w:eastAsia="Times New Roman" w:hAnsi="Arial" w:cs="Arial"/>
          <w:i/>
          <w:iCs/>
          <w:color w:val="000000"/>
        </w:rPr>
        <w:t>14</w:t>
      </w:r>
      <w:r w:rsidRPr="00952217">
        <w:rPr>
          <w:rFonts w:ascii="Arial" w:eastAsia="Times New Roman" w:hAnsi="Arial" w:cs="Arial"/>
          <w:color w:val="000000"/>
        </w:rPr>
        <w:t>(3), 197-206. </w:t>
      </w:r>
      <w:hyperlink r:id="rId18" w:history="1">
        <w:r w:rsidRPr="00952217">
          <w:rPr>
            <w:rFonts w:ascii="Arial" w:eastAsia="Times New Roman" w:hAnsi="Arial" w:cs="Arial"/>
            <w:color w:val="000000"/>
            <w:u w:val="single"/>
          </w:rPr>
          <w:t>https://doi.org/10.1089/chi.2017.0199</w:t>
        </w:r>
      </w:hyperlink>
    </w:p>
    <w:p w:rsidR="00ED03F4" w:rsidRPr="00952217" w:rsidRDefault="00ED03F4" w:rsidP="00952217">
      <w:pPr>
        <w:shd w:val="clear" w:color="auto" w:fill="FFFFFF"/>
        <w:spacing w:before="100" w:beforeAutospacing="1" w:after="100" w:afterAutospacing="1" w:line="360" w:lineRule="auto"/>
        <w:ind w:left="720" w:right="75" w:hanging="720"/>
        <w:rPr>
          <w:rFonts w:ascii="Arial" w:eastAsia="Times New Roman" w:hAnsi="Arial" w:cs="Arial"/>
          <w:color w:val="000000"/>
        </w:rPr>
      </w:pPr>
      <w:r w:rsidRPr="00952217">
        <w:rPr>
          <w:rFonts w:ascii="Arial" w:eastAsia="Times New Roman" w:hAnsi="Arial" w:cs="Arial"/>
          <w:color w:val="000000"/>
        </w:rPr>
        <w:t>Slavkin, H. C. (2019). Personalized oral medicine and the contemporary health care environment. </w:t>
      </w:r>
      <w:r w:rsidRPr="00952217">
        <w:rPr>
          <w:rFonts w:ascii="Arial" w:eastAsia="Times New Roman" w:hAnsi="Arial" w:cs="Arial"/>
          <w:i/>
          <w:iCs/>
          <w:color w:val="000000"/>
        </w:rPr>
        <w:t>Personalized Oral Health Care</w:t>
      </w:r>
      <w:r w:rsidRPr="00952217">
        <w:rPr>
          <w:rFonts w:ascii="Arial" w:eastAsia="Times New Roman" w:hAnsi="Arial" w:cs="Arial"/>
          <w:color w:val="000000"/>
        </w:rPr>
        <w:t>, 1-17. </w:t>
      </w:r>
      <w:hyperlink r:id="rId19" w:history="1">
        <w:r w:rsidRPr="00952217">
          <w:rPr>
            <w:rFonts w:ascii="Arial" w:eastAsia="Times New Roman" w:hAnsi="Arial" w:cs="Arial"/>
            <w:color w:val="000000"/>
            <w:u w:val="single"/>
          </w:rPr>
          <w:t>https://doi.org/10.1007/978-3-319-23297-3_1</w:t>
        </w:r>
      </w:hyperlink>
    </w:p>
    <w:p w:rsidR="00ED03F4" w:rsidRPr="00952217" w:rsidRDefault="00ED03F4" w:rsidP="00952217">
      <w:pPr>
        <w:spacing w:before="100" w:beforeAutospacing="1" w:after="100" w:afterAutospacing="1" w:line="360" w:lineRule="auto"/>
        <w:rPr>
          <w:rFonts w:ascii="Arial" w:hAnsi="Arial" w:cs="Arial"/>
        </w:rPr>
      </w:pPr>
    </w:p>
    <w:sectPr w:rsidR="00ED03F4" w:rsidRPr="00952217" w:rsidSect="00BA752E">
      <w:headerReference w:type="default" r:id="rId20"/>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8422D" w:rsidRDefault="00B8422D" w:rsidP="00A16152">
      <w:pPr>
        <w:spacing w:after="0" w:line="240" w:lineRule="auto"/>
      </w:pPr>
      <w:r>
        <w:separator/>
      </w:r>
    </w:p>
  </w:endnote>
  <w:endnote w:type="continuationSeparator" w:id="1">
    <w:p w:rsidR="00B8422D" w:rsidRDefault="00B8422D" w:rsidP="00A1615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8422D" w:rsidRDefault="00B8422D" w:rsidP="00A16152">
      <w:pPr>
        <w:spacing w:after="0" w:line="240" w:lineRule="auto"/>
      </w:pPr>
      <w:r>
        <w:separator/>
      </w:r>
    </w:p>
  </w:footnote>
  <w:footnote w:type="continuationSeparator" w:id="1">
    <w:p w:rsidR="00B8422D" w:rsidRDefault="00B8422D" w:rsidP="00A1615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42370625"/>
      <w:docPartObj>
        <w:docPartGallery w:val="Page Numbers (Top of Page)"/>
        <w:docPartUnique/>
      </w:docPartObj>
    </w:sdtPr>
    <w:sdtEndPr>
      <w:rPr>
        <w:noProof/>
      </w:rPr>
    </w:sdtEndPr>
    <w:sdtContent>
      <w:p w:rsidR="00A16152" w:rsidRDefault="00BA752E" w:rsidP="00A16152">
        <w:pPr>
          <w:pStyle w:val="Header"/>
          <w:spacing w:line="480" w:lineRule="auto"/>
          <w:jc w:val="right"/>
        </w:pPr>
        <w:r>
          <w:fldChar w:fldCharType="begin"/>
        </w:r>
        <w:r w:rsidR="00A16152">
          <w:instrText xml:space="preserve"> PAGE   \* MERGEFORMAT </w:instrText>
        </w:r>
        <w:r>
          <w:fldChar w:fldCharType="separate"/>
        </w:r>
        <w:r w:rsidR="00952217">
          <w:rPr>
            <w:noProof/>
          </w:rPr>
          <w:t>3</w:t>
        </w:r>
        <w:r>
          <w:rPr>
            <w:noProof/>
          </w:rPr>
          <w:fldChar w:fldCharType="end"/>
        </w:r>
      </w:p>
    </w:sdtContent>
  </w:sdt>
  <w:p w:rsidR="00A16152" w:rsidRDefault="00A1615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D5FDF"/>
    <w:multiLevelType w:val="hybridMultilevel"/>
    <w:tmpl w:val="7AA4684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12BB54C4"/>
    <w:multiLevelType w:val="hybridMultilevel"/>
    <w:tmpl w:val="4B14A2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343D49"/>
    <w:rsid w:val="00022380"/>
    <w:rsid w:val="00026B35"/>
    <w:rsid w:val="0003424F"/>
    <w:rsid w:val="000415F3"/>
    <w:rsid w:val="00042485"/>
    <w:rsid w:val="000444B7"/>
    <w:rsid w:val="0004696D"/>
    <w:rsid w:val="00054F13"/>
    <w:rsid w:val="00056FB3"/>
    <w:rsid w:val="00090939"/>
    <w:rsid w:val="00095697"/>
    <w:rsid w:val="000B1321"/>
    <w:rsid w:val="000C1767"/>
    <w:rsid w:val="000D1789"/>
    <w:rsid w:val="000D663E"/>
    <w:rsid w:val="000E1DAC"/>
    <w:rsid w:val="000E400D"/>
    <w:rsid w:val="00100133"/>
    <w:rsid w:val="00102FCE"/>
    <w:rsid w:val="00107D2A"/>
    <w:rsid w:val="00113C0F"/>
    <w:rsid w:val="00114459"/>
    <w:rsid w:val="00116D6B"/>
    <w:rsid w:val="00126ED5"/>
    <w:rsid w:val="00133A38"/>
    <w:rsid w:val="00145D38"/>
    <w:rsid w:val="0016481E"/>
    <w:rsid w:val="00181FB3"/>
    <w:rsid w:val="00185FE1"/>
    <w:rsid w:val="001872D8"/>
    <w:rsid w:val="001A0649"/>
    <w:rsid w:val="001A38D0"/>
    <w:rsid w:val="001B68C3"/>
    <w:rsid w:val="001E5F42"/>
    <w:rsid w:val="001F248C"/>
    <w:rsid w:val="00200A02"/>
    <w:rsid w:val="00200A4D"/>
    <w:rsid w:val="00211EEB"/>
    <w:rsid w:val="00220A06"/>
    <w:rsid w:val="00221D26"/>
    <w:rsid w:val="0023225B"/>
    <w:rsid w:val="002377AD"/>
    <w:rsid w:val="00241E03"/>
    <w:rsid w:val="002463E8"/>
    <w:rsid w:val="002643A6"/>
    <w:rsid w:val="00280CAD"/>
    <w:rsid w:val="0028708F"/>
    <w:rsid w:val="002A1877"/>
    <w:rsid w:val="002B6B1F"/>
    <w:rsid w:val="002E52C7"/>
    <w:rsid w:val="002E5750"/>
    <w:rsid w:val="002E6879"/>
    <w:rsid w:val="002F4F47"/>
    <w:rsid w:val="0031116D"/>
    <w:rsid w:val="00311C92"/>
    <w:rsid w:val="00331C1C"/>
    <w:rsid w:val="00341B0D"/>
    <w:rsid w:val="00343D49"/>
    <w:rsid w:val="0037190D"/>
    <w:rsid w:val="00376A30"/>
    <w:rsid w:val="00377740"/>
    <w:rsid w:val="00391466"/>
    <w:rsid w:val="003A4610"/>
    <w:rsid w:val="003A6DD7"/>
    <w:rsid w:val="003B32BA"/>
    <w:rsid w:val="003B52B6"/>
    <w:rsid w:val="003B6A01"/>
    <w:rsid w:val="003B7658"/>
    <w:rsid w:val="003B7E60"/>
    <w:rsid w:val="003C340E"/>
    <w:rsid w:val="003E48F0"/>
    <w:rsid w:val="003F151D"/>
    <w:rsid w:val="003F2488"/>
    <w:rsid w:val="003F3DB2"/>
    <w:rsid w:val="00401F32"/>
    <w:rsid w:val="0040377D"/>
    <w:rsid w:val="004063F2"/>
    <w:rsid w:val="0041277E"/>
    <w:rsid w:val="00422A77"/>
    <w:rsid w:val="0042756B"/>
    <w:rsid w:val="00437306"/>
    <w:rsid w:val="004656CD"/>
    <w:rsid w:val="00473C0D"/>
    <w:rsid w:val="00477E55"/>
    <w:rsid w:val="004815A5"/>
    <w:rsid w:val="004817D3"/>
    <w:rsid w:val="00496BB7"/>
    <w:rsid w:val="004976AB"/>
    <w:rsid w:val="004A0995"/>
    <w:rsid w:val="004A5B77"/>
    <w:rsid w:val="004B2416"/>
    <w:rsid w:val="004D6D93"/>
    <w:rsid w:val="004D7A6F"/>
    <w:rsid w:val="00511B0C"/>
    <w:rsid w:val="00512449"/>
    <w:rsid w:val="005221B1"/>
    <w:rsid w:val="00536701"/>
    <w:rsid w:val="00542173"/>
    <w:rsid w:val="00543EE9"/>
    <w:rsid w:val="005627E2"/>
    <w:rsid w:val="0058394C"/>
    <w:rsid w:val="00586E49"/>
    <w:rsid w:val="005A401C"/>
    <w:rsid w:val="005C0A50"/>
    <w:rsid w:val="005C134B"/>
    <w:rsid w:val="005C459C"/>
    <w:rsid w:val="005D4C80"/>
    <w:rsid w:val="005D505B"/>
    <w:rsid w:val="005D5CDD"/>
    <w:rsid w:val="005D60E2"/>
    <w:rsid w:val="005E0BE5"/>
    <w:rsid w:val="005F4656"/>
    <w:rsid w:val="00600B15"/>
    <w:rsid w:val="00601ACC"/>
    <w:rsid w:val="00601C5A"/>
    <w:rsid w:val="00612F40"/>
    <w:rsid w:val="00620826"/>
    <w:rsid w:val="006222B8"/>
    <w:rsid w:val="006263E6"/>
    <w:rsid w:val="00650652"/>
    <w:rsid w:val="00664A56"/>
    <w:rsid w:val="00671A1D"/>
    <w:rsid w:val="006813F6"/>
    <w:rsid w:val="00684949"/>
    <w:rsid w:val="006867DD"/>
    <w:rsid w:val="00686CF9"/>
    <w:rsid w:val="00690EEC"/>
    <w:rsid w:val="006928A2"/>
    <w:rsid w:val="006B0365"/>
    <w:rsid w:val="006C357B"/>
    <w:rsid w:val="006D375A"/>
    <w:rsid w:val="006E0DBE"/>
    <w:rsid w:val="006F4FA4"/>
    <w:rsid w:val="007044BC"/>
    <w:rsid w:val="00705F07"/>
    <w:rsid w:val="00711F71"/>
    <w:rsid w:val="00714251"/>
    <w:rsid w:val="00716C53"/>
    <w:rsid w:val="00717705"/>
    <w:rsid w:val="00720008"/>
    <w:rsid w:val="00736E1B"/>
    <w:rsid w:val="00746C2C"/>
    <w:rsid w:val="00753753"/>
    <w:rsid w:val="007662C7"/>
    <w:rsid w:val="00772B32"/>
    <w:rsid w:val="00793F04"/>
    <w:rsid w:val="00794046"/>
    <w:rsid w:val="0079458E"/>
    <w:rsid w:val="007A36DD"/>
    <w:rsid w:val="007C27A0"/>
    <w:rsid w:val="007C2C77"/>
    <w:rsid w:val="007D37EA"/>
    <w:rsid w:val="008108DC"/>
    <w:rsid w:val="00810C4D"/>
    <w:rsid w:val="0082511F"/>
    <w:rsid w:val="008304C9"/>
    <w:rsid w:val="00832828"/>
    <w:rsid w:val="008449D1"/>
    <w:rsid w:val="008508ED"/>
    <w:rsid w:val="00861590"/>
    <w:rsid w:val="00874EA4"/>
    <w:rsid w:val="00877C75"/>
    <w:rsid w:val="00887392"/>
    <w:rsid w:val="00896CD1"/>
    <w:rsid w:val="008A46CE"/>
    <w:rsid w:val="008B177F"/>
    <w:rsid w:val="008B7522"/>
    <w:rsid w:val="008B7CAF"/>
    <w:rsid w:val="008D581C"/>
    <w:rsid w:val="008E3393"/>
    <w:rsid w:val="008E3397"/>
    <w:rsid w:val="008E3A1A"/>
    <w:rsid w:val="008E63E1"/>
    <w:rsid w:val="008E695A"/>
    <w:rsid w:val="009023D8"/>
    <w:rsid w:val="009139C5"/>
    <w:rsid w:val="009165D3"/>
    <w:rsid w:val="00946811"/>
    <w:rsid w:val="00947B75"/>
    <w:rsid w:val="00952217"/>
    <w:rsid w:val="009572E2"/>
    <w:rsid w:val="009719FD"/>
    <w:rsid w:val="009847A0"/>
    <w:rsid w:val="009912CD"/>
    <w:rsid w:val="00993C27"/>
    <w:rsid w:val="009A0DF6"/>
    <w:rsid w:val="009B7095"/>
    <w:rsid w:val="009C6688"/>
    <w:rsid w:val="009D077B"/>
    <w:rsid w:val="009D5159"/>
    <w:rsid w:val="009F4B68"/>
    <w:rsid w:val="00A003FD"/>
    <w:rsid w:val="00A01094"/>
    <w:rsid w:val="00A060AF"/>
    <w:rsid w:val="00A15D74"/>
    <w:rsid w:val="00A16152"/>
    <w:rsid w:val="00A1717D"/>
    <w:rsid w:val="00A253CB"/>
    <w:rsid w:val="00A25F8D"/>
    <w:rsid w:val="00A2761B"/>
    <w:rsid w:val="00A27703"/>
    <w:rsid w:val="00A343CE"/>
    <w:rsid w:val="00A47421"/>
    <w:rsid w:val="00A50B5C"/>
    <w:rsid w:val="00A65763"/>
    <w:rsid w:val="00A65DD5"/>
    <w:rsid w:val="00A70A88"/>
    <w:rsid w:val="00A737F2"/>
    <w:rsid w:val="00A833C7"/>
    <w:rsid w:val="00A93076"/>
    <w:rsid w:val="00A94D66"/>
    <w:rsid w:val="00AA36C2"/>
    <w:rsid w:val="00AA76EF"/>
    <w:rsid w:val="00AB60CC"/>
    <w:rsid w:val="00AE5108"/>
    <w:rsid w:val="00AE6B32"/>
    <w:rsid w:val="00AF567E"/>
    <w:rsid w:val="00B00BA6"/>
    <w:rsid w:val="00B02B82"/>
    <w:rsid w:val="00B0665B"/>
    <w:rsid w:val="00B07869"/>
    <w:rsid w:val="00B15D9C"/>
    <w:rsid w:val="00B15E7E"/>
    <w:rsid w:val="00B1636E"/>
    <w:rsid w:val="00B33428"/>
    <w:rsid w:val="00B3611B"/>
    <w:rsid w:val="00B37024"/>
    <w:rsid w:val="00B45786"/>
    <w:rsid w:val="00B6114C"/>
    <w:rsid w:val="00B70A0E"/>
    <w:rsid w:val="00B7500C"/>
    <w:rsid w:val="00B8422D"/>
    <w:rsid w:val="00B863CB"/>
    <w:rsid w:val="00B96833"/>
    <w:rsid w:val="00BA401E"/>
    <w:rsid w:val="00BA60AA"/>
    <w:rsid w:val="00BA630D"/>
    <w:rsid w:val="00BA752E"/>
    <w:rsid w:val="00BC04BD"/>
    <w:rsid w:val="00BC69AD"/>
    <w:rsid w:val="00BD3044"/>
    <w:rsid w:val="00BE1195"/>
    <w:rsid w:val="00C03FE1"/>
    <w:rsid w:val="00C04C45"/>
    <w:rsid w:val="00C254C4"/>
    <w:rsid w:val="00C26604"/>
    <w:rsid w:val="00C267AF"/>
    <w:rsid w:val="00C356F6"/>
    <w:rsid w:val="00C55948"/>
    <w:rsid w:val="00C56BA6"/>
    <w:rsid w:val="00C61C9B"/>
    <w:rsid w:val="00C62E28"/>
    <w:rsid w:val="00C7437B"/>
    <w:rsid w:val="00C7471A"/>
    <w:rsid w:val="00C92FA2"/>
    <w:rsid w:val="00C94106"/>
    <w:rsid w:val="00CA0E56"/>
    <w:rsid w:val="00CA14E2"/>
    <w:rsid w:val="00CA4591"/>
    <w:rsid w:val="00CA4CA6"/>
    <w:rsid w:val="00CB7F04"/>
    <w:rsid w:val="00CC3096"/>
    <w:rsid w:val="00CC409C"/>
    <w:rsid w:val="00CC736A"/>
    <w:rsid w:val="00CD0527"/>
    <w:rsid w:val="00CD2669"/>
    <w:rsid w:val="00CF6560"/>
    <w:rsid w:val="00D01EFC"/>
    <w:rsid w:val="00D04360"/>
    <w:rsid w:val="00D04498"/>
    <w:rsid w:val="00D04D8A"/>
    <w:rsid w:val="00D123AE"/>
    <w:rsid w:val="00D21584"/>
    <w:rsid w:val="00D243F4"/>
    <w:rsid w:val="00D27530"/>
    <w:rsid w:val="00D518A4"/>
    <w:rsid w:val="00D54C1B"/>
    <w:rsid w:val="00D760DA"/>
    <w:rsid w:val="00D80F02"/>
    <w:rsid w:val="00DA4C26"/>
    <w:rsid w:val="00DB62D2"/>
    <w:rsid w:val="00DB6A2D"/>
    <w:rsid w:val="00DC2EF5"/>
    <w:rsid w:val="00DC6CE7"/>
    <w:rsid w:val="00DD0C18"/>
    <w:rsid w:val="00DE7150"/>
    <w:rsid w:val="00DE71F0"/>
    <w:rsid w:val="00DF2CF5"/>
    <w:rsid w:val="00E00090"/>
    <w:rsid w:val="00E0776B"/>
    <w:rsid w:val="00E1433B"/>
    <w:rsid w:val="00E21408"/>
    <w:rsid w:val="00E34C7D"/>
    <w:rsid w:val="00E43713"/>
    <w:rsid w:val="00E53299"/>
    <w:rsid w:val="00E57F2A"/>
    <w:rsid w:val="00E64831"/>
    <w:rsid w:val="00E75527"/>
    <w:rsid w:val="00E840B3"/>
    <w:rsid w:val="00E940E3"/>
    <w:rsid w:val="00EC5880"/>
    <w:rsid w:val="00ED03F4"/>
    <w:rsid w:val="00EE5899"/>
    <w:rsid w:val="00EF2A30"/>
    <w:rsid w:val="00EF2A6E"/>
    <w:rsid w:val="00EF5FF9"/>
    <w:rsid w:val="00F32FEB"/>
    <w:rsid w:val="00F42F38"/>
    <w:rsid w:val="00F433C3"/>
    <w:rsid w:val="00F44437"/>
    <w:rsid w:val="00F61B63"/>
    <w:rsid w:val="00F6730B"/>
    <w:rsid w:val="00F7787D"/>
    <w:rsid w:val="00F8381E"/>
    <w:rsid w:val="00FA2BC4"/>
    <w:rsid w:val="00FB08AC"/>
    <w:rsid w:val="00FB1561"/>
    <w:rsid w:val="00FB1BAE"/>
    <w:rsid w:val="00FB3521"/>
    <w:rsid w:val="00FB372D"/>
    <w:rsid w:val="00FC7A8F"/>
    <w:rsid w:val="00FD0658"/>
    <w:rsid w:val="00FD0E72"/>
    <w:rsid w:val="00FE3800"/>
    <w:rsid w:val="00FE41A2"/>
    <w:rsid w:val="00FE4AF4"/>
    <w:rsid w:val="00FF083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752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0E72"/>
    <w:pPr>
      <w:ind w:left="720"/>
      <w:contextualSpacing/>
    </w:pPr>
  </w:style>
  <w:style w:type="paragraph" w:styleId="Header">
    <w:name w:val="header"/>
    <w:basedOn w:val="Normal"/>
    <w:link w:val="HeaderChar"/>
    <w:uiPriority w:val="99"/>
    <w:unhideWhenUsed/>
    <w:rsid w:val="00A161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A16152"/>
  </w:style>
  <w:style w:type="paragraph" w:styleId="Footer">
    <w:name w:val="footer"/>
    <w:basedOn w:val="Normal"/>
    <w:link w:val="FooterChar"/>
    <w:uiPriority w:val="99"/>
    <w:unhideWhenUsed/>
    <w:rsid w:val="00A161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A16152"/>
  </w:style>
  <w:style w:type="character" w:customStyle="1" w:styleId="gray">
    <w:name w:val="gray"/>
    <w:basedOn w:val="DefaultParagraphFont"/>
    <w:rsid w:val="00542173"/>
  </w:style>
  <w:style w:type="paragraph" w:styleId="NormalWeb">
    <w:name w:val="Normal (Web)"/>
    <w:basedOn w:val="Normal"/>
    <w:uiPriority w:val="99"/>
    <w:semiHidden/>
    <w:unhideWhenUsed/>
    <w:rsid w:val="00ED03F4"/>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ED03F4"/>
    <w:rPr>
      <w:i/>
      <w:iCs/>
    </w:rPr>
  </w:style>
  <w:style w:type="character" w:styleId="Hyperlink">
    <w:name w:val="Hyperlink"/>
    <w:basedOn w:val="DefaultParagraphFont"/>
    <w:uiPriority w:val="99"/>
    <w:semiHidden/>
    <w:unhideWhenUsed/>
    <w:rsid w:val="00ED03F4"/>
    <w:rPr>
      <w:color w:val="0000FF"/>
      <w:u w:val="single"/>
    </w:rPr>
  </w:style>
  <w:style w:type="paragraph" w:styleId="BalloonText">
    <w:name w:val="Balloon Text"/>
    <w:basedOn w:val="Normal"/>
    <w:link w:val="BalloonTextChar"/>
    <w:uiPriority w:val="99"/>
    <w:semiHidden/>
    <w:unhideWhenUsed/>
    <w:rsid w:val="0095221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221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9463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36648/2572-5394.4.1.70" TargetMode="External"/><Relationship Id="rId18" Type="http://schemas.openxmlformats.org/officeDocument/2006/relationships/hyperlink" Target="https://doi.org/10.1089/chi.2017.0199"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https://doi.org/10.1007/978-3-030-63746-0_2" TargetMode="External"/><Relationship Id="rId2" Type="http://schemas.openxmlformats.org/officeDocument/2006/relationships/numbering" Target="numbering.xml"/><Relationship Id="rId16" Type="http://schemas.openxmlformats.org/officeDocument/2006/relationships/hyperlink" Target="https://doi.org/10.1016/s0140-6736(17)33315-9"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hyperlink" Target="https://doi.org/10.1111/cch.12329" TargetMode="External"/><Relationship Id="rId10" Type="http://schemas.openxmlformats.org/officeDocument/2006/relationships/image" Target="media/image2.jpeg"/><Relationship Id="rId19" Type="http://schemas.openxmlformats.org/officeDocument/2006/relationships/hyperlink" Target="https://doi.org/10.1007/978-3-319-23297-3_1"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doi.org/10.1016/j.orcp.2016.10.201"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CD95DE-01B7-475B-B434-E55309BB4B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2215</Words>
  <Characters>12630</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14816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254718993628</dc:creator>
  <cp:lastModifiedBy>pc ______01</cp:lastModifiedBy>
  <cp:revision>2</cp:revision>
  <dcterms:created xsi:type="dcterms:W3CDTF">2021-09-06T17:13:00Z</dcterms:created>
  <dcterms:modified xsi:type="dcterms:W3CDTF">2021-09-06T17:13:00Z</dcterms:modified>
</cp:coreProperties>
</file>