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80FBAC" w14:textId="428DDF65" w:rsidR="0000224D" w:rsidRPr="0000224D" w:rsidRDefault="0000224D" w:rsidP="0000224D">
      <w:pPr>
        <w:pStyle w:val="NormalWeb"/>
        <w:spacing w:line="360" w:lineRule="auto"/>
        <w:rPr>
          <w:color w:val="000000" w:themeColor="text1"/>
        </w:rPr>
      </w:pPr>
      <w:r w:rsidRPr="0000224D">
        <w:rPr>
          <w:color w:val="000000" w:themeColor="text1"/>
        </w:rPr>
        <w:t>Hannah Pearce</w:t>
      </w:r>
      <w:r>
        <w:rPr>
          <w:color w:val="000000" w:themeColor="text1"/>
        </w:rPr>
        <w:br/>
      </w:r>
      <w:r w:rsidRPr="0000224D">
        <w:rPr>
          <w:color w:val="000000" w:themeColor="text1"/>
        </w:rPr>
        <w:t>2314584</w:t>
      </w:r>
      <w:r>
        <w:rPr>
          <w:color w:val="000000" w:themeColor="text1"/>
        </w:rPr>
        <w:br/>
      </w:r>
      <w:r w:rsidRPr="0000224D">
        <w:rPr>
          <w:color w:val="000000" w:themeColor="text1"/>
        </w:rPr>
        <w:t>ECEY6011</w:t>
      </w:r>
    </w:p>
    <w:p w14:paraId="63344B76" w14:textId="47CFE8AA" w:rsidR="0000224D" w:rsidRPr="0000224D" w:rsidRDefault="0000224D" w:rsidP="0000224D">
      <w:pPr>
        <w:pStyle w:val="NormalWeb"/>
        <w:spacing w:line="360" w:lineRule="auto"/>
        <w:rPr>
          <w:color w:val="000000" w:themeColor="text1"/>
        </w:rPr>
      </w:pPr>
      <w:r w:rsidRPr="0000224D">
        <w:rPr>
          <w:color w:val="000000" w:themeColor="text1"/>
        </w:rPr>
        <w:t>Quality care in the early years is vital for promoting children's development, well –being an</w:t>
      </w:r>
      <w:r>
        <w:rPr>
          <w:color w:val="000000" w:themeColor="text1"/>
        </w:rPr>
        <w:t xml:space="preserve">d </w:t>
      </w:r>
      <w:r w:rsidRPr="0000224D">
        <w:rPr>
          <w:color w:val="000000" w:themeColor="text1"/>
        </w:rPr>
        <w:t xml:space="preserve">health. It encompasses various elements, including structural quality, pedagogical practices, and supportive environments. ​It is essential to support all practitioners with understanding quality care as this will provide a range of perspectives, empower practitioners to take control of their practice, and support staff working in partnership to enable delivery of quality care, as well as maintaining in within settings. (Teach 2020). </w:t>
      </w:r>
    </w:p>
    <w:p w14:paraId="7635AA60" w14:textId="77777777" w:rsidR="0000224D" w:rsidRPr="0000224D" w:rsidRDefault="0000224D" w:rsidP="0000224D">
      <w:pPr>
        <w:pStyle w:val="NormalWeb"/>
        <w:spacing w:line="360" w:lineRule="auto"/>
        <w:rPr>
          <w:color w:val="000000" w:themeColor="text1"/>
        </w:rPr>
      </w:pPr>
      <w:r w:rsidRPr="0000224D">
        <w:rPr>
          <w:color w:val="000000" w:themeColor="text1"/>
        </w:rPr>
        <w:t xml:space="preserve">Furthermore, the study of Early Education and Development (SEED) tells us that high-quality provision is vital for valuable and exceptional outcomes for all children. (Welsh Government 2025). In addition, a report by the Early Intervention: The Next Steps (2011) found that at 22 months, a child's score can predict their educational outcomes when they reach the age of 26. A child's earliest years are the most important. ​Assessing high-quality practices in early years settings involves a multifaceted approach that considers several indicators of effective care and education. One widely recognized method is the use of observational tools, which evaluate classroom interactions and learning environments. Similarly, the Early Language and Literacy Classroom Observation (ELLCO) focuses on the richness of language and literacy experiences provided to children. (National Academies of Sciences, Engineering, and Medicine 2008). </w:t>
      </w:r>
    </w:p>
    <w:p w14:paraId="03D60EAE" w14:textId="2D2C5744" w:rsidR="0000224D" w:rsidRPr="0000224D" w:rsidRDefault="0000224D" w:rsidP="0000224D">
      <w:pPr>
        <w:pStyle w:val="NormalWeb"/>
        <w:spacing w:line="360" w:lineRule="auto"/>
        <w:rPr>
          <w:color w:val="000000" w:themeColor="text1"/>
        </w:rPr>
      </w:pPr>
      <w:proofErr w:type="spellStart"/>
      <w:r w:rsidRPr="0000224D">
        <w:rPr>
          <w:color w:val="000000" w:themeColor="text1"/>
        </w:rPr>
        <w:t>Schweinhart</w:t>
      </w:r>
      <w:proofErr w:type="spellEnd"/>
      <w:r w:rsidRPr="0000224D">
        <w:rPr>
          <w:color w:val="000000" w:themeColor="text1"/>
        </w:rPr>
        <w:t xml:space="preserve"> and Weikart, 1993; Sylva et al. </w:t>
      </w:r>
      <w:r w:rsidR="00943428">
        <w:rPr>
          <w:color w:val="000000" w:themeColor="text1"/>
        </w:rPr>
        <w:t>(</w:t>
      </w:r>
      <w:r w:rsidRPr="0000224D">
        <w:rPr>
          <w:color w:val="000000" w:themeColor="text1"/>
        </w:rPr>
        <w:t>2005</w:t>
      </w:r>
      <w:r w:rsidR="00943428">
        <w:rPr>
          <w:color w:val="000000" w:themeColor="text1"/>
        </w:rPr>
        <w:t>)</w:t>
      </w:r>
      <w:r w:rsidRPr="0000224D">
        <w:rPr>
          <w:color w:val="000000" w:themeColor="text1"/>
        </w:rPr>
        <w:t xml:space="preserve"> </w:t>
      </w:r>
      <w:r w:rsidR="00943428">
        <w:rPr>
          <w:color w:val="000000" w:themeColor="text1"/>
        </w:rPr>
        <w:t xml:space="preserve">tell us that a child’s academic achievements dependant on the high-quality care the children receive. </w:t>
      </w:r>
      <w:r w:rsidRPr="0000224D">
        <w:rPr>
          <w:color w:val="000000" w:themeColor="text1"/>
        </w:rPr>
        <w:t>Similarly, high-quality learning experiences</w:t>
      </w:r>
      <w:r w:rsidR="004B61B4">
        <w:rPr>
          <w:color w:val="000000" w:themeColor="text1"/>
        </w:rPr>
        <w:t xml:space="preserve"> at the children’s settings</w:t>
      </w:r>
      <w:r w:rsidRPr="0000224D">
        <w:rPr>
          <w:color w:val="000000" w:themeColor="text1"/>
        </w:rPr>
        <w:t xml:space="preserve"> benefit children's language, cognitive and social development</w:t>
      </w:r>
      <w:r w:rsidR="00943428">
        <w:rPr>
          <w:color w:val="000000" w:themeColor="text1"/>
        </w:rPr>
        <w:t>. (</w:t>
      </w:r>
      <w:r w:rsidRPr="0000224D">
        <w:rPr>
          <w:color w:val="000000" w:themeColor="text1"/>
        </w:rPr>
        <w:t xml:space="preserve">Campbell et al., 2008; Fox and Geddes, 2016; </w:t>
      </w:r>
      <w:proofErr w:type="spellStart"/>
      <w:r w:rsidRPr="0000224D">
        <w:rPr>
          <w:color w:val="000000" w:themeColor="text1"/>
        </w:rPr>
        <w:t>Melhuish</w:t>
      </w:r>
      <w:proofErr w:type="spellEnd"/>
      <w:r w:rsidRPr="0000224D">
        <w:rPr>
          <w:color w:val="000000" w:themeColor="text1"/>
        </w:rPr>
        <w:t xml:space="preserve"> et al.,2015 Ramey and Ramey, 2005). Wylie (2001) agrees </w:t>
      </w:r>
      <w:r w:rsidR="004B61B4">
        <w:rPr>
          <w:color w:val="000000" w:themeColor="text1"/>
        </w:rPr>
        <w:t xml:space="preserve">with this </w:t>
      </w:r>
      <w:r w:rsidRPr="0000224D">
        <w:rPr>
          <w:color w:val="000000" w:themeColor="text1"/>
        </w:rPr>
        <w:t xml:space="preserve">and adds that high quality care provides </w:t>
      </w:r>
      <w:r w:rsidR="00943428">
        <w:rPr>
          <w:color w:val="000000" w:themeColor="text1"/>
        </w:rPr>
        <w:t xml:space="preserve">various </w:t>
      </w:r>
      <w:r w:rsidRPr="0000224D">
        <w:rPr>
          <w:color w:val="000000" w:themeColor="text1"/>
        </w:rPr>
        <w:t xml:space="preserve">opportunities for laying down the foundations for basic mathematical and literacy </w:t>
      </w:r>
      <w:r w:rsidR="004B61B4">
        <w:rPr>
          <w:color w:val="000000" w:themeColor="text1"/>
        </w:rPr>
        <w:t>skills</w:t>
      </w:r>
      <w:r w:rsidRPr="0000224D">
        <w:rPr>
          <w:color w:val="000000" w:themeColor="text1"/>
        </w:rPr>
        <w:t xml:space="preserve">, which </w:t>
      </w:r>
      <w:r w:rsidR="00943428">
        <w:rPr>
          <w:color w:val="000000" w:themeColor="text1"/>
        </w:rPr>
        <w:t>slows down</w:t>
      </w:r>
      <w:r w:rsidRPr="0000224D">
        <w:rPr>
          <w:color w:val="000000" w:themeColor="text1"/>
        </w:rPr>
        <w:t xml:space="preserve"> after the age of eight. However, </w:t>
      </w:r>
      <w:proofErr w:type="spellStart"/>
      <w:r w:rsidRPr="0000224D">
        <w:rPr>
          <w:color w:val="000000" w:themeColor="text1"/>
        </w:rPr>
        <w:t>Wysolowska</w:t>
      </w:r>
      <w:proofErr w:type="spellEnd"/>
      <w:r w:rsidRPr="0000224D">
        <w:rPr>
          <w:color w:val="000000" w:themeColor="text1"/>
        </w:rPr>
        <w:t xml:space="preserve"> and Slot </w:t>
      </w:r>
      <w:r w:rsidR="004B61B4">
        <w:rPr>
          <w:color w:val="000000" w:themeColor="text1"/>
        </w:rPr>
        <w:t xml:space="preserve">(no date) </w:t>
      </w:r>
      <w:r w:rsidRPr="0000224D">
        <w:rPr>
          <w:color w:val="000000" w:themeColor="text1"/>
        </w:rPr>
        <w:t xml:space="preserve">suggest that quality in early childhood education is multidimensional and is at the centre of many debates between researchers, policymakers and practitioners. The term 'quality' within early years has been characterized as falling within two </w:t>
      </w:r>
      <w:r w:rsidR="004B61B4">
        <w:rPr>
          <w:color w:val="000000" w:themeColor="text1"/>
        </w:rPr>
        <w:t>categories</w:t>
      </w:r>
      <w:r w:rsidRPr="0000224D">
        <w:rPr>
          <w:color w:val="000000" w:themeColor="text1"/>
        </w:rPr>
        <w:t xml:space="preserve">, these are </w:t>
      </w:r>
      <w:r w:rsidRPr="0000224D">
        <w:rPr>
          <w:color w:val="000000" w:themeColor="text1"/>
        </w:rPr>
        <w:lastRenderedPageBreak/>
        <w:t>"structural quality" and "process quality". (</w:t>
      </w:r>
      <w:proofErr w:type="spellStart"/>
      <w:r w:rsidRPr="0000224D">
        <w:rPr>
          <w:color w:val="000000" w:themeColor="text1"/>
        </w:rPr>
        <w:t>Dowsett</w:t>
      </w:r>
      <w:proofErr w:type="spellEnd"/>
      <w:r w:rsidRPr="0000224D">
        <w:rPr>
          <w:color w:val="000000" w:themeColor="text1"/>
        </w:rPr>
        <w:t xml:space="preserve"> et al., 2008; Mashburn et al., 2008; </w:t>
      </w:r>
      <w:proofErr w:type="spellStart"/>
      <w:r w:rsidRPr="0000224D">
        <w:rPr>
          <w:color w:val="000000" w:themeColor="text1"/>
        </w:rPr>
        <w:t>Vandell</w:t>
      </w:r>
      <w:proofErr w:type="spellEnd"/>
      <w:r w:rsidRPr="0000224D">
        <w:rPr>
          <w:color w:val="000000" w:themeColor="text1"/>
        </w:rPr>
        <w:t xml:space="preserve"> &amp; Wolfe, 2000). Structural quality includes features such as practitioners, qualifications and staff-to-child ratios. Professional development actives are also included, along with learning framework to guide with educational practice and to build support within the children's learning opportunities with their parents and carers. (OECD, 2006; </w:t>
      </w:r>
      <w:proofErr w:type="spellStart"/>
      <w:r w:rsidRPr="0000224D">
        <w:rPr>
          <w:color w:val="000000" w:themeColor="text1"/>
        </w:rPr>
        <w:t>Pianta</w:t>
      </w:r>
      <w:proofErr w:type="spellEnd"/>
      <w:r w:rsidRPr="0000224D">
        <w:rPr>
          <w:color w:val="000000" w:themeColor="text1"/>
        </w:rPr>
        <w:t xml:space="preserve"> et al., 2016; Torii et al., 2017).  However, process quality </w:t>
      </w:r>
      <w:r w:rsidR="00943428">
        <w:rPr>
          <w:color w:val="000000" w:themeColor="text1"/>
        </w:rPr>
        <w:t>scaffolds</w:t>
      </w:r>
      <w:r w:rsidRPr="0000224D">
        <w:rPr>
          <w:color w:val="000000" w:themeColor="text1"/>
        </w:rPr>
        <w:t xml:space="preserve"> the children's experiences with a focus on pedagogy and numerous teaching strategies, </w:t>
      </w:r>
      <w:r w:rsidR="00943428" w:rsidRPr="0000224D">
        <w:rPr>
          <w:color w:val="000000" w:themeColor="text1"/>
        </w:rPr>
        <w:t>practitioner</w:t>
      </w:r>
      <w:r w:rsidRPr="0000224D">
        <w:rPr>
          <w:color w:val="000000" w:themeColor="text1"/>
        </w:rPr>
        <w:t xml:space="preserve"> to child interactions, and social-emotional support. (</w:t>
      </w:r>
      <w:proofErr w:type="spellStart"/>
      <w:r w:rsidRPr="0000224D">
        <w:rPr>
          <w:color w:val="000000" w:themeColor="text1"/>
        </w:rPr>
        <w:t>Burchinal</w:t>
      </w:r>
      <w:proofErr w:type="spellEnd"/>
      <w:r w:rsidRPr="0000224D">
        <w:rPr>
          <w:color w:val="000000" w:themeColor="text1"/>
        </w:rPr>
        <w:t xml:space="preserve"> et al., 2008; </w:t>
      </w:r>
      <w:proofErr w:type="spellStart"/>
      <w:r w:rsidRPr="0000224D">
        <w:rPr>
          <w:color w:val="000000" w:themeColor="text1"/>
        </w:rPr>
        <w:t>Pianta</w:t>
      </w:r>
      <w:proofErr w:type="spellEnd"/>
      <w:r w:rsidRPr="0000224D">
        <w:rPr>
          <w:color w:val="000000" w:themeColor="text1"/>
        </w:rPr>
        <w:t xml:space="preserve"> et al., 2016; Torii et al., 2017). </w:t>
      </w:r>
    </w:p>
    <w:p w14:paraId="45FDC89B" w14:textId="1BBAE700" w:rsidR="0000224D" w:rsidRPr="0000224D" w:rsidRDefault="0000224D" w:rsidP="0000224D">
      <w:pPr>
        <w:pStyle w:val="NormalWeb"/>
        <w:spacing w:line="360" w:lineRule="auto"/>
        <w:rPr>
          <w:color w:val="000000" w:themeColor="text1"/>
        </w:rPr>
      </w:pPr>
      <w:r w:rsidRPr="0000224D">
        <w:rPr>
          <w:color w:val="000000" w:themeColor="text1"/>
        </w:rPr>
        <w:t>The Baby Effective Learning Programme (BEEL) aims to improve quality in early childhood settings for children from birth to three years old.  The program provide</w:t>
      </w:r>
      <w:r w:rsidR="00943428">
        <w:rPr>
          <w:color w:val="000000" w:themeColor="text1"/>
        </w:rPr>
        <w:t>s</w:t>
      </w:r>
      <w:r w:rsidRPr="0000224D">
        <w:rPr>
          <w:color w:val="000000" w:themeColor="text1"/>
        </w:rPr>
        <w:t xml:space="preserve"> </w:t>
      </w:r>
      <w:r w:rsidR="00943428">
        <w:rPr>
          <w:color w:val="000000" w:themeColor="text1"/>
        </w:rPr>
        <w:t>differentiated</w:t>
      </w:r>
      <w:r w:rsidRPr="0000224D">
        <w:rPr>
          <w:color w:val="000000" w:themeColor="text1"/>
        </w:rPr>
        <w:t xml:space="preserve"> stra</w:t>
      </w:r>
      <w:r w:rsidR="00943428">
        <w:rPr>
          <w:color w:val="000000" w:themeColor="text1"/>
        </w:rPr>
        <w:t>tegies</w:t>
      </w:r>
      <w:r w:rsidRPr="0000224D">
        <w:rPr>
          <w:color w:val="000000" w:themeColor="text1"/>
        </w:rPr>
        <w:t xml:space="preserve"> for all early childhood education and care providers, with ongoing quality </w:t>
      </w:r>
      <w:r w:rsidR="00943428" w:rsidRPr="0000224D">
        <w:rPr>
          <w:color w:val="000000" w:themeColor="text1"/>
        </w:rPr>
        <w:t>improvement.</w:t>
      </w:r>
      <w:r w:rsidRPr="0000224D">
        <w:rPr>
          <w:color w:val="000000" w:themeColor="text1"/>
        </w:rPr>
        <w:t xml:space="preserve"> Quality varies with time, perspective, and place (Pascal, 1993; Pascal and Bertram, 1994; Moss and Pence, 1989). Furthermore, the programme suggests that while it is vital to set and meet the national minimum standards, there is a need for continual improvement and steps that can be taken beyond th</w:t>
      </w:r>
      <w:r w:rsidR="00943428">
        <w:rPr>
          <w:color w:val="000000" w:themeColor="text1"/>
        </w:rPr>
        <w:t>is</w:t>
      </w:r>
      <w:r w:rsidRPr="0000224D">
        <w:rPr>
          <w:color w:val="000000" w:themeColor="text1"/>
        </w:rPr>
        <w:t xml:space="preserve">, which will promote a culture of continuous </w:t>
      </w:r>
      <w:r w:rsidR="00943428">
        <w:rPr>
          <w:color w:val="000000" w:themeColor="text1"/>
        </w:rPr>
        <w:t>high-</w:t>
      </w:r>
      <w:r w:rsidRPr="0000224D">
        <w:rPr>
          <w:color w:val="000000" w:themeColor="text1"/>
        </w:rPr>
        <w:t xml:space="preserve">quality improvement. BEEL offers training for staff and volunteer teams who become researchers of their practice, and continually use evidence to ensure the delivery of high-quality services for all children and their families, within the early years setting.  </w:t>
      </w:r>
    </w:p>
    <w:p w14:paraId="3405C045" w14:textId="053177CD" w:rsidR="0000224D" w:rsidRPr="0000224D" w:rsidRDefault="0000224D" w:rsidP="0000224D">
      <w:pPr>
        <w:pStyle w:val="NormalWeb"/>
        <w:spacing w:line="360" w:lineRule="auto"/>
        <w:rPr>
          <w:color w:val="000000" w:themeColor="text1"/>
        </w:rPr>
      </w:pPr>
      <w:r w:rsidRPr="0000224D">
        <w:rPr>
          <w:color w:val="000000" w:themeColor="text1"/>
        </w:rPr>
        <w:t xml:space="preserve">BEEL recognises that the 'Learning and Development for young children is providing cognitive, social, emotional and physical enrichment in their setting, which is safe, stimulating and secure. Furthermore, children must have opportunities that drive their curiosity about the world around them. This programme aims to target improvement in all Early Years settings to ensure they are achieving high-quality standards through a national system of inspection, a system of registration, and a training strategy that enables early years practitioners to increase their qualifications. The BEEL programme, ensures that all interactions between the children and staff are at the centre of high-quality care, learning, and development. Observations are undertaken </w:t>
      </w:r>
      <w:r w:rsidR="00943428">
        <w:rPr>
          <w:color w:val="000000" w:themeColor="text1"/>
        </w:rPr>
        <w:t>during provision, indoors and out, a</w:t>
      </w:r>
      <w:r w:rsidRPr="0000224D">
        <w:rPr>
          <w:color w:val="000000" w:themeColor="text1"/>
        </w:rPr>
        <w:t>nd these will focus on the child's motivation to find out about the world</w:t>
      </w:r>
      <w:r w:rsidR="00943428">
        <w:rPr>
          <w:color w:val="000000" w:themeColor="text1"/>
        </w:rPr>
        <w:t xml:space="preserve"> around them, and </w:t>
      </w:r>
      <w:r w:rsidRPr="0000224D">
        <w:rPr>
          <w:color w:val="000000" w:themeColor="text1"/>
        </w:rPr>
        <w:t xml:space="preserve">the ability to interact with </w:t>
      </w:r>
      <w:r w:rsidR="00943428">
        <w:rPr>
          <w:color w:val="000000" w:themeColor="text1"/>
        </w:rPr>
        <w:t xml:space="preserve">their peers </w:t>
      </w:r>
      <w:r w:rsidRPr="0000224D">
        <w:rPr>
          <w:color w:val="000000" w:themeColor="text1"/>
        </w:rPr>
        <w:t>and adults</w:t>
      </w:r>
      <w:r w:rsidR="00943428">
        <w:rPr>
          <w:color w:val="000000" w:themeColor="text1"/>
        </w:rPr>
        <w:t>.</w:t>
      </w:r>
      <w:r w:rsidRPr="0000224D">
        <w:rPr>
          <w:color w:val="000000" w:themeColor="text1"/>
        </w:rPr>
        <w:t xml:space="preserve"> </w:t>
      </w:r>
    </w:p>
    <w:p w14:paraId="5BADE85D" w14:textId="77777777" w:rsidR="0000224D" w:rsidRPr="0000224D" w:rsidRDefault="0000224D" w:rsidP="0000224D">
      <w:pPr>
        <w:pStyle w:val="NormalWeb"/>
        <w:spacing w:line="360" w:lineRule="auto"/>
        <w:rPr>
          <w:color w:val="000000" w:themeColor="text1"/>
        </w:rPr>
      </w:pPr>
      <w:r w:rsidRPr="0000224D">
        <w:rPr>
          <w:color w:val="000000" w:themeColor="text1"/>
        </w:rPr>
        <w:lastRenderedPageBreak/>
        <w:t>The Baby Effective Early Learning Programme is designed to support the cognitive, emotional, and social development of young children through structured interventions. Practitioners use information from the BEELP to create individual learning plans that are based on each child's needs. Practitioners can gather data on a child's progress across various domains and can tailor activities to support areas where a child may need extra support. For example, if a child is struggling with language development, a practitioner might implement more language-rich activities to foster vocabulary acquisition (</w:t>
      </w:r>
      <w:proofErr w:type="spellStart"/>
      <w:r w:rsidRPr="0000224D">
        <w:rPr>
          <w:color w:val="000000" w:themeColor="text1"/>
        </w:rPr>
        <w:t>Bodrova</w:t>
      </w:r>
      <w:proofErr w:type="spellEnd"/>
      <w:r w:rsidRPr="0000224D">
        <w:rPr>
          <w:color w:val="000000" w:themeColor="text1"/>
        </w:rPr>
        <w:t xml:space="preserve"> &amp; Leong, 2007)</w:t>
      </w:r>
    </w:p>
    <w:p w14:paraId="39B814B2" w14:textId="77777777" w:rsidR="0000224D" w:rsidRPr="0000224D" w:rsidRDefault="0000224D" w:rsidP="0000224D">
      <w:pPr>
        <w:pStyle w:val="NormalWeb"/>
        <w:spacing w:line="360" w:lineRule="auto"/>
        <w:rPr>
          <w:color w:val="000000" w:themeColor="text1"/>
        </w:rPr>
      </w:pPr>
      <w:r w:rsidRPr="0000224D">
        <w:rPr>
          <w:color w:val="000000" w:themeColor="text1"/>
        </w:rPr>
        <w:t>However, despite having well-intentioned objectives, the programme presents several disadvantages. One of the key criticisms of the BEELP is its strong focus on developing academic skills at an early age, such as language, numeracy, and literacy. However, an overemphasis on cognitive skills during early childhood can lead to increased stress and anxiety in children (</w:t>
      </w:r>
      <w:proofErr w:type="spellStart"/>
      <w:r w:rsidRPr="0000224D">
        <w:rPr>
          <w:color w:val="000000" w:themeColor="text1"/>
        </w:rPr>
        <w:t>Bodrova</w:t>
      </w:r>
      <w:proofErr w:type="spellEnd"/>
      <w:r w:rsidRPr="0000224D">
        <w:rPr>
          <w:color w:val="000000" w:themeColor="text1"/>
        </w:rPr>
        <w:t xml:space="preserve"> &amp; Leong, 2007). Rather than fostering balanced development of social, emotional, and creative skills, such programmes may add increased pressure on to young learners to achieve specific milestones that may not be developmentally appropriate. According to Wood (2009), children benefit most from an enriching learning environment that prioritises emotional well-being and social development, alongside academic content. In addition, there are areas of information and data that need to be considered for the BEELP to improve. One area is that practitioners need to conduct regular assessments of children's cognitive, social, and emotional development as these are needed to tailor interventions correctly. Data on whether children in the programme are meeting typical developmental milestones for their age, for example, motor skills, language acquisition, and emotional regulation can highlight areas where the programme may be falling short or could be enhanced. (Shonkoff &amp; Phillips, 2000).</w:t>
      </w:r>
    </w:p>
    <w:p w14:paraId="65FED37E" w14:textId="2E4DC685" w:rsidR="0000224D" w:rsidRPr="0000224D" w:rsidRDefault="0000224D" w:rsidP="0000224D">
      <w:pPr>
        <w:pStyle w:val="NormalWeb"/>
        <w:spacing w:line="360" w:lineRule="auto"/>
        <w:rPr>
          <w:color w:val="000000" w:themeColor="text1"/>
        </w:rPr>
      </w:pPr>
      <w:r w:rsidRPr="0000224D">
        <w:rPr>
          <w:color w:val="000000" w:themeColor="text1"/>
        </w:rPr>
        <w:t xml:space="preserve">Moreover, The Leuven Scale, is a five-point scale that allows teachers, nursery practitioners </w:t>
      </w:r>
      <w:r w:rsidR="00755899">
        <w:rPr>
          <w:color w:val="000000" w:themeColor="text1"/>
        </w:rPr>
        <w:t xml:space="preserve">and other professionals within the early years sector </w:t>
      </w:r>
      <w:r w:rsidRPr="0000224D">
        <w:rPr>
          <w:color w:val="000000" w:themeColor="text1"/>
        </w:rPr>
        <w:t>to measure children's emotional well-being and involvement, two vital components of learning, which support with scaffolding the progress and development in children. The scale is grounded in the concept of "involvement," which focuses on the children's participation and involvement during provision. (</w:t>
      </w:r>
      <w:proofErr w:type="spellStart"/>
      <w:r w:rsidRPr="0000224D">
        <w:rPr>
          <w:color w:val="000000" w:themeColor="text1"/>
        </w:rPr>
        <w:t>Laevers</w:t>
      </w:r>
      <w:proofErr w:type="spellEnd"/>
      <w:r w:rsidRPr="0000224D">
        <w:rPr>
          <w:color w:val="000000" w:themeColor="text1"/>
        </w:rPr>
        <w:t xml:space="preserve">, 2005).  Practitioners make use of the Leuven Scale to assess </w:t>
      </w:r>
      <w:r w:rsidR="00755899">
        <w:rPr>
          <w:color w:val="000000" w:themeColor="text1"/>
        </w:rPr>
        <w:t xml:space="preserve">the </w:t>
      </w:r>
      <w:r w:rsidRPr="0000224D">
        <w:rPr>
          <w:color w:val="000000" w:themeColor="text1"/>
        </w:rPr>
        <w:t xml:space="preserve">children's </w:t>
      </w:r>
      <w:r w:rsidR="00755899">
        <w:rPr>
          <w:color w:val="000000" w:themeColor="text1"/>
        </w:rPr>
        <w:t xml:space="preserve">involvement in class </w:t>
      </w:r>
      <w:r w:rsidRPr="0000224D">
        <w:rPr>
          <w:color w:val="000000" w:themeColor="text1"/>
        </w:rPr>
        <w:t xml:space="preserve">by observing their actions and evaluating their responses to </w:t>
      </w:r>
      <w:r w:rsidR="00755899">
        <w:rPr>
          <w:color w:val="000000" w:themeColor="text1"/>
        </w:rPr>
        <w:t xml:space="preserve">a range of </w:t>
      </w:r>
      <w:r w:rsidRPr="0000224D">
        <w:rPr>
          <w:color w:val="000000" w:themeColor="text1"/>
        </w:rPr>
        <w:t>classroom situations, such as observing focus tasks</w:t>
      </w:r>
      <w:r w:rsidR="00755899">
        <w:rPr>
          <w:color w:val="000000" w:themeColor="text1"/>
        </w:rPr>
        <w:t>, role play</w:t>
      </w:r>
      <w:r w:rsidRPr="0000224D">
        <w:rPr>
          <w:color w:val="000000" w:themeColor="text1"/>
        </w:rPr>
        <w:t xml:space="preserve"> and outdoor provision. </w:t>
      </w:r>
    </w:p>
    <w:p w14:paraId="52464115" w14:textId="5643E8F7" w:rsidR="00755899" w:rsidRDefault="00755899" w:rsidP="0000224D">
      <w:pPr>
        <w:pStyle w:val="NormalWeb"/>
        <w:spacing w:line="360" w:lineRule="auto"/>
        <w:rPr>
          <w:color w:val="000000" w:themeColor="text1"/>
        </w:rPr>
      </w:pPr>
      <w:r>
        <w:rPr>
          <w:color w:val="000000" w:themeColor="text1"/>
        </w:rPr>
        <w:lastRenderedPageBreak/>
        <w:t xml:space="preserve">The Early Years Foundation Stage (EYFS) recognise that a genuine interest in what the children are doing will indicate a deeper level of meaningful learning. </w:t>
      </w:r>
    </w:p>
    <w:p w14:paraId="52A36C0A" w14:textId="1DA86146" w:rsidR="0000224D" w:rsidRPr="0000224D" w:rsidRDefault="0000224D" w:rsidP="0000224D">
      <w:pPr>
        <w:pStyle w:val="NormalWeb"/>
        <w:spacing w:line="360" w:lineRule="auto"/>
        <w:rPr>
          <w:color w:val="000000" w:themeColor="text1"/>
        </w:rPr>
      </w:pPr>
      <w:r w:rsidRPr="0000224D">
        <w:rPr>
          <w:color w:val="000000" w:themeColor="text1"/>
        </w:rPr>
        <w:t xml:space="preserve">By identifying areas in need of improvement, practitioners can create a more supportive learning environment that will cater to each child's individual needs. </w:t>
      </w:r>
      <w:r w:rsidR="00755899">
        <w:rPr>
          <w:color w:val="000000" w:themeColor="text1"/>
        </w:rPr>
        <w:t>A</w:t>
      </w:r>
      <w:r w:rsidRPr="0000224D">
        <w:rPr>
          <w:color w:val="000000" w:themeColor="text1"/>
        </w:rPr>
        <w:t xml:space="preserve"> primary advantage of the Leuven Scale is its holistic approach to assessing both the emotional and cognitive aspects of children's development. It focuses not only on children's engagement in activities within their provision but also on their emotional well-being, which is crucial for effective quality learning (</w:t>
      </w:r>
      <w:proofErr w:type="spellStart"/>
      <w:r w:rsidRPr="0000224D">
        <w:rPr>
          <w:color w:val="000000" w:themeColor="text1"/>
        </w:rPr>
        <w:t>Laevers</w:t>
      </w:r>
      <w:proofErr w:type="spellEnd"/>
      <w:r w:rsidRPr="0000224D">
        <w:rPr>
          <w:color w:val="000000" w:themeColor="text1"/>
        </w:rPr>
        <w:t>, 2015). Furthermore, The Leuven Scale is inclusive to all children and ensures that practitioners can recognise and adapt to the various needs the children have. The scale is adaptable and can be used to assess the engagement of children with diverse needs, including those with disabilities or those from culturally diverse backgrounds (Miller, 2012).</w:t>
      </w:r>
    </w:p>
    <w:p w14:paraId="62749086" w14:textId="77777777" w:rsidR="0000224D" w:rsidRPr="0000224D" w:rsidRDefault="0000224D" w:rsidP="0000224D">
      <w:pPr>
        <w:pStyle w:val="NormalWeb"/>
        <w:spacing w:line="360" w:lineRule="auto"/>
        <w:rPr>
          <w:color w:val="000000" w:themeColor="text1"/>
        </w:rPr>
      </w:pPr>
      <w:r w:rsidRPr="0000224D">
        <w:rPr>
          <w:color w:val="000000" w:themeColor="text1"/>
        </w:rPr>
        <w:t xml:space="preserve">However, the scale does have disadvantages. One criticism is the subjectivity involved with how observations are completed. As the Leuven Scale is reliant on the practitioner's interpretation of a child's </w:t>
      </w:r>
      <w:proofErr w:type="spellStart"/>
      <w:r w:rsidRPr="0000224D">
        <w:rPr>
          <w:color w:val="000000" w:themeColor="text1"/>
        </w:rPr>
        <w:t>behavior</w:t>
      </w:r>
      <w:proofErr w:type="spellEnd"/>
      <w:r w:rsidRPr="0000224D">
        <w:rPr>
          <w:color w:val="000000" w:themeColor="text1"/>
        </w:rPr>
        <w:t>, there is a risk of inconsistencies in assessments.  (</w:t>
      </w:r>
      <w:proofErr w:type="spellStart"/>
      <w:r w:rsidRPr="0000224D">
        <w:rPr>
          <w:color w:val="000000" w:themeColor="text1"/>
        </w:rPr>
        <w:t>Pramling</w:t>
      </w:r>
      <w:proofErr w:type="spellEnd"/>
      <w:r w:rsidRPr="0000224D">
        <w:rPr>
          <w:color w:val="000000" w:themeColor="text1"/>
        </w:rPr>
        <w:t xml:space="preserve"> Samuelsson, 2009). Additionally, the time practitioners need to use the method of the scale effectively is sometimes hard to manage. Moreover, the resources required to undertake a thorough observation can be quite difficult, particularly in settings with larger groups of children. (Leavers, 2005). </w:t>
      </w:r>
    </w:p>
    <w:p w14:paraId="2CD95D2A" w14:textId="77777777" w:rsidR="0000224D" w:rsidRPr="0000224D" w:rsidRDefault="0000224D" w:rsidP="0000224D">
      <w:pPr>
        <w:pStyle w:val="NormalWeb"/>
        <w:spacing w:line="360" w:lineRule="auto"/>
        <w:rPr>
          <w:color w:val="000000" w:themeColor="text1"/>
        </w:rPr>
      </w:pPr>
      <w:r w:rsidRPr="0000224D">
        <w:rPr>
          <w:color w:val="000000" w:themeColor="text1"/>
        </w:rPr>
        <w:t>In conclusion, both the Baby Effective Early Learning Programme (BEELP) and the Leuven Scale contribute significantly with creating high-quality care in early years education, however, they both have limitations that need consideration. The BEELP focuses on a child's cognitive skills through structured learning and is vital for a child's developmental milestones. However, the programme tends to prioritise academic outcomes over the child's emotional and social development, these are both vital to a child's well-being. (Perry et al., 2015).  In contrast, the Leuven Scale offers a more holistic approach by focusing on emotional well-being, engagement, and the quality of relationships, both of which are vital for fostering high-quality care and an enriching learning environment. Furthermore, the scale provides an effective tool for assessing the level of involvement and emotional security of children. (</w:t>
      </w:r>
      <w:proofErr w:type="spellStart"/>
      <w:r w:rsidRPr="0000224D">
        <w:rPr>
          <w:color w:val="000000" w:themeColor="text1"/>
        </w:rPr>
        <w:t>Laevers</w:t>
      </w:r>
      <w:proofErr w:type="spellEnd"/>
      <w:r w:rsidRPr="0000224D">
        <w:rPr>
          <w:color w:val="000000" w:themeColor="text1"/>
        </w:rPr>
        <w:t xml:space="preserve">, 2005). However, its applicability across diverse and cultural contexts may </w:t>
      </w:r>
      <w:r w:rsidRPr="0000224D">
        <w:rPr>
          <w:color w:val="000000" w:themeColor="text1"/>
        </w:rPr>
        <w:lastRenderedPageBreak/>
        <w:t>be limited, and its subjective nature in assessment can lead to inconsistencies in measuring children's engagement and well-being (Tassoni et al., 2014).</w:t>
      </w:r>
    </w:p>
    <w:p w14:paraId="29D7F118" w14:textId="77777777" w:rsidR="0000224D" w:rsidRPr="0000224D" w:rsidRDefault="0000224D" w:rsidP="0000224D">
      <w:pPr>
        <w:pStyle w:val="NormalWeb"/>
        <w:spacing w:line="360" w:lineRule="auto"/>
        <w:rPr>
          <w:color w:val="000000" w:themeColor="text1"/>
          <w:u w:val="single"/>
        </w:rPr>
      </w:pPr>
      <w:r w:rsidRPr="0000224D">
        <w:rPr>
          <w:color w:val="000000" w:themeColor="text1"/>
          <w:u w:val="single"/>
        </w:rPr>
        <w:t>References</w:t>
      </w:r>
    </w:p>
    <w:p w14:paraId="5C490194" w14:textId="77777777" w:rsidR="0000224D" w:rsidRPr="0000224D" w:rsidRDefault="0000224D" w:rsidP="0000224D">
      <w:pPr>
        <w:pStyle w:val="NormalWeb"/>
        <w:spacing w:line="360" w:lineRule="auto"/>
        <w:rPr>
          <w:color w:val="000000" w:themeColor="text1"/>
        </w:rPr>
      </w:pPr>
      <w:r w:rsidRPr="0000224D">
        <w:rPr>
          <w:color w:val="000000" w:themeColor="text1"/>
        </w:rPr>
        <w:t>Allen, G. (2011). Early intervention: the next steps. GOV.UK. Available at: https://www.gov.uk/government/publications/early-intervention-the-next-steps--2. [Accessed on 23rd March 2025]</w:t>
      </w:r>
    </w:p>
    <w:p w14:paraId="77CE7F20" w14:textId="77777777" w:rsidR="0000224D" w:rsidRPr="0000224D" w:rsidRDefault="0000224D" w:rsidP="0000224D">
      <w:pPr>
        <w:pStyle w:val="NormalWeb"/>
        <w:spacing w:line="360" w:lineRule="auto"/>
        <w:rPr>
          <w:color w:val="000000" w:themeColor="text1"/>
        </w:rPr>
      </w:pPr>
      <w:r w:rsidRPr="0000224D">
        <w:rPr>
          <w:color w:val="000000" w:themeColor="text1"/>
        </w:rPr>
        <w:t>Bertram, T and Pascal, C (2006) 'The Baby Effective Early Learning Programme' Improving Quality in Early Childhood Settings for Children from Birth to Three Years: Birmingham: Centre for Research in Early Childhood [Accessed 26TH March 2025]</w:t>
      </w:r>
    </w:p>
    <w:p w14:paraId="47EFF233" w14:textId="77777777" w:rsidR="0000224D" w:rsidRPr="0000224D" w:rsidRDefault="0000224D" w:rsidP="0000224D">
      <w:pPr>
        <w:pStyle w:val="NormalWeb"/>
        <w:spacing w:line="360" w:lineRule="auto"/>
        <w:rPr>
          <w:color w:val="000000" w:themeColor="text1"/>
        </w:rPr>
      </w:pPr>
      <w:proofErr w:type="spellStart"/>
      <w:r w:rsidRPr="0000224D">
        <w:rPr>
          <w:color w:val="000000" w:themeColor="text1"/>
        </w:rPr>
        <w:t>Bodrova</w:t>
      </w:r>
      <w:proofErr w:type="spellEnd"/>
      <w:r w:rsidRPr="0000224D">
        <w:rPr>
          <w:color w:val="000000" w:themeColor="text1"/>
        </w:rPr>
        <w:t xml:space="preserve">, E., &amp; Leong, D. J. (2007). Tools of the Mind: The Vygotskian Approach to Early Childhood Education. Prentice Hall. </w:t>
      </w:r>
    </w:p>
    <w:p w14:paraId="5B2B66DE" w14:textId="77777777" w:rsidR="0000224D" w:rsidRPr="0000224D" w:rsidRDefault="0000224D" w:rsidP="0000224D">
      <w:pPr>
        <w:pStyle w:val="NormalWeb"/>
        <w:spacing w:line="360" w:lineRule="auto"/>
        <w:rPr>
          <w:color w:val="000000" w:themeColor="text1"/>
        </w:rPr>
      </w:pPr>
      <w:proofErr w:type="spellStart"/>
      <w:r w:rsidRPr="0000224D">
        <w:rPr>
          <w:color w:val="000000" w:themeColor="text1"/>
        </w:rPr>
        <w:t>Burchinal</w:t>
      </w:r>
      <w:proofErr w:type="spellEnd"/>
      <w:r w:rsidRPr="0000224D">
        <w:rPr>
          <w:color w:val="000000" w:themeColor="text1"/>
        </w:rPr>
        <w:t xml:space="preserve">, M., Howes, C., </w:t>
      </w:r>
      <w:proofErr w:type="spellStart"/>
      <w:r w:rsidRPr="0000224D">
        <w:rPr>
          <w:color w:val="000000" w:themeColor="text1"/>
        </w:rPr>
        <w:t>Pianta</w:t>
      </w:r>
      <w:proofErr w:type="spellEnd"/>
      <w:r w:rsidRPr="0000224D">
        <w:rPr>
          <w:color w:val="000000" w:themeColor="text1"/>
        </w:rPr>
        <w:t xml:space="preserve">, R., Bryant, D., Early, D., Clifford, R., &amp; </w:t>
      </w:r>
      <w:proofErr w:type="spellStart"/>
      <w:r w:rsidRPr="0000224D">
        <w:rPr>
          <w:color w:val="000000" w:themeColor="text1"/>
        </w:rPr>
        <w:t>Barbarin</w:t>
      </w:r>
      <w:proofErr w:type="spellEnd"/>
      <w:r w:rsidRPr="0000224D">
        <w:rPr>
          <w:color w:val="000000" w:themeColor="text1"/>
        </w:rPr>
        <w:t>, O. (2008). Predicting child outcomes at the end of kindergarten from the quality of pre-kindergarten teacher-child interactions and instruction. Applied Developmental Science, 12(3), 140–153. https://doi.org/10. 1080/10888690802199418 [Accessed on 21st March 202</w:t>
      </w:r>
    </w:p>
    <w:p w14:paraId="2B163269" w14:textId="77777777" w:rsidR="0000224D" w:rsidRPr="0000224D" w:rsidRDefault="0000224D" w:rsidP="0000224D">
      <w:pPr>
        <w:pStyle w:val="NormalWeb"/>
        <w:spacing w:line="360" w:lineRule="auto"/>
        <w:rPr>
          <w:color w:val="000000" w:themeColor="text1"/>
        </w:rPr>
      </w:pPr>
      <w:r w:rsidRPr="0000224D">
        <w:rPr>
          <w:color w:val="000000" w:themeColor="text1"/>
        </w:rPr>
        <w:t xml:space="preserve">Department for Education (2015). Study of early education and development (SEED). [online] GOV.UK. Available at: https://www.gov.uk/government/collections/study-of-early-education-and-development-seed. </w:t>
      </w:r>
    </w:p>
    <w:p w14:paraId="0D989EDE" w14:textId="77777777" w:rsidR="0000224D" w:rsidRPr="0000224D" w:rsidRDefault="0000224D" w:rsidP="0000224D">
      <w:pPr>
        <w:pStyle w:val="NormalWeb"/>
        <w:spacing w:line="360" w:lineRule="auto"/>
        <w:rPr>
          <w:color w:val="000000" w:themeColor="text1"/>
        </w:rPr>
      </w:pPr>
      <w:proofErr w:type="spellStart"/>
      <w:r w:rsidRPr="0000224D">
        <w:rPr>
          <w:color w:val="000000" w:themeColor="text1"/>
        </w:rPr>
        <w:t>Dowsett</w:t>
      </w:r>
      <w:proofErr w:type="spellEnd"/>
      <w:r w:rsidRPr="0000224D">
        <w:rPr>
          <w:color w:val="000000" w:themeColor="text1"/>
        </w:rPr>
        <w:t xml:space="preserve">, C. J., Huston, A. C., </w:t>
      </w:r>
      <w:proofErr w:type="spellStart"/>
      <w:r w:rsidRPr="0000224D">
        <w:rPr>
          <w:color w:val="000000" w:themeColor="text1"/>
        </w:rPr>
        <w:t>Imes</w:t>
      </w:r>
      <w:proofErr w:type="spellEnd"/>
      <w:r w:rsidRPr="0000224D">
        <w:rPr>
          <w:color w:val="000000" w:themeColor="text1"/>
        </w:rPr>
        <w:t xml:space="preserve">, A. E., &amp; </w:t>
      </w:r>
      <w:proofErr w:type="spellStart"/>
      <w:r w:rsidRPr="0000224D">
        <w:rPr>
          <w:color w:val="000000" w:themeColor="text1"/>
        </w:rPr>
        <w:t>Gennetian</w:t>
      </w:r>
      <w:proofErr w:type="spellEnd"/>
      <w:r w:rsidRPr="0000224D">
        <w:rPr>
          <w:color w:val="000000" w:themeColor="text1"/>
        </w:rPr>
        <w:t xml:space="preserve">, L. (2008). Structural and process features in three types of </w:t>
      </w:r>
      <w:proofErr w:type="gramStart"/>
      <w:r w:rsidRPr="0000224D">
        <w:rPr>
          <w:color w:val="000000" w:themeColor="text1"/>
        </w:rPr>
        <w:t>child care</w:t>
      </w:r>
      <w:proofErr w:type="gramEnd"/>
      <w:r w:rsidRPr="0000224D">
        <w:rPr>
          <w:color w:val="000000" w:themeColor="text1"/>
        </w:rPr>
        <w:t xml:space="preserve"> for children from high and low-income families. Early Childhood Research Quarterly, 23(1), 69–93. https://doi.org/10.1016/j.ecresq.2007.06.003 [Accessed on 25th March 2025] </w:t>
      </w:r>
    </w:p>
    <w:p w14:paraId="33137162" w14:textId="77777777" w:rsidR="0000224D" w:rsidRPr="0000224D" w:rsidRDefault="0000224D" w:rsidP="0000224D">
      <w:pPr>
        <w:pStyle w:val="NormalWeb"/>
        <w:spacing w:line="360" w:lineRule="auto"/>
        <w:rPr>
          <w:color w:val="000000" w:themeColor="text1"/>
        </w:rPr>
      </w:pPr>
      <w:r w:rsidRPr="0000224D">
        <w:rPr>
          <w:color w:val="000000" w:themeColor="text1"/>
        </w:rPr>
        <w:t xml:space="preserve">Eadie, P., Page, J., </w:t>
      </w:r>
      <w:proofErr w:type="spellStart"/>
      <w:r w:rsidRPr="0000224D">
        <w:rPr>
          <w:color w:val="000000" w:themeColor="text1"/>
        </w:rPr>
        <w:t>Levickis</w:t>
      </w:r>
      <w:proofErr w:type="spellEnd"/>
      <w:r w:rsidRPr="0000224D">
        <w:rPr>
          <w:color w:val="000000" w:themeColor="text1"/>
        </w:rPr>
        <w:t xml:space="preserve">, P., </w:t>
      </w:r>
      <w:proofErr w:type="spellStart"/>
      <w:r w:rsidRPr="0000224D">
        <w:rPr>
          <w:color w:val="000000" w:themeColor="text1"/>
        </w:rPr>
        <w:t>Elek</w:t>
      </w:r>
      <w:proofErr w:type="spellEnd"/>
      <w:r w:rsidRPr="0000224D">
        <w:rPr>
          <w:color w:val="000000" w:themeColor="text1"/>
        </w:rPr>
        <w:t xml:space="preserve">, C., Murray, L., Wang, L., &amp; Lloyd-Johnsen, C. (2022). Domains of quality in early childhood education and care: A scoping review of the extent and consistency of the literature. Educational Review, 76(4), 1057–1086. https://doi.org/10.1080/00131911.2022.2077704 [Accessed on 20th March 2025] </w:t>
      </w:r>
    </w:p>
    <w:p w14:paraId="0BF18210" w14:textId="77777777" w:rsidR="0000224D" w:rsidRPr="0000224D" w:rsidRDefault="0000224D" w:rsidP="0000224D">
      <w:pPr>
        <w:pStyle w:val="NormalWeb"/>
        <w:spacing w:line="360" w:lineRule="auto"/>
        <w:rPr>
          <w:color w:val="000000" w:themeColor="text1"/>
        </w:rPr>
      </w:pPr>
      <w:r w:rsidRPr="0000224D">
        <w:rPr>
          <w:color w:val="000000" w:themeColor="text1"/>
        </w:rPr>
        <w:lastRenderedPageBreak/>
        <w:t>Hawkins, B. (2022). The Leuven Scale of Emotional Well-being and Involvement | works. Available at: https://www.eyworks.co.uk/blog/eyworks-and-the-leuven-scale-of-emotional-well-being-and-involvement-framework/. [Accessed on 12th March 2025]</w:t>
      </w:r>
    </w:p>
    <w:p w14:paraId="4B1761E6" w14:textId="77777777" w:rsidR="0000224D" w:rsidRPr="0000224D" w:rsidRDefault="0000224D" w:rsidP="0000224D">
      <w:pPr>
        <w:pStyle w:val="NormalWeb"/>
        <w:spacing w:line="360" w:lineRule="auto"/>
        <w:rPr>
          <w:color w:val="000000" w:themeColor="text1"/>
        </w:rPr>
      </w:pPr>
      <w:proofErr w:type="spellStart"/>
      <w:r w:rsidRPr="0000224D">
        <w:rPr>
          <w:color w:val="000000" w:themeColor="text1"/>
        </w:rPr>
        <w:t>Laevers</w:t>
      </w:r>
      <w:proofErr w:type="spellEnd"/>
      <w:r w:rsidRPr="0000224D">
        <w:rPr>
          <w:color w:val="000000" w:themeColor="text1"/>
        </w:rPr>
        <w:t xml:space="preserve">, F. (2005). The Leuven Involvement Scale for Young Children: Manual. University of Leuven. </w:t>
      </w:r>
    </w:p>
    <w:p w14:paraId="5B139656" w14:textId="77777777" w:rsidR="0000224D" w:rsidRPr="0000224D" w:rsidRDefault="0000224D" w:rsidP="0000224D">
      <w:pPr>
        <w:pStyle w:val="NormalWeb"/>
        <w:spacing w:line="360" w:lineRule="auto"/>
        <w:rPr>
          <w:color w:val="000000" w:themeColor="text1"/>
        </w:rPr>
      </w:pPr>
      <w:proofErr w:type="spellStart"/>
      <w:r w:rsidRPr="0000224D">
        <w:rPr>
          <w:color w:val="000000" w:themeColor="text1"/>
        </w:rPr>
        <w:t>MacRae</w:t>
      </w:r>
      <w:proofErr w:type="spellEnd"/>
      <w:r w:rsidRPr="0000224D">
        <w:rPr>
          <w:color w:val="000000" w:themeColor="text1"/>
        </w:rPr>
        <w:t xml:space="preserve">, C., &amp; Jones, L. (2020). A philosophical reflection on the "Leuven Scale" and young children's expressions of involvement. International Journal of Qualitative Studies in Education, 36(2), 234–246. https://doi.org/10.1080/09518398.2020.1828650 </w:t>
      </w:r>
    </w:p>
    <w:p w14:paraId="197B3CA8" w14:textId="77777777" w:rsidR="0000224D" w:rsidRPr="0000224D" w:rsidRDefault="0000224D" w:rsidP="0000224D">
      <w:pPr>
        <w:pStyle w:val="NormalWeb"/>
        <w:spacing w:line="360" w:lineRule="auto"/>
        <w:rPr>
          <w:color w:val="000000" w:themeColor="text1"/>
        </w:rPr>
      </w:pPr>
      <w:r w:rsidRPr="0000224D">
        <w:rPr>
          <w:color w:val="000000" w:themeColor="text1"/>
        </w:rPr>
        <w:t xml:space="preserve">Main, P (2021, November 03). Leuven Scale: A teacher's guide. Available at: https://www.structural-learning.com/post/leuven-scale-a-teachers-guide [Accessed on 23rd March 2025] </w:t>
      </w:r>
    </w:p>
    <w:p w14:paraId="27D2C396" w14:textId="77777777" w:rsidR="0000224D" w:rsidRPr="0000224D" w:rsidRDefault="0000224D" w:rsidP="0000224D">
      <w:pPr>
        <w:pStyle w:val="NormalWeb"/>
        <w:spacing w:line="360" w:lineRule="auto"/>
        <w:rPr>
          <w:color w:val="000000" w:themeColor="text1"/>
        </w:rPr>
      </w:pPr>
      <w:r w:rsidRPr="0000224D">
        <w:rPr>
          <w:color w:val="000000" w:themeColor="text1"/>
        </w:rPr>
        <w:t xml:space="preserve">Miller, P. (2012). Cultural and Contextual Considerations in Early Childhood Education. Routledge. </w:t>
      </w:r>
    </w:p>
    <w:p w14:paraId="5BA62111" w14:textId="77777777" w:rsidR="0000224D" w:rsidRPr="0000224D" w:rsidRDefault="0000224D" w:rsidP="0000224D">
      <w:pPr>
        <w:pStyle w:val="NormalWeb"/>
        <w:spacing w:line="360" w:lineRule="auto"/>
        <w:rPr>
          <w:color w:val="000000" w:themeColor="text1"/>
        </w:rPr>
      </w:pPr>
      <w:r w:rsidRPr="0000224D">
        <w:rPr>
          <w:color w:val="000000" w:themeColor="text1"/>
        </w:rPr>
        <w:t xml:space="preserve">National Academies of Sciences, Engineering, and Medicine. (2008). Early Childhood Assessment: Why, </w:t>
      </w:r>
      <w:proofErr w:type="gramStart"/>
      <w:r w:rsidRPr="0000224D">
        <w:rPr>
          <w:color w:val="000000" w:themeColor="text1"/>
        </w:rPr>
        <w:t>What</w:t>
      </w:r>
      <w:proofErr w:type="gramEnd"/>
      <w:r w:rsidRPr="0000224D">
        <w:rPr>
          <w:color w:val="000000" w:themeColor="text1"/>
        </w:rPr>
        <w:t xml:space="preserve">, and How. Washington, DC: The National Academies Press. https://doi.org/10.17226/12446  </w:t>
      </w:r>
    </w:p>
    <w:p w14:paraId="0F4F5F46" w14:textId="77777777" w:rsidR="0000224D" w:rsidRPr="0000224D" w:rsidRDefault="0000224D" w:rsidP="0000224D">
      <w:pPr>
        <w:pStyle w:val="NormalWeb"/>
        <w:spacing w:line="360" w:lineRule="auto"/>
        <w:rPr>
          <w:color w:val="000000" w:themeColor="text1"/>
        </w:rPr>
      </w:pPr>
      <w:r w:rsidRPr="0000224D">
        <w:rPr>
          <w:color w:val="000000" w:themeColor="text1"/>
        </w:rPr>
        <w:t>Perry, B. D., &amp; Szalavitz, M. (2015). The boy who was raised as a dog: And other stories from a child psychiatrist's notebook. Basic Books.</w:t>
      </w:r>
    </w:p>
    <w:p w14:paraId="7306A897" w14:textId="77777777" w:rsidR="0000224D" w:rsidRPr="0000224D" w:rsidRDefault="0000224D" w:rsidP="0000224D">
      <w:pPr>
        <w:pStyle w:val="NormalWeb"/>
        <w:spacing w:line="360" w:lineRule="auto"/>
        <w:rPr>
          <w:color w:val="000000" w:themeColor="text1"/>
        </w:rPr>
      </w:pPr>
      <w:r w:rsidRPr="0000224D">
        <w:rPr>
          <w:color w:val="000000" w:themeColor="text1"/>
        </w:rPr>
        <w:t xml:space="preserve"> Shonkoff, J. P., &amp; Phillips, D. A. (2000). From Neurons to Neighbourhoods: The Science of Early Childhood Development. National Academy Press.</w:t>
      </w:r>
    </w:p>
    <w:p w14:paraId="617E907B" w14:textId="77777777" w:rsidR="0000224D" w:rsidRPr="0000224D" w:rsidRDefault="0000224D" w:rsidP="0000224D">
      <w:pPr>
        <w:pStyle w:val="NormalWeb"/>
        <w:spacing w:line="360" w:lineRule="auto"/>
        <w:rPr>
          <w:color w:val="000000" w:themeColor="text1"/>
        </w:rPr>
      </w:pPr>
      <w:r w:rsidRPr="0000224D">
        <w:rPr>
          <w:color w:val="000000" w:themeColor="text1"/>
        </w:rPr>
        <w:t>Teach (2024). Quality practice – What it means in Early Years. Teach Early Years. Available at: https://www.teachearlyyears.com/nursery-management/view/quality-practice-in-early-years?utm_source=chatgpt.com [Accessed 27 Mar. 2025].</w:t>
      </w:r>
    </w:p>
    <w:p w14:paraId="7196E846" w14:textId="77777777" w:rsidR="0000224D" w:rsidRPr="0000224D" w:rsidRDefault="0000224D" w:rsidP="0000224D">
      <w:pPr>
        <w:pStyle w:val="NormalWeb"/>
        <w:spacing w:line="360" w:lineRule="auto"/>
        <w:rPr>
          <w:color w:val="000000" w:themeColor="text1"/>
        </w:rPr>
      </w:pPr>
      <w:r w:rsidRPr="0000224D">
        <w:rPr>
          <w:color w:val="000000" w:themeColor="text1"/>
        </w:rPr>
        <w:t>Wood, E. (2009). Reconceptualizing Early Childhood Education. Routledge.</w:t>
      </w:r>
    </w:p>
    <w:p w14:paraId="4559BC1E" w14:textId="77777777" w:rsidR="0000224D" w:rsidRPr="0000224D" w:rsidRDefault="0000224D" w:rsidP="0000224D">
      <w:pPr>
        <w:pStyle w:val="NormalWeb"/>
        <w:spacing w:line="360" w:lineRule="auto"/>
        <w:rPr>
          <w:color w:val="000000" w:themeColor="text1"/>
        </w:rPr>
      </w:pPr>
      <w:r w:rsidRPr="0000224D">
        <w:rPr>
          <w:color w:val="000000" w:themeColor="text1"/>
        </w:rPr>
        <w:t xml:space="preserve"> </w:t>
      </w:r>
      <w:proofErr w:type="spellStart"/>
      <w:r w:rsidRPr="0000224D">
        <w:rPr>
          <w:color w:val="000000" w:themeColor="text1"/>
        </w:rPr>
        <w:t>Wysłowska</w:t>
      </w:r>
      <w:proofErr w:type="spellEnd"/>
      <w:r w:rsidRPr="0000224D">
        <w:rPr>
          <w:color w:val="000000" w:themeColor="text1"/>
        </w:rPr>
        <w:t xml:space="preserve">, O., &amp; Slot, P. L. (2020). Structural and process quality in early childhood education and    care provisions in Poland and the Netherlands: A cross-national study using </w:t>
      </w:r>
      <w:r w:rsidRPr="0000224D">
        <w:rPr>
          <w:color w:val="000000" w:themeColor="text1"/>
        </w:rPr>
        <w:lastRenderedPageBreak/>
        <w:t xml:space="preserve">cluster analysis. Early Education and Development, 31(4), 524–540. https://doi.org/10.1080/10409289.2020.1734908 [Accessed on 21st March 2025] </w:t>
      </w:r>
    </w:p>
    <w:p w14:paraId="05A4651E" w14:textId="1E9299F3" w:rsidR="00012AEE" w:rsidRDefault="0000224D" w:rsidP="0000224D">
      <w:pPr>
        <w:pStyle w:val="NormalWeb"/>
        <w:spacing w:beforeAutospacing="0" w:afterAutospacing="0" w:line="360" w:lineRule="auto"/>
        <w:rPr>
          <w:color w:val="000000" w:themeColor="text1"/>
        </w:rPr>
      </w:pPr>
      <w:r w:rsidRPr="0000224D">
        <w:rPr>
          <w:color w:val="000000" w:themeColor="text1"/>
        </w:rPr>
        <w:t xml:space="preserve">Tassoni, P., </w:t>
      </w:r>
      <w:proofErr w:type="spellStart"/>
      <w:r w:rsidRPr="0000224D">
        <w:rPr>
          <w:color w:val="000000" w:themeColor="text1"/>
        </w:rPr>
        <w:t>Beith</w:t>
      </w:r>
      <w:proofErr w:type="spellEnd"/>
      <w:r w:rsidRPr="0000224D">
        <w:rPr>
          <w:color w:val="000000" w:themeColor="text1"/>
        </w:rPr>
        <w:t>, K., &amp; Eldridge, D. (2014). The Early Years: Foundation Stage (EYFS) Handbook. Hodder Education.</w:t>
      </w:r>
    </w:p>
    <w:sectPr w:rsidR="00012AEE">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B463F4" w14:textId="77777777" w:rsidR="003D6664" w:rsidRDefault="003D6664" w:rsidP="005839C0">
      <w:r>
        <w:separator/>
      </w:r>
    </w:p>
  </w:endnote>
  <w:endnote w:type="continuationSeparator" w:id="0">
    <w:p w14:paraId="3B5FC1B2" w14:textId="77777777" w:rsidR="003D6664" w:rsidRDefault="003D6664" w:rsidP="005839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06566911"/>
      <w:docPartObj>
        <w:docPartGallery w:val="Page Numbers (Bottom of Page)"/>
        <w:docPartUnique/>
      </w:docPartObj>
    </w:sdtPr>
    <w:sdtContent>
      <w:p w14:paraId="4C8CA2E0" w14:textId="29779090" w:rsidR="006B7C1B" w:rsidRDefault="006B7C1B" w:rsidP="00737DB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75FD8B" w14:textId="77777777" w:rsidR="006B7C1B" w:rsidRDefault="006B7C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95207815"/>
      <w:docPartObj>
        <w:docPartGallery w:val="Page Numbers (Bottom of Page)"/>
        <w:docPartUnique/>
      </w:docPartObj>
    </w:sdtPr>
    <w:sdtContent>
      <w:p w14:paraId="0AE09183" w14:textId="70C5001E" w:rsidR="006B7C1B" w:rsidRDefault="006B7C1B" w:rsidP="00737DB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B0274E" w14:textId="77777777" w:rsidR="006B7C1B" w:rsidRDefault="006B7C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D3C173" w14:textId="77777777" w:rsidR="003D6664" w:rsidRDefault="003D6664" w:rsidP="005839C0">
      <w:r>
        <w:separator/>
      </w:r>
    </w:p>
  </w:footnote>
  <w:footnote w:type="continuationSeparator" w:id="0">
    <w:p w14:paraId="7FC79663" w14:textId="77777777" w:rsidR="003D6664" w:rsidRDefault="003D6664" w:rsidP="005839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EA5DB3" w14:textId="293382CF" w:rsidR="00FD559F" w:rsidRDefault="00FD559F">
    <w:pPr>
      <w:pStyle w:val="Header"/>
    </w:pPr>
    <w:r>
      <w:t>Hannah Pearce</w:t>
    </w:r>
    <w:r>
      <w:br/>
      <w:t>2314584</w:t>
    </w:r>
    <w:r>
      <w:br/>
      <w:t>ECEY6011</w:t>
    </w:r>
  </w:p>
  <w:p w14:paraId="0846AA8E" w14:textId="1B0E3920" w:rsidR="005839C0" w:rsidRDefault="005839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8431A"/>
    <w:multiLevelType w:val="multilevel"/>
    <w:tmpl w:val="E202F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F1407E7"/>
    <w:multiLevelType w:val="multilevel"/>
    <w:tmpl w:val="BF42BB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F363243"/>
    <w:multiLevelType w:val="multilevel"/>
    <w:tmpl w:val="C4800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661859">
    <w:abstractNumId w:val="1"/>
  </w:num>
  <w:num w:numId="2" w16cid:durableId="1542472232">
    <w:abstractNumId w:val="0"/>
  </w:num>
  <w:num w:numId="3" w16cid:durableId="20463215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9C0"/>
    <w:rsid w:val="0000224D"/>
    <w:rsid w:val="00012AEE"/>
    <w:rsid w:val="00052BB1"/>
    <w:rsid w:val="00062903"/>
    <w:rsid w:val="0008728E"/>
    <w:rsid w:val="000A36DE"/>
    <w:rsid w:val="000B7992"/>
    <w:rsid w:val="000E498C"/>
    <w:rsid w:val="001056CF"/>
    <w:rsid w:val="00131ED8"/>
    <w:rsid w:val="00133527"/>
    <w:rsid w:val="00145286"/>
    <w:rsid w:val="00167B1F"/>
    <w:rsid w:val="00245CAE"/>
    <w:rsid w:val="002C11C9"/>
    <w:rsid w:val="00326871"/>
    <w:rsid w:val="00361981"/>
    <w:rsid w:val="003D6664"/>
    <w:rsid w:val="003E3E01"/>
    <w:rsid w:val="0042625D"/>
    <w:rsid w:val="004353CF"/>
    <w:rsid w:val="004B61B4"/>
    <w:rsid w:val="00542664"/>
    <w:rsid w:val="005839C0"/>
    <w:rsid w:val="00594C2D"/>
    <w:rsid w:val="005B00A9"/>
    <w:rsid w:val="005D513E"/>
    <w:rsid w:val="005F14C4"/>
    <w:rsid w:val="00601EBF"/>
    <w:rsid w:val="00627165"/>
    <w:rsid w:val="006478BA"/>
    <w:rsid w:val="006B7C1B"/>
    <w:rsid w:val="006F1F8F"/>
    <w:rsid w:val="00755899"/>
    <w:rsid w:val="008160C4"/>
    <w:rsid w:val="00943428"/>
    <w:rsid w:val="009816D7"/>
    <w:rsid w:val="009B4D1D"/>
    <w:rsid w:val="009E532F"/>
    <w:rsid w:val="00A8169C"/>
    <w:rsid w:val="00B16E4C"/>
    <w:rsid w:val="00BB0B6D"/>
    <w:rsid w:val="00C13D90"/>
    <w:rsid w:val="00C955D4"/>
    <w:rsid w:val="00D63B1D"/>
    <w:rsid w:val="00DA7A32"/>
    <w:rsid w:val="00DB43E2"/>
    <w:rsid w:val="00DC1272"/>
    <w:rsid w:val="00E15980"/>
    <w:rsid w:val="00E348E5"/>
    <w:rsid w:val="00E73BEF"/>
    <w:rsid w:val="00E809A0"/>
    <w:rsid w:val="00F0410D"/>
    <w:rsid w:val="00F6503B"/>
    <w:rsid w:val="00FC0368"/>
    <w:rsid w:val="00FC1DAE"/>
    <w:rsid w:val="00FD55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EDC65"/>
  <w15:chartTrackingRefBased/>
  <w15:docId w15:val="{EEB90E1D-B3D4-7F4F-9828-566B776694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C1272"/>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39C0"/>
    <w:pPr>
      <w:tabs>
        <w:tab w:val="center" w:pos="4513"/>
        <w:tab w:val="right" w:pos="9026"/>
      </w:tabs>
    </w:pPr>
  </w:style>
  <w:style w:type="character" w:customStyle="1" w:styleId="HeaderChar">
    <w:name w:val="Header Char"/>
    <w:basedOn w:val="DefaultParagraphFont"/>
    <w:link w:val="Header"/>
    <w:uiPriority w:val="99"/>
    <w:rsid w:val="005839C0"/>
  </w:style>
  <w:style w:type="paragraph" w:styleId="Footer">
    <w:name w:val="footer"/>
    <w:basedOn w:val="Normal"/>
    <w:link w:val="FooterChar"/>
    <w:uiPriority w:val="99"/>
    <w:unhideWhenUsed/>
    <w:rsid w:val="005839C0"/>
    <w:pPr>
      <w:tabs>
        <w:tab w:val="center" w:pos="4513"/>
        <w:tab w:val="right" w:pos="9026"/>
      </w:tabs>
    </w:pPr>
  </w:style>
  <w:style w:type="character" w:customStyle="1" w:styleId="FooterChar">
    <w:name w:val="Footer Char"/>
    <w:basedOn w:val="DefaultParagraphFont"/>
    <w:link w:val="Footer"/>
    <w:uiPriority w:val="99"/>
    <w:rsid w:val="005839C0"/>
  </w:style>
  <w:style w:type="paragraph" w:styleId="NormalWeb">
    <w:name w:val="Normal (Web)"/>
    <w:basedOn w:val="Normal"/>
    <w:uiPriority w:val="99"/>
    <w:unhideWhenUsed/>
    <w:rsid w:val="009816D7"/>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42625D"/>
  </w:style>
  <w:style w:type="character" w:styleId="Hyperlink">
    <w:name w:val="Hyperlink"/>
    <w:basedOn w:val="DefaultParagraphFont"/>
    <w:uiPriority w:val="99"/>
    <w:unhideWhenUsed/>
    <w:rsid w:val="00326871"/>
    <w:rPr>
      <w:color w:val="0563C1" w:themeColor="hyperlink"/>
      <w:u w:val="single"/>
    </w:rPr>
  </w:style>
  <w:style w:type="character" w:styleId="UnresolvedMention">
    <w:name w:val="Unresolved Mention"/>
    <w:basedOn w:val="DefaultParagraphFont"/>
    <w:uiPriority w:val="99"/>
    <w:semiHidden/>
    <w:unhideWhenUsed/>
    <w:rsid w:val="00326871"/>
    <w:rPr>
      <w:color w:val="605E5C"/>
      <w:shd w:val="clear" w:color="auto" w:fill="E1DFDD"/>
    </w:rPr>
  </w:style>
  <w:style w:type="character" w:customStyle="1" w:styleId="apple-converted-space">
    <w:name w:val="apple-converted-space"/>
    <w:basedOn w:val="DefaultParagraphFont"/>
    <w:rsid w:val="00542664"/>
  </w:style>
  <w:style w:type="character" w:customStyle="1" w:styleId="relative">
    <w:name w:val="relative"/>
    <w:basedOn w:val="DefaultParagraphFont"/>
    <w:rsid w:val="00542664"/>
  </w:style>
  <w:style w:type="character" w:customStyle="1" w:styleId="Heading1Char">
    <w:name w:val="Heading 1 Char"/>
    <w:basedOn w:val="DefaultParagraphFont"/>
    <w:link w:val="Heading1"/>
    <w:uiPriority w:val="9"/>
    <w:rsid w:val="00DC1272"/>
    <w:rPr>
      <w:rFonts w:ascii="Times New Roman" w:eastAsia="Times New Roman" w:hAnsi="Times New Roman" w:cs="Times New Roman"/>
      <w:b/>
      <w:bCs/>
      <w:kern w:val="36"/>
      <w:sz w:val="48"/>
      <w:szCs w:val="48"/>
      <w:lang w:eastAsia="en-GB"/>
    </w:rPr>
  </w:style>
  <w:style w:type="character" w:styleId="PageNumber">
    <w:name w:val="page number"/>
    <w:basedOn w:val="DefaultParagraphFont"/>
    <w:uiPriority w:val="99"/>
    <w:semiHidden/>
    <w:unhideWhenUsed/>
    <w:rsid w:val="006B7C1B"/>
  </w:style>
  <w:style w:type="character" w:styleId="Emphasis">
    <w:name w:val="Emphasis"/>
    <w:basedOn w:val="DefaultParagraphFont"/>
    <w:uiPriority w:val="20"/>
    <w:qFormat/>
    <w:rsid w:val="00167B1F"/>
    <w:rPr>
      <w:i/>
      <w:iCs/>
    </w:rPr>
  </w:style>
  <w:style w:type="character" w:styleId="Strong">
    <w:name w:val="Strong"/>
    <w:basedOn w:val="DefaultParagraphFont"/>
    <w:uiPriority w:val="22"/>
    <w:qFormat/>
    <w:rsid w:val="00DB43E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642582">
      <w:bodyDiv w:val="1"/>
      <w:marLeft w:val="0"/>
      <w:marRight w:val="0"/>
      <w:marTop w:val="0"/>
      <w:marBottom w:val="0"/>
      <w:divBdr>
        <w:top w:val="none" w:sz="0" w:space="0" w:color="auto"/>
        <w:left w:val="none" w:sz="0" w:space="0" w:color="auto"/>
        <w:bottom w:val="none" w:sz="0" w:space="0" w:color="auto"/>
        <w:right w:val="none" w:sz="0" w:space="0" w:color="auto"/>
      </w:divBdr>
      <w:divsChild>
        <w:div w:id="1134442530">
          <w:marLeft w:val="0"/>
          <w:marRight w:val="0"/>
          <w:marTop w:val="0"/>
          <w:marBottom w:val="0"/>
          <w:divBdr>
            <w:top w:val="none" w:sz="0" w:space="0" w:color="auto"/>
            <w:left w:val="none" w:sz="0" w:space="0" w:color="auto"/>
            <w:bottom w:val="none" w:sz="0" w:space="0" w:color="auto"/>
            <w:right w:val="none" w:sz="0" w:space="0" w:color="auto"/>
          </w:divBdr>
          <w:divsChild>
            <w:div w:id="1631933337">
              <w:marLeft w:val="0"/>
              <w:marRight w:val="0"/>
              <w:marTop w:val="0"/>
              <w:marBottom w:val="0"/>
              <w:divBdr>
                <w:top w:val="none" w:sz="0" w:space="0" w:color="auto"/>
                <w:left w:val="none" w:sz="0" w:space="0" w:color="auto"/>
                <w:bottom w:val="none" w:sz="0" w:space="0" w:color="auto"/>
                <w:right w:val="none" w:sz="0" w:space="0" w:color="auto"/>
              </w:divBdr>
              <w:divsChild>
                <w:div w:id="988366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2122666">
      <w:bodyDiv w:val="1"/>
      <w:marLeft w:val="0"/>
      <w:marRight w:val="0"/>
      <w:marTop w:val="0"/>
      <w:marBottom w:val="0"/>
      <w:divBdr>
        <w:top w:val="none" w:sz="0" w:space="0" w:color="auto"/>
        <w:left w:val="none" w:sz="0" w:space="0" w:color="auto"/>
        <w:bottom w:val="none" w:sz="0" w:space="0" w:color="auto"/>
        <w:right w:val="none" w:sz="0" w:space="0" w:color="auto"/>
      </w:divBdr>
    </w:div>
    <w:div w:id="443380473">
      <w:bodyDiv w:val="1"/>
      <w:marLeft w:val="0"/>
      <w:marRight w:val="0"/>
      <w:marTop w:val="0"/>
      <w:marBottom w:val="0"/>
      <w:divBdr>
        <w:top w:val="none" w:sz="0" w:space="0" w:color="auto"/>
        <w:left w:val="none" w:sz="0" w:space="0" w:color="auto"/>
        <w:bottom w:val="none" w:sz="0" w:space="0" w:color="auto"/>
        <w:right w:val="none" w:sz="0" w:space="0" w:color="auto"/>
      </w:divBdr>
      <w:divsChild>
        <w:div w:id="979572144">
          <w:marLeft w:val="0"/>
          <w:marRight w:val="0"/>
          <w:marTop w:val="0"/>
          <w:marBottom w:val="0"/>
          <w:divBdr>
            <w:top w:val="none" w:sz="0" w:space="0" w:color="auto"/>
            <w:left w:val="none" w:sz="0" w:space="0" w:color="auto"/>
            <w:bottom w:val="none" w:sz="0" w:space="0" w:color="auto"/>
            <w:right w:val="none" w:sz="0" w:space="0" w:color="auto"/>
          </w:divBdr>
          <w:divsChild>
            <w:div w:id="703747710">
              <w:marLeft w:val="0"/>
              <w:marRight w:val="0"/>
              <w:marTop w:val="0"/>
              <w:marBottom w:val="0"/>
              <w:divBdr>
                <w:top w:val="none" w:sz="0" w:space="0" w:color="auto"/>
                <w:left w:val="none" w:sz="0" w:space="0" w:color="auto"/>
                <w:bottom w:val="none" w:sz="0" w:space="0" w:color="auto"/>
                <w:right w:val="none" w:sz="0" w:space="0" w:color="auto"/>
              </w:divBdr>
              <w:divsChild>
                <w:div w:id="1742944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251607">
      <w:bodyDiv w:val="1"/>
      <w:marLeft w:val="0"/>
      <w:marRight w:val="0"/>
      <w:marTop w:val="0"/>
      <w:marBottom w:val="0"/>
      <w:divBdr>
        <w:top w:val="none" w:sz="0" w:space="0" w:color="auto"/>
        <w:left w:val="none" w:sz="0" w:space="0" w:color="auto"/>
        <w:bottom w:val="none" w:sz="0" w:space="0" w:color="auto"/>
        <w:right w:val="none" w:sz="0" w:space="0" w:color="auto"/>
      </w:divBdr>
      <w:divsChild>
        <w:div w:id="1705905897">
          <w:marLeft w:val="0"/>
          <w:marRight w:val="0"/>
          <w:marTop w:val="0"/>
          <w:marBottom w:val="0"/>
          <w:divBdr>
            <w:top w:val="none" w:sz="0" w:space="0" w:color="auto"/>
            <w:left w:val="none" w:sz="0" w:space="0" w:color="auto"/>
            <w:bottom w:val="none" w:sz="0" w:space="0" w:color="auto"/>
            <w:right w:val="none" w:sz="0" w:space="0" w:color="auto"/>
          </w:divBdr>
          <w:divsChild>
            <w:div w:id="2119712805">
              <w:marLeft w:val="0"/>
              <w:marRight w:val="0"/>
              <w:marTop w:val="0"/>
              <w:marBottom w:val="0"/>
              <w:divBdr>
                <w:top w:val="none" w:sz="0" w:space="0" w:color="auto"/>
                <w:left w:val="none" w:sz="0" w:space="0" w:color="auto"/>
                <w:bottom w:val="none" w:sz="0" w:space="0" w:color="auto"/>
                <w:right w:val="none" w:sz="0" w:space="0" w:color="auto"/>
              </w:divBdr>
              <w:divsChild>
                <w:div w:id="926577789">
                  <w:marLeft w:val="0"/>
                  <w:marRight w:val="0"/>
                  <w:marTop w:val="0"/>
                  <w:marBottom w:val="0"/>
                  <w:divBdr>
                    <w:top w:val="none" w:sz="0" w:space="0" w:color="auto"/>
                    <w:left w:val="none" w:sz="0" w:space="0" w:color="auto"/>
                    <w:bottom w:val="none" w:sz="0" w:space="0" w:color="auto"/>
                    <w:right w:val="none" w:sz="0" w:space="0" w:color="auto"/>
                  </w:divBdr>
                  <w:divsChild>
                    <w:div w:id="641156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8692975">
      <w:bodyDiv w:val="1"/>
      <w:marLeft w:val="0"/>
      <w:marRight w:val="0"/>
      <w:marTop w:val="0"/>
      <w:marBottom w:val="0"/>
      <w:divBdr>
        <w:top w:val="none" w:sz="0" w:space="0" w:color="auto"/>
        <w:left w:val="none" w:sz="0" w:space="0" w:color="auto"/>
        <w:bottom w:val="none" w:sz="0" w:space="0" w:color="auto"/>
        <w:right w:val="none" w:sz="0" w:space="0" w:color="auto"/>
      </w:divBdr>
      <w:divsChild>
        <w:div w:id="1358122680">
          <w:marLeft w:val="0"/>
          <w:marRight w:val="0"/>
          <w:marTop w:val="0"/>
          <w:marBottom w:val="0"/>
          <w:divBdr>
            <w:top w:val="none" w:sz="0" w:space="0" w:color="auto"/>
            <w:left w:val="none" w:sz="0" w:space="0" w:color="auto"/>
            <w:bottom w:val="none" w:sz="0" w:space="0" w:color="auto"/>
            <w:right w:val="none" w:sz="0" w:space="0" w:color="auto"/>
          </w:divBdr>
          <w:divsChild>
            <w:div w:id="1555847290">
              <w:marLeft w:val="0"/>
              <w:marRight w:val="0"/>
              <w:marTop w:val="0"/>
              <w:marBottom w:val="0"/>
              <w:divBdr>
                <w:top w:val="none" w:sz="0" w:space="0" w:color="auto"/>
                <w:left w:val="none" w:sz="0" w:space="0" w:color="auto"/>
                <w:bottom w:val="none" w:sz="0" w:space="0" w:color="auto"/>
                <w:right w:val="none" w:sz="0" w:space="0" w:color="auto"/>
              </w:divBdr>
              <w:divsChild>
                <w:div w:id="925501112">
                  <w:marLeft w:val="0"/>
                  <w:marRight w:val="0"/>
                  <w:marTop w:val="0"/>
                  <w:marBottom w:val="0"/>
                  <w:divBdr>
                    <w:top w:val="none" w:sz="0" w:space="0" w:color="auto"/>
                    <w:left w:val="none" w:sz="0" w:space="0" w:color="auto"/>
                    <w:bottom w:val="none" w:sz="0" w:space="0" w:color="auto"/>
                    <w:right w:val="none" w:sz="0" w:space="0" w:color="auto"/>
                  </w:divBdr>
                  <w:divsChild>
                    <w:div w:id="554851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2067100">
      <w:bodyDiv w:val="1"/>
      <w:marLeft w:val="0"/>
      <w:marRight w:val="0"/>
      <w:marTop w:val="0"/>
      <w:marBottom w:val="0"/>
      <w:divBdr>
        <w:top w:val="none" w:sz="0" w:space="0" w:color="auto"/>
        <w:left w:val="none" w:sz="0" w:space="0" w:color="auto"/>
        <w:bottom w:val="none" w:sz="0" w:space="0" w:color="auto"/>
        <w:right w:val="none" w:sz="0" w:space="0" w:color="auto"/>
      </w:divBdr>
      <w:divsChild>
        <w:div w:id="78721395">
          <w:marLeft w:val="0"/>
          <w:marRight w:val="0"/>
          <w:marTop w:val="0"/>
          <w:marBottom w:val="0"/>
          <w:divBdr>
            <w:top w:val="none" w:sz="0" w:space="0" w:color="auto"/>
            <w:left w:val="none" w:sz="0" w:space="0" w:color="auto"/>
            <w:bottom w:val="none" w:sz="0" w:space="0" w:color="auto"/>
            <w:right w:val="none" w:sz="0" w:space="0" w:color="auto"/>
          </w:divBdr>
          <w:divsChild>
            <w:div w:id="1920099015">
              <w:marLeft w:val="0"/>
              <w:marRight w:val="0"/>
              <w:marTop w:val="0"/>
              <w:marBottom w:val="0"/>
              <w:divBdr>
                <w:top w:val="none" w:sz="0" w:space="0" w:color="auto"/>
                <w:left w:val="none" w:sz="0" w:space="0" w:color="auto"/>
                <w:bottom w:val="none" w:sz="0" w:space="0" w:color="auto"/>
                <w:right w:val="none" w:sz="0" w:space="0" w:color="auto"/>
              </w:divBdr>
              <w:divsChild>
                <w:div w:id="471217983">
                  <w:marLeft w:val="0"/>
                  <w:marRight w:val="0"/>
                  <w:marTop w:val="0"/>
                  <w:marBottom w:val="0"/>
                  <w:divBdr>
                    <w:top w:val="none" w:sz="0" w:space="0" w:color="auto"/>
                    <w:left w:val="none" w:sz="0" w:space="0" w:color="auto"/>
                    <w:bottom w:val="none" w:sz="0" w:space="0" w:color="auto"/>
                    <w:right w:val="none" w:sz="0" w:space="0" w:color="auto"/>
                  </w:divBdr>
                  <w:divsChild>
                    <w:div w:id="1905138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3470126">
      <w:bodyDiv w:val="1"/>
      <w:marLeft w:val="0"/>
      <w:marRight w:val="0"/>
      <w:marTop w:val="0"/>
      <w:marBottom w:val="0"/>
      <w:divBdr>
        <w:top w:val="none" w:sz="0" w:space="0" w:color="auto"/>
        <w:left w:val="none" w:sz="0" w:space="0" w:color="auto"/>
        <w:bottom w:val="none" w:sz="0" w:space="0" w:color="auto"/>
        <w:right w:val="none" w:sz="0" w:space="0" w:color="auto"/>
      </w:divBdr>
      <w:divsChild>
        <w:div w:id="1545825201">
          <w:marLeft w:val="0"/>
          <w:marRight w:val="0"/>
          <w:marTop w:val="0"/>
          <w:marBottom w:val="0"/>
          <w:divBdr>
            <w:top w:val="none" w:sz="0" w:space="0" w:color="auto"/>
            <w:left w:val="none" w:sz="0" w:space="0" w:color="auto"/>
            <w:bottom w:val="none" w:sz="0" w:space="0" w:color="auto"/>
            <w:right w:val="none" w:sz="0" w:space="0" w:color="auto"/>
          </w:divBdr>
        </w:div>
      </w:divsChild>
    </w:div>
    <w:div w:id="609432426">
      <w:bodyDiv w:val="1"/>
      <w:marLeft w:val="0"/>
      <w:marRight w:val="0"/>
      <w:marTop w:val="0"/>
      <w:marBottom w:val="0"/>
      <w:divBdr>
        <w:top w:val="none" w:sz="0" w:space="0" w:color="auto"/>
        <w:left w:val="none" w:sz="0" w:space="0" w:color="auto"/>
        <w:bottom w:val="none" w:sz="0" w:space="0" w:color="auto"/>
        <w:right w:val="none" w:sz="0" w:space="0" w:color="auto"/>
      </w:divBdr>
      <w:divsChild>
        <w:div w:id="131874778">
          <w:marLeft w:val="0"/>
          <w:marRight w:val="0"/>
          <w:marTop w:val="0"/>
          <w:marBottom w:val="0"/>
          <w:divBdr>
            <w:top w:val="none" w:sz="0" w:space="0" w:color="auto"/>
            <w:left w:val="none" w:sz="0" w:space="0" w:color="auto"/>
            <w:bottom w:val="none" w:sz="0" w:space="0" w:color="auto"/>
            <w:right w:val="none" w:sz="0" w:space="0" w:color="auto"/>
          </w:divBdr>
          <w:divsChild>
            <w:div w:id="1419324953">
              <w:marLeft w:val="0"/>
              <w:marRight w:val="0"/>
              <w:marTop w:val="0"/>
              <w:marBottom w:val="0"/>
              <w:divBdr>
                <w:top w:val="none" w:sz="0" w:space="0" w:color="auto"/>
                <w:left w:val="none" w:sz="0" w:space="0" w:color="auto"/>
                <w:bottom w:val="none" w:sz="0" w:space="0" w:color="auto"/>
                <w:right w:val="none" w:sz="0" w:space="0" w:color="auto"/>
              </w:divBdr>
              <w:divsChild>
                <w:div w:id="131275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440904">
      <w:bodyDiv w:val="1"/>
      <w:marLeft w:val="0"/>
      <w:marRight w:val="0"/>
      <w:marTop w:val="0"/>
      <w:marBottom w:val="0"/>
      <w:divBdr>
        <w:top w:val="none" w:sz="0" w:space="0" w:color="auto"/>
        <w:left w:val="none" w:sz="0" w:space="0" w:color="auto"/>
        <w:bottom w:val="none" w:sz="0" w:space="0" w:color="auto"/>
        <w:right w:val="none" w:sz="0" w:space="0" w:color="auto"/>
      </w:divBdr>
    </w:div>
    <w:div w:id="692532617">
      <w:bodyDiv w:val="1"/>
      <w:marLeft w:val="0"/>
      <w:marRight w:val="0"/>
      <w:marTop w:val="0"/>
      <w:marBottom w:val="0"/>
      <w:divBdr>
        <w:top w:val="none" w:sz="0" w:space="0" w:color="auto"/>
        <w:left w:val="none" w:sz="0" w:space="0" w:color="auto"/>
        <w:bottom w:val="none" w:sz="0" w:space="0" w:color="auto"/>
        <w:right w:val="none" w:sz="0" w:space="0" w:color="auto"/>
      </w:divBdr>
      <w:divsChild>
        <w:div w:id="148985349">
          <w:marLeft w:val="0"/>
          <w:marRight w:val="0"/>
          <w:marTop w:val="0"/>
          <w:marBottom w:val="0"/>
          <w:divBdr>
            <w:top w:val="none" w:sz="0" w:space="0" w:color="auto"/>
            <w:left w:val="none" w:sz="0" w:space="0" w:color="auto"/>
            <w:bottom w:val="none" w:sz="0" w:space="0" w:color="auto"/>
            <w:right w:val="none" w:sz="0" w:space="0" w:color="auto"/>
          </w:divBdr>
          <w:divsChild>
            <w:div w:id="671444880">
              <w:marLeft w:val="0"/>
              <w:marRight w:val="0"/>
              <w:marTop w:val="0"/>
              <w:marBottom w:val="0"/>
              <w:divBdr>
                <w:top w:val="none" w:sz="0" w:space="0" w:color="auto"/>
                <w:left w:val="none" w:sz="0" w:space="0" w:color="auto"/>
                <w:bottom w:val="none" w:sz="0" w:space="0" w:color="auto"/>
                <w:right w:val="none" w:sz="0" w:space="0" w:color="auto"/>
              </w:divBdr>
              <w:divsChild>
                <w:div w:id="1872374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020493">
      <w:bodyDiv w:val="1"/>
      <w:marLeft w:val="0"/>
      <w:marRight w:val="0"/>
      <w:marTop w:val="0"/>
      <w:marBottom w:val="0"/>
      <w:divBdr>
        <w:top w:val="none" w:sz="0" w:space="0" w:color="auto"/>
        <w:left w:val="none" w:sz="0" w:space="0" w:color="auto"/>
        <w:bottom w:val="none" w:sz="0" w:space="0" w:color="auto"/>
        <w:right w:val="none" w:sz="0" w:space="0" w:color="auto"/>
      </w:divBdr>
      <w:divsChild>
        <w:div w:id="1006520216">
          <w:marLeft w:val="0"/>
          <w:marRight w:val="0"/>
          <w:marTop w:val="0"/>
          <w:marBottom w:val="0"/>
          <w:divBdr>
            <w:top w:val="none" w:sz="0" w:space="0" w:color="auto"/>
            <w:left w:val="none" w:sz="0" w:space="0" w:color="auto"/>
            <w:bottom w:val="none" w:sz="0" w:space="0" w:color="auto"/>
            <w:right w:val="none" w:sz="0" w:space="0" w:color="auto"/>
          </w:divBdr>
          <w:divsChild>
            <w:div w:id="1546599877">
              <w:marLeft w:val="0"/>
              <w:marRight w:val="0"/>
              <w:marTop w:val="0"/>
              <w:marBottom w:val="0"/>
              <w:divBdr>
                <w:top w:val="none" w:sz="0" w:space="0" w:color="auto"/>
                <w:left w:val="none" w:sz="0" w:space="0" w:color="auto"/>
                <w:bottom w:val="none" w:sz="0" w:space="0" w:color="auto"/>
                <w:right w:val="none" w:sz="0" w:space="0" w:color="auto"/>
              </w:divBdr>
              <w:divsChild>
                <w:div w:id="305085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738074">
      <w:bodyDiv w:val="1"/>
      <w:marLeft w:val="0"/>
      <w:marRight w:val="0"/>
      <w:marTop w:val="0"/>
      <w:marBottom w:val="0"/>
      <w:divBdr>
        <w:top w:val="none" w:sz="0" w:space="0" w:color="auto"/>
        <w:left w:val="none" w:sz="0" w:space="0" w:color="auto"/>
        <w:bottom w:val="none" w:sz="0" w:space="0" w:color="auto"/>
        <w:right w:val="none" w:sz="0" w:space="0" w:color="auto"/>
      </w:divBdr>
      <w:divsChild>
        <w:div w:id="1296831167">
          <w:marLeft w:val="0"/>
          <w:marRight w:val="0"/>
          <w:marTop w:val="0"/>
          <w:marBottom w:val="0"/>
          <w:divBdr>
            <w:top w:val="none" w:sz="0" w:space="0" w:color="auto"/>
            <w:left w:val="none" w:sz="0" w:space="0" w:color="auto"/>
            <w:bottom w:val="none" w:sz="0" w:space="0" w:color="auto"/>
            <w:right w:val="none" w:sz="0" w:space="0" w:color="auto"/>
          </w:divBdr>
          <w:divsChild>
            <w:div w:id="771317488">
              <w:marLeft w:val="0"/>
              <w:marRight w:val="0"/>
              <w:marTop w:val="0"/>
              <w:marBottom w:val="0"/>
              <w:divBdr>
                <w:top w:val="none" w:sz="0" w:space="0" w:color="auto"/>
                <w:left w:val="none" w:sz="0" w:space="0" w:color="auto"/>
                <w:bottom w:val="none" w:sz="0" w:space="0" w:color="auto"/>
                <w:right w:val="none" w:sz="0" w:space="0" w:color="auto"/>
              </w:divBdr>
              <w:divsChild>
                <w:div w:id="2076390061">
                  <w:marLeft w:val="0"/>
                  <w:marRight w:val="0"/>
                  <w:marTop w:val="0"/>
                  <w:marBottom w:val="0"/>
                  <w:divBdr>
                    <w:top w:val="none" w:sz="0" w:space="0" w:color="auto"/>
                    <w:left w:val="none" w:sz="0" w:space="0" w:color="auto"/>
                    <w:bottom w:val="none" w:sz="0" w:space="0" w:color="auto"/>
                    <w:right w:val="none" w:sz="0" w:space="0" w:color="auto"/>
                  </w:divBdr>
                  <w:divsChild>
                    <w:div w:id="1133326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8988142">
      <w:bodyDiv w:val="1"/>
      <w:marLeft w:val="0"/>
      <w:marRight w:val="0"/>
      <w:marTop w:val="0"/>
      <w:marBottom w:val="0"/>
      <w:divBdr>
        <w:top w:val="none" w:sz="0" w:space="0" w:color="auto"/>
        <w:left w:val="none" w:sz="0" w:space="0" w:color="auto"/>
        <w:bottom w:val="none" w:sz="0" w:space="0" w:color="auto"/>
        <w:right w:val="none" w:sz="0" w:space="0" w:color="auto"/>
      </w:divBdr>
      <w:divsChild>
        <w:div w:id="507719842">
          <w:marLeft w:val="0"/>
          <w:marRight w:val="0"/>
          <w:marTop w:val="0"/>
          <w:marBottom w:val="0"/>
          <w:divBdr>
            <w:top w:val="none" w:sz="0" w:space="0" w:color="auto"/>
            <w:left w:val="none" w:sz="0" w:space="0" w:color="auto"/>
            <w:bottom w:val="none" w:sz="0" w:space="0" w:color="auto"/>
            <w:right w:val="none" w:sz="0" w:space="0" w:color="auto"/>
          </w:divBdr>
          <w:divsChild>
            <w:div w:id="1877231895">
              <w:marLeft w:val="0"/>
              <w:marRight w:val="0"/>
              <w:marTop w:val="0"/>
              <w:marBottom w:val="0"/>
              <w:divBdr>
                <w:top w:val="none" w:sz="0" w:space="0" w:color="auto"/>
                <w:left w:val="none" w:sz="0" w:space="0" w:color="auto"/>
                <w:bottom w:val="none" w:sz="0" w:space="0" w:color="auto"/>
                <w:right w:val="none" w:sz="0" w:space="0" w:color="auto"/>
              </w:divBdr>
              <w:divsChild>
                <w:div w:id="1881477701">
                  <w:marLeft w:val="0"/>
                  <w:marRight w:val="0"/>
                  <w:marTop w:val="0"/>
                  <w:marBottom w:val="0"/>
                  <w:divBdr>
                    <w:top w:val="none" w:sz="0" w:space="0" w:color="auto"/>
                    <w:left w:val="none" w:sz="0" w:space="0" w:color="auto"/>
                    <w:bottom w:val="none" w:sz="0" w:space="0" w:color="auto"/>
                    <w:right w:val="none" w:sz="0" w:space="0" w:color="auto"/>
                  </w:divBdr>
                  <w:divsChild>
                    <w:div w:id="901410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5347489">
      <w:bodyDiv w:val="1"/>
      <w:marLeft w:val="0"/>
      <w:marRight w:val="0"/>
      <w:marTop w:val="0"/>
      <w:marBottom w:val="0"/>
      <w:divBdr>
        <w:top w:val="none" w:sz="0" w:space="0" w:color="auto"/>
        <w:left w:val="none" w:sz="0" w:space="0" w:color="auto"/>
        <w:bottom w:val="none" w:sz="0" w:space="0" w:color="auto"/>
        <w:right w:val="none" w:sz="0" w:space="0" w:color="auto"/>
      </w:divBdr>
      <w:divsChild>
        <w:div w:id="875701796">
          <w:marLeft w:val="0"/>
          <w:marRight w:val="0"/>
          <w:marTop w:val="0"/>
          <w:marBottom w:val="0"/>
          <w:divBdr>
            <w:top w:val="none" w:sz="0" w:space="0" w:color="auto"/>
            <w:left w:val="none" w:sz="0" w:space="0" w:color="auto"/>
            <w:bottom w:val="none" w:sz="0" w:space="0" w:color="auto"/>
            <w:right w:val="none" w:sz="0" w:space="0" w:color="auto"/>
          </w:divBdr>
          <w:divsChild>
            <w:div w:id="1415203303">
              <w:marLeft w:val="0"/>
              <w:marRight w:val="0"/>
              <w:marTop w:val="0"/>
              <w:marBottom w:val="0"/>
              <w:divBdr>
                <w:top w:val="none" w:sz="0" w:space="0" w:color="auto"/>
                <w:left w:val="none" w:sz="0" w:space="0" w:color="auto"/>
                <w:bottom w:val="none" w:sz="0" w:space="0" w:color="auto"/>
                <w:right w:val="none" w:sz="0" w:space="0" w:color="auto"/>
              </w:divBdr>
              <w:divsChild>
                <w:div w:id="1246381783">
                  <w:marLeft w:val="0"/>
                  <w:marRight w:val="0"/>
                  <w:marTop w:val="0"/>
                  <w:marBottom w:val="0"/>
                  <w:divBdr>
                    <w:top w:val="none" w:sz="0" w:space="0" w:color="auto"/>
                    <w:left w:val="none" w:sz="0" w:space="0" w:color="auto"/>
                    <w:bottom w:val="none" w:sz="0" w:space="0" w:color="auto"/>
                    <w:right w:val="none" w:sz="0" w:space="0" w:color="auto"/>
                  </w:divBdr>
                  <w:divsChild>
                    <w:div w:id="204101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011373">
      <w:bodyDiv w:val="1"/>
      <w:marLeft w:val="0"/>
      <w:marRight w:val="0"/>
      <w:marTop w:val="0"/>
      <w:marBottom w:val="0"/>
      <w:divBdr>
        <w:top w:val="none" w:sz="0" w:space="0" w:color="auto"/>
        <w:left w:val="none" w:sz="0" w:space="0" w:color="auto"/>
        <w:bottom w:val="none" w:sz="0" w:space="0" w:color="auto"/>
        <w:right w:val="none" w:sz="0" w:space="0" w:color="auto"/>
      </w:divBdr>
      <w:divsChild>
        <w:div w:id="250704128">
          <w:marLeft w:val="0"/>
          <w:marRight w:val="0"/>
          <w:marTop w:val="0"/>
          <w:marBottom w:val="0"/>
          <w:divBdr>
            <w:top w:val="none" w:sz="0" w:space="0" w:color="auto"/>
            <w:left w:val="none" w:sz="0" w:space="0" w:color="auto"/>
            <w:bottom w:val="none" w:sz="0" w:space="0" w:color="auto"/>
            <w:right w:val="none" w:sz="0" w:space="0" w:color="auto"/>
          </w:divBdr>
          <w:divsChild>
            <w:div w:id="1592740706">
              <w:marLeft w:val="0"/>
              <w:marRight w:val="0"/>
              <w:marTop w:val="0"/>
              <w:marBottom w:val="0"/>
              <w:divBdr>
                <w:top w:val="none" w:sz="0" w:space="0" w:color="auto"/>
                <w:left w:val="none" w:sz="0" w:space="0" w:color="auto"/>
                <w:bottom w:val="none" w:sz="0" w:space="0" w:color="auto"/>
                <w:right w:val="none" w:sz="0" w:space="0" w:color="auto"/>
              </w:divBdr>
              <w:divsChild>
                <w:div w:id="523053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180572">
      <w:bodyDiv w:val="1"/>
      <w:marLeft w:val="0"/>
      <w:marRight w:val="0"/>
      <w:marTop w:val="0"/>
      <w:marBottom w:val="0"/>
      <w:divBdr>
        <w:top w:val="none" w:sz="0" w:space="0" w:color="auto"/>
        <w:left w:val="none" w:sz="0" w:space="0" w:color="auto"/>
        <w:bottom w:val="none" w:sz="0" w:space="0" w:color="auto"/>
        <w:right w:val="none" w:sz="0" w:space="0" w:color="auto"/>
      </w:divBdr>
      <w:divsChild>
        <w:div w:id="317926952">
          <w:marLeft w:val="0"/>
          <w:marRight w:val="0"/>
          <w:marTop w:val="0"/>
          <w:marBottom w:val="0"/>
          <w:divBdr>
            <w:top w:val="none" w:sz="0" w:space="0" w:color="auto"/>
            <w:left w:val="none" w:sz="0" w:space="0" w:color="auto"/>
            <w:bottom w:val="none" w:sz="0" w:space="0" w:color="auto"/>
            <w:right w:val="none" w:sz="0" w:space="0" w:color="auto"/>
          </w:divBdr>
          <w:divsChild>
            <w:div w:id="1434203901">
              <w:marLeft w:val="0"/>
              <w:marRight w:val="0"/>
              <w:marTop w:val="0"/>
              <w:marBottom w:val="0"/>
              <w:divBdr>
                <w:top w:val="none" w:sz="0" w:space="0" w:color="auto"/>
                <w:left w:val="none" w:sz="0" w:space="0" w:color="auto"/>
                <w:bottom w:val="none" w:sz="0" w:space="0" w:color="auto"/>
                <w:right w:val="none" w:sz="0" w:space="0" w:color="auto"/>
              </w:divBdr>
              <w:divsChild>
                <w:div w:id="2038850873">
                  <w:marLeft w:val="0"/>
                  <w:marRight w:val="0"/>
                  <w:marTop w:val="0"/>
                  <w:marBottom w:val="0"/>
                  <w:divBdr>
                    <w:top w:val="none" w:sz="0" w:space="0" w:color="auto"/>
                    <w:left w:val="none" w:sz="0" w:space="0" w:color="auto"/>
                    <w:bottom w:val="none" w:sz="0" w:space="0" w:color="auto"/>
                    <w:right w:val="none" w:sz="0" w:space="0" w:color="auto"/>
                  </w:divBdr>
                  <w:divsChild>
                    <w:div w:id="243422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4644591">
      <w:bodyDiv w:val="1"/>
      <w:marLeft w:val="0"/>
      <w:marRight w:val="0"/>
      <w:marTop w:val="0"/>
      <w:marBottom w:val="0"/>
      <w:divBdr>
        <w:top w:val="none" w:sz="0" w:space="0" w:color="auto"/>
        <w:left w:val="none" w:sz="0" w:space="0" w:color="auto"/>
        <w:bottom w:val="none" w:sz="0" w:space="0" w:color="auto"/>
        <w:right w:val="none" w:sz="0" w:space="0" w:color="auto"/>
      </w:divBdr>
      <w:divsChild>
        <w:div w:id="787040720">
          <w:marLeft w:val="0"/>
          <w:marRight w:val="0"/>
          <w:marTop w:val="0"/>
          <w:marBottom w:val="0"/>
          <w:divBdr>
            <w:top w:val="none" w:sz="0" w:space="0" w:color="auto"/>
            <w:left w:val="none" w:sz="0" w:space="0" w:color="auto"/>
            <w:bottom w:val="none" w:sz="0" w:space="0" w:color="auto"/>
            <w:right w:val="none" w:sz="0" w:space="0" w:color="auto"/>
          </w:divBdr>
          <w:divsChild>
            <w:div w:id="1691567427">
              <w:marLeft w:val="0"/>
              <w:marRight w:val="0"/>
              <w:marTop w:val="0"/>
              <w:marBottom w:val="0"/>
              <w:divBdr>
                <w:top w:val="none" w:sz="0" w:space="0" w:color="auto"/>
                <w:left w:val="none" w:sz="0" w:space="0" w:color="auto"/>
                <w:bottom w:val="none" w:sz="0" w:space="0" w:color="auto"/>
                <w:right w:val="none" w:sz="0" w:space="0" w:color="auto"/>
              </w:divBdr>
              <w:divsChild>
                <w:div w:id="387924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9260496">
      <w:bodyDiv w:val="1"/>
      <w:marLeft w:val="0"/>
      <w:marRight w:val="0"/>
      <w:marTop w:val="0"/>
      <w:marBottom w:val="0"/>
      <w:divBdr>
        <w:top w:val="none" w:sz="0" w:space="0" w:color="auto"/>
        <w:left w:val="none" w:sz="0" w:space="0" w:color="auto"/>
        <w:bottom w:val="none" w:sz="0" w:space="0" w:color="auto"/>
        <w:right w:val="none" w:sz="0" w:space="0" w:color="auto"/>
      </w:divBdr>
      <w:divsChild>
        <w:div w:id="53428557">
          <w:marLeft w:val="0"/>
          <w:marRight w:val="0"/>
          <w:marTop w:val="0"/>
          <w:marBottom w:val="0"/>
          <w:divBdr>
            <w:top w:val="none" w:sz="0" w:space="0" w:color="auto"/>
            <w:left w:val="none" w:sz="0" w:space="0" w:color="auto"/>
            <w:bottom w:val="none" w:sz="0" w:space="0" w:color="auto"/>
            <w:right w:val="none" w:sz="0" w:space="0" w:color="auto"/>
          </w:divBdr>
          <w:divsChild>
            <w:div w:id="1394504575">
              <w:marLeft w:val="0"/>
              <w:marRight w:val="0"/>
              <w:marTop w:val="0"/>
              <w:marBottom w:val="0"/>
              <w:divBdr>
                <w:top w:val="none" w:sz="0" w:space="0" w:color="auto"/>
                <w:left w:val="none" w:sz="0" w:space="0" w:color="auto"/>
                <w:bottom w:val="none" w:sz="0" w:space="0" w:color="auto"/>
                <w:right w:val="none" w:sz="0" w:space="0" w:color="auto"/>
              </w:divBdr>
              <w:divsChild>
                <w:div w:id="369261852">
                  <w:marLeft w:val="0"/>
                  <w:marRight w:val="0"/>
                  <w:marTop w:val="0"/>
                  <w:marBottom w:val="0"/>
                  <w:divBdr>
                    <w:top w:val="none" w:sz="0" w:space="0" w:color="auto"/>
                    <w:left w:val="none" w:sz="0" w:space="0" w:color="auto"/>
                    <w:bottom w:val="none" w:sz="0" w:space="0" w:color="auto"/>
                    <w:right w:val="none" w:sz="0" w:space="0" w:color="auto"/>
                  </w:divBdr>
                  <w:divsChild>
                    <w:div w:id="209658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579921">
      <w:bodyDiv w:val="1"/>
      <w:marLeft w:val="0"/>
      <w:marRight w:val="0"/>
      <w:marTop w:val="0"/>
      <w:marBottom w:val="0"/>
      <w:divBdr>
        <w:top w:val="none" w:sz="0" w:space="0" w:color="auto"/>
        <w:left w:val="none" w:sz="0" w:space="0" w:color="auto"/>
        <w:bottom w:val="none" w:sz="0" w:space="0" w:color="auto"/>
        <w:right w:val="none" w:sz="0" w:space="0" w:color="auto"/>
      </w:divBdr>
    </w:div>
    <w:div w:id="1512915007">
      <w:bodyDiv w:val="1"/>
      <w:marLeft w:val="0"/>
      <w:marRight w:val="0"/>
      <w:marTop w:val="0"/>
      <w:marBottom w:val="0"/>
      <w:divBdr>
        <w:top w:val="none" w:sz="0" w:space="0" w:color="auto"/>
        <w:left w:val="none" w:sz="0" w:space="0" w:color="auto"/>
        <w:bottom w:val="none" w:sz="0" w:space="0" w:color="auto"/>
        <w:right w:val="none" w:sz="0" w:space="0" w:color="auto"/>
      </w:divBdr>
    </w:div>
    <w:div w:id="1522626375">
      <w:bodyDiv w:val="1"/>
      <w:marLeft w:val="0"/>
      <w:marRight w:val="0"/>
      <w:marTop w:val="0"/>
      <w:marBottom w:val="0"/>
      <w:divBdr>
        <w:top w:val="none" w:sz="0" w:space="0" w:color="auto"/>
        <w:left w:val="none" w:sz="0" w:space="0" w:color="auto"/>
        <w:bottom w:val="none" w:sz="0" w:space="0" w:color="auto"/>
        <w:right w:val="none" w:sz="0" w:space="0" w:color="auto"/>
      </w:divBdr>
      <w:divsChild>
        <w:div w:id="476151159">
          <w:marLeft w:val="0"/>
          <w:marRight w:val="0"/>
          <w:marTop w:val="0"/>
          <w:marBottom w:val="0"/>
          <w:divBdr>
            <w:top w:val="none" w:sz="0" w:space="0" w:color="auto"/>
            <w:left w:val="none" w:sz="0" w:space="0" w:color="auto"/>
            <w:bottom w:val="none" w:sz="0" w:space="0" w:color="auto"/>
            <w:right w:val="none" w:sz="0" w:space="0" w:color="auto"/>
          </w:divBdr>
          <w:divsChild>
            <w:div w:id="1801416986">
              <w:marLeft w:val="0"/>
              <w:marRight w:val="0"/>
              <w:marTop w:val="0"/>
              <w:marBottom w:val="0"/>
              <w:divBdr>
                <w:top w:val="none" w:sz="0" w:space="0" w:color="auto"/>
                <w:left w:val="none" w:sz="0" w:space="0" w:color="auto"/>
                <w:bottom w:val="none" w:sz="0" w:space="0" w:color="auto"/>
                <w:right w:val="none" w:sz="0" w:space="0" w:color="auto"/>
              </w:divBdr>
              <w:divsChild>
                <w:div w:id="753551761">
                  <w:marLeft w:val="0"/>
                  <w:marRight w:val="0"/>
                  <w:marTop w:val="0"/>
                  <w:marBottom w:val="0"/>
                  <w:divBdr>
                    <w:top w:val="none" w:sz="0" w:space="0" w:color="auto"/>
                    <w:left w:val="none" w:sz="0" w:space="0" w:color="auto"/>
                    <w:bottom w:val="none" w:sz="0" w:space="0" w:color="auto"/>
                    <w:right w:val="none" w:sz="0" w:space="0" w:color="auto"/>
                  </w:divBdr>
                  <w:divsChild>
                    <w:div w:id="513809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2399108">
      <w:bodyDiv w:val="1"/>
      <w:marLeft w:val="0"/>
      <w:marRight w:val="0"/>
      <w:marTop w:val="0"/>
      <w:marBottom w:val="0"/>
      <w:divBdr>
        <w:top w:val="none" w:sz="0" w:space="0" w:color="auto"/>
        <w:left w:val="none" w:sz="0" w:space="0" w:color="auto"/>
        <w:bottom w:val="none" w:sz="0" w:space="0" w:color="auto"/>
        <w:right w:val="none" w:sz="0" w:space="0" w:color="auto"/>
      </w:divBdr>
      <w:divsChild>
        <w:div w:id="1110709325">
          <w:marLeft w:val="0"/>
          <w:marRight w:val="0"/>
          <w:marTop w:val="0"/>
          <w:marBottom w:val="0"/>
          <w:divBdr>
            <w:top w:val="none" w:sz="0" w:space="0" w:color="auto"/>
            <w:left w:val="none" w:sz="0" w:space="0" w:color="auto"/>
            <w:bottom w:val="none" w:sz="0" w:space="0" w:color="auto"/>
            <w:right w:val="none" w:sz="0" w:space="0" w:color="auto"/>
          </w:divBdr>
          <w:divsChild>
            <w:div w:id="2112041966">
              <w:marLeft w:val="0"/>
              <w:marRight w:val="0"/>
              <w:marTop w:val="0"/>
              <w:marBottom w:val="0"/>
              <w:divBdr>
                <w:top w:val="none" w:sz="0" w:space="0" w:color="auto"/>
                <w:left w:val="none" w:sz="0" w:space="0" w:color="auto"/>
                <w:bottom w:val="none" w:sz="0" w:space="0" w:color="auto"/>
                <w:right w:val="none" w:sz="0" w:space="0" w:color="auto"/>
              </w:divBdr>
              <w:divsChild>
                <w:div w:id="1299989579">
                  <w:marLeft w:val="0"/>
                  <w:marRight w:val="0"/>
                  <w:marTop w:val="0"/>
                  <w:marBottom w:val="0"/>
                  <w:divBdr>
                    <w:top w:val="none" w:sz="0" w:space="0" w:color="auto"/>
                    <w:left w:val="none" w:sz="0" w:space="0" w:color="auto"/>
                    <w:bottom w:val="none" w:sz="0" w:space="0" w:color="auto"/>
                    <w:right w:val="none" w:sz="0" w:space="0" w:color="auto"/>
                  </w:divBdr>
                  <w:divsChild>
                    <w:div w:id="54718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972642">
      <w:bodyDiv w:val="1"/>
      <w:marLeft w:val="0"/>
      <w:marRight w:val="0"/>
      <w:marTop w:val="0"/>
      <w:marBottom w:val="0"/>
      <w:divBdr>
        <w:top w:val="none" w:sz="0" w:space="0" w:color="auto"/>
        <w:left w:val="none" w:sz="0" w:space="0" w:color="auto"/>
        <w:bottom w:val="none" w:sz="0" w:space="0" w:color="auto"/>
        <w:right w:val="none" w:sz="0" w:space="0" w:color="auto"/>
      </w:divBdr>
      <w:divsChild>
        <w:div w:id="708074014">
          <w:marLeft w:val="0"/>
          <w:marRight w:val="0"/>
          <w:marTop w:val="0"/>
          <w:marBottom w:val="0"/>
          <w:divBdr>
            <w:top w:val="none" w:sz="0" w:space="0" w:color="auto"/>
            <w:left w:val="none" w:sz="0" w:space="0" w:color="auto"/>
            <w:bottom w:val="none" w:sz="0" w:space="0" w:color="auto"/>
            <w:right w:val="none" w:sz="0" w:space="0" w:color="auto"/>
          </w:divBdr>
          <w:divsChild>
            <w:div w:id="142820558">
              <w:marLeft w:val="0"/>
              <w:marRight w:val="0"/>
              <w:marTop w:val="0"/>
              <w:marBottom w:val="0"/>
              <w:divBdr>
                <w:top w:val="none" w:sz="0" w:space="0" w:color="auto"/>
                <w:left w:val="none" w:sz="0" w:space="0" w:color="auto"/>
                <w:bottom w:val="none" w:sz="0" w:space="0" w:color="auto"/>
                <w:right w:val="none" w:sz="0" w:space="0" w:color="auto"/>
              </w:divBdr>
              <w:divsChild>
                <w:div w:id="49306177">
                  <w:marLeft w:val="0"/>
                  <w:marRight w:val="0"/>
                  <w:marTop w:val="0"/>
                  <w:marBottom w:val="0"/>
                  <w:divBdr>
                    <w:top w:val="none" w:sz="0" w:space="0" w:color="auto"/>
                    <w:left w:val="none" w:sz="0" w:space="0" w:color="auto"/>
                    <w:bottom w:val="none" w:sz="0" w:space="0" w:color="auto"/>
                    <w:right w:val="none" w:sz="0" w:space="0" w:color="auto"/>
                  </w:divBdr>
                  <w:divsChild>
                    <w:div w:id="1667587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8028393">
      <w:bodyDiv w:val="1"/>
      <w:marLeft w:val="0"/>
      <w:marRight w:val="0"/>
      <w:marTop w:val="0"/>
      <w:marBottom w:val="0"/>
      <w:divBdr>
        <w:top w:val="none" w:sz="0" w:space="0" w:color="auto"/>
        <w:left w:val="none" w:sz="0" w:space="0" w:color="auto"/>
        <w:bottom w:val="none" w:sz="0" w:space="0" w:color="auto"/>
        <w:right w:val="none" w:sz="0" w:space="0" w:color="auto"/>
      </w:divBdr>
      <w:divsChild>
        <w:div w:id="1958175917">
          <w:marLeft w:val="0"/>
          <w:marRight w:val="0"/>
          <w:marTop w:val="0"/>
          <w:marBottom w:val="0"/>
          <w:divBdr>
            <w:top w:val="none" w:sz="0" w:space="0" w:color="auto"/>
            <w:left w:val="none" w:sz="0" w:space="0" w:color="auto"/>
            <w:bottom w:val="none" w:sz="0" w:space="0" w:color="auto"/>
            <w:right w:val="none" w:sz="0" w:space="0" w:color="auto"/>
          </w:divBdr>
          <w:divsChild>
            <w:div w:id="1859469153">
              <w:marLeft w:val="0"/>
              <w:marRight w:val="0"/>
              <w:marTop w:val="0"/>
              <w:marBottom w:val="0"/>
              <w:divBdr>
                <w:top w:val="none" w:sz="0" w:space="0" w:color="auto"/>
                <w:left w:val="none" w:sz="0" w:space="0" w:color="auto"/>
                <w:bottom w:val="none" w:sz="0" w:space="0" w:color="auto"/>
                <w:right w:val="none" w:sz="0" w:space="0" w:color="auto"/>
              </w:divBdr>
              <w:divsChild>
                <w:div w:id="926304574">
                  <w:marLeft w:val="0"/>
                  <w:marRight w:val="0"/>
                  <w:marTop w:val="0"/>
                  <w:marBottom w:val="0"/>
                  <w:divBdr>
                    <w:top w:val="none" w:sz="0" w:space="0" w:color="auto"/>
                    <w:left w:val="none" w:sz="0" w:space="0" w:color="auto"/>
                    <w:bottom w:val="none" w:sz="0" w:space="0" w:color="auto"/>
                    <w:right w:val="none" w:sz="0" w:space="0" w:color="auto"/>
                  </w:divBdr>
                  <w:divsChild>
                    <w:div w:id="206163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7999963">
      <w:bodyDiv w:val="1"/>
      <w:marLeft w:val="0"/>
      <w:marRight w:val="0"/>
      <w:marTop w:val="0"/>
      <w:marBottom w:val="0"/>
      <w:divBdr>
        <w:top w:val="none" w:sz="0" w:space="0" w:color="auto"/>
        <w:left w:val="none" w:sz="0" w:space="0" w:color="auto"/>
        <w:bottom w:val="none" w:sz="0" w:space="0" w:color="auto"/>
        <w:right w:val="none" w:sz="0" w:space="0" w:color="auto"/>
      </w:divBdr>
      <w:divsChild>
        <w:div w:id="1537963599">
          <w:marLeft w:val="0"/>
          <w:marRight w:val="0"/>
          <w:marTop w:val="0"/>
          <w:marBottom w:val="0"/>
          <w:divBdr>
            <w:top w:val="none" w:sz="0" w:space="0" w:color="auto"/>
            <w:left w:val="none" w:sz="0" w:space="0" w:color="auto"/>
            <w:bottom w:val="none" w:sz="0" w:space="0" w:color="auto"/>
            <w:right w:val="none" w:sz="0" w:space="0" w:color="auto"/>
          </w:divBdr>
          <w:divsChild>
            <w:div w:id="972827303">
              <w:marLeft w:val="0"/>
              <w:marRight w:val="0"/>
              <w:marTop w:val="0"/>
              <w:marBottom w:val="0"/>
              <w:divBdr>
                <w:top w:val="none" w:sz="0" w:space="0" w:color="auto"/>
                <w:left w:val="none" w:sz="0" w:space="0" w:color="auto"/>
                <w:bottom w:val="none" w:sz="0" w:space="0" w:color="auto"/>
                <w:right w:val="none" w:sz="0" w:space="0" w:color="auto"/>
              </w:divBdr>
              <w:divsChild>
                <w:div w:id="1913814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785463">
      <w:bodyDiv w:val="1"/>
      <w:marLeft w:val="0"/>
      <w:marRight w:val="0"/>
      <w:marTop w:val="0"/>
      <w:marBottom w:val="0"/>
      <w:divBdr>
        <w:top w:val="none" w:sz="0" w:space="0" w:color="auto"/>
        <w:left w:val="none" w:sz="0" w:space="0" w:color="auto"/>
        <w:bottom w:val="none" w:sz="0" w:space="0" w:color="auto"/>
        <w:right w:val="none" w:sz="0" w:space="0" w:color="auto"/>
      </w:divBdr>
      <w:divsChild>
        <w:div w:id="821577489">
          <w:marLeft w:val="0"/>
          <w:marRight w:val="0"/>
          <w:marTop w:val="0"/>
          <w:marBottom w:val="0"/>
          <w:divBdr>
            <w:top w:val="none" w:sz="0" w:space="0" w:color="auto"/>
            <w:left w:val="none" w:sz="0" w:space="0" w:color="auto"/>
            <w:bottom w:val="none" w:sz="0" w:space="0" w:color="auto"/>
            <w:right w:val="none" w:sz="0" w:space="0" w:color="auto"/>
          </w:divBdr>
          <w:divsChild>
            <w:div w:id="185339699">
              <w:marLeft w:val="0"/>
              <w:marRight w:val="0"/>
              <w:marTop w:val="0"/>
              <w:marBottom w:val="0"/>
              <w:divBdr>
                <w:top w:val="none" w:sz="0" w:space="0" w:color="auto"/>
                <w:left w:val="none" w:sz="0" w:space="0" w:color="auto"/>
                <w:bottom w:val="none" w:sz="0" w:space="0" w:color="auto"/>
                <w:right w:val="none" w:sz="0" w:space="0" w:color="auto"/>
              </w:divBdr>
              <w:divsChild>
                <w:div w:id="437985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930018">
      <w:bodyDiv w:val="1"/>
      <w:marLeft w:val="0"/>
      <w:marRight w:val="0"/>
      <w:marTop w:val="0"/>
      <w:marBottom w:val="0"/>
      <w:divBdr>
        <w:top w:val="none" w:sz="0" w:space="0" w:color="auto"/>
        <w:left w:val="none" w:sz="0" w:space="0" w:color="auto"/>
        <w:bottom w:val="none" w:sz="0" w:space="0" w:color="auto"/>
        <w:right w:val="none" w:sz="0" w:space="0" w:color="auto"/>
      </w:divBdr>
    </w:div>
    <w:div w:id="1815759599">
      <w:bodyDiv w:val="1"/>
      <w:marLeft w:val="0"/>
      <w:marRight w:val="0"/>
      <w:marTop w:val="0"/>
      <w:marBottom w:val="0"/>
      <w:divBdr>
        <w:top w:val="none" w:sz="0" w:space="0" w:color="auto"/>
        <w:left w:val="none" w:sz="0" w:space="0" w:color="auto"/>
        <w:bottom w:val="none" w:sz="0" w:space="0" w:color="auto"/>
        <w:right w:val="none" w:sz="0" w:space="0" w:color="auto"/>
      </w:divBdr>
      <w:divsChild>
        <w:div w:id="2068800658">
          <w:marLeft w:val="0"/>
          <w:marRight w:val="0"/>
          <w:marTop w:val="0"/>
          <w:marBottom w:val="0"/>
          <w:divBdr>
            <w:top w:val="none" w:sz="0" w:space="0" w:color="auto"/>
            <w:left w:val="none" w:sz="0" w:space="0" w:color="auto"/>
            <w:bottom w:val="none" w:sz="0" w:space="0" w:color="auto"/>
            <w:right w:val="none" w:sz="0" w:space="0" w:color="auto"/>
          </w:divBdr>
        </w:div>
      </w:divsChild>
    </w:div>
    <w:div w:id="1846047405">
      <w:bodyDiv w:val="1"/>
      <w:marLeft w:val="0"/>
      <w:marRight w:val="0"/>
      <w:marTop w:val="0"/>
      <w:marBottom w:val="0"/>
      <w:divBdr>
        <w:top w:val="none" w:sz="0" w:space="0" w:color="auto"/>
        <w:left w:val="none" w:sz="0" w:space="0" w:color="auto"/>
        <w:bottom w:val="none" w:sz="0" w:space="0" w:color="auto"/>
        <w:right w:val="none" w:sz="0" w:space="0" w:color="auto"/>
      </w:divBdr>
      <w:divsChild>
        <w:div w:id="1279332209">
          <w:marLeft w:val="0"/>
          <w:marRight w:val="0"/>
          <w:marTop w:val="0"/>
          <w:marBottom w:val="0"/>
          <w:divBdr>
            <w:top w:val="none" w:sz="0" w:space="0" w:color="auto"/>
            <w:left w:val="none" w:sz="0" w:space="0" w:color="auto"/>
            <w:bottom w:val="none" w:sz="0" w:space="0" w:color="auto"/>
            <w:right w:val="none" w:sz="0" w:space="0" w:color="auto"/>
          </w:divBdr>
        </w:div>
      </w:divsChild>
    </w:div>
    <w:div w:id="1896696188">
      <w:bodyDiv w:val="1"/>
      <w:marLeft w:val="0"/>
      <w:marRight w:val="0"/>
      <w:marTop w:val="0"/>
      <w:marBottom w:val="0"/>
      <w:divBdr>
        <w:top w:val="none" w:sz="0" w:space="0" w:color="auto"/>
        <w:left w:val="none" w:sz="0" w:space="0" w:color="auto"/>
        <w:bottom w:val="none" w:sz="0" w:space="0" w:color="auto"/>
        <w:right w:val="none" w:sz="0" w:space="0" w:color="auto"/>
      </w:divBdr>
      <w:divsChild>
        <w:div w:id="1520922428">
          <w:marLeft w:val="0"/>
          <w:marRight w:val="0"/>
          <w:marTop w:val="0"/>
          <w:marBottom w:val="0"/>
          <w:divBdr>
            <w:top w:val="none" w:sz="0" w:space="0" w:color="auto"/>
            <w:left w:val="none" w:sz="0" w:space="0" w:color="auto"/>
            <w:bottom w:val="none" w:sz="0" w:space="0" w:color="auto"/>
            <w:right w:val="none" w:sz="0" w:space="0" w:color="auto"/>
          </w:divBdr>
          <w:divsChild>
            <w:div w:id="428742536">
              <w:marLeft w:val="0"/>
              <w:marRight w:val="0"/>
              <w:marTop w:val="0"/>
              <w:marBottom w:val="0"/>
              <w:divBdr>
                <w:top w:val="none" w:sz="0" w:space="0" w:color="auto"/>
                <w:left w:val="none" w:sz="0" w:space="0" w:color="auto"/>
                <w:bottom w:val="none" w:sz="0" w:space="0" w:color="auto"/>
                <w:right w:val="none" w:sz="0" w:space="0" w:color="auto"/>
              </w:divBdr>
              <w:divsChild>
                <w:div w:id="245580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391528">
      <w:bodyDiv w:val="1"/>
      <w:marLeft w:val="0"/>
      <w:marRight w:val="0"/>
      <w:marTop w:val="0"/>
      <w:marBottom w:val="0"/>
      <w:divBdr>
        <w:top w:val="none" w:sz="0" w:space="0" w:color="auto"/>
        <w:left w:val="none" w:sz="0" w:space="0" w:color="auto"/>
        <w:bottom w:val="none" w:sz="0" w:space="0" w:color="auto"/>
        <w:right w:val="none" w:sz="0" w:space="0" w:color="auto"/>
      </w:divBdr>
      <w:divsChild>
        <w:div w:id="176433004">
          <w:marLeft w:val="0"/>
          <w:marRight w:val="0"/>
          <w:marTop w:val="0"/>
          <w:marBottom w:val="0"/>
          <w:divBdr>
            <w:top w:val="none" w:sz="0" w:space="0" w:color="auto"/>
            <w:left w:val="none" w:sz="0" w:space="0" w:color="auto"/>
            <w:bottom w:val="none" w:sz="0" w:space="0" w:color="auto"/>
            <w:right w:val="none" w:sz="0" w:space="0" w:color="auto"/>
          </w:divBdr>
          <w:divsChild>
            <w:div w:id="302538212">
              <w:marLeft w:val="0"/>
              <w:marRight w:val="0"/>
              <w:marTop w:val="0"/>
              <w:marBottom w:val="0"/>
              <w:divBdr>
                <w:top w:val="none" w:sz="0" w:space="0" w:color="auto"/>
                <w:left w:val="none" w:sz="0" w:space="0" w:color="auto"/>
                <w:bottom w:val="none" w:sz="0" w:space="0" w:color="auto"/>
                <w:right w:val="none" w:sz="0" w:space="0" w:color="auto"/>
              </w:divBdr>
              <w:divsChild>
                <w:div w:id="1970083862">
                  <w:marLeft w:val="0"/>
                  <w:marRight w:val="0"/>
                  <w:marTop w:val="0"/>
                  <w:marBottom w:val="0"/>
                  <w:divBdr>
                    <w:top w:val="none" w:sz="0" w:space="0" w:color="auto"/>
                    <w:left w:val="none" w:sz="0" w:space="0" w:color="auto"/>
                    <w:bottom w:val="none" w:sz="0" w:space="0" w:color="auto"/>
                    <w:right w:val="none" w:sz="0" w:space="0" w:color="auto"/>
                  </w:divBdr>
                  <w:divsChild>
                    <w:div w:id="1788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5286256">
      <w:bodyDiv w:val="1"/>
      <w:marLeft w:val="0"/>
      <w:marRight w:val="0"/>
      <w:marTop w:val="0"/>
      <w:marBottom w:val="0"/>
      <w:divBdr>
        <w:top w:val="none" w:sz="0" w:space="0" w:color="auto"/>
        <w:left w:val="none" w:sz="0" w:space="0" w:color="auto"/>
        <w:bottom w:val="none" w:sz="0" w:space="0" w:color="auto"/>
        <w:right w:val="none" w:sz="0" w:space="0" w:color="auto"/>
      </w:divBdr>
      <w:divsChild>
        <w:div w:id="2080400030">
          <w:marLeft w:val="0"/>
          <w:marRight w:val="0"/>
          <w:marTop w:val="0"/>
          <w:marBottom w:val="0"/>
          <w:divBdr>
            <w:top w:val="none" w:sz="0" w:space="0" w:color="auto"/>
            <w:left w:val="none" w:sz="0" w:space="0" w:color="auto"/>
            <w:bottom w:val="none" w:sz="0" w:space="0" w:color="auto"/>
            <w:right w:val="none" w:sz="0" w:space="0" w:color="auto"/>
          </w:divBdr>
        </w:div>
      </w:divsChild>
    </w:div>
    <w:div w:id="2011562116">
      <w:bodyDiv w:val="1"/>
      <w:marLeft w:val="0"/>
      <w:marRight w:val="0"/>
      <w:marTop w:val="0"/>
      <w:marBottom w:val="0"/>
      <w:divBdr>
        <w:top w:val="none" w:sz="0" w:space="0" w:color="auto"/>
        <w:left w:val="none" w:sz="0" w:space="0" w:color="auto"/>
        <w:bottom w:val="none" w:sz="0" w:space="0" w:color="auto"/>
        <w:right w:val="none" w:sz="0" w:space="0" w:color="auto"/>
      </w:divBdr>
      <w:divsChild>
        <w:div w:id="719940715">
          <w:marLeft w:val="0"/>
          <w:marRight w:val="0"/>
          <w:marTop w:val="0"/>
          <w:marBottom w:val="0"/>
          <w:divBdr>
            <w:top w:val="none" w:sz="0" w:space="0" w:color="auto"/>
            <w:left w:val="none" w:sz="0" w:space="0" w:color="auto"/>
            <w:bottom w:val="none" w:sz="0" w:space="0" w:color="auto"/>
            <w:right w:val="none" w:sz="0" w:space="0" w:color="auto"/>
          </w:divBdr>
          <w:divsChild>
            <w:div w:id="1666861983">
              <w:marLeft w:val="0"/>
              <w:marRight w:val="0"/>
              <w:marTop w:val="0"/>
              <w:marBottom w:val="0"/>
              <w:divBdr>
                <w:top w:val="none" w:sz="0" w:space="0" w:color="auto"/>
                <w:left w:val="none" w:sz="0" w:space="0" w:color="auto"/>
                <w:bottom w:val="none" w:sz="0" w:space="0" w:color="auto"/>
                <w:right w:val="none" w:sz="0" w:space="0" w:color="auto"/>
              </w:divBdr>
              <w:divsChild>
                <w:div w:id="608241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822706">
      <w:bodyDiv w:val="1"/>
      <w:marLeft w:val="0"/>
      <w:marRight w:val="0"/>
      <w:marTop w:val="0"/>
      <w:marBottom w:val="0"/>
      <w:divBdr>
        <w:top w:val="none" w:sz="0" w:space="0" w:color="auto"/>
        <w:left w:val="none" w:sz="0" w:space="0" w:color="auto"/>
        <w:bottom w:val="none" w:sz="0" w:space="0" w:color="auto"/>
        <w:right w:val="none" w:sz="0" w:space="0" w:color="auto"/>
      </w:divBdr>
    </w:div>
    <w:div w:id="2101094706">
      <w:bodyDiv w:val="1"/>
      <w:marLeft w:val="0"/>
      <w:marRight w:val="0"/>
      <w:marTop w:val="0"/>
      <w:marBottom w:val="0"/>
      <w:divBdr>
        <w:top w:val="none" w:sz="0" w:space="0" w:color="auto"/>
        <w:left w:val="none" w:sz="0" w:space="0" w:color="auto"/>
        <w:bottom w:val="none" w:sz="0" w:space="0" w:color="auto"/>
        <w:right w:val="none" w:sz="0" w:space="0" w:color="auto"/>
      </w:divBdr>
      <w:divsChild>
        <w:div w:id="823737325">
          <w:marLeft w:val="0"/>
          <w:marRight w:val="0"/>
          <w:marTop w:val="0"/>
          <w:marBottom w:val="0"/>
          <w:divBdr>
            <w:top w:val="none" w:sz="0" w:space="0" w:color="auto"/>
            <w:left w:val="none" w:sz="0" w:space="0" w:color="auto"/>
            <w:bottom w:val="none" w:sz="0" w:space="0" w:color="auto"/>
            <w:right w:val="none" w:sz="0" w:space="0" w:color="auto"/>
          </w:divBdr>
          <w:divsChild>
            <w:div w:id="1291132481">
              <w:marLeft w:val="0"/>
              <w:marRight w:val="0"/>
              <w:marTop w:val="0"/>
              <w:marBottom w:val="0"/>
              <w:divBdr>
                <w:top w:val="none" w:sz="0" w:space="0" w:color="auto"/>
                <w:left w:val="none" w:sz="0" w:space="0" w:color="auto"/>
                <w:bottom w:val="none" w:sz="0" w:space="0" w:color="auto"/>
                <w:right w:val="none" w:sz="0" w:space="0" w:color="auto"/>
              </w:divBdr>
              <w:divsChild>
                <w:div w:id="166750294">
                  <w:marLeft w:val="0"/>
                  <w:marRight w:val="0"/>
                  <w:marTop w:val="0"/>
                  <w:marBottom w:val="0"/>
                  <w:divBdr>
                    <w:top w:val="none" w:sz="0" w:space="0" w:color="auto"/>
                    <w:left w:val="none" w:sz="0" w:space="0" w:color="auto"/>
                    <w:bottom w:val="none" w:sz="0" w:space="0" w:color="auto"/>
                    <w:right w:val="none" w:sz="0" w:space="0" w:color="auto"/>
                  </w:divBdr>
                  <w:divsChild>
                    <w:div w:id="1882785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5251865">
      <w:bodyDiv w:val="1"/>
      <w:marLeft w:val="0"/>
      <w:marRight w:val="0"/>
      <w:marTop w:val="0"/>
      <w:marBottom w:val="0"/>
      <w:divBdr>
        <w:top w:val="none" w:sz="0" w:space="0" w:color="auto"/>
        <w:left w:val="none" w:sz="0" w:space="0" w:color="auto"/>
        <w:bottom w:val="none" w:sz="0" w:space="0" w:color="auto"/>
        <w:right w:val="none" w:sz="0" w:space="0" w:color="auto"/>
      </w:divBdr>
      <w:divsChild>
        <w:div w:id="1011686485">
          <w:marLeft w:val="0"/>
          <w:marRight w:val="0"/>
          <w:marTop w:val="0"/>
          <w:marBottom w:val="0"/>
          <w:divBdr>
            <w:top w:val="none" w:sz="0" w:space="0" w:color="auto"/>
            <w:left w:val="none" w:sz="0" w:space="0" w:color="auto"/>
            <w:bottom w:val="none" w:sz="0" w:space="0" w:color="auto"/>
            <w:right w:val="none" w:sz="0" w:space="0" w:color="auto"/>
          </w:divBdr>
          <w:divsChild>
            <w:div w:id="1690175467">
              <w:marLeft w:val="0"/>
              <w:marRight w:val="0"/>
              <w:marTop w:val="0"/>
              <w:marBottom w:val="0"/>
              <w:divBdr>
                <w:top w:val="none" w:sz="0" w:space="0" w:color="auto"/>
                <w:left w:val="none" w:sz="0" w:space="0" w:color="auto"/>
                <w:bottom w:val="none" w:sz="0" w:space="0" w:color="auto"/>
                <w:right w:val="none" w:sz="0" w:space="0" w:color="auto"/>
              </w:divBdr>
              <w:divsChild>
                <w:div w:id="1179779825">
                  <w:marLeft w:val="0"/>
                  <w:marRight w:val="0"/>
                  <w:marTop w:val="0"/>
                  <w:marBottom w:val="0"/>
                  <w:divBdr>
                    <w:top w:val="none" w:sz="0" w:space="0" w:color="auto"/>
                    <w:left w:val="none" w:sz="0" w:space="0" w:color="auto"/>
                    <w:bottom w:val="none" w:sz="0" w:space="0" w:color="auto"/>
                    <w:right w:val="none" w:sz="0" w:space="0" w:color="auto"/>
                  </w:divBdr>
                  <w:divsChild>
                    <w:div w:id="1087653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2126</Words>
  <Characters>12123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Betts</dc:creator>
  <cp:keywords/>
  <dc:description/>
  <cp:lastModifiedBy>Eve Betts</cp:lastModifiedBy>
  <cp:revision>2</cp:revision>
  <dcterms:created xsi:type="dcterms:W3CDTF">2025-03-30T13:52:00Z</dcterms:created>
  <dcterms:modified xsi:type="dcterms:W3CDTF">2025-03-30T13:52:00Z</dcterms:modified>
</cp:coreProperties>
</file>