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BB50A3" w14:textId="750136E6" w:rsidR="00B32EAF" w:rsidRPr="00B32EAF" w:rsidRDefault="00B32EAF" w:rsidP="003979F6">
      <w:pPr>
        <w:jc w:val="both"/>
        <w:rPr>
          <w:rFonts w:ascii="Arial" w:hAnsi="Arial" w:cs="Arial"/>
          <w:sz w:val="24"/>
          <w:szCs w:val="24"/>
        </w:rPr>
      </w:pPr>
      <w:r w:rsidRPr="00EC5370">
        <w:rPr>
          <w:rFonts w:ascii="Arial" w:hAnsi="Arial" w:cs="Arial"/>
          <w:sz w:val="24"/>
          <w:szCs w:val="24"/>
        </w:rPr>
        <w:t>Reference List</w:t>
      </w:r>
      <w:bookmarkStart w:id="0" w:name="_GoBack"/>
      <w:bookmarkEnd w:id="0"/>
    </w:p>
    <w:p w14:paraId="7644C9FB" w14:textId="7617DE62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American Academy of Paediatrics. (2020) </w:t>
      </w:r>
      <w:r w:rsidRPr="00EC5370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The Emotional Toll of Obesity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Available at: </w:t>
      </w:r>
      <w:hyperlink r:id="rId6" w:history="1">
        <w:r w:rsidRPr="00EC537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https://www.healthychildren.org/English/health-issues/conditions/obesity/Pages/The-Emotional-Toll-of-Obesity.aspx</w:t>
        </w:r>
      </w:hyperlink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(Accessed: 2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nd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May 2020). </w:t>
      </w:r>
    </w:p>
    <w:p w14:paraId="40E49DC6" w14:textId="77777777" w:rsidR="00B32EAF" w:rsidRPr="00EC5370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4805871D" w14:textId="1D858388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Bann, D. et al. (2018) ‘Socioeconomic inequalities in childhood and adolescent body-mass index, weight, and height from 1953 to 2015: an analysis of four longitudinal, observational, British birth cohort studies’, </w:t>
      </w:r>
      <w:r w:rsidRPr="00722B12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Lancet Public Health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, 3, pp. e194-203. Available at: </w:t>
      </w:r>
      <w:hyperlink r:id="rId7" w:history="1">
        <w:r w:rsidRPr="00EC537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https://www.thelancet.com/action/showPdf?pii=S2468-2667%2818%2930045-8</w:t>
        </w:r>
      </w:hyperlink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(Accessed: 3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rd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May 2020). </w:t>
      </w:r>
    </w:p>
    <w:p w14:paraId="2613C0A4" w14:textId="77777777" w:rsidR="00B32EAF" w:rsidRPr="00EC5370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3AFAEF09" w14:textId="33DAF712" w:rsidR="00B32EAF" w:rsidRDefault="00B32EAF" w:rsidP="00397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Bevan Foundation. (2018) </w:t>
      </w:r>
      <w:r w:rsidRPr="00887706">
        <w:rPr>
          <w:rFonts w:ascii="Arial" w:hAnsi="Arial" w:cs="Arial"/>
          <w:i/>
          <w:iCs/>
          <w:sz w:val="24"/>
          <w:szCs w:val="24"/>
        </w:rPr>
        <w:t xml:space="preserve">Free School Meals in Wales – A Policy in Need of </w:t>
      </w:r>
      <w:proofErr w:type="gramStart"/>
      <w:r w:rsidRPr="00887706">
        <w:rPr>
          <w:rFonts w:ascii="Arial" w:hAnsi="Arial" w:cs="Arial"/>
          <w:i/>
          <w:iCs/>
          <w:sz w:val="24"/>
          <w:szCs w:val="24"/>
        </w:rPr>
        <w:t>Reform?.</w:t>
      </w:r>
      <w:proofErr w:type="gramEnd"/>
      <w:r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Pr="005679DF">
          <w:rPr>
            <w:rStyle w:val="Hyperlink"/>
            <w:rFonts w:ascii="Arial" w:hAnsi="Arial" w:cs="Arial"/>
            <w:sz w:val="24"/>
            <w:szCs w:val="24"/>
          </w:rPr>
          <w:t>https://www.bevanfoundation.org/commentary/free-school-meals-wales-policy-need-reform/</w:t>
        </w:r>
      </w:hyperlink>
      <w:r>
        <w:rPr>
          <w:rFonts w:ascii="Arial" w:hAnsi="Arial" w:cs="Arial"/>
          <w:sz w:val="24"/>
          <w:szCs w:val="24"/>
        </w:rPr>
        <w:t xml:space="preserve"> (Accessed: 4</w:t>
      </w:r>
      <w:r w:rsidRPr="0088770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 </w:t>
      </w:r>
    </w:p>
    <w:p w14:paraId="724544AE" w14:textId="77777777" w:rsidR="003477CC" w:rsidRPr="00EC5370" w:rsidRDefault="003477CC" w:rsidP="00397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E57346" w14:textId="5AB50116" w:rsidR="00B32EAF" w:rsidRDefault="00B32EAF" w:rsidP="00397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 Fund </w:t>
      </w:r>
      <w:r w:rsidR="00235216">
        <w:rPr>
          <w:rFonts w:ascii="Arial" w:hAnsi="Arial" w:cs="Arial"/>
          <w:sz w:val="24"/>
          <w:szCs w:val="24"/>
        </w:rPr>
        <w:t>Australia</w:t>
      </w:r>
      <w:r>
        <w:rPr>
          <w:rFonts w:ascii="Arial" w:hAnsi="Arial" w:cs="Arial"/>
          <w:sz w:val="24"/>
          <w:szCs w:val="24"/>
        </w:rPr>
        <w:t xml:space="preserve">. (2019) </w:t>
      </w:r>
      <w:r w:rsidRPr="00B26DE6">
        <w:rPr>
          <w:rFonts w:ascii="Arial" w:hAnsi="Arial" w:cs="Arial"/>
          <w:i/>
          <w:iCs/>
          <w:sz w:val="24"/>
          <w:szCs w:val="24"/>
        </w:rPr>
        <w:t>How does poverty impact a child’s development.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9" w:history="1">
        <w:r w:rsidRPr="006003C7">
          <w:rPr>
            <w:rStyle w:val="Hyperlink"/>
            <w:rFonts w:ascii="Arial" w:hAnsi="Arial" w:cs="Arial"/>
            <w:sz w:val="24"/>
            <w:szCs w:val="24"/>
          </w:rPr>
          <w:t>https://www.childfund.org.au/stories/how-does-poverty-impact-child-development/</w:t>
        </w:r>
      </w:hyperlink>
      <w:r>
        <w:rPr>
          <w:rFonts w:ascii="Arial" w:hAnsi="Arial" w:cs="Arial"/>
          <w:sz w:val="24"/>
          <w:szCs w:val="24"/>
        </w:rPr>
        <w:t xml:space="preserve"> (Accessed: 3</w:t>
      </w:r>
      <w:r w:rsidRPr="00B26DE6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May 2020). </w:t>
      </w:r>
    </w:p>
    <w:p w14:paraId="69D4996A" w14:textId="77777777" w:rsidR="00B32EAF" w:rsidRDefault="00B32EAF" w:rsidP="00397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841F9E" w14:textId="1C0E7251" w:rsidR="00B32EAF" w:rsidRDefault="00B32EAF" w:rsidP="00397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Davies, T. (2018) </w:t>
      </w:r>
      <w:r w:rsidRPr="00C372E1">
        <w:rPr>
          <w:rFonts w:ascii="Arial" w:hAnsi="Arial" w:cs="Arial"/>
          <w:i/>
          <w:iCs/>
          <w:sz w:val="24"/>
          <w:szCs w:val="24"/>
        </w:rPr>
        <w:t>Free School Meals in Wales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5679DF">
          <w:rPr>
            <w:rStyle w:val="Hyperlink"/>
            <w:rFonts w:ascii="Arial" w:hAnsi="Arial" w:cs="Arial"/>
            <w:sz w:val="24"/>
            <w:szCs w:val="24"/>
          </w:rPr>
          <w:t>https://www.childrenssociety.org.uk/news-and-blogs/our-blog/free-school-meals-in-wales</w:t>
        </w:r>
      </w:hyperlink>
      <w:r>
        <w:rPr>
          <w:rFonts w:ascii="Arial" w:hAnsi="Arial" w:cs="Arial"/>
          <w:sz w:val="24"/>
          <w:szCs w:val="24"/>
        </w:rPr>
        <w:t xml:space="preserve"> (Accessed: 5th May 2020). </w:t>
      </w:r>
    </w:p>
    <w:p w14:paraId="71445C19" w14:textId="77777777" w:rsidR="00B32EAF" w:rsidRDefault="00B32EAF" w:rsidP="00397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BDCC6A" w14:textId="668E20A4" w:rsidR="00B32EAF" w:rsidRDefault="00B32EAF" w:rsidP="003979F6">
      <w:pPr>
        <w:jc w:val="both"/>
        <w:rPr>
          <w:rFonts w:ascii="Arial" w:hAnsi="Arial" w:cs="Arial"/>
          <w:sz w:val="24"/>
          <w:szCs w:val="24"/>
        </w:rPr>
      </w:pPr>
      <w:r w:rsidRPr="00EC5370">
        <w:rPr>
          <w:rFonts w:ascii="Arial" w:hAnsi="Arial" w:cs="Arial"/>
          <w:sz w:val="24"/>
          <w:szCs w:val="24"/>
        </w:rPr>
        <w:t xml:space="preserve">Denier, E. (2009) </w:t>
      </w:r>
      <w:r w:rsidRPr="00EC5370">
        <w:rPr>
          <w:rFonts w:ascii="Arial" w:hAnsi="Arial" w:cs="Arial"/>
          <w:i/>
          <w:iCs/>
          <w:sz w:val="24"/>
          <w:szCs w:val="24"/>
        </w:rPr>
        <w:t>What is Wellbeing?</w:t>
      </w:r>
      <w:r w:rsidRPr="00EC5370">
        <w:rPr>
          <w:rFonts w:ascii="Arial" w:hAnsi="Arial" w:cs="Arial"/>
          <w:sz w:val="24"/>
          <w:szCs w:val="24"/>
        </w:rPr>
        <w:t xml:space="preserve"> Available at: </w:t>
      </w:r>
      <w:hyperlink r:id="rId11" w:history="1">
        <w:r w:rsidRPr="00EC5370">
          <w:rPr>
            <w:rStyle w:val="Hyperlink"/>
            <w:rFonts w:ascii="Arial" w:hAnsi="Arial" w:cs="Arial"/>
            <w:sz w:val="24"/>
            <w:szCs w:val="24"/>
          </w:rPr>
          <w:t>https://www.habitsforwellbeing.com/what-is-wellbeing/</w:t>
        </w:r>
      </w:hyperlink>
      <w:r w:rsidRPr="00EC5370">
        <w:rPr>
          <w:rFonts w:ascii="Arial" w:hAnsi="Arial" w:cs="Arial"/>
          <w:sz w:val="24"/>
          <w:szCs w:val="24"/>
        </w:rPr>
        <w:t xml:space="preserve"> (Accessed: 30</w:t>
      </w:r>
      <w:r w:rsidRPr="00EC5370">
        <w:rPr>
          <w:rFonts w:ascii="Arial" w:hAnsi="Arial" w:cs="Arial"/>
          <w:sz w:val="24"/>
          <w:szCs w:val="24"/>
          <w:vertAlign w:val="superscript"/>
        </w:rPr>
        <w:t>th</w:t>
      </w:r>
      <w:r w:rsidRPr="00EC5370">
        <w:rPr>
          <w:rFonts w:ascii="Arial" w:hAnsi="Arial" w:cs="Arial"/>
          <w:sz w:val="24"/>
          <w:szCs w:val="24"/>
        </w:rPr>
        <w:t xml:space="preserve"> April 2020). </w:t>
      </w:r>
    </w:p>
    <w:p w14:paraId="758733A1" w14:textId="77777777" w:rsidR="00B32EAF" w:rsidRPr="00EC5370" w:rsidRDefault="00B32EAF" w:rsidP="003979F6">
      <w:pPr>
        <w:jc w:val="both"/>
        <w:rPr>
          <w:rFonts w:ascii="Arial" w:hAnsi="Arial" w:cs="Arial"/>
          <w:sz w:val="24"/>
          <w:szCs w:val="24"/>
        </w:rPr>
      </w:pPr>
    </w:p>
    <w:p w14:paraId="4557B415" w14:textId="5ED49196" w:rsidR="00B32EAF" w:rsidRDefault="00B32EAF" w:rsidP="003979F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 xml:space="preserve">Economic and Social Research Council. (2020) </w:t>
      </w:r>
      <w:r w:rsidRPr="001105D2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Dahlgren-Whitehead rainbow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12" w:history="1">
        <w:r w:rsidRPr="005679D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https://esrc.ukri.org/about-us/50-years-of-esrc/50-achievements/the-dahlgren-whitehead-rainbow/</w:t>
        </w:r>
      </w:hyperlink>
      <w:r>
        <w:rPr>
          <w:rFonts w:ascii="Arial" w:hAnsi="Arial" w:cs="Arial"/>
          <w:sz w:val="24"/>
          <w:szCs w:val="24"/>
          <w:shd w:val="clear" w:color="auto" w:fill="FFFFFF"/>
        </w:rPr>
        <w:t xml:space="preserve"> (Accessed: 4</w:t>
      </w:r>
      <w:r w:rsidRPr="001105D2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May 2020). </w:t>
      </w:r>
    </w:p>
    <w:p w14:paraId="1BE20920" w14:textId="77777777" w:rsidR="00B32EAF" w:rsidRDefault="00B32EAF" w:rsidP="003979F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50A45E99" w14:textId="6668AA90" w:rsidR="00B32EAF" w:rsidRDefault="00B32EAF" w:rsidP="003979F6">
      <w:pPr>
        <w:jc w:val="both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lastRenderedPageBreak/>
        <w:t>Estyn. (2020)</w:t>
      </w:r>
      <w:r>
        <w:rPr>
          <w:rFonts w:ascii="Arial" w:hAnsi="Arial" w:cs="Arial"/>
          <w:color w:val="111111"/>
          <w:sz w:val="59"/>
          <w:szCs w:val="59"/>
          <w:shd w:val="clear" w:color="auto" w:fill="FFFFFF"/>
        </w:rPr>
        <w:t xml:space="preserve"> </w:t>
      </w:r>
      <w:r w:rsidRPr="00987E69">
        <w:rPr>
          <w:rFonts w:ascii="Arial" w:hAnsi="Arial" w:cs="Arial"/>
          <w:i/>
          <w:iCs/>
          <w:color w:val="111111"/>
          <w:sz w:val="24"/>
          <w:szCs w:val="24"/>
          <w:shd w:val="clear" w:color="auto" w:fill="FFFFFF"/>
        </w:rPr>
        <w:t xml:space="preserve">How can schools help pupils to be healthy and </w:t>
      </w:r>
      <w:proofErr w:type="gramStart"/>
      <w:r w:rsidRPr="00987E69">
        <w:rPr>
          <w:rFonts w:ascii="Arial" w:hAnsi="Arial" w:cs="Arial"/>
          <w:i/>
          <w:iCs/>
          <w:color w:val="111111"/>
          <w:sz w:val="24"/>
          <w:szCs w:val="24"/>
          <w:shd w:val="clear" w:color="auto" w:fill="FFFFFF"/>
        </w:rPr>
        <w:t>happy?.</w:t>
      </w:r>
      <w:proofErr w:type="gramEnd"/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Available at: </w:t>
      </w:r>
      <w:hyperlink r:id="rId13" w:history="1">
        <w:r w:rsidRPr="002457A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https://www.estyn.gov.wales/blog/how-can-schools-help-pupils-be-healthy-and-happy</w:t>
        </w:r>
      </w:hyperlink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(Accessed: 5</w:t>
      </w:r>
      <w:r w:rsidRPr="00987E69">
        <w:rPr>
          <w:rFonts w:ascii="Arial" w:hAnsi="Arial" w:cs="Arial"/>
          <w:color w:val="111111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May 2020). </w:t>
      </w:r>
    </w:p>
    <w:p w14:paraId="5864511E" w14:textId="77777777" w:rsidR="003477CC" w:rsidRDefault="003477CC" w:rsidP="003979F6">
      <w:pPr>
        <w:jc w:val="both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</w:p>
    <w:p w14:paraId="4CCDECAC" w14:textId="4984DE1A" w:rsidR="00B32EAF" w:rsidRDefault="00B32EAF" w:rsidP="003979F6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proofErr w:type="gramStart"/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Gardner,C</w:t>
      </w:r>
      <w:proofErr w:type="spellEnd"/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.</w:t>
      </w:r>
      <w:proofErr w:type="gramEnd"/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et al. (2008) </w:t>
      </w:r>
      <w:r w:rsidRPr="00722B12">
        <w:rPr>
          <w:rFonts w:ascii="Arial" w:hAnsi="Arial" w:cs="Arial"/>
          <w:sz w:val="24"/>
          <w:szCs w:val="24"/>
          <w:shd w:val="clear" w:color="auto" w:fill="FFFFFF"/>
        </w:rPr>
        <w:t>‘Supporting parents to influence children's diet and lifestyle - what are parents' concerns?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’, </w:t>
      </w:r>
      <w:r w:rsidRPr="00722B12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Asia Pacific Journal of Clinical Nutrition, </w:t>
      </w:r>
      <w:r w:rsidRPr="00722B12">
        <w:rPr>
          <w:rFonts w:ascii="Arial" w:hAnsi="Arial" w:cs="Arial"/>
          <w:sz w:val="24"/>
          <w:szCs w:val="24"/>
          <w:shd w:val="clear" w:color="auto" w:fill="FFFFFF"/>
        </w:rPr>
        <w:t xml:space="preserve">17, pp. 1-2. Available at: </w:t>
      </w:r>
      <w:hyperlink r:id="rId14" w:history="1">
        <w:r w:rsidRPr="00CB725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https://search-proquest-com.ezproxy.uwtsd.ac.uk/docview/2007653728/fulltextPDF/BEC0D35B2F784336PQ/1?accountid=130472</w:t>
        </w:r>
      </w:hyperlink>
      <w:r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r w:rsidRPr="00722B12">
        <w:rPr>
          <w:rFonts w:ascii="Arial" w:hAnsi="Arial" w:cs="Arial"/>
          <w:sz w:val="24"/>
          <w:szCs w:val="24"/>
          <w:shd w:val="clear" w:color="auto" w:fill="FFFFFF"/>
        </w:rPr>
        <w:t>(Accessed: 6</w:t>
      </w:r>
      <w:r w:rsidRPr="00722B12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722B12">
        <w:rPr>
          <w:rFonts w:ascii="Arial" w:hAnsi="Arial" w:cs="Arial"/>
          <w:sz w:val="24"/>
          <w:szCs w:val="24"/>
          <w:shd w:val="clear" w:color="auto" w:fill="FFFFFF"/>
        </w:rPr>
        <w:t xml:space="preserve"> May 2020). </w:t>
      </w:r>
    </w:p>
    <w:p w14:paraId="09495E3F" w14:textId="77777777" w:rsidR="00B32EAF" w:rsidRPr="00722B12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12FD5B34" w14:textId="5EB13F59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Health Matters Education. (2019) </w:t>
      </w:r>
      <w:r w:rsidRPr="00DE5196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Award Winning National Programme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Available at: </w:t>
      </w:r>
      <w:hyperlink r:id="rId15" w:history="1">
        <w:r w:rsidRPr="002457A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http://www.healthmatterseducation.co.uk/</w:t>
        </w:r>
      </w:hyperlink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(Accessed: 5</w:t>
      </w:r>
      <w:r w:rsidRPr="00DE5196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May 2020). </w:t>
      </w:r>
    </w:p>
    <w:p w14:paraId="50D81678" w14:textId="77777777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1CA08FC4" w14:textId="1DC8C9E6" w:rsidR="00B32EAF" w:rsidRDefault="00B32EAF" w:rsidP="003979F6">
      <w:pPr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EC537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Hertfordshire Partnership University. (2017) </w:t>
      </w:r>
      <w:r w:rsidRPr="00EC537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The Care Act: Wellbeing</w:t>
      </w:r>
      <w:r w:rsidRPr="00EC537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Available at: </w:t>
      </w:r>
      <w:hyperlink r:id="rId16" w:history="1">
        <w:r w:rsidRPr="00EC537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https://www.hpft.nhs.uk/information-and-resources/care-act-2014/the-care-act-wellbeing/</w:t>
        </w:r>
      </w:hyperlink>
      <w:r w:rsidRPr="00EC537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(Accessed: 30</w:t>
      </w:r>
      <w:r w:rsidRPr="00EC5370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EC537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April 2020).  </w:t>
      </w:r>
    </w:p>
    <w:p w14:paraId="3AF64084" w14:textId="1415D821" w:rsidR="00235216" w:rsidRDefault="00235216" w:rsidP="003979F6">
      <w:pPr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25112B1A" w14:textId="26345C90" w:rsidR="00235216" w:rsidRDefault="00235216" w:rsidP="003979F6">
      <w:pPr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HM Revenue and Customs. (2018) </w:t>
      </w:r>
      <w:r w:rsidRPr="00235216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Sugar tax revenue helps tackle childhood obesity.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Available at: </w:t>
      </w:r>
      <w:hyperlink r:id="rId17" w:history="1">
        <w:r w:rsidRPr="00542143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https://www.gov.uk/government/news/sugar-tax-revenue-helps-tackle-childhood-obesity</w:t>
        </w:r>
      </w:hyperlink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(Accessed: 12</w:t>
      </w:r>
      <w:r w:rsidRPr="00235216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May 2020). </w:t>
      </w:r>
    </w:p>
    <w:p w14:paraId="7391499B" w14:textId="77777777" w:rsidR="00B32EAF" w:rsidRPr="00EC5370" w:rsidRDefault="00B32EAF" w:rsidP="003979F6">
      <w:pPr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56B81CAE" w14:textId="61A41E19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Manson, J. (2008) </w:t>
      </w:r>
      <w:r w:rsidRPr="00EC5370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Child Obesity A Parent’s Guide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>. Peterborough: Forward Press Ltd.</w:t>
      </w:r>
    </w:p>
    <w:p w14:paraId="70238596" w14:textId="77777777" w:rsidR="00235216" w:rsidRPr="00EC5370" w:rsidRDefault="00235216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70312E2D" w14:textId="1F4DC0CE" w:rsidR="00B32EAF" w:rsidRDefault="00B32EAF" w:rsidP="003979F6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EC5370">
        <w:rPr>
          <w:rFonts w:ascii="Arial" w:hAnsi="Arial" w:cs="Arial"/>
          <w:sz w:val="24"/>
          <w:szCs w:val="24"/>
        </w:rPr>
        <w:t>Mcblain</w:t>
      </w:r>
      <w:proofErr w:type="spellEnd"/>
      <w:r w:rsidRPr="00EC5370">
        <w:rPr>
          <w:rFonts w:ascii="Arial" w:hAnsi="Arial" w:cs="Arial"/>
          <w:sz w:val="24"/>
          <w:szCs w:val="24"/>
        </w:rPr>
        <w:t xml:space="preserve">, S. (2014) </w:t>
      </w:r>
      <w:r w:rsidRPr="00EC5370">
        <w:rPr>
          <w:rFonts w:ascii="Arial" w:hAnsi="Arial" w:cs="Arial"/>
          <w:i/>
          <w:iCs/>
          <w:sz w:val="24"/>
          <w:szCs w:val="24"/>
        </w:rPr>
        <w:t>How Children Learn</w:t>
      </w:r>
      <w:r w:rsidRPr="00EC5370">
        <w:rPr>
          <w:rFonts w:ascii="Arial" w:hAnsi="Arial" w:cs="Arial"/>
          <w:sz w:val="24"/>
          <w:szCs w:val="24"/>
        </w:rPr>
        <w:t>. London: SAGE.</w:t>
      </w:r>
    </w:p>
    <w:p w14:paraId="04EA7143" w14:textId="3107C353" w:rsidR="00553F03" w:rsidRDefault="00553F03" w:rsidP="003979F6">
      <w:pPr>
        <w:jc w:val="both"/>
        <w:rPr>
          <w:rFonts w:ascii="Arial" w:hAnsi="Arial" w:cs="Arial"/>
          <w:sz w:val="24"/>
          <w:szCs w:val="24"/>
        </w:rPr>
      </w:pPr>
    </w:p>
    <w:p w14:paraId="11DD1289" w14:textId="0E3B2569" w:rsidR="00553F03" w:rsidRPr="00553F03" w:rsidRDefault="00553F03" w:rsidP="003979F6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Marmot, M. et al. (2020) </w:t>
      </w:r>
      <w:r w:rsidRPr="005D4888">
        <w:rPr>
          <w:rFonts w:ascii="Arial" w:hAnsi="Arial" w:cs="Arial"/>
          <w:i/>
          <w:iCs/>
          <w:sz w:val="24"/>
          <w:szCs w:val="24"/>
          <w:shd w:val="clear" w:color="auto" w:fill="FFFFFF"/>
        </w:rPr>
        <w:t>HEALTH EQUITY IN ENGLAND: THE MARMOT REVIEW 10 YEARS ON.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18" w:history="1">
        <w:r w:rsidRPr="00D01F1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https://www.health.org.uk/sites/default/files/upload/publications/2020/Health%20Equity%20in%20England_The%20Marmot%20Review%2010%20Years%20On_full%20report.pdf</w:t>
        </w:r>
      </w:hyperlink>
      <w:r>
        <w:rPr>
          <w:rFonts w:ascii="Arial" w:hAnsi="Arial" w:cs="Arial"/>
          <w:sz w:val="24"/>
          <w:szCs w:val="24"/>
          <w:shd w:val="clear" w:color="auto" w:fill="FFFFFF"/>
        </w:rPr>
        <w:t xml:space="preserve"> (Accessed: 6</w:t>
      </w:r>
      <w:r w:rsidRPr="005D4888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May 2020). </w:t>
      </w:r>
    </w:p>
    <w:p w14:paraId="4F97ADDB" w14:textId="77777777" w:rsidR="00B32EAF" w:rsidRPr="00EC5370" w:rsidRDefault="00B32EAF" w:rsidP="003979F6">
      <w:pPr>
        <w:jc w:val="both"/>
        <w:rPr>
          <w:rFonts w:ascii="Arial" w:hAnsi="Arial" w:cs="Arial"/>
          <w:sz w:val="24"/>
          <w:szCs w:val="24"/>
        </w:rPr>
      </w:pPr>
    </w:p>
    <w:p w14:paraId="29C574ED" w14:textId="08F584A0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McLeod, S. (2016) </w:t>
      </w:r>
      <w:r w:rsidRPr="00EC5370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Bandura – Social Learning Theory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Available at: </w:t>
      </w:r>
      <w:hyperlink r:id="rId19" w:history="1">
        <w:r w:rsidRPr="00EC537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https://www.simplypsychology.org/bandura.html</w:t>
        </w:r>
      </w:hyperlink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(Accessed: 3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rd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May 2020). </w:t>
      </w:r>
    </w:p>
    <w:p w14:paraId="4DEDAE57" w14:textId="77777777" w:rsidR="00B32EAF" w:rsidRPr="00EC5370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17237640" w14:textId="32460CA2" w:rsidR="00B32EAF" w:rsidRDefault="00B32EAF" w:rsidP="00397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McLeod, S. (2020) </w:t>
      </w:r>
      <w:r w:rsidRPr="004D09C4">
        <w:rPr>
          <w:rFonts w:ascii="Arial" w:hAnsi="Arial" w:cs="Arial"/>
          <w:i/>
          <w:iCs/>
          <w:sz w:val="24"/>
          <w:szCs w:val="24"/>
        </w:rPr>
        <w:t>Maslow’s Hierarchy of Needs.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0" w:history="1">
        <w:r w:rsidRPr="00C475E3">
          <w:rPr>
            <w:rStyle w:val="Hyperlink"/>
            <w:rFonts w:ascii="Arial" w:hAnsi="Arial" w:cs="Arial"/>
            <w:sz w:val="24"/>
            <w:szCs w:val="24"/>
          </w:rPr>
          <w:t>https://www.simplypsychology.org/maslow.html</w:t>
        </w:r>
      </w:hyperlink>
      <w:r>
        <w:rPr>
          <w:rFonts w:ascii="Arial" w:hAnsi="Arial" w:cs="Arial"/>
          <w:sz w:val="24"/>
          <w:szCs w:val="24"/>
        </w:rPr>
        <w:t xml:space="preserve"> (Accessed: 3</w:t>
      </w:r>
      <w:r w:rsidRPr="004D09C4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May 2020).  </w:t>
      </w:r>
    </w:p>
    <w:p w14:paraId="467C3A09" w14:textId="3BB3218D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lastRenderedPageBreak/>
        <w:t xml:space="preserve">Mental Health Foundation. (2020) </w:t>
      </w:r>
      <w:r w:rsidRPr="00EC5370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Diet and Mental Health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Available at: </w:t>
      </w:r>
      <w:hyperlink r:id="rId21" w:history="1">
        <w:r w:rsidRPr="00EC537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https://www.mentalhealth.org.uk/a-to-z/d/diet-and-mental-health</w:t>
        </w:r>
      </w:hyperlink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(Accessed: 2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nd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May 2020). </w:t>
      </w:r>
    </w:p>
    <w:p w14:paraId="621AE4E1" w14:textId="77777777" w:rsidR="00D67FC0" w:rsidRDefault="00D67FC0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26CB3B5F" w14:textId="099C16AC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National Academy of Sciences. (2003) </w:t>
      </w:r>
      <w:r w:rsidRPr="009F5A01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Models of Health Determents.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Available at: </w:t>
      </w:r>
      <w:hyperlink r:id="rId22" w:history="1">
        <w:r w:rsidRPr="002457A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https://www.ncbi.nlm.nih.gov/books/NBK221240/</w:t>
        </w:r>
      </w:hyperlink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(Accessed: 5</w:t>
      </w:r>
      <w:r w:rsidRPr="009F5A01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May 2020). </w:t>
      </w:r>
    </w:p>
    <w:p w14:paraId="441E8A8B" w14:textId="77777777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7311EFE7" w14:textId="1B88E0F0" w:rsidR="00B32EAF" w:rsidRDefault="00B32EAF" w:rsidP="003979F6">
      <w:pPr>
        <w:jc w:val="both"/>
        <w:rPr>
          <w:rFonts w:ascii="Arial" w:hAnsi="Arial" w:cs="Arial"/>
          <w:sz w:val="24"/>
          <w:szCs w:val="24"/>
        </w:rPr>
      </w:pPr>
      <w:r w:rsidRPr="00EC5370">
        <w:rPr>
          <w:rFonts w:ascii="Arial" w:hAnsi="Arial" w:cs="Arial"/>
          <w:sz w:val="24"/>
          <w:szCs w:val="24"/>
        </w:rPr>
        <w:t xml:space="preserve">National Assembly for Wales. (No date) </w:t>
      </w:r>
      <w:r w:rsidRPr="00EC5370">
        <w:rPr>
          <w:rFonts w:ascii="Arial" w:hAnsi="Arial" w:cs="Arial"/>
          <w:i/>
          <w:iCs/>
          <w:sz w:val="24"/>
          <w:szCs w:val="24"/>
        </w:rPr>
        <w:t>Childhood Obesity</w:t>
      </w:r>
      <w:r w:rsidRPr="00EC5370">
        <w:rPr>
          <w:rFonts w:ascii="Arial" w:hAnsi="Arial" w:cs="Arial"/>
          <w:sz w:val="24"/>
          <w:szCs w:val="24"/>
        </w:rPr>
        <w:t xml:space="preserve">. Available at: </w:t>
      </w:r>
      <w:hyperlink r:id="rId23" w:history="1">
        <w:r w:rsidRPr="00EC5370">
          <w:rPr>
            <w:rStyle w:val="Hyperlink"/>
            <w:rFonts w:ascii="Arial" w:hAnsi="Arial" w:cs="Arial"/>
            <w:sz w:val="24"/>
            <w:szCs w:val="24"/>
          </w:rPr>
          <w:t>https://www.assembly.wales/NAfW%20Documents/child_obesity_booklet.pdf%20-%2026022014/child_obesity_booklet-English.pdf</w:t>
        </w:r>
      </w:hyperlink>
      <w:r w:rsidRPr="00EC5370">
        <w:rPr>
          <w:rFonts w:ascii="Arial" w:hAnsi="Arial" w:cs="Arial"/>
          <w:sz w:val="24"/>
          <w:szCs w:val="24"/>
        </w:rPr>
        <w:t xml:space="preserve"> (Accessed: 1</w:t>
      </w:r>
      <w:r w:rsidRPr="00EC5370">
        <w:rPr>
          <w:rFonts w:ascii="Arial" w:hAnsi="Arial" w:cs="Arial"/>
          <w:sz w:val="24"/>
          <w:szCs w:val="24"/>
          <w:vertAlign w:val="superscript"/>
        </w:rPr>
        <w:t>st</w:t>
      </w:r>
      <w:r w:rsidRPr="00EC5370">
        <w:rPr>
          <w:rFonts w:ascii="Arial" w:hAnsi="Arial" w:cs="Arial"/>
          <w:sz w:val="24"/>
          <w:szCs w:val="24"/>
        </w:rPr>
        <w:t xml:space="preserve"> May 2020). </w:t>
      </w:r>
    </w:p>
    <w:p w14:paraId="7508DC0B" w14:textId="77777777" w:rsidR="00B32EAF" w:rsidRPr="00EC5370" w:rsidRDefault="00B32EAF" w:rsidP="003979F6">
      <w:pPr>
        <w:jc w:val="both"/>
        <w:rPr>
          <w:rFonts w:ascii="Arial" w:hAnsi="Arial" w:cs="Arial"/>
          <w:sz w:val="24"/>
          <w:szCs w:val="24"/>
        </w:rPr>
      </w:pPr>
    </w:p>
    <w:p w14:paraId="7995B612" w14:textId="6FEE7C8B" w:rsidR="00B32EAF" w:rsidRDefault="00B32EAF" w:rsidP="003979F6">
      <w:pPr>
        <w:jc w:val="both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Neath Port Talbot Healthy Schools. (No date a) </w:t>
      </w:r>
      <w:r w:rsidRPr="00D13D8D">
        <w:rPr>
          <w:rFonts w:ascii="Arial" w:hAnsi="Arial" w:cs="Arial"/>
          <w:i/>
          <w:iCs/>
          <w:color w:val="111111"/>
          <w:sz w:val="24"/>
          <w:szCs w:val="24"/>
          <w:shd w:val="clear" w:color="auto" w:fill="FFFFFF"/>
        </w:rPr>
        <w:t>The Seven Healthy Topics</w:t>
      </w: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. Available at: </w:t>
      </w:r>
      <w:hyperlink r:id="rId24" w:history="1">
        <w:r w:rsidRPr="00CB725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http://www.npted.org/schools/healthyschools/Pages/The%207%20Health%20Topics.aspx</w:t>
        </w:r>
      </w:hyperlink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(Accessed: 6</w:t>
      </w:r>
      <w:r w:rsidRPr="00D13D8D">
        <w:rPr>
          <w:rFonts w:ascii="Arial" w:hAnsi="Arial" w:cs="Arial"/>
          <w:color w:val="111111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May 2020).</w:t>
      </w:r>
    </w:p>
    <w:p w14:paraId="2B2CC5BA" w14:textId="77777777" w:rsidR="00B32EAF" w:rsidRDefault="00B32EAF" w:rsidP="003979F6">
      <w:pPr>
        <w:jc w:val="both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</w:p>
    <w:p w14:paraId="7F76BAC9" w14:textId="6FAA3354" w:rsidR="00B32EAF" w:rsidRDefault="00B32EAF" w:rsidP="003979F6">
      <w:pPr>
        <w:jc w:val="both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Neath Port Talbot Healthy Schools. (No date) </w:t>
      </w:r>
      <w:r w:rsidRPr="00AA6E97">
        <w:rPr>
          <w:rFonts w:ascii="Arial" w:hAnsi="Arial" w:cs="Arial"/>
          <w:i/>
          <w:iCs/>
          <w:color w:val="111111"/>
          <w:sz w:val="24"/>
          <w:szCs w:val="24"/>
          <w:shd w:val="clear" w:color="auto" w:fill="FFFFFF"/>
        </w:rPr>
        <w:t>Neath Port Talbot Healthy Schools Scheme.</w:t>
      </w: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Available at: </w:t>
      </w:r>
      <w:hyperlink r:id="rId25" w:history="1">
        <w:r w:rsidRPr="002457A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http://www.npted.org/schools/healthyschools/Pages/Background.aspx</w:t>
        </w:r>
      </w:hyperlink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(Accessed: 5</w:t>
      </w:r>
      <w:r w:rsidRPr="00AA6E97">
        <w:rPr>
          <w:rFonts w:ascii="Arial" w:hAnsi="Arial" w:cs="Arial"/>
          <w:color w:val="111111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May 2020). </w:t>
      </w:r>
    </w:p>
    <w:p w14:paraId="6F8017A5" w14:textId="77777777" w:rsidR="00B32EAF" w:rsidRDefault="00B32EAF" w:rsidP="003979F6">
      <w:pPr>
        <w:jc w:val="both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</w:p>
    <w:p w14:paraId="08E8A0BE" w14:textId="20181825" w:rsidR="00B32EAF" w:rsidRDefault="00B32EAF" w:rsidP="003979F6">
      <w:pPr>
        <w:jc w:val="both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NHS. (2017) </w:t>
      </w:r>
      <w:r w:rsidRPr="00A2551E">
        <w:rPr>
          <w:rFonts w:ascii="Arial" w:hAnsi="Arial" w:cs="Arial"/>
          <w:i/>
          <w:iCs/>
          <w:color w:val="111111"/>
          <w:sz w:val="24"/>
          <w:szCs w:val="24"/>
          <w:shd w:val="clear" w:color="auto" w:fill="FFFFFF"/>
        </w:rPr>
        <w:t>The National Child Measurement Programme.</w:t>
      </w: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Available at: </w:t>
      </w:r>
      <w:hyperlink r:id="rId26" w:history="1">
        <w:r w:rsidRPr="00CB725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https://www.nhs.uk/live-well/healthy-weight/national-child-measurement-programme/</w:t>
        </w:r>
      </w:hyperlink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(Accessed 5</w:t>
      </w:r>
      <w:r w:rsidRPr="00A2551E">
        <w:rPr>
          <w:rFonts w:ascii="Arial" w:hAnsi="Arial" w:cs="Arial"/>
          <w:color w:val="111111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May 2020). </w:t>
      </w:r>
    </w:p>
    <w:p w14:paraId="5762F904" w14:textId="77777777" w:rsidR="00B32EAF" w:rsidRPr="00987E69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5F6B45E7" w14:textId="0AF7E36D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NHS. (2018 a) </w:t>
      </w:r>
      <w:r w:rsidRPr="00EC5370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Children from poorer backgrounds are more affected by rise in childhood obesity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Available at: </w:t>
      </w:r>
      <w:hyperlink r:id="rId27" w:history="1">
        <w:r w:rsidRPr="00EC537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https://www.nhs.uk/news/obesity/children-poorer-backgrounds-more-affected-rise-childhood-obesity/</w:t>
        </w:r>
      </w:hyperlink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(Accessed 3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rd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May 2020). </w:t>
      </w:r>
    </w:p>
    <w:p w14:paraId="62DC7F53" w14:textId="77777777" w:rsidR="00B32EAF" w:rsidRPr="00EC5370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3165A78E" w14:textId="400D6BDE" w:rsidR="00B32EAF" w:rsidRDefault="00B32EAF" w:rsidP="00397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C5370">
        <w:rPr>
          <w:rFonts w:ascii="Arial" w:hAnsi="Arial" w:cs="Arial"/>
          <w:sz w:val="24"/>
          <w:szCs w:val="24"/>
        </w:rPr>
        <w:t xml:space="preserve">NHS. (2018 b) </w:t>
      </w:r>
      <w:r w:rsidRPr="00EC5370">
        <w:rPr>
          <w:rFonts w:ascii="Arial" w:hAnsi="Arial" w:cs="Arial"/>
          <w:i/>
          <w:iCs/>
          <w:sz w:val="24"/>
          <w:szCs w:val="24"/>
        </w:rPr>
        <w:t>Why Play is Important</w:t>
      </w:r>
      <w:r w:rsidRPr="00EC5370">
        <w:rPr>
          <w:rFonts w:ascii="Arial" w:hAnsi="Arial" w:cs="Arial"/>
          <w:sz w:val="24"/>
          <w:szCs w:val="24"/>
        </w:rPr>
        <w:t xml:space="preserve">. Available at: </w:t>
      </w:r>
      <w:hyperlink r:id="rId28" w:history="1">
        <w:r w:rsidRPr="00EC5370">
          <w:rPr>
            <w:rStyle w:val="Hyperlink"/>
            <w:rFonts w:ascii="Arial" w:hAnsi="Arial" w:cs="Arial"/>
            <w:sz w:val="24"/>
            <w:szCs w:val="24"/>
          </w:rPr>
          <w:t>https://www.nhs.uk/conditions/pregnancy-and-baby/why-play-is-important/</w:t>
        </w:r>
      </w:hyperlink>
      <w:r w:rsidRPr="00EC5370">
        <w:rPr>
          <w:rFonts w:ascii="Arial" w:hAnsi="Arial" w:cs="Arial"/>
          <w:sz w:val="24"/>
          <w:szCs w:val="24"/>
        </w:rPr>
        <w:t xml:space="preserve"> (Accessed: 3</w:t>
      </w:r>
      <w:r w:rsidRPr="00EC5370">
        <w:rPr>
          <w:rFonts w:ascii="Arial" w:hAnsi="Arial" w:cs="Arial"/>
          <w:sz w:val="24"/>
          <w:szCs w:val="24"/>
          <w:vertAlign w:val="superscript"/>
        </w:rPr>
        <w:t>rd</w:t>
      </w:r>
      <w:r w:rsidRPr="00EC5370">
        <w:rPr>
          <w:rFonts w:ascii="Arial" w:hAnsi="Arial" w:cs="Arial"/>
          <w:sz w:val="24"/>
          <w:szCs w:val="24"/>
        </w:rPr>
        <w:t xml:space="preserve"> May 2020). </w:t>
      </w:r>
    </w:p>
    <w:p w14:paraId="5DEFFFE2" w14:textId="77777777" w:rsidR="00B32EAF" w:rsidRDefault="00B32EAF" w:rsidP="00397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D9B6FF" w14:textId="5B3871F1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NHS. (2018) </w:t>
      </w:r>
      <w:r w:rsidRPr="00EC5370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The case for action on obesity in Wales.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Available at: </w:t>
      </w:r>
      <w:hyperlink r:id="rId29" w:history="1">
        <w:r w:rsidRPr="00EC537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http://www.wales.nhs.uk/sitesplus/documents/888/150119%20The%20case%20for%</w:t>
        </w:r>
        <w:r w:rsidRPr="00EC537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lastRenderedPageBreak/>
          <w:t>20action%20on%20obesity%20in%20Wales%200ae%20FINAL1.pdf</w:t>
        </w:r>
      </w:hyperlink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(Accessed: 2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nd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May 2020). </w:t>
      </w:r>
    </w:p>
    <w:p w14:paraId="1F781986" w14:textId="77777777" w:rsidR="00B32EAF" w:rsidRPr="00EC5370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5A7A788E" w14:textId="63AB3D6D" w:rsidR="00B32EAF" w:rsidRDefault="00B32EAF" w:rsidP="00397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NHS. (2019) </w:t>
      </w:r>
      <w:r w:rsidRPr="00E16136">
        <w:rPr>
          <w:rFonts w:ascii="Arial" w:hAnsi="Arial" w:cs="Arial"/>
          <w:i/>
          <w:iCs/>
          <w:sz w:val="24"/>
          <w:szCs w:val="24"/>
        </w:rPr>
        <w:t>Living with Clinical Depression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30" w:history="1">
        <w:r w:rsidRPr="005679DF">
          <w:rPr>
            <w:rStyle w:val="Hyperlink"/>
            <w:rFonts w:ascii="Arial" w:hAnsi="Arial" w:cs="Arial"/>
            <w:sz w:val="24"/>
            <w:szCs w:val="24"/>
          </w:rPr>
          <w:t>https://www.nhs.uk/conditions/clinical-depression/living-with/</w:t>
        </w:r>
      </w:hyperlink>
      <w:r>
        <w:rPr>
          <w:rFonts w:ascii="Arial" w:hAnsi="Arial" w:cs="Arial"/>
          <w:sz w:val="24"/>
          <w:szCs w:val="24"/>
        </w:rPr>
        <w:t xml:space="preserve"> (Accessed: 4</w:t>
      </w:r>
      <w:r w:rsidRPr="00E1613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 </w:t>
      </w:r>
    </w:p>
    <w:p w14:paraId="3B606001" w14:textId="77777777" w:rsidR="00D67FC0" w:rsidRDefault="00D67FC0" w:rsidP="00397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6B3ABA" w14:textId="4AA40E6A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NHS. (No date) Physical Activity. Available at: </w:t>
      </w:r>
      <w:hyperlink r:id="rId31" w:history="1">
        <w:r w:rsidRPr="00EC537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https://www.wales.nhs.uk/healthtopics/lifestyles/physicalactivity</w:t>
        </w:r>
      </w:hyperlink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(Accessed: 2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nd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May 2020). </w:t>
      </w:r>
    </w:p>
    <w:p w14:paraId="12C9D1E6" w14:textId="77777777" w:rsidR="00B32EAF" w:rsidRPr="00EC5370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1BB8C7D1" w14:textId="276FCABC" w:rsidR="00B32EAF" w:rsidRDefault="00B32EAF" w:rsidP="003979F6">
      <w:pPr>
        <w:jc w:val="both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NICE. (2006) </w:t>
      </w:r>
      <w:r w:rsidRPr="003D21F7">
        <w:rPr>
          <w:rFonts w:ascii="Arial" w:hAnsi="Arial" w:cs="Arial"/>
          <w:i/>
          <w:iCs/>
          <w:color w:val="111111"/>
          <w:sz w:val="24"/>
          <w:szCs w:val="24"/>
          <w:shd w:val="clear" w:color="auto" w:fill="FFFFFF"/>
        </w:rPr>
        <w:t>Obesity Prevention Clinical Guidance</w:t>
      </w: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. Available at: </w:t>
      </w:r>
      <w:hyperlink r:id="rId32" w:anchor="public-health-recommendations" w:history="1">
        <w:r w:rsidRPr="00CB725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https://www.nice.org.uk/guidance/cg43/chapter/1-Guidance#public-health-recommendations</w:t>
        </w:r>
      </w:hyperlink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(Accessed: 6</w:t>
      </w:r>
      <w:r w:rsidRPr="003D21F7">
        <w:rPr>
          <w:rFonts w:ascii="Arial" w:hAnsi="Arial" w:cs="Arial"/>
          <w:color w:val="111111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May 2020). </w:t>
      </w:r>
    </w:p>
    <w:p w14:paraId="06C15E66" w14:textId="77777777" w:rsidR="00B32EAF" w:rsidRDefault="00B32EAF" w:rsidP="003979F6">
      <w:pPr>
        <w:jc w:val="both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</w:p>
    <w:p w14:paraId="1AD65307" w14:textId="434F2933" w:rsidR="00B32EAF" w:rsidRDefault="00B32EAF" w:rsidP="003979F6">
      <w:pPr>
        <w:jc w:val="both"/>
        <w:rPr>
          <w:rFonts w:ascii="Arial" w:hAnsi="Arial" w:cs="Arial"/>
          <w:sz w:val="24"/>
          <w:szCs w:val="24"/>
        </w:rPr>
      </w:pPr>
      <w:r w:rsidRPr="00EC5370">
        <w:rPr>
          <w:rFonts w:ascii="Arial" w:hAnsi="Arial" w:cs="Arial"/>
          <w:sz w:val="24"/>
          <w:szCs w:val="24"/>
        </w:rPr>
        <w:t xml:space="preserve">Nutritionist Resource. (2020) </w:t>
      </w:r>
      <w:r w:rsidRPr="00EC5370">
        <w:rPr>
          <w:rFonts w:ascii="Arial" w:hAnsi="Arial" w:cs="Arial"/>
          <w:i/>
          <w:iCs/>
          <w:sz w:val="24"/>
          <w:szCs w:val="24"/>
        </w:rPr>
        <w:t>Healthy Eating for Kids</w:t>
      </w:r>
      <w:r w:rsidRPr="00EC5370">
        <w:rPr>
          <w:rFonts w:ascii="Arial" w:hAnsi="Arial" w:cs="Arial"/>
          <w:sz w:val="24"/>
          <w:szCs w:val="24"/>
        </w:rPr>
        <w:t xml:space="preserve">. Available at: </w:t>
      </w:r>
      <w:hyperlink r:id="rId33" w:history="1">
        <w:r w:rsidRPr="00EC5370">
          <w:rPr>
            <w:rStyle w:val="Hyperlink"/>
            <w:rFonts w:ascii="Arial" w:hAnsi="Arial" w:cs="Arial"/>
            <w:sz w:val="24"/>
            <w:szCs w:val="24"/>
          </w:rPr>
          <w:t>https://www.nutritionist-resource.org.uk/content/healthy-eating-for-kids.html</w:t>
        </w:r>
      </w:hyperlink>
      <w:r w:rsidRPr="00EC5370">
        <w:rPr>
          <w:rFonts w:ascii="Arial" w:hAnsi="Arial" w:cs="Arial"/>
          <w:sz w:val="24"/>
          <w:szCs w:val="24"/>
        </w:rPr>
        <w:t xml:space="preserve"> (Accessed: 1</w:t>
      </w:r>
      <w:r w:rsidRPr="00EC5370">
        <w:rPr>
          <w:rFonts w:ascii="Arial" w:hAnsi="Arial" w:cs="Arial"/>
          <w:sz w:val="24"/>
          <w:szCs w:val="24"/>
          <w:vertAlign w:val="superscript"/>
        </w:rPr>
        <w:t>st</w:t>
      </w:r>
      <w:r w:rsidRPr="00EC5370">
        <w:rPr>
          <w:rFonts w:ascii="Arial" w:hAnsi="Arial" w:cs="Arial"/>
          <w:sz w:val="24"/>
          <w:szCs w:val="24"/>
        </w:rPr>
        <w:t xml:space="preserve"> May 2020).   </w:t>
      </w:r>
    </w:p>
    <w:p w14:paraId="4EEC6191" w14:textId="77777777" w:rsidR="00B32EAF" w:rsidRPr="00EC5370" w:rsidRDefault="00B32EAF" w:rsidP="003979F6">
      <w:pPr>
        <w:jc w:val="both"/>
        <w:rPr>
          <w:rFonts w:ascii="Arial" w:hAnsi="Arial" w:cs="Arial"/>
          <w:sz w:val="24"/>
          <w:szCs w:val="24"/>
        </w:rPr>
      </w:pPr>
    </w:p>
    <w:p w14:paraId="2B3BEC91" w14:textId="5D67E1EC" w:rsidR="00B32EAF" w:rsidRDefault="00B32EAF" w:rsidP="00752643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Play Wales. (2020) </w:t>
      </w:r>
      <w:r w:rsidRPr="00133FE0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The Right to Play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Available at: </w:t>
      </w:r>
      <w:hyperlink r:id="rId34" w:history="1">
        <w:r w:rsidRPr="005679D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https://www.playwales.org.uk/eng/rightoplay</w:t>
        </w:r>
      </w:hyperlink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(Accessed: 4</w:t>
      </w:r>
      <w:r w:rsidRPr="00133FE0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May 2020). </w:t>
      </w:r>
    </w:p>
    <w:p w14:paraId="75530A4D" w14:textId="77777777" w:rsidR="00B32EAF" w:rsidRPr="00EC5370" w:rsidRDefault="00B32EAF" w:rsidP="00752643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34EF32EB" w14:textId="080F1B31" w:rsidR="00B32EAF" w:rsidRDefault="00B32EAF" w:rsidP="00397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Public Health England. (2017) </w:t>
      </w:r>
      <w:r w:rsidRPr="001105D2">
        <w:rPr>
          <w:rFonts w:ascii="Arial" w:hAnsi="Arial" w:cs="Arial"/>
          <w:i/>
          <w:iCs/>
          <w:sz w:val="24"/>
          <w:szCs w:val="24"/>
        </w:rPr>
        <w:t>Chapter 6: Social determinants of health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35" w:history="1">
        <w:r w:rsidRPr="005679DF">
          <w:rPr>
            <w:rStyle w:val="Hyperlink"/>
            <w:rFonts w:ascii="Arial" w:hAnsi="Arial" w:cs="Arial"/>
            <w:sz w:val="24"/>
            <w:szCs w:val="24"/>
          </w:rPr>
          <w:t>https://www.gov.uk/government/publications/health-profile-for-england/chapter-6-social-determinants-of-health</w:t>
        </w:r>
      </w:hyperlink>
      <w:r>
        <w:rPr>
          <w:rFonts w:ascii="Arial" w:hAnsi="Arial" w:cs="Arial"/>
          <w:sz w:val="24"/>
          <w:szCs w:val="24"/>
        </w:rPr>
        <w:t xml:space="preserve"> (Accessed 4</w:t>
      </w:r>
      <w:r w:rsidR="00D67FC0" w:rsidRPr="00D67FC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 </w:t>
      </w:r>
    </w:p>
    <w:p w14:paraId="76F80F95" w14:textId="77777777" w:rsidR="00B32EAF" w:rsidRDefault="00B32EAF" w:rsidP="00397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813CB5" w14:textId="257AB547" w:rsidR="00B32EAF" w:rsidRDefault="00B32EAF" w:rsidP="003979F6">
      <w:pPr>
        <w:jc w:val="both"/>
        <w:rPr>
          <w:rFonts w:ascii="Arial" w:hAnsi="Arial" w:cs="Arial"/>
          <w:sz w:val="24"/>
          <w:szCs w:val="24"/>
        </w:rPr>
      </w:pPr>
      <w:r w:rsidRPr="00EC5370">
        <w:rPr>
          <w:rFonts w:ascii="Arial" w:hAnsi="Arial" w:cs="Arial"/>
          <w:sz w:val="24"/>
          <w:szCs w:val="24"/>
        </w:rPr>
        <w:t xml:space="preserve">Public Health Wales. (2019) </w:t>
      </w:r>
      <w:r w:rsidRPr="003477CC">
        <w:rPr>
          <w:rFonts w:ascii="Arial" w:hAnsi="Arial" w:cs="Arial"/>
          <w:i/>
          <w:iCs/>
          <w:sz w:val="24"/>
          <w:szCs w:val="24"/>
        </w:rPr>
        <w:t>Obesity in Wales</w:t>
      </w:r>
      <w:r w:rsidRPr="00EC5370">
        <w:rPr>
          <w:rFonts w:ascii="Arial" w:hAnsi="Arial" w:cs="Arial"/>
          <w:sz w:val="24"/>
          <w:szCs w:val="24"/>
        </w:rPr>
        <w:t xml:space="preserve">. Available at: </w:t>
      </w:r>
      <w:hyperlink r:id="rId36" w:history="1">
        <w:r w:rsidRPr="00EC5370">
          <w:rPr>
            <w:rStyle w:val="Hyperlink"/>
            <w:rFonts w:ascii="Arial" w:hAnsi="Arial" w:cs="Arial"/>
            <w:sz w:val="24"/>
            <w:szCs w:val="24"/>
          </w:rPr>
          <w:t>http://www.publichealthwalesobservatory.wales.nhs.uk/obesityinwales</w:t>
        </w:r>
      </w:hyperlink>
      <w:r w:rsidRPr="00EC5370">
        <w:rPr>
          <w:rFonts w:ascii="Arial" w:hAnsi="Arial" w:cs="Arial"/>
          <w:sz w:val="24"/>
          <w:szCs w:val="24"/>
        </w:rPr>
        <w:t xml:space="preserve"> (Accessed: 1</w:t>
      </w:r>
      <w:r w:rsidRPr="00EC5370">
        <w:rPr>
          <w:rFonts w:ascii="Arial" w:hAnsi="Arial" w:cs="Arial"/>
          <w:sz w:val="24"/>
          <w:szCs w:val="24"/>
          <w:vertAlign w:val="superscript"/>
        </w:rPr>
        <w:t>st</w:t>
      </w:r>
      <w:r w:rsidRPr="00EC5370">
        <w:rPr>
          <w:rFonts w:ascii="Arial" w:hAnsi="Arial" w:cs="Arial"/>
          <w:sz w:val="24"/>
          <w:szCs w:val="24"/>
        </w:rPr>
        <w:t xml:space="preserve"> May 2020). </w:t>
      </w:r>
    </w:p>
    <w:p w14:paraId="6F8918DE" w14:textId="77777777" w:rsidR="00B32EAF" w:rsidRPr="00EC5370" w:rsidRDefault="00B32EAF" w:rsidP="003979F6">
      <w:pPr>
        <w:jc w:val="both"/>
        <w:rPr>
          <w:rFonts w:ascii="Arial" w:hAnsi="Arial" w:cs="Arial"/>
          <w:sz w:val="24"/>
          <w:szCs w:val="24"/>
        </w:rPr>
      </w:pPr>
    </w:p>
    <w:p w14:paraId="4BCD2E16" w14:textId="77C7356F" w:rsidR="00B32EAF" w:rsidRDefault="00B32EAF" w:rsidP="003979F6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EC5370">
        <w:rPr>
          <w:rFonts w:ascii="Arial" w:hAnsi="Arial" w:cs="Arial"/>
          <w:sz w:val="24"/>
          <w:szCs w:val="24"/>
        </w:rPr>
        <w:t>Seach</w:t>
      </w:r>
      <w:proofErr w:type="spellEnd"/>
      <w:r w:rsidRPr="00EC5370">
        <w:rPr>
          <w:rFonts w:ascii="Arial" w:hAnsi="Arial" w:cs="Arial"/>
          <w:sz w:val="24"/>
          <w:szCs w:val="24"/>
        </w:rPr>
        <w:t xml:space="preserve">, D (2007) </w:t>
      </w:r>
      <w:r w:rsidRPr="00EC5370">
        <w:rPr>
          <w:rFonts w:ascii="Arial" w:hAnsi="Arial" w:cs="Arial"/>
          <w:i/>
          <w:iCs/>
          <w:sz w:val="24"/>
          <w:szCs w:val="24"/>
        </w:rPr>
        <w:t>Interactive Play for Children with Autism.</w:t>
      </w:r>
      <w:r w:rsidRPr="00EC5370">
        <w:rPr>
          <w:rFonts w:ascii="Arial" w:hAnsi="Arial" w:cs="Arial"/>
          <w:sz w:val="24"/>
          <w:szCs w:val="24"/>
        </w:rPr>
        <w:t xml:space="preserve"> Oxon: Routledge.</w:t>
      </w:r>
    </w:p>
    <w:p w14:paraId="3059D118" w14:textId="00B7639C" w:rsidR="003477CC" w:rsidRDefault="003477CC" w:rsidP="003979F6">
      <w:pPr>
        <w:jc w:val="both"/>
        <w:rPr>
          <w:rFonts w:ascii="Arial" w:hAnsi="Arial" w:cs="Arial"/>
          <w:sz w:val="24"/>
          <w:szCs w:val="24"/>
        </w:rPr>
      </w:pPr>
    </w:p>
    <w:p w14:paraId="20E67D40" w14:textId="77777777" w:rsidR="003477CC" w:rsidRDefault="003477CC" w:rsidP="003477CC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Seifert, T. (2005) </w:t>
      </w:r>
      <w:r w:rsidRPr="003477CC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RYFF SCALES OF PSYCHOLOGICAL WELL-BEING.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37" w:history="1">
        <w:r w:rsidRPr="00542143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https://centerofinquiry.org/uncategorized/ryff-scales-of-psychological-well-being/</w:t>
        </w:r>
      </w:hyperlink>
      <w:r>
        <w:rPr>
          <w:rFonts w:ascii="Arial" w:hAnsi="Arial" w:cs="Arial"/>
          <w:sz w:val="24"/>
          <w:szCs w:val="24"/>
          <w:shd w:val="clear" w:color="auto" w:fill="FFFFFF"/>
        </w:rPr>
        <w:t xml:space="preserve"> (Accessed: 12</w:t>
      </w:r>
      <w:r w:rsidRPr="00B97D71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May 2020). </w:t>
      </w:r>
      <w:r w:rsidRPr="00EC537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06FBB138" w14:textId="77777777" w:rsidR="00B97D71" w:rsidRPr="00EC5370" w:rsidRDefault="00B97D71" w:rsidP="003979F6">
      <w:pPr>
        <w:jc w:val="both"/>
        <w:rPr>
          <w:rFonts w:ascii="Arial" w:hAnsi="Arial" w:cs="Arial"/>
          <w:sz w:val="24"/>
          <w:szCs w:val="24"/>
        </w:rPr>
      </w:pPr>
    </w:p>
    <w:p w14:paraId="78247B6A" w14:textId="77777777" w:rsidR="00B97D71" w:rsidRDefault="00B32EAF" w:rsidP="003979F6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EC5370">
        <w:rPr>
          <w:rFonts w:ascii="Arial" w:hAnsi="Arial" w:cs="Arial"/>
          <w:sz w:val="24"/>
          <w:szCs w:val="24"/>
          <w:shd w:val="clear" w:color="auto" w:fill="FFFFFF"/>
        </w:rPr>
        <w:t xml:space="preserve">Smith, M. and Robinson, L. (2019) </w:t>
      </w:r>
      <w:r w:rsidRPr="00EC5370">
        <w:rPr>
          <w:rFonts w:ascii="Arial" w:hAnsi="Arial" w:cs="Arial"/>
          <w:i/>
          <w:iCs/>
          <w:sz w:val="24"/>
          <w:szCs w:val="24"/>
          <w:shd w:val="clear" w:color="auto" w:fill="FFFFFF"/>
        </w:rPr>
        <w:t>Childhood Obesity and Weight Problems</w:t>
      </w:r>
      <w:r w:rsidRPr="00EC5370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38" w:history="1">
        <w:r w:rsidRPr="00EC537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https://www.helpguide.org/articles/diets/childhood-obesity-and-weight-problems.htm</w:t>
        </w:r>
      </w:hyperlink>
      <w:r w:rsidRPr="00EC5370">
        <w:rPr>
          <w:rFonts w:ascii="Arial" w:hAnsi="Arial" w:cs="Arial"/>
          <w:sz w:val="24"/>
          <w:szCs w:val="24"/>
          <w:shd w:val="clear" w:color="auto" w:fill="FFFFFF"/>
        </w:rPr>
        <w:t xml:space="preserve"> (Accessed: 2</w:t>
      </w:r>
      <w:r w:rsidRPr="00EC5370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nd</w:t>
      </w:r>
      <w:r w:rsidRPr="00EC5370">
        <w:rPr>
          <w:rFonts w:ascii="Arial" w:hAnsi="Arial" w:cs="Arial"/>
          <w:sz w:val="24"/>
          <w:szCs w:val="24"/>
          <w:shd w:val="clear" w:color="auto" w:fill="FFFFFF"/>
        </w:rPr>
        <w:t xml:space="preserve"> May 2020).</w:t>
      </w:r>
    </w:p>
    <w:p w14:paraId="2E56EE69" w14:textId="77777777" w:rsidR="00B32EAF" w:rsidRPr="00EC5370" w:rsidRDefault="00B32EAF" w:rsidP="003979F6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5295CC25" w14:textId="06828586" w:rsidR="00B32EAF" w:rsidRDefault="00B32EAF" w:rsidP="00397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Children’s Society. (2012) </w:t>
      </w:r>
      <w:r w:rsidRPr="003979F6">
        <w:rPr>
          <w:rFonts w:ascii="Arial" w:hAnsi="Arial" w:cs="Arial"/>
          <w:i/>
          <w:iCs/>
          <w:sz w:val="24"/>
          <w:szCs w:val="24"/>
        </w:rPr>
        <w:t>A Policy report on the future of free school meals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39" w:history="1">
        <w:r w:rsidRPr="0003328A">
          <w:rPr>
            <w:rStyle w:val="Hyperlink"/>
            <w:rFonts w:ascii="Arial" w:hAnsi="Arial" w:cs="Arial"/>
            <w:sz w:val="24"/>
            <w:szCs w:val="24"/>
          </w:rPr>
          <w:t>https://www.childrenssociety.org.uk/sites/default/files/tcs/fair_and_square_policy_report_final.pdf</w:t>
        </w:r>
      </w:hyperlink>
      <w:r>
        <w:rPr>
          <w:rFonts w:ascii="Arial" w:hAnsi="Arial" w:cs="Arial"/>
          <w:sz w:val="24"/>
          <w:szCs w:val="24"/>
        </w:rPr>
        <w:t xml:space="preserve"> (Accessed: 3</w:t>
      </w:r>
      <w:r w:rsidRPr="00483EC9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May 2020). </w:t>
      </w:r>
    </w:p>
    <w:p w14:paraId="58490B98" w14:textId="77777777" w:rsidR="003477CC" w:rsidRDefault="003477CC" w:rsidP="00397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2CA820" w14:textId="296901EA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The Daily Mile. (No date) </w:t>
      </w:r>
      <w:r w:rsidRPr="00EC5370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About the Daily Mile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Available at: </w:t>
      </w:r>
      <w:hyperlink r:id="rId40" w:history="1">
        <w:r w:rsidRPr="00EC537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https://thedailymile.co.uk/about/</w:t>
        </w:r>
      </w:hyperlink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(Accessed: 3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rd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May 2020). </w:t>
      </w:r>
    </w:p>
    <w:p w14:paraId="3C7B3FE8" w14:textId="5F4F6F36" w:rsidR="00E35CD9" w:rsidRDefault="00E35CD9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056A52D9" w14:textId="44F4C4B6" w:rsidR="00E35CD9" w:rsidRDefault="00E35CD9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The Lancet Diabetes and Endocrinology. (2017) ‘</w:t>
      </w:r>
      <w:r w:rsidRPr="00E35CD9">
        <w:rPr>
          <w:rFonts w:ascii="Arial" w:hAnsi="Arial" w:cs="Arial"/>
          <w:sz w:val="24"/>
          <w:szCs w:val="24"/>
          <w:shd w:val="clear" w:color="auto" w:fill="FFFFFF"/>
        </w:rPr>
        <w:t>Sweet success: will sugar taxes improve health?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’, </w:t>
      </w:r>
      <w:r w:rsidRPr="00E35CD9">
        <w:rPr>
          <w:rFonts w:ascii="Arial" w:hAnsi="Arial" w:cs="Arial"/>
          <w:i/>
          <w:iCs/>
          <w:sz w:val="24"/>
          <w:szCs w:val="24"/>
          <w:shd w:val="clear" w:color="auto" w:fill="FFFFFF"/>
        </w:rPr>
        <w:t>Editorial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, 5(4), pp. 235. Available at: </w:t>
      </w:r>
      <w:hyperlink r:id="rId41" w:history="1">
        <w:r w:rsidRPr="00542143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https://www.thelancet.com/journals/landia/article/PIIS2213-8587(17)30070-0/fulltext</w:t>
        </w:r>
      </w:hyperlink>
      <w:r>
        <w:rPr>
          <w:rFonts w:ascii="Arial" w:hAnsi="Arial" w:cs="Arial"/>
          <w:sz w:val="24"/>
          <w:szCs w:val="24"/>
          <w:shd w:val="clear" w:color="auto" w:fill="FFFFFF"/>
        </w:rPr>
        <w:t xml:space="preserve"> (Accessed 12</w:t>
      </w:r>
      <w:r w:rsidR="00C534CA" w:rsidRPr="00C534CA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="00C534C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May 2020). </w:t>
      </w:r>
    </w:p>
    <w:p w14:paraId="4E316202" w14:textId="77777777" w:rsidR="00B32EAF" w:rsidRPr="00EC5370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203AB39C" w14:textId="5789D82B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Tyrell, J. et al. (2019) ‘Using genetics to understand the casual influence of higher BMI on depression’, </w:t>
      </w:r>
      <w:r w:rsidRPr="00EC5370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International Journal of Epidemiology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, 1(3), pp. 834-848. Available at: </w:t>
      </w:r>
      <w:hyperlink r:id="rId42" w:history="1">
        <w:r w:rsidRPr="00EC5370">
          <w:rPr>
            <w:rStyle w:val="Hyperlink"/>
            <w:rFonts w:ascii="Arial" w:hAnsi="Arial" w:cs="Arial"/>
            <w:color w:val="006FB7"/>
            <w:sz w:val="24"/>
            <w:szCs w:val="24"/>
            <w:bdr w:val="none" w:sz="0" w:space="0" w:color="auto" w:frame="1"/>
          </w:rPr>
          <w:t>https://doi.org/10.1093/ije/dyy223</w:t>
        </w:r>
      </w:hyperlink>
      <w:r w:rsidRPr="00EC5370">
        <w:rPr>
          <w:rFonts w:ascii="Arial" w:hAnsi="Arial" w:cs="Arial"/>
          <w:sz w:val="24"/>
          <w:szCs w:val="24"/>
        </w:rPr>
        <w:t xml:space="preserve"> (Accessed: 3</w:t>
      </w:r>
      <w:r w:rsidRPr="00EC5370">
        <w:rPr>
          <w:rFonts w:ascii="Arial" w:hAnsi="Arial" w:cs="Arial"/>
          <w:sz w:val="24"/>
          <w:szCs w:val="24"/>
          <w:vertAlign w:val="superscript"/>
        </w:rPr>
        <w:t>rd</w:t>
      </w:r>
      <w:r w:rsidRPr="00EC5370">
        <w:rPr>
          <w:rFonts w:ascii="Arial" w:hAnsi="Arial" w:cs="Arial"/>
          <w:sz w:val="24"/>
          <w:szCs w:val="24"/>
        </w:rPr>
        <w:t xml:space="preserve"> May 2020). 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</w:p>
    <w:p w14:paraId="5E36C39C" w14:textId="77777777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0709354D" w14:textId="75FB1747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Unicef</w:t>
      </w:r>
      <w:proofErr w:type="spellEnd"/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(No date) </w:t>
      </w:r>
      <w:r w:rsidRPr="00B4309A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A SUMMARY OF THE UN CONVENTION ON THE RIGHTS OF THE CHILD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Available at: </w:t>
      </w:r>
      <w:hyperlink r:id="rId43" w:history="1">
        <w:r w:rsidRPr="005679D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https://downloads.unicef.org.uk/wp-content/uploads/2019/10/UNCRC_summary-1_1.pdf?_ga=2.212916564.11313107.1588623149-1597996974.1570557496</w:t>
        </w:r>
      </w:hyperlink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(Accessed: 4</w:t>
      </w:r>
      <w:r w:rsidRPr="00B4309A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May 2020).  </w:t>
      </w:r>
    </w:p>
    <w:p w14:paraId="3CB8F64E" w14:textId="77777777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074E8558" w14:textId="1ECDDD63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Voice of Play. (2020) </w:t>
      </w:r>
      <w:r w:rsidRPr="00474212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Benefits of Play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Available at: </w:t>
      </w:r>
      <w:hyperlink r:id="rId44" w:history="1">
        <w:r w:rsidRPr="005679D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https://voiceofplay.org/benefits-of-play/</w:t>
        </w:r>
      </w:hyperlink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(Accessed: 4</w:t>
      </w:r>
      <w:r w:rsidRPr="00474212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May 2020).</w:t>
      </w:r>
    </w:p>
    <w:p w14:paraId="5AB2EAA4" w14:textId="77777777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6A5E478D" w14:textId="0BA7A917" w:rsidR="00B32EAF" w:rsidRDefault="00B32EAF" w:rsidP="003979F6">
      <w:pPr>
        <w:jc w:val="both"/>
        <w:rPr>
          <w:rFonts w:ascii="Arial" w:hAnsi="Arial" w:cs="Arial"/>
          <w:sz w:val="24"/>
          <w:szCs w:val="24"/>
        </w:rPr>
      </w:pPr>
      <w:r w:rsidRPr="00EC5370">
        <w:rPr>
          <w:rFonts w:ascii="Arial" w:hAnsi="Arial" w:cs="Arial"/>
          <w:sz w:val="24"/>
          <w:szCs w:val="24"/>
        </w:rPr>
        <w:lastRenderedPageBreak/>
        <w:t xml:space="preserve">Welsh Government. (2016) </w:t>
      </w:r>
      <w:r w:rsidRPr="00EC5370">
        <w:rPr>
          <w:rFonts w:ascii="Arial" w:hAnsi="Arial" w:cs="Arial"/>
          <w:i/>
          <w:iCs/>
          <w:sz w:val="24"/>
          <w:szCs w:val="24"/>
        </w:rPr>
        <w:t>The Eatwell Guide</w:t>
      </w:r>
      <w:r w:rsidRPr="00EC5370">
        <w:rPr>
          <w:rFonts w:ascii="Arial" w:hAnsi="Arial" w:cs="Arial"/>
          <w:sz w:val="24"/>
          <w:szCs w:val="24"/>
        </w:rPr>
        <w:t xml:space="preserve">. Available at: </w:t>
      </w:r>
      <w:hyperlink r:id="rId45" w:history="1">
        <w:r w:rsidRPr="00EC5370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https://gov.wales/sites/default/files/publications/2019-02/eatwell-guide.pdf</w:t>
        </w:r>
      </w:hyperlink>
      <w:r w:rsidRPr="00EC5370">
        <w:rPr>
          <w:rFonts w:ascii="Arial" w:hAnsi="Arial" w:cs="Arial"/>
          <w:sz w:val="24"/>
          <w:szCs w:val="24"/>
        </w:rPr>
        <w:t xml:space="preserve"> (Accessed: 2</w:t>
      </w:r>
      <w:r w:rsidRPr="00EC5370">
        <w:rPr>
          <w:rFonts w:ascii="Arial" w:hAnsi="Arial" w:cs="Arial"/>
          <w:sz w:val="24"/>
          <w:szCs w:val="24"/>
          <w:vertAlign w:val="superscript"/>
        </w:rPr>
        <w:t>nd</w:t>
      </w:r>
      <w:r w:rsidRPr="00EC5370">
        <w:rPr>
          <w:rFonts w:ascii="Arial" w:hAnsi="Arial" w:cs="Arial"/>
          <w:sz w:val="24"/>
          <w:szCs w:val="24"/>
        </w:rPr>
        <w:t xml:space="preserve"> May 2020). </w:t>
      </w:r>
    </w:p>
    <w:p w14:paraId="6BBFCF47" w14:textId="77777777" w:rsidR="00B32EAF" w:rsidRPr="00EC5370" w:rsidRDefault="00B32EAF" w:rsidP="003979F6">
      <w:pPr>
        <w:jc w:val="both"/>
        <w:rPr>
          <w:rFonts w:ascii="Arial" w:hAnsi="Arial" w:cs="Arial"/>
          <w:sz w:val="24"/>
          <w:szCs w:val="24"/>
        </w:rPr>
      </w:pPr>
    </w:p>
    <w:p w14:paraId="1A8D5037" w14:textId="4E726DC1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Welsh Government. (2002) </w:t>
      </w:r>
      <w:r w:rsidRPr="00D21815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Welsh Assembly Government Play Policy.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Available at: </w:t>
      </w:r>
      <w:hyperlink r:id="rId46" w:history="1">
        <w:r w:rsidRPr="005679D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https://www.playwales.org.uk/login/uploaded/documents/Play%20Policy/Wales%20play-policy-e.pdf</w:t>
        </w:r>
      </w:hyperlink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(Accessed: May 4</w:t>
      </w:r>
      <w:r w:rsidRPr="00D21815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2020). </w:t>
      </w:r>
    </w:p>
    <w:p w14:paraId="19B55E81" w14:textId="3A4B0E45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Welsh Government. (2009) </w:t>
      </w:r>
      <w:r w:rsidRPr="00EC5370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Creating an Active Wales.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Available at: </w:t>
      </w:r>
      <w:hyperlink r:id="rId47" w:history="1">
        <w:r w:rsidRPr="00EC537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http://www.wales.nhs.uk/documents/100121activewalesen.pdf</w:t>
        </w:r>
      </w:hyperlink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(Accessed: 2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nd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May 2020).  </w:t>
      </w:r>
    </w:p>
    <w:p w14:paraId="6C6F410F" w14:textId="77777777" w:rsidR="00B32EAF" w:rsidRPr="00EC5370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5DF73588" w14:textId="031FCE0B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Welsh Government. (2012) </w:t>
      </w:r>
      <w:r w:rsidRPr="00FF0F79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 xml:space="preserve">Creating a Play Friendly Wales- Statutory Guidance to Local Authorities on assessing for </w:t>
      </w:r>
      <w:proofErr w:type="gramStart"/>
      <w:r w:rsidRPr="00FF0F79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sufficient</w:t>
      </w:r>
      <w:proofErr w:type="gramEnd"/>
      <w:r w:rsidRPr="00FF0F79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 xml:space="preserve"> play opportunities for children in their areas.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Available at: </w:t>
      </w:r>
      <w:hyperlink r:id="rId48" w:history="1">
        <w:r w:rsidRPr="005679D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https://www.assembly.wales/Laid%20Documents/GEN-LD9061%20-%20Creating%20a%20Play%20Friendly%20Wales%20-%20Statutory%20Guidance%20to%20Local%20Authorities%20on%20assessing%20for%20sufficie-11102012-239348/gen-ld9061-e-English.pdf</w:t>
        </w:r>
      </w:hyperlink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(Accessed: May 4</w:t>
      </w:r>
      <w:r w:rsidRPr="00FF0F79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2020). </w:t>
      </w:r>
    </w:p>
    <w:p w14:paraId="76303D8E" w14:textId="77777777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6FCD84DC" w14:textId="68981F37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Welsh Government. (2014) </w:t>
      </w:r>
      <w:r w:rsidRPr="00EC5370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Healthy Eating in Maintained Schools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Available at: </w:t>
      </w:r>
      <w:hyperlink r:id="rId49" w:history="1">
        <w:r w:rsidRPr="00EC537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https://gov.wales/sites/default/files/publications/2018-12/healthy-eating-in-maintained-schools-statutory-guidance-for-local-authorities-and-governing-bodies.pdf</w:t>
        </w:r>
      </w:hyperlink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(Accessed: 2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nd</w:t>
      </w:r>
      <w:r w:rsidRPr="00EC537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May 2020). </w:t>
      </w:r>
    </w:p>
    <w:p w14:paraId="2EF27E56" w14:textId="27E57EAA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2A38F5EF" w14:textId="42C3AEC0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Welsh Government. (2015) </w:t>
      </w:r>
      <w:r w:rsidRPr="00B32EAF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The four purposes of the curriculum for Wales.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Available at: </w:t>
      </w:r>
      <w:hyperlink r:id="rId50" w:history="1">
        <w:r w:rsidRPr="00D01F1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https://gov.wales/sites/default/files/publications/2018-03/the-four-purposes-of-the-curriculum-for-wales.pdf</w:t>
        </w:r>
      </w:hyperlink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(Accessed: 7</w:t>
      </w:r>
      <w:r w:rsidRPr="00B32EAF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May 2020).</w:t>
      </w:r>
    </w:p>
    <w:p w14:paraId="78B30266" w14:textId="77777777" w:rsidR="00B32EAF" w:rsidRPr="00EC5370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3A6EDFB0" w14:textId="066FEF41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Welsh Government. (2019) </w:t>
      </w:r>
      <w:r w:rsidRPr="001C22E8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Healthy Lunchboxes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Available at: </w:t>
      </w:r>
      <w:hyperlink r:id="rId51" w:history="1">
        <w:r w:rsidRPr="002457A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https://gov.wales/sites/default/files/publications/2019-02/healthy-lunchboxes-leaflet.pdf</w:t>
        </w:r>
      </w:hyperlink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(Accessed: 5</w:t>
      </w:r>
      <w:r w:rsidRPr="001C22E8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May 2020). </w:t>
      </w:r>
    </w:p>
    <w:p w14:paraId="0F3A4F2F" w14:textId="77777777" w:rsidR="00B32EAF" w:rsidRDefault="00B32EAF" w:rsidP="003979F6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4A882ED7" w14:textId="4AFC64E3" w:rsidR="00B32EAF" w:rsidRDefault="00B32EAF" w:rsidP="003979F6">
      <w:pPr>
        <w:jc w:val="both"/>
        <w:rPr>
          <w:rFonts w:ascii="Arial" w:hAnsi="Arial" w:cs="Arial"/>
          <w:sz w:val="24"/>
          <w:szCs w:val="24"/>
        </w:rPr>
      </w:pPr>
      <w:r w:rsidRPr="00EC5370">
        <w:rPr>
          <w:rFonts w:ascii="Arial" w:hAnsi="Arial" w:cs="Arial"/>
          <w:sz w:val="24"/>
          <w:szCs w:val="24"/>
        </w:rPr>
        <w:t xml:space="preserve">Word Health Organisation. (2020 a) </w:t>
      </w:r>
      <w:r w:rsidRPr="00EC5370">
        <w:rPr>
          <w:rFonts w:ascii="Arial" w:hAnsi="Arial" w:cs="Arial"/>
          <w:i/>
          <w:iCs/>
          <w:sz w:val="24"/>
          <w:szCs w:val="24"/>
        </w:rPr>
        <w:t>Obesity</w:t>
      </w:r>
      <w:r w:rsidRPr="00EC5370">
        <w:rPr>
          <w:rFonts w:ascii="Arial" w:hAnsi="Arial" w:cs="Arial"/>
          <w:sz w:val="24"/>
          <w:szCs w:val="24"/>
        </w:rPr>
        <w:t xml:space="preserve">. Available at: </w:t>
      </w:r>
      <w:hyperlink r:id="rId52" w:history="1">
        <w:r w:rsidRPr="00EC5370">
          <w:rPr>
            <w:rStyle w:val="Hyperlink"/>
            <w:rFonts w:ascii="Arial" w:hAnsi="Arial" w:cs="Arial"/>
            <w:sz w:val="24"/>
            <w:szCs w:val="24"/>
          </w:rPr>
          <w:t>https://www.who.int/topics/obesity/en/</w:t>
        </w:r>
      </w:hyperlink>
      <w:r w:rsidRPr="00EC5370">
        <w:rPr>
          <w:rFonts w:ascii="Arial" w:hAnsi="Arial" w:cs="Arial"/>
          <w:sz w:val="24"/>
          <w:szCs w:val="24"/>
        </w:rPr>
        <w:t xml:space="preserve"> (Accessed: 1</w:t>
      </w:r>
      <w:r w:rsidRPr="00EC5370">
        <w:rPr>
          <w:rFonts w:ascii="Arial" w:hAnsi="Arial" w:cs="Arial"/>
          <w:sz w:val="24"/>
          <w:szCs w:val="24"/>
          <w:vertAlign w:val="superscript"/>
        </w:rPr>
        <w:t>st</w:t>
      </w:r>
      <w:r w:rsidRPr="00EC5370">
        <w:rPr>
          <w:rFonts w:ascii="Arial" w:hAnsi="Arial" w:cs="Arial"/>
          <w:sz w:val="24"/>
          <w:szCs w:val="24"/>
        </w:rPr>
        <w:t xml:space="preserve"> May 2020).</w:t>
      </w:r>
    </w:p>
    <w:p w14:paraId="4FB735C0" w14:textId="77777777" w:rsidR="00B32EAF" w:rsidRPr="00EC5370" w:rsidRDefault="00B32EAF" w:rsidP="003979F6">
      <w:pPr>
        <w:jc w:val="both"/>
        <w:rPr>
          <w:rFonts w:ascii="Arial" w:hAnsi="Arial" w:cs="Arial"/>
          <w:sz w:val="24"/>
          <w:szCs w:val="24"/>
        </w:rPr>
      </w:pPr>
    </w:p>
    <w:p w14:paraId="35D6D8F8" w14:textId="7D2B4C29" w:rsidR="00B32EAF" w:rsidRPr="00C534CA" w:rsidRDefault="00B32EAF" w:rsidP="003979F6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EC5370">
        <w:rPr>
          <w:rFonts w:ascii="Arial" w:hAnsi="Arial" w:cs="Arial"/>
          <w:sz w:val="24"/>
          <w:szCs w:val="24"/>
        </w:rPr>
        <w:t>World Health Organisation. (2020</w:t>
      </w:r>
      <w:r w:rsidRPr="00EC5370">
        <w:rPr>
          <w:rFonts w:ascii="Arial" w:hAnsi="Arial" w:cs="Arial"/>
          <w:i/>
          <w:iCs/>
          <w:sz w:val="24"/>
          <w:szCs w:val="24"/>
        </w:rPr>
        <w:t xml:space="preserve">) </w:t>
      </w:r>
      <w:r w:rsidRPr="00EC5370">
        <w:rPr>
          <w:rFonts w:ascii="Arial" w:hAnsi="Arial" w:cs="Arial"/>
          <w:i/>
          <w:iCs/>
          <w:sz w:val="24"/>
          <w:szCs w:val="24"/>
          <w:shd w:val="clear" w:color="auto" w:fill="FFFFFF"/>
        </w:rPr>
        <w:t>WHO remains firmly committed to the principles set out in the preamble to the Constitution</w:t>
      </w:r>
      <w:r w:rsidRPr="00EC5370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53" w:history="1">
        <w:r w:rsidRPr="00EC537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https://www.who.int/about/who-we-are/constitution</w:t>
        </w:r>
      </w:hyperlink>
      <w:r w:rsidRPr="00EC5370">
        <w:rPr>
          <w:rFonts w:ascii="Arial" w:hAnsi="Arial" w:cs="Arial"/>
          <w:color w:val="3C4245"/>
          <w:sz w:val="24"/>
          <w:szCs w:val="24"/>
          <w:shd w:val="clear" w:color="auto" w:fill="FFFFFF"/>
        </w:rPr>
        <w:t xml:space="preserve"> </w:t>
      </w:r>
      <w:r w:rsidRPr="00EC5370">
        <w:rPr>
          <w:rFonts w:ascii="Arial" w:hAnsi="Arial" w:cs="Arial"/>
          <w:sz w:val="24"/>
          <w:szCs w:val="24"/>
          <w:shd w:val="clear" w:color="auto" w:fill="FFFFFF"/>
        </w:rPr>
        <w:t>(Accessed: 30</w:t>
      </w:r>
      <w:r w:rsidRPr="00EC5370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 xml:space="preserve">th </w:t>
      </w:r>
      <w:r w:rsidRPr="00EC5370">
        <w:rPr>
          <w:rFonts w:ascii="Arial" w:hAnsi="Arial" w:cs="Arial"/>
          <w:sz w:val="24"/>
          <w:szCs w:val="24"/>
          <w:shd w:val="clear" w:color="auto" w:fill="FFFFFF"/>
        </w:rPr>
        <w:t>April 2020).</w:t>
      </w:r>
    </w:p>
    <w:sectPr w:rsidR="00B32EAF" w:rsidRPr="00C534CA">
      <w:headerReference w:type="default" r:id="rId5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CBCAB14" w14:textId="77777777" w:rsidR="00A42809" w:rsidRDefault="00A42809" w:rsidP="00C02AA2">
      <w:pPr>
        <w:spacing w:after="0" w:line="240" w:lineRule="auto"/>
      </w:pPr>
      <w:r>
        <w:separator/>
      </w:r>
    </w:p>
  </w:endnote>
  <w:endnote w:type="continuationSeparator" w:id="0">
    <w:p w14:paraId="4844C2AC" w14:textId="77777777" w:rsidR="00A42809" w:rsidRDefault="00A42809" w:rsidP="00C02A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01693B" w14:textId="77777777" w:rsidR="00A42809" w:rsidRDefault="00A42809" w:rsidP="00C02AA2">
      <w:pPr>
        <w:spacing w:after="0" w:line="240" w:lineRule="auto"/>
      </w:pPr>
      <w:r>
        <w:separator/>
      </w:r>
    </w:p>
  </w:footnote>
  <w:footnote w:type="continuationSeparator" w:id="0">
    <w:p w14:paraId="1972800F" w14:textId="77777777" w:rsidR="00A42809" w:rsidRDefault="00A42809" w:rsidP="00C02AA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1838F67" w14:textId="6A926D56" w:rsidR="00C02AA2" w:rsidRDefault="00C02AA2">
    <w:pPr>
      <w:pStyle w:val="Header"/>
    </w:pPr>
    <w:r>
      <w:t>1903728</w:t>
    </w:r>
    <w:r>
      <w:ptab w:relativeTo="margin" w:alignment="center" w:leader="none"/>
    </w:r>
    <w:r>
      <w:t>EAEE5003</w:t>
    </w:r>
    <w:r w:rsidR="00DE5EC9">
      <w:t>C</w:t>
    </w:r>
    <w:r>
      <w:rPr>
        <w:rFonts w:ascii="Segoe UI" w:eastAsia="Times New Roman" w:hAnsi="Segoe UI" w:cs="Segoe UI"/>
        <w:b/>
        <w:bCs/>
        <w:sz w:val="36"/>
        <w:szCs w:val="36"/>
        <w:lang w:eastAsia="en-GB"/>
      </w:rPr>
      <w:t xml:space="preserve"> </w:t>
    </w:r>
    <w:r>
      <w:ptab w:relativeTo="margin" w:alignment="right" w:leader="none"/>
    </w:r>
    <w:r w:rsidR="00DE5EC9">
      <w:t>895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4A20"/>
    <w:rsid w:val="00051534"/>
    <w:rsid w:val="001105D2"/>
    <w:rsid w:val="00133FE0"/>
    <w:rsid w:val="001C22E8"/>
    <w:rsid w:val="001E239E"/>
    <w:rsid w:val="002250BE"/>
    <w:rsid w:val="00235216"/>
    <w:rsid w:val="00241A85"/>
    <w:rsid w:val="00337BD2"/>
    <w:rsid w:val="003477CC"/>
    <w:rsid w:val="003609B3"/>
    <w:rsid w:val="0037319C"/>
    <w:rsid w:val="003979F6"/>
    <w:rsid w:val="003D21F7"/>
    <w:rsid w:val="003D6A8C"/>
    <w:rsid w:val="00474212"/>
    <w:rsid w:val="00483EC9"/>
    <w:rsid w:val="004A21B3"/>
    <w:rsid w:val="004C07BB"/>
    <w:rsid w:val="004D09C4"/>
    <w:rsid w:val="00520235"/>
    <w:rsid w:val="005227B5"/>
    <w:rsid w:val="005408AA"/>
    <w:rsid w:val="00553F03"/>
    <w:rsid w:val="005D4888"/>
    <w:rsid w:val="005E57EB"/>
    <w:rsid w:val="005F2CD1"/>
    <w:rsid w:val="00637CAC"/>
    <w:rsid w:val="00673E58"/>
    <w:rsid w:val="006A687C"/>
    <w:rsid w:val="007019A5"/>
    <w:rsid w:val="00701A37"/>
    <w:rsid w:val="00722B12"/>
    <w:rsid w:val="00752643"/>
    <w:rsid w:val="007D136E"/>
    <w:rsid w:val="007D708D"/>
    <w:rsid w:val="007E7133"/>
    <w:rsid w:val="00810568"/>
    <w:rsid w:val="008147B0"/>
    <w:rsid w:val="00887706"/>
    <w:rsid w:val="008E1C29"/>
    <w:rsid w:val="009436CD"/>
    <w:rsid w:val="00987E69"/>
    <w:rsid w:val="009F5A01"/>
    <w:rsid w:val="00A2551E"/>
    <w:rsid w:val="00A42809"/>
    <w:rsid w:val="00A8621D"/>
    <w:rsid w:val="00AA6E97"/>
    <w:rsid w:val="00AD4A20"/>
    <w:rsid w:val="00B108BF"/>
    <w:rsid w:val="00B25E04"/>
    <w:rsid w:val="00B26DE6"/>
    <w:rsid w:val="00B32EAF"/>
    <w:rsid w:val="00B4309A"/>
    <w:rsid w:val="00B54361"/>
    <w:rsid w:val="00B72784"/>
    <w:rsid w:val="00B955FB"/>
    <w:rsid w:val="00B97D71"/>
    <w:rsid w:val="00C02AA2"/>
    <w:rsid w:val="00C248C7"/>
    <w:rsid w:val="00C372E1"/>
    <w:rsid w:val="00C534CA"/>
    <w:rsid w:val="00C77329"/>
    <w:rsid w:val="00D13D8D"/>
    <w:rsid w:val="00D21815"/>
    <w:rsid w:val="00D67FC0"/>
    <w:rsid w:val="00D75309"/>
    <w:rsid w:val="00D97285"/>
    <w:rsid w:val="00DA080F"/>
    <w:rsid w:val="00DE3112"/>
    <w:rsid w:val="00DE5196"/>
    <w:rsid w:val="00DE5EC9"/>
    <w:rsid w:val="00E16136"/>
    <w:rsid w:val="00E35CD9"/>
    <w:rsid w:val="00E454EF"/>
    <w:rsid w:val="00EB6380"/>
    <w:rsid w:val="00EC5370"/>
    <w:rsid w:val="00F13588"/>
    <w:rsid w:val="00F20126"/>
    <w:rsid w:val="00F2718F"/>
    <w:rsid w:val="00F371D6"/>
    <w:rsid w:val="00F81338"/>
    <w:rsid w:val="00F84CF7"/>
    <w:rsid w:val="00FA7D21"/>
    <w:rsid w:val="00FB5905"/>
    <w:rsid w:val="00FF0F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9503C5"/>
  <w15:chartTrackingRefBased/>
  <w15:docId w15:val="{7C442914-DC33-4095-BA46-72FAA56A27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D4A2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4A2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02A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2AA2"/>
  </w:style>
  <w:style w:type="paragraph" w:styleId="Footer">
    <w:name w:val="footer"/>
    <w:basedOn w:val="Normal"/>
    <w:link w:val="FooterChar"/>
    <w:uiPriority w:val="99"/>
    <w:unhideWhenUsed/>
    <w:rsid w:val="00C02A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2AA2"/>
  </w:style>
  <w:style w:type="character" w:styleId="Emphasis">
    <w:name w:val="Emphasis"/>
    <w:basedOn w:val="DefaultParagraphFont"/>
    <w:uiPriority w:val="20"/>
    <w:qFormat/>
    <w:rsid w:val="00B54361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EC537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7495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gov.wales/blog/how-can-schools-help-pupils-be-healthy-and-happy" TargetMode="External"/><Relationship Id="rId18" Type="http://schemas.openxmlformats.org/officeDocument/2006/relationships/hyperlink" Target="https://www.health.org.uk/sites/default/files/upload/publications/2020/Health%20Equity%20in%20England_The%20Marmot%20Review%2010%20Years%20On_full%20report.pdf" TargetMode="External"/><Relationship Id="rId26" Type="http://schemas.openxmlformats.org/officeDocument/2006/relationships/hyperlink" Target="https://www.nhs.uk/live-well/healthy-weight/national-child-measurement-programme/" TargetMode="External"/><Relationship Id="rId39" Type="http://schemas.openxmlformats.org/officeDocument/2006/relationships/hyperlink" Target="https://www.childrenssociety.org.uk/sites/default/files/tcs/fair_and_square_policy_report_final.pdf" TargetMode="External"/><Relationship Id="rId21" Type="http://schemas.openxmlformats.org/officeDocument/2006/relationships/hyperlink" Target="https://www.mentalhealth.org.uk/a-to-z/d/diet-and-mental-health" TargetMode="External"/><Relationship Id="rId34" Type="http://schemas.openxmlformats.org/officeDocument/2006/relationships/hyperlink" Target="https://www.playwales.org.uk/eng/rightoplay" TargetMode="External"/><Relationship Id="rId42" Type="http://schemas.openxmlformats.org/officeDocument/2006/relationships/hyperlink" Target="https://doi.org/10.1093/ije/dyy223" TargetMode="External"/><Relationship Id="rId47" Type="http://schemas.openxmlformats.org/officeDocument/2006/relationships/hyperlink" Target="http://www.wales.nhs.uk/documents/100121activewalesen.pdf" TargetMode="External"/><Relationship Id="rId50" Type="http://schemas.openxmlformats.org/officeDocument/2006/relationships/hyperlink" Target="https://gov.wales/sites/default/files/publications/2018-03/the-four-purposes-of-the-curriculum-for-wales.pdf" TargetMode="External"/><Relationship Id="rId55" Type="http://schemas.openxmlformats.org/officeDocument/2006/relationships/fontTable" Target="fontTable.xml"/><Relationship Id="rId7" Type="http://schemas.openxmlformats.org/officeDocument/2006/relationships/hyperlink" Target="https://www.thelancet.com/action/showPdf?pii=S2468-2667%2818%2930045-8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hpft.nhs.uk/information-and-resources/care-act-2014/the-care-act-wellbeing/" TargetMode="External"/><Relationship Id="rId29" Type="http://schemas.openxmlformats.org/officeDocument/2006/relationships/hyperlink" Target="http://www.wales.nhs.uk/sitesplus/documents/888/150119%20The%20case%20for%20action%20on%20obesity%20in%20Wales%200ae%20FINAL1.pdf" TargetMode="External"/><Relationship Id="rId11" Type="http://schemas.openxmlformats.org/officeDocument/2006/relationships/hyperlink" Target="https://www.habitsforwellbeing.com/what-is-wellbeing/" TargetMode="External"/><Relationship Id="rId24" Type="http://schemas.openxmlformats.org/officeDocument/2006/relationships/hyperlink" Target="http://www.npted.org/schools/healthyschools/Pages/The%207%20Health%20Topics.aspx" TargetMode="External"/><Relationship Id="rId32" Type="http://schemas.openxmlformats.org/officeDocument/2006/relationships/hyperlink" Target="https://www.nice.org.uk/guidance/cg43/chapter/1-Guidance" TargetMode="External"/><Relationship Id="rId37" Type="http://schemas.openxmlformats.org/officeDocument/2006/relationships/hyperlink" Target="https://centerofinquiry.org/uncategorized/ryff-scales-of-psychological-well-being/" TargetMode="External"/><Relationship Id="rId40" Type="http://schemas.openxmlformats.org/officeDocument/2006/relationships/hyperlink" Target="https://thedailymile.co.uk/about/" TargetMode="External"/><Relationship Id="rId45" Type="http://schemas.openxmlformats.org/officeDocument/2006/relationships/hyperlink" Target="https://gov.wales/sites/default/files/publications/2019-02/eatwell-guide.pdf" TargetMode="External"/><Relationship Id="rId53" Type="http://schemas.openxmlformats.org/officeDocument/2006/relationships/hyperlink" Target="https://www.who.int/about/who-we-are/constitution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www.childrenssociety.org.uk/news-and-blogs/our-blog/free-school-meals-in-wales" TargetMode="External"/><Relationship Id="rId19" Type="http://schemas.openxmlformats.org/officeDocument/2006/relationships/hyperlink" Target="https://www.simplypsychology.org/bandura.html" TargetMode="External"/><Relationship Id="rId31" Type="http://schemas.openxmlformats.org/officeDocument/2006/relationships/hyperlink" Target="https://www.wales.nhs.uk/healthtopics/lifestyles/physicalactivity" TargetMode="External"/><Relationship Id="rId44" Type="http://schemas.openxmlformats.org/officeDocument/2006/relationships/hyperlink" Target="https://voiceofplay.org/benefits-of-play/" TargetMode="External"/><Relationship Id="rId52" Type="http://schemas.openxmlformats.org/officeDocument/2006/relationships/hyperlink" Target="https://www.who.int/topics/obesity/en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hildfund.org.au/stories/how-does-poverty-impact-child-development/" TargetMode="External"/><Relationship Id="rId14" Type="http://schemas.openxmlformats.org/officeDocument/2006/relationships/hyperlink" Target="https://search-proquest-com.ezproxy.uwtsd.ac.uk/docview/2007653728/fulltextPDF/BEC0D35B2F784336PQ/1?accountid=130472" TargetMode="External"/><Relationship Id="rId22" Type="http://schemas.openxmlformats.org/officeDocument/2006/relationships/hyperlink" Target="https://www.ncbi.nlm.nih.gov/books/NBK221240/" TargetMode="External"/><Relationship Id="rId27" Type="http://schemas.openxmlformats.org/officeDocument/2006/relationships/hyperlink" Target="https://www.nhs.uk/news/obesity/children-poorer-backgrounds-more-affected-rise-childhood-obesity/" TargetMode="External"/><Relationship Id="rId30" Type="http://schemas.openxmlformats.org/officeDocument/2006/relationships/hyperlink" Target="https://www.nhs.uk/conditions/clinical-depression/living-with/" TargetMode="External"/><Relationship Id="rId35" Type="http://schemas.openxmlformats.org/officeDocument/2006/relationships/hyperlink" Target="https://www.gov.uk/government/publications/health-profile-for-england/chapter-6-social-determinants-of-health" TargetMode="External"/><Relationship Id="rId43" Type="http://schemas.openxmlformats.org/officeDocument/2006/relationships/hyperlink" Target="https://downloads.unicef.org.uk/wp-content/uploads/2019/10/UNCRC_summary-1_1.pdf?_ga=2.212916564.11313107.1588623149-1597996974.1570557496" TargetMode="External"/><Relationship Id="rId48" Type="http://schemas.openxmlformats.org/officeDocument/2006/relationships/hyperlink" Target="https://www.assembly.wales/Laid%20Documents/GEN-LD9061%20-%20Creating%20a%20Play%20Friendly%20Wales%20-%20Statutory%20Guidance%20to%20Local%20Authorities%20on%20assessing%20for%20sufficie-11102012-239348/gen-ld9061-e-English.pdf" TargetMode="External"/><Relationship Id="rId56" Type="http://schemas.openxmlformats.org/officeDocument/2006/relationships/theme" Target="theme/theme1.xml"/><Relationship Id="rId8" Type="http://schemas.openxmlformats.org/officeDocument/2006/relationships/hyperlink" Target="https://www.bevanfoundation.org/commentary/free-school-meals-wales-policy-need-reform/" TargetMode="External"/><Relationship Id="rId51" Type="http://schemas.openxmlformats.org/officeDocument/2006/relationships/hyperlink" Target="https://gov.wales/sites/default/files/publications/2019-02/healthy-lunchboxes-leaflet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esrc.ukri.org/about-us/50-years-of-esrc/50-achievements/the-dahlgren-whitehead-rainbow/" TargetMode="External"/><Relationship Id="rId17" Type="http://schemas.openxmlformats.org/officeDocument/2006/relationships/hyperlink" Target="https://www.gov.uk/government/news/sugar-tax-revenue-helps-tackle-childhood-obesity" TargetMode="External"/><Relationship Id="rId25" Type="http://schemas.openxmlformats.org/officeDocument/2006/relationships/hyperlink" Target="http://www.npted.org/schools/healthyschools/Pages/Background.aspx" TargetMode="External"/><Relationship Id="rId33" Type="http://schemas.openxmlformats.org/officeDocument/2006/relationships/hyperlink" Target="https://www.nutritionist-resource.org.uk/content/healthy-eating-for-kids.html" TargetMode="External"/><Relationship Id="rId38" Type="http://schemas.openxmlformats.org/officeDocument/2006/relationships/hyperlink" Target="https://www.helpguide.org/articles/diets/childhood-obesity-and-weight-problems.htm" TargetMode="External"/><Relationship Id="rId46" Type="http://schemas.openxmlformats.org/officeDocument/2006/relationships/hyperlink" Target="https://www.playwales.org.uk/login/uploaded/documents/Play%20Policy/Wales%20play-policy-e.pdf" TargetMode="External"/><Relationship Id="rId20" Type="http://schemas.openxmlformats.org/officeDocument/2006/relationships/hyperlink" Target="https://www.simplypsychology.org/maslow.html" TargetMode="External"/><Relationship Id="rId41" Type="http://schemas.openxmlformats.org/officeDocument/2006/relationships/hyperlink" Target="https://www.thelancet.com/journals/landia/article/PIIS2213-8587(17)30070-0/fulltext" TargetMode="External"/><Relationship Id="rId54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www.healthychildren.org/English/health-issues/conditions/obesity/Pages/The-Emotional-Toll-of-Obesity.aspx" TargetMode="External"/><Relationship Id="rId15" Type="http://schemas.openxmlformats.org/officeDocument/2006/relationships/hyperlink" Target="http://www.healthmatterseducation.co.uk/" TargetMode="External"/><Relationship Id="rId23" Type="http://schemas.openxmlformats.org/officeDocument/2006/relationships/hyperlink" Target="https://www.assembly.wales/NAfW%20Documents/child_obesity_booklet.pdf%20-%2026022014/child_obesity_booklet-English.pdf" TargetMode="External"/><Relationship Id="rId28" Type="http://schemas.openxmlformats.org/officeDocument/2006/relationships/hyperlink" Target="https://www.nhs.uk/conditions/pregnancy-and-baby/why-play-is-important/" TargetMode="External"/><Relationship Id="rId36" Type="http://schemas.openxmlformats.org/officeDocument/2006/relationships/hyperlink" Target="http://www.publichealthwalesobservatory.wales.nhs.uk/obesityinwales" TargetMode="External"/><Relationship Id="rId49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532</TotalTime>
  <Pages>1</Pages>
  <Words>2187</Words>
  <Characters>12469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Sacha Jarvis</dc:creator>
  <cp:keywords/>
  <dc:description/>
  <cp:lastModifiedBy>Sacha Jarvis</cp:lastModifiedBy>
  <cp:revision>62</cp:revision>
  <dcterms:created xsi:type="dcterms:W3CDTF">2020-04-30T15:01:00Z</dcterms:created>
  <dcterms:modified xsi:type="dcterms:W3CDTF">2020-05-13T20:56:00Z</dcterms:modified>
</cp:coreProperties>
</file>