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C564" w14:textId="77777777" w:rsidR="00576A01" w:rsidRDefault="00576A01" w:rsidP="009F35C7">
      <w:pPr>
        <w:pStyle w:val="Heading1"/>
        <w:ind w:left="0"/>
        <w:rPr>
          <w:rFonts w:ascii="Times New Roman" w:hAnsi="Times New Roman" w:cs="Times New Roman"/>
        </w:rPr>
      </w:pPr>
    </w:p>
    <w:p w14:paraId="5D0D59E7" w14:textId="77777777" w:rsidR="00576A01" w:rsidRDefault="00576A01" w:rsidP="009F35C7">
      <w:pPr>
        <w:pStyle w:val="Heading1"/>
        <w:ind w:left="0"/>
        <w:rPr>
          <w:rFonts w:ascii="Times New Roman" w:hAnsi="Times New Roman" w:cs="Times New Roman"/>
        </w:rPr>
      </w:pPr>
    </w:p>
    <w:p w14:paraId="643EE52F" w14:textId="77777777" w:rsidR="00576A01" w:rsidRDefault="00576A01" w:rsidP="00576A01">
      <w:pPr>
        <w:pStyle w:val="Default"/>
        <w:jc w:val="center"/>
        <w:rPr>
          <w:b/>
          <w:bCs/>
          <w:sz w:val="48"/>
          <w:szCs w:val="48"/>
        </w:rPr>
      </w:pPr>
      <w:r>
        <w:rPr>
          <w:b/>
          <w:bCs/>
          <w:sz w:val="48"/>
          <w:szCs w:val="48"/>
        </w:rPr>
        <w:t>BMIH50074</w:t>
      </w:r>
    </w:p>
    <w:p w14:paraId="5BEB15FD" w14:textId="77777777" w:rsidR="00576A01" w:rsidRDefault="00576A01" w:rsidP="00576A01">
      <w:pPr>
        <w:pStyle w:val="Default"/>
        <w:jc w:val="center"/>
        <w:rPr>
          <w:sz w:val="48"/>
          <w:szCs w:val="48"/>
        </w:rPr>
      </w:pPr>
    </w:p>
    <w:p w14:paraId="64B7638C" w14:textId="77777777" w:rsidR="00576A01" w:rsidRDefault="00576A01" w:rsidP="00576A01">
      <w:pPr>
        <w:pStyle w:val="Default"/>
        <w:jc w:val="center"/>
        <w:rPr>
          <w:b/>
          <w:bCs/>
          <w:sz w:val="48"/>
          <w:szCs w:val="48"/>
        </w:rPr>
      </w:pPr>
      <w:r>
        <w:rPr>
          <w:b/>
          <w:bCs/>
          <w:sz w:val="48"/>
          <w:szCs w:val="48"/>
        </w:rPr>
        <w:t>Financial Management for the Hotel Industry</w:t>
      </w:r>
    </w:p>
    <w:p w14:paraId="6A72ED7D" w14:textId="77777777" w:rsidR="00576A01" w:rsidRDefault="00576A01" w:rsidP="00576A01">
      <w:pPr>
        <w:pStyle w:val="Default"/>
        <w:jc w:val="center"/>
        <w:rPr>
          <w:sz w:val="48"/>
          <w:szCs w:val="48"/>
        </w:rPr>
      </w:pPr>
    </w:p>
    <w:p w14:paraId="560DC95F" w14:textId="77777777" w:rsidR="00576A01" w:rsidRDefault="00576A01" w:rsidP="00576A01">
      <w:pPr>
        <w:spacing w:after="200"/>
        <w:rPr>
          <w:b/>
          <w:bCs/>
          <w:sz w:val="48"/>
          <w:szCs w:val="48"/>
        </w:rPr>
      </w:pPr>
      <w:r>
        <w:rPr>
          <w:b/>
          <w:bCs/>
          <w:sz w:val="48"/>
          <w:szCs w:val="48"/>
        </w:rPr>
        <w:t xml:space="preserve">                     LEVEL 5</w:t>
      </w:r>
    </w:p>
    <w:p w14:paraId="5DD76B8B" w14:textId="70BBD39C" w:rsidR="00120FF6" w:rsidRDefault="00183FC1" w:rsidP="00576A01">
      <w:pPr>
        <w:spacing w:after="200"/>
        <w:jc w:val="center"/>
        <w:rPr>
          <w:b/>
          <w:bCs/>
          <w:sz w:val="48"/>
          <w:szCs w:val="48"/>
        </w:rPr>
      </w:pPr>
      <w:r>
        <w:rPr>
          <w:b/>
          <w:bCs/>
          <w:sz w:val="48"/>
          <w:szCs w:val="48"/>
        </w:rPr>
        <w:t>Tutor: Christopher Wilkin</w:t>
      </w:r>
    </w:p>
    <w:p w14:paraId="69F3301B" w14:textId="2C45AA8F" w:rsidR="00576A01" w:rsidRDefault="00120FF6" w:rsidP="00576A01">
      <w:pPr>
        <w:spacing w:after="200"/>
        <w:jc w:val="center"/>
        <w:rPr>
          <w:b/>
          <w:bCs/>
          <w:sz w:val="48"/>
          <w:szCs w:val="48"/>
        </w:rPr>
      </w:pPr>
      <w:r>
        <w:rPr>
          <w:b/>
          <w:bCs/>
          <w:sz w:val="48"/>
          <w:szCs w:val="48"/>
        </w:rPr>
        <w:t>Name: Jasmin Khatun</w:t>
      </w:r>
    </w:p>
    <w:p w14:paraId="3189598C" w14:textId="77777777" w:rsidR="00576A01" w:rsidRDefault="00576A01" w:rsidP="00576A01">
      <w:pPr>
        <w:spacing w:after="200"/>
        <w:jc w:val="center"/>
        <w:rPr>
          <w:rFonts w:ascii="Times New Roman" w:hAnsi="Times New Roman" w:cs="Times New Roman"/>
          <w:b/>
          <w:bCs/>
          <w:szCs w:val="24"/>
        </w:rPr>
      </w:pPr>
      <w:r>
        <w:rPr>
          <w:b/>
          <w:bCs/>
          <w:sz w:val="48"/>
          <w:szCs w:val="48"/>
        </w:rPr>
        <w:t>Student ID: 2122721</w:t>
      </w:r>
    </w:p>
    <w:p w14:paraId="7D3D0C40" w14:textId="77777777" w:rsidR="00576A01" w:rsidRDefault="00576A01" w:rsidP="009F35C7">
      <w:pPr>
        <w:pStyle w:val="Heading1"/>
        <w:ind w:left="0"/>
        <w:rPr>
          <w:rFonts w:ascii="Times New Roman" w:hAnsi="Times New Roman" w:cs="Times New Roman"/>
        </w:rPr>
      </w:pPr>
    </w:p>
    <w:p w14:paraId="2A0BDC87" w14:textId="77777777" w:rsidR="00576A01" w:rsidRDefault="00576A01" w:rsidP="009F35C7">
      <w:pPr>
        <w:pStyle w:val="Heading1"/>
        <w:ind w:left="0"/>
        <w:rPr>
          <w:rFonts w:ascii="Times New Roman" w:hAnsi="Times New Roman" w:cs="Times New Roman"/>
        </w:rPr>
      </w:pPr>
    </w:p>
    <w:p w14:paraId="2417E277" w14:textId="77777777" w:rsidR="00576A01" w:rsidRDefault="00576A01" w:rsidP="009F35C7">
      <w:pPr>
        <w:pStyle w:val="Heading1"/>
        <w:ind w:left="0"/>
        <w:rPr>
          <w:rFonts w:ascii="Times New Roman" w:hAnsi="Times New Roman" w:cs="Times New Roman"/>
        </w:rPr>
      </w:pPr>
    </w:p>
    <w:p w14:paraId="4357A448" w14:textId="77777777" w:rsidR="00576A01" w:rsidRDefault="00576A01" w:rsidP="009F35C7">
      <w:pPr>
        <w:pStyle w:val="Heading1"/>
        <w:ind w:left="0"/>
        <w:rPr>
          <w:rFonts w:ascii="Times New Roman" w:hAnsi="Times New Roman" w:cs="Times New Roman"/>
        </w:rPr>
      </w:pPr>
    </w:p>
    <w:p w14:paraId="144628B7" w14:textId="77777777" w:rsidR="00576A01" w:rsidRDefault="00576A01" w:rsidP="009F35C7">
      <w:pPr>
        <w:pStyle w:val="Heading1"/>
        <w:ind w:left="0"/>
        <w:rPr>
          <w:rFonts w:ascii="Times New Roman" w:hAnsi="Times New Roman" w:cs="Times New Roman"/>
        </w:rPr>
      </w:pPr>
    </w:p>
    <w:p w14:paraId="62949DB0" w14:textId="77777777" w:rsidR="00576A01" w:rsidRDefault="00576A01" w:rsidP="009F35C7">
      <w:pPr>
        <w:pStyle w:val="Heading1"/>
        <w:ind w:left="0"/>
        <w:rPr>
          <w:rFonts w:ascii="Times New Roman" w:hAnsi="Times New Roman" w:cs="Times New Roman"/>
        </w:rPr>
      </w:pPr>
    </w:p>
    <w:p w14:paraId="7A726564" w14:textId="77777777" w:rsidR="00576A01" w:rsidRDefault="00576A01" w:rsidP="009F35C7">
      <w:pPr>
        <w:pStyle w:val="Heading1"/>
        <w:ind w:left="0"/>
        <w:rPr>
          <w:rFonts w:ascii="Times New Roman" w:hAnsi="Times New Roman" w:cs="Times New Roman"/>
        </w:rPr>
      </w:pPr>
    </w:p>
    <w:p w14:paraId="11A8A238" w14:textId="77777777" w:rsidR="00576A01" w:rsidRDefault="00576A01" w:rsidP="00576A01"/>
    <w:p w14:paraId="0D63FF9C" w14:textId="77777777" w:rsidR="00576A01" w:rsidRPr="00576A01" w:rsidRDefault="00576A01" w:rsidP="00576A01"/>
    <w:p w14:paraId="5051BF2A"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 xml:space="preserve">Introduction: </w:t>
      </w:r>
    </w:p>
    <w:p w14:paraId="6B1F90A3" w14:textId="77777777" w:rsidR="00A26C3E" w:rsidRDefault="00A26C3E" w:rsidP="00A26C3E">
      <w:pPr>
        <w:ind w:left="0"/>
        <w:rPr>
          <w:rFonts w:ascii="Times New Roman" w:hAnsi="Times New Roman" w:cs="Times New Roman"/>
        </w:rPr>
      </w:pPr>
      <w:r w:rsidRPr="00A26C3E">
        <w:rPr>
          <w:rFonts w:ascii="Times New Roman" w:hAnsi="Times New Roman" w:cs="Times New Roman"/>
        </w:rPr>
        <w:t xml:space="preserve">The hotel industry has seen significant growth over the years around the globe which resulted in the expansion of many hotel chains and securing investments. The growth was seen as a result of globalisation, increased in travel and improved infrastructure. However, due to pandemic in 2020, the revenue had significantly dropped but regained its position within a year after the ease in restriction (Kang, 2022). Below is the graph showing global hotel transaction from 2010 to 2021: </w:t>
      </w:r>
    </w:p>
    <w:p w14:paraId="34FCAA03" w14:textId="77777777" w:rsidR="00A26C3E" w:rsidRPr="00A26C3E" w:rsidRDefault="00A26C3E" w:rsidP="00A26C3E">
      <w:pPr>
        <w:ind w:left="0"/>
        <w:rPr>
          <w:rFonts w:ascii="Times New Roman" w:hAnsi="Times New Roman" w:cs="Times New Roman"/>
        </w:rPr>
      </w:pPr>
    </w:p>
    <w:p w14:paraId="5C130509" w14:textId="77777777" w:rsidR="00A26C3E" w:rsidRDefault="00A26C3E" w:rsidP="00A26C3E">
      <w:pPr>
        <w:ind w:left="0"/>
        <w:jc w:val="center"/>
        <w:rPr>
          <w:rFonts w:ascii="Times New Roman" w:hAnsi="Times New Roman" w:cs="Times New Roman"/>
        </w:rPr>
      </w:pPr>
      <w:r w:rsidRPr="00A26C3E">
        <w:rPr>
          <w:rFonts w:ascii="Times New Roman" w:hAnsi="Times New Roman" w:cs="Times New Roman"/>
          <w:noProof/>
        </w:rPr>
        <w:drawing>
          <wp:inline distT="0" distB="0" distL="0" distR="0" wp14:anchorId="4F6E0767" wp14:editId="4B1ECE6A">
            <wp:extent cx="4707933" cy="2522969"/>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4710748" cy="2524478"/>
                    </a:xfrm>
                    <a:prstGeom prst="rect">
                      <a:avLst/>
                    </a:prstGeom>
                    <a:noFill/>
                    <a:ln w="9525">
                      <a:noFill/>
                      <a:miter lim="800000"/>
                      <a:headEnd/>
                      <a:tailEnd/>
                    </a:ln>
                  </pic:spPr>
                </pic:pic>
              </a:graphicData>
            </a:graphic>
          </wp:inline>
        </w:drawing>
      </w:r>
    </w:p>
    <w:p w14:paraId="60B52334" w14:textId="77777777" w:rsidR="00A26C3E" w:rsidRDefault="00A26C3E" w:rsidP="00A26C3E">
      <w:pPr>
        <w:ind w:left="0"/>
        <w:jc w:val="center"/>
        <w:rPr>
          <w:rFonts w:ascii="Times New Roman" w:hAnsi="Times New Roman" w:cs="Times New Roman"/>
        </w:rPr>
      </w:pPr>
      <w:r>
        <w:rPr>
          <w:rFonts w:ascii="Times New Roman" w:hAnsi="Times New Roman" w:cs="Times New Roman"/>
        </w:rPr>
        <w:t>Figure 1: Global Hotel Transaction from 2010 to 2021 (Kang, 2022)</w:t>
      </w:r>
    </w:p>
    <w:p w14:paraId="2014622D" w14:textId="77777777" w:rsidR="00A26C3E" w:rsidRPr="00A26C3E" w:rsidRDefault="00A26C3E" w:rsidP="00A26C3E">
      <w:pPr>
        <w:ind w:left="0"/>
        <w:jc w:val="center"/>
        <w:rPr>
          <w:rFonts w:ascii="Times New Roman" w:hAnsi="Times New Roman" w:cs="Times New Roman"/>
        </w:rPr>
      </w:pPr>
    </w:p>
    <w:p w14:paraId="49071B7C" w14:textId="77777777" w:rsidR="00A26C3E" w:rsidRPr="00A26C3E" w:rsidRDefault="00A26C3E" w:rsidP="00A26C3E">
      <w:pPr>
        <w:ind w:left="0"/>
        <w:rPr>
          <w:rFonts w:ascii="Times New Roman" w:hAnsi="Times New Roman" w:cs="Times New Roman"/>
        </w:rPr>
      </w:pPr>
      <w:r w:rsidRPr="00A26C3E">
        <w:rPr>
          <w:rFonts w:ascii="Times New Roman" w:hAnsi="Times New Roman" w:cs="Times New Roman"/>
        </w:rPr>
        <w:t>As per the graph, the hotel industry showed momentous growth that created more jobs and attracted investments after the global recession of 2019, resulting in a compounding growth of 12% annually (Kan, 2022). Consequently, the growth of hotel industry has also led to the increase in competition amongst hotel chains which further created the need for effective financial management in order to make the business more profitable and sustainable. Effective financial management in the hotel industry involves financial competencies so that effective decision making can be possible in order to optimize revenue, control costs and ensure profitability (</w:t>
      </w:r>
      <w:proofErr w:type="spellStart"/>
      <w:r w:rsidRPr="00A26C3E">
        <w:rPr>
          <w:rFonts w:ascii="Times New Roman" w:hAnsi="Times New Roman" w:cs="Times New Roman"/>
        </w:rPr>
        <w:t>Brotherton</w:t>
      </w:r>
      <w:proofErr w:type="spellEnd"/>
      <w:r w:rsidRPr="00A26C3E">
        <w:rPr>
          <w:rFonts w:ascii="Times New Roman" w:hAnsi="Times New Roman" w:cs="Times New Roman"/>
        </w:rPr>
        <w:t xml:space="preserve"> and Wood, 2008). </w:t>
      </w:r>
    </w:p>
    <w:p w14:paraId="30B6344C" w14:textId="77777777" w:rsidR="008C71A8" w:rsidRDefault="00A26C3E" w:rsidP="009F35C7">
      <w:pPr>
        <w:ind w:left="0"/>
        <w:rPr>
          <w:rFonts w:ascii="Times New Roman" w:hAnsi="Times New Roman" w:cs="Times New Roman"/>
        </w:rPr>
      </w:pPr>
      <w:r w:rsidRPr="00A26C3E">
        <w:rPr>
          <w:rFonts w:ascii="Times New Roman" w:hAnsi="Times New Roman" w:cs="Times New Roman"/>
        </w:rPr>
        <w:t>In this report, we will examine and compare the financial indicators of Marriot International and Accor International in terms of their total revenue, market position, growth potential and their CSR commitments in order to analyse the strengths and weaknesses of the organisation so that recommendation can be given accordingly.</w:t>
      </w:r>
    </w:p>
    <w:p w14:paraId="59010FB0" w14:textId="77777777" w:rsidR="00A26C3E" w:rsidRPr="009F35C7" w:rsidRDefault="00A26C3E" w:rsidP="009F35C7">
      <w:pPr>
        <w:ind w:left="0"/>
        <w:rPr>
          <w:rFonts w:ascii="Times New Roman" w:hAnsi="Times New Roman" w:cs="Times New Roman"/>
        </w:rPr>
      </w:pPr>
    </w:p>
    <w:p w14:paraId="18C3C91A"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 xml:space="preserve">Marriott International </w:t>
      </w:r>
    </w:p>
    <w:p w14:paraId="2A06AF15"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Marriott International is a renowned worldwide hospitality firm headquartered in Bethesda, Maryland, United States. J. Willard Marriott founded the company in 1927, and it has evolved to become the world's largest hotel chain. Marriott owns and manages a diverse portfolio of hotels and resorts under numerous brands, catering to various market segments and travel tastes. Their portfolio includes luxury brands such as Marriott Hotels &amp; Resorts and The Ritz-Carlton, as well as upscale and mid-scale brands such as Courtyard and Fairfield Inn &amp; Suites. Marriott International has established itself as a trusted and known name in the hospitality business, with a strong emphasis on guest happiness and creating great experiences</w:t>
      </w:r>
      <w:r w:rsidR="00145CE3">
        <w:rPr>
          <w:rFonts w:ascii="Times New Roman" w:hAnsi="Times New Roman" w:cs="Times New Roman"/>
        </w:rPr>
        <w:t xml:space="preserve"> </w:t>
      </w:r>
      <w:r w:rsidR="0096615D" w:rsidRPr="009F35C7">
        <w:rPr>
          <w:rFonts w:ascii="Times New Roman" w:hAnsi="Times New Roman" w:cs="Times New Roman"/>
          <w:noProof/>
        </w:rPr>
        <w:t>(Catana, 2021)</w:t>
      </w:r>
      <w:r w:rsidRPr="009F35C7">
        <w:rPr>
          <w:rFonts w:ascii="Times New Roman" w:hAnsi="Times New Roman" w:cs="Times New Roman"/>
        </w:rPr>
        <w:t>.</w:t>
      </w:r>
    </w:p>
    <w:p w14:paraId="5D777ACA" w14:textId="77777777" w:rsidR="008C71A8" w:rsidRPr="009F35C7" w:rsidRDefault="008C71A8" w:rsidP="009F35C7">
      <w:pPr>
        <w:ind w:left="0"/>
        <w:rPr>
          <w:rFonts w:ascii="Times New Roman" w:hAnsi="Times New Roman" w:cs="Times New Roman"/>
        </w:rPr>
      </w:pPr>
    </w:p>
    <w:p w14:paraId="4BAE8022"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 xml:space="preserve">Accor International: </w:t>
      </w:r>
    </w:p>
    <w:p w14:paraId="00766FA6"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 xml:space="preserve">Accor International, or simply Accor, is a leading hospitality group headquartered in Paris, France. Since its inception in 1967, the company has grown to become one of the world's largest hotel groups. Accor owns and runs a diverse portfolio of hotels, resorts, and homes across several segments. They have luxury brands like Sofitel and Fairmont, upscale brands like Pullman and </w:t>
      </w:r>
      <w:proofErr w:type="spellStart"/>
      <w:r w:rsidRPr="009F35C7">
        <w:rPr>
          <w:rFonts w:ascii="Times New Roman" w:hAnsi="Times New Roman" w:cs="Times New Roman"/>
        </w:rPr>
        <w:t>Swissôtel</w:t>
      </w:r>
      <w:proofErr w:type="spellEnd"/>
      <w:r w:rsidRPr="009F35C7">
        <w:rPr>
          <w:rFonts w:ascii="Times New Roman" w:hAnsi="Times New Roman" w:cs="Times New Roman"/>
        </w:rPr>
        <w:t xml:space="preserve">, mid-scale brands like Novotel and </w:t>
      </w:r>
      <w:proofErr w:type="spellStart"/>
      <w:r w:rsidRPr="009F35C7">
        <w:rPr>
          <w:rFonts w:ascii="Times New Roman" w:hAnsi="Times New Roman" w:cs="Times New Roman"/>
        </w:rPr>
        <w:t>Mercure</w:t>
      </w:r>
      <w:proofErr w:type="spellEnd"/>
      <w:r w:rsidRPr="009F35C7">
        <w:rPr>
          <w:rFonts w:ascii="Times New Roman" w:hAnsi="Times New Roman" w:cs="Times New Roman"/>
        </w:rPr>
        <w:t>, and economy brands like ibis and ibis Styles in their portfolio. Accor focuses on providing guests with unique and memorable experiences while providing a varied choice of lodging alternatives to meet a variety of budgets and interests</w:t>
      </w:r>
      <w:r w:rsidR="00145CE3">
        <w:rPr>
          <w:rFonts w:ascii="Times New Roman" w:hAnsi="Times New Roman" w:cs="Times New Roman"/>
        </w:rPr>
        <w:t xml:space="preserve"> </w:t>
      </w:r>
      <w:r w:rsidR="0096615D" w:rsidRPr="009F35C7">
        <w:rPr>
          <w:rFonts w:ascii="Times New Roman" w:hAnsi="Times New Roman" w:cs="Times New Roman"/>
          <w:noProof/>
        </w:rPr>
        <w:t>(Ge, 2020)</w:t>
      </w:r>
      <w:r w:rsidRPr="009F35C7">
        <w:rPr>
          <w:rFonts w:ascii="Times New Roman" w:hAnsi="Times New Roman" w:cs="Times New Roman"/>
        </w:rPr>
        <w:t>. Accor International has established itself as a significant player in the hotel sector due to its global presence and commitment to outstanding service.</w:t>
      </w:r>
    </w:p>
    <w:p w14:paraId="5AA5D7DE" w14:textId="77777777" w:rsidR="008C71A8" w:rsidRPr="009F35C7" w:rsidRDefault="008C71A8" w:rsidP="009F35C7">
      <w:pPr>
        <w:ind w:left="0"/>
        <w:rPr>
          <w:rFonts w:ascii="Times New Roman" w:hAnsi="Times New Roman" w:cs="Times New Roman"/>
        </w:rPr>
      </w:pPr>
    </w:p>
    <w:p w14:paraId="27575211" w14:textId="77777777" w:rsidR="008C71A8" w:rsidRDefault="008C71A8" w:rsidP="009F35C7">
      <w:pPr>
        <w:ind w:left="0"/>
        <w:rPr>
          <w:rFonts w:ascii="Times New Roman" w:hAnsi="Times New Roman" w:cs="Times New Roman"/>
        </w:rPr>
      </w:pPr>
      <w:r w:rsidRPr="009F35C7">
        <w:rPr>
          <w:rFonts w:ascii="Times New Roman" w:hAnsi="Times New Roman" w:cs="Times New Roman"/>
        </w:rPr>
        <w:t>Marriott International and Accor International both have powerful brands, global footprints, and a dedication to providing excellent guest experiences. Their diverse portfolios offer a diverse range of options for passengers, catering to various market groups and delivering a variety of amenities and services.</w:t>
      </w:r>
      <w:r w:rsidR="00145CE3">
        <w:rPr>
          <w:rFonts w:ascii="Times New Roman" w:hAnsi="Times New Roman" w:cs="Times New Roman"/>
        </w:rPr>
        <w:t xml:space="preserve"> </w:t>
      </w:r>
      <w:r w:rsidRPr="009F35C7">
        <w:rPr>
          <w:rFonts w:ascii="Times New Roman" w:hAnsi="Times New Roman" w:cs="Times New Roman"/>
        </w:rPr>
        <w:t xml:space="preserve">Both businesses are in the hotel industry and offer a variety of services to meet the needs of both business and leisure </w:t>
      </w:r>
      <w:proofErr w:type="spellStart"/>
      <w:r w:rsidRPr="009F35C7">
        <w:rPr>
          <w:rFonts w:ascii="Times New Roman" w:hAnsi="Times New Roman" w:cs="Times New Roman"/>
        </w:rPr>
        <w:t>travelers</w:t>
      </w:r>
      <w:proofErr w:type="spellEnd"/>
      <w:r w:rsidRPr="009F35C7">
        <w:rPr>
          <w:rFonts w:ascii="Times New Roman" w:hAnsi="Times New Roman" w:cs="Times New Roman"/>
        </w:rPr>
        <w:t>. Let us compare t</w:t>
      </w:r>
      <w:r w:rsidR="006C0D36" w:rsidRPr="009F35C7">
        <w:rPr>
          <w:rFonts w:ascii="Times New Roman" w:hAnsi="Times New Roman" w:cs="Times New Roman"/>
        </w:rPr>
        <w:t>hem in numerous critical areas:</w:t>
      </w:r>
    </w:p>
    <w:p w14:paraId="5BF42320" w14:textId="77777777" w:rsidR="00145CE3" w:rsidRPr="009F35C7" w:rsidRDefault="00145CE3" w:rsidP="009F35C7">
      <w:pPr>
        <w:ind w:left="0"/>
        <w:rPr>
          <w:rFonts w:ascii="Times New Roman" w:hAnsi="Times New Roman" w:cs="Times New Roman"/>
        </w:rPr>
      </w:pPr>
    </w:p>
    <w:p w14:paraId="3FF4715F" w14:textId="77777777" w:rsidR="008C71A8" w:rsidRPr="009F35C7" w:rsidRDefault="008C71A8" w:rsidP="00145CE3">
      <w:pPr>
        <w:pStyle w:val="Heading1"/>
        <w:ind w:left="0"/>
        <w:rPr>
          <w:rFonts w:ascii="Times New Roman" w:hAnsi="Times New Roman" w:cs="Times New Roman"/>
        </w:rPr>
      </w:pPr>
      <w:r w:rsidRPr="009F35C7">
        <w:rPr>
          <w:rFonts w:ascii="Times New Roman" w:hAnsi="Times New Roman" w:cs="Times New Roman"/>
        </w:rPr>
        <w:t>Dimensions and Global Presence:</w:t>
      </w:r>
    </w:p>
    <w:p w14:paraId="1FAE0ED3"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Marriott International: As of September 2021, Marriott International is the world's largest hotel chain, with over 7,600 locations in 133 countries and territories</w:t>
      </w:r>
      <w:r w:rsidR="00145CE3">
        <w:rPr>
          <w:rFonts w:ascii="Times New Roman" w:hAnsi="Times New Roman" w:cs="Times New Roman"/>
        </w:rPr>
        <w:t xml:space="preserve"> </w:t>
      </w:r>
      <w:r w:rsidR="0096615D" w:rsidRPr="009F35C7">
        <w:rPr>
          <w:rFonts w:ascii="Times New Roman" w:hAnsi="Times New Roman" w:cs="Times New Roman"/>
          <w:noProof/>
        </w:rPr>
        <w:t>(Dhir, 2019)</w:t>
      </w:r>
      <w:r w:rsidRPr="009F35C7">
        <w:rPr>
          <w:rFonts w:ascii="Times New Roman" w:hAnsi="Times New Roman" w:cs="Times New Roman"/>
        </w:rPr>
        <w:t>.</w:t>
      </w:r>
    </w:p>
    <w:p w14:paraId="737B68CD"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Accor International: Accor is one of the world's major hotel groups, with over 5,200 hotels and residences spread over 110 countries</w:t>
      </w:r>
      <w:r w:rsidR="00145CE3">
        <w:rPr>
          <w:rFonts w:ascii="Times New Roman" w:hAnsi="Times New Roman" w:cs="Times New Roman"/>
        </w:rPr>
        <w:t xml:space="preserve"> </w:t>
      </w:r>
      <w:r w:rsidR="0096615D" w:rsidRPr="009F35C7">
        <w:rPr>
          <w:rFonts w:ascii="Times New Roman" w:hAnsi="Times New Roman" w:cs="Times New Roman"/>
          <w:noProof/>
        </w:rPr>
        <w:t>(Khalimova, 2020)</w:t>
      </w:r>
      <w:r w:rsidRPr="009F35C7">
        <w:rPr>
          <w:rFonts w:ascii="Times New Roman" w:hAnsi="Times New Roman" w:cs="Times New Roman"/>
        </w:rPr>
        <w:t>.</w:t>
      </w:r>
    </w:p>
    <w:p w14:paraId="60706A7F"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Programs of Loyalty:</w:t>
      </w:r>
    </w:p>
    <w:p w14:paraId="53B264E0"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 xml:space="preserve">Marriott maintains the Marriott </w:t>
      </w:r>
      <w:proofErr w:type="spellStart"/>
      <w:r w:rsidRPr="009F35C7">
        <w:rPr>
          <w:rFonts w:ascii="Times New Roman" w:hAnsi="Times New Roman" w:cs="Times New Roman"/>
        </w:rPr>
        <w:t>Bonvoy</w:t>
      </w:r>
      <w:proofErr w:type="spellEnd"/>
      <w:r w:rsidRPr="009F35C7">
        <w:rPr>
          <w:rFonts w:ascii="Times New Roman" w:hAnsi="Times New Roman" w:cs="Times New Roman"/>
        </w:rPr>
        <w:t xml:space="preserve"> reward program, which provides members with a variety of advantages such as points for stays, room upgrades, and special experiences across their extensive property network.</w:t>
      </w:r>
    </w:p>
    <w:p w14:paraId="7DD4BDF0"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Accor operates the ALL - Accor Live Limitless loyalty program, which offers members benefits, special rates, and access to exclusive services both within the hotel group and through its partner network</w:t>
      </w:r>
      <w:r w:rsidR="00145CE3">
        <w:rPr>
          <w:rFonts w:ascii="Times New Roman" w:hAnsi="Times New Roman" w:cs="Times New Roman"/>
        </w:rPr>
        <w:t xml:space="preserve"> </w:t>
      </w:r>
      <w:r w:rsidR="0096615D" w:rsidRPr="009F35C7">
        <w:rPr>
          <w:rFonts w:ascii="Times New Roman" w:hAnsi="Times New Roman" w:cs="Times New Roman"/>
          <w:noProof/>
        </w:rPr>
        <w:t>(Khalimova, 2020)</w:t>
      </w:r>
      <w:r w:rsidRPr="009F35C7">
        <w:rPr>
          <w:rFonts w:ascii="Times New Roman" w:hAnsi="Times New Roman" w:cs="Times New Roman"/>
        </w:rPr>
        <w:t>.</w:t>
      </w:r>
    </w:p>
    <w:p w14:paraId="658794D9"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Models of Revenue:</w:t>
      </w:r>
    </w:p>
    <w:p w14:paraId="1D6641FE" w14:textId="77777777" w:rsidR="006C0D36" w:rsidRPr="009F35C7" w:rsidRDefault="006C0D36" w:rsidP="009F35C7">
      <w:pPr>
        <w:ind w:left="0"/>
        <w:rPr>
          <w:rFonts w:ascii="Times New Roman" w:hAnsi="Times New Roman" w:cs="Times New Roman"/>
        </w:rPr>
      </w:pPr>
      <w:r w:rsidRPr="009F35C7">
        <w:rPr>
          <w:rFonts w:ascii="Times New Roman" w:hAnsi="Times New Roman" w:cs="Times New Roman"/>
        </w:rPr>
        <w:t>Marriott saw revenue increase from 2020 to 2021 and 2021 to 2022. Revenue rose 49.91% to $20.773 billion in 2022 from $13.857 billion in 2021. Marriott's 2021 revenue rose 31.09% from 2020.</w:t>
      </w:r>
    </w:p>
    <w:p w14:paraId="76FE7C18" w14:textId="77777777" w:rsidR="006C0D36" w:rsidRPr="009F35C7" w:rsidRDefault="006C0D36" w:rsidP="009F35C7">
      <w:pPr>
        <w:ind w:left="0"/>
        <w:rPr>
          <w:rFonts w:ascii="Times New Roman" w:hAnsi="Times New Roman" w:cs="Times New Roman"/>
        </w:rPr>
      </w:pPr>
      <w:r w:rsidRPr="009F35C7">
        <w:rPr>
          <w:rFonts w:ascii="Times New Roman" w:hAnsi="Times New Roman" w:cs="Times New Roman"/>
        </w:rPr>
        <w:t>The COVID-19 pandemic disrupted travel and hotels, but these excellent growth figures show the company's resilience. Marriott's revenue growth shows its ability to adapt and benefit on the global travel market's rebound.</w:t>
      </w:r>
      <w:r w:rsidR="00145CE3">
        <w:rPr>
          <w:rFonts w:ascii="Times New Roman" w:hAnsi="Times New Roman" w:cs="Times New Roman"/>
        </w:rPr>
        <w:t xml:space="preserve"> </w:t>
      </w:r>
      <w:r w:rsidRPr="009F35C7">
        <w:rPr>
          <w:rFonts w:ascii="Times New Roman" w:hAnsi="Times New Roman" w:cs="Times New Roman"/>
        </w:rPr>
        <w:t xml:space="preserve">In 2021, Accor Group earned 2.2 billion euros. 2020 sales </w:t>
      </w:r>
      <w:r w:rsidR="00145CE3" w:rsidRPr="009F35C7">
        <w:rPr>
          <w:rFonts w:ascii="Times New Roman" w:hAnsi="Times New Roman" w:cs="Times New Roman"/>
        </w:rPr>
        <w:t>were</w:t>
      </w:r>
      <w:r w:rsidRPr="009F35C7">
        <w:rPr>
          <w:rFonts w:ascii="Times New Roman" w:hAnsi="Times New Roman" w:cs="Times New Roman"/>
        </w:rPr>
        <w:t xml:space="preserve"> 1.62 billion euros.</w:t>
      </w:r>
    </w:p>
    <w:p w14:paraId="1BEBA838" w14:textId="77777777" w:rsidR="008C71A8" w:rsidRPr="009F35C7" w:rsidRDefault="006C0D36" w:rsidP="009F35C7">
      <w:pPr>
        <w:ind w:left="0"/>
        <w:rPr>
          <w:rFonts w:ascii="Times New Roman" w:hAnsi="Times New Roman" w:cs="Times New Roman"/>
        </w:rPr>
      </w:pPr>
      <w:r w:rsidRPr="009F35C7">
        <w:rPr>
          <w:rFonts w:ascii="Times New Roman" w:hAnsi="Times New Roman" w:cs="Times New Roman"/>
        </w:rPr>
        <w:t>Revenue growth shows Accor Group's resilience throughout the COVID-19 epidemic. It shows that the organization has established successful tactics to adapt to changing market conditions and profit on hospitality industry revival.</w:t>
      </w:r>
    </w:p>
    <w:p w14:paraId="3AA13DCB"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Marriott works primarily through management and franchise partnerships, which allow them to extend its presence while leveraging th</w:t>
      </w:r>
      <w:r w:rsidR="006C0D36" w:rsidRPr="009F35C7">
        <w:rPr>
          <w:rFonts w:ascii="Times New Roman" w:hAnsi="Times New Roman" w:cs="Times New Roman"/>
        </w:rPr>
        <w:t xml:space="preserve">e experience of local </w:t>
      </w:r>
      <w:proofErr w:type="spellStart"/>
      <w:r w:rsidR="006C0D36" w:rsidRPr="009F35C7">
        <w:rPr>
          <w:rFonts w:ascii="Times New Roman" w:hAnsi="Times New Roman" w:cs="Times New Roman"/>
        </w:rPr>
        <w:t>partners.</w:t>
      </w:r>
      <w:r w:rsidRPr="009F35C7">
        <w:rPr>
          <w:rFonts w:ascii="Times New Roman" w:hAnsi="Times New Roman" w:cs="Times New Roman"/>
        </w:rPr>
        <w:t>Accor</w:t>
      </w:r>
      <w:proofErr w:type="spellEnd"/>
      <w:r w:rsidRPr="009F35C7">
        <w:rPr>
          <w:rFonts w:ascii="Times New Roman" w:hAnsi="Times New Roman" w:cs="Times New Roman"/>
        </w:rPr>
        <w:t xml:space="preserve"> takes a similar method, relying on management and franchising agreements while also owning part of their buildings</w:t>
      </w:r>
      <w:r w:rsidR="00145CE3">
        <w:rPr>
          <w:rFonts w:ascii="Times New Roman" w:hAnsi="Times New Roman" w:cs="Times New Roman"/>
        </w:rPr>
        <w:t xml:space="preserve"> </w:t>
      </w:r>
      <w:r w:rsidR="00BF491D" w:rsidRPr="009F35C7">
        <w:rPr>
          <w:rFonts w:ascii="Times New Roman" w:hAnsi="Times New Roman" w:cs="Times New Roman"/>
          <w:noProof/>
        </w:rPr>
        <w:t>(Catana, 2021)</w:t>
      </w:r>
      <w:r w:rsidRPr="009F35C7">
        <w:rPr>
          <w:rFonts w:ascii="Times New Roman" w:hAnsi="Times New Roman" w:cs="Times New Roman"/>
        </w:rPr>
        <w:t>.</w:t>
      </w:r>
    </w:p>
    <w:p w14:paraId="56CC593B"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Initiatives for Sustainability:</w:t>
      </w:r>
    </w:p>
    <w:p w14:paraId="78880705"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Throughout their properties, Marriott has incorporated various sustainability programs, including waste reduction, water conservation, and energy efficiency measures. In addition, they have social impact activities such as youth empowerment and disaster relief.</w:t>
      </w:r>
    </w:p>
    <w:p w14:paraId="15823BD0"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Accor International has a comprehensive sustainability initiative known as Planet 21, which focuses on environmental, social, and community elements. They have set goals for reducing energy and water usage, trash management, and community engagement</w:t>
      </w:r>
      <w:r w:rsidR="00145CE3">
        <w:rPr>
          <w:rFonts w:ascii="Times New Roman" w:hAnsi="Times New Roman" w:cs="Times New Roman"/>
        </w:rPr>
        <w:t xml:space="preserve"> </w:t>
      </w:r>
      <w:r w:rsidR="00BF491D" w:rsidRPr="009F35C7">
        <w:rPr>
          <w:rFonts w:ascii="Times New Roman" w:hAnsi="Times New Roman" w:cs="Times New Roman"/>
          <w:noProof/>
        </w:rPr>
        <w:t>(Catana, 2021)</w:t>
      </w:r>
      <w:r w:rsidRPr="009F35C7">
        <w:rPr>
          <w:rFonts w:ascii="Times New Roman" w:hAnsi="Times New Roman" w:cs="Times New Roman"/>
        </w:rPr>
        <w:t>.</w:t>
      </w:r>
    </w:p>
    <w:p w14:paraId="403D4ABE" w14:textId="77777777" w:rsidR="006E4268" w:rsidRPr="009F35C7" w:rsidRDefault="00BF491D" w:rsidP="009F35C7">
      <w:pPr>
        <w:ind w:left="0"/>
        <w:rPr>
          <w:rFonts w:ascii="Times New Roman" w:hAnsi="Times New Roman" w:cs="Times New Roman"/>
        </w:rPr>
      </w:pPr>
      <w:r w:rsidRPr="009F35C7">
        <w:rPr>
          <w:rFonts w:ascii="Times New Roman" w:hAnsi="Times New Roman" w:cs="Times New Roman"/>
        </w:rPr>
        <w:t>.</w:t>
      </w:r>
    </w:p>
    <w:p w14:paraId="0A692D00" w14:textId="77777777" w:rsidR="008C71A8" w:rsidRPr="009F35C7" w:rsidRDefault="008C71A8" w:rsidP="009F35C7">
      <w:pPr>
        <w:pStyle w:val="Heading1"/>
        <w:ind w:left="0"/>
        <w:rPr>
          <w:rFonts w:ascii="Times New Roman" w:hAnsi="Times New Roman" w:cs="Times New Roman"/>
        </w:rPr>
      </w:pPr>
      <w:r w:rsidRPr="009F35C7">
        <w:rPr>
          <w:rFonts w:ascii="Times New Roman" w:hAnsi="Times New Roman" w:cs="Times New Roman"/>
        </w:rPr>
        <w:t>Market position</w:t>
      </w:r>
    </w:p>
    <w:p w14:paraId="7FF00188"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 xml:space="preserve">Marriott International is usually regarded as the world's largest hotel chain. Marriott has a significant presence in both business and leisure destinations around the world, thanks to a varied portfolio of brands spanning numerous market sectors. Marriott Hotels &amp; Resorts, JW Marriott, The Ritz-Carlton, Sheraton, Westin, and Renaissance Hotels cater to a diverse variety of guests, from luxury to mid-scale. Marriott's global footprint, which includes over 7,600 properties in 133 countries and territories, contributes to the company's market domination. The company's scale, reputation for superior service, and reward program, Marriott </w:t>
      </w:r>
      <w:proofErr w:type="spellStart"/>
      <w:r w:rsidRPr="009F35C7">
        <w:rPr>
          <w:rFonts w:ascii="Times New Roman" w:hAnsi="Times New Roman" w:cs="Times New Roman"/>
        </w:rPr>
        <w:t>Bonvoy</w:t>
      </w:r>
      <w:proofErr w:type="spellEnd"/>
      <w:r w:rsidRPr="009F35C7">
        <w:rPr>
          <w:rFonts w:ascii="Times New Roman" w:hAnsi="Times New Roman" w:cs="Times New Roman"/>
        </w:rPr>
        <w:t>, have all contributed to its position as a hospitality industry leader</w:t>
      </w:r>
      <w:r w:rsidR="00145CE3">
        <w:rPr>
          <w:rFonts w:ascii="Times New Roman" w:hAnsi="Times New Roman" w:cs="Times New Roman"/>
        </w:rPr>
        <w:t xml:space="preserve"> </w:t>
      </w:r>
      <w:r w:rsidR="00BF491D" w:rsidRPr="009F35C7">
        <w:rPr>
          <w:rFonts w:ascii="Times New Roman" w:hAnsi="Times New Roman" w:cs="Times New Roman"/>
          <w:noProof/>
        </w:rPr>
        <w:t>(Jelassi, 2020)</w:t>
      </w:r>
      <w:r w:rsidRPr="009F35C7">
        <w:rPr>
          <w:rFonts w:ascii="Times New Roman" w:hAnsi="Times New Roman" w:cs="Times New Roman"/>
        </w:rPr>
        <w:t>.</w:t>
      </w:r>
    </w:p>
    <w:p w14:paraId="3577C8E0"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 xml:space="preserve">Accor International is a major player in the global hotel industry. Accor, while not as large as Marriott International, has created a strong foothold in the sector with its varied brand portfolio. Accor's brands cater to a wide range of market sectors, including luxury (Sofitel, Fairmont), upscale (Pullman, </w:t>
      </w:r>
      <w:proofErr w:type="spellStart"/>
      <w:r w:rsidRPr="009F35C7">
        <w:rPr>
          <w:rFonts w:ascii="Times New Roman" w:hAnsi="Times New Roman" w:cs="Times New Roman"/>
        </w:rPr>
        <w:t>Swissôtel</w:t>
      </w:r>
      <w:proofErr w:type="spellEnd"/>
      <w:r w:rsidRPr="009F35C7">
        <w:rPr>
          <w:rFonts w:ascii="Times New Roman" w:hAnsi="Times New Roman" w:cs="Times New Roman"/>
        </w:rPr>
        <w:t xml:space="preserve">), mid-scale (Novotel, </w:t>
      </w:r>
      <w:proofErr w:type="spellStart"/>
      <w:r w:rsidRPr="009F35C7">
        <w:rPr>
          <w:rFonts w:ascii="Times New Roman" w:hAnsi="Times New Roman" w:cs="Times New Roman"/>
        </w:rPr>
        <w:t>Mercure</w:t>
      </w:r>
      <w:proofErr w:type="spellEnd"/>
      <w:r w:rsidRPr="009F35C7">
        <w:rPr>
          <w:rFonts w:ascii="Times New Roman" w:hAnsi="Times New Roman" w:cs="Times New Roman"/>
        </w:rPr>
        <w:t>), and economy (ibis, ibis Styles). The company's brands are well-known and well recognized, which helps Accor maintain its market position. Accor also boasts a global network of approximately 5,200 hotels and apartments in 110 countries, providing guests with a diverse selection of options. The company's focus on individualized experiences, as well as its loyalty program, ALL - Accor Live Limitless, strengthens its market position.</w:t>
      </w:r>
    </w:p>
    <w:p w14:paraId="4F6206A0" w14:textId="77777777" w:rsidR="008C71A8" w:rsidRPr="009F35C7" w:rsidRDefault="008C71A8" w:rsidP="009F35C7">
      <w:pPr>
        <w:ind w:left="0"/>
        <w:rPr>
          <w:rFonts w:ascii="Times New Roman" w:hAnsi="Times New Roman" w:cs="Times New Roman"/>
        </w:rPr>
      </w:pPr>
    </w:p>
    <w:p w14:paraId="7EA50C60" w14:textId="77777777" w:rsidR="008C71A8" w:rsidRPr="009F35C7" w:rsidRDefault="008C71A8" w:rsidP="009F35C7">
      <w:pPr>
        <w:ind w:left="0"/>
        <w:rPr>
          <w:rFonts w:ascii="Times New Roman" w:hAnsi="Times New Roman" w:cs="Times New Roman"/>
        </w:rPr>
      </w:pPr>
      <w:r w:rsidRPr="009F35C7">
        <w:rPr>
          <w:rFonts w:ascii="Times New Roman" w:hAnsi="Times New Roman" w:cs="Times New Roman"/>
        </w:rPr>
        <w:t>Through their brand portfolios, global presence, and client loyalty, Marriott International and Accor International have both developed significant market positions. While Marriott is the largest hotel chain, Accor has distinguished itself by offering a varied range of brands that cater to distinct market segments. Both organizations are expanding and innovating in order to maintain and improve their market positions in the highly competitive hospitality industry</w:t>
      </w:r>
      <w:r w:rsidR="00E27B99">
        <w:rPr>
          <w:rFonts w:ascii="Times New Roman" w:hAnsi="Times New Roman" w:cs="Times New Roman"/>
        </w:rPr>
        <w:t xml:space="preserve"> </w:t>
      </w:r>
      <w:r w:rsidR="00BF491D" w:rsidRPr="009F35C7">
        <w:rPr>
          <w:rFonts w:ascii="Times New Roman" w:hAnsi="Times New Roman" w:cs="Times New Roman"/>
          <w:noProof/>
        </w:rPr>
        <w:t>(Nozdreva, 2021)</w:t>
      </w:r>
      <w:r w:rsidRPr="009F35C7">
        <w:rPr>
          <w:rFonts w:ascii="Times New Roman" w:hAnsi="Times New Roman" w:cs="Times New Roman"/>
        </w:rPr>
        <w:t>.</w:t>
      </w:r>
    </w:p>
    <w:p w14:paraId="1CD8C06E" w14:textId="77777777" w:rsidR="009F0E70" w:rsidRPr="009F35C7" w:rsidRDefault="006C0D36" w:rsidP="009F35C7">
      <w:pPr>
        <w:pStyle w:val="Heading1"/>
        <w:ind w:left="0"/>
        <w:rPr>
          <w:rFonts w:ascii="Times New Roman" w:hAnsi="Times New Roman" w:cs="Times New Roman"/>
        </w:rPr>
      </w:pPr>
      <w:r w:rsidRPr="009F35C7">
        <w:rPr>
          <w:rFonts w:ascii="Times New Roman" w:hAnsi="Times New Roman" w:cs="Times New Roman"/>
        </w:rPr>
        <w:t>Potential for Growth:</w:t>
      </w:r>
    </w:p>
    <w:p w14:paraId="425AF1AF" w14:textId="77777777" w:rsidR="00145CE3" w:rsidRPr="009F35C7" w:rsidRDefault="009F0E70" w:rsidP="009F35C7">
      <w:pPr>
        <w:ind w:left="0"/>
        <w:rPr>
          <w:rFonts w:ascii="Times New Roman" w:hAnsi="Times New Roman" w:cs="Times New Roman"/>
        </w:rPr>
      </w:pPr>
      <w:r w:rsidRPr="009F35C7">
        <w:rPr>
          <w:rFonts w:ascii="Times New Roman" w:hAnsi="Times New Roman" w:cs="Times New Roman"/>
        </w:rPr>
        <w:t>Marriott International: Over the years, Marriott International has exhibited strong growth potential, owing to its robust brand portfolio, global presence, and strategic initiatives</w:t>
      </w:r>
      <w:r w:rsidR="00E27B99">
        <w:rPr>
          <w:rFonts w:ascii="Times New Roman" w:hAnsi="Times New Roman" w:cs="Times New Roman"/>
        </w:rPr>
        <w:t xml:space="preserve"> </w:t>
      </w:r>
      <w:r w:rsidR="00BF491D" w:rsidRPr="009F35C7">
        <w:rPr>
          <w:rFonts w:ascii="Times New Roman" w:hAnsi="Times New Roman" w:cs="Times New Roman"/>
          <w:noProof/>
        </w:rPr>
        <w:t>(Roussou, 2021)</w:t>
      </w:r>
      <w:r w:rsidRPr="009F35C7">
        <w:rPr>
          <w:rFonts w:ascii="Times New Roman" w:hAnsi="Times New Roman" w:cs="Times New Roman"/>
        </w:rPr>
        <w:t xml:space="preserve">. The company's footprint is being expanded via the addition of new properties, particularly in emerging economies and popular vacation destinations. Marriott takes a methodical approach to expansion, leveraging local experience and accelerating expansion through management and franchise agreements. In addition, to improve visitor experiences and streamline operations, the corporation has embraced technology and digital platforms. Marriott International wants to capitalize on the rising worldwide travel market and strengthen its position in the industry through new initiatives, strategic alliances, and a focus on fulfilling </w:t>
      </w:r>
      <w:r w:rsidR="006C0D36" w:rsidRPr="009F35C7">
        <w:rPr>
          <w:rFonts w:ascii="Times New Roman" w:hAnsi="Times New Roman" w:cs="Times New Roman"/>
        </w:rPr>
        <w:t>shifting consumer expectations.</w:t>
      </w:r>
    </w:p>
    <w:p w14:paraId="35F6A97B"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Accor International: Accor International has significant development potential as well, owing to its wide brand portfolio and global connections. The company has been expanding aggressively through a variety of techniques, including organic growth, acquisitions, and partnerships. Accor intends to target both developed and emerging regions, capitalizing on rising travel and lodging demand. The organization has demonstrated a commitment to improving guest experiences through digital transformation efforts such as the creation of a comprehensive digital ecosystem. Accor's significant presence in important markets, combined with its emphasis on innovation and guest-centric strategies, prepares the company for future growth and global expansion.</w:t>
      </w:r>
    </w:p>
    <w:p w14:paraId="52D0A488" w14:textId="77777777" w:rsidR="009F0E70" w:rsidRPr="009F35C7" w:rsidRDefault="009F0E70" w:rsidP="009F35C7">
      <w:pPr>
        <w:ind w:left="0"/>
        <w:rPr>
          <w:rFonts w:ascii="Times New Roman" w:hAnsi="Times New Roman" w:cs="Times New Roman"/>
        </w:rPr>
      </w:pPr>
    </w:p>
    <w:p w14:paraId="2944CEDF" w14:textId="77777777" w:rsidR="009F0E70" w:rsidRPr="009F35C7" w:rsidRDefault="009F0E70" w:rsidP="00145CE3">
      <w:pPr>
        <w:pStyle w:val="Heading1"/>
        <w:ind w:left="0"/>
        <w:rPr>
          <w:rFonts w:ascii="Times New Roman" w:hAnsi="Times New Roman" w:cs="Times New Roman"/>
        </w:rPr>
      </w:pPr>
      <w:r w:rsidRPr="009F35C7">
        <w:rPr>
          <w:rFonts w:ascii="Times New Roman" w:hAnsi="Times New Roman" w:cs="Times New Roman"/>
        </w:rPr>
        <w:t>CSR Financial Commitment:</w:t>
      </w:r>
    </w:p>
    <w:p w14:paraId="4FC11634"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Marriott International has exhibited a strong commitment to corporate social responsibility (CSR) and sustainability projects. The corporation has established aggressive environmental goals for its global properties to minimize water and energy use, greenhouse gas emissions, and trash generation. Marriott is also heavily committed in community participation and social impact projects, with a focus on youth empowerment, disaster assistance, and human trafficking. The company's commitment to CSR is evident in its detailed sustainability report as well as accolades from numerous sustainabi</w:t>
      </w:r>
      <w:r w:rsidR="00BF491D" w:rsidRPr="009F35C7">
        <w:rPr>
          <w:rFonts w:ascii="Times New Roman" w:hAnsi="Times New Roman" w:cs="Times New Roman"/>
        </w:rPr>
        <w:t>lity indices and organizations.</w:t>
      </w:r>
    </w:p>
    <w:p w14:paraId="3D7DB6E3"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Accor International: Accor International prioritizes sustainability and responsible business practices. Planet 21, the company's complete sustainability program, includes environmental, social, and community efforts. Accor has established goals for reducing energy and water consumption, promoting responsible food practices, and assisting local communities. In addition, the company has incorporated sustainability considerations into its supply chain management and participates in projects that promote diversity and inclusion. Accor's CSR commitment is reflected in its reporting methods, partnerships with sustainability organizations, and inclusion in sustainability rankings</w:t>
      </w:r>
      <w:r w:rsidR="00E27B99">
        <w:rPr>
          <w:rFonts w:ascii="Times New Roman" w:hAnsi="Times New Roman" w:cs="Times New Roman"/>
        </w:rPr>
        <w:t xml:space="preserve"> </w:t>
      </w:r>
      <w:r w:rsidR="00BF491D" w:rsidRPr="009F35C7">
        <w:rPr>
          <w:rFonts w:ascii="Times New Roman" w:hAnsi="Times New Roman" w:cs="Times New Roman"/>
          <w:noProof/>
        </w:rPr>
        <w:t>(Roussou, 2021)</w:t>
      </w:r>
      <w:r w:rsidRPr="009F35C7">
        <w:rPr>
          <w:rFonts w:ascii="Times New Roman" w:hAnsi="Times New Roman" w:cs="Times New Roman"/>
        </w:rPr>
        <w:t>.</w:t>
      </w:r>
    </w:p>
    <w:p w14:paraId="1ADDEED2" w14:textId="77777777" w:rsidR="009F0E70" w:rsidRDefault="009F0E70" w:rsidP="009F35C7">
      <w:pPr>
        <w:ind w:left="0"/>
        <w:rPr>
          <w:rFonts w:ascii="Times New Roman" w:hAnsi="Times New Roman" w:cs="Times New Roman"/>
        </w:rPr>
      </w:pPr>
      <w:r w:rsidRPr="009F35C7">
        <w:rPr>
          <w:rFonts w:ascii="Times New Roman" w:hAnsi="Times New Roman" w:cs="Times New Roman"/>
        </w:rPr>
        <w:t>Marriott International and Accor International have both made significant financial investments in CSR, recognizing the value of sustainable practices and social responsibility in the hospitality sector. These businesses hope to reduce their environmental effect, help local communities, and contribute to a more sustainable future through their efforts.</w:t>
      </w:r>
    </w:p>
    <w:p w14:paraId="4F1FA549" w14:textId="77777777" w:rsidR="00145CE3" w:rsidRPr="009F35C7" w:rsidRDefault="00145CE3" w:rsidP="009F35C7">
      <w:pPr>
        <w:ind w:left="0"/>
        <w:rPr>
          <w:rFonts w:ascii="Times New Roman" w:hAnsi="Times New Roman" w:cs="Times New Roman"/>
        </w:rPr>
      </w:pPr>
    </w:p>
    <w:p w14:paraId="0C14C7CD" w14:textId="77777777" w:rsidR="009F0E70" w:rsidRPr="009F35C7" w:rsidRDefault="009F0E70" w:rsidP="009F35C7">
      <w:pPr>
        <w:pStyle w:val="Heading1"/>
        <w:ind w:left="0"/>
        <w:rPr>
          <w:rFonts w:ascii="Times New Roman" w:hAnsi="Times New Roman" w:cs="Times New Roman"/>
        </w:rPr>
      </w:pPr>
      <w:proofErr w:type="spellStart"/>
      <w:r w:rsidRPr="009F35C7">
        <w:rPr>
          <w:rFonts w:ascii="Times New Roman" w:hAnsi="Times New Roman" w:cs="Times New Roman"/>
        </w:rPr>
        <w:t>Reccomendations</w:t>
      </w:r>
      <w:proofErr w:type="spellEnd"/>
      <w:r w:rsidRPr="009F35C7">
        <w:rPr>
          <w:rFonts w:ascii="Times New Roman" w:hAnsi="Times New Roman" w:cs="Times New Roman"/>
        </w:rPr>
        <w:t>:</w:t>
      </w:r>
    </w:p>
    <w:p w14:paraId="1441B4A1"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Marriott International Growth Opportunities:</w:t>
      </w:r>
    </w:p>
    <w:p w14:paraId="37BB3DF6"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Marriott International should concentrate on extending its footprint in emerging markets, particularly in Asia-Pacific and Africa. Because of factors such as rising disposable incomes, increasing middle-class populations, and burgeoning tourism, these locations have enormous potential for growth in the hospitality business. Marriott can tap into the rising market demand and build a firm footing in these high-growth locations by strategically targeting important cities and destinations in these regions and forging partnerships with local developers. In the long run, this strategy will help Marriott International gain market share, improve revenue streams, and strengthen its global position.</w:t>
      </w:r>
    </w:p>
    <w:p w14:paraId="2544C60F" w14:textId="77777777" w:rsidR="009F0E70" w:rsidRPr="009F35C7" w:rsidRDefault="009F0E70" w:rsidP="009F35C7">
      <w:pPr>
        <w:ind w:left="0"/>
        <w:rPr>
          <w:rFonts w:ascii="Times New Roman" w:hAnsi="Times New Roman" w:cs="Times New Roman"/>
        </w:rPr>
      </w:pPr>
    </w:p>
    <w:p w14:paraId="5A6EF00F"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 xml:space="preserve">Enhancing Digital Transformation at Accor International: </w:t>
      </w:r>
    </w:p>
    <w:p w14:paraId="6CFC5BA5" w14:textId="77777777" w:rsidR="009F0E70" w:rsidRDefault="009F0E70" w:rsidP="009F35C7">
      <w:pPr>
        <w:ind w:left="0"/>
        <w:rPr>
          <w:rFonts w:ascii="Times New Roman" w:hAnsi="Times New Roman" w:cs="Times New Roman"/>
        </w:rPr>
      </w:pPr>
      <w:r w:rsidRPr="009F35C7">
        <w:rPr>
          <w:rFonts w:ascii="Times New Roman" w:hAnsi="Times New Roman" w:cs="Times New Roman"/>
        </w:rPr>
        <w:t>Accor International should prioritize additional investment in digital transformation efforts to improve guest experiences and operational efficiency. With a growing reliance on technology and shifting consumer expectations, embracing digital platforms and solutions is critical for remaining competitive in the hotel business. Accor should prioritize improving its digital ecosystem by providing easy online booking experiences, tailored guest interactions, and cutting-edge mobile applications. Accor can streamline processes, optimize resource allocation, and provide superior services to guests by embracing technology-driven solutions such as artificial intelligence, data analytics, and automation. Accor International will be able to react to changing client expectations, differentiate itself in the industry, and drive long-term growth as a result of our advice.</w:t>
      </w:r>
    </w:p>
    <w:p w14:paraId="2854ADDF" w14:textId="77777777" w:rsidR="00145CE3" w:rsidRPr="009F35C7" w:rsidRDefault="00145CE3" w:rsidP="009F35C7">
      <w:pPr>
        <w:ind w:left="0"/>
        <w:rPr>
          <w:rFonts w:ascii="Times New Roman" w:hAnsi="Times New Roman" w:cs="Times New Roman"/>
        </w:rPr>
      </w:pPr>
    </w:p>
    <w:p w14:paraId="539F1143" w14:textId="77777777" w:rsidR="009F0E70" w:rsidRPr="009F35C7" w:rsidRDefault="009F0E70" w:rsidP="009F35C7">
      <w:pPr>
        <w:pStyle w:val="Heading1"/>
        <w:ind w:left="0"/>
        <w:rPr>
          <w:rFonts w:ascii="Times New Roman" w:hAnsi="Times New Roman" w:cs="Times New Roman"/>
        </w:rPr>
      </w:pPr>
      <w:r w:rsidRPr="009F35C7">
        <w:rPr>
          <w:rFonts w:ascii="Times New Roman" w:hAnsi="Times New Roman" w:cs="Times New Roman"/>
        </w:rPr>
        <w:t>Conclusion</w:t>
      </w:r>
    </w:p>
    <w:p w14:paraId="18661B99" w14:textId="77777777" w:rsidR="009F0E70" w:rsidRPr="009F35C7" w:rsidRDefault="009F0E70" w:rsidP="009F35C7">
      <w:pPr>
        <w:ind w:left="0"/>
        <w:rPr>
          <w:rFonts w:ascii="Times New Roman" w:hAnsi="Times New Roman" w:cs="Times New Roman"/>
        </w:rPr>
      </w:pPr>
      <w:r w:rsidRPr="009F35C7">
        <w:rPr>
          <w:rFonts w:ascii="Times New Roman" w:hAnsi="Times New Roman" w:cs="Times New Roman"/>
        </w:rPr>
        <w:t>In conclusion, Marriott International and Accor International are global hospitality leaders with different strengths and market positions. Marriott International's wide brand portfolio and global presence have made it the world's largest hotel chain. Accor International has a solid market position because to its broad brand offerings and strategic expansion.</w:t>
      </w:r>
    </w:p>
    <w:p w14:paraId="203D7169" w14:textId="77777777" w:rsidR="006C0D36" w:rsidRPr="009F35C7" w:rsidRDefault="006C0D36" w:rsidP="009F35C7">
      <w:pPr>
        <w:ind w:left="0"/>
        <w:rPr>
          <w:rFonts w:ascii="Times New Roman" w:hAnsi="Times New Roman" w:cs="Times New Roman"/>
        </w:rPr>
      </w:pPr>
    </w:p>
    <w:p w14:paraId="70347ECA" w14:textId="77777777" w:rsidR="006C0D36" w:rsidRPr="00A26C3E" w:rsidRDefault="006C0D36" w:rsidP="009F35C7">
      <w:pPr>
        <w:ind w:left="0"/>
        <w:rPr>
          <w:rFonts w:ascii="Times New Roman" w:hAnsi="Times New Roman" w:cs="Times New Roman"/>
        </w:rPr>
      </w:pPr>
      <w:r w:rsidRPr="00A26C3E">
        <w:rPr>
          <w:rFonts w:ascii="Times New Roman" w:hAnsi="Times New Roman" w:cs="Times New Roman"/>
        </w:rPr>
        <w:t>References</w:t>
      </w:r>
    </w:p>
    <w:p w14:paraId="28F10DAF" w14:textId="77777777" w:rsidR="00E27B99" w:rsidRPr="00145CE3"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Brotherton</w:t>
      </w:r>
      <w:proofErr w:type="spellEnd"/>
      <w:r w:rsidRPr="00A26C3E">
        <w:rPr>
          <w:rFonts w:ascii="Times New Roman" w:hAnsi="Times New Roman" w:cs="Times New Roman"/>
          <w:color w:val="222222"/>
          <w:sz w:val="20"/>
          <w:szCs w:val="20"/>
          <w:shd w:val="clear" w:color="auto" w:fill="FFFFFF"/>
        </w:rPr>
        <w:t>, B., &amp; Wood, R.C. (2008). Hospitality Management. London: SAGE Publications.</w:t>
      </w:r>
    </w:p>
    <w:p w14:paraId="42A6C79E" w14:textId="77777777" w:rsidR="00E27B99" w:rsidRPr="00A26C3E"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Ca</w:t>
      </w:r>
      <w:r>
        <w:rPr>
          <w:rFonts w:ascii="Times New Roman" w:hAnsi="Times New Roman" w:cs="Times New Roman"/>
          <w:color w:val="222222"/>
          <w:sz w:val="20"/>
          <w:szCs w:val="20"/>
          <w:shd w:val="clear" w:color="auto" w:fill="FFFFFF"/>
        </w:rPr>
        <w:t>tana</w:t>
      </w:r>
      <w:proofErr w:type="spellEnd"/>
      <w:r>
        <w:rPr>
          <w:rFonts w:ascii="Times New Roman" w:hAnsi="Times New Roman" w:cs="Times New Roman"/>
          <w:color w:val="222222"/>
          <w:sz w:val="20"/>
          <w:szCs w:val="20"/>
          <w:shd w:val="clear" w:color="auto" w:fill="FFFFFF"/>
        </w:rPr>
        <w:t xml:space="preserve">, Ş.A. and </w:t>
      </w:r>
      <w:proofErr w:type="spellStart"/>
      <w:r>
        <w:rPr>
          <w:rFonts w:ascii="Times New Roman" w:hAnsi="Times New Roman" w:cs="Times New Roman"/>
          <w:color w:val="222222"/>
          <w:sz w:val="20"/>
          <w:szCs w:val="20"/>
          <w:shd w:val="clear" w:color="auto" w:fill="FFFFFF"/>
        </w:rPr>
        <w:t>Toma</w:t>
      </w:r>
      <w:proofErr w:type="spellEnd"/>
      <w:r>
        <w:rPr>
          <w:rFonts w:ascii="Times New Roman" w:hAnsi="Times New Roman" w:cs="Times New Roman"/>
          <w:color w:val="222222"/>
          <w:sz w:val="20"/>
          <w:szCs w:val="20"/>
          <w:shd w:val="clear" w:color="auto" w:fill="FFFFFF"/>
        </w:rPr>
        <w:t>, S.G., (2021)</w:t>
      </w:r>
      <w:r w:rsidRPr="00A26C3E">
        <w:rPr>
          <w:rFonts w:ascii="Times New Roman" w:hAnsi="Times New Roman" w:cs="Times New Roman"/>
          <w:color w:val="222222"/>
          <w:sz w:val="20"/>
          <w:szCs w:val="20"/>
          <w:shd w:val="clear" w:color="auto" w:fill="FFFFFF"/>
        </w:rPr>
        <w:t xml:space="preserve"> Entrepreneurship in the hospitality industry. Case study: Marriott International. </w:t>
      </w:r>
      <w:r w:rsidRPr="00A26C3E">
        <w:rPr>
          <w:rFonts w:ascii="Times New Roman" w:hAnsi="Times New Roman" w:cs="Times New Roman"/>
          <w:iCs/>
          <w:color w:val="222222"/>
          <w:sz w:val="20"/>
          <w:szCs w:val="20"/>
          <w:shd w:val="clear" w:color="auto" w:fill="FFFFFF"/>
        </w:rPr>
        <w:t>SEA-Practical Application of Science</w:t>
      </w:r>
      <w:r w:rsidRPr="00A26C3E">
        <w:rPr>
          <w:rFonts w:ascii="Times New Roman" w:hAnsi="Times New Roman" w:cs="Times New Roman"/>
          <w:color w:val="222222"/>
          <w:sz w:val="20"/>
          <w:szCs w:val="20"/>
          <w:shd w:val="clear" w:color="auto" w:fill="FFFFFF"/>
        </w:rPr>
        <w:t>, (27), pp.221-225.</w:t>
      </w:r>
    </w:p>
    <w:p w14:paraId="1344D876" w14:textId="77777777" w:rsidR="00E27B99"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Damnjanović</w:t>
      </w:r>
      <w:proofErr w:type="spellEnd"/>
      <w:r w:rsidRPr="00A26C3E">
        <w:rPr>
          <w:rFonts w:ascii="Times New Roman" w:hAnsi="Times New Roman" w:cs="Times New Roman"/>
          <w:color w:val="222222"/>
          <w:sz w:val="20"/>
          <w:szCs w:val="20"/>
          <w:shd w:val="clear" w:color="auto" w:fill="FFFFFF"/>
        </w:rPr>
        <w:t xml:space="preserve">, V., </w:t>
      </w:r>
      <w:proofErr w:type="spellStart"/>
      <w:r w:rsidRPr="00A26C3E">
        <w:rPr>
          <w:rFonts w:ascii="Times New Roman" w:hAnsi="Times New Roman" w:cs="Times New Roman"/>
          <w:color w:val="222222"/>
          <w:sz w:val="20"/>
          <w:szCs w:val="20"/>
          <w:shd w:val="clear" w:color="auto" w:fill="FFFFFF"/>
        </w:rPr>
        <w:t>Lo</w:t>
      </w:r>
      <w:r>
        <w:rPr>
          <w:rFonts w:ascii="Times New Roman" w:hAnsi="Times New Roman" w:cs="Times New Roman"/>
          <w:color w:val="222222"/>
          <w:sz w:val="20"/>
          <w:szCs w:val="20"/>
          <w:shd w:val="clear" w:color="auto" w:fill="FFFFFF"/>
        </w:rPr>
        <w:t>nčarić</w:t>
      </w:r>
      <w:proofErr w:type="spellEnd"/>
      <w:r>
        <w:rPr>
          <w:rFonts w:ascii="Times New Roman" w:hAnsi="Times New Roman" w:cs="Times New Roman"/>
          <w:color w:val="222222"/>
          <w:sz w:val="20"/>
          <w:szCs w:val="20"/>
          <w:shd w:val="clear" w:color="auto" w:fill="FFFFFF"/>
        </w:rPr>
        <w:t xml:space="preserve">, D. and </w:t>
      </w:r>
      <w:proofErr w:type="spellStart"/>
      <w:r>
        <w:rPr>
          <w:rFonts w:ascii="Times New Roman" w:hAnsi="Times New Roman" w:cs="Times New Roman"/>
          <w:color w:val="222222"/>
          <w:sz w:val="20"/>
          <w:szCs w:val="20"/>
          <w:shd w:val="clear" w:color="auto" w:fill="FFFFFF"/>
        </w:rPr>
        <w:t>Dlačić</w:t>
      </w:r>
      <w:proofErr w:type="spellEnd"/>
      <w:r>
        <w:rPr>
          <w:rFonts w:ascii="Times New Roman" w:hAnsi="Times New Roman" w:cs="Times New Roman"/>
          <w:color w:val="222222"/>
          <w:sz w:val="20"/>
          <w:szCs w:val="20"/>
          <w:shd w:val="clear" w:color="auto" w:fill="FFFFFF"/>
        </w:rPr>
        <w:t>, J., (2020)</w:t>
      </w:r>
      <w:r w:rsidRPr="00A26C3E">
        <w:rPr>
          <w:rFonts w:ascii="Times New Roman" w:hAnsi="Times New Roman" w:cs="Times New Roman"/>
          <w:color w:val="222222"/>
          <w:sz w:val="20"/>
          <w:szCs w:val="20"/>
          <w:shd w:val="clear" w:color="auto" w:fill="FFFFFF"/>
        </w:rPr>
        <w:t xml:space="preserve"> TEACHING CASE STUDY: Digital marketing strategy of Accor Hotels: shaping the future of hospitality. </w:t>
      </w:r>
      <w:r w:rsidRPr="00A26C3E">
        <w:rPr>
          <w:rFonts w:ascii="Times New Roman" w:hAnsi="Times New Roman" w:cs="Times New Roman"/>
          <w:iCs/>
          <w:color w:val="222222"/>
          <w:sz w:val="20"/>
          <w:szCs w:val="20"/>
          <w:shd w:val="clear" w:color="auto" w:fill="FFFFFF"/>
        </w:rPr>
        <w:t>Tourism and hospitality management</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26</w:t>
      </w:r>
      <w:r w:rsidRPr="00A26C3E">
        <w:rPr>
          <w:rFonts w:ascii="Times New Roman" w:hAnsi="Times New Roman" w:cs="Times New Roman"/>
          <w:color w:val="222222"/>
          <w:sz w:val="20"/>
          <w:szCs w:val="20"/>
          <w:shd w:val="clear" w:color="auto" w:fill="FFFFFF"/>
        </w:rPr>
        <w:t>(1), pp.233-244.</w:t>
      </w:r>
    </w:p>
    <w:p w14:paraId="5330D519" w14:textId="77777777" w:rsidR="00E27B99" w:rsidRDefault="00E27B99" w:rsidP="009F35C7">
      <w:pPr>
        <w:ind w:left="0"/>
        <w:rPr>
          <w:rFonts w:ascii="Times New Roman" w:hAnsi="Times New Roman" w:cs="Times New Roman"/>
          <w:color w:val="222222"/>
          <w:sz w:val="20"/>
          <w:szCs w:val="20"/>
          <w:shd w:val="clear" w:color="auto" w:fill="FFFFFF"/>
        </w:rPr>
      </w:pPr>
      <w:proofErr w:type="spellStart"/>
      <w:r>
        <w:rPr>
          <w:rFonts w:ascii="Times New Roman" w:hAnsi="Times New Roman" w:cs="Times New Roman"/>
          <w:color w:val="222222"/>
          <w:sz w:val="20"/>
          <w:szCs w:val="20"/>
          <w:shd w:val="clear" w:color="auto" w:fill="FFFFFF"/>
        </w:rPr>
        <w:t>Dhir</w:t>
      </w:r>
      <w:proofErr w:type="spellEnd"/>
      <w:r>
        <w:rPr>
          <w:rFonts w:ascii="Times New Roman" w:hAnsi="Times New Roman" w:cs="Times New Roman"/>
          <w:color w:val="222222"/>
          <w:sz w:val="20"/>
          <w:szCs w:val="20"/>
          <w:shd w:val="clear" w:color="auto" w:fill="FFFFFF"/>
        </w:rPr>
        <w:t xml:space="preserve">, S. and </w:t>
      </w:r>
      <w:proofErr w:type="spellStart"/>
      <w:r>
        <w:rPr>
          <w:rFonts w:ascii="Times New Roman" w:hAnsi="Times New Roman" w:cs="Times New Roman"/>
          <w:color w:val="222222"/>
          <w:sz w:val="20"/>
          <w:szCs w:val="20"/>
          <w:shd w:val="clear" w:color="auto" w:fill="FFFFFF"/>
        </w:rPr>
        <w:t>Dhir</w:t>
      </w:r>
      <w:proofErr w:type="spellEnd"/>
      <w:r>
        <w:rPr>
          <w:rFonts w:ascii="Times New Roman" w:hAnsi="Times New Roman" w:cs="Times New Roman"/>
          <w:color w:val="222222"/>
          <w:sz w:val="20"/>
          <w:szCs w:val="20"/>
          <w:shd w:val="clear" w:color="auto" w:fill="FFFFFF"/>
        </w:rPr>
        <w:t>, S., (2019)</w:t>
      </w:r>
      <w:r w:rsidRPr="00A26C3E">
        <w:rPr>
          <w:rFonts w:ascii="Times New Roman" w:hAnsi="Times New Roman" w:cs="Times New Roman"/>
          <w:color w:val="222222"/>
          <w:sz w:val="20"/>
          <w:szCs w:val="20"/>
          <w:shd w:val="clear" w:color="auto" w:fill="FFFFFF"/>
        </w:rPr>
        <w:t xml:space="preserve"> Marriott Hotels. </w:t>
      </w:r>
      <w:r w:rsidRPr="00A26C3E">
        <w:rPr>
          <w:rFonts w:ascii="Times New Roman" w:hAnsi="Times New Roman" w:cs="Times New Roman"/>
          <w:iCs/>
          <w:color w:val="222222"/>
          <w:sz w:val="20"/>
          <w:szCs w:val="20"/>
          <w:shd w:val="clear" w:color="auto" w:fill="FFFFFF"/>
        </w:rPr>
        <w:t>Cases in Strategic Management: A Flexibility Perspective</w:t>
      </w:r>
      <w:r w:rsidRPr="00A26C3E">
        <w:rPr>
          <w:rFonts w:ascii="Times New Roman" w:hAnsi="Times New Roman" w:cs="Times New Roman"/>
          <w:color w:val="222222"/>
          <w:sz w:val="20"/>
          <w:szCs w:val="20"/>
          <w:shd w:val="clear" w:color="auto" w:fill="FFFFFF"/>
        </w:rPr>
        <w:t>, pp.147-162.</w:t>
      </w:r>
    </w:p>
    <w:p w14:paraId="136BFCB2" w14:textId="77777777" w:rsidR="00E27B99" w:rsidRPr="00A26C3E" w:rsidRDefault="00E27B99" w:rsidP="00E27B99">
      <w:pPr>
        <w:ind w:left="0"/>
        <w:rPr>
          <w:rFonts w:ascii="Times New Roman" w:hAnsi="Times New Roman" w:cs="Times New Roman"/>
          <w:color w:val="222222"/>
          <w:sz w:val="20"/>
          <w:szCs w:val="20"/>
          <w:shd w:val="clear" w:color="auto" w:fill="FFFFFF"/>
        </w:rPr>
      </w:pPr>
      <w:r>
        <w:rPr>
          <w:rFonts w:ascii="Times New Roman" w:hAnsi="Times New Roman" w:cs="Times New Roman"/>
          <w:color w:val="222222"/>
          <w:sz w:val="20"/>
          <w:szCs w:val="20"/>
          <w:shd w:val="clear" w:color="auto" w:fill="FFFFFF"/>
        </w:rPr>
        <w:t>EFFENDI, K., (2020)</w:t>
      </w:r>
      <w:r w:rsidRPr="00A26C3E">
        <w:rPr>
          <w:rFonts w:ascii="Times New Roman" w:hAnsi="Times New Roman" w:cs="Times New Roman"/>
          <w:color w:val="222222"/>
          <w:sz w:val="20"/>
          <w:szCs w:val="20"/>
          <w:shd w:val="clear" w:color="auto" w:fill="FFFFFF"/>
        </w:rPr>
        <w:t xml:space="preserve"> INTERNSHIP REPORT JW MARRIOTT HOTEL SURABAYA.</w:t>
      </w:r>
    </w:p>
    <w:p w14:paraId="30C9FF9F" w14:textId="77777777" w:rsidR="00E27B99" w:rsidRPr="00A26C3E" w:rsidRDefault="00E27B99" w:rsidP="00E27B99">
      <w:pPr>
        <w:ind w:left="0"/>
        <w:rPr>
          <w:rFonts w:ascii="Times New Roman" w:hAnsi="Times New Roman" w:cs="Times New Roman"/>
          <w:color w:val="222222"/>
          <w:sz w:val="20"/>
          <w:szCs w:val="20"/>
          <w:shd w:val="clear" w:color="auto" w:fill="FFFFFF"/>
        </w:rPr>
      </w:pPr>
      <w:r>
        <w:rPr>
          <w:rFonts w:ascii="Times New Roman" w:hAnsi="Times New Roman" w:cs="Times New Roman"/>
          <w:color w:val="222222"/>
          <w:sz w:val="20"/>
          <w:szCs w:val="20"/>
          <w:shd w:val="clear" w:color="auto" w:fill="FFFFFF"/>
        </w:rPr>
        <w:t>Ge, X., (2020)</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Exploring factors of corporate social responsibility in luxury hotels: The case of Marriott Hotel</w:t>
      </w:r>
      <w:r w:rsidRPr="00A26C3E">
        <w:rPr>
          <w:rFonts w:ascii="Times New Roman" w:hAnsi="Times New Roman" w:cs="Times New Roman"/>
          <w:color w:val="222222"/>
          <w:sz w:val="20"/>
          <w:szCs w:val="20"/>
          <w:shd w:val="clear" w:color="auto" w:fill="FFFFFF"/>
        </w:rPr>
        <w:t> (Doctoral dissertation).</w:t>
      </w:r>
    </w:p>
    <w:p w14:paraId="50605120" w14:textId="77777777" w:rsidR="00E27B99"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Gher</w:t>
      </w:r>
      <w:r>
        <w:rPr>
          <w:rFonts w:ascii="Times New Roman" w:hAnsi="Times New Roman" w:cs="Times New Roman"/>
          <w:color w:val="222222"/>
          <w:sz w:val="20"/>
          <w:szCs w:val="20"/>
          <w:shd w:val="clear" w:color="auto" w:fill="FFFFFF"/>
        </w:rPr>
        <w:t>ibi</w:t>
      </w:r>
      <w:proofErr w:type="spellEnd"/>
      <w:r>
        <w:rPr>
          <w:rFonts w:ascii="Times New Roman" w:hAnsi="Times New Roman" w:cs="Times New Roman"/>
          <w:color w:val="222222"/>
          <w:sz w:val="20"/>
          <w:szCs w:val="20"/>
          <w:shd w:val="clear" w:color="auto" w:fill="FFFFFF"/>
        </w:rPr>
        <w:t xml:space="preserve">, E. and </w:t>
      </w:r>
      <w:proofErr w:type="spellStart"/>
      <w:r>
        <w:rPr>
          <w:rFonts w:ascii="Times New Roman" w:hAnsi="Times New Roman" w:cs="Times New Roman"/>
          <w:color w:val="222222"/>
          <w:sz w:val="20"/>
          <w:szCs w:val="20"/>
          <w:shd w:val="clear" w:color="auto" w:fill="FFFFFF"/>
        </w:rPr>
        <w:t>Bonadonna</w:t>
      </w:r>
      <w:proofErr w:type="spellEnd"/>
      <w:r>
        <w:rPr>
          <w:rFonts w:ascii="Times New Roman" w:hAnsi="Times New Roman" w:cs="Times New Roman"/>
          <w:color w:val="222222"/>
          <w:sz w:val="20"/>
          <w:szCs w:val="20"/>
          <w:shd w:val="clear" w:color="auto" w:fill="FFFFFF"/>
        </w:rPr>
        <w:t>, A., (2019)</w:t>
      </w:r>
      <w:r w:rsidRPr="00A26C3E">
        <w:rPr>
          <w:rFonts w:ascii="Times New Roman" w:hAnsi="Times New Roman" w:cs="Times New Roman"/>
          <w:color w:val="222222"/>
          <w:sz w:val="20"/>
          <w:szCs w:val="20"/>
          <w:shd w:val="clear" w:color="auto" w:fill="FFFFFF"/>
        </w:rPr>
        <w:t xml:space="preserve"> The international hotels groups on the polish market–competition strategies of selected examples. </w:t>
      </w:r>
      <w:r w:rsidRPr="00A26C3E">
        <w:rPr>
          <w:rFonts w:ascii="Times New Roman" w:hAnsi="Times New Roman" w:cs="Times New Roman"/>
          <w:iCs/>
          <w:color w:val="222222"/>
          <w:sz w:val="20"/>
          <w:szCs w:val="20"/>
          <w:shd w:val="clear" w:color="auto" w:fill="FFFFFF"/>
        </w:rPr>
        <w:t>CALITATEA-ACCES LA SUCCES</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20</w:t>
      </w:r>
      <w:r w:rsidRPr="00A26C3E">
        <w:rPr>
          <w:rFonts w:ascii="Times New Roman" w:hAnsi="Times New Roman" w:cs="Times New Roman"/>
          <w:color w:val="222222"/>
          <w:sz w:val="20"/>
          <w:szCs w:val="20"/>
          <w:shd w:val="clear" w:color="auto" w:fill="FFFFFF"/>
        </w:rPr>
        <w:t>(171), pp.49-55.</w:t>
      </w:r>
    </w:p>
    <w:p w14:paraId="1A1514B7" w14:textId="77777777" w:rsidR="00E27B99" w:rsidRPr="00A26C3E" w:rsidRDefault="00E27B99" w:rsidP="00E27B99">
      <w:pPr>
        <w:ind w:left="0"/>
        <w:rPr>
          <w:rFonts w:ascii="Times New Roman" w:hAnsi="Times New Roman" w:cs="Times New Roman"/>
          <w:color w:val="222222"/>
          <w:sz w:val="20"/>
          <w:szCs w:val="20"/>
          <w:shd w:val="clear" w:color="auto" w:fill="FFFFFF"/>
        </w:rPr>
      </w:pPr>
      <w:r>
        <w:rPr>
          <w:rFonts w:ascii="Times New Roman" w:hAnsi="Times New Roman" w:cs="Times New Roman"/>
          <w:color w:val="222222"/>
          <w:sz w:val="20"/>
          <w:szCs w:val="20"/>
          <w:shd w:val="clear" w:color="auto" w:fill="FFFFFF"/>
        </w:rPr>
        <w:t>Gupta, N., (2020)</w:t>
      </w:r>
      <w:r w:rsidRPr="00A26C3E">
        <w:rPr>
          <w:rFonts w:ascii="Times New Roman" w:hAnsi="Times New Roman" w:cs="Times New Roman"/>
          <w:color w:val="222222"/>
          <w:sz w:val="20"/>
          <w:szCs w:val="20"/>
          <w:shd w:val="clear" w:color="auto" w:fill="FFFFFF"/>
        </w:rPr>
        <w:t xml:space="preserve"> A Study of Customer Satisfaction Towards Marriott Hotel, Jaipur. </w:t>
      </w:r>
      <w:r w:rsidRPr="00A26C3E">
        <w:rPr>
          <w:rFonts w:ascii="Times New Roman" w:hAnsi="Times New Roman" w:cs="Times New Roman"/>
          <w:iCs/>
          <w:color w:val="222222"/>
          <w:sz w:val="20"/>
          <w:szCs w:val="20"/>
          <w:shd w:val="clear" w:color="auto" w:fill="FFFFFF"/>
        </w:rPr>
        <w:t>International Journal of Management</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11</w:t>
      </w:r>
      <w:r w:rsidRPr="00A26C3E">
        <w:rPr>
          <w:rFonts w:ascii="Times New Roman" w:hAnsi="Times New Roman" w:cs="Times New Roman"/>
          <w:color w:val="222222"/>
          <w:sz w:val="20"/>
          <w:szCs w:val="20"/>
          <w:shd w:val="clear" w:color="auto" w:fill="FFFFFF"/>
        </w:rPr>
        <w:t>(9).</w:t>
      </w:r>
    </w:p>
    <w:p w14:paraId="35C86D06" w14:textId="77777777" w:rsidR="00E27B99" w:rsidRPr="00A26C3E"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Jelassi</w:t>
      </w:r>
      <w:proofErr w:type="spellEnd"/>
      <w:r w:rsidRPr="00A26C3E">
        <w:rPr>
          <w:rFonts w:ascii="Times New Roman" w:hAnsi="Times New Roman" w:cs="Times New Roman"/>
          <w:color w:val="222222"/>
          <w:sz w:val="20"/>
          <w:szCs w:val="20"/>
          <w:shd w:val="clear" w:color="auto" w:fill="FFFFFF"/>
        </w:rPr>
        <w:t xml:space="preserve">, T., </w:t>
      </w:r>
      <w:proofErr w:type="spellStart"/>
      <w:r w:rsidRPr="00A26C3E">
        <w:rPr>
          <w:rFonts w:ascii="Times New Roman" w:hAnsi="Times New Roman" w:cs="Times New Roman"/>
          <w:color w:val="222222"/>
          <w:sz w:val="20"/>
          <w:szCs w:val="20"/>
          <w:shd w:val="clear" w:color="auto" w:fill="FFFFFF"/>
        </w:rPr>
        <w:t>Martínez-López</w:t>
      </w:r>
      <w:proofErr w:type="spellEnd"/>
      <w:r w:rsidRPr="00A26C3E">
        <w:rPr>
          <w:rFonts w:ascii="Times New Roman" w:hAnsi="Times New Roman" w:cs="Times New Roman"/>
          <w:color w:val="222222"/>
          <w:sz w:val="20"/>
          <w:szCs w:val="20"/>
          <w:shd w:val="clear" w:color="auto" w:fill="FFFFFF"/>
        </w:rPr>
        <w:t xml:space="preserve">, F.J., </w:t>
      </w:r>
      <w:proofErr w:type="spellStart"/>
      <w:r w:rsidRPr="00A26C3E">
        <w:rPr>
          <w:rFonts w:ascii="Times New Roman" w:hAnsi="Times New Roman" w:cs="Times New Roman"/>
          <w:color w:val="222222"/>
          <w:sz w:val="20"/>
          <w:szCs w:val="20"/>
          <w:shd w:val="clear" w:color="auto" w:fill="FFFFFF"/>
        </w:rPr>
        <w:t>Jelassi</w:t>
      </w:r>
      <w:proofErr w:type="spellEnd"/>
      <w:r w:rsidRPr="00A26C3E">
        <w:rPr>
          <w:rFonts w:ascii="Times New Roman" w:hAnsi="Times New Roman" w:cs="Times New Roman"/>
          <w:color w:val="222222"/>
          <w:sz w:val="20"/>
          <w:szCs w:val="20"/>
          <w:shd w:val="clear" w:color="auto" w:fill="FFFFFF"/>
        </w:rPr>
        <w:t>, T.</w:t>
      </w:r>
      <w:r>
        <w:rPr>
          <w:rFonts w:ascii="Times New Roman" w:hAnsi="Times New Roman" w:cs="Times New Roman"/>
          <w:color w:val="222222"/>
          <w:sz w:val="20"/>
          <w:szCs w:val="20"/>
          <w:shd w:val="clear" w:color="auto" w:fill="FFFFFF"/>
        </w:rPr>
        <w:t xml:space="preserve"> and </w:t>
      </w:r>
      <w:proofErr w:type="spellStart"/>
      <w:r>
        <w:rPr>
          <w:rFonts w:ascii="Times New Roman" w:hAnsi="Times New Roman" w:cs="Times New Roman"/>
          <w:color w:val="222222"/>
          <w:sz w:val="20"/>
          <w:szCs w:val="20"/>
          <w:shd w:val="clear" w:color="auto" w:fill="FFFFFF"/>
        </w:rPr>
        <w:t>Martínez-López</w:t>
      </w:r>
      <w:proofErr w:type="spellEnd"/>
      <w:r>
        <w:rPr>
          <w:rFonts w:ascii="Times New Roman" w:hAnsi="Times New Roman" w:cs="Times New Roman"/>
          <w:color w:val="222222"/>
          <w:sz w:val="20"/>
          <w:szCs w:val="20"/>
          <w:shd w:val="clear" w:color="auto" w:fill="FFFFFF"/>
        </w:rPr>
        <w:t>, F.J., (2020)</w:t>
      </w:r>
      <w:r w:rsidRPr="00A26C3E">
        <w:rPr>
          <w:rFonts w:ascii="Times New Roman" w:hAnsi="Times New Roman" w:cs="Times New Roman"/>
          <w:color w:val="222222"/>
          <w:sz w:val="20"/>
          <w:szCs w:val="20"/>
          <w:shd w:val="clear" w:color="auto" w:fill="FFFFFF"/>
        </w:rPr>
        <w:t xml:space="preserve"> </w:t>
      </w:r>
      <w:proofErr w:type="spellStart"/>
      <w:r w:rsidRPr="00A26C3E">
        <w:rPr>
          <w:rFonts w:ascii="Times New Roman" w:hAnsi="Times New Roman" w:cs="Times New Roman"/>
          <w:color w:val="222222"/>
          <w:sz w:val="20"/>
          <w:szCs w:val="20"/>
          <w:shd w:val="clear" w:color="auto" w:fill="FFFFFF"/>
        </w:rPr>
        <w:t>AccorHotels</w:t>
      </w:r>
      <w:proofErr w:type="spellEnd"/>
      <w:r w:rsidRPr="00A26C3E">
        <w:rPr>
          <w:rFonts w:ascii="Times New Roman" w:hAnsi="Times New Roman" w:cs="Times New Roman"/>
          <w:color w:val="222222"/>
          <w:sz w:val="20"/>
          <w:szCs w:val="20"/>
          <w:shd w:val="clear" w:color="auto" w:fill="FFFFFF"/>
        </w:rPr>
        <w:t>’ digital transformation: a strategic response to hospitality disruptor Airbnb. </w:t>
      </w:r>
      <w:r w:rsidRPr="00A26C3E">
        <w:rPr>
          <w:rFonts w:ascii="Times New Roman" w:hAnsi="Times New Roman" w:cs="Times New Roman"/>
          <w:iCs/>
          <w:color w:val="222222"/>
          <w:sz w:val="20"/>
          <w:szCs w:val="20"/>
          <w:shd w:val="clear" w:color="auto" w:fill="FFFFFF"/>
        </w:rPr>
        <w:t>Strategies for e-Business: Concepts and Cases on Value Creation and Digital Business Transformation</w:t>
      </w:r>
      <w:r w:rsidRPr="00A26C3E">
        <w:rPr>
          <w:rFonts w:ascii="Times New Roman" w:hAnsi="Times New Roman" w:cs="Times New Roman"/>
          <w:color w:val="222222"/>
          <w:sz w:val="20"/>
          <w:szCs w:val="20"/>
          <w:shd w:val="clear" w:color="auto" w:fill="FFFFFF"/>
        </w:rPr>
        <w:t>, pp.665-689.</w:t>
      </w:r>
    </w:p>
    <w:p w14:paraId="650B5006" w14:textId="77777777" w:rsidR="00E27B99" w:rsidRDefault="00E27B99" w:rsidP="00E27B99">
      <w:pPr>
        <w:ind w:left="0"/>
        <w:rPr>
          <w:rFonts w:ascii="Times New Roman" w:hAnsi="Times New Roman" w:cs="Times New Roman"/>
          <w:color w:val="222222"/>
          <w:sz w:val="20"/>
          <w:szCs w:val="20"/>
          <w:shd w:val="clear" w:color="auto" w:fill="FFFFFF"/>
        </w:rPr>
      </w:pPr>
      <w:r>
        <w:rPr>
          <w:rFonts w:ascii="Times New Roman" w:hAnsi="Times New Roman" w:cs="Times New Roman"/>
          <w:color w:val="222222"/>
          <w:sz w:val="20"/>
          <w:szCs w:val="20"/>
          <w:shd w:val="clear" w:color="auto" w:fill="FFFFFF"/>
        </w:rPr>
        <w:t xml:space="preserve">Kang, Charlotte (2022) </w:t>
      </w:r>
      <w:r w:rsidRPr="00A26C3E">
        <w:rPr>
          <w:rFonts w:ascii="Times New Roman" w:hAnsi="Times New Roman" w:cs="Times New Roman"/>
          <w:color w:val="222222"/>
          <w:sz w:val="20"/>
          <w:szCs w:val="20"/>
          <w:shd w:val="clear" w:color="auto" w:fill="FFFFFF"/>
        </w:rPr>
        <w:t xml:space="preserve">Hotel Transactions and Valuations What to Expect in 2022? </w:t>
      </w:r>
    </w:p>
    <w:p w14:paraId="7E09F601" w14:textId="77777777" w:rsidR="00E27B99" w:rsidRPr="00A26C3E" w:rsidRDefault="00E27B99" w:rsidP="00E27B99">
      <w:pPr>
        <w:ind w:left="0"/>
        <w:rPr>
          <w:rFonts w:ascii="Times New Roman" w:hAnsi="Times New Roman" w:cs="Times New Roman"/>
          <w:color w:val="222222"/>
          <w:sz w:val="20"/>
          <w:szCs w:val="20"/>
          <w:shd w:val="clear" w:color="auto" w:fill="FFFFFF"/>
        </w:rPr>
      </w:pPr>
      <w:proofErr w:type="spellStart"/>
      <w:r>
        <w:rPr>
          <w:rFonts w:ascii="Times New Roman" w:hAnsi="Times New Roman" w:cs="Times New Roman"/>
          <w:color w:val="222222"/>
          <w:sz w:val="20"/>
          <w:szCs w:val="20"/>
          <w:shd w:val="clear" w:color="auto" w:fill="FFFFFF"/>
        </w:rPr>
        <w:t>Khalimova</w:t>
      </w:r>
      <w:proofErr w:type="spellEnd"/>
      <w:r>
        <w:rPr>
          <w:rFonts w:ascii="Times New Roman" w:hAnsi="Times New Roman" w:cs="Times New Roman"/>
          <w:color w:val="222222"/>
          <w:sz w:val="20"/>
          <w:szCs w:val="20"/>
          <w:shd w:val="clear" w:color="auto" w:fill="FFFFFF"/>
        </w:rPr>
        <w:t>, N.J., (2020)</w:t>
      </w:r>
      <w:r w:rsidRPr="00A26C3E">
        <w:rPr>
          <w:rFonts w:ascii="Times New Roman" w:hAnsi="Times New Roman" w:cs="Times New Roman"/>
          <w:color w:val="222222"/>
          <w:sz w:val="20"/>
          <w:szCs w:val="20"/>
          <w:shd w:val="clear" w:color="auto" w:fill="FFFFFF"/>
        </w:rPr>
        <w:t xml:space="preserve"> Analysis of foreign experience in hotel career enhancement programs. </w:t>
      </w:r>
      <w:r w:rsidRPr="00A26C3E">
        <w:rPr>
          <w:rFonts w:ascii="Times New Roman" w:hAnsi="Times New Roman" w:cs="Times New Roman"/>
          <w:iCs/>
          <w:color w:val="222222"/>
          <w:sz w:val="20"/>
          <w:szCs w:val="20"/>
          <w:shd w:val="clear" w:color="auto" w:fill="FFFFFF"/>
        </w:rPr>
        <w:t>Central Asian Problems of Modern Science and Education</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2020</w:t>
      </w:r>
      <w:r w:rsidRPr="00A26C3E">
        <w:rPr>
          <w:rFonts w:ascii="Times New Roman" w:hAnsi="Times New Roman" w:cs="Times New Roman"/>
          <w:color w:val="222222"/>
          <w:sz w:val="20"/>
          <w:szCs w:val="20"/>
          <w:shd w:val="clear" w:color="auto" w:fill="FFFFFF"/>
        </w:rPr>
        <w:t>(2), pp.3-14.</w:t>
      </w:r>
    </w:p>
    <w:p w14:paraId="5F2F7FEB" w14:textId="77777777" w:rsidR="00E27B99" w:rsidRDefault="00E27B99" w:rsidP="009F35C7">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Krupskyi</w:t>
      </w:r>
      <w:proofErr w:type="spellEnd"/>
      <w:r w:rsidRPr="00A26C3E">
        <w:rPr>
          <w:rFonts w:ascii="Times New Roman" w:hAnsi="Times New Roman" w:cs="Times New Roman"/>
          <w:color w:val="222222"/>
          <w:sz w:val="20"/>
          <w:szCs w:val="20"/>
          <w:shd w:val="clear" w:color="auto" w:fill="FFFFFF"/>
        </w:rPr>
        <w:t xml:space="preserve">, O.P., </w:t>
      </w:r>
      <w:proofErr w:type="spellStart"/>
      <w:r w:rsidRPr="00A26C3E">
        <w:rPr>
          <w:rFonts w:ascii="Times New Roman" w:hAnsi="Times New Roman" w:cs="Times New Roman"/>
          <w:color w:val="222222"/>
          <w:sz w:val="20"/>
          <w:szCs w:val="20"/>
          <w:shd w:val="clear" w:color="auto" w:fill="FFFFFF"/>
        </w:rPr>
        <w:t>Dzhusov</w:t>
      </w:r>
      <w:proofErr w:type="spellEnd"/>
      <w:r w:rsidRPr="00A26C3E">
        <w:rPr>
          <w:rFonts w:ascii="Times New Roman" w:hAnsi="Times New Roman" w:cs="Times New Roman"/>
          <w:color w:val="222222"/>
          <w:sz w:val="20"/>
          <w:szCs w:val="20"/>
          <w:shd w:val="clear" w:color="auto" w:fill="FFFFFF"/>
        </w:rPr>
        <w:t xml:space="preserve">, O., </w:t>
      </w:r>
      <w:proofErr w:type="spellStart"/>
      <w:r w:rsidRPr="00A26C3E">
        <w:rPr>
          <w:rFonts w:ascii="Times New Roman" w:hAnsi="Times New Roman" w:cs="Times New Roman"/>
          <w:color w:val="222222"/>
          <w:sz w:val="20"/>
          <w:szCs w:val="20"/>
          <w:shd w:val="clear" w:color="auto" w:fill="FFFFFF"/>
        </w:rPr>
        <w:t>Meshko</w:t>
      </w:r>
      <w:proofErr w:type="spellEnd"/>
      <w:r w:rsidRPr="00A26C3E">
        <w:rPr>
          <w:rFonts w:ascii="Times New Roman" w:hAnsi="Times New Roman" w:cs="Times New Roman"/>
          <w:color w:val="222222"/>
          <w:sz w:val="20"/>
          <w:szCs w:val="20"/>
          <w:shd w:val="clear" w:color="auto" w:fill="FFFFFF"/>
        </w:rPr>
        <w:t xml:space="preserve">, N., </w:t>
      </w:r>
      <w:proofErr w:type="spellStart"/>
      <w:r w:rsidRPr="00A26C3E">
        <w:rPr>
          <w:rFonts w:ascii="Times New Roman" w:hAnsi="Times New Roman" w:cs="Times New Roman"/>
          <w:color w:val="222222"/>
          <w:sz w:val="20"/>
          <w:szCs w:val="20"/>
          <w:shd w:val="clear" w:color="auto" w:fill="FFFFFF"/>
        </w:rPr>
        <w:t>Britch</w:t>
      </w:r>
      <w:r>
        <w:rPr>
          <w:rFonts w:ascii="Times New Roman" w:hAnsi="Times New Roman" w:cs="Times New Roman"/>
          <w:color w:val="222222"/>
          <w:sz w:val="20"/>
          <w:szCs w:val="20"/>
          <w:shd w:val="clear" w:color="auto" w:fill="FFFFFF"/>
        </w:rPr>
        <w:t>enko</w:t>
      </w:r>
      <w:proofErr w:type="spellEnd"/>
      <w:r>
        <w:rPr>
          <w:rFonts w:ascii="Times New Roman" w:hAnsi="Times New Roman" w:cs="Times New Roman"/>
          <w:color w:val="222222"/>
          <w:sz w:val="20"/>
          <w:szCs w:val="20"/>
          <w:shd w:val="clear" w:color="auto" w:fill="FFFFFF"/>
        </w:rPr>
        <w:t xml:space="preserve">, I. and </w:t>
      </w:r>
      <w:proofErr w:type="spellStart"/>
      <w:r>
        <w:rPr>
          <w:rFonts w:ascii="Times New Roman" w:hAnsi="Times New Roman" w:cs="Times New Roman"/>
          <w:color w:val="222222"/>
          <w:sz w:val="20"/>
          <w:szCs w:val="20"/>
          <w:shd w:val="clear" w:color="auto" w:fill="FFFFFF"/>
        </w:rPr>
        <w:t>Prytykin</w:t>
      </w:r>
      <w:proofErr w:type="spellEnd"/>
      <w:r>
        <w:rPr>
          <w:rFonts w:ascii="Times New Roman" w:hAnsi="Times New Roman" w:cs="Times New Roman"/>
          <w:color w:val="222222"/>
          <w:sz w:val="20"/>
          <w:szCs w:val="20"/>
          <w:shd w:val="clear" w:color="auto" w:fill="FFFFFF"/>
        </w:rPr>
        <w:t>, A., (2019)</w:t>
      </w:r>
      <w:r w:rsidRPr="00A26C3E">
        <w:rPr>
          <w:rFonts w:ascii="Times New Roman" w:hAnsi="Times New Roman" w:cs="Times New Roman"/>
          <w:color w:val="222222"/>
          <w:sz w:val="20"/>
          <w:szCs w:val="20"/>
          <w:shd w:val="clear" w:color="auto" w:fill="FFFFFF"/>
        </w:rPr>
        <w:t xml:space="preserve"> Key sources when formulating competitive advantages for hotel chains. </w:t>
      </w:r>
      <w:r w:rsidRPr="00A26C3E">
        <w:rPr>
          <w:rFonts w:ascii="Times New Roman" w:hAnsi="Times New Roman" w:cs="Times New Roman"/>
          <w:iCs/>
          <w:color w:val="222222"/>
          <w:sz w:val="20"/>
          <w:szCs w:val="20"/>
          <w:shd w:val="clear" w:color="auto" w:fill="FFFFFF"/>
        </w:rPr>
        <w:t>Tourism: An International Interdisciplinary Journal</w:t>
      </w:r>
      <w:r w:rsidRPr="00A26C3E">
        <w:rPr>
          <w:rFonts w:ascii="Times New Roman" w:hAnsi="Times New Roman" w:cs="Times New Roman"/>
          <w:color w:val="222222"/>
          <w:sz w:val="20"/>
          <w:szCs w:val="20"/>
          <w:shd w:val="clear" w:color="auto" w:fill="FFFFFF"/>
        </w:rPr>
        <w:t>, </w:t>
      </w:r>
      <w:r w:rsidRPr="00A26C3E">
        <w:rPr>
          <w:rFonts w:ascii="Times New Roman" w:hAnsi="Times New Roman" w:cs="Times New Roman"/>
          <w:iCs/>
          <w:color w:val="222222"/>
          <w:sz w:val="20"/>
          <w:szCs w:val="20"/>
          <w:shd w:val="clear" w:color="auto" w:fill="FFFFFF"/>
        </w:rPr>
        <w:t>67</w:t>
      </w:r>
      <w:r w:rsidRPr="00A26C3E">
        <w:rPr>
          <w:rFonts w:ascii="Times New Roman" w:hAnsi="Times New Roman" w:cs="Times New Roman"/>
          <w:color w:val="222222"/>
          <w:sz w:val="20"/>
          <w:szCs w:val="20"/>
          <w:shd w:val="clear" w:color="auto" w:fill="FFFFFF"/>
        </w:rPr>
        <w:t>(1), pp.34-46.</w:t>
      </w:r>
    </w:p>
    <w:p w14:paraId="3C4B4871" w14:textId="77777777" w:rsidR="00E27B99" w:rsidRPr="00A26C3E" w:rsidRDefault="00E27B99" w:rsidP="00E27B99">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Nozdr</w:t>
      </w:r>
      <w:r>
        <w:rPr>
          <w:rFonts w:ascii="Times New Roman" w:hAnsi="Times New Roman" w:cs="Times New Roman"/>
          <w:color w:val="222222"/>
          <w:sz w:val="20"/>
          <w:szCs w:val="20"/>
          <w:shd w:val="clear" w:color="auto" w:fill="FFFFFF"/>
        </w:rPr>
        <w:t>eva</w:t>
      </w:r>
      <w:proofErr w:type="spellEnd"/>
      <w:r>
        <w:rPr>
          <w:rFonts w:ascii="Times New Roman" w:hAnsi="Times New Roman" w:cs="Times New Roman"/>
          <w:color w:val="222222"/>
          <w:sz w:val="20"/>
          <w:szCs w:val="20"/>
          <w:shd w:val="clear" w:color="auto" w:fill="FFFFFF"/>
        </w:rPr>
        <w:t xml:space="preserve">, R. and </w:t>
      </w:r>
      <w:proofErr w:type="spellStart"/>
      <w:r>
        <w:rPr>
          <w:rFonts w:ascii="Times New Roman" w:hAnsi="Times New Roman" w:cs="Times New Roman"/>
          <w:color w:val="222222"/>
          <w:sz w:val="20"/>
          <w:szCs w:val="20"/>
          <w:shd w:val="clear" w:color="auto" w:fill="FFFFFF"/>
        </w:rPr>
        <w:t>Churakova</w:t>
      </w:r>
      <w:proofErr w:type="spellEnd"/>
      <w:r>
        <w:rPr>
          <w:rFonts w:ascii="Times New Roman" w:hAnsi="Times New Roman" w:cs="Times New Roman"/>
          <w:color w:val="222222"/>
          <w:sz w:val="20"/>
          <w:szCs w:val="20"/>
          <w:shd w:val="clear" w:color="auto" w:fill="FFFFFF"/>
        </w:rPr>
        <w:t>, A., (2021)</w:t>
      </w:r>
      <w:r w:rsidRPr="00A26C3E">
        <w:rPr>
          <w:rFonts w:ascii="Times New Roman" w:hAnsi="Times New Roman" w:cs="Times New Roman"/>
          <w:color w:val="222222"/>
          <w:sz w:val="20"/>
          <w:szCs w:val="20"/>
          <w:shd w:val="clear" w:color="auto" w:fill="FFFFFF"/>
        </w:rPr>
        <w:t xml:space="preserve"> Digital tools in empirical marketing strategies of global hotel companies. </w:t>
      </w:r>
      <w:r w:rsidRPr="00A26C3E">
        <w:rPr>
          <w:rFonts w:ascii="Times New Roman" w:hAnsi="Times New Roman" w:cs="Times New Roman"/>
          <w:iCs/>
          <w:color w:val="222222"/>
          <w:sz w:val="20"/>
          <w:szCs w:val="20"/>
          <w:shd w:val="clear" w:color="auto" w:fill="FFFFFF"/>
        </w:rPr>
        <w:t>Digital strategies in a global market: Navigating the Fourth Industrial Revolution</w:t>
      </w:r>
      <w:r w:rsidRPr="00A26C3E">
        <w:rPr>
          <w:rFonts w:ascii="Times New Roman" w:hAnsi="Times New Roman" w:cs="Times New Roman"/>
          <w:color w:val="222222"/>
          <w:sz w:val="20"/>
          <w:szCs w:val="20"/>
          <w:shd w:val="clear" w:color="auto" w:fill="FFFFFF"/>
        </w:rPr>
        <w:t>, pp.213-227.</w:t>
      </w:r>
    </w:p>
    <w:p w14:paraId="2F26EA5F" w14:textId="77777777" w:rsidR="00E27B99" w:rsidRDefault="00E27B99" w:rsidP="009F35C7">
      <w:pPr>
        <w:ind w:left="0"/>
        <w:rPr>
          <w:rFonts w:ascii="Times New Roman" w:hAnsi="Times New Roman" w:cs="Times New Roman"/>
          <w:color w:val="222222"/>
          <w:sz w:val="20"/>
          <w:szCs w:val="20"/>
          <w:shd w:val="clear" w:color="auto" w:fill="FFFFFF"/>
        </w:rPr>
      </w:pPr>
      <w:proofErr w:type="spellStart"/>
      <w:r w:rsidRPr="00A26C3E">
        <w:rPr>
          <w:rFonts w:ascii="Times New Roman" w:hAnsi="Times New Roman" w:cs="Times New Roman"/>
          <w:color w:val="222222"/>
          <w:sz w:val="20"/>
          <w:szCs w:val="20"/>
          <w:shd w:val="clear" w:color="auto" w:fill="FFFFFF"/>
        </w:rPr>
        <w:t>Roussou</w:t>
      </w:r>
      <w:proofErr w:type="spellEnd"/>
      <w:r w:rsidRPr="00A26C3E">
        <w:rPr>
          <w:rFonts w:ascii="Times New Roman" w:hAnsi="Times New Roman" w:cs="Times New Roman"/>
          <w:color w:val="222222"/>
          <w:sz w:val="20"/>
          <w:szCs w:val="20"/>
          <w:shd w:val="clear" w:color="auto" w:fill="FFFFFF"/>
        </w:rPr>
        <w:t xml:space="preserve">, A.V., </w:t>
      </w:r>
      <w:proofErr w:type="spellStart"/>
      <w:r w:rsidRPr="00A26C3E">
        <w:rPr>
          <w:rFonts w:ascii="Times New Roman" w:hAnsi="Times New Roman" w:cs="Times New Roman"/>
          <w:color w:val="222222"/>
          <w:sz w:val="20"/>
          <w:szCs w:val="20"/>
          <w:shd w:val="clear" w:color="auto" w:fill="FFFFFF"/>
        </w:rPr>
        <w:t>Papanikolaou</w:t>
      </w:r>
      <w:proofErr w:type="spellEnd"/>
      <w:r w:rsidRPr="00A26C3E">
        <w:rPr>
          <w:rFonts w:ascii="Times New Roman" w:hAnsi="Times New Roman" w:cs="Times New Roman"/>
          <w:color w:val="222222"/>
          <w:sz w:val="20"/>
          <w:szCs w:val="20"/>
          <w:shd w:val="clear" w:color="auto" w:fill="FFFFFF"/>
        </w:rPr>
        <w:t xml:space="preserve">, V. and </w:t>
      </w:r>
      <w:proofErr w:type="spellStart"/>
      <w:r w:rsidRPr="00A26C3E">
        <w:rPr>
          <w:rFonts w:ascii="Times New Roman" w:hAnsi="Times New Roman" w:cs="Times New Roman"/>
          <w:color w:val="222222"/>
          <w:sz w:val="20"/>
          <w:szCs w:val="20"/>
          <w:shd w:val="clear" w:color="auto" w:fill="FFFFFF"/>
        </w:rPr>
        <w:t>Kor</w:t>
      </w:r>
      <w:r>
        <w:rPr>
          <w:rFonts w:ascii="Times New Roman" w:hAnsi="Times New Roman" w:cs="Times New Roman"/>
          <w:color w:val="222222"/>
          <w:sz w:val="20"/>
          <w:szCs w:val="20"/>
          <w:shd w:val="clear" w:color="auto" w:fill="FFFFFF"/>
        </w:rPr>
        <w:t>narou</w:t>
      </w:r>
      <w:proofErr w:type="spellEnd"/>
      <w:r>
        <w:rPr>
          <w:rFonts w:ascii="Times New Roman" w:hAnsi="Times New Roman" w:cs="Times New Roman"/>
          <w:color w:val="222222"/>
          <w:sz w:val="20"/>
          <w:szCs w:val="20"/>
          <w:shd w:val="clear" w:color="auto" w:fill="FFFFFF"/>
        </w:rPr>
        <w:t>, E., (2021)</w:t>
      </w:r>
      <w:r w:rsidRPr="00A26C3E">
        <w:rPr>
          <w:rFonts w:ascii="Times New Roman" w:hAnsi="Times New Roman" w:cs="Times New Roman"/>
          <w:color w:val="222222"/>
          <w:sz w:val="20"/>
          <w:szCs w:val="20"/>
          <w:shd w:val="clear" w:color="auto" w:fill="FFFFFF"/>
        </w:rPr>
        <w:t xml:space="preserve"> International Tourism and Global Public Health Crisis. </w:t>
      </w:r>
      <w:r w:rsidRPr="00A26C3E">
        <w:rPr>
          <w:rFonts w:ascii="Times New Roman" w:hAnsi="Times New Roman" w:cs="Times New Roman"/>
          <w:iCs/>
          <w:color w:val="222222"/>
          <w:sz w:val="20"/>
          <w:szCs w:val="20"/>
          <w:shd w:val="clear" w:color="auto" w:fill="FFFFFF"/>
        </w:rPr>
        <w:t>JOURNAL OF TOURISM RESEARCH V. 26 June 2021</w:t>
      </w:r>
      <w:r w:rsidRPr="00A26C3E">
        <w:rPr>
          <w:rFonts w:ascii="Times New Roman" w:hAnsi="Times New Roman" w:cs="Times New Roman"/>
          <w:color w:val="222222"/>
          <w:sz w:val="20"/>
          <w:szCs w:val="20"/>
          <w:shd w:val="clear" w:color="auto" w:fill="FFFFFF"/>
        </w:rPr>
        <w:t>, p.304</w:t>
      </w:r>
    </w:p>
    <w:p w14:paraId="02FA17C1" w14:textId="77777777" w:rsidR="00A26C3E" w:rsidRPr="00A26C3E" w:rsidRDefault="00E27B99" w:rsidP="00A26C3E">
      <w:pPr>
        <w:ind w:left="0"/>
        <w:rPr>
          <w:rFonts w:ascii="Times New Roman" w:hAnsi="Times New Roman" w:cs="Times New Roman"/>
          <w:color w:val="222222"/>
          <w:sz w:val="20"/>
          <w:szCs w:val="20"/>
          <w:shd w:val="clear" w:color="auto" w:fill="FFFFFF"/>
        </w:rPr>
      </w:pPr>
      <w:proofErr w:type="spellStart"/>
      <w:r>
        <w:rPr>
          <w:rFonts w:ascii="Times New Roman" w:hAnsi="Times New Roman" w:cs="Times New Roman"/>
          <w:color w:val="222222"/>
          <w:sz w:val="20"/>
          <w:szCs w:val="20"/>
          <w:shd w:val="clear" w:color="auto" w:fill="FFFFFF"/>
        </w:rPr>
        <w:t>Selin</w:t>
      </w:r>
      <w:proofErr w:type="spellEnd"/>
      <w:r>
        <w:rPr>
          <w:rFonts w:ascii="Times New Roman" w:hAnsi="Times New Roman" w:cs="Times New Roman"/>
          <w:color w:val="222222"/>
          <w:sz w:val="20"/>
          <w:szCs w:val="20"/>
          <w:shd w:val="clear" w:color="auto" w:fill="FFFFFF"/>
        </w:rPr>
        <w:t>, J., (2022)</w:t>
      </w:r>
      <w:r w:rsidR="006C0D36" w:rsidRPr="00A26C3E">
        <w:rPr>
          <w:rFonts w:ascii="Times New Roman" w:hAnsi="Times New Roman" w:cs="Times New Roman"/>
          <w:color w:val="222222"/>
          <w:sz w:val="20"/>
          <w:szCs w:val="20"/>
          <w:shd w:val="clear" w:color="auto" w:fill="FFFFFF"/>
        </w:rPr>
        <w:t xml:space="preserve"> More than Just a Workplace: A Case Study of Diversity, Equity, and Inclusion in Marriott International Inc. Hotels.</w:t>
      </w:r>
    </w:p>
    <w:sectPr w:rsidR="00A26C3E" w:rsidRPr="00A26C3E" w:rsidSect="00911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1A8"/>
    <w:rsid w:val="00120FF6"/>
    <w:rsid w:val="00145CE3"/>
    <w:rsid w:val="00183FC1"/>
    <w:rsid w:val="003C6A8B"/>
    <w:rsid w:val="00555D9D"/>
    <w:rsid w:val="00576A01"/>
    <w:rsid w:val="006C0D36"/>
    <w:rsid w:val="008C71A8"/>
    <w:rsid w:val="00911C19"/>
    <w:rsid w:val="0096615D"/>
    <w:rsid w:val="009F0E70"/>
    <w:rsid w:val="009F35C7"/>
    <w:rsid w:val="00A26C3E"/>
    <w:rsid w:val="00B45018"/>
    <w:rsid w:val="00BF491D"/>
    <w:rsid w:val="00E27B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7D82"/>
  <w15:docId w15:val="{E638EBAA-E37B-5A41-AD6F-D28248121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E70"/>
    <w:pPr>
      <w:spacing w:before="120" w:after="280" w:line="360" w:lineRule="auto"/>
      <w:ind w:left="720"/>
      <w:jc w:val="both"/>
    </w:pPr>
    <w:rPr>
      <w:rFonts w:ascii="Arial" w:hAnsi="Arial"/>
      <w:sz w:val="24"/>
    </w:rPr>
  </w:style>
  <w:style w:type="paragraph" w:styleId="Heading1">
    <w:name w:val="heading 1"/>
    <w:basedOn w:val="Normal"/>
    <w:next w:val="Normal"/>
    <w:link w:val="Heading1Char"/>
    <w:uiPriority w:val="9"/>
    <w:qFormat/>
    <w:rsid w:val="006C0D36"/>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D36"/>
    <w:rPr>
      <w:rFonts w:ascii="Arial" w:eastAsiaTheme="majorEastAsia" w:hAnsi="Arial" w:cstheme="majorBidi"/>
      <w:b/>
      <w:sz w:val="24"/>
      <w:szCs w:val="32"/>
    </w:rPr>
  </w:style>
  <w:style w:type="paragraph" w:styleId="BalloonText">
    <w:name w:val="Balloon Text"/>
    <w:basedOn w:val="Normal"/>
    <w:link w:val="BalloonTextChar"/>
    <w:uiPriority w:val="99"/>
    <w:semiHidden/>
    <w:unhideWhenUsed/>
    <w:rsid w:val="009F35C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35C7"/>
    <w:rPr>
      <w:rFonts w:ascii="Tahoma" w:hAnsi="Tahoma" w:cs="Tahoma"/>
      <w:sz w:val="16"/>
      <w:szCs w:val="16"/>
    </w:rPr>
  </w:style>
  <w:style w:type="paragraph" w:customStyle="1" w:styleId="Default">
    <w:name w:val="Default"/>
    <w:rsid w:val="00576A01"/>
    <w:pPr>
      <w:autoSpaceDE w:val="0"/>
      <w:autoSpaceDN w:val="0"/>
      <w:adjustRightInd w:val="0"/>
      <w:spacing w:after="0" w:line="240" w:lineRule="auto"/>
    </w:pPr>
    <w:rPr>
      <w:rFonts w:ascii="Arial" w:eastAsiaTheme="minorEastAsia"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494">
      <w:bodyDiv w:val="1"/>
      <w:marLeft w:val="0"/>
      <w:marRight w:val="0"/>
      <w:marTop w:val="0"/>
      <w:marBottom w:val="0"/>
      <w:divBdr>
        <w:top w:val="none" w:sz="0" w:space="0" w:color="auto"/>
        <w:left w:val="none" w:sz="0" w:space="0" w:color="auto"/>
        <w:bottom w:val="none" w:sz="0" w:space="0" w:color="auto"/>
        <w:right w:val="none" w:sz="0" w:space="0" w:color="auto"/>
      </w:divBdr>
    </w:div>
    <w:div w:id="141318471">
      <w:bodyDiv w:val="1"/>
      <w:marLeft w:val="0"/>
      <w:marRight w:val="0"/>
      <w:marTop w:val="0"/>
      <w:marBottom w:val="0"/>
      <w:divBdr>
        <w:top w:val="none" w:sz="0" w:space="0" w:color="auto"/>
        <w:left w:val="none" w:sz="0" w:space="0" w:color="auto"/>
        <w:bottom w:val="none" w:sz="0" w:space="0" w:color="auto"/>
        <w:right w:val="none" w:sz="0" w:space="0" w:color="auto"/>
      </w:divBdr>
    </w:div>
    <w:div w:id="141429135">
      <w:bodyDiv w:val="1"/>
      <w:marLeft w:val="0"/>
      <w:marRight w:val="0"/>
      <w:marTop w:val="0"/>
      <w:marBottom w:val="0"/>
      <w:divBdr>
        <w:top w:val="none" w:sz="0" w:space="0" w:color="auto"/>
        <w:left w:val="none" w:sz="0" w:space="0" w:color="auto"/>
        <w:bottom w:val="none" w:sz="0" w:space="0" w:color="auto"/>
        <w:right w:val="none" w:sz="0" w:space="0" w:color="auto"/>
      </w:divBdr>
    </w:div>
    <w:div w:id="270356687">
      <w:bodyDiv w:val="1"/>
      <w:marLeft w:val="0"/>
      <w:marRight w:val="0"/>
      <w:marTop w:val="0"/>
      <w:marBottom w:val="0"/>
      <w:divBdr>
        <w:top w:val="none" w:sz="0" w:space="0" w:color="auto"/>
        <w:left w:val="none" w:sz="0" w:space="0" w:color="auto"/>
        <w:bottom w:val="none" w:sz="0" w:space="0" w:color="auto"/>
        <w:right w:val="none" w:sz="0" w:space="0" w:color="auto"/>
      </w:divBdr>
    </w:div>
    <w:div w:id="365176391">
      <w:bodyDiv w:val="1"/>
      <w:marLeft w:val="0"/>
      <w:marRight w:val="0"/>
      <w:marTop w:val="0"/>
      <w:marBottom w:val="0"/>
      <w:divBdr>
        <w:top w:val="none" w:sz="0" w:space="0" w:color="auto"/>
        <w:left w:val="none" w:sz="0" w:space="0" w:color="auto"/>
        <w:bottom w:val="none" w:sz="0" w:space="0" w:color="auto"/>
        <w:right w:val="none" w:sz="0" w:space="0" w:color="auto"/>
      </w:divBdr>
    </w:div>
    <w:div w:id="382214487">
      <w:bodyDiv w:val="1"/>
      <w:marLeft w:val="0"/>
      <w:marRight w:val="0"/>
      <w:marTop w:val="0"/>
      <w:marBottom w:val="0"/>
      <w:divBdr>
        <w:top w:val="none" w:sz="0" w:space="0" w:color="auto"/>
        <w:left w:val="none" w:sz="0" w:space="0" w:color="auto"/>
        <w:bottom w:val="none" w:sz="0" w:space="0" w:color="auto"/>
        <w:right w:val="none" w:sz="0" w:space="0" w:color="auto"/>
      </w:divBdr>
    </w:div>
    <w:div w:id="490484296">
      <w:bodyDiv w:val="1"/>
      <w:marLeft w:val="0"/>
      <w:marRight w:val="0"/>
      <w:marTop w:val="0"/>
      <w:marBottom w:val="0"/>
      <w:divBdr>
        <w:top w:val="none" w:sz="0" w:space="0" w:color="auto"/>
        <w:left w:val="none" w:sz="0" w:space="0" w:color="auto"/>
        <w:bottom w:val="none" w:sz="0" w:space="0" w:color="auto"/>
        <w:right w:val="none" w:sz="0" w:space="0" w:color="auto"/>
      </w:divBdr>
    </w:div>
    <w:div w:id="642665111">
      <w:bodyDiv w:val="1"/>
      <w:marLeft w:val="0"/>
      <w:marRight w:val="0"/>
      <w:marTop w:val="0"/>
      <w:marBottom w:val="0"/>
      <w:divBdr>
        <w:top w:val="none" w:sz="0" w:space="0" w:color="auto"/>
        <w:left w:val="none" w:sz="0" w:space="0" w:color="auto"/>
        <w:bottom w:val="none" w:sz="0" w:space="0" w:color="auto"/>
        <w:right w:val="none" w:sz="0" w:space="0" w:color="auto"/>
      </w:divBdr>
    </w:div>
    <w:div w:id="770703886">
      <w:bodyDiv w:val="1"/>
      <w:marLeft w:val="0"/>
      <w:marRight w:val="0"/>
      <w:marTop w:val="0"/>
      <w:marBottom w:val="0"/>
      <w:divBdr>
        <w:top w:val="none" w:sz="0" w:space="0" w:color="auto"/>
        <w:left w:val="none" w:sz="0" w:space="0" w:color="auto"/>
        <w:bottom w:val="none" w:sz="0" w:space="0" w:color="auto"/>
        <w:right w:val="none" w:sz="0" w:space="0" w:color="auto"/>
      </w:divBdr>
    </w:div>
    <w:div w:id="801458400">
      <w:bodyDiv w:val="1"/>
      <w:marLeft w:val="0"/>
      <w:marRight w:val="0"/>
      <w:marTop w:val="0"/>
      <w:marBottom w:val="0"/>
      <w:divBdr>
        <w:top w:val="none" w:sz="0" w:space="0" w:color="auto"/>
        <w:left w:val="none" w:sz="0" w:space="0" w:color="auto"/>
        <w:bottom w:val="none" w:sz="0" w:space="0" w:color="auto"/>
        <w:right w:val="none" w:sz="0" w:space="0" w:color="auto"/>
      </w:divBdr>
    </w:div>
    <w:div w:id="862134828">
      <w:bodyDiv w:val="1"/>
      <w:marLeft w:val="0"/>
      <w:marRight w:val="0"/>
      <w:marTop w:val="0"/>
      <w:marBottom w:val="0"/>
      <w:divBdr>
        <w:top w:val="none" w:sz="0" w:space="0" w:color="auto"/>
        <w:left w:val="none" w:sz="0" w:space="0" w:color="auto"/>
        <w:bottom w:val="none" w:sz="0" w:space="0" w:color="auto"/>
        <w:right w:val="none" w:sz="0" w:space="0" w:color="auto"/>
      </w:divBdr>
    </w:div>
    <w:div w:id="915093719">
      <w:bodyDiv w:val="1"/>
      <w:marLeft w:val="0"/>
      <w:marRight w:val="0"/>
      <w:marTop w:val="0"/>
      <w:marBottom w:val="0"/>
      <w:divBdr>
        <w:top w:val="none" w:sz="0" w:space="0" w:color="auto"/>
        <w:left w:val="none" w:sz="0" w:space="0" w:color="auto"/>
        <w:bottom w:val="none" w:sz="0" w:space="0" w:color="auto"/>
        <w:right w:val="none" w:sz="0" w:space="0" w:color="auto"/>
      </w:divBdr>
    </w:div>
    <w:div w:id="931740348">
      <w:bodyDiv w:val="1"/>
      <w:marLeft w:val="0"/>
      <w:marRight w:val="0"/>
      <w:marTop w:val="0"/>
      <w:marBottom w:val="0"/>
      <w:divBdr>
        <w:top w:val="none" w:sz="0" w:space="0" w:color="auto"/>
        <w:left w:val="none" w:sz="0" w:space="0" w:color="auto"/>
        <w:bottom w:val="none" w:sz="0" w:space="0" w:color="auto"/>
        <w:right w:val="none" w:sz="0" w:space="0" w:color="auto"/>
      </w:divBdr>
    </w:div>
    <w:div w:id="996690871">
      <w:bodyDiv w:val="1"/>
      <w:marLeft w:val="0"/>
      <w:marRight w:val="0"/>
      <w:marTop w:val="0"/>
      <w:marBottom w:val="0"/>
      <w:divBdr>
        <w:top w:val="none" w:sz="0" w:space="0" w:color="auto"/>
        <w:left w:val="none" w:sz="0" w:space="0" w:color="auto"/>
        <w:bottom w:val="none" w:sz="0" w:space="0" w:color="auto"/>
        <w:right w:val="none" w:sz="0" w:space="0" w:color="auto"/>
      </w:divBdr>
    </w:div>
    <w:div w:id="1158611600">
      <w:bodyDiv w:val="1"/>
      <w:marLeft w:val="0"/>
      <w:marRight w:val="0"/>
      <w:marTop w:val="0"/>
      <w:marBottom w:val="0"/>
      <w:divBdr>
        <w:top w:val="none" w:sz="0" w:space="0" w:color="auto"/>
        <w:left w:val="none" w:sz="0" w:space="0" w:color="auto"/>
        <w:bottom w:val="none" w:sz="0" w:space="0" w:color="auto"/>
        <w:right w:val="none" w:sz="0" w:space="0" w:color="auto"/>
      </w:divBdr>
    </w:div>
    <w:div w:id="1387070592">
      <w:bodyDiv w:val="1"/>
      <w:marLeft w:val="0"/>
      <w:marRight w:val="0"/>
      <w:marTop w:val="0"/>
      <w:marBottom w:val="0"/>
      <w:divBdr>
        <w:top w:val="none" w:sz="0" w:space="0" w:color="auto"/>
        <w:left w:val="none" w:sz="0" w:space="0" w:color="auto"/>
        <w:bottom w:val="none" w:sz="0" w:space="0" w:color="auto"/>
        <w:right w:val="none" w:sz="0" w:space="0" w:color="auto"/>
      </w:divBdr>
    </w:div>
    <w:div w:id="1492218060">
      <w:bodyDiv w:val="1"/>
      <w:marLeft w:val="0"/>
      <w:marRight w:val="0"/>
      <w:marTop w:val="0"/>
      <w:marBottom w:val="0"/>
      <w:divBdr>
        <w:top w:val="none" w:sz="0" w:space="0" w:color="auto"/>
        <w:left w:val="none" w:sz="0" w:space="0" w:color="auto"/>
        <w:bottom w:val="none" w:sz="0" w:space="0" w:color="auto"/>
        <w:right w:val="none" w:sz="0" w:space="0" w:color="auto"/>
      </w:divBdr>
    </w:div>
    <w:div w:id="1860970296">
      <w:bodyDiv w:val="1"/>
      <w:marLeft w:val="0"/>
      <w:marRight w:val="0"/>
      <w:marTop w:val="0"/>
      <w:marBottom w:val="0"/>
      <w:divBdr>
        <w:top w:val="none" w:sz="0" w:space="0" w:color="auto"/>
        <w:left w:val="none" w:sz="0" w:space="0" w:color="auto"/>
        <w:bottom w:val="none" w:sz="0" w:space="0" w:color="auto"/>
        <w:right w:val="none" w:sz="0" w:space="0" w:color="auto"/>
      </w:divBdr>
    </w:div>
    <w:div w:id="1975597325">
      <w:bodyDiv w:val="1"/>
      <w:marLeft w:val="0"/>
      <w:marRight w:val="0"/>
      <w:marTop w:val="0"/>
      <w:marBottom w:val="0"/>
      <w:divBdr>
        <w:top w:val="none" w:sz="0" w:space="0" w:color="auto"/>
        <w:left w:val="none" w:sz="0" w:space="0" w:color="auto"/>
        <w:bottom w:val="none" w:sz="0" w:space="0" w:color="auto"/>
        <w:right w:val="none" w:sz="0" w:space="0" w:color="auto"/>
      </w:divBdr>
    </w:div>
    <w:div w:id="2039156585">
      <w:bodyDiv w:val="1"/>
      <w:marLeft w:val="0"/>
      <w:marRight w:val="0"/>
      <w:marTop w:val="0"/>
      <w:marBottom w:val="0"/>
      <w:divBdr>
        <w:top w:val="none" w:sz="0" w:space="0" w:color="auto"/>
        <w:left w:val="none" w:sz="0" w:space="0" w:color="auto"/>
        <w:bottom w:val="none" w:sz="0" w:space="0" w:color="auto"/>
        <w:right w:val="none" w:sz="0" w:space="0" w:color="auto"/>
      </w:divBdr>
    </w:div>
    <w:div w:id="2082827971">
      <w:bodyDiv w:val="1"/>
      <w:marLeft w:val="0"/>
      <w:marRight w:val="0"/>
      <w:marTop w:val="0"/>
      <w:marBottom w:val="0"/>
      <w:divBdr>
        <w:top w:val="none" w:sz="0" w:space="0" w:color="auto"/>
        <w:left w:val="none" w:sz="0" w:space="0" w:color="auto"/>
        <w:bottom w:val="none" w:sz="0" w:space="0" w:color="auto"/>
        <w:right w:val="none" w:sz="0" w:space="0" w:color="auto"/>
      </w:divBdr>
    </w:div>
    <w:div w:id="209566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Kru19</b:Tag>
    <b:SourceType>JournalArticle</b:SourceType>
    <b:Guid>{9E7D7400-4D34-48BB-86CA-52AC851486FB}</b:Guid>
    <b:Author>
      <b:Author>
        <b:NameList>
          <b:Person>
            <b:Last>Krupskyi</b:Last>
          </b:Person>
        </b:NameList>
      </b:Author>
    </b:Author>
    <b:Year>2019</b:Year>
    <b:RefOrder>8</b:RefOrder>
  </b:Source>
  <b:Source>
    <b:Tag>Cat21</b:Tag>
    <b:SourceType>JournalArticle</b:SourceType>
    <b:Guid>{A9AD9D1C-E583-4C0B-8E59-C5803B18EC6B}</b:Guid>
    <b:Author>
      <b:Author>
        <b:NameList>
          <b:Person>
            <b:Last>Catana</b:Last>
          </b:Person>
        </b:NameList>
      </b:Author>
    </b:Author>
    <b:Year>2021</b:Year>
    <b:RefOrder>1</b:RefOrder>
  </b:Source>
  <b:Source>
    <b:Tag>Rou21</b:Tag>
    <b:SourceType>JournalArticle</b:SourceType>
    <b:Guid>{6155CB08-3CEA-4CC1-8456-390AD7B6249D}</b:Guid>
    <b:Author>
      <b:Author>
        <b:NameList>
          <b:Person>
            <b:Last>Roussou</b:Last>
          </b:Person>
        </b:NameList>
      </b:Author>
    </b:Author>
    <b:Year>2021</b:Year>
    <b:RefOrder>7</b:RefOrder>
  </b:Source>
  <b:Source>
    <b:Tag>Kha20</b:Tag>
    <b:SourceType>JournalArticle</b:SourceType>
    <b:Guid>{FF504AF1-DB60-44FB-8306-B5EF491FD593}</b:Guid>
    <b:Author>
      <b:Author>
        <b:NameList>
          <b:Person>
            <b:Last>Khalimova</b:Last>
          </b:Person>
        </b:NameList>
      </b:Author>
    </b:Author>
    <b:Year>2020</b:Year>
    <b:RefOrder>4</b:RefOrder>
  </b:Source>
  <b:Source>
    <b:Tag>Ge20</b:Tag>
    <b:SourceType>JournalArticle</b:SourceType>
    <b:Guid>{004B7707-DA33-4545-A3D3-B65E856E124E}</b:Guid>
    <b:Author>
      <b:Author>
        <b:NameList>
          <b:Person>
            <b:Last>Ge</b:Last>
          </b:Person>
        </b:NameList>
      </b:Author>
    </b:Author>
    <b:Year>2020</b:Year>
    <b:RefOrder>2</b:RefOrder>
  </b:Source>
  <b:Source>
    <b:Tag>Dhi19</b:Tag>
    <b:SourceType>JournalArticle</b:SourceType>
    <b:Guid>{3EF673F9-BBDC-4958-B25C-A47E68D5E298}</b:Guid>
    <b:Author>
      <b:Author>
        <b:NameList>
          <b:Person>
            <b:Last>Dhir</b:Last>
          </b:Person>
        </b:NameList>
      </b:Author>
    </b:Author>
    <b:Year>2019</b:Year>
    <b:RefOrder>3</b:RefOrder>
  </b:Source>
  <b:Source>
    <b:Tag>EFF20</b:Tag>
    <b:SourceType>JournalArticle</b:SourceType>
    <b:Guid>{FE4A809D-7A44-4135-9A01-C678EB87EDCE}</b:Guid>
    <b:Author>
      <b:Author>
        <b:NameList>
          <b:Person>
            <b:Last>EFFENDI</b:Last>
          </b:Person>
        </b:NameList>
      </b:Author>
    </b:Author>
    <b:Year>2020</b:Year>
    <b:RefOrder>9</b:RefOrder>
  </b:Source>
  <b:Source>
    <b:Tag>Sel20</b:Tag>
    <b:SourceType>JournalArticle</b:SourceType>
    <b:Guid>{04D7AFA3-E75C-49B9-B006-5E2388F5C51F}</b:Guid>
    <b:Author>
      <b:Author>
        <b:NameList>
          <b:Person>
            <b:Last>Selin</b:Last>
          </b:Person>
        </b:NameList>
      </b:Author>
    </b:Author>
    <b:Year>2020</b:Year>
    <b:RefOrder>10</b:RefOrder>
  </b:Source>
  <b:Source>
    <b:Tag>Gup20</b:Tag>
    <b:SourceType>JournalArticle</b:SourceType>
    <b:Guid>{99F91F1C-FAB6-43A2-A0FF-4FEF37F8EDF0}</b:Guid>
    <b:Author>
      <b:Author>
        <b:NameList>
          <b:Person>
            <b:Last>Gupta</b:Last>
          </b:Person>
        </b:NameList>
      </b:Author>
    </b:Author>
    <b:Year>2020</b:Year>
    <b:RefOrder>11</b:RefOrder>
  </b:Source>
  <b:Source>
    <b:Tag>Noz21</b:Tag>
    <b:SourceType>JournalArticle</b:SourceType>
    <b:Guid>{75635FA8-D7F1-4503-8ABA-AC16EC3583EA}</b:Guid>
    <b:Author>
      <b:Author>
        <b:NameList>
          <b:Person>
            <b:Last>Nozdreva</b:Last>
          </b:Person>
        </b:NameList>
      </b:Author>
    </b:Author>
    <b:Year>2021</b:Year>
    <b:RefOrder>6</b:RefOrder>
  </b:Source>
  <b:Source>
    <b:Tag>Jel20</b:Tag>
    <b:SourceType>JournalArticle</b:SourceType>
    <b:Guid>{20CCAB10-FA41-4D71-AB11-B59B7DD04DF3}</b:Guid>
    <b:Author>
      <b:Author>
        <b:NameList>
          <b:Person>
            <b:Last>Jelassi</b:Last>
          </b:Person>
        </b:NameList>
      </b:Author>
    </b:Author>
    <b:Year>2020</b:Year>
    <b:RefOrder>5</b:RefOrder>
  </b:Source>
</b:Sources>
</file>

<file path=customXml/itemProps1.xml><?xml version="1.0" encoding="utf-8"?>
<ds:datastoreItem xmlns:ds="http://schemas.openxmlformats.org/officeDocument/2006/customXml" ds:itemID="{6BD97ED6-D538-4B87-BB34-085F3DF3B5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jasmin khatun</cp:lastModifiedBy>
  <cp:revision>4</cp:revision>
  <dcterms:created xsi:type="dcterms:W3CDTF">2023-05-20T15:24:00Z</dcterms:created>
  <dcterms:modified xsi:type="dcterms:W3CDTF">2023-05-20T15:25:00Z</dcterms:modified>
</cp:coreProperties>
</file>