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8F781B" w14:textId="193A8E5F" w:rsidR="00197B2A" w:rsidRDefault="001059B7" w:rsidP="001059B7">
      <w:pPr>
        <w:jc w:val="both"/>
        <w:rPr>
          <w:rFonts w:ascii="Times New Roman" w:hAnsi="Times New Roman" w:cs="Times New Roman"/>
          <w:sz w:val="24"/>
          <w:szCs w:val="24"/>
        </w:rPr>
      </w:pPr>
      <w:r>
        <w:rPr>
          <w:rFonts w:ascii="Times New Roman" w:hAnsi="Times New Roman" w:cs="Times New Roman"/>
          <w:sz w:val="24"/>
          <w:szCs w:val="24"/>
        </w:rPr>
        <w:t xml:space="preserve">ECGE4001Q </w:t>
      </w:r>
      <w:r w:rsidR="00D4496D">
        <w:rPr>
          <w:rFonts w:ascii="Times New Roman" w:hAnsi="Times New Roman" w:cs="Times New Roman"/>
          <w:sz w:val="24"/>
          <w:szCs w:val="24"/>
        </w:rPr>
        <w:t>Assessment</w:t>
      </w:r>
      <w:r>
        <w:rPr>
          <w:rFonts w:ascii="Times New Roman" w:hAnsi="Times New Roman" w:cs="Times New Roman"/>
          <w:sz w:val="24"/>
          <w:szCs w:val="24"/>
        </w:rPr>
        <w:t xml:space="preserve"> 1</w:t>
      </w:r>
    </w:p>
    <w:p w14:paraId="75F06ECF" w14:textId="5ECF524F" w:rsidR="001059B7" w:rsidRDefault="001059B7" w:rsidP="001059B7">
      <w:pPr>
        <w:jc w:val="both"/>
        <w:rPr>
          <w:rFonts w:ascii="Times New Roman" w:hAnsi="Times New Roman" w:cs="Times New Roman"/>
          <w:sz w:val="24"/>
          <w:szCs w:val="24"/>
        </w:rPr>
      </w:pPr>
      <w:r>
        <w:rPr>
          <w:rFonts w:ascii="Times New Roman" w:hAnsi="Times New Roman" w:cs="Times New Roman"/>
          <w:sz w:val="24"/>
          <w:szCs w:val="24"/>
        </w:rPr>
        <w:t>Part 2</w:t>
      </w:r>
    </w:p>
    <w:p w14:paraId="52959570" w14:textId="17088E44" w:rsidR="001059B7" w:rsidRDefault="001059B7" w:rsidP="001059B7">
      <w:pPr>
        <w:jc w:val="both"/>
        <w:rPr>
          <w:rFonts w:ascii="Times New Roman" w:hAnsi="Times New Roman" w:cs="Times New Roman"/>
          <w:sz w:val="24"/>
          <w:szCs w:val="24"/>
        </w:rPr>
      </w:pPr>
      <w:r>
        <w:rPr>
          <w:rFonts w:ascii="Times New Roman" w:hAnsi="Times New Roman" w:cs="Times New Roman"/>
          <w:sz w:val="24"/>
          <w:szCs w:val="24"/>
        </w:rPr>
        <w:t>Student number 1906375</w:t>
      </w:r>
    </w:p>
    <w:p w14:paraId="3E468365" w14:textId="737DDBF4" w:rsidR="001059B7" w:rsidRDefault="001059B7" w:rsidP="001059B7">
      <w:pPr>
        <w:jc w:val="both"/>
        <w:rPr>
          <w:rFonts w:ascii="Times New Roman" w:hAnsi="Times New Roman" w:cs="Times New Roman"/>
          <w:sz w:val="24"/>
          <w:szCs w:val="24"/>
        </w:rPr>
      </w:pPr>
      <w:r>
        <w:rPr>
          <w:rFonts w:ascii="Times New Roman" w:hAnsi="Times New Roman" w:cs="Times New Roman"/>
          <w:sz w:val="24"/>
          <w:szCs w:val="24"/>
        </w:rPr>
        <w:t xml:space="preserve">In the immediate aftermath of the United </w:t>
      </w:r>
      <w:r w:rsidR="00D4496D">
        <w:rPr>
          <w:rFonts w:ascii="Times New Roman" w:hAnsi="Times New Roman" w:cs="Times New Roman"/>
          <w:sz w:val="24"/>
          <w:szCs w:val="24"/>
        </w:rPr>
        <w:t>Kingdom</w:t>
      </w:r>
      <w:r>
        <w:rPr>
          <w:rFonts w:ascii="Times New Roman" w:hAnsi="Times New Roman" w:cs="Times New Roman"/>
          <w:sz w:val="24"/>
          <w:szCs w:val="24"/>
        </w:rPr>
        <w:t xml:space="preserve"> (UK) decision to leave the European Union (EU), in June 2016, this is also known as Brexit, there was an outpouring of media headlines emphasising a generational divide in which nearly three quarters of people under the age of 25 had voted to remain in the EU, whilst the majority of the over 50s voted to leave (Moore 2016). The news headlines such as ‘Millen</w:t>
      </w:r>
      <w:r w:rsidR="00B52F28">
        <w:rPr>
          <w:rFonts w:ascii="Times New Roman" w:hAnsi="Times New Roman" w:cs="Times New Roman"/>
          <w:sz w:val="24"/>
          <w:szCs w:val="24"/>
        </w:rPr>
        <w:t>nials’ fury over baby boomers vote for Brexit (Boult 2016) and cause a family rift over Brexit.</w:t>
      </w:r>
    </w:p>
    <w:p w14:paraId="4F9D2D2B" w14:textId="37A80AAB" w:rsidR="00B52F28" w:rsidRDefault="00B52F28" w:rsidP="001059B7">
      <w:pPr>
        <w:jc w:val="both"/>
        <w:rPr>
          <w:rFonts w:ascii="Times New Roman" w:hAnsi="Times New Roman" w:cs="Times New Roman"/>
          <w:sz w:val="24"/>
          <w:szCs w:val="24"/>
        </w:rPr>
      </w:pPr>
      <w:r>
        <w:rPr>
          <w:rFonts w:ascii="Times New Roman" w:hAnsi="Times New Roman" w:cs="Times New Roman"/>
          <w:sz w:val="24"/>
          <w:szCs w:val="24"/>
        </w:rPr>
        <w:t xml:space="preserve">However, the Brexit debate is not the first time that baby boomers and later generations have been pitted against each other.  Higgs and </w:t>
      </w:r>
      <w:r w:rsidR="00D4496D">
        <w:rPr>
          <w:rFonts w:ascii="Times New Roman" w:hAnsi="Times New Roman" w:cs="Times New Roman"/>
          <w:sz w:val="24"/>
          <w:szCs w:val="24"/>
        </w:rPr>
        <w:t>Gilliard</w:t>
      </w:r>
      <w:r>
        <w:rPr>
          <w:rFonts w:ascii="Times New Roman" w:hAnsi="Times New Roman" w:cs="Times New Roman"/>
          <w:sz w:val="24"/>
          <w:szCs w:val="24"/>
        </w:rPr>
        <w:t xml:space="preserve"> (2010) both critically discussed this argument that the wealth enjoyed </w:t>
      </w:r>
      <w:r w:rsidR="00927A0F">
        <w:rPr>
          <w:rFonts w:ascii="Times New Roman" w:hAnsi="Times New Roman" w:cs="Times New Roman"/>
          <w:sz w:val="24"/>
          <w:szCs w:val="24"/>
        </w:rPr>
        <w:t xml:space="preserve">by the post war baby boomers were facilitated </w:t>
      </w:r>
      <w:r w:rsidR="00CE0198">
        <w:rPr>
          <w:rFonts w:ascii="Times New Roman" w:hAnsi="Times New Roman" w:cs="Times New Roman"/>
          <w:sz w:val="24"/>
          <w:szCs w:val="24"/>
        </w:rPr>
        <w:t xml:space="preserve">by a strong welfare system which could only </w:t>
      </w:r>
      <w:r w:rsidR="007D6F47">
        <w:rPr>
          <w:rFonts w:ascii="Times New Roman" w:hAnsi="Times New Roman" w:cs="Times New Roman"/>
          <w:sz w:val="24"/>
          <w:szCs w:val="24"/>
        </w:rPr>
        <w:t xml:space="preserve">be sustained through cutbacks in education, employment and social </w:t>
      </w:r>
      <w:r w:rsidR="004B1042">
        <w:rPr>
          <w:rFonts w:ascii="Times New Roman" w:hAnsi="Times New Roman" w:cs="Times New Roman"/>
          <w:sz w:val="24"/>
          <w:szCs w:val="24"/>
        </w:rPr>
        <w:t xml:space="preserve">rights among the younger generation. </w:t>
      </w:r>
      <w:r w:rsidR="00135AA9">
        <w:rPr>
          <w:rFonts w:ascii="Times New Roman" w:hAnsi="Times New Roman" w:cs="Times New Roman"/>
          <w:sz w:val="24"/>
          <w:szCs w:val="24"/>
        </w:rPr>
        <w:t>In contrast</w:t>
      </w:r>
      <w:r w:rsidR="00521608">
        <w:rPr>
          <w:rFonts w:ascii="Times New Roman" w:hAnsi="Times New Roman" w:cs="Times New Roman"/>
          <w:sz w:val="24"/>
          <w:szCs w:val="24"/>
        </w:rPr>
        <w:t>, Willetts (2010) emphasis</w:t>
      </w:r>
      <w:r w:rsidR="00EE4EA3">
        <w:rPr>
          <w:rFonts w:ascii="Times New Roman" w:hAnsi="Times New Roman" w:cs="Times New Roman"/>
          <w:sz w:val="24"/>
          <w:szCs w:val="24"/>
        </w:rPr>
        <w:t xml:space="preserve"> the agency of baby boomers. </w:t>
      </w:r>
      <w:r w:rsidR="00C375FD">
        <w:rPr>
          <w:rFonts w:ascii="Times New Roman" w:hAnsi="Times New Roman" w:cs="Times New Roman"/>
          <w:sz w:val="24"/>
          <w:szCs w:val="24"/>
        </w:rPr>
        <w:t xml:space="preserve"> </w:t>
      </w:r>
      <w:r w:rsidR="003E6862">
        <w:rPr>
          <w:rFonts w:ascii="Times New Roman" w:hAnsi="Times New Roman" w:cs="Times New Roman"/>
          <w:sz w:val="24"/>
          <w:szCs w:val="24"/>
        </w:rPr>
        <w:t xml:space="preserve"> and Malik (2010) conveyed an intention of not blaming </w:t>
      </w:r>
      <w:r w:rsidR="00EC7FA9">
        <w:rPr>
          <w:rFonts w:ascii="Times New Roman" w:hAnsi="Times New Roman" w:cs="Times New Roman"/>
          <w:sz w:val="24"/>
          <w:szCs w:val="24"/>
        </w:rPr>
        <w:t xml:space="preserve">baby bloomers for the difficulties of Millennials, </w:t>
      </w:r>
      <w:r w:rsidR="00F80EBC">
        <w:rPr>
          <w:rFonts w:ascii="Times New Roman" w:hAnsi="Times New Roman" w:cs="Times New Roman"/>
          <w:sz w:val="24"/>
          <w:szCs w:val="24"/>
        </w:rPr>
        <w:t>and as Berry and Freeland</w:t>
      </w:r>
      <w:r w:rsidR="005E48F8">
        <w:rPr>
          <w:rFonts w:ascii="Times New Roman" w:hAnsi="Times New Roman" w:cs="Times New Roman"/>
          <w:sz w:val="24"/>
          <w:szCs w:val="24"/>
        </w:rPr>
        <w:t xml:space="preserve"> </w:t>
      </w:r>
      <w:r w:rsidR="00F80EBC">
        <w:rPr>
          <w:rFonts w:ascii="Times New Roman" w:hAnsi="Times New Roman" w:cs="Times New Roman"/>
          <w:sz w:val="24"/>
          <w:szCs w:val="24"/>
        </w:rPr>
        <w:t>(2011) point out</w:t>
      </w:r>
      <w:r w:rsidR="005E48F8">
        <w:rPr>
          <w:rFonts w:ascii="Times New Roman" w:hAnsi="Times New Roman" w:cs="Times New Roman"/>
          <w:sz w:val="24"/>
          <w:szCs w:val="24"/>
        </w:rPr>
        <w:t xml:space="preserve">, their claim that the older generation has enjoyed </w:t>
      </w:r>
      <w:r w:rsidR="0058101D">
        <w:rPr>
          <w:rFonts w:ascii="Times New Roman" w:hAnsi="Times New Roman" w:cs="Times New Roman"/>
          <w:sz w:val="24"/>
          <w:szCs w:val="24"/>
        </w:rPr>
        <w:t xml:space="preserve">a </w:t>
      </w:r>
      <w:r w:rsidR="00D4496D">
        <w:rPr>
          <w:rFonts w:ascii="Times New Roman" w:hAnsi="Times New Roman" w:cs="Times New Roman"/>
          <w:sz w:val="24"/>
          <w:szCs w:val="24"/>
        </w:rPr>
        <w:t>21-year</w:t>
      </w:r>
      <w:r w:rsidR="0058101D">
        <w:rPr>
          <w:rFonts w:ascii="Times New Roman" w:hAnsi="Times New Roman" w:cs="Times New Roman"/>
          <w:sz w:val="24"/>
          <w:szCs w:val="24"/>
        </w:rPr>
        <w:t xml:space="preserve"> binge. </w:t>
      </w:r>
      <w:r w:rsidR="00F6626B">
        <w:rPr>
          <w:rFonts w:ascii="Times New Roman" w:hAnsi="Times New Roman" w:cs="Times New Roman"/>
          <w:sz w:val="24"/>
          <w:szCs w:val="24"/>
        </w:rPr>
        <w:t>Using this conflict as a narrative as a starting point</w:t>
      </w:r>
      <w:r w:rsidR="00C37373">
        <w:rPr>
          <w:rFonts w:ascii="Times New Roman" w:hAnsi="Times New Roman" w:cs="Times New Roman"/>
          <w:sz w:val="24"/>
          <w:szCs w:val="24"/>
        </w:rPr>
        <w:t xml:space="preserve">, it argues that while intergenerational </w:t>
      </w:r>
      <w:r w:rsidR="00684153">
        <w:rPr>
          <w:rFonts w:ascii="Times New Roman" w:hAnsi="Times New Roman" w:cs="Times New Roman"/>
          <w:sz w:val="24"/>
          <w:szCs w:val="24"/>
        </w:rPr>
        <w:t xml:space="preserve">inequalities exist, </w:t>
      </w:r>
      <w:r w:rsidR="00C823B0">
        <w:rPr>
          <w:rFonts w:ascii="Times New Roman" w:hAnsi="Times New Roman" w:cs="Times New Roman"/>
          <w:sz w:val="24"/>
          <w:szCs w:val="24"/>
        </w:rPr>
        <w:t>it is important to</w:t>
      </w:r>
      <w:r w:rsidR="00C277E7">
        <w:rPr>
          <w:rFonts w:ascii="Times New Roman" w:hAnsi="Times New Roman" w:cs="Times New Roman"/>
          <w:sz w:val="24"/>
          <w:szCs w:val="24"/>
        </w:rPr>
        <w:t xml:space="preserve"> approach this issue in a nuanced manner.</w:t>
      </w:r>
    </w:p>
    <w:p w14:paraId="53F3BA1C" w14:textId="77777777" w:rsidR="004E2C5B" w:rsidRDefault="00540C4D" w:rsidP="001059B7">
      <w:pPr>
        <w:jc w:val="both"/>
        <w:rPr>
          <w:rFonts w:ascii="Times New Roman" w:hAnsi="Times New Roman" w:cs="Times New Roman"/>
          <w:sz w:val="24"/>
          <w:szCs w:val="24"/>
        </w:rPr>
      </w:pPr>
      <w:r>
        <w:rPr>
          <w:rFonts w:ascii="Times New Roman" w:hAnsi="Times New Roman" w:cs="Times New Roman"/>
          <w:sz w:val="24"/>
          <w:szCs w:val="24"/>
        </w:rPr>
        <w:t xml:space="preserve">Arguments that are </w:t>
      </w:r>
      <w:r w:rsidR="0018578B">
        <w:rPr>
          <w:rFonts w:ascii="Times New Roman" w:hAnsi="Times New Roman" w:cs="Times New Roman"/>
          <w:sz w:val="24"/>
          <w:szCs w:val="24"/>
        </w:rPr>
        <w:t>constructed in the UK</w:t>
      </w:r>
      <w:r w:rsidR="006D538E">
        <w:rPr>
          <w:rFonts w:ascii="Times New Roman" w:hAnsi="Times New Roman" w:cs="Times New Roman"/>
          <w:sz w:val="24"/>
          <w:szCs w:val="24"/>
        </w:rPr>
        <w:t>, given the similar patterns</w:t>
      </w:r>
      <w:r w:rsidR="00AC2974">
        <w:rPr>
          <w:rFonts w:ascii="Times New Roman" w:hAnsi="Times New Roman" w:cs="Times New Roman"/>
          <w:sz w:val="24"/>
          <w:szCs w:val="24"/>
        </w:rPr>
        <w:t xml:space="preserve"> of intergenerational inequalities and narratives</w:t>
      </w:r>
      <w:r w:rsidR="004F40A9">
        <w:rPr>
          <w:rFonts w:ascii="Times New Roman" w:hAnsi="Times New Roman" w:cs="Times New Roman"/>
          <w:sz w:val="24"/>
          <w:szCs w:val="24"/>
        </w:rPr>
        <w:t xml:space="preserve"> of conflict have been noted in other parts the world</w:t>
      </w:r>
      <w:r w:rsidR="00C63C50">
        <w:rPr>
          <w:rFonts w:ascii="Times New Roman" w:hAnsi="Times New Roman" w:cs="Times New Roman"/>
          <w:sz w:val="24"/>
          <w:szCs w:val="24"/>
        </w:rPr>
        <w:t xml:space="preserve"> including Australia, New Zealand, </w:t>
      </w:r>
      <w:r w:rsidR="006B73ED">
        <w:rPr>
          <w:rFonts w:ascii="Times New Roman" w:hAnsi="Times New Roman" w:cs="Times New Roman"/>
          <w:sz w:val="24"/>
          <w:szCs w:val="24"/>
        </w:rPr>
        <w:t>and Japan, the arguments have a broader</w:t>
      </w:r>
      <w:r w:rsidR="00957703">
        <w:rPr>
          <w:rFonts w:ascii="Times New Roman" w:hAnsi="Times New Roman" w:cs="Times New Roman"/>
          <w:sz w:val="24"/>
          <w:szCs w:val="24"/>
        </w:rPr>
        <w:t xml:space="preserve"> international relevance. </w:t>
      </w:r>
    </w:p>
    <w:p w14:paraId="7245C878" w14:textId="42FE5F9D" w:rsidR="00C277E7" w:rsidRDefault="004E2C5B" w:rsidP="001059B7">
      <w:pPr>
        <w:jc w:val="both"/>
        <w:rPr>
          <w:rFonts w:ascii="Times New Roman" w:hAnsi="Times New Roman" w:cs="Times New Roman"/>
          <w:sz w:val="24"/>
          <w:szCs w:val="24"/>
        </w:rPr>
      </w:pPr>
      <w:r>
        <w:rPr>
          <w:rFonts w:ascii="Times New Roman" w:hAnsi="Times New Roman" w:cs="Times New Roman"/>
          <w:sz w:val="24"/>
          <w:szCs w:val="24"/>
        </w:rPr>
        <w:t xml:space="preserve">Recent </w:t>
      </w:r>
      <w:r w:rsidR="00D116B4">
        <w:rPr>
          <w:rFonts w:ascii="Times New Roman" w:hAnsi="Times New Roman" w:cs="Times New Roman"/>
          <w:sz w:val="24"/>
          <w:szCs w:val="24"/>
        </w:rPr>
        <w:t>literature concerning the contempory nature on youth</w:t>
      </w:r>
      <w:r w:rsidR="00B969A9">
        <w:rPr>
          <w:rFonts w:ascii="Times New Roman" w:hAnsi="Times New Roman" w:cs="Times New Roman"/>
          <w:sz w:val="24"/>
          <w:szCs w:val="24"/>
        </w:rPr>
        <w:t xml:space="preserve"> in comparison with previous has drawn upon the </w:t>
      </w:r>
      <w:r w:rsidR="006F6A9C">
        <w:rPr>
          <w:rFonts w:ascii="Times New Roman" w:hAnsi="Times New Roman" w:cs="Times New Roman"/>
          <w:sz w:val="24"/>
          <w:szCs w:val="24"/>
        </w:rPr>
        <w:t xml:space="preserve">theories of life course </w:t>
      </w:r>
      <w:r w:rsidR="00D4496D">
        <w:rPr>
          <w:rFonts w:ascii="Times New Roman" w:hAnsi="Times New Roman" w:cs="Times New Roman"/>
          <w:sz w:val="24"/>
          <w:szCs w:val="24"/>
        </w:rPr>
        <w:t>transitions</w:t>
      </w:r>
      <w:r w:rsidR="008C29EC">
        <w:rPr>
          <w:rFonts w:ascii="Times New Roman" w:hAnsi="Times New Roman" w:cs="Times New Roman"/>
          <w:sz w:val="24"/>
          <w:szCs w:val="24"/>
        </w:rPr>
        <w:t xml:space="preserve"> (Coulter and Scott</w:t>
      </w:r>
      <w:r w:rsidR="005B48F2">
        <w:rPr>
          <w:rFonts w:ascii="Times New Roman" w:hAnsi="Times New Roman" w:cs="Times New Roman"/>
          <w:sz w:val="24"/>
          <w:szCs w:val="24"/>
        </w:rPr>
        <w:t xml:space="preserve"> 2015 et al Stone</w:t>
      </w:r>
      <w:r w:rsidR="00A41308">
        <w:rPr>
          <w:rFonts w:ascii="Times New Roman" w:hAnsi="Times New Roman" w:cs="Times New Roman"/>
          <w:sz w:val="24"/>
          <w:szCs w:val="24"/>
        </w:rPr>
        <w:t xml:space="preserve"> 2014) and reflective </w:t>
      </w:r>
      <w:r w:rsidR="00D4496D">
        <w:rPr>
          <w:rFonts w:ascii="Times New Roman" w:hAnsi="Times New Roman" w:cs="Times New Roman"/>
          <w:sz w:val="24"/>
          <w:szCs w:val="24"/>
        </w:rPr>
        <w:t>individualisation</w:t>
      </w:r>
      <w:r w:rsidR="00A41308">
        <w:rPr>
          <w:rFonts w:ascii="Times New Roman" w:hAnsi="Times New Roman" w:cs="Times New Roman"/>
          <w:sz w:val="24"/>
          <w:szCs w:val="24"/>
        </w:rPr>
        <w:t xml:space="preserve"> </w:t>
      </w:r>
      <w:r w:rsidR="00D21647">
        <w:rPr>
          <w:rFonts w:ascii="Times New Roman" w:hAnsi="Times New Roman" w:cs="Times New Roman"/>
          <w:sz w:val="24"/>
          <w:szCs w:val="24"/>
        </w:rPr>
        <w:t xml:space="preserve">(Threadgold and Nilan 2009). </w:t>
      </w:r>
      <w:r w:rsidR="00DC4416">
        <w:rPr>
          <w:rFonts w:ascii="Times New Roman" w:hAnsi="Times New Roman" w:cs="Times New Roman"/>
          <w:sz w:val="24"/>
          <w:szCs w:val="24"/>
        </w:rPr>
        <w:t>In concept of generation</w:t>
      </w:r>
      <w:r w:rsidR="00E564D5">
        <w:rPr>
          <w:rFonts w:ascii="Times New Roman" w:hAnsi="Times New Roman" w:cs="Times New Roman"/>
          <w:sz w:val="24"/>
          <w:szCs w:val="24"/>
        </w:rPr>
        <w:t xml:space="preserve">, according to Mannheim (1952), it can be divided into </w:t>
      </w:r>
      <w:r w:rsidR="00BE765E">
        <w:rPr>
          <w:rFonts w:ascii="Times New Roman" w:hAnsi="Times New Roman" w:cs="Times New Roman"/>
          <w:sz w:val="24"/>
          <w:szCs w:val="24"/>
        </w:rPr>
        <w:t xml:space="preserve">3 interlinked premises. </w:t>
      </w:r>
      <w:r w:rsidR="00115727">
        <w:rPr>
          <w:rFonts w:ascii="Times New Roman" w:hAnsi="Times New Roman" w:cs="Times New Roman"/>
          <w:sz w:val="24"/>
          <w:szCs w:val="24"/>
        </w:rPr>
        <w:t>First, a generation is a location</w:t>
      </w:r>
      <w:r w:rsidR="00283F24">
        <w:rPr>
          <w:rFonts w:ascii="Times New Roman" w:hAnsi="Times New Roman" w:cs="Times New Roman"/>
          <w:sz w:val="24"/>
          <w:szCs w:val="24"/>
        </w:rPr>
        <w:t xml:space="preserve"> within the historical </w:t>
      </w:r>
      <w:r w:rsidR="00EF149A">
        <w:rPr>
          <w:rFonts w:ascii="Times New Roman" w:hAnsi="Times New Roman" w:cs="Times New Roman"/>
          <w:sz w:val="24"/>
          <w:szCs w:val="24"/>
        </w:rPr>
        <w:t>process which is defined by time and space, a generation</w:t>
      </w:r>
      <w:r w:rsidR="00AD66E7">
        <w:rPr>
          <w:rFonts w:ascii="Times New Roman" w:hAnsi="Times New Roman" w:cs="Times New Roman"/>
          <w:sz w:val="24"/>
          <w:szCs w:val="24"/>
        </w:rPr>
        <w:t xml:space="preserve"> requires that people share similar structural and insti</w:t>
      </w:r>
      <w:r w:rsidR="00855C7B">
        <w:rPr>
          <w:rFonts w:ascii="Times New Roman" w:hAnsi="Times New Roman" w:cs="Times New Roman"/>
          <w:sz w:val="24"/>
          <w:szCs w:val="24"/>
        </w:rPr>
        <w:t xml:space="preserve">tutional experiences at </w:t>
      </w:r>
      <w:r w:rsidR="00D4496D">
        <w:rPr>
          <w:rFonts w:ascii="Times New Roman" w:hAnsi="Times New Roman" w:cs="Times New Roman"/>
          <w:sz w:val="24"/>
          <w:szCs w:val="24"/>
        </w:rPr>
        <w:t>equivalent</w:t>
      </w:r>
      <w:r w:rsidR="00855C7B">
        <w:rPr>
          <w:rFonts w:ascii="Times New Roman" w:hAnsi="Times New Roman" w:cs="Times New Roman"/>
          <w:sz w:val="24"/>
          <w:szCs w:val="24"/>
        </w:rPr>
        <w:t xml:space="preserve"> points</w:t>
      </w:r>
      <w:r w:rsidR="00511405">
        <w:rPr>
          <w:rFonts w:ascii="Times New Roman" w:hAnsi="Times New Roman" w:cs="Times New Roman"/>
          <w:sz w:val="24"/>
          <w:szCs w:val="24"/>
        </w:rPr>
        <w:t xml:space="preserve"> during their life course. Secondly, </w:t>
      </w:r>
      <w:r w:rsidR="00CC1B75">
        <w:rPr>
          <w:rFonts w:ascii="Times New Roman" w:hAnsi="Times New Roman" w:cs="Times New Roman"/>
          <w:sz w:val="24"/>
          <w:szCs w:val="24"/>
        </w:rPr>
        <w:t xml:space="preserve">a generation is an </w:t>
      </w:r>
      <w:r w:rsidR="00D4496D">
        <w:rPr>
          <w:rFonts w:ascii="Times New Roman" w:hAnsi="Times New Roman" w:cs="Times New Roman"/>
          <w:sz w:val="24"/>
          <w:szCs w:val="24"/>
        </w:rPr>
        <w:t>actuality</w:t>
      </w:r>
      <w:r w:rsidR="00CC1B75">
        <w:rPr>
          <w:rFonts w:ascii="Times New Roman" w:hAnsi="Times New Roman" w:cs="Times New Roman"/>
          <w:sz w:val="24"/>
          <w:szCs w:val="24"/>
        </w:rPr>
        <w:t xml:space="preserve"> </w:t>
      </w:r>
      <w:r w:rsidR="00FF0971">
        <w:rPr>
          <w:rFonts w:ascii="Times New Roman" w:hAnsi="Times New Roman" w:cs="Times New Roman"/>
          <w:sz w:val="24"/>
          <w:szCs w:val="24"/>
        </w:rPr>
        <w:t>in which sharing the social conditions can</w:t>
      </w:r>
      <w:r w:rsidR="00DC6C10">
        <w:rPr>
          <w:rFonts w:ascii="Times New Roman" w:hAnsi="Times New Roman" w:cs="Times New Roman"/>
          <w:sz w:val="24"/>
          <w:szCs w:val="24"/>
        </w:rPr>
        <w:t xml:space="preserve"> result in the sharing </w:t>
      </w:r>
      <w:r w:rsidR="003D5082">
        <w:rPr>
          <w:rFonts w:ascii="Times New Roman" w:hAnsi="Times New Roman" w:cs="Times New Roman"/>
          <w:sz w:val="24"/>
          <w:szCs w:val="24"/>
        </w:rPr>
        <w:t xml:space="preserve">of a similar world view, and the third, </w:t>
      </w:r>
      <w:r w:rsidR="00A713B9">
        <w:rPr>
          <w:rFonts w:ascii="Times New Roman" w:hAnsi="Times New Roman" w:cs="Times New Roman"/>
          <w:sz w:val="24"/>
          <w:szCs w:val="24"/>
        </w:rPr>
        <w:t xml:space="preserve">within an actuality are generational </w:t>
      </w:r>
      <w:r w:rsidR="00E763AF">
        <w:rPr>
          <w:rFonts w:ascii="Times New Roman" w:hAnsi="Times New Roman" w:cs="Times New Roman"/>
          <w:sz w:val="24"/>
          <w:szCs w:val="24"/>
        </w:rPr>
        <w:t>units, subdivisions of a generation</w:t>
      </w:r>
      <w:r w:rsidR="00A37B04">
        <w:rPr>
          <w:rFonts w:ascii="Times New Roman" w:hAnsi="Times New Roman" w:cs="Times New Roman"/>
          <w:sz w:val="24"/>
          <w:szCs w:val="24"/>
        </w:rPr>
        <w:t xml:space="preserve"> that are stratified by a number of structures including</w:t>
      </w:r>
      <w:r w:rsidR="00061F0B">
        <w:rPr>
          <w:rFonts w:ascii="Times New Roman" w:hAnsi="Times New Roman" w:cs="Times New Roman"/>
          <w:sz w:val="24"/>
          <w:szCs w:val="24"/>
        </w:rPr>
        <w:t xml:space="preserve">, class, gender, and ethnicity. </w:t>
      </w:r>
    </w:p>
    <w:p w14:paraId="4EEBAB6C" w14:textId="5F22EF6F" w:rsidR="00B944F8" w:rsidRDefault="00DF05B9" w:rsidP="001059B7">
      <w:pPr>
        <w:jc w:val="both"/>
        <w:rPr>
          <w:rFonts w:ascii="Times New Roman" w:hAnsi="Times New Roman" w:cs="Times New Roman"/>
          <w:sz w:val="24"/>
          <w:szCs w:val="24"/>
        </w:rPr>
      </w:pPr>
      <w:r>
        <w:rPr>
          <w:rFonts w:ascii="Times New Roman" w:hAnsi="Times New Roman" w:cs="Times New Roman"/>
          <w:sz w:val="24"/>
          <w:szCs w:val="24"/>
        </w:rPr>
        <w:t>Inter</w:t>
      </w:r>
      <w:r w:rsidR="00407BA4">
        <w:rPr>
          <w:rFonts w:ascii="Times New Roman" w:hAnsi="Times New Roman" w:cs="Times New Roman"/>
          <w:sz w:val="24"/>
          <w:szCs w:val="24"/>
        </w:rPr>
        <w:t xml:space="preserve">generational differences are </w:t>
      </w:r>
      <w:r w:rsidR="0008093F">
        <w:rPr>
          <w:rFonts w:ascii="Times New Roman" w:hAnsi="Times New Roman" w:cs="Times New Roman"/>
          <w:sz w:val="24"/>
          <w:szCs w:val="24"/>
        </w:rPr>
        <w:t>visible</w:t>
      </w:r>
      <w:r w:rsidR="00407BA4">
        <w:rPr>
          <w:rFonts w:ascii="Times New Roman" w:hAnsi="Times New Roman" w:cs="Times New Roman"/>
          <w:sz w:val="24"/>
          <w:szCs w:val="24"/>
        </w:rPr>
        <w:t xml:space="preserve"> to see that many young people </w:t>
      </w:r>
      <w:r w:rsidR="00A75161">
        <w:rPr>
          <w:rFonts w:ascii="Times New Roman" w:hAnsi="Times New Roman" w:cs="Times New Roman"/>
          <w:sz w:val="24"/>
          <w:szCs w:val="24"/>
        </w:rPr>
        <w:t>who were struggling to become financially independent</w:t>
      </w:r>
      <w:r w:rsidR="00067A29">
        <w:rPr>
          <w:rFonts w:ascii="Times New Roman" w:hAnsi="Times New Roman" w:cs="Times New Roman"/>
          <w:sz w:val="24"/>
          <w:szCs w:val="24"/>
        </w:rPr>
        <w:t>, benefited from the wealth of their baby boomer parents.</w:t>
      </w:r>
      <w:r w:rsidR="00F257E7">
        <w:rPr>
          <w:rFonts w:ascii="Times New Roman" w:hAnsi="Times New Roman" w:cs="Times New Roman"/>
          <w:sz w:val="24"/>
          <w:szCs w:val="24"/>
        </w:rPr>
        <w:t xml:space="preserve"> </w:t>
      </w:r>
      <w:r w:rsidR="009707D6">
        <w:rPr>
          <w:rFonts w:ascii="Times New Roman" w:hAnsi="Times New Roman" w:cs="Times New Roman"/>
          <w:sz w:val="24"/>
          <w:szCs w:val="24"/>
        </w:rPr>
        <w:t>Despite the financial help the millennials got from their baby boomer parents</w:t>
      </w:r>
      <w:r w:rsidR="003B7678">
        <w:rPr>
          <w:rFonts w:ascii="Times New Roman" w:hAnsi="Times New Roman" w:cs="Times New Roman"/>
          <w:sz w:val="24"/>
          <w:szCs w:val="24"/>
        </w:rPr>
        <w:t xml:space="preserve"> they always expressed gratitude towards them. </w:t>
      </w:r>
      <w:r w:rsidR="00022BF3">
        <w:rPr>
          <w:rFonts w:ascii="Times New Roman" w:hAnsi="Times New Roman" w:cs="Times New Roman"/>
          <w:sz w:val="24"/>
          <w:szCs w:val="24"/>
        </w:rPr>
        <w:t>Many young adults do not feel entitled to</w:t>
      </w:r>
      <w:r w:rsidR="007549A0">
        <w:rPr>
          <w:rFonts w:ascii="Times New Roman" w:hAnsi="Times New Roman" w:cs="Times New Roman"/>
          <w:sz w:val="24"/>
          <w:szCs w:val="24"/>
        </w:rPr>
        <w:t xml:space="preserve"> their </w:t>
      </w:r>
      <w:r w:rsidR="0008093F">
        <w:rPr>
          <w:rFonts w:ascii="Times New Roman" w:hAnsi="Times New Roman" w:cs="Times New Roman"/>
          <w:sz w:val="24"/>
          <w:szCs w:val="24"/>
        </w:rPr>
        <w:t>parent’s</w:t>
      </w:r>
      <w:r w:rsidR="007549A0">
        <w:rPr>
          <w:rFonts w:ascii="Times New Roman" w:hAnsi="Times New Roman" w:cs="Times New Roman"/>
          <w:sz w:val="24"/>
          <w:szCs w:val="24"/>
        </w:rPr>
        <w:t xml:space="preserve"> wealth and do not view it as their future inheritance. </w:t>
      </w:r>
      <w:r w:rsidR="0010698F">
        <w:rPr>
          <w:rFonts w:ascii="Times New Roman" w:hAnsi="Times New Roman" w:cs="Times New Roman"/>
          <w:sz w:val="24"/>
          <w:szCs w:val="24"/>
        </w:rPr>
        <w:t>The accounts of intergenerational</w:t>
      </w:r>
      <w:r w:rsidR="00803322">
        <w:rPr>
          <w:rFonts w:ascii="Times New Roman" w:hAnsi="Times New Roman" w:cs="Times New Roman"/>
          <w:sz w:val="24"/>
          <w:szCs w:val="24"/>
        </w:rPr>
        <w:t xml:space="preserve"> conflict </w:t>
      </w:r>
      <w:r w:rsidR="00D07441">
        <w:rPr>
          <w:rFonts w:ascii="Times New Roman" w:hAnsi="Times New Roman" w:cs="Times New Roman"/>
          <w:sz w:val="24"/>
          <w:szCs w:val="24"/>
        </w:rPr>
        <w:t>suggest</w:t>
      </w:r>
      <w:r w:rsidR="00803322">
        <w:rPr>
          <w:rFonts w:ascii="Times New Roman" w:hAnsi="Times New Roman" w:cs="Times New Roman"/>
          <w:sz w:val="24"/>
          <w:szCs w:val="24"/>
        </w:rPr>
        <w:t xml:space="preserve"> that for</w:t>
      </w:r>
      <w:r w:rsidR="00AF1CCB">
        <w:rPr>
          <w:rFonts w:ascii="Times New Roman" w:hAnsi="Times New Roman" w:cs="Times New Roman"/>
          <w:sz w:val="24"/>
          <w:szCs w:val="24"/>
        </w:rPr>
        <w:t xml:space="preserve"> millennials, the ‘villains’ </w:t>
      </w:r>
      <w:r w:rsidR="00A94719">
        <w:rPr>
          <w:rFonts w:ascii="Times New Roman" w:hAnsi="Times New Roman" w:cs="Times New Roman"/>
          <w:sz w:val="24"/>
          <w:szCs w:val="24"/>
        </w:rPr>
        <w:t xml:space="preserve">are their baby boomer parents. </w:t>
      </w:r>
    </w:p>
    <w:p w14:paraId="5A486B8F" w14:textId="794C2BCC" w:rsidR="00170452" w:rsidRDefault="00170452" w:rsidP="001059B7">
      <w:pPr>
        <w:jc w:val="both"/>
        <w:rPr>
          <w:rFonts w:ascii="Times New Roman" w:hAnsi="Times New Roman" w:cs="Times New Roman"/>
          <w:sz w:val="24"/>
          <w:szCs w:val="24"/>
        </w:rPr>
      </w:pPr>
      <w:r>
        <w:rPr>
          <w:rFonts w:ascii="Times New Roman" w:hAnsi="Times New Roman" w:cs="Times New Roman"/>
          <w:sz w:val="24"/>
          <w:szCs w:val="24"/>
        </w:rPr>
        <w:t>Reference</w:t>
      </w:r>
      <w:r w:rsidR="002D21A9">
        <w:rPr>
          <w:rFonts w:ascii="Times New Roman" w:hAnsi="Times New Roman" w:cs="Times New Roman"/>
          <w:sz w:val="24"/>
          <w:szCs w:val="24"/>
        </w:rPr>
        <w:t xml:space="preserve">s </w:t>
      </w:r>
    </w:p>
    <w:p w14:paraId="7A392672" w14:textId="30A83868" w:rsidR="000135AA" w:rsidRPr="0016166A" w:rsidRDefault="001771A3" w:rsidP="001059B7">
      <w:pPr>
        <w:jc w:val="both"/>
        <w:rPr>
          <w:rFonts w:ascii="Times New Roman" w:hAnsi="Times New Roman" w:cs="Times New Roman"/>
          <w:sz w:val="24"/>
          <w:szCs w:val="24"/>
        </w:rPr>
      </w:pPr>
      <w:r>
        <w:rPr>
          <w:rFonts w:ascii="Times New Roman" w:hAnsi="Times New Roman" w:cs="Times New Roman"/>
          <w:sz w:val="24"/>
          <w:szCs w:val="24"/>
        </w:rPr>
        <w:t>Boult A (2016)</w:t>
      </w:r>
      <w:r w:rsidR="00546073">
        <w:rPr>
          <w:rFonts w:ascii="Times New Roman" w:hAnsi="Times New Roman" w:cs="Times New Roman"/>
          <w:sz w:val="24"/>
          <w:szCs w:val="24"/>
        </w:rPr>
        <w:t xml:space="preserve"> Millennials fury over baby boomers vote for Brexit</w:t>
      </w:r>
      <w:r w:rsidR="000F5C82">
        <w:rPr>
          <w:rFonts w:ascii="Times New Roman" w:hAnsi="Times New Roman" w:cs="Times New Roman"/>
          <w:sz w:val="24"/>
          <w:szCs w:val="24"/>
        </w:rPr>
        <w:t xml:space="preserve">. </w:t>
      </w:r>
      <w:r w:rsidR="000F5C82">
        <w:rPr>
          <w:rFonts w:ascii="Times New Roman" w:hAnsi="Times New Roman" w:cs="Times New Roman"/>
          <w:i/>
          <w:iCs/>
          <w:sz w:val="24"/>
          <w:szCs w:val="24"/>
        </w:rPr>
        <w:t>The daily Telegraph</w:t>
      </w:r>
      <w:r w:rsidR="0016166A">
        <w:rPr>
          <w:rFonts w:ascii="Times New Roman" w:hAnsi="Times New Roman" w:cs="Times New Roman"/>
          <w:i/>
          <w:iCs/>
          <w:sz w:val="24"/>
          <w:szCs w:val="24"/>
        </w:rPr>
        <w:t xml:space="preserve"> 24</w:t>
      </w:r>
      <w:r w:rsidR="0016166A" w:rsidRPr="0016166A">
        <w:rPr>
          <w:rFonts w:ascii="Times New Roman" w:hAnsi="Times New Roman" w:cs="Times New Roman"/>
          <w:i/>
          <w:iCs/>
          <w:sz w:val="24"/>
          <w:szCs w:val="24"/>
          <w:vertAlign w:val="superscript"/>
        </w:rPr>
        <w:t>th</w:t>
      </w:r>
      <w:r w:rsidR="0016166A">
        <w:rPr>
          <w:rFonts w:ascii="Times New Roman" w:hAnsi="Times New Roman" w:cs="Times New Roman"/>
          <w:i/>
          <w:iCs/>
          <w:sz w:val="24"/>
          <w:szCs w:val="24"/>
        </w:rPr>
        <w:t xml:space="preserve"> June. </w:t>
      </w:r>
      <w:r w:rsidR="00BA704B">
        <w:rPr>
          <w:rFonts w:ascii="Times New Roman" w:hAnsi="Times New Roman" w:cs="Times New Roman"/>
          <w:sz w:val="24"/>
          <w:szCs w:val="24"/>
        </w:rPr>
        <w:t>Available</w:t>
      </w:r>
      <w:r w:rsidR="0016166A">
        <w:rPr>
          <w:rFonts w:ascii="Times New Roman" w:hAnsi="Times New Roman" w:cs="Times New Roman"/>
          <w:sz w:val="24"/>
          <w:szCs w:val="24"/>
        </w:rPr>
        <w:t xml:space="preserve"> </w:t>
      </w:r>
      <w:r w:rsidR="00BA704B">
        <w:rPr>
          <w:rFonts w:ascii="Times New Roman" w:hAnsi="Times New Roman" w:cs="Times New Roman"/>
          <w:sz w:val="24"/>
          <w:szCs w:val="24"/>
        </w:rPr>
        <w:t xml:space="preserve">at </w:t>
      </w:r>
      <w:hyperlink r:id="rId4" w:history="1">
        <w:r w:rsidR="007158A5" w:rsidRPr="00E8619C">
          <w:rPr>
            <w:rStyle w:val="Hyperlink"/>
            <w:rFonts w:ascii="Times New Roman" w:hAnsi="Times New Roman" w:cs="Times New Roman"/>
            <w:sz w:val="24"/>
            <w:szCs w:val="24"/>
          </w:rPr>
          <w:t>http://www.telegraph.co.uk/news/2016/06/24/millennials-fury-over-baby-boomers-vote-for-brexit/</w:t>
        </w:r>
      </w:hyperlink>
      <w:r w:rsidR="007158A5">
        <w:rPr>
          <w:rFonts w:ascii="Times New Roman" w:hAnsi="Times New Roman" w:cs="Times New Roman"/>
          <w:sz w:val="24"/>
          <w:szCs w:val="24"/>
        </w:rPr>
        <w:t xml:space="preserve"> accessed (June 2016). </w:t>
      </w:r>
    </w:p>
    <w:p w14:paraId="27AD9CC5" w14:textId="105D2E69" w:rsidR="002D21A9" w:rsidRDefault="003C5C28" w:rsidP="001059B7">
      <w:pPr>
        <w:jc w:val="both"/>
        <w:rPr>
          <w:rFonts w:ascii="Times New Roman" w:hAnsi="Times New Roman" w:cs="Times New Roman"/>
          <w:sz w:val="24"/>
          <w:szCs w:val="24"/>
        </w:rPr>
      </w:pPr>
      <w:r>
        <w:rPr>
          <w:rFonts w:ascii="Times New Roman" w:hAnsi="Times New Roman" w:cs="Times New Roman"/>
          <w:sz w:val="24"/>
          <w:szCs w:val="24"/>
        </w:rPr>
        <w:lastRenderedPageBreak/>
        <w:t>Coulter</w:t>
      </w:r>
      <w:r w:rsidR="00403E42">
        <w:rPr>
          <w:rFonts w:ascii="Times New Roman" w:hAnsi="Times New Roman" w:cs="Times New Roman"/>
          <w:sz w:val="24"/>
          <w:szCs w:val="24"/>
        </w:rPr>
        <w:t xml:space="preserve"> R and Scott J (2015)</w:t>
      </w:r>
      <w:r w:rsidR="005929DA">
        <w:rPr>
          <w:rFonts w:ascii="Times New Roman" w:hAnsi="Times New Roman" w:cs="Times New Roman"/>
          <w:sz w:val="24"/>
          <w:szCs w:val="24"/>
        </w:rPr>
        <w:t xml:space="preserve"> </w:t>
      </w:r>
      <w:r w:rsidR="005929DA">
        <w:rPr>
          <w:rFonts w:ascii="Times New Roman" w:hAnsi="Times New Roman" w:cs="Times New Roman"/>
          <w:i/>
          <w:iCs/>
          <w:sz w:val="24"/>
          <w:szCs w:val="24"/>
        </w:rPr>
        <w:t>What motivates residential</w:t>
      </w:r>
      <w:r w:rsidR="00D04528">
        <w:rPr>
          <w:rFonts w:ascii="Times New Roman" w:hAnsi="Times New Roman" w:cs="Times New Roman"/>
          <w:i/>
          <w:iCs/>
          <w:sz w:val="24"/>
          <w:szCs w:val="24"/>
        </w:rPr>
        <w:t xml:space="preserve"> mobility?</w:t>
      </w:r>
      <w:r w:rsidR="00D04528">
        <w:rPr>
          <w:rFonts w:ascii="Times New Roman" w:hAnsi="Times New Roman" w:cs="Times New Roman"/>
          <w:sz w:val="24"/>
          <w:szCs w:val="24"/>
        </w:rPr>
        <w:t xml:space="preserve"> Re-</w:t>
      </w:r>
      <w:r w:rsidR="00B54601">
        <w:rPr>
          <w:rFonts w:ascii="Times New Roman" w:hAnsi="Times New Roman" w:cs="Times New Roman"/>
          <w:sz w:val="24"/>
          <w:szCs w:val="24"/>
        </w:rPr>
        <w:t>examining self-reported reasons</w:t>
      </w:r>
      <w:r w:rsidR="00CE5752">
        <w:rPr>
          <w:rFonts w:ascii="Times New Roman" w:hAnsi="Times New Roman" w:cs="Times New Roman"/>
          <w:sz w:val="24"/>
          <w:szCs w:val="24"/>
        </w:rPr>
        <w:t xml:space="preserve"> for desiring and making residential moves </w:t>
      </w:r>
      <w:r w:rsidR="00803DDD">
        <w:rPr>
          <w:rFonts w:ascii="Times New Roman" w:hAnsi="Times New Roman" w:cs="Times New Roman"/>
          <w:i/>
          <w:iCs/>
          <w:sz w:val="24"/>
          <w:szCs w:val="24"/>
        </w:rPr>
        <w:t xml:space="preserve">Population space and place </w:t>
      </w:r>
      <w:r w:rsidR="00803DDD">
        <w:rPr>
          <w:rFonts w:ascii="Times New Roman" w:hAnsi="Times New Roman" w:cs="Times New Roman"/>
          <w:sz w:val="24"/>
          <w:szCs w:val="24"/>
        </w:rPr>
        <w:t>21</w:t>
      </w:r>
      <w:r w:rsidR="008A4251">
        <w:rPr>
          <w:rFonts w:ascii="Times New Roman" w:hAnsi="Times New Roman" w:cs="Times New Roman"/>
          <w:sz w:val="24"/>
          <w:szCs w:val="24"/>
        </w:rPr>
        <w:t xml:space="preserve"> (4) 354-371.</w:t>
      </w:r>
    </w:p>
    <w:p w14:paraId="61CA1FC6" w14:textId="4149E93A" w:rsidR="003F3766" w:rsidRDefault="005031DD" w:rsidP="001059B7">
      <w:pPr>
        <w:jc w:val="both"/>
        <w:rPr>
          <w:rFonts w:ascii="Times New Roman" w:hAnsi="Times New Roman" w:cs="Times New Roman"/>
          <w:sz w:val="24"/>
          <w:szCs w:val="24"/>
        </w:rPr>
      </w:pPr>
      <w:r>
        <w:rPr>
          <w:rFonts w:ascii="Times New Roman" w:hAnsi="Times New Roman" w:cs="Times New Roman"/>
          <w:sz w:val="24"/>
          <w:szCs w:val="24"/>
        </w:rPr>
        <w:t xml:space="preserve">Higgs P and </w:t>
      </w:r>
      <w:bookmarkStart w:id="0" w:name="_GoBack"/>
      <w:proofErr w:type="spellStart"/>
      <w:r>
        <w:rPr>
          <w:rFonts w:ascii="Times New Roman" w:hAnsi="Times New Roman" w:cs="Times New Roman"/>
          <w:sz w:val="24"/>
          <w:szCs w:val="24"/>
        </w:rPr>
        <w:t>G</w:t>
      </w:r>
      <w:r w:rsidR="00DA6894">
        <w:rPr>
          <w:rFonts w:ascii="Times New Roman" w:hAnsi="Times New Roman" w:cs="Times New Roman"/>
          <w:sz w:val="24"/>
          <w:szCs w:val="24"/>
        </w:rPr>
        <w:t>illeard</w:t>
      </w:r>
      <w:bookmarkEnd w:id="0"/>
      <w:proofErr w:type="spellEnd"/>
      <w:r w:rsidR="00DA6894">
        <w:rPr>
          <w:rFonts w:ascii="Times New Roman" w:hAnsi="Times New Roman" w:cs="Times New Roman"/>
          <w:sz w:val="24"/>
          <w:szCs w:val="24"/>
        </w:rPr>
        <w:t xml:space="preserve"> C (2010) Generational</w:t>
      </w:r>
      <w:r w:rsidR="004B1520">
        <w:rPr>
          <w:rFonts w:ascii="Times New Roman" w:hAnsi="Times New Roman" w:cs="Times New Roman"/>
          <w:sz w:val="24"/>
          <w:szCs w:val="24"/>
        </w:rPr>
        <w:t xml:space="preserve"> </w:t>
      </w:r>
      <w:r w:rsidR="001E10CF">
        <w:rPr>
          <w:rFonts w:ascii="Times New Roman" w:hAnsi="Times New Roman" w:cs="Times New Roman"/>
          <w:sz w:val="24"/>
          <w:szCs w:val="24"/>
        </w:rPr>
        <w:t>conflict, consumption</w:t>
      </w:r>
      <w:r w:rsidR="004B1520">
        <w:rPr>
          <w:rFonts w:ascii="Times New Roman" w:hAnsi="Times New Roman" w:cs="Times New Roman"/>
          <w:sz w:val="24"/>
          <w:szCs w:val="24"/>
        </w:rPr>
        <w:t xml:space="preserve"> and the ageing welfare</w:t>
      </w:r>
      <w:r w:rsidR="00903FA2">
        <w:rPr>
          <w:rFonts w:ascii="Times New Roman" w:hAnsi="Times New Roman" w:cs="Times New Roman"/>
          <w:sz w:val="24"/>
          <w:szCs w:val="24"/>
        </w:rPr>
        <w:t xml:space="preserve"> state in the United Kingdom</w:t>
      </w:r>
      <w:r w:rsidR="00401482">
        <w:rPr>
          <w:rFonts w:ascii="Times New Roman" w:hAnsi="Times New Roman" w:cs="Times New Roman"/>
          <w:sz w:val="24"/>
          <w:szCs w:val="24"/>
        </w:rPr>
        <w:t xml:space="preserve">, </w:t>
      </w:r>
      <w:r w:rsidR="00401482">
        <w:rPr>
          <w:rFonts w:ascii="Times New Roman" w:hAnsi="Times New Roman" w:cs="Times New Roman"/>
          <w:i/>
          <w:iCs/>
          <w:sz w:val="24"/>
          <w:szCs w:val="24"/>
        </w:rPr>
        <w:t xml:space="preserve">Ageing and society </w:t>
      </w:r>
      <w:r w:rsidR="006F0544">
        <w:rPr>
          <w:rFonts w:ascii="Times New Roman" w:hAnsi="Times New Roman" w:cs="Times New Roman"/>
          <w:sz w:val="24"/>
          <w:szCs w:val="24"/>
        </w:rPr>
        <w:t>30 (8) 1439-</w:t>
      </w:r>
      <w:r w:rsidR="001E10CF">
        <w:rPr>
          <w:rFonts w:ascii="Times New Roman" w:hAnsi="Times New Roman" w:cs="Times New Roman"/>
          <w:sz w:val="24"/>
          <w:szCs w:val="24"/>
        </w:rPr>
        <w:t>1451.</w:t>
      </w:r>
    </w:p>
    <w:p w14:paraId="4B851B27" w14:textId="7761F0C8" w:rsidR="004D5A34" w:rsidRDefault="004D5A34" w:rsidP="001059B7">
      <w:pPr>
        <w:jc w:val="both"/>
        <w:rPr>
          <w:rFonts w:ascii="Times New Roman" w:hAnsi="Times New Roman" w:cs="Times New Roman"/>
          <w:sz w:val="24"/>
          <w:szCs w:val="24"/>
        </w:rPr>
      </w:pPr>
      <w:proofErr w:type="spellStart"/>
      <w:r>
        <w:rPr>
          <w:rFonts w:ascii="Times New Roman" w:hAnsi="Times New Roman" w:cs="Times New Roman"/>
          <w:sz w:val="24"/>
          <w:szCs w:val="24"/>
        </w:rPr>
        <w:t>Howker</w:t>
      </w:r>
      <w:proofErr w:type="spellEnd"/>
      <w:r w:rsidR="00CC6528">
        <w:rPr>
          <w:rFonts w:ascii="Times New Roman" w:hAnsi="Times New Roman" w:cs="Times New Roman"/>
          <w:sz w:val="24"/>
          <w:szCs w:val="24"/>
        </w:rPr>
        <w:t xml:space="preserve"> E and Malik S (2010) </w:t>
      </w:r>
      <w:r w:rsidR="00CC6528">
        <w:rPr>
          <w:rFonts w:ascii="Times New Roman" w:hAnsi="Times New Roman" w:cs="Times New Roman"/>
          <w:i/>
          <w:iCs/>
          <w:sz w:val="24"/>
          <w:szCs w:val="24"/>
        </w:rPr>
        <w:t xml:space="preserve"> The </w:t>
      </w:r>
      <w:r w:rsidR="00602BB8">
        <w:rPr>
          <w:rFonts w:ascii="Times New Roman" w:hAnsi="Times New Roman" w:cs="Times New Roman"/>
          <w:i/>
          <w:iCs/>
          <w:sz w:val="24"/>
          <w:szCs w:val="24"/>
        </w:rPr>
        <w:t xml:space="preserve">jilted generation: How Britain </w:t>
      </w:r>
      <w:r w:rsidR="00527DA1">
        <w:rPr>
          <w:rFonts w:ascii="Times New Roman" w:hAnsi="Times New Roman" w:cs="Times New Roman"/>
          <w:i/>
          <w:iCs/>
          <w:sz w:val="24"/>
          <w:szCs w:val="24"/>
        </w:rPr>
        <w:t>Bankrupted its youth</w:t>
      </w:r>
      <w:r w:rsidR="00527DA1">
        <w:rPr>
          <w:rFonts w:ascii="Times New Roman" w:hAnsi="Times New Roman" w:cs="Times New Roman"/>
          <w:sz w:val="24"/>
          <w:szCs w:val="24"/>
        </w:rPr>
        <w:t>. Icon books. London.</w:t>
      </w:r>
      <w:r w:rsidR="0092715D">
        <w:rPr>
          <w:rFonts w:ascii="Times New Roman" w:hAnsi="Times New Roman" w:cs="Times New Roman"/>
          <w:sz w:val="24"/>
          <w:szCs w:val="24"/>
        </w:rPr>
        <w:t xml:space="preserve"> </w:t>
      </w:r>
    </w:p>
    <w:p w14:paraId="035F18AE" w14:textId="2FFBC30D" w:rsidR="00DF4067" w:rsidRDefault="00DF4067" w:rsidP="001059B7">
      <w:pPr>
        <w:jc w:val="both"/>
        <w:rPr>
          <w:rFonts w:ascii="Times New Roman" w:hAnsi="Times New Roman" w:cs="Times New Roman"/>
          <w:sz w:val="24"/>
          <w:szCs w:val="24"/>
        </w:rPr>
      </w:pPr>
      <w:r>
        <w:rPr>
          <w:rFonts w:ascii="Times New Roman" w:hAnsi="Times New Roman" w:cs="Times New Roman"/>
          <w:sz w:val="24"/>
          <w:szCs w:val="24"/>
        </w:rPr>
        <w:t>Man</w:t>
      </w:r>
      <w:r w:rsidR="00B72BB1">
        <w:rPr>
          <w:rFonts w:ascii="Times New Roman" w:hAnsi="Times New Roman" w:cs="Times New Roman"/>
          <w:sz w:val="24"/>
          <w:szCs w:val="24"/>
        </w:rPr>
        <w:t xml:space="preserve">nheim K (1952) </w:t>
      </w:r>
      <w:r w:rsidR="00B72BB1">
        <w:rPr>
          <w:rFonts w:ascii="Times New Roman" w:hAnsi="Times New Roman" w:cs="Times New Roman"/>
          <w:i/>
          <w:iCs/>
          <w:sz w:val="24"/>
          <w:szCs w:val="24"/>
        </w:rPr>
        <w:t>Essays on sociolo</w:t>
      </w:r>
      <w:r w:rsidR="00173E5C">
        <w:rPr>
          <w:rFonts w:ascii="Times New Roman" w:hAnsi="Times New Roman" w:cs="Times New Roman"/>
          <w:i/>
          <w:iCs/>
          <w:sz w:val="24"/>
          <w:szCs w:val="24"/>
        </w:rPr>
        <w:t xml:space="preserve">gy of knowledge. </w:t>
      </w:r>
      <w:r w:rsidR="00173E5C">
        <w:rPr>
          <w:rFonts w:ascii="Times New Roman" w:hAnsi="Times New Roman" w:cs="Times New Roman"/>
          <w:sz w:val="24"/>
          <w:szCs w:val="24"/>
        </w:rPr>
        <w:t xml:space="preserve">Routledge </w:t>
      </w:r>
      <w:r w:rsidR="00E74F0D">
        <w:rPr>
          <w:rFonts w:ascii="Times New Roman" w:hAnsi="Times New Roman" w:cs="Times New Roman"/>
          <w:sz w:val="24"/>
          <w:szCs w:val="24"/>
        </w:rPr>
        <w:t xml:space="preserve">and </w:t>
      </w:r>
      <w:r w:rsidR="0006584B">
        <w:rPr>
          <w:rFonts w:ascii="Times New Roman" w:hAnsi="Times New Roman" w:cs="Times New Roman"/>
          <w:sz w:val="24"/>
          <w:szCs w:val="24"/>
        </w:rPr>
        <w:t>Keagan</w:t>
      </w:r>
      <w:r w:rsidR="00E74F0D">
        <w:rPr>
          <w:rFonts w:ascii="Times New Roman" w:hAnsi="Times New Roman" w:cs="Times New Roman"/>
          <w:sz w:val="24"/>
          <w:szCs w:val="24"/>
        </w:rPr>
        <w:t xml:space="preserve"> </w:t>
      </w:r>
      <w:r w:rsidR="0006584B">
        <w:rPr>
          <w:rFonts w:ascii="Times New Roman" w:hAnsi="Times New Roman" w:cs="Times New Roman"/>
          <w:sz w:val="24"/>
          <w:szCs w:val="24"/>
        </w:rPr>
        <w:t>Paul</w:t>
      </w:r>
      <w:r w:rsidR="00E74F0D">
        <w:rPr>
          <w:rFonts w:ascii="Times New Roman" w:hAnsi="Times New Roman" w:cs="Times New Roman"/>
          <w:sz w:val="24"/>
          <w:szCs w:val="24"/>
        </w:rPr>
        <w:t>. London.</w:t>
      </w:r>
    </w:p>
    <w:p w14:paraId="0778B22B" w14:textId="0A887C9F" w:rsidR="00E74F0D" w:rsidRDefault="00C26112" w:rsidP="001059B7">
      <w:pPr>
        <w:jc w:val="both"/>
        <w:rPr>
          <w:rFonts w:ascii="Times New Roman" w:hAnsi="Times New Roman" w:cs="Times New Roman"/>
          <w:sz w:val="24"/>
          <w:szCs w:val="24"/>
        </w:rPr>
      </w:pPr>
      <w:r>
        <w:rPr>
          <w:rFonts w:ascii="Times New Roman" w:hAnsi="Times New Roman" w:cs="Times New Roman"/>
          <w:sz w:val="24"/>
          <w:szCs w:val="24"/>
        </w:rPr>
        <w:t>Moore P (2016)</w:t>
      </w:r>
      <w:r w:rsidR="00A4699F">
        <w:rPr>
          <w:rFonts w:ascii="Times New Roman" w:hAnsi="Times New Roman" w:cs="Times New Roman"/>
          <w:sz w:val="24"/>
          <w:szCs w:val="24"/>
        </w:rPr>
        <w:t xml:space="preserve"> </w:t>
      </w:r>
      <w:r w:rsidR="00A4699F">
        <w:rPr>
          <w:rFonts w:ascii="Times New Roman" w:hAnsi="Times New Roman" w:cs="Times New Roman"/>
          <w:i/>
          <w:iCs/>
          <w:sz w:val="24"/>
          <w:szCs w:val="24"/>
        </w:rPr>
        <w:t xml:space="preserve">How Britain voted. </w:t>
      </w:r>
      <w:r w:rsidR="00A4699F">
        <w:rPr>
          <w:rFonts w:ascii="Times New Roman" w:hAnsi="Times New Roman" w:cs="Times New Roman"/>
          <w:sz w:val="24"/>
          <w:szCs w:val="24"/>
        </w:rPr>
        <w:t xml:space="preserve">Available at </w:t>
      </w:r>
      <w:hyperlink r:id="rId5" w:history="1">
        <w:r w:rsidR="00C375FD" w:rsidRPr="00E8619C">
          <w:rPr>
            <w:rStyle w:val="Hyperlink"/>
            <w:rFonts w:ascii="Times New Roman" w:hAnsi="Times New Roman" w:cs="Times New Roman"/>
            <w:sz w:val="24"/>
            <w:szCs w:val="24"/>
          </w:rPr>
          <w:t>https://yougov.co.uk/news/2016/06/27/how-britain-voted/</w:t>
        </w:r>
      </w:hyperlink>
      <w:r w:rsidR="00C375FD">
        <w:rPr>
          <w:rFonts w:ascii="Times New Roman" w:hAnsi="Times New Roman" w:cs="Times New Roman"/>
          <w:sz w:val="24"/>
          <w:szCs w:val="24"/>
        </w:rPr>
        <w:t xml:space="preserve"> (Accessed </w:t>
      </w:r>
      <w:r w:rsidR="001F41A9">
        <w:rPr>
          <w:rFonts w:ascii="Times New Roman" w:hAnsi="Times New Roman" w:cs="Times New Roman"/>
          <w:sz w:val="24"/>
          <w:szCs w:val="24"/>
        </w:rPr>
        <w:t>30</w:t>
      </w:r>
      <w:r w:rsidR="001F41A9" w:rsidRPr="001F41A9">
        <w:rPr>
          <w:rFonts w:ascii="Times New Roman" w:hAnsi="Times New Roman" w:cs="Times New Roman"/>
          <w:sz w:val="24"/>
          <w:szCs w:val="24"/>
          <w:vertAlign w:val="superscript"/>
        </w:rPr>
        <w:t>th</w:t>
      </w:r>
      <w:r w:rsidR="001F41A9">
        <w:rPr>
          <w:rFonts w:ascii="Times New Roman" w:hAnsi="Times New Roman" w:cs="Times New Roman"/>
          <w:sz w:val="24"/>
          <w:szCs w:val="24"/>
        </w:rPr>
        <w:t xml:space="preserve"> June 2016).</w:t>
      </w:r>
    </w:p>
    <w:p w14:paraId="31219D81" w14:textId="7594C458" w:rsidR="001F41A9" w:rsidRDefault="00FA0933" w:rsidP="001059B7">
      <w:pPr>
        <w:jc w:val="both"/>
        <w:rPr>
          <w:rFonts w:ascii="Times New Roman" w:hAnsi="Times New Roman" w:cs="Times New Roman"/>
          <w:sz w:val="24"/>
          <w:szCs w:val="24"/>
        </w:rPr>
      </w:pPr>
      <w:r>
        <w:rPr>
          <w:rFonts w:ascii="Times New Roman" w:hAnsi="Times New Roman" w:cs="Times New Roman"/>
          <w:sz w:val="24"/>
          <w:szCs w:val="24"/>
        </w:rPr>
        <w:t xml:space="preserve">Threadgold S and </w:t>
      </w:r>
      <w:r w:rsidR="0008559C">
        <w:rPr>
          <w:rFonts w:ascii="Times New Roman" w:hAnsi="Times New Roman" w:cs="Times New Roman"/>
          <w:sz w:val="24"/>
          <w:szCs w:val="24"/>
        </w:rPr>
        <w:t>Nilan P (2009) Reflexiv</w:t>
      </w:r>
      <w:r w:rsidR="001E4A6F">
        <w:rPr>
          <w:rFonts w:ascii="Times New Roman" w:hAnsi="Times New Roman" w:cs="Times New Roman"/>
          <w:sz w:val="24"/>
          <w:szCs w:val="24"/>
        </w:rPr>
        <w:t xml:space="preserve">ity of contemporary </w:t>
      </w:r>
      <w:r w:rsidR="007A0F8B">
        <w:rPr>
          <w:rFonts w:ascii="Times New Roman" w:hAnsi="Times New Roman" w:cs="Times New Roman"/>
          <w:sz w:val="24"/>
          <w:szCs w:val="24"/>
        </w:rPr>
        <w:t>youth, risk and cultural capital</w:t>
      </w:r>
      <w:r w:rsidR="004B425B">
        <w:rPr>
          <w:rFonts w:ascii="Times New Roman" w:hAnsi="Times New Roman" w:cs="Times New Roman"/>
          <w:sz w:val="24"/>
          <w:szCs w:val="24"/>
        </w:rPr>
        <w:t xml:space="preserve"> </w:t>
      </w:r>
      <w:r w:rsidR="004B425B">
        <w:rPr>
          <w:rFonts w:ascii="Times New Roman" w:hAnsi="Times New Roman" w:cs="Times New Roman"/>
          <w:i/>
          <w:iCs/>
          <w:sz w:val="24"/>
          <w:szCs w:val="24"/>
        </w:rPr>
        <w:t xml:space="preserve">Current Sociology </w:t>
      </w:r>
      <w:r w:rsidR="004B425B">
        <w:rPr>
          <w:rFonts w:ascii="Times New Roman" w:hAnsi="Times New Roman" w:cs="Times New Roman"/>
          <w:sz w:val="24"/>
          <w:szCs w:val="24"/>
        </w:rPr>
        <w:t>57 (</w:t>
      </w:r>
      <w:r w:rsidR="001C6A87">
        <w:rPr>
          <w:rFonts w:ascii="Times New Roman" w:hAnsi="Times New Roman" w:cs="Times New Roman"/>
          <w:sz w:val="24"/>
          <w:szCs w:val="24"/>
        </w:rPr>
        <w:t>1) 47-68.</w:t>
      </w:r>
    </w:p>
    <w:p w14:paraId="673D65AB" w14:textId="06614005" w:rsidR="001C6A87" w:rsidRDefault="0022601D" w:rsidP="001059B7">
      <w:pPr>
        <w:jc w:val="both"/>
        <w:rPr>
          <w:rFonts w:ascii="Times New Roman" w:hAnsi="Times New Roman" w:cs="Times New Roman"/>
          <w:sz w:val="24"/>
          <w:szCs w:val="24"/>
        </w:rPr>
      </w:pPr>
      <w:r>
        <w:rPr>
          <w:rFonts w:ascii="Times New Roman" w:hAnsi="Times New Roman" w:cs="Times New Roman"/>
          <w:sz w:val="24"/>
          <w:szCs w:val="24"/>
        </w:rPr>
        <w:t>Willetts D (2010)</w:t>
      </w:r>
      <w:r w:rsidR="00E47703">
        <w:rPr>
          <w:rFonts w:ascii="Times New Roman" w:hAnsi="Times New Roman" w:cs="Times New Roman"/>
          <w:sz w:val="24"/>
          <w:szCs w:val="24"/>
        </w:rPr>
        <w:t xml:space="preserve"> </w:t>
      </w:r>
      <w:r w:rsidR="00E47703">
        <w:rPr>
          <w:rFonts w:ascii="Times New Roman" w:hAnsi="Times New Roman" w:cs="Times New Roman"/>
          <w:i/>
          <w:iCs/>
          <w:sz w:val="24"/>
          <w:szCs w:val="24"/>
        </w:rPr>
        <w:t>The pinch: How the baby boomers took their children</w:t>
      </w:r>
      <w:r w:rsidR="008970C8">
        <w:rPr>
          <w:rFonts w:ascii="Times New Roman" w:hAnsi="Times New Roman" w:cs="Times New Roman"/>
          <w:i/>
          <w:iCs/>
          <w:sz w:val="24"/>
          <w:szCs w:val="24"/>
        </w:rPr>
        <w:t xml:space="preserve">’s future and why they should give it </w:t>
      </w:r>
      <w:r w:rsidR="0006584B">
        <w:rPr>
          <w:rFonts w:ascii="Times New Roman" w:hAnsi="Times New Roman" w:cs="Times New Roman"/>
          <w:i/>
          <w:iCs/>
          <w:sz w:val="24"/>
          <w:szCs w:val="24"/>
        </w:rPr>
        <w:t xml:space="preserve">back </w:t>
      </w:r>
      <w:r w:rsidR="0006584B">
        <w:rPr>
          <w:rFonts w:ascii="Times New Roman" w:hAnsi="Times New Roman" w:cs="Times New Roman"/>
          <w:sz w:val="24"/>
          <w:szCs w:val="24"/>
        </w:rPr>
        <w:t>Atlantic</w:t>
      </w:r>
      <w:r w:rsidR="008970C8">
        <w:rPr>
          <w:rFonts w:ascii="Times New Roman" w:hAnsi="Times New Roman" w:cs="Times New Roman"/>
          <w:sz w:val="24"/>
          <w:szCs w:val="24"/>
        </w:rPr>
        <w:t xml:space="preserve"> books. London.</w:t>
      </w:r>
    </w:p>
    <w:p w14:paraId="7AD92721" w14:textId="1E577484" w:rsidR="008970C8" w:rsidRPr="00811C90" w:rsidRDefault="0074612C" w:rsidP="001059B7">
      <w:pPr>
        <w:jc w:val="both"/>
        <w:rPr>
          <w:rFonts w:ascii="Times New Roman" w:hAnsi="Times New Roman" w:cs="Times New Roman"/>
          <w:sz w:val="24"/>
          <w:szCs w:val="24"/>
        </w:rPr>
      </w:pPr>
      <w:r>
        <w:rPr>
          <w:rFonts w:ascii="Times New Roman" w:hAnsi="Times New Roman" w:cs="Times New Roman"/>
          <w:sz w:val="24"/>
          <w:szCs w:val="24"/>
        </w:rPr>
        <w:t>Wood</w:t>
      </w:r>
      <w:r w:rsidR="001B6290">
        <w:rPr>
          <w:rFonts w:ascii="Times New Roman" w:hAnsi="Times New Roman" w:cs="Times New Roman"/>
          <w:sz w:val="24"/>
          <w:szCs w:val="24"/>
        </w:rPr>
        <w:t xml:space="preserve">man D and Wyn J (2015) </w:t>
      </w:r>
      <w:r w:rsidR="001B6290">
        <w:rPr>
          <w:rFonts w:ascii="Times New Roman" w:hAnsi="Times New Roman" w:cs="Times New Roman"/>
          <w:i/>
          <w:iCs/>
          <w:sz w:val="24"/>
          <w:szCs w:val="24"/>
        </w:rPr>
        <w:t xml:space="preserve">Youth and </w:t>
      </w:r>
      <w:r w:rsidR="00BA6DF0">
        <w:rPr>
          <w:rFonts w:ascii="Times New Roman" w:hAnsi="Times New Roman" w:cs="Times New Roman"/>
          <w:i/>
          <w:iCs/>
          <w:sz w:val="24"/>
          <w:szCs w:val="24"/>
        </w:rPr>
        <w:t>Generation: Rethinking change and inequality</w:t>
      </w:r>
      <w:r w:rsidR="00811C90">
        <w:rPr>
          <w:rFonts w:ascii="Times New Roman" w:hAnsi="Times New Roman" w:cs="Times New Roman"/>
          <w:i/>
          <w:iCs/>
          <w:sz w:val="24"/>
          <w:szCs w:val="24"/>
        </w:rPr>
        <w:t xml:space="preserve"> in the lives of young people </w:t>
      </w:r>
      <w:r w:rsidR="00811C90">
        <w:rPr>
          <w:rFonts w:ascii="Times New Roman" w:hAnsi="Times New Roman" w:cs="Times New Roman"/>
          <w:sz w:val="24"/>
          <w:szCs w:val="24"/>
        </w:rPr>
        <w:t>SAGE publications</w:t>
      </w:r>
      <w:r w:rsidR="009A5C68">
        <w:rPr>
          <w:rFonts w:ascii="Times New Roman" w:hAnsi="Times New Roman" w:cs="Times New Roman"/>
          <w:sz w:val="24"/>
          <w:szCs w:val="24"/>
        </w:rPr>
        <w:t xml:space="preserve"> Ltd. London. </w:t>
      </w:r>
    </w:p>
    <w:p w14:paraId="643BCEE5" w14:textId="77777777" w:rsidR="001E10CF" w:rsidRPr="006F0544" w:rsidRDefault="001E10CF" w:rsidP="001059B7">
      <w:pPr>
        <w:jc w:val="both"/>
        <w:rPr>
          <w:rFonts w:ascii="Times New Roman" w:hAnsi="Times New Roman" w:cs="Times New Roman"/>
          <w:sz w:val="24"/>
          <w:szCs w:val="24"/>
        </w:rPr>
      </w:pPr>
    </w:p>
    <w:p w14:paraId="369F5691" w14:textId="77777777" w:rsidR="008A4251" w:rsidRPr="00803DDD" w:rsidRDefault="008A4251" w:rsidP="001059B7">
      <w:pPr>
        <w:jc w:val="both"/>
        <w:rPr>
          <w:rFonts w:ascii="Times New Roman" w:hAnsi="Times New Roman" w:cs="Times New Roman"/>
          <w:sz w:val="24"/>
          <w:szCs w:val="24"/>
        </w:rPr>
      </w:pPr>
    </w:p>
    <w:p w14:paraId="6478D7CA" w14:textId="77777777" w:rsidR="00B52F28" w:rsidRDefault="00B52F28" w:rsidP="001059B7">
      <w:pPr>
        <w:jc w:val="both"/>
        <w:rPr>
          <w:rFonts w:ascii="Times New Roman" w:hAnsi="Times New Roman" w:cs="Times New Roman"/>
          <w:sz w:val="24"/>
          <w:szCs w:val="24"/>
        </w:rPr>
      </w:pPr>
    </w:p>
    <w:p w14:paraId="2ECCFF36" w14:textId="77777777" w:rsidR="001059B7" w:rsidRPr="001059B7" w:rsidRDefault="001059B7" w:rsidP="001059B7">
      <w:pPr>
        <w:jc w:val="both"/>
        <w:rPr>
          <w:rFonts w:ascii="Times New Roman" w:hAnsi="Times New Roman" w:cs="Times New Roman"/>
          <w:sz w:val="24"/>
          <w:szCs w:val="24"/>
        </w:rPr>
      </w:pPr>
    </w:p>
    <w:sectPr w:rsidR="001059B7" w:rsidRPr="001059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9B7"/>
    <w:rsid w:val="000135AA"/>
    <w:rsid w:val="00022BF3"/>
    <w:rsid w:val="00061F0B"/>
    <w:rsid w:val="0006584B"/>
    <w:rsid w:val="00067A29"/>
    <w:rsid w:val="0008093F"/>
    <w:rsid w:val="0008559C"/>
    <w:rsid w:val="000F5C82"/>
    <w:rsid w:val="001059B7"/>
    <w:rsid w:val="0010698F"/>
    <w:rsid w:val="00115727"/>
    <w:rsid w:val="00135AA9"/>
    <w:rsid w:val="0016166A"/>
    <w:rsid w:val="00170452"/>
    <w:rsid w:val="00173E5C"/>
    <w:rsid w:val="001771A3"/>
    <w:rsid w:val="0018578B"/>
    <w:rsid w:val="00197B2A"/>
    <w:rsid w:val="001B6290"/>
    <w:rsid w:val="001C6A87"/>
    <w:rsid w:val="001E10CF"/>
    <w:rsid w:val="001E4A6F"/>
    <w:rsid w:val="001F41A9"/>
    <w:rsid w:val="0022601D"/>
    <w:rsid w:val="00283F24"/>
    <w:rsid w:val="002D21A9"/>
    <w:rsid w:val="00397F48"/>
    <w:rsid w:val="003B7678"/>
    <w:rsid w:val="003C5C28"/>
    <w:rsid w:val="003D5082"/>
    <w:rsid w:val="003E6862"/>
    <w:rsid w:val="003F3766"/>
    <w:rsid w:val="00401482"/>
    <w:rsid w:val="00403E42"/>
    <w:rsid w:val="00407BA4"/>
    <w:rsid w:val="004B1042"/>
    <w:rsid w:val="004B1520"/>
    <w:rsid w:val="004B425B"/>
    <w:rsid w:val="004D5A34"/>
    <w:rsid w:val="004E2C5B"/>
    <w:rsid w:val="004F40A9"/>
    <w:rsid w:val="005031DD"/>
    <w:rsid w:val="00511405"/>
    <w:rsid w:val="00521608"/>
    <w:rsid w:val="00527DA1"/>
    <w:rsid w:val="00540C4D"/>
    <w:rsid w:val="00546073"/>
    <w:rsid w:val="0058101D"/>
    <w:rsid w:val="005929DA"/>
    <w:rsid w:val="005B48F2"/>
    <w:rsid w:val="005E48F8"/>
    <w:rsid w:val="00602BB8"/>
    <w:rsid w:val="0068359C"/>
    <w:rsid w:val="00684153"/>
    <w:rsid w:val="006B73ED"/>
    <w:rsid w:val="006D538E"/>
    <w:rsid w:val="006F0544"/>
    <w:rsid w:val="006F6A9C"/>
    <w:rsid w:val="007158A5"/>
    <w:rsid w:val="0074612C"/>
    <w:rsid w:val="007549A0"/>
    <w:rsid w:val="007A0F8B"/>
    <w:rsid w:val="007D6F47"/>
    <w:rsid w:val="00803322"/>
    <w:rsid w:val="00803DDD"/>
    <w:rsid w:val="00811C90"/>
    <w:rsid w:val="00855C7B"/>
    <w:rsid w:val="008970C8"/>
    <w:rsid w:val="008A4251"/>
    <w:rsid w:val="008C29EC"/>
    <w:rsid w:val="00903FA2"/>
    <w:rsid w:val="0092715D"/>
    <w:rsid w:val="00927A0F"/>
    <w:rsid w:val="00957703"/>
    <w:rsid w:val="009707D6"/>
    <w:rsid w:val="009A5C68"/>
    <w:rsid w:val="00A37B04"/>
    <w:rsid w:val="00A41308"/>
    <w:rsid w:val="00A4699F"/>
    <w:rsid w:val="00A713B9"/>
    <w:rsid w:val="00A75161"/>
    <w:rsid w:val="00A94719"/>
    <w:rsid w:val="00AC2974"/>
    <w:rsid w:val="00AD66E7"/>
    <w:rsid w:val="00AF1CCB"/>
    <w:rsid w:val="00AF4B54"/>
    <w:rsid w:val="00B52F28"/>
    <w:rsid w:val="00B54601"/>
    <w:rsid w:val="00B64798"/>
    <w:rsid w:val="00B72BB1"/>
    <w:rsid w:val="00B944F8"/>
    <w:rsid w:val="00B969A9"/>
    <w:rsid w:val="00BA6DF0"/>
    <w:rsid w:val="00BA704B"/>
    <w:rsid w:val="00BE765E"/>
    <w:rsid w:val="00C223E5"/>
    <w:rsid w:val="00C26112"/>
    <w:rsid w:val="00C277E7"/>
    <w:rsid w:val="00C37373"/>
    <w:rsid w:val="00C375FD"/>
    <w:rsid w:val="00C63C50"/>
    <w:rsid w:val="00C823B0"/>
    <w:rsid w:val="00CC1B75"/>
    <w:rsid w:val="00CC6528"/>
    <w:rsid w:val="00CE0198"/>
    <w:rsid w:val="00CE5752"/>
    <w:rsid w:val="00D04528"/>
    <w:rsid w:val="00D07441"/>
    <w:rsid w:val="00D116B4"/>
    <w:rsid w:val="00D17627"/>
    <w:rsid w:val="00D21647"/>
    <w:rsid w:val="00D26208"/>
    <w:rsid w:val="00D4496D"/>
    <w:rsid w:val="00DA6894"/>
    <w:rsid w:val="00DC4416"/>
    <w:rsid w:val="00DC6C10"/>
    <w:rsid w:val="00DF05B9"/>
    <w:rsid w:val="00DF4067"/>
    <w:rsid w:val="00E47703"/>
    <w:rsid w:val="00E564D5"/>
    <w:rsid w:val="00E74F0D"/>
    <w:rsid w:val="00E763AF"/>
    <w:rsid w:val="00EC7FA9"/>
    <w:rsid w:val="00EE4EA3"/>
    <w:rsid w:val="00EF149A"/>
    <w:rsid w:val="00F257E7"/>
    <w:rsid w:val="00F6626B"/>
    <w:rsid w:val="00F80EBC"/>
    <w:rsid w:val="00FA0933"/>
    <w:rsid w:val="00FF0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FFBE2"/>
  <w15:chartTrackingRefBased/>
  <w15:docId w15:val="{A0B43C4A-97DC-460F-8F03-AE7223338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1059B7"/>
  </w:style>
  <w:style w:type="character" w:styleId="Hyperlink">
    <w:name w:val="Hyperlink"/>
    <w:basedOn w:val="DefaultParagraphFont"/>
    <w:uiPriority w:val="99"/>
    <w:unhideWhenUsed/>
    <w:rsid w:val="007158A5"/>
    <w:rPr>
      <w:color w:val="0563C1" w:themeColor="hyperlink"/>
      <w:u w:val="single"/>
    </w:rPr>
  </w:style>
  <w:style w:type="character" w:styleId="UnresolvedMention">
    <w:name w:val="Unresolved Mention"/>
    <w:basedOn w:val="DefaultParagraphFont"/>
    <w:uiPriority w:val="99"/>
    <w:semiHidden/>
    <w:unhideWhenUsed/>
    <w:rsid w:val="007158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yougov.co.uk/news/2016/06/27/how-britain-voted/" TargetMode="External"/><Relationship Id="rId4" Type="http://schemas.openxmlformats.org/officeDocument/2006/relationships/hyperlink" Target="http://www.telegraph.co.uk/news/2016/06/24/millennials-fury-over-baby-boomers-vote-for-brex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2</Pages>
  <Words>690</Words>
  <Characters>3934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127</cp:revision>
  <dcterms:created xsi:type="dcterms:W3CDTF">2019-12-12T18:13:00Z</dcterms:created>
  <dcterms:modified xsi:type="dcterms:W3CDTF">2019-12-12T19:46:00Z</dcterms:modified>
</cp:coreProperties>
</file>