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D2083" w14:textId="414865D0" w:rsidR="004C02F4" w:rsidRDefault="004C02F4" w:rsidP="004C02F4">
      <w:pPr>
        <w:shd w:val="clear" w:color="auto" w:fill="FFFFFF" w:themeFill="background1"/>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FA00BB1" w14:textId="77777777" w:rsidR="004C02F4" w:rsidRDefault="004C02F4" w:rsidP="004C02F4">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b/>
          <w:bCs/>
          <w:kern w:val="36"/>
          <w:sz w:val="28"/>
          <w:szCs w:val="28"/>
          <w:lang w:eastAsia="en-GB"/>
          <w14:ligatures w14:val="none"/>
        </w:rPr>
        <w:t xml:space="preserve">Student Name: </w:t>
      </w:r>
      <w:r>
        <w:rPr>
          <w:rFonts w:ascii="Times New Roman" w:eastAsia="Times New Roman" w:hAnsi="Times New Roman" w:cs="Times New Roman"/>
          <w:kern w:val="36"/>
          <w:sz w:val="28"/>
          <w:szCs w:val="28"/>
          <w:lang w:eastAsia="en-GB"/>
          <w14:ligatures w14:val="none"/>
        </w:rPr>
        <w:t xml:space="preserve">Nafia Tasnim Rinbi </w:t>
      </w:r>
    </w:p>
    <w:p w14:paraId="09ED44D8" w14:textId="77777777" w:rsidR="004C02F4" w:rsidRDefault="004C02F4" w:rsidP="004C02F4">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Student Code: 2409141</w:t>
      </w:r>
    </w:p>
    <w:p w14:paraId="6E76C724" w14:textId="77777777" w:rsidR="004C02F4" w:rsidRDefault="004C02F4" w:rsidP="004C02F4">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Module Name and Code: Introduction to Independent Research skills (BMHP5019)</w:t>
      </w:r>
    </w:p>
    <w:p w14:paraId="5DC2A484" w14:textId="009BFC4F" w:rsidR="004C02F4" w:rsidRPr="00222E49" w:rsidRDefault="004C02F4" w:rsidP="004C02F4">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 xml:space="preserve">Date: </w:t>
      </w:r>
      <w:r>
        <w:rPr>
          <w:rFonts w:ascii="Times New Roman" w:eastAsia="Times New Roman" w:hAnsi="Times New Roman" w:cs="Times New Roman"/>
          <w:kern w:val="36"/>
          <w:sz w:val="28"/>
          <w:szCs w:val="28"/>
          <w:lang w:eastAsia="en-GB"/>
          <w14:ligatures w14:val="none"/>
        </w:rPr>
        <w:t>20</w:t>
      </w:r>
      <w:r>
        <w:rPr>
          <w:rFonts w:ascii="Times New Roman" w:eastAsia="Times New Roman" w:hAnsi="Times New Roman" w:cs="Times New Roman"/>
          <w:kern w:val="36"/>
          <w:sz w:val="28"/>
          <w:szCs w:val="28"/>
          <w:lang w:eastAsia="en-GB"/>
          <w14:ligatures w14:val="none"/>
        </w:rPr>
        <w:t>/0</w:t>
      </w:r>
      <w:r>
        <w:rPr>
          <w:rFonts w:ascii="Times New Roman" w:eastAsia="Times New Roman" w:hAnsi="Times New Roman" w:cs="Times New Roman"/>
          <w:kern w:val="36"/>
          <w:sz w:val="28"/>
          <w:szCs w:val="28"/>
          <w:lang w:eastAsia="en-GB"/>
          <w14:ligatures w14:val="none"/>
        </w:rPr>
        <w:t>7</w:t>
      </w:r>
      <w:r>
        <w:rPr>
          <w:rFonts w:ascii="Times New Roman" w:eastAsia="Times New Roman" w:hAnsi="Times New Roman" w:cs="Times New Roman"/>
          <w:kern w:val="36"/>
          <w:sz w:val="28"/>
          <w:szCs w:val="28"/>
          <w:lang w:eastAsia="en-GB"/>
          <w14:ligatures w14:val="none"/>
        </w:rPr>
        <w:t>/2026</w:t>
      </w:r>
    </w:p>
    <w:p w14:paraId="7F40650D" w14:textId="77777777" w:rsidR="004C02F4" w:rsidRPr="004C02F4" w:rsidRDefault="004C02F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77F4345" w14:textId="73209876" w:rsidR="004C02F4" w:rsidRDefault="004C02F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sidR="001675D9">
        <w:rPr>
          <w:rFonts w:ascii="Times New Roman" w:eastAsia="Times New Roman" w:hAnsi="Times New Roman" w:cs="Times New Roman"/>
          <w:b/>
          <w:bCs/>
          <w:kern w:val="36"/>
          <w:sz w:val="48"/>
          <w:szCs w:val="48"/>
          <w:lang w:eastAsia="en-GB"/>
          <w14:ligatures w14:val="none"/>
        </w:rPr>
        <w:t>(</w:t>
      </w:r>
      <w:r>
        <w:rPr>
          <w:rFonts w:ascii="Times New Roman" w:eastAsia="Times New Roman" w:hAnsi="Times New Roman" w:cs="Times New Roman"/>
          <w:b/>
          <w:bCs/>
          <w:kern w:val="36"/>
          <w:sz w:val="48"/>
          <w:szCs w:val="48"/>
          <w:lang w:eastAsia="en-GB"/>
          <w14:ligatures w14:val="none"/>
        </w:rPr>
        <w:t>Titel</w:t>
      </w:r>
      <w:r w:rsidR="001675D9">
        <w:rPr>
          <w:rFonts w:ascii="Times New Roman" w:eastAsia="Times New Roman" w:hAnsi="Times New Roman" w:cs="Times New Roman"/>
          <w:b/>
          <w:bCs/>
          <w:kern w:val="36"/>
          <w:sz w:val="48"/>
          <w:szCs w:val="48"/>
          <w:lang w:eastAsia="en-GB"/>
          <w14:ligatures w14:val="none"/>
        </w:rPr>
        <w:t>)</w:t>
      </w:r>
    </w:p>
    <w:p w14:paraId="5B38F1DC" w14:textId="3514D36C" w:rsidR="004C02F4" w:rsidRPr="004C02F4" w:rsidRDefault="004C02F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C02F4">
        <w:rPr>
          <w:rFonts w:ascii="Times New Roman" w:eastAsia="Times New Roman" w:hAnsi="Times New Roman" w:cs="Times New Roman"/>
          <w:b/>
          <w:bCs/>
          <w:kern w:val="36"/>
          <w:sz w:val="48"/>
          <w:szCs w:val="48"/>
          <w:lang w:eastAsia="en-GB"/>
          <w14:ligatures w14:val="none"/>
        </w:rPr>
        <w:t>Exploring the Effectiveness and Challenges of Technology-Assisted Care for Older Adults in the UK: A Scoping Review</w:t>
      </w:r>
    </w:p>
    <w:p w14:paraId="41F85F2F" w14:textId="77777777" w:rsidR="004C02F4" w:rsidRDefault="004C02F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E116894" w14:textId="77777777" w:rsidR="004C02F4" w:rsidRDefault="004C02F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6644E1C" w14:textId="70685853"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Introduction</w:t>
      </w:r>
    </w:p>
    <w:p w14:paraId="11156E7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United Kingdom (UK) has experienced a significant increase in the proportion of older adults due to improvements in healthcare, living standards and life expectancy. According to the Office for National Statistics (2023), the number of people aged 65 years and over continues to rise, creating increasing demand for health and social care services. As older adults are more likely to experience long-term health conditions, frailty and complex care needs, there is growing pressure on the National Health Service (NHS) and social care providers to deliver high-quality, person-centred care in a sustainable and cost-effective way. In response to these challenges, technology-assisted care has become an increasingly important aspect of healthcare delivery, enabling older adults to remain independent while improving access to health and social care services.</w:t>
      </w:r>
    </w:p>
    <w:p w14:paraId="7E3B094A"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Technology-assisted care refers to the use of digital technologies to support the delivery of health and social care services. It includes a wide range of interventions such as telehealth, telecare, remote patient monitoring, wearable devices, assistive technologies, electronic health applications (e-health), mobile health (mHealth) applications and digital </w:t>
      </w:r>
      <w:r w:rsidRPr="00120E14">
        <w:rPr>
          <w:rFonts w:ascii="Times New Roman" w:eastAsia="Times New Roman" w:hAnsi="Times New Roman" w:cs="Times New Roman"/>
          <w:kern w:val="0"/>
          <w:lang w:eastAsia="en-GB"/>
          <w14:ligatures w14:val="none"/>
        </w:rPr>
        <w:lastRenderedPageBreak/>
        <w:t xml:space="preserve">communication platforms (Kunonga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These technologies allow healthcare professionals to monitor patients remotely, provide virtual consultations, promote self-management of chronic conditions and improve communication between patients, carers and healthcare providers. For older adults, technology-assisted care has the potential to enhance independence, improve quality of life and reduce unnecessary hospital admissions by providing timely access to healthcare services within their own homes.</w:t>
      </w:r>
    </w:p>
    <w:p w14:paraId="39E0621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digital transformation of healthcare has become a major priority within the UK. The NHS Long Term Plan (NHS England, 2019) highlights the importance of digital innovation in improving patient care, increasing efficiency and supporting integrated care services. The COVID-19 pandemic further accelerated the adoption of digital healthcare, with remote consultations, virtual clinics and home-monitoring technologies becoming widely used across primary and secondary care settings. These developments demonstrated that technology can improve access to healthcare while reducing face-to-face contact and supporting continuity of care. As a result, technology-assisted care is now recognised as an important strategy for addressing the increasing healthcare demands associated with an ageing population.</w:t>
      </w:r>
    </w:p>
    <w:p w14:paraId="701F7F6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Existing evidence suggests that technology-assisted care offers numerous benefits for older adults. Digital technologies have been associated with improved access to healthcare services, better management of long-term conditions, enhanced communication with healthcare professionals and increased opportunities for independent living (Kunonga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xml:space="preserve">., 2021). Similarly, assistive digital technologies have been found to promote self-management, improve functional independence and enhance quality of life by supporting older adults with everyday activities and health monitoring (Kocjan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2023). These findings indicate that technology-assisted care has considerable potential to improve both health outcomes and overall wellbeing for older adults living in the community.</w:t>
      </w:r>
    </w:p>
    <w:p w14:paraId="03670F46"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Despite these advantages, the implementation of technology-assisted care also presents several challenges. Many older adults experience digital exclusion due to limited digital literacy, lack of confidence when using technology, financial constraints and restricted access to reliable internet services (Wilson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Age-related changes such as visual impairment, hearing loss, cognitive decline and reduced manual dexterity may further limit the effective use of digital technologies. Concerns regarding privacy, confidentiality and cybersecurity may also discourage some individuals from adopting digital healthcare solutions. Consequently, while technology-assisted care has the potential to improve healthcare delivery, inequalities in digital access may prevent some older adults from fully benefiting from these innovations.</w:t>
      </w:r>
    </w:p>
    <w:p w14:paraId="23C1B24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Given these opportunities and challenges, it is important to examine the current evidence relating to technology-assisted care for older adults within the UK. Although research has investigated different forms of digital healthcare, the available evidence remains dispersed across various healthcare settings and technology types. A scoping review provides a suitable approach to mapping the existing literature, identifying key findings and highlighting areas where further research is required (Arksey and O'Malley, 2005). Unlike a systematic review, a scoping review enables researchers to explore the breadth of evidence on an emerging topic and identify common themes, knowledge gaps and future research priorities.</w:t>
      </w:r>
    </w:p>
    <w:p w14:paraId="58E1B41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question guiding this study is:</w:t>
      </w:r>
    </w:p>
    <w:p w14:paraId="65C7F109"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What is the current evidence on the effectiveness and challenges of technology-assisted care for older adults in the United Kingdom?</w:t>
      </w:r>
    </w:p>
    <w:p w14:paraId="4276D610"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address this question, the review has four objectives:</w:t>
      </w:r>
    </w:p>
    <w:p w14:paraId="63FEFDF3" w14:textId="77777777" w:rsidR="00120E14" w:rsidRPr="00120E14" w:rsidRDefault="00120E14" w:rsidP="00120E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identify the types of technology-assisted care used by older adults in the UK.</w:t>
      </w:r>
    </w:p>
    <w:p w14:paraId="486140D3" w14:textId="77777777" w:rsidR="00120E14" w:rsidRPr="00120E14" w:rsidRDefault="00120E14" w:rsidP="00120E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examine the effectiveness of technology-assisted care in improving health outcomes, wellbeing and independent living.</w:t>
      </w:r>
    </w:p>
    <w:p w14:paraId="5600A78E" w14:textId="77777777" w:rsidR="00120E14" w:rsidRPr="00120E14" w:rsidRDefault="00120E14" w:rsidP="00120E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explore the barriers and challenges influencing the adoption and use of technology-assisted care among older adults.</w:t>
      </w:r>
    </w:p>
    <w:p w14:paraId="7228E8AC" w14:textId="77777777" w:rsidR="00120E14" w:rsidRPr="00120E14" w:rsidRDefault="00120E14" w:rsidP="00120E1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identify gaps within the current evidence base and provide recommendations for future research, policy and UK health and social care practice.</w:t>
      </w:r>
    </w:p>
    <w:p w14:paraId="2672F28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By synthesising evidence from peer-reviewed research, this scoping review aims to provide a comprehensive overview of current knowledge regarding technology-assisted care for older adults. The findings will contribute to a better understanding of how digital technologies can support healthy ageing while informing healthcare professionals, policymakers and researchers about the opportunities and challenges associated with implementing technology-assisted care within the UK health and social care system.</w:t>
      </w:r>
    </w:p>
    <w:p w14:paraId="0182CDF7" w14:textId="77777777"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Background</w:t>
      </w:r>
    </w:p>
    <w:p w14:paraId="12242D5D"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ageing population is one of the most significant demographic changes affecting the United Kingdom's health and social care system. According to the Office for National Statistics (2023), the number of people aged 65 years and over continues to increase, with improvements in healthcare and life expectancy contributing to a growing proportion of older adults. As people live longer, many experience multiple long-term conditions such as diabetes, cardiovascular disease, chronic obstructive pulmonary disease (COPD), dementia and arthritis. These conditions often require ongoing monitoring, coordinated care and support from both health and social care services, placing increasing pressure on the National Health Service (NHS) and local authority social care providers.</w:t>
      </w:r>
    </w:p>
    <w:p w14:paraId="10ECF7D8"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To respond to these challenges, the UK has prioritised the use of digital technologies to improve healthcare delivery and support independent living. Technology-assisted care refers to the use of digital and electronic technologies to provide, monitor and support healthcare services outside traditional clinical settings. Examples include telehealth, telecare, remote patient monitoring, wearable health devices, electronic health records, medication reminder systems and mobile health (mHealth) applications (Kunonga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These technologies enable healthcare professionals to monitor patients remotely, communicate more effectively with service users and encourage individuals to manage their own health while remaining in their homes.</w:t>
      </w:r>
    </w:p>
    <w:p w14:paraId="6DECDB2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Digital transformation has become a central objective of NHS policy. The </w:t>
      </w:r>
      <w:r w:rsidRPr="00120E14">
        <w:rPr>
          <w:rFonts w:ascii="Times New Roman" w:eastAsia="Times New Roman" w:hAnsi="Times New Roman" w:cs="Times New Roman"/>
          <w:b/>
          <w:bCs/>
          <w:kern w:val="0"/>
          <w:lang w:eastAsia="en-GB"/>
          <w14:ligatures w14:val="none"/>
        </w:rPr>
        <w:t>NHS Long Term Plan</w:t>
      </w:r>
      <w:r w:rsidRPr="00120E14">
        <w:rPr>
          <w:rFonts w:ascii="Times New Roman" w:eastAsia="Times New Roman" w:hAnsi="Times New Roman" w:cs="Times New Roman"/>
          <w:kern w:val="0"/>
          <w:lang w:eastAsia="en-GB"/>
          <w14:ligatures w14:val="none"/>
        </w:rPr>
        <w:t xml:space="preserve"> (NHS England, 2019) highlights the importance of expanding digital services to improve patient access, reduce health inequalities and provide more personalised care. More recently, the </w:t>
      </w:r>
      <w:r w:rsidRPr="00120E14">
        <w:rPr>
          <w:rFonts w:ascii="Times New Roman" w:eastAsia="Times New Roman" w:hAnsi="Times New Roman" w:cs="Times New Roman"/>
          <w:b/>
          <w:bCs/>
          <w:kern w:val="0"/>
          <w:lang w:eastAsia="en-GB"/>
          <w14:ligatures w14:val="none"/>
        </w:rPr>
        <w:t>A Plan for Digital Health and Social Care</w:t>
      </w:r>
      <w:r w:rsidRPr="00120E14">
        <w:rPr>
          <w:rFonts w:ascii="Times New Roman" w:eastAsia="Times New Roman" w:hAnsi="Times New Roman" w:cs="Times New Roman"/>
          <w:kern w:val="0"/>
          <w:lang w:eastAsia="en-GB"/>
          <w14:ligatures w14:val="none"/>
        </w:rPr>
        <w:t xml:space="preserve"> (Department of Health and Social Care, 2022) outlines the government's commitment to increasing the use of digital technologies across health and social care organisations. These policies support the integration of remote consultations, electronic patient records, digital monitoring systems and assistive technologies to improve patient outcomes while ensuring that services remain sustainable as demand increases.</w:t>
      </w:r>
    </w:p>
    <w:p w14:paraId="329FE91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Technology-assisted care offers several potential benefits for older adults. Telehealth services allow patients to consult healthcare professionals without travelling to hospitals or GP surgeries, making healthcare more accessible for individuals with mobility problems or those living in rural areas. Remote monitoring technologies enable clinicians to monitor vital signs, such as blood pressure, oxygen saturation and blood glucose levels, allowing early identification of health deterioration and reducing avoidable hospital admissions (Kunonga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These approaches support proactive healthcare by identifying problems before they become medical emergencies.</w:t>
      </w:r>
    </w:p>
    <w:p w14:paraId="3BBD833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Assistive technologies also play an important role in promoting independence and improving quality of life. Devices such as fall detectors, personal emergency alarms, smart medication dispensers and environmental sensors can help older adults maintain their safety while living independently. In addition, wearable devices and smartphone applications encourage physical activity, medication adherence and self-management of chronic diseases. Kocjan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(2023) found that assistive digital technologies can improve self-regulation, increase confidence and enhance quality of life by supporting older adults in managing daily activities and maintaining independence.</w:t>
      </w:r>
    </w:p>
    <w:p w14:paraId="705F1AA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rapid expansion of digital healthcare during the COVID-19 pandemic further demonstrated the value of technology-assisted care. During periods of social distancing, NHS services increasingly relied on telephone consultations, video appointments and remote patient monitoring to ensure continuity of care while reducing infection risks. Many of these digital innovations have remained part of routine healthcare delivery following the pandemic because they improve convenience for both patients and healthcare professionals. However, the increased reliance on technology also highlighted inequalities in digital access among older adults.</w:t>
      </w:r>
    </w:p>
    <w:p w14:paraId="0B8F9FA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Despite the recognised benefits, several barriers limit the successful implementation of technology-assisted care. Digital literacy remains one of the most commonly reported challenges. Many older adults have limited experience using smartphones, computers or internet-based healthcare services, reducing their confidence when engaging with digital technologies (Wilson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Individuals with lower educational attainment or limited previous exposure to technology may require additional training and support before they can effectively use digital health services.</w:t>
      </w:r>
    </w:p>
    <w:p w14:paraId="1FEC17FE"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Accessibility also presents a significant challenge. Many older adults experience sensory impairments, reduced vision, hearing difficulties or decreased manual dexterity, making some technologies difficult to use. Cognitive conditions such as dementia may further reduce an individual's ability to navigate digital systems independently. Consequently, healthcare technologies should be designed using inclusive and user-centred principles to ensure they remain accessible for individuals with varying physical and cognitive abilities.</w:t>
      </w:r>
    </w:p>
    <w:p w14:paraId="3F6134B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Privacy and information security are additional concerns affecting technology adoption. Digital healthcare systems collect sensitive personal and medical information, raising concerns regarding confidentiality, data protection and cyber security. Some older adults may be reluctant to use remote monitoring devices or mobile health applications because they fear their personal information could be misused or accessed without consent (Wilson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 Building trust through clear communication, secure digital systems and compliance with UK data protection legislation is therefore essential for encouraging technology adoption.</w:t>
      </w:r>
    </w:p>
    <w:p w14:paraId="0F2FB788"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Socioeconomic inequalities also influence access to technology-assisted care. Reliable internet connections, smartphones, tablets and wearable devices may not be affordable for every older adult. Individuals living in rural communities may experience poor broadband connectivity, limiting access to digital health services. These factors contribute to digital exclusion and may increase health inequalities if alternative methods of accessing healthcare are not maintained. Healthcare providers therefore need to ensure that digital services complement, rather than replace, traditional face-to-face healthcare for those who cannot easily access technology.</w:t>
      </w:r>
    </w:p>
    <w:p w14:paraId="34A0A397"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Although research has demonstrated numerous benefits associated with technology-assisted care, the evidence remains diverse and focuses on different technologies, healthcare settings and patient populations. Some studies concentrate on clinical outcomes, while others examine patient experiences, usability or barriers to implementation. Consequently, there is a need to map the available evidence to provide a comprehensive understanding of how technology-assisted care is currently supporting older adults within the UK.</w:t>
      </w:r>
    </w:p>
    <w:p w14:paraId="11B0A0C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This scoping review will synthesise current peer-reviewed evidence relating to technology-assisted care for older adults in the United Kingdom. It will identify the technologies currently being used, examine their effectiveness in supporting health and independent living, explore barriers affecting implementation and identify gaps within the existing literature. The findings will contribute to a better understanding of how technology-assisted care can support the delivery of safe, effective and person-centred healthcare for the UK's ageing population.</w:t>
      </w:r>
    </w:p>
    <w:p w14:paraId="0A04208E" w14:textId="77777777"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Methods</w:t>
      </w:r>
    </w:p>
    <w:p w14:paraId="5B619EF5"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Research Design</w:t>
      </w:r>
    </w:p>
    <w:p w14:paraId="4B1BFFC2"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This study employed a </w:t>
      </w:r>
      <w:r w:rsidRPr="00120E14">
        <w:rPr>
          <w:rFonts w:ascii="Times New Roman" w:eastAsia="Times New Roman" w:hAnsi="Times New Roman" w:cs="Times New Roman"/>
          <w:b/>
          <w:bCs/>
          <w:kern w:val="0"/>
          <w:lang w:eastAsia="en-GB"/>
          <w14:ligatures w14:val="none"/>
        </w:rPr>
        <w:t>scoping review</w:t>
      </w:r>
      <w:r w:rsidRPr="00120E14">
        <w:rPr>
          <w:rFonts w:ascii="Times New Roman" w:eastAsia="Times New Roman" w:hAnsi="Times New Roman" w:cs="Times New Roman"/>
          <w:kern w:val="0"/>
          <w:lang w:eastAsia="en-GB"/>
          <w14:ligatures w14:val="none"/>
        </w:rPr>
        <w:t xml:space="preserve"> methodology to identify, map and synthesise the existing evidence relating to technology-assisted care for older adults in the United Kingdom. A scoping review was selected because it enables researchers to examine the breadth and nature of available evidence, identify key concepts, summarise research findings and highlight gaps within the existing literature (Arksey and O'Malley, 2005). Unlike a systematic review, which focuses on answering narrowly defined questions and often evaluates the effectiveness of interventions, a scoping review is appropriate for exploring broad and developing areas of research where different study designs may be included.</w:t>
      </w:r>
    </w:p>
    <w:p w14:paraId="0C2F9EC1"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methodological framework proposed by Arksey and O'Malley (2005) guided the review process. Their framework consists of five stages: (1) identifying the research question, (2) identifying relevant studies, (3) selecting studies, (4) charting the data and (5) collating, summarising and reporting the findings. This approach is widely used within health and social care research because it provides a transparent and systematic process for mapping evidence.</w:t>
      </w:r>
    </w:p>
    <w:p w14:paraId="19EA0D76"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Review Question</w:t>
      </w:r>
    </w:p>
    <w:p w14:paraId="431315F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was guided by the following question:</w:t>
      </w:r>
    </w:p>
    <w:p w14:paraId="4E3DD9F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What is the current evidence on the effectiveness and challenges of technology-assisted care for older adults in the United Kingdom?</w:t>
      </w:r>
    </w:p>
    <w:p w14:paraId="35DF34D7"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objectives of the review were to:</w:t>
      </w:r>
    </w:p>
    <w:p w14:paraId="4EFAF5B8" w14:textId="77777777" w:rsidR="00120E14" w:rsidRPr="00120E14" w:rsidRDefault="00120E14" w:rsidP="00120E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identify the different forms of technology-assisted care used by older adults in the UK;</w:t>
      </w:r>
    </w:p>
    <w:p w14:paraId="0CB176FA" w14:textId="77777777" w:rsidR="00120E14" w:rsidRPr="00120E14" w:rsidRDefault="00120E14" w:rsidP="00120E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examine the reported benefits of technology-assisted care for health, wellbeing and independent living;</w:t>
      </w:r>
    </w:p>
    <w:p w14:paraId="0F2E1437" w14:textId="77777777" w:rsidR="00120E14" w:rsidRPr="00120E14" w:rsidRDefault="00120E14" w:rsidP="00120E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explore the barriers and challenges affecting the adoption and implementation of technology-assisted care; and</w:t>
      </w:r>
    </w:p>
    <w:p w14:paraId="75CA28B7" w14:textId="77777777" w:rsidR="00120E14" w:rsidRPr="00120E14" w:rsidRDefault="00120E14" w:rsidP="00120E1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identify gaps in the literature and provide recommendations for future research and UK practice.</w:t>
      </w:r>
    </w:p>
    <w:p w14:paraId="6788F129"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Search Strategy</w:t>
      </w:r>
    </w:p>
    <w:p w14:paraId="0B98955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A structured literature search was conducted to identify relevant peer-reviewed research studies. Electronic databases searched included </w:t>
      </w:r>
      <w:r w:rsidRPr="00120E14">
        <w:rPr>
          <w:rFonts w:ascii="Times New Roman" w:eastAsia="Times New Roman" w:hAnsi="Times New Roman" w:cs="Times New Roman"/>
          <w:b/>
          <w:bCs/>
          <w:kern w:val="0"/>
          <w:lang w:eastAsia="en-GB"/>
          <w14:ligatures w14:val="none"/>
        </w:rPr>
        <w:t>PubMed</w:t>
      </w:r>
      <w:r w:rsidRPr="00120E14">
        <w:rPr>
          <w:rFonts w:ascii="Times New Roman" w:eastAsia="Times New Roman" w:hAnsi="Times New Roman" w:cs="Times New Roman"/>
          <w:kern w:val="0"/>
          <w:lang w:eastAsia="en-GB"/>
          <w14:ligatures w14:val="none"/>
        </w:rPr>
        <w:t xml:space="preserve">, </w:t>
      </w:r>
      <w:r w:rsidRPr="00120E14">
        <w:rPr>
          <w:rFonts w:ascii="Times New Roman" w:eastAsia="Times New Roman" w:hAnsi="Times New Roman" w:cs="Times New Roman"/>
          <w:b/>
          <w:bCs/>
          <w:kern w:val="0"/>
          <w:lang w:eastAsia="en-GB"/>
          <w14:ligatures w14:val="none"/>
        </w:rPr>
        <w:t>MEDLINE</w:t>
      </w:r>
      <w:r w:rsidRPr="00120E14">
        <w:rPr>
          <w:rFonts w:ascii="Times New Roman" w:eastAsia="Times New Roman" w:hAnsi="Times New Roman" w:cs="Times New Roman"/>
          <w:kern w:val="0"/>
          <w:lang w:eastAsia="en-GB"/>
          <w14:ligatures w14:val="none"/>
        </w:rPr>
        <w:t xml:space="preserve">, </w:t>
      </w:r>
      <w:r w:rsidRPr="00120E14">
        <w:rPr>
          <w:rFonts w:ascii="Times New Roman" w:eastAsia="Times New Roman" w:hAnsi="Times New Roman" w:cs="Times New Roman"/>
          <w:b/>
          <w:bCs/>
          <w:kern w:val="0"/>
          <w:lang w:eastAsia="en-GB"/>
          <w14:ligatures w14:val="none"/>
        </w:rPr>
        <w:t>CINAHL</w:t>
      </w:r>
      <w:r w:rsidRPr="00120E14">
        <w:rPr>
          <w:rFonts w:ascii="Times New Roman" w:eastAsia="Times New Roman" w:hAnsi="Times New Roman" w:cs="Times New Roman"/>
          <w:kern w:val="0"/>
          <w:lang w:eastAsia="en-GB"/>
          <w14:ligatures w14:val="none"/>
        </w:rPr>
        <w:t xml:space="preserve"> and </w:t>
      </w:r>
      <w:r w:rsidRPr="00120E14">
        <w:rPr>
          <w:rFonts w:ascii="Times New Roman" w:eastAsia="Times New Roman" w:hAnsi="Times New Roman" w:cs="Times New Roman"/>
          <w:b/>
          <w:bCs/>
          <w:kern w:val="0"/>
          <w:lang w:eastAsia="en-GB"/>
          <w14:ligatures w14:val="none"/>
        </w:rPr>
        <w:t>Scopus</w:t>
      </w:r>
      <w:r w:rsidRPr="00120E14">
        <w:rPr>
          <w:rFonts w:ascii="Times New Roman" w:eastAsia="Times New Roman" w:hAnsi="Times New Roman" w:cs="Times New Roman"/>
          <w:kern w:val="0"/>
          <w:lang w:eastAsia="en-GB"/>
          <w14:ligatures w14:val="none"/>
        </w:rPr>
        <w:t>, as these databases contain a wide range of health, nursing, social care and digital health literature.</w:t>
      </w:r>
    </w:p>
    <w:p w14:paraId="77A56C69"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Search terms were developed from the review question using Boolean operators (</w:t>
      </w:r>
      <w:r w:rsidRPr="00120E14">
        <w:rPr>
          <w:rFonts w:ascii="Times New Roman" w:eastAsia="Times New Roman" w:hAnsi="Times New Roman" w:cs="Times New Roman"/>
          <w:b/>
          <w:bCs/>
          <w:kern w:val="0"/>
          <w:lang w:eastAsia="en-GB"/>
          <w14:ligatures w14:val="none"/>
        </w:rPr>
        <w:t>AND</w:t>
      </w:r>
      <w:r w:rsidRPr="00120E14">
        <w:rPr>
          <w:rFonts w:ascii="Times New Roman" w:eastAsia="Times New Roman" w:hAnsi="Times New Roman" w:cs="Times New Roman"/>
          <w:kern w:val="0"/>
          <w:lang w:eastAsia="en-GB"/>
          <w14:ligatures w14:val="none"/>
        </w:rPr>
        <w:t xml:space="preserve"> and </w:t>
      </w:r>
      <w:r w:rsidRPr="00120E14">
        <w:rPr>
          <w:rFonts w:ascii="Times New Roman" w:eastAsia="Times New Roman" w:hAnsi="Times New Roman" w:cs="Times New Roman"/>
          <w:b/>
          <w:bCs/>
          <w:kern w:val="0"/>
          <w:lang w:eastAsia="en-GB"/>
          <w14:ligatures w14:val="none"/>
        </w:rPr>
        <w:t>OR</w:t>
      </w:r>
      <w:r w:rsidRPr="00120E14">
        <w:rPr>
          <w:rFonts w:ascii="Times New Roman" w:eastAsia="Times New Roman" w:hAnsi="Times New Roman" w:cs="Times New Roman"/>
          <w:kern w:val="0"/>
          <w:lang w:eastAsia="en-GB"/>
          <w14:ligatures w14:val="none"/>
        </w:rPr>
        <w:t>) to combine keywords. The following search terms were used:</w:t>
      </w:r>
    </w:p>
    <w:p w14:paraId="203D017E" w14:textId="77777777" w:rsidR="00120E14" w:rsidRPr="00120E14" w:rsidRDefault="00120E14" w:rsidP="00120E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"technology-assisted care" OR "digital health" OR "telehealth" OR "telecare" OR "remote monitoring" OR "assistive technology"</w:t>
      </w:r>
    </w:p>
    <w:p w14:paraId="5F6EF04D" w14:textId="77777777" w:rsidR="00120E14" w:rsidRPr="00120E14" w:rsidRDefault="00120E14" w:rsidP="00120E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AND</w:t>
      </w:r>
    </w:p>
    <w:p w14:paraId="3E059649" w14:textId="77777777" w:rsidR="00120E14" w:rsidRPr="00120E14" w:rsidRDefault="00120E14" w:rsidP="00120E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"older adults" OR "older people" OR "elderly" OR "aged 65 years and over"</w:t>
      </w:r>
    </w:p>
    <w:p w14:paraId="77633FF7" w14:textId="77777777" w:rsidR="00120E14" w:rsidRPr="00120E14" w:rsidRDefault="00120E14" w:rsidP="00120E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AND</w:t>
      </w:r>
    </w:p>
    <w:p w14:paraId="3599D194" w14:textId="77777777" w:rsidR="00120E14" w:rsidRPr="00120E14" w:rsidRDefault="00120E14" w:rsidP="00120E1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"United Kingdom" OR "UK" OR "England" OR "Wales" OR "Scotland" OR "Northern Ireland"</w:t>
      </w:r>
    </w:p>
    <w:p w14:paraId="6909F580"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Reference lists of relevant studies were also reviewed to identify additional articles that met the inclusion criteria.</w:t>
      </w:r>
    </w:p>
    <w:p w14:paraId="3E1C2E6E"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Inclusion and Exclusion Criteria</w:t>
      </w:r>
    </w:p>
    <w:p w14:paraId="5A2E0042"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To ensure the review remained focused on the research question, predefined inclusion and exclusion criteria were applied during the screening process.</w:t>
      </w:r>
    </w:p>
    <w:p w14:paraId="31CCDD10" w14:textId="77777777" w:rsidR="00120E14" w:rsidRPr="00120E14" w:rsidRDefault="00120E14" w:rsidP="00120E1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20E14">
        <w:rPr>
          <w:rFonts w:ascii="Times New Roman" w:eastAsia="Times New Roman" w:hAnsi="Times New Roman" w:cs="Times New Roman"/>
          <w:b/>
          <w:bCs/>
          <w:kern w:val="0"/>
          <w:sz w:val="27"/>
          <w:szCs w:val="27"/>
          <w:lang w:eastAsia="en-GB"/>
          <w14:ligatures w14:val="none"/>
        </w:rPr>
        <w:t>Inclusion criteria</w:t>
      </w:r>
    </w:p>
    <w:p w14:paraId="1B4976AC"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Peer-reviewed primary or secondary research studies.</w:t>
      </w:r>
    </w:p>
    <w:p w14:paraId="6C5A5F60"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Studies published between </w:t>
      </w:r>
      <w:r w:rsidRPr="00120E14">
        <w:rPr>
          <w:rFonts w:ascii="Times New Roman" w:eastAsia="Times New Roman" w:hAnsi="Times New Roman" w:cs="Times New Roman"/>
          <w:b/>
          <w:bCs/>
          <w:kern w:val="0"/>
          <w:lang w:eastAsia="en-GB"/>
          <w14:ligatures w14:val="none"/>
        </w:rPr>
        <w:t>2019 and 2026</w:t>
      </w:r>
      <w:r w:rsidRPr="00120E14">
        <w:rPr>
          <w:rFonts w:ascii="Times New Roman" w:eastAsia="Times New Roman" w:hAnsi="Times New Roman" w:cs="Times New Roman"/>
          <w:kern w:val="0"/>
          <w:lang w:eastAsia="en-GB"/>
          <w14:ligatures w14:val="none"/>
        </w:rPr>
        <w:t>.</w:t>
      </w:r>
    </w:p>
    <w:p w14:paraId="6209DD3C"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Articles published in the English language.</w:t>
      </w:r>
    </w:p>
    <w:p w14:paraId="2F792E46"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Studies involving adults aged </w:t>
      </w:r>
      <w:r w:rsidRPr="00120E14">
        <w:rPr>
          <w:rFonts w:ascii="Times New Roman" w:eastAsia="Times New Roman" w:hAnsi="Times New Roman" w:cs="Times New Roman"/>
          <w:b/>
          <w:bCs/>
          <w:kern w:val="0"/>
          <w:lang w:eastAsia="en-GB"/>
          <w14:ligatures w14:val="none"/>
        </w:rPr>
        <w:t>65 years and older</w:t>
      </w:r>
      <w:r w:rsidRPr="00120E14">
        <w:rPr>
          <w:rFonts w:ascii="Times New Roman" w:eastAsia="Times New Roman" w:hAnsi="Times New Roman" w:cs="Times New Roman"/>
          <w:kern w:val="0"/>
          <w:lang w:eastAsia="en-GB"/>
          <w14:ligatures w14:val="none"/>
        </w:rPr>
        <w:t>.</w:t>
      </w:r>
    </w:p>
    <w:p w14:paraId="56F10759"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Research relating to technology-assisted care within UK health or social care settings.</w:t>
      </w:r>
    </w:p>
    <w:p w14:paraId="77B3CBF4" w14:textId="77777777" w:rsidR="00120E14" w:rsidRPr="00120E14" w:rsidRDefault="00120E14" w:rsidP="00120E1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Studies examining the effectiveness, experiences, benefits or barriers associated with technology-assisted care.</w:t>
      </w:r>
    </w:p>
    <w:p w14:paraId="47A43BB0" w14:textId="77777777" w:rsidR="00120E14" w:rsidRPr="00120E14" w:rsidRDefault="00120E14" w:rsidP="00120E1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20E14">
        <w:rPr>
          <w:rFonts w:ascii="Times New Roman" w:eastAsia="Times New Roman" w:hAnsi="Times New Roman" w:cs="Times New Roman"/>
          <w:b/>
          <w:bCs/>
          <w:kern w:val="0"/>
          <w:sz w:val="27"/>
          <w:szCs w:val="27"/>
          <w:lang w:eastAsia="en-GB"/>
          <w14:ligatures w14:val="none"/>
        </w:rPr>
        <w:t>Exclusion criteria</w:t>
      </w:r>
    </w:p>
    <w:p w14:paraId="0292A615" w14:textId="77777777" w:rsidR="00120E14" w:rsidRPr="00120E14" w:rsidRDefault="00120E14" w:rsidP="00120E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Editorials, opinion papers, conference abstracts and commentaries.</w:t>
      </w:r>
    </w:p>
    <w:p w14:paraId="4EFA309F" w14:textId="77777777" w:rsidR="00120E14" w:rsidRPr="00120E14" w:rsidRDefault="00120E14" w:rsidP="00120E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Government policy documents and professional guidance (although these were used within the background section where appropriate).</w:t>
      </w:r>
    </w:p>
    <w:p w14:paraId="6F28180E" w14:textId="77777777" w:rsidR="00120E14" w:rsidRPr="00120E14" w:rsidRDefault="00120E14" w:rsidP="00120E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Studies involving participants younger than 65 years unless results for older adults were reported separately.</w:t>
      </w:r>
    </w:p>
    <w:p w14:paraId="702FCF30" w14:textId="77777777" w:rsidR="00120E14" w:rsidRPr="00120E14" w:rsidRDefault="00120E14" w:rsidP="00120E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Studies conducted outside the UK where findings were not applicable to UK practice.</w:t>
      </w:r>
    </w:p>
    <w:p w14:paraId="752C593F" w14:textId="77777777" w:rsidR="00120E14" w:rsidRPr="00120E14" w:rsidRDefault="00120E14" w:rsidP="00120E1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Articles that did not focus on technology-assisted care.</w:t>
      </w:r>
    </w:p>
    <w:p w14:paraId="4168CCFC"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inclusion and exclusion criteria ensured that only relevant and high-quality evidence was included within the review.</w:t>
      </w:r>
    </w:p>
    <w:p w14:paraId="6C8CA634"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Study Selection</w:t>
      </w:r>
    </w:p>
    <w:p w14:paraId="6AD0FDBE"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Following the database searches, all identified records were screened to remove duplicate articles. Titles and abstracts were then reviewed against the inclusion and exclusion criteria. Studies considered potentially relevant were assessed through full-text review before a final selection was made.</w:t>
      </w:r>
    </w:p>
    <w:p w14:paraId="6EA34EBE"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The study selection process aimed to identify research that directly addressed the review question while ensuring consistency and transparency throughout the screening process. A PRISMA flow diagram can be used to illustrate the identification, screening, eligibility assessment and final inclusion of studies, improving the transparency of the review process (Page </w:t>
      </w:r>
      <w:r w:rsidRPr="00120E14">
        <w:rPr>
          <w:rFonts w:ascii="Times New Roman" w:eastAsia="Times New Roman" w:hAnsi="Times New Roman" w:cs="Times New Roman"/>
          <w:i/>
          <w:iCs/>
          <w:kern w:val="0"/>
          <w:lang w:eastAsia="en-GB"/>
          <w14:ligatures w14:val="none"/>
        </w:rPr>
        <w:t>et al</w:t>
      </w:r>
      <w:r w:rsidRPr="00120E14">
        <w:rPr>
          <w:rFonts w:ascii="Times New Roman" w:eastAsia="Times New Roman" w:hAnsi="Times New Roman" w:cs="Times New Roman"/>
          <w:kern w:val="0"/>
          <w:lang w:eastAsia="en-GB"/>
          <w14:ligatures w14:val="none"/>
        </w:rPr>
        <w:t>., 2021).</w:t>
      </w:r>
    </w:p>
    <w:p w14:paraId="0A10BE72"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Data Extraction</w:t>
      </w:r>
    </w:p>
    <w:p w14:paraId="3F66D2C9"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Data from each included study were extracted using a standardised data extraction table. This approach ensured consistency when collecting information from different studies and facilitated comparison between the findings.</w:t>
      </w:r>
    </w:p>
    <w:p w14:paraId="66B14BC6"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following information was extracted from each article:</w:t>
      </w:r>
    </w:p>
    <w:p w14:paraId="3AB4D434"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author(s) and publication year;</w:t>
      </w:r>
    </w:p>
    <w:p w14:paraId="463DB099"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country and healthcare setting;</w:t>
      </w:r>
    </w:p>
    <w:p w14:paraId="47ACB207"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study design;</w:t>
      </w:r>
    </w:p>
    <w:p w14:paraId="47368538"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participant characteristics;</w:t>
      </w:r>
    </w:p>
    <w:p w14:paraId="11A1848C"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type of technology-assisted care;</w:t>
      </w:r>
    </w:p>
    <w:p w14:paraId="7C66A21B"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aims of the study;</w:t>
      </w:r>
    </w:p>
    <w:p w14:paraId="0865EF4E"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key findings relating to effectiveness;</w:t>
      </w:r>
    </w:p>
    <w:p w14:paraId="499A42CD"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reported barriers and challenges; and</w:t>
      </w:r>
    </w:p>
    <w:p w14:paraId="3E01868B" w14:textId="77777777" w:rsidR="00120E14" w:rsidRPr="00120E14" w:rsidRDefault="00120E14" w:rsidP="00120E1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conclusions relevant to the review question.</w:t>
      </w:r>
    </w:p>
    <w:p w14:paraId="5B9354B1"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extracted information formed the basis of the thematic analysis presented in the results section.</w:t>
      </w:r>
    </w:p>
    <w:p w14:paraId="3E24EE1B"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Data Analysis</w:t>
      </w:r>
    </w:p>
    <w:p w14:paraId="29CF598D"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A </w:t>
      </w:r>
      <w:r w:rsidRPr="00120E14">
        <w:rPr>
          <w:rFonts w:ascii="Times New Roman" w:eastAsia="Times New Roman" w:hAnsi="Times New Roman" w:cs="Times New Roman"/>
          <w:b/>
          <w:bCs/>
          <w:kern w:val="0"/>
          <w:lang w:eastAsia="en-GB"/>
          <w14:ligatures w14:val="none"/>
        </w:rPr>
        <w:t>thematic analysis</w:t>
      </w:r>
      <w:r w:rsidRPr="00120E14">
        <w:rPr>
          <w:rFonts w:ascii="Times New Roman" w:eastAsia="Times New Roman" w:hAnsi="Times New Roman" w:cs="Times New Roman"/>
          <w:kern w:val="0"/>
          <w:lang w:eastAsia="en-GB"/>
          <w14:ligatures w14:val="none"/>
        </w:rPr>
        <w:t xml:space="preserve"> approach was used to synthesise the findings from the selected studies (Aveyard, 2019). This method enabled the identification of recurring patterns and common themes across the literature rather than focusing solely on the findings of individual studies.</w:t>
      </w:r>
    </w:p>
    <w:p w14:paraId="12AB449A"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Initially, the extracted data were read several times to develop familiarity with the evidence. Similar findings were then grouped together and organised into broader themes. The themes reflected both the reported benefits and challenges associated with technology-assisted care for older adults.</w:t>
      </w:r>
    </w:p>
    <w:p w14:paraId="4F737B4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thematic analysis was considered appropriate because the selected studies included a range of qualitative, quantitative and mixed-methods research designs. The use of thematic analysis allowed evidence from different methodologies to be integrated into a coherent narrative while addressing the objectives of the review.</w:t>
      </w:r>
    </w:p>
    <w:p w14:paraId="1C4CF02B"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Quality Considerations</w:t>
      </w:r>
    </w:p>
    <w:p w14:paraId="4EA65CE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Although scoping reviews do not always require formal quality appraisal, the credibility of the review was strengthened by including only peer-reviewed journal articles published in recognised academic journals. Using established databases and predefined inclusion criteria also reduced the risk of selection bias and improved the reliability of the evidence included in the review.</w:t>
      </w:r>
    </w:p>
    <w:p w14:paraId="5F46644D"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Ethical Considerations</w:t>
      </w:r>
    </w:p>
    <w:p w14:paraId="2A82D722"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Ethical approval was not required because this study involved the analysis of previously published research and did not involve the collection of primary data from human participants. Nevertheless, ethical principles were maintained throughout the review by accurately reporting the findings of the included studies, acknowledging the work of original authors through appropriate Harvard referencing and avoiding plagiarism.</w:t>
      </w:r>
    </w:p>
    <w:p w14:paraId="7884022C"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was conducted in accordance with the principles of academic integrity, transparency and objectivity. Every effort was made to ensure that the findings presented accurately reflected the evidence reported within the included studies without misrepresentation or selective reporting.</w:t>
      </w:r>
    </w:p>
    <w:p w14:paraId="73B0A22D" w14:textId="25B87BD4"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Results</w:t>
      </w:r>
    </w:p>
    <w:p w14:paraId="5A4A873E"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Overview of Included Studies</w:t>
      </w:r>
    </w:p>
    <w:p w14:paraId="783328C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database search identified studies examining the use, effectiveness and challenges of technology-assisted care among older adults. Following screening against the inclusion and exclusion criteria, five peer-reviewed research articles were selected for inclusion in this scoping review. The included studies consisted of a range of research designs, including umbrella reviews, scoping reviews and qualitative research studies. Together, the studies explored different forms of technology-assisted care, including digital health platforms, telehealth, remote monitoring systems and assistive digital technologies.</w:t>
      </w:r>
    </w:p>
    <w:p w14:paraId="5DAFDFD6"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included studies examined how technology-assisted care can support older adults’ access to healthcare, improve independence and wellbeing, and address challenges associated with adoption. The findings were organised into three main themes: (1) improving healthcare access and supporting independent living, (2) digital inclusion and barriers to technology adoption, and (3) challenges associated with implementing technology-assisted care in health and social care practice.</w:t>
      </w:r>
    </w:p>
    <w:p w14:paraId="3F2AFFAA"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Summary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90"/>
        <w:gridCol w:w="1282"/>
        <w:gridCol w:w="1885"/>
        <w:gridCol w:w="1789"/>
        <w:gridCol w:w="2970"/>
      </w:tblGrid>
      <w:tr w:rsidR="00120E14" w:rsidRPr="00120E14" w14:paraId="0A0DD84B" w14:textId="77777777" w:rsidTr="00120E14">
        <w:trPr>
          <w:tblHeader/>
          <w:tblCellSpacing w:w="15" w:type="dxa"/>
        </w:trPr>
        <w:tc>
          <w:tcPr>
            <w:tcW w:w="0" w:type="auto"/>
            <w:vAlign w:val="center"/>
            <w:hideMark/>
          </w:tcPr>
          <w:p w14:paraId="6F9EFE50" w14:textId="77777777" w:rsidR="00120E14" w:rsidRPr="00120E14" w:rsidRDefault="00120E14" w:rsidP="00120E14">
            <w:pPr>
              <w:spacing w:after="0" w:line="240" w:lineRule="auto"/>
              <w:jc w:val="center"/>
              <w:rPr>
                <w:rFonts w:ascii="Times New Roman" w:eastAsia="Times New Roman" w:hAnsi="Times New Roman" w:cs="Times New Roman"/>
                <w:b/>
                <w:bCs/>
                <w:kern w:val="0"/>
                <w:lang w:eastAsia="en-GB"/>
                <w14:ligatures w14:val="none"/>
              </w:rPr>
            </w:pPr>
            <w:r w:rsidRPr="00120E14">
              <w:rPr>
                <w:rFonts w:ascii="Times New Roman" w:eastAsia="Times New Roman" w:hAnsi="Times New Roman" w:cs="Times New Roman"/>
                <w:b/>
                <w:bCs/>
                <w:kern w:val="0"/>
                <w:lang w:eastAsia="en-GB"/>
                <w14:ligatures w14:val="none"/>
              </w:rPr>
              <w:t>Author and year</w:t>
            </w:r>
          </w:p>
        </w:tc>
        <w:tc>
          <w:tcPr>
            <w:tcW w:w="0" w:type="auto"/>
            <w:vAlign w:val="center"/>
            <w:hideMark/>
          </w:tcPr>
          <w:p w14:paraId="418F2FEF" w14:textId="77777777" w:rsidR="00120E14" w:rsidRPr="00120E14" w:rsidRDefault="00120E14" w:rsidP="00120E14">
            <w:pPr>
              <w:spacing w:after="0" w:line="240" w:lineRule="auto"/>
              <w:jc w:val="center"/>
              <w:rPr>
                <w:rFonts w:ascii="Times New Roman" w:eastAsia="Times New Roman" w:hAnsi="Times New Roman" w:cs="Times New Roman"/>
                <w:b/>
                <w:bCs/>
                <w:kern w:val="0"/>
                <w:lang w:eastAsia="en-GB"/>
                <w14:ligatures w14:val="none"/>
              </w:rPr>
            </w:pPr>
            <w:r w:rsidRPr="00120E14">
              <w:rPr>
                <w:rFonts w:ascii="Times New Roman" w:eastAsia="Times New Roman" w:hAnsi="Times New Roman" w:cs="Times New Roman"/>
                <w:b/>
                <w:bCs/>
                <w:kern w:val="0"/>
                <w:lang w:eastAsia="en-GB"/>
                <w14:ligatures w14:val="none"/>
              </w:rPr>
              <w:t>Study design</w:t>
            </w:r>
          </w:p>
        </w:tc>
        <w:tc>
          <w:tcPr>
            <w:tcW w:w="0" w:type="auto"/>
            <w:vAlign w:val="center"/>
            <w:hideMark/>
          </w:tcPr>
          <w:p w14:paraId="2D2EBAD1" w14:textId="77777777" w:rsidR="00120E14" w:rsidRPr="00120E14" w:rsidRDefault="00120E14" w:rsidP="00120E14">
            <w:pPr>
              <w:spacing w:after="0" w:line="240" w:lineRule="auto"/>
              <w:jc w:val="center"/>
              <w:rPr>
                <w:rFonts w:ascii="Times New Roman" w:eastAsia="Times New Roman" w:hAnsi="Times New Roman" w:cs="Times New Roman"/>
                <w:b/>
                <w:bCs/>
                <w:kern w:val="0"/>
                <w:lang w:eastAsia="en-GB"/>
                <w14:ligatures w14:val="none"/>
              </w:rPr>
            </w:pPr>
            <w:r w:rsidRPr="00120E14">
              <w:rPr>
                <w:rFonts w:ascii="Times New Roman" w:eastAsia="Times New Roman" w:hAnsi="Times New Roman" w:cs="Times New Roman"/>
                <w:b/>
                <w:bCs/>
                <w:kern w:val="0"/>
                <w:lang w:eastAsia="en-GB"/>
                <w14:ligatures w14:val="none"/>
              </w:rPr>
              <w:t>Focus of study</w:t>
            </w:r>
          </w:p>
        </w:tc>
        <w:tc>
          <w:tcPr>
            <w:tcW w:w="0" w:type="auto"/>
            <w:vAlign w:val="center"/>
            <w:hideMark/>
          </w:tcPr>
          <w:p w14:paraId="74C1B957" w14:textId="77777777" w:rsidR="00120E14" w:rsidRPr="00120E14" w:rsidRDefault="00120E14" w:rsidP="00120E14">
            <w:pPr>
              <w:spacing w:after="0" w:line="240" w:lineRule="auto"/>
              <w:jc w:val="center"/>
              <w:rPr>
                <w:rFonts w:ascii="Times New Roman" w:eastAsia="Times New Roman" w:hAnsi="Times New Roman" w:cs="Times New Roman"/>
                <w:b/>
                <w:bCs/>
                <w:kern w:val="0"/>
                <w:lang w:eastAsia="en-GB"/>
                <w14:ligatures w14:val="none"/>
              </w:rPr>
            </w:pPr>
            <w:r w:rsidRPr="00120E14">
              <w:rPr>
                <w:rFonts w:ascii="Times New Roman" w:eastAsia="Times New Roman" w:hAnsi="Times New Roman" w:cs="Times New Roman"/>
                <w:b/>
                <w:bCs/>
                <w:kern w:val="0"/>
                <w:lang w:eastAsia="en-GB"/>
                <w14:ligatures w14:val="none"/>
              </w:rPr>
              <w:t>Technology examined</w:t>
            </w:r>
          </w:p>
        </w:tc>
        <w:tc>
          <w:tcPr>
            <w:tcW w:w="0" w:type="auto"/>
            <w:vAlign w:val="center"/>
            <w:hideMark/>
          </w:tcPr>
          <w:p w14:paraId="46F04181" w14:textId="77777777" w:rsidR="00120E14" w:rsidRPr="00120E14" w:rsidRDefault="00120E14" w:rsidP="00120E14">
            <w:pPr>
              <w:spacing w:after="0" w:line="240" w:lineRule="auto"/>
              <w:jc w:val="center"/>
              <w:rPr>
                <w:rFonts w:ascii="Times New Roman" w:eastAsia="Times New Roman" w:hAnsi="Times New Roman" w:cs="Times New Roman"/>
                <w:b/>
                <w:bCs/>
                <w:kern w:val="0"/>
                <w:lang w:eastAsia="en-GB"/>
                <w14:ligatures w14:val="none"/>
              </w:rPr>
            </w:pPr>
            <w:r w:rsidRPr="00120E14">
              <w:rPr>
                <w:rFonts w:ascii="Times New Roman" w:eastAsia="Times New Roman" w:hAnsi="Times New Roman" w:cs="Times New Roman"/>
                <w:b/>
                <w:bCs/>
                <w:kern w:val="0"/>
                <w:lang w:eastAsia="en-GB"/>
                <w14:ligatures w14:val="none"/>
              </w:rPr>
              <w:t>Key findings</w:t>
            </w:r>
          </w:p>
        </w:tc>
      </w:tr>
      <w:tr w:rsidR="00120E14" w:rsidRPr="00120E14" w14:paraId="66D046EC" w14:textId="77777777" w:rsidTr="00120E14">
        <w:trPr>
          <w:tblCellSpacing w:w="15" w:type="dxa"/>
        </w:trPr>
        <w:tc>
          <w:tcPr>
            <w:tcW w:w="0" w:type="auto"/>
            <w:vAlign w:val="center"/>
            <w:hideMark/>
          </w:tcPr>
          <w:p w14:paraId="502F7456"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Kunonga et al. (2021)</w:t>
            </w:r>
          </w:p>
        </w:tc>
        <w:tc>
          <w:tcPr>
            <w:tcW w:w="0" w:type="auto"/>
            <w:vAlign w:val="center"/>
            <w:hideMark/>
          </w:tcPr>
          <w:p w14:paraId="478EDED5"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Umbrella review</w:t>
            </w:r>
          </w:p>
        </w:tc>
        <w:tc>
          <w:tcPr>
            <w:tcW w:w="0" w:type="auto"/>
            <w:vAlign w:val="center"/>
            <w:hideMark/>
          </w:tcPr>
          <w:p w14:paraId="4F07782E"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Effects of digital technologies on older adults’ access to health and social care</w:t>
            </w:r>
          </w:p>
        </w:tc>
        <w:tc>
          <w:tcPr>
            <w:tcW w:w="0" w:type="auto"/>
            <w:vAlign w:val="center"/>
            <w:hideMark/>
          </w:tcPr>
          <w:p w14:paraId="6C9A5EA4"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health technologies, telehealth and remote monitoring</w:t>
            </w:r>
          </w:p>
        </w:tc>
        <w:tc>
          <w:tcPr>
            <w:tcW w:w="0" w:type="auto"/>
            <w:vAlign w:val="center"/>
            <w:hideMark/>
          </w:tcPr>
          <w:p w14:paraId="792DA2ED"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technologies improved access to healthcare services and supported self-management; however, barriers related to accessibility and digital skills were identified.</w:t>
            </w:r>
          </w:p>
        </w:tc>
      </w:tr>
      <w:tr w:rsidR="00120E14" w:rsidRPr="00120E14" w14:paraId="23E7E08F" w14:textId="77777777" w:rsidTr="00120E14">
        <w:trPr>
          <w:tblCellSpacing w:w="15" w:type="dxa"/>
        </w:trPr>
        <w:tc>
          <w:tcPr>
            <w:tcW w:w="0" w:type="auto"/>
            <w:vAlign w:val="center"/>
            <w:hideMark/>
          </w:tcPr>
          <w:p w14:paraId="5F3DAA11"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Wilson et al. (2021)</w:t>
            </w:r>
          </w:p>
        </w:tc>
        <w:tc>
          <w:tcPr>
            <w:tcW w:w="0" w:type="auto"/>
            <w:vAlign w:val="center"/>
            <w:hideMark/>
          </w:tcPr>
          <w:p w14:paraId="5BB24250"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Scoping review</w:t>
            </w:r>
          </w:p>
        </w:tc>
        <w:tc>
          <w:tcPr>
            <w:tcW w:w="0" w:type="auto"/>
            <w:vAlign w:val="center"/>
            <w:hideMark/>
          </w:tcPr>
          <w:p w14:paraId="60A6E5BB"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Barriers and facilitators influencing older adults’ use of eHealth</w:t>
            </w:r>
          </w:p>
        </w:tc>
        <w:tc>
          <w:tcPr>
            <w:tcW w:w="0" w:type="auto"/>
            <w:vAlign w:val="center"/>
            <w:hideMark/>
          </w:tcPr>
          <w:p w14:paraId="7DC81BA2"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eHealth applications and digital healthcare services</w:t>
            </w:r>
          </w:p>
        </w:tc>
        <w:tc>
          <w:tcPr>
            <w:tcW w:w="0" w:type="auto"/>
            <w:vAlign w:val="center"/>
            <w:hideMark/>
          </w:tcPr>
          <w:p w14:paraId="00D91ADA"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Adoption was influenced by digital literacy, confidence, usability, trust and availability of support.</w:t>
            </w:r>
          </w:p>
        </w:tc>
      </w:tr>
      <w:tr w:rsidR="00120E14" w:rsidRPr="00120E14" w14:paraId="6702BCBB" w14:textId="77777777" w:rsidTr="00120E14">
        <w:trPr>
          <w:tblCellSpacing w:w="15" w:type="dxa"/>
        </w:trPr>
        <w:tc>
          <w:tcPr>
            <w:tcW w:w="0" w:type="auto"/>
            <w:vAlign w:val="center"/>
            <w:hideMark/>
          </w:tcPr>
          <w:p w14:paraId="119E8CBE"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Tay et al. (2024)</w:t>
            </w:r>
          </w:p>
        </w:tc>
        <w:tc>
          <w:tcPr>
            <w:tcW w:w="0" w:type="auto"/>
            <w:vAlign w:val="center"/>
            <w:hideMark/>
          </w:tcPr>
          <w:p w14:paraId="0A8A1C3F"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Qualitative research study</w:t>
            </w:r>
          </w:p>
        </w:tc>
        <w:tc>
          <w:tcPr>
            <w:tcW w:w="0" w:type="auto"/>
            <w:vAlign w:val="center"/>
            <w:hideMark/>
          </w:tcPr>
          <w:p w14:paraId="6F6A5618"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Experiences of older adults engaging with technology</w:t>
            </w:r>
          </w:p>
        </w:tc>
        <w:tc>
          <w:tcPr>
            <w:tcW w:w="0" w:type="auto"/>
            <w:vAlign w:val="center"/>
            <w:hideMark/>
          </w:tcPr>
          <w:p w14:paraId="5D75B790"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interventions and health-related technologies</w:t>
            </w:r>
          </w:p>
        </w:tc>
        <w:tc>
          <w:tcPr>
            <w:tcW w:w="0" w:type="auto"/>
            <w:vAlign w:val="center"/>
            <w:hideMark/>
          </w:tcPr>
          <w:p w14:paraId="080FF3A5"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Older adults recognised potential benefits but highlighted concerns regarding complexity, cost, privacy and the need for assistance.</w:t>
            </w:r>
          </w:p>
        </w:tc>
      </w:tr>
      <w:tr w:rsidR="00120E14" w:rsidRPr="00120E14" w14:paraId="4B43E7EA" w14:textId="77777777" w:rsidTr="00120E14">
        <w:trPr>
          <w:tblCellSpacing w:w="15" w:type="dxa"/>
        </w:trPr>
        <w:tc>
          <w:tcPr>
            <w:tcW w:w="0" w:type="auto"/>
            <w:vAlign w:val="center"/>
            <w:hideMark/>
          </w:tcPr>
          <w:p w14:paraId="6F0F502F"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Eccles (2020)</w:t>
            </w:r>
          </w:p>
        </w:tc>
        <w:tc>
          <w:tcPr>
            <w:tcW w:w="0" w:type="auto"/>
            <w:vAlign w:val="center"/>
            <w:hideMark/>
          </w:tcPr>
          <w:p w14:paraId="39841DC0"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Academic research article</w:t>
            </w:r>
          </w:p>
        </w:tc>
        <w:tc>
          <w:tcPr>
            <w:tcW w:w="0" w:type="auto"/>
            <w:vAlign w:val="center"/>
            <w:hideMark/>
          </w:tcPr>
          <w:p w14:paraId="1C762033"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Use of remote care technologies within UK social care</w:t>
            </w:r>
          </w:p>
        </w:tc>
        <w:tc>
          <w:tcPr>
            <w:tcW w:w="0" w:type="auto"/>
            <w:vAlign w:val="center"/>
            <w:hideMark/>
          </w:tcPr>
          <w:p w14:paraId="7ABE0902"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Telecare and remote care systems</w:t>
            </w:r>
          </w:p>
        </w:tc>
        <w:tc>
          <w:tcPr>
            <w:tcW w:w="0" w:type="auto"/>
            <w:vAlign w:val="center"/>
            <w:hideMark/>
          </w:tcPr>
          <w:p w14:paraId="676C92AD"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Technology was identified as supporting independent living, although implementation challenges and limitations of technology-only approaches were highlighted.</w:t>
            </w:r>
          </w:p>
        </w:tc>
      </w:tr>
      <w:tr w:rsidR="00120E14" w:rsidRPr="00120E14" w14:paraId="55921950" w14:textId="77777777" w:rsidTr="00120E14">
        <w:trPr>
          <w:tblCellSpacing w:w="15" w:type="dxa"/>
        </w:trPr>
        <w:tc>
          <w:tcPr>
            <w:tcW w:w="0" w:type="auto"/>
            <w:vAlign w:val="center"/>
            <w:hideMark/>
          </w:tcPr>
          <w:p w14:paraId="0724D986"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Kocjan et al. (2023)</w:t>
            </w:r>
          </w:p>
        </w:tc>
        <w:tc>
          <w:tcPr>
            <w:tcW w:w="0" w:type="auto"/>
            <w:vAlign w:val="center"/>
            <w:hideMark/>
          </w:tcPr>
          <w:p w14:paraId="2BB9912B"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Scoping review</w:t>
            </w:r>
          </w:p>
        </w:tc>
        <w:tc>
          <w:tcPr>
            <w:tcW w:w="0" w:type="auto"/>
            <w:vAlign w:val="center"/>
            <w:hideMark/>
          </w:tcPr>
          <w:p w14:paraId="0902EDE6"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Role of assistive digital technologies in supporting older adults</w:t>
            </w:r>
          </w:p>
        </w:tc>
        <w:tc>
          <w:tcPr>
            <w:tcW w:w="0" w:type="auto"/>
            <w:vAlign w:val="center"/>
            <w:hideMark/>
          </w:tcPr>
          <w:p w14:paraId="506D4AC6"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Assistive technologies and digital support systems</w:t>
            </w:r>
          </w:p>
        </w:tc>
        <w:tc>
          <w:tcPr>
            <w:tcW w:w="0" w:type="auto"/>
            <w:vAlign w:val="center"/>
            <w:hideMark/>
          </w:tcPr>
          <w:p w14:paraId="0BDA6CF1" w14:textId="77777777" w:rsidR="00120E14" w:rsidRPr="00120E14" w:rsidRDefault="00120E14" w:rsidP="00120E14">
            <w:pPr>
              <w:spacing w:after="0"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Assistive technologies supported independence, self-management and quality of life among older adults.</w:t>
            </w:r>
          </w:p>
        </w:tc>
      </w:tr>
    </w:tbl>
    <w:p w14:paraId="60E20201"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Theme 1: Improving Access to Healthcare and Supporting Independent Living</w:t>
      </w:r>
    </w:p>
    <w:p w14:paraId="5973C870"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 consistent finding across the included studies was that technology-assisted care can improve access to healthcare services and support older adults to remain independent. Kunonga et al. (2021) identified that digital technologies, including telehealth and remote monitoring systems, can reduce barriers associated with accessing healthcare services. This was particularly relevant for older adults who experience mobility difficulties, live in rural areas or require regular monitoring due to long-term health conditions.</w:t>
      </w:r>
    </w:p>
    <w:p w14:paraId="49DD55FE"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Remote monitoring technologies were reported to provide opportunities for earlier identification of health changes and improved communication between patients and healthcare professionals. By allowing health information to be collected outside traditional healthcare settings, these technologies may support more proactive approaches to managing health conditions. The findings suggest that technology-assisted care can contribute to more personalised healthcare delivery by enabling professionals to monitor and respond to individual needs.</w:t>
      </w:r>
    </w:p>
    <w:p w14:paraId="4B38BAED"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role of assistive technologies in promoting independence was also highlighted by Kocjan et al. (2023). Their review identified that digital assistive technologies can support older adults in managing daily activities, improving self-regulation and maintaining independence. Examples included technologies designed to support safety, health monitoring and everyday decision-making. These findings indicate that technology-assisted care extends beyond clinical care by supporting older adults’ ability to continue living within their own communities.</w:t>
      </w:r>
    </w:p>
    <w:p w14:paraId="5A68052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Similarly, Eccles (2020) highlighted the importance of telecare services within the UK social care context. Remote care technologies were identified as having potential benefits in supporting older adults to live safely at home and reducing dependence on formal care services. However, the study also recognised that technology should complement rather than replace human interaction and professional support.</w:t>
      </w:r>
    </w:p>
    <w:p w14:paraId="639A1742"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Theme 2: Digital Inclusion and Barriers to Technology Adoption</w:t>
      </w:r>
    </w:p>
    <w:p w14:paraId="297B2F5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Although technology-assisted care provides significant opportunities, the included studies identified several barriers affecting adoption among older adults. Wilson et al. (2021) reported that digital literacy, confidence and previous experience with technology strongly influenced whether older adults engaged with eHealth services. Individuals who lacked digital skills or confidence were more likely to experience difficulties accessing digital healthcare platforms.</w:t>
      </w:r>
    </w:p>
    <w:p w14:paraId="75D514A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complexity and design of digital technologies were also identified as important factors affecting usability. Technologies that were difficult to navigate or not designed with older adults’ needs in mind could reduce engagement. The findings suggest that successful technology adoption requires user-friendly systems that consider age-related changes, including visual, hearing and cognitive difficulties.</w:t>
      </w:r>
    </w:p>
    <w:p w14:paraId="0A86D711"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Tay et al. (2024) similarly identified concerns regarding accessibility, cost and privacy as barriers to technology use among older adults. Some participants expressed uncertainty about the reliability of digital systems and concerns about sharing personal information online. These findings demonstrate that improving access to technology alone is insufficient; older adults also require education, support and reassurance to develop confidence in using digital healthcare services.</w:t>
      </w:r>
    </w:p>
    <w:p w14:paraId="71F54CDD"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exclusion was identified as a significant concern across the literature. Factors such as socioeconomic circumstances, internet availability and access to appropriate devices may influence whether older adults can benefit from technology-assisted care. Without strategies to address these inequalities, digital healthcare developments may unintentionally increase existing health inequalities.</w:t>
      </w:r>
    </w:p>
    <w:p w14:paraId="6A92A222"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Theme 3: Challenges in Implementing Technology-Assisted Care within UK Health and Social Care</w:t>
      </w:r>
    </w:p>
    <w:p w14:paraId="1662E94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included studies identified several challenges associated with integrating technology-assisted care into routine health and social care practice. While digital technologies offer opportunities to improve efficiency and accessibility, implementation requires appropriate infrastructure, professional training and organisational support.</w:t>
      </w:r>
    </w:p>
    <w:p w14:paraId="6B9B934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Kunonga et al. (2021) highlighted that the effectiveness of digital technologies depends on how they are implemented and supported within healthcare systems. Challenges include ensuring healthcare professionals have the skills required to use digital systems effectively and ensuring that technologies are integrated into existing care pathways.</w:t>
      </w:r>
    </w:p>
    <w:p w14:paraId="4A6E89EC"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Eccles (2020) further emphasised that technology should not be viewed as a complete solution to the pressures facing UK social care. Although telecare can support independence and safety, older adults may still require personal contact, emotional support and relationship-based care. Over-reliance on technology may risk reducing opportunities for social interaction and increasing feelings of isolation among some older adults.</w:t>
      </w:r>
    </w:p>
    <w:p w14:paraId="0DAE0F4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Across the included studies, successful implementation was associated with person-centred approaches where older adults are involved in technology design and decision-making. Technologies that consider individual preferences, abilities and circumstances are more likely to be accepted and effectively used.</w:t>
      </w:r>
    </w:p>
    <w:p w14:paraId="698E04BE"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Summary of Results</w:t>
      </w:r>
    </w:p>
    <w:p w14:paraId="0858CBF6"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Overall, the findings demonstrate that technology-assisted care has the potential to improve healthcare access, support independent living and enhance wellbeing among older adults. However, the benefits of these technologies are influenced by factors including digital skills, accessibility, affordability and the availability of appropriate support. The evidence indicates that technology-assisted care should be implemented alongside person-centred healthcare approaches to ensure that digital transformation improves outcomes without increasing inequalities among older adults.</w:t>
      </w:r>
    </w:p>
    <w:p w14:paraId="39EF9474" w14:textId="77777777" w:rsidR="00EF2BD8" w:rsidRDefault="00EF2BD8"/>
    <w:p w14:paraId="4CA20E0D" w14:textId="77777777"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Discussion</w:t>
      </w:r>
    </w:p>
    <w:p w14:paraId="0001DBE6"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This scoping review aimed to explore the current evidence regarding the effectiveness and challenges of technology-assisted care for older adults in the United Kingdom. The findings identified three key themes: the potential of technology-assisted care to improve access to healthcare and support independent living, the importance of addressing digital inclusion and barriers to adoption, and the challenges associated with implementing digital technologies within health and social care services. Overall, the evidence suggests that technology-assisted care has considerable potential to enhance the delivery of person-centred care for older adults; however, successful implementation depends on ensuring accessibility, appropriate support and integration with existing healthcare services.</w:t>
      </w:r>
    </w:p>
    <w:p w14:paraId="625DAB7E"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One of the main findings of this review was that technology-assisted care can improve access to healthcare services for older adults. Digital technologies such as telehealth, remote monitoring and online healthcare platforms provide opportunities for individuals to receive support without always needing to attend face-to-face appointments. This is particularly valuable for older adults who experience mobility limitations, multiple long-term conditions or difficulties travelling to healthcare settings. Kunonga et al. (2021) found that digital technologies can improve access to health and social care services by enabling remote communication, supporting self-management and facilitating earlier identification of health concerns.</w:t>
      </w:r>
    </w:p>
    <w:p w14:paraId="3E88EFA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These findings are particularly relevant within the UK healthcare context, where increasing demand for services and workforce pressures require innovative approaches to care delivery. The NHS has identified digital transformation as a key strategy for improving healthcare efficiency and supporting integrated care (NHS England, 2019). Technology-assisted care may contribute to these aims by allowing healthcare professionals to monitor patients more effectively and provide interventions at an earlier stage. However, the findings also indicate that technology should be viewed as a tool to support healthcare delivery rather than a replacement for professional care.</w:t>
      </w:r>
    </w:p>
    <w:p w14:paraId="265F543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also highlighted the contribution of assistive technologies in promoting independence and improving quality of life among older adults. Kocjan et al. (2023) identified that assistive digital technologies can support self-management, daily activities and independent living. This is particularly important as many older adults express a preference to remain living in their own homes for as long as possible. Technologies such as remote monitoring systems, safety devices and digital support tools may enable older adults to maintain autonomy while reducing dependence on formal care services.</w:t>
      </w:r>
    </w:p>
    <w:p w14:paraId="322F1E7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However, the findings demonstrate that the benefits of technology-assisted care are not experienced equally by all older adults. A significant challenge identified across the reviewed literature was digital exclusion. Wilson et al. (2021) highlighted that limited digital literacy, lack of confidence and concerns about using technology can prevent older adults from engaging with eHealth services. These barriers are particularly important because the population most likely to require healthcare support may also be the group most vulnerable to digital exclusion.</w:t>
      </w:r>
    </w:p>
    <w:p w14:paraId="54B1B76A"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exclusion is a complex issue influenced by individual, social and economic factors. Some older adults may lack previous experience with computers, smartphones or online services, while others may experience difficulties due to age-related impairments such as reduced vision, hearing loss or cognitive decline. In addition, financial barriers may limit access to devices and reliable internet connections. Therefore, digital healthcare strategies must consider wider inequalities and avoid creating systems that disadvantage individuals who cannot easily engage with technology.</w:t>
      </w:r>
    </w:p>
    <w:p w14:paraId="40D6501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findings suggest that improving digital inclusion requires more than simply providing access to digital services. Older adults may require education, training and ongoing support from healthcare professionals, family members or community organisations. Technology design should also follow inclusive principles, ensuring that digital platforms are simple, accessible and developed with the involvement of older adults. A person-centred approach is essential because older adults’ willingness to adopt technology is influenced by their experiences, preferences and confidence levels.</w:t>
      </w:r>
    </w:p>
    <w:p w14:paraId="78CAB85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Another important finding was the need to consider privacy, trust and ethical concerns when implementing technology-assisted care. Digital healthcare systems collect and process sensitive personal information, meaning concerns regarding confidentiality and data security may influence willingness to use these services. Healthcare organisations must therefore ensure that digital systems comply with UK data protection requirements and that patients understand how their information is collected, stored and used.</w:t>
      </w:r>
    </w:p>
    <w:p w14:paraId="140E36AD"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also identified challenges associated with implementing technology-assisted care within UK health and social care services. Although digital technologies have the potential to improve efficiency, successful implementation requires investment in infrastructure, staff training and organisational change. Healthcare professionals need appropriate knowledge and skills to use digital systems effectively and to support older adults who experience difficulties using technology.</w:t>
      </w:r>
    </w:p>
    <w:p w14:paraId="00543B5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Eccles (2020) highlighted that technology should not be considered a complete solution to the challenges facing social care. While telecare and digital monitoring systems can support independence and safety, they cannot replace the social interaction, emotional support and human relationships provided by healthcare and social care professionals. This is particularly important because loneliness and social isolation are significant concerns among some older adults. Therefore, technology-assisted care should complement existing services rather than reduce opportunities for meaningful human contact.</w:t>
      </w:r>
    </w:p>
    <w:p w14:paraId="3A74CCF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findings of this scoping review have several implications for UK health and social care practice. First, healthcare organisations should adopt digital technologies using a person-centred approach that considers individual needs and preferences. Older adults should be involved in decisions about whether and how technology is used in their care. Second, investment is required to improve digital skills among older adults and healthcare professionals. Training programmes, community-based digital support and accessible technology design may help reduce inequalities in digital healthcare access.</w:t>
      </w:r>
    </w:p>
    <w:p w14:paraId="2DE9376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This review also highlights the need for further research. Existing evidence demonstrates the potential benefits of technology-assisted care, but further UK-based studies are required to evaluate long-term outcomes, cost-effectiveness and the experiences of diverse groups of older adults. Future research should explore how digital technologies can best be integrated with traditional healthcare approaches and how barriers to adoption can be reduced.</w:t>
      </w:r>
    </w:p>
    <w:p w14:paraId="66FFD17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Overall, the evidence indicates that technology-assisted care represents an important opportunity for improving healthcare delivery for older adults in the UK. However, technology alone cannot address all challenges associated with ageing and healthcare demand. Effective implementation requires a balanced approach that combines digital innovation with accessible, compassionate and person-centred care.</w:t>
      </w:r>
    </w:p>
    <w:p w14:paraId="2631E962" w14:textId="77777777" w:rsidR="00120E14" w:rsidRDefault="00120E14"/>
    <w:p w14:paraId="42A1A35D" w14:textId="77777777"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Conclusion and Recommendations</w:t>
      </w:r>
    </w:p>
    <w:p w14:paraId="4E050C50"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Conclusion</w:t>
      </w:r>
    </w:p>
    <w:p w14:paraId="32B637A0"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This scoping review explored the current evidence regarding the effectiveness and challenges of technology-assisted care for older adults in the United Kingdom. The findings demonstrate that digital health technologies, including telehealth, remote monitoring, eHealth applications and assistive technologies, have significant potential to improve healthcare access, support independent living and enhance the wellbeing of older adults. Technology-assisted care can provide opportunities for earlier identification of health concerns, improved self-management of long-term conditions and greater flexibility in accessing health and social care services.</w:t>
      </w:r>
    </w:p>
    <w:p w14:paraId="1380B172"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However, the findings also highlight that the benefits of technology-assisted care are influenced by several factors, including digital skills, accessibility, affordability and the availability of appropriate support. Digital exclusion remains a major concern, as some older adults may experience difficulties accessing or using digital technologies due to limited digital literacy, physical impairments, financial barriers or concerns regarding privacy and security. Therefore, digital transformation within health and social care must be implemented carefully to ensure that it reduces rather than increases existing inequalities.</w:t>
      </w:r>
    </w:p>
    <w:p w14:paraId="4B241E5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The review also identified that technology-assisted care should not replace traditional healthcare and social care services. While digital technologies can enhance efficiency and support independent living, older adults continue to require human interaction, emotional support and person-centred care. A balanced approach that combines digital innovation with face-to-face services is essential to ensure that healthcare remains accessible, compassionate and responsive to individual needs.</w:t>
      </w:r>
    </w:p>
    <w:p w14:paraId="43AD6EE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Overall, technology-assisted care represents an important opportunity for supporting the UK's ageing population and addressing increasing pressures on health and social care services. However, successful implementation requires consideration of the needs and experiences of older adults, involvement of service users in technology development, and continued evaluation of digital healthcare approaches.</w:t>
      </w:r>
    </w:p>
    <w:p w14:paraId="6F83CE88" w14:textId="77777777" w:rsidR="00120E14" w:rsidRPr="00120E14" w:rsidRDefault="00120E14" w:rsidP="00120E1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20E14">
        <w:rPr>
          <w:rFonts w:ascii="Times New Roman" w:eastAsia="Times New Roman" w:hAnsi="Times New Roman" w:cs="Times New Roman"/>
          <w:b/>
          <w:bCs/>
          <w:kern w:val="0"/>
          <w:sz w:val="36"/>
          <w:szCs w:val="36"/>
          <w:lang w:eastAsia="en-GB"/>
          <w14:ligatures w14:val="none"/>
        </w:rPr>
        <w:t>Recommendations</w:t>
      </w:r>
    </w:p>
    <w:p w14:paraId="2E972FF8"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Based on the findings of this scoping review, several recommendations can be made for future research, policy and UK health and social care practice.</w:t>
      </w:r>
    </w:p>
    <w:p w14:paraId="7917FA9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1. Improve digital inclusion among older adults</w:t>
      </w:r>
    </w:p>
    <w:p w14:paraId="27F61162"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Healthcare organisations should develop programmes to improve digital confidence and skills among older adults. Community-based digital training, support from healthcare professionals and access to digital devices could help reduce inequalities and enable more older adults to benefit from technology-assisted care.</w:t>
      </w:r>
    </w:p>
    <w:p w14:paraId="2605A6D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2. Develop accessible and user-centred technologies</w:t>
      </w:r>
    </w:p>
    <w:p w14:paraId="41DEF99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Technology developers and healthcare providers should ensure that digital health technologies are designed around the needs of older adults. This includes using simple interfaces, clear instructions and accessibility features that consider age-related changes such as reduced vision, hearing difficulties and cognitive impairment.</w:t>
      </w:r>
    </w:p>
    <w:p w14:paraId="221B2F57"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3. Maintain a person-centred approach to digital healthcare</w:t>
      </w:r>
    </w:p>
    <w:p w14:paraId="07F3E9A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Digital technologies should be used as a supplement to, rather than a replacement for, human healthcare interactions. Older adults should be involved in decisions regarding the use of technology within their care, ensuring that digital solutions reflect individual preferences, abilities and circumstances.</w:t>
      </w:r>
    </w:p>
    <w:p w14:paraId="3356BB3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4. Provide training and support for healthcare professionals</w:t>
      </w:r>
    </w:p>
    <w:p w14:paraId="21587B1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Health and social care professionals require appropriate training to confidently use digital technologies and support older adults in adopting these systems. Organisations should ensure staff have the knowledge and resources needed to integrate technology-assisted care effectively into everyday practice.</w:t>
      </w:r>
    </w:p>
    <w:p w14:paraId="5A768927"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b/>
          <w:bCs/>
          <w:kern w:val="0"/>
          <w:lang w:eastAsia="en-GB"/>
          <w14:ligatures w14:val="none"/>
        </w:rPr>
        <w:t>5. Strengthen future research evidence</w:t>
      </w:r>
    </w:p>
    <w:p w14:paraId="107883AC"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Further UK-based research is needed to evaluate the long-term effectiveness, cost-effectiveness and sustainability of technology-assisted care. Future studies should include diverse groups of older adults, including those from disadvantaged communities and individuals with complex health and social care needs, to ensure that digital healthcare solutions are inclusive and effective.</w:t>
      </w:r>
    </w:p>
    <w:p w14:paraId="7A60238A"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In conclusion, technology-assisted care has the potential to transform the delivery of health and social care for older adults in the UK. However, achieving this potential requires a collaborative approach involving older adults, healthcare professionals, policymakers and technology developers. Future digital healthcare strategies should prioritise accessibility, equality and person-centred care to ensure that technological advancements benefit all members of the ageing population.</w:t>
      </w:r>
    </w:p>
    <w:p w14:paraId="65F72873" w14:textId="77777777" w:rsidR="00120E14" w:rsidRPr="00120E14" w:rsidRDefault="00120E14" w:rsidP="00120E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20E14">
        <w:rPr>
          <w:rFonts w:ascii="Times New Roman" w:eastAsia="Times New Roman" w:hAnsi="Times New Roman" w:cs="Times New Roman"/>
          <w:b/>
          <w:bCs/>
          <w:kern w:val="36"/>
          <w:sz w:val="48"/>
          <w:szCs w:val="48"/>
          <w:lang w:eastAsia="en-GB"/>
          <w14:ligatures w14:val="none"/>
        </w:rPr>
        <w:t>Reference List</w:t>
      </w:r>
    </w:p>
    <w:p w14:paraId="55D7A2EF"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Arksey, H. and O’Malley, L. (2005) ‘Scoping studies: towards a methodological framework’, </w:t>
      </w:r>
      <w:r w:rsidRPr="00120E14">
        <w:rPr>
          <w:rFonts w:ascii="Times New Roman" w:eastAsia="Times New Roman" w:hAnsi="Times New Roman" w:cs="Times New Roman"/>
          <w:i/>
          <w:iCs/>
          <w:kern w:val="0"/>
          <w:lang w:eastAsia="en-GB"/>
          <w14:ligatures w14:val="none"/>
        </w:rPr>
        <w:t>International Journal of Social Research Methodology</w:t>
      </w:r>
      <w:r w:rsidRPr="00120E14">
        <w:rPr>
          <w:rFonts w:ascii="Times New Roman" w:eastAsia="Times New Roman" w:hAnsi="Times New Roman" w:cs="Times New Roman"/>
          <w:kern w:val="0"/>
          <w:lang w:eastAsia="en-GB"/>
          <w14:ligatures w14:val="none"/>
        </w:rPr>
        <w:t>, 8(1), pp. 19–32. doi:10.1080/1364557032000119616.</w:t>
      </w:r>
    </w:p>
    <w:p w14:paraId="4C929EE3"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Aveyard, H. (2019) </w:t>
      </w:r>
      <w:r w:rsidRPr="00120E14">
        <w:rPr>
          <w:rFonts w:ascii="Times New Roman" w:eastAsia="Times New Roman" w:hAnsi="Times New Roman" w:cs="Times New Roman"/>
          <w:i/>
          <w:iCs/>
          <w:kern w:val="0"/>
          <w:lang w:eastAsia="en-GB"/>
          <w14:ligatures w14:val="none"/>
        </w:rPr>
        <w:t>Doing a Literature Review in Health and Social Care: A Practical Guide</w:t>
      </w:r>
      <w:r w:rsidRPr="00120E14">
        <w:rPr>
          <w:rFonts w:ascii="Times New Roman" w:eastAsia="Times New Roman" w:hAnsi="Times New Roman" w:cs="Times New Roman"/>
          <w:kern w:val="0"/>
          <w:lang w:eastAsia="en-GB"/>
          <w14:ligatures w14:val="none"/>
        </w:rPr>
        <w:t>. 4th edn. Maidenhead: Open University Press.</w:t>
      </w:r>
    </w:p>
    <w:p w14:paraId="2FE6522B"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Department of Health and Social Care (2022) </w:t>
      </w:r>
      <w:r w:rsidRPr="00120E14">
        <w:rPr>
          <w:rFonts w:ascii="Times New Roman" w:eastAsia="Times New Roman" w:hAnsi="Times New Roman" w:cs="Times New Roman"/>
          <w:i/>
          <w:iCs/>
          <w:kern w:val="0"/>
          <w:lang w:eastAsia="en-GB"/>
          <w14:ligatures w14:val="none"/>
        </w:rPr>
        <w:t>A Plan for Digital Health and Social Care</w:t>
      </w:r>
      <w:r w:rsidRPr="00120E14">
        <w:rPr>
          <w:rFonts w:ascii="Times New Roman" w:eastAsia="Times New Roman" w:hAnsi="Times New Roman" w:cs="Times New Roman"/>
          <w:kern w:val="0"/>
          <w:lang w:eastAsia="en-GB"/>
          <w14:ligatures w14:val="none"/>
        </w:rPr>
        <w:t>. London: Department of Health and Social Care.</w:t>
      </w:r>
    </w:p>
    <w:p w14:paraId="31EAFE1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Eccles, A. (2020) ‘Remote care technologies, older people and the social care crisis in the United Kingdom: a multiple streams approach to understanding the silver bullet of telecare policy’, </w:t>
      </w:r>
      <w:r w:rsidRPr="00120E14">
        <w:rPr>
          <w:rFonts w:ascii="Times New Roman" w:eastAsia="Times New Roman" w:hAnsi="Times New Roman" w:cs="Times New Roman"/>
          <w:i/>
          <w:iCs/>
          <w:kern w:val="0"/>
          <w:lang w:eastAsia="en-GB"/>
          <w14:ligatures w14:val="none"/>
        </w:rPr>
        <w:t>Ageing &amp; Society</w:t>
      </w:r>
      <w:r w:rsidRPr="00120E14">
        <w:rPr>
          <w:rFonts w:ascii="Times New Roman" w:eastAsia="Times New Roman" w:hAnsi="Times New Roman" w:cs="Times New Roman"/>
          <w:kern w:val="0"/>
          <w:lang w:eastAsia="en-GB"/>
          <w14:ligatures w14:val="none"/>
        </w:rPr>
        <w:t>, 40(10), pp. 2130–2149. doi:10.1017/S0144686X19000237.</w:t>
      </w:r>
    </w:p>
    <w:p w14:paraId="1F2249E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Kocjan, G.Z., Špes, T., Svetina, M., Plohl, N., Smrke, U., Mlakar, I. and Musil, B. (2023) ‘Assistive digital technology to promote quality of life and independent living for older adults through improved self-regulation: a scoping review’, </w:t>
      </w:r>
      <w:r w:rsidRPr="00120E14">
        <w:rPr>
          <w:rFonts w:ascii="Times New Roman" w:eastAsia="Times New Roman" w:hAnsi="Times New Roman" w:cs="Times New Roman"/>
          <w:i/>
          <w:iCs/>
          <w:kern w:val="0"/>
          <w:lang w:eastAsia="en-GB"/>
          <w14:ligatures w14:val="none"/>
        </w:rPr>
        <w:t>Technology and Disability</w:t>
      </w:r>
      <w:r w:rsidRPr="00120E14">
        <w:rPr>
          <w:rFonts w:ascii="Times New Roman" w:eastAsia="Times New Roman" w:hAnsi="Times New Roman" w:cs="Times New Roman"/>
          <w:kern w:val="0"/>
          <w:lang w:eastAsia="en-GB"/>
          <w14:ligatures w14:val="none"/>
        </w:rPr>
        <w:t>, 35(1), pp. 1–20. doi:10.3233/TAD-220382.</w:t>
      </w:r>
    </w:p>
    <w:p w14:paraId="017976A4"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Kunonga, T.P., Spiers, G.F., Beyer, F.R., Hanratty, B., Boulton, E., Hall, A., Bower, P., Todd, C. and Craig, D. (2021) ‘Effects of digital technologies on older people’s access to health and social care: umbrella review’, </w:t>
      </w:r>
      <w:r w:rsidRPr="00120E14">
        <w:rPr>
          <w:rFonts w:ascii="Times New Roman" w:eastAsia="Times New Roman" w:hAnsi="Times New Roman" w:cs="Times New Roman"/>
          <w:i/>
          <w:iCs/>
          <w:kern w:val="0"/>
          <w:lang w:eastAsia="en-GB"/>
          <w14:ligatures w14:val="none"/>
        </w:rPr>
        <w:t>Journal of Medical Internet Research</w:t>
      </w:r>
      <w:r w:rsidRPr="00120E14">
        <w:rPr>
          <w:rFonts w:ascii="Times New Roman" w:eastAsia="Times New Roman" w:hAnsi="Times New Roman" w:cs="Times New Roman"/>
          <w:kern w:val="0"/>
          <w:lang w:eastAsia="en-GB"/>
          <w14:ligatures w14:val="none"/>
        </w:rPr>
        <w:t>, 23(11), e25887. doi:10.2196/25887.</w:t>
      </w:r>
    </w:p>
    <w:p w14:paraId="2BC917A5"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NHS England (2019) </w:t>
      </w:r>
      <w:r w:rsidRPr="00120E14">
        <w:rPr>
          <w:rFonts w:ascii="Times New Roman" w:eastAsia="Times New Roman" w:hAnsi="Times New Roman" w:cs="Times New Roman"/>
          <w:i/>
          <w:iCs/>
          <w:kern w:val="0"/>
          <w:lang w:eastAsia="en-GB"/>
          <w14:ligatures w14:val="none"/>
        </w:rPr>
        <w:t>The NHS Long Term Plan</w:t>
      </w:r>
      <w:r w:rsidRPr="00120E14">
        <w:rPr>
          <w:rFonts w:ascii="Times New Roman" w:eastAsia="Times New Roman" w:hAnsi="Times New Roman" w:cs="Times New Roman"/>
          <w:kern w:val="0"/>
          <w:lang w:eastAsia="en-GB"/>
          <w14:ligatures w14:val="none"/>
        </w:rPr>
        <w:t>. London: NHS England.</w:t>
      </w:r>
    </w:p>
    <w:p w14:paraId="5C9CD2E8"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Office for National Statistics (2023) </w:t>
      </w:r>
      <w:r w:rsidRPr="00120E14">
        <w:rPr>
          <w:rFonts w:ascii="Times New Roman" w:eastAsia="Times New Roman" w:hAnsi="Times New Roman" w:cs="Times New Roman"/>
          <w:i/>
          <w:iCs/>
          <w:kern w:val="0"/>
          <w:lang w:eastAsia="en-GB"/>
          <w14:ligatures w14:val="none"/>
        </w:rPr>
        <w:t>Living longer: caring for our ageing population</w:t>
      </w:r>
      <w:r w:rsidRPr="00120E14">
        <w:rPr>
          <w:rFonts w:ascii="Times New Roman" w:eastAsia="Times New Roman" w:hAnsi="Times New Roman" w:cs="Times New Roman"/>
          <w:kern w:val="0"/>
          <w:lang w:eastAsia="en-GB"/>
          <w14:ligatures w14:val="none"/>
        </w:rPr>
        <w:t>. Newport: Office for National Statistics.</w:t>
      </w:r>
    </w:p>
    <w:p w14:paraId="0753FBF1"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00120E14">
        <w:rPr>
          <w:rFonts w:ascii="Times New Roman" w:eastAsia="Times New Roman" w:hAnsi="Times New Roman" w:cs="Times New Roman"/>
          <w:i/>
          <w:iCs/>
          <w:kern w:val="0"/>
          <w:lang w:eastAsia="en-GB"/>
          <w14:ligatures w14:val="none"/>
        </w:rPr>
        <w:t>The BMJ</w:t>
      </w:r>
      <w:r w:rsidRPr="00120E14">
        <w:rPr>
          <w:rFonts w:ascii="Times New Roman" w:eastAsia="Times New Roman" w:hAnsi="Times New Roman" w:cs="Times New Roman"/>
          <w:kern w:val="0"/>
          <w:lang w:eastAsia="en-GB"/>
          <w14:ligatures w14:val="none"/>
        </w:rPr>
        <w:t>, 372, n71. doi:10.1136/bmj.n71.</w:t>
      </w:r>
    </w:p>
    <w:p w14:paraId="3BF50CB1"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Tay, S., et al. (2024) ‘Exploring facilitators and barriers to engagement with technology among older adults with and without frailty’, </w:t>
      </w:r>
      <w:r w:rsidRPr="00120E14">
        <w:rPr>
          <w:rFonts w:ascii="Times New Roman" w:eastAsia="Times New Roman" w:hAnsi="Times New Roman" w:cs="Times New Roman"/>
          <w:i/>
          <w:iCs/>
          <w:kern w:val="0"/>
          <w:lang w:eastAsia="en-GB"/>
          <w14:ligatures w14:val="none"/>
        </w:rPr>
        <w:t>Age and Ageing</w:t>
      </w:r>
      <w:r w:rsidRPr="00120E14">
        <w:rPr>
          <w:rFonts w:ascii="Times New Roman" w:eastAsia="Times New Roman" w:hAnsi="Times New Roman" w:cs="Times New Roman"/>
          <w:kern w:val="0"/>
          <w:lang w:eastAsia="en-GB"/>
          <w14:ligatures w14:val="none"/>
        </w:rPr>
        <w:t>.</w:t>
      </w:r>
    </w:p>
    <w:p w14:paraId="42F4A85C" w14:textId="77777777" w:rsidR="00120E14" w:rsidRPr="00120E14" w:rsidRDefault="00120E14" w:rsidP="00120E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0E14">
        <w:rPr>
          <w:rFonts w:ascii="Times New Roman" w:eastAsia="Times New Roman" w:hAnsi="Times New Roman" w:cs="Times New Roman"/>
          <w:kern w:val="0"/>
          <w:lang w:eastAsia="en-GB"/>
          <w14:ligatures w14:val="none"/>
        </w:rPr>
        <w:t xml:space="preserve">Wilson, J., Heinsch, M., Betts, D., Booth, D. and Kay-Lambkin, F. (2021) ‘Barriers and facilitators to the use of e-health by older adults: a scoping review’, </w:t>
      </w:r>
      <w:r w:rsidRPr="00120E14">
        <w:rPr>
          <w:rFonts w:ascii="Times New Roman" w:eastAsia="Times New Roman" w:hAnsi="Times New Roman" w:cs="Times New Roman"/>
          <w:i/>
          <w:iCs/>
          <w:kern w:val="0"/>
          <w:lang w:eastAsia="en-GB"/>
          <w14:ligatures w14:val="none"/>
        </w:rPr>
        <w:t>BMC Public Health</w:t>
      </w:r>
      <w:r w:rsidRPr="00120E14">
        <w:rPr>
          <w:rFonts w:ascii="Times New Roman" w:eastAsia="Times New Roman" w:hAnsi="Times New Roman" w:cs="Times New Roman"/>
          <w:kern w:val="0"/>
          <w:lang w:eastAsia="en-GB"/>
          <w14:ligatures w14:val="none"/>
        </w:rPr>
        <w:t>, 21, 1556. doi:10.1186/s12889-021-11623-w.</w:t>
      </w:r>
    </w:p>
    <w:p w14:paraId="7EE3D63F" w14:textId="77777777" w:rsidR="00120E14" w:rsidRDefault="00120E14"/>
    <w:sectPr w:rsidR="0012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C1293"/>
    <w:multiLevelType w:val="multilevel"/>
    <w:tmpl w:val="9BFE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A6546"/>
    <w:multiLevelType w:val="multilevel"/>
    <w:tmpl w:val="04BAA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3B1C2E"/>
    <w:multiLevelType w:val="multilevel"/>
    <w:tmpl w:val="9CD4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C78CC"/>
    <w:multiLevelType w:val="multilevel"/>
    <w:tmpl w:val="0B22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C5368"/>
    <w:multiLevelType w:val="multilevel"/>
    <w:tmpl w:val="F130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6356D6"/>
    <w:multiLevelType w:val="multilevel"/>
    <w:tmpl w:val="20CA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480858">
    <w:abstractNumId w:val="1"/>
  </w:num>
  <w:num w:numId="2" w16cid:durableId="784302078">
    <w:abstractNumId w:val="3"/>
  </w:num>
  <w:num w:numId="3" w16cid:durableId="1546600048">
    <w:abstractNumId w:val="5"/>
  </w:num>
  <w:num w:numId="4" w16cid:durableId="1619486894">
    <w:abstractNumId w:val="0"/>
  </w:num>
  <w:num w:numId="5" w16cid:durableId="1141119285">
    <w:abstractNumId w:val="2"/>
  </w:num>
  <w:num w:numId="6" w16cid:durableId="466050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E14"/>
    <w:rsid w:val="00120E14"/>
    <w:rsid w:val="001675D9"/>
    <w:rsid w:val="0031237B"/>
    <w:rsid w:val="004C02F4"/>
    <w:rsid w:val="00A879A3"/>
    <w:rsid w:val="00E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A6962"/>
  <w15:chartTrackingRefBased/>
  <w15:docId w15:val="{C2C6F6F8-B36E-41B5-A3E5-C3D993ED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E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E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E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E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E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E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E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E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E14"/>
    <w:rPr>
      <w:rFonts w:eastAsiaTheme="majorEastAsia" w:cstheme="majorBidi"/>
      <w:color w:val="272727" w:themeColor="text1" w:themeTint="D8"/>
    </w:rPr>
  </w:style>
  <w:style w:type="paragraph" w:styleId="Title">
    <w:name w:val="Title"/>
    <w:basedOn w:val="Normal"/>
    <w:next w:val="Normal"/>
    <w:link w:val="TitleChar"/>
    <w:uiPriority w:val="10"/>
    <w:qFormat/>
    <w:rsid w:val="00120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E14"/>
    <w:pPr>
      <w:spacing w:before="160"/>
      <w:jc w:val="center"/>
    </w:pPr>
    <w:rPr>
      <w:i/>
      <w:iCs/>
      <w:color w:val="404040" w:themeColor="text1" w:themeTint="BF"/>
    </w:rPr>
  </w:style>
  <w:style w:type="character" w:customStyle="1" w:styleId="QuoteChar">
    <w:name w:val="Quote Char"/>
    <w:basedOn w:val="DefaultParagraphFont"/>
    <w:link w:val="Quote"/>
    <w:uiPriority w:val="29"/>
    <w:rsid w:val="00120E14"/>
    <w:rPr>
      <w:i/>
      <w:iCs/>
      <w:color w:val="404040" w:themeColor="text1" w:themeTint="BF"/>
    </w:rPr>
  </w:style>
  <w:style w:type="paragraph" w:styleId="ListParagraph">
    <w:name w:val="List Paragraph"/>
    <w:basedOn w:val="Normal"/>
    <w:uiPriority w:val="34"/>
    <w:qFormat/>
    <w:rsid w:val="00120E14"/>
    <w:pPr>
      <w:ind w:left="720"/>
      <w:contextualSpacing/>
    </w:pPr>
  </w:style>
  <w:style w:type="character" w:styleId="IntenseEmphasis">
    <w:name w:val="Intense Emphasis"/>
    <w:basedOn w:val="DefaultParagraphFont"/>
    <w:uiPriority w:val="21"/>
    <w:qFormat/>
    <w:rsid w:val="00120E14"/>
    <w:rPr>
      <w:i/>
      <w:iCs/>
      <w:color w:val="0F4761" w:themeColor="accent1" w:themeShade="BF"/>
    </w:rPr>
  </w:style>
  <w:style w:type="paragraph" w:styleId="IntenseQuote">
    <w:name w:val="Intense Quote"/>
    <w:basedOn w:val="Normal"/>
    <w:next w:val="Normal"/>
    <w:link w:val="IntenseQuoteChar"/>
    <w:uiPriority w:val="30"/>
    <w:qFormat/>
    <w:rsid w:val="00120E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E14"/>
    <w:rPr>
      <w:i/>
      <w:iCs/>
      <w:color w:val="0F4761" w:themeColor="accent1" w:themeShade="BF"/>
    </w:rPr>
  </w:style>
  <w:style w:type="character" w:styleId="IntenseReference">
    <w:name w:val="Intense Reference"/>
    <w:basedOn w:val="DefaultParagraphFont"/>
    <w:uiPriority w:val="32"/>
    <w:qFormat/>
    <w:rsid w:val="00120E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92fe3dff57269f778075c93aeee978e">
  <xsd:schema xmlns:xsd="http://www.w3.org/2001/XMLSchema" xmlns:xs="http://www.w3.org/2001/XMLSchema" xmlns:p="http://schemas.microsoft.com/office/2006/metadata/properties" xmlns:ns3="0085e1a2-9cbf-4b92-866b-21f3c89040b6" targetNamespace="http://schemas.microsoft.com/office/2006/metadata/properties" ma:root="true" ma:fieldsID="7a05d646e5e638e9e39e5e16f9dd4af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62CD02D-7E43-40D7-A63F-B74ABF325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3A643-7FAA-4883-B247-4F02F6A544AC}">
  <ds:schemaRefs>
    <ds:schemaRef ds:uri="http://schemas.microsoft.com/sharepoint/v3/contenttype/forms"/>
  </ds:schemaRefs>
</ds:datastoreItem>
</file>

<file path=customXml/itemProps3.xml><?xml version="1.0" encoding="utf-8"?>
<ds:datastoreItem xmlns:ds="http://schemas.openxmlformats.org/officeDocument/2006/customXml" ds:itemID="{CA2C523C-7B07-460A-A009-D32FAD6CDDC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6711</Words>
  <Characters>38259</Characters>
  <Application>Microsoft Office Word</Application>
  <DocSecurity>0</DocSecurity>
  <Lines>318</Lines>
  <Paragraphs>89</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Introduction</vt:lpstr>
      <vt:lpstr>Background</vt:lpstr>
      <vt:lpstr>Methods</vt:lpstr>
      <vt:lpstr>    Research Design</vt:lpstr>
      <vt:lpstr>    Review Question</vt:lpstr>
      <vt:lpstr>    Search Strategy</vt:lpstr>
      <vt:lpstr>    Inclusion and Exclusion Criteria</vt:lpstr>
      <vt:lpstr>        Inclusion criteria</vt:lpstr>
      <vt:lpstr>        Exclusion criteria</vt:lpstr>
      <vt:lpstr>    Study Selection</vt:lpstr>
      <vt:lpstr>    Data Extraction</vt:lpstr>
      <vt:lpstr>    Data Analysis</vt:lpstr>
      <vt:lpstr>    Quality Considerations</vt:lpstr>
      <vt:lpstr>    Ethical Considerations</vt:lpstr>
      <vt:lpstr>Results</vt:lpstr>
      <vt:lpstr>    Overview of Included Studies</vt:lpstr>
      <vt:lpstr>    Summary of Included Studies</vt:lpstr>
      <vt:lpstr>    Theme 1: Improving Access to Healthcare and Supporting Independent Living</vt:lpstr>
      <vt:lpstr>    Theme 2: Digital Inclusion and Barriers to Technology Adoption</vt:lpstr>
      <vt:lpstr>    Theme 3: Challenges in Implementing Technology-Assisted Care within UK Health an</vt:lpstr>
      <vt:lpstr>    Summary of Results</vt:lpstr>
      <vt:lpstr>Discussion</vt:lpstr>
      <vt:lpstr>Conclusion and Recommendations</vt:lpstr>
      <vt:lpstr>    Conclusion</vt:lpstr>
      <vt:lpstr>    Recommendations</vt:lpstr>
      <vt:lpstr>Reference List</vt:lpstr>
    </vt:vector>
  </TitlesOfParts>
  <Company/>
  <LinksUpToDate>false</LinksUpToDate>
  <CharactersWithSpaces>44881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Tasnim Rinbi (2409141)</dc:creator>
  <cp:keywords/>
  <dc:description/>
  <cp:lastModifiedBy>Nafia Tasnim Rinbi (2409141)</cp:lastModifiedBy>
  <cp:revision>2</cp:revision>
  <dcterms:created xsi:type="dcterms:W3CDTF">2026-07-21T20:43:00Z</dcterms:created>
  <dcterms:modified xsi:type="dcterms:W3CDTF">2026-07-21T21:06:00Z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