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ttf" ContentType="application/x-font-ttf"/>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http://schemas.microsoft.com/office/tasks/2019/documenttasks" xmlns:a="http://schemas.openxmlformats.org/drawingml/2006/main" xmlns:c="http://schemas.openxmlformats.org/drawingml/2006/chart" xmlns:cr="http://schemas.microsoft.com/office/comments/2020/reactions"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r>
        <w:rPr>
          <w:noProof/>
        </w:rPr>
        <w:drawing>
          <wp:inline distB="0" distL="0" distR="0" distT="0">
            <wp:extent cx="2622550" cy="1167130"/>
            <wp:effectExtent b="0" l="0" r="0" t="0"/>
            <wp:docPr id="1" name="image1.png"/>
            <a:graphic>
              <a:graphicData uri="http://schemas.openxmlformats.org/drawingml/2006/picture">
                <pic:pic>
                  <pic:nvPicPr>
                    <pic:cNvPr id="0" name="image1.png"/>
                    <pic:cNvPicPr preferRelativeResize="0"/>
                  </pic:nvPicPr>
                  <pic:blipFill>
                    <a:blip r:embed="rId9"/>
                    <a:srcRect/>
                    <a:stretch>
                      <a:fillRect/>
                    </a:stretch>
                  </pic:blipFill>
                  <pic:spPr>
                    <a:xfrm>
                      <a:off x="0" y="0"/>
                      <a:ext cx="2623078" cy="1167542"/>
                    </a:xfrm>
                    <a:prstGeom prst="rect"/>
                    <a:ln/>
                  </pic:spPr>
                </pic:pic>
              </a:graphicData>
            </a:graphic>
          </wp:inline>
        </w:drawing>
      </w:r>
      <w:r w:rsidR="00000000" w:rsidDel="00000000" w:rsidRPr="00000000">
        <w:rPr>
          <w:rtl w:val="0"/>
        </w:rPr>
      </w:r>
    </w:p>
    <w:p w:rsidR="00000000" w:rsidDel="00000000" w:rsidRDefault="00000000" w14:paraId="00000002" w:rsidP="00000000" w:rsidRPr="00000000">
      <w:pPr/>
      <w:r w:rsidR="00000000" w:rsidDel="00000000" w:rsidRPr="00000000">
        <w:rPr>
          <w:rtl w:val="0"/>
        </w:rPr>
      </w:r>
    </w:p>
    <w:p w:rsidR="00000000" w:rsidDel="00000000" w:rsidRDefault="00000000" w14:paraId="00000003" w:rsidP="00000000" w:rsidRPr="00000000">
      <w:pPr/>
      <w:r w:rsidR="00000000" w:rsidDel="00000000" w:rsidRPr="00000000">
        <w:rPr>
          <w:rtl w:val="0"/>
        </w:rPr>
      </w:r>
    </w:p>
    <w:p w:rsidR="00000000" w:rsidDel="00000000" w:rsidRDefault="00000000" w14:paraId="00000004" w:rsidP="00000000" w:rsidRPr="00000000">
      <w:pPr/>
      <w:r w:rsidR="00000000" w:rsidDel="00000000" w:rsidRPr="00000000">
        <w:rPr>
          <w:rtl w:val="0"/>
        </w:rPr>
      </w:r>
    </w:p>
    <w:p w:rsidR="00000000" w:rsidDel="00000000" w:rsidRDefault="00000000" w14:paraId="00000005" w:rsidP="00000000" w:rsidRPr="00000000">
      <w:pPr/>
      <w:r w:rsidR="00000000" w:rsidDel="00000000" w:rsidRPr="00000000">
        <w:rPr>
          <w:rtl w:val="0"/>
        </w:rPr>
      </w:r>
    </w:p>
    <w:p w:rsidR="00000000" w:rsidDel="00000000" w:rsidRDefault="00000000" w14:paraId="00000006" w:rsidP="00000000" w:rsidRPr="00000000">
      <w:pPr/>
      <w:r w:rsidR="00000000" w:rsidDel="00000000" w:rsidRPr="00000000">
        <w:rPr>
          <w:rtl w:val="0"/>
        </w:rPr>
      </w:r>
    </w:p>
    <w:p w:rsidR="00000000" w:rsidDel="00000000" w:rsidRDefault="00000000" w14:paraId="00000007" w:rsidP="00000000" w:rsidRPr="00000000">
      <w:pPr>
        <w:jc w:val="both"/>
        <w:rPr>
          <w:sz w:val="28"/>
          <w:szCs w:val="28"/>
        </w:rPr>
      </w:pPr>
      <w:r w:rsidR="00000000" w:rsidDel="00000000" w:rsidRPr="00000000">
        <w:rPr>
          <w:rtl w:val="0"/>
          <w:sz w:val="28"/>
          <w:szCs w:val="28"/>
        </w:rPr>
        <w:t xml:space="preserve">Name: ARLETTE LUTALA </w:t>
      </w:r>
    </w:p>
    <w:p w:rsidR="00000000" w:rsidDel="00000000" w:rsidRDefault="00000000" w14:paraId="00000008" w:rsidP="00000000" w:rsidRPr="00000000">
      <w:pPr>
        <w:jc w:val="both"/>
        <w:rPr>
          <w:sz w:val="28"/>
          <w:szCs w:val="28"/>
        </w:rPr>
      </w:pPr>
      <w:r w:rsidR="00000000" w:rsidDel="00000000" w:rsidRPr="00000000">
        <w:rPr>
          <w:rtl w:val="0"/>
          <w:sz w:val="28"/>
          <w:szCs w:val="28"/>
        </w:rPr>
        <w:t>Student ID: 2511892</w:t>
      </w:r>
    </w:p>
    <w:p w:rsidR="00000000" w:rsidDel="00000000" w:rsidRDefault="00000000" w14:paraId="00000009" w:rsidP="00000000" w:rsidRPr="00000000">
      <w:pPr>
        <w:jc w:val="both"/>
        <w:rPr>
          <w:sz w:val="28"/>
          <w:szCs w:val="28"/>
        </w:rPr>
      </w:pPr>
      <w:r w:rsidR="00000000" w:rsidDel="00000000" w:rsidRPr="00000000">
        <w:rPr>
          <w:rtl w:val="0"/>
          <w:sz w:val="28"/>
          <w:szCs w:val="28"/>
        </w:rPr>
        <w:t>Module Code: LCHS 4001</w:t>
      </w:r>
    </w:p>
    <w:p w:rsidR="00000000" w:rsidDel="00000000" w:rsidRDefault="00000000" w14:paraId="0000000A" w:rsidP="00000000" w:rsidRPr="00000000">
      <w:pPr>
        <w:jc w:val="both"/>
        <w:rPr>
          <w:sz w:val="28"/>
          <w:szCs w:val="28"/>
        </w:rPr>
      </w:pPr>
      <w:r w:rsidR="00000000" w:rsidDel="00000000" w:rsidRPr="00000000">
        <w:rPr>
          <w:rtl w:val="0"/>
          <w:sz w:val="28"/>
          <w:szCs w:val="28"/>
        </w:rPr>
        <w:t xml:space="preserve">Module: ACADEMIC AND EMPLOYEABILITY SKILLS </w:t>
      </w:r>
    </w:p>
    <w:p w:rsidR="00000000" w:rsidDel="00000000" w:rsidRDefault="00000000" w14:paraId="0000000B" w:rsidP="00000000" w:rsidRPr="00000000">
      <w:pPr>
        <w:jc w:val="both"/>
        <w:rPr>
          <w:sz w:val="28"/>
          <w:szCs w:val="28"/>
        </w:rPr>
      </w:pPr>
      <w:r w:rsidR="00000000" w:rsidDel="00000000" w:rsidRPr="00000000">
        <w:rPr>
          <w:rtl w:val="0"/>
          <w:sz w:val="28"/>
          <w:szCs w:val="28"/>
        </w:rPr>
        <w:t>Lecturer: BRAIN MASHUMBA</w:t>
      </w:r>
    </w:p>
    <w:p w:rsidR="00000000" w:rsidDel="00000000" w:rsidRDefault="00000000" w14:paraId="0000000C" w:rsidP="00000000" w:rsidRPr="00000000">
      <w:pPr>
        <w:jc w:val="both"/>
        <w:rPr>
          <w:sz w:val="28"/>
          <w:szCs w:val="28"/>
        </w:rPr>
      </w:pPr>
      <w:r w:rsidR="00000000" w:rsidDel="00000000" w:rsidRPr="00000000">
        <w:rPr>
          <w:rtl w:val="0"/>
        </w:rPr>
      </w:r>
    </w:p>
    <w:p w:rsidR="00000000" w:rsidDel="00000000" w:rsidRDefault="00000000" w14:paraId="0000000D" w:rsidP="00000000" w:rsidRPr="00000000">
      <w:pPr>
        <w:jc w:val="both"/>
        <w:rPr>
          <w:sz w:val="28"/>
          <w:szCs w:val="28"/>
        </w:rPr>
      </w:pPr>
      <w:r w:rsidR="00000000" w:rsidDel="00000000" w:rsidRPr="00000000">
        <w:rPr>
          <w:rtl w:val="0"/>
          <w:sz w:val="28"/>
          <w:szCs w:val="28"/>
        </w:rPr>
        <w:t xml:space="preserve">Submitted on: 10/04/2026 </w:t>
      </w:r>
    </w:p>
    <w:p w:rsidR="00000000" w:rsidDel="00000000" w:rsidRDefault="00000000" w14:paraId="0000000E" w:rsidP="00000000" w:rsidRPr="00000000">
      <w:pPr>
        <w:jc w:val="both"/>
        <w:rPr>
          <w:sz w:val="28"/>
          <w:szCs w:val="28"/>
        </w:rPr>
      </w:pPr>
      <w:r w:rsidR="00000000" w:rsidDel="00000000" w:rsidRPr="00000000">
        <w:rPr>
          <w:rtl w:val="0"/>
          <w:sz w:val="28"/>
          <w:szCs w:val="28"/>
        </w:rPr>
        <w:t xml:space="preserve">  </w:t>
      </w:r>
    </w:p>
    <w:p w:rsidR="00000000" w:rsidDel="00000000" w:rsidRDefault="00000000" w14:paraId="0000000F" w:rsidP="00000000" w:rsidRPr="00000000">
      <w:pPr>
        <w:jc w:val="both"/>
        <w:rPr>
          <w:sz w:val="28"/>
          <w:szCs w:val="28"/>
        </w:rPr>
      </w:pPr>
      <w:r w:rsidR="00000000" w:rsidDel="00000000" w:rsidRPr="00000000">
        <w:rPr>
          <w:rtl w:val="0"/>
        </w:rPr>
      </w:r>
    </w:p>
    <w:p w:rsidR="00000000" w:rsidDel="00000000" w:rsidRDefault="00000000" w14:paraId="00000010" w:rsidP="00000000" w:rsidRPr="00000000">
      <w:pPr>
        <w:jc w:val="both"/>
        <w:rPr>
          <w:sz w:val="24"/>
          <w:szCs w:val="24"/>
        </w:rPr>
      </w:pPr>
      <w:r w:rsidR="00000000" w:rsidDel="00000000" w:rsidRPr="00000000">
        <w:rPr>
          <w:rtl w:val="0"/>
          <w:sz w:val="24"/>
          <w:szCs w:val="24"/>
        </w:rPr>
        <w:t>Complete the template below (use the prompts in the Task 2 information document to help)</w:t>
      </w:r>
    </w:p>
    <w:p w:rsidR="00000000" w:rsidDel="00000000" w:rsidRDefault="00000000" w14:paraId="0000001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both"/>
        <w:ind w:left="720"/>
        <w:ind w:right="0"/>
        <w:ind w:hanging="360"/>
        <w:pageBreakBefore w:val="0"/>
        <w:spacing w:before="0" w:after="0" w:line="259" w:lineRule="auto"/>
        <w:rPr>
          <w:bCs w:val="0"/>
          <w:iCs w:val="0"/>
          <w:b w:val="0"/>
          <w:i w:val="0"/>
          <w:u w:val="none"/>
          <w:strike w:val="0"/>
          <w:color w:val="000000"/>
          <w:sz w:val="24"/>
          <w:szCs w:val="24"/>
          <w:smallCaps w:val="0"/>
          <w:shd w:fill="auto" w:val="clear"/>
        </w:rPr>
      </w:pPr>
      <w:r w:rsidR="00000000" w:rsidDel="00000000" w:rsidRPr="00000000">
        <w:rPr>
          <w:bCs w:val="0"/>
          <w:iCs w:val="0"/>
          <w:rtl w:val="0"/>
          <w:b w:val="0"/>
          <w:i w:val="0"/>
          <w:u w:val="none"/>
          <w:strike w:val="0"/>
          <w:color w:val="000000"/>
          <w:rFonts w:ascii="Quattrocento Sans" w:cs="Quattrocento Sans" w:eastAsia="Quattrocento Sans" w:hAnsi="Quattrocento Sans"/>
          <w:sz w:val="24"/>
          <w:szCs w:val="24"/>
          <w:smallCaps w:val="0"/>
          <w:shd w:fill="auto" w:val="clear"/>
        </w:rPr>
        <w:t>Take your time, there is no limit – you have until Friday of Week 8 to submit</w:t>
      </w:r>
    </w:p>
    <w:p w:rsidR="00000000" w:rsidDel="00000000" w:rsidRDefault="00000000" w14:paraId="0000001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both"/>
        <w:ind w:left="720"/>
        <w:ind w:right="0"/>
        <w:ind w:hanging="360"/>
        <w:pageBreakBefore w:val="0"/>
        <w:spacing w:before="0" w:after="0" w:line="259" w:lineRule="auto"/>
        <w:rPr>
          <w:bCs w:val="0"/>
          <w:iCs w:val="0"/>
          <w:b w:val="0"/>
          <w:i w:val="0"/>
          <w:u w:val="none"/>
          <w:strike w:val="0"/>
          <w:color w:val="000000"/>
          <w:sz w:val="24"/>
          <w:szCs w:val="24"/>
          <w:smallCaps w:val="0"/>
          <w:shd w:fill="auto" w:val="clear"/>
        </w:rPr>
      </w:pPr>
      <w:r w:rsidR="00000000" w:rsidDel="00000000" w:rsidRPr="00000000">
        <w:rPr>
          <w:bCs w:val="0"/>
          <w:iCs w:val="0"/>
          <w:rtl w:val="0"/>
          <w:b w:val="0"/>
          <w:i w:val="0"/>
          <w:u w:val="none"/>
          <w:strike w:val="0"/>
          <w:color w:val="000000"/>
          <w:rFonts w:ascii="Quattrocento Sans" w:cs="Quattrocento Sans" w:eastAsia="Quattrocento Sans" w:hAnsi="Quattrocento Sans"/>
          <w:sz w:val="24"/>
          <w:szCs w:val="24"/>
          <w:smallCaps w:val="0"/>
          <w:shd w:fill="auto" w:val="clear"/>
        </w:rPr>
        <w:t xml:space="preserve">Use any notes you have already made to help </w:t>
      </w:r>
    </w:p>
    <w:p w:rsidR="00000000" w:rsidDel="00000000" w:rsidRDefault="00000000" w14:paraId="0000001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both"/>
        <w:ind w:left="720"/>
        <w:ind w:right="0"/>
        <w:ind w:hanging="360"/>
        <w:pageBreakBefore w:val="0"/>
        <w:spacing w:before="0" w:after="160" w:line="259" w:lineRule="auto"/>
        <w:rPr>
          <w:bCs w:val="0"/>
          <w:iCs w:val="0"/>
          <w:b w:val="0"/>
          <w:i w:val="0"/>
          <w:u w:val="none"/>
          <w:strike w:val="0"/>
          <w:color w:val="000000"/>
          <w:sz w:val="24"/>
          <w:szCs w:val="24"/>
          <w:smallCaps w:val="0"/>
          <w:shd w:fill="auto" w:val="clear"/>
        </w:rPr>
      </w:pPr>
      <w:r w:rsidR="00000000" w:rsidDel="00000000" w:rsidRPr="00000000">
        <w:rPr>
          <w:bCs w:val="0"/>
          <w:iCs w:val="0"/>
          <w:rtl w:val="0"/>
          <w:b w:val="0"/>
          <w:i w:val="0"/>
          <w:u w:val="none"/>
          <w:strike w:val="0"/>
          <w:color w:val="000000"/>
          <w:rFonts w:ascii="Quattrocento Sans" w:cs="Quattrocento Sans" w:eastAsia="Quattrocento Sans" w:hAnsi="Quattrocento Sans"/>
          <w:sz w:val="24"/>
          <w:szCs w:val="24"/>
          <w:smallCaps w:val="0"/>
          <w:shd w:fill="auto" w:val="clear"/>
        </w:rPr>
        <w:t>The boxes will expand when you type</w:t>
      </w:r>
    </w:p>
    <w:tbl>
      <w:tblPr>
        <w:tblW w:w="14167.0"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left"/>
        <w:tblStyle w:val="Table1"/>
        <w:tblLook w:val="400"/>
      </w:tblPr>
      <w:tblGrid>
        <w:gridCol w:w="4305"/>
        <w:gridCol w:w="9862"/>
      </w:tblGrid>
      <w:tblGridChange w:id="0">
        <w:tblGrid>
          <w:gridCol w:w="4305"/>
          <w:gridCol w:w="9862"/>
        </w:tblGrid>
      </w:tblGridChange>
      <w:tr>
        <w:trPr>
          <w:cantSplit w:val="0"/>
          <w:tblHeader w:val="0"/>
          <w:trHeight w:val="300" w:hRule="atLeast"/>
        </w:trPr>
        <w:tc>
          <w:tcPr/>
          <w:p w:rsidR="00000000" w:rsidDel="00000000" w:rsidRDefault="00000000" w14:paraId="00000014" w:rsidP="00000000" w:rsidRPr="00000000">
            <w:pPr>
              <w:spacing w:after="0" w:line="240" w:lineRule="auto"/>
              <w:rPr>
                <w:bCs w:val="1"/>
                <w:b/>
                <w:rFonts w:ascii="Calibri" w:cs="Calibri" w:eastAsia="Calibri" w:hAnsi="Calibri"/>
                <w:sz w:val="24"/>
                <w:szCs w:val="24"/>
              </w:rPr>
            </w:pPr>
            <w:r w:rsidR="00000000" w:rsidDel="00000000" w:rsidRPr="00000000">
              <w:rPr>
                <w:bCs w:val="1"/>
                <w:rtl w:val="0"/>
                <w:b/>
                <w:rFonts w:ascii="Calibri" w:cs="Calibri" w:eastAsia="Calibri" w:hAnsi="Calibri"/>
                <w:sz w:val="24"/>
                <w:szCs w:val="24"/>
              </w:rPr>
              <w:t>Section </w:t>
            </w:r>
          </w:p>
        </w:tc>
        <w:tc>
          <w:tcPr/>
          <w:p w:rsidR="00000000" w:rsidDel="00000000" w:rsidRDefault="00000000" w14:paraId="00000015" w:rsidP="00000000" w:rsidRPr="00000000">
            <w:pPr>
              <w:spacing w:after="0" w:line="240" w:lineRule="auto"/>
              <w:rPr>
                <w:bCs w:val="1"/>
                <w:b/>
                <w:rFonts w:ascii="Calibri" w:cs="Calibri" w:eastAsia="Calibri" w:hAnsi="Calibri"/>
                <w:sz w:val="24"/>
                <w:szCs w:val="24"/>
              </w:rPr>
            </w:pPr>
            <w:r w:rsidR="00000000" w:rsidDel="00000000" w:rsidRPr="00000000">
              <w:rPr>
                <w:bCs w:val="1"/>
                <w:rtl w:val="0"/>
                <w:b/>
                <w:rFonts w:ascii="Calibri" w:cs="Calibri" w:eastAsia="Calibri" w:hAnsi="Calibri"/>
                <w:sz w:val="24"/>
                <w:szCs w:val="24"/>
              </w:rPr>
              <w:t>Your response (Use your own words!) </w:t>
            </w:r>
          </w:p>
        </w:tc>
      </w:tr>
      <w:tr>
        <w:trPr>
          <w:cantSplit w:val="0"/>
          <w:tblHeader w:val="0"/>
          <w:trHeight w:val="300" w:hRule="atLeast"/>
        </w:trPr>
        <w:tc>
          <w:tcPr/>
          <w:p w:rsidR="00000000" w:rsidDel="00000000" w:rsidRDefault="00000000" w14:paraId="00000016" w:rsidP="00000000" w:rsidRPr="00000000">
            <w:pPr>
              <w:spacing w:after="0" w:line="240" w:lineRule="auto"/>
              <w:rPr>
                <w:bCs w:val="1"/>
                <w:b/>
                <w:rFonts w:ascii="Calibri" w:cs="Calibri" w:eastAsia="Calibri" w:hAnsi="Calibri"/>
                <w:sz w:val="24"/>
                <w:szCs w:val="24"/>
              </w:rPr>
            </w:pPr>
            <w:r w:rsidR="00000000" w:rsidDel="00000000" w:rsidRPr="00000000">
              <w:rPr>
                <w:bCs w:val="1"/>
                <w:rtl w:val="0"/>
                <w:b/>
                <w:rFonts w:ascii="Calibri" w:cs="Calibri" w:eastAsia="Calibri" w:hAnsi="Calibri"/>
                <w:sz w:val="24"/>
                <w:szCs w:val="24"/>
              </w:rPr>
              <w:t>1.  Research </w:t>
            </w:r>
          </w:p>
        </w:tc>
        <w:tc>
          <w:tcPr/>
          <w:p w:rsidR="00000000" w:rsidDel="00000000" w:rsidRDefault="00000000" w14:paraId="00000017" w:rsidP="00000000" w:rsidRPr="00000000">
            <w:pPr>
              <w:spacing w:after="0" w:line="240" w:lineRule="auto"/>
              <w:rPr>
                <w:rFonts w:ascii="Calibri" w:cs="Calibri" w:eastAsia="Calibri" w:hAnsi="Calibri"/>
                <w:sz w:val="24"/>
                <w:szCs w:val="24"/>
              </w:rPr>
            </w:pPr>
            <w:r w:rsidR="00000000" w:rsidDel="00000000" w:rsidRPr="00000000">
              <w:rPr>
                <w:rtl w:val="0"/>
              </w:rPr>
            </w:r>
          </w:p>
        </w:tc>
      </w:tr>
      <w:tr>
        <w:trPr>
          <w:cantSplit w:val="0"/>
          <w:tblHeader w:val="0"/>
          <w:trHeight w:val="300" w:hRule="atLeast"/>
        </w:trPr>
        <w:tc>
          <w:tcPr/>
          <w:p w:rsidR="00000000" w:rsidDel="00000000" w:rsidRDefault="00000000" w14:paraId="00000018" w:rsidP="00000000" w:rsidRPr="00000000">
            <w:pPr>
              <w:spacing w:after="0" w:line="240" w:lineRule="auto"/>
              <w:rPr>
                <w:bCs w:val="1"/>
                <w:b/>
                <w:rFonts w:ascii="Calibri" w:cs="Calibri" w:eastAsia="Calibri" w:hAnsi="Calibri"/>
                <w:sz w:val="24"/>
                <w:szCs w:val="24"/>
              </w:rPr>
            </w:pPr>
            <w:r w:rsidR="00000000" w:rsidDel="00000000" w:rsidRPr="00000000">
              <w:rPr>
                <w:bCs w:val="1"/>
                <w:rtl w:val="0"/>
                <w:b/>
                <w:rFonts w:ascii="Calibri" w:cs="Calibri" w:eastAsia="Calibri" w:hAnsi="Calibri"/>
                <w:sz w:val="24"/>
                <w:szCs w:val="24"/>
              </w:rPr>
              <w:t>2.  Presenting </w:t>
            </w:r>
          </w:p>
        </w:tc>
        <w:tc>
          <w:tcPr/>
          <w:p w:rsidR="00000000" w:rsidDel="00000000" w:rsidRDefault="00000000" w14:paraId="00000019" w:rsidP="00000000" w:rsidRPr="00000000">
            <w:pPr>
              <w:spacing w:after="0" w:line="240" w:lineRule="auto"/>
              <w:rPr>
                <w:rFonts w:ascii="Calibri" w:cs="Calibri" w:eastAsia="Calibri" w:hAnsi="Calibri"/>
                <w:sz w:val="24"/>
                <w:szCs w:val="24"/>
              </w:rPr>
            </w:pPr>
            <w:r w:rsidR="00000000" w:rsidDel="00000000" w:rsidRPr="00000000">
              <w:rPr>
                <w:rtl w:val="0"/>
              </w:rPr>
            </w:r>
          </w:p>
        </w:tc>
      </w:tr>
      <w:tr>
        <w:trPr>
          <w:cantSplit w:val="0"/>
          <w:tblHeader w:val="0"/>
          <w:trHeight w:val="300" w:hRule="atLeast"/>
        </w:trPr>
        <w:tc>
          <w:tcPr/>
          <w:p w:rsidR="00000000" w:rsidDel="00000000" w:rsidRDefault="00000000" w14:paraId="0000001A" w:rsidP="00000000" w:rsidRPr="00000000">
            <w:pPr>
              <w:spacing w:after="0" w:line="240" w:lineRule="auto"/>
              <w:rPr>
                <w:bCs w:val="1"/>
                <w:b/>
                <w:rFonts w:ascii="Calibri" w:cs="Calibri" w:eastAsia="Calibri" w:hAnsi="Calibri"/>
                <w:sz w:val="24"/>
                <w:szCs w:val="24"/>
              </w:rPr>
            </w:pPr>
            <w:r w:rsidR="00000000" w:rsidDel="00000000" w:rsidRPr="00000000">
              <w:rPr>
                <w:bCs w:val="1"/>
                <w:rtl w:val="0"/>
                <w:b/>
                <w:rFonts w:ascii="Calibri" w:cs="Calibri" w:eastAsia="Calibri" w:hAnsi="Calibri"/>
                <w:sz w:val="24"/>
                <w:szCs w:val="24"/>
              </w:rPr>
              <w:t>3.  Challenges you faced </w:t>
            </w:r>
          </w:p>
        </w:tc>
        <w:tc>
          <w:tcPr/>
          <w:p w:rsidR="00000000" w:rsidDel="00000000" w:rsidRDefault="00000000" w14:paraId="0000001B" w:rsidP="00000000" w:rsidRPr="00000000">
            <w:pPr>
              <w:spacing w:after="0" w:line="240" w:lineRule="auto"/>
              <w:rPr>
                <w:rFonts w:ascii="Calibri" w:cs="Calibri" w:eastAsia="Calibri" w:hAnsi="Calibri"/>
                <w:sz w:val="24"/>
                <w:szCs w:val="24"/>
              </w:rPr>
            </w:pPr>
            <w:r w:rsidR="00000000" w:rsidDel="00000000" w:rsidRPr="00000000">
              <w:rPr>
                <w:rtl w:val="0"/>
              </w:rPr>
            </w:r>
          </w:p>
        </w:tc>
      </w:tr>
      <w:tr>
        <w:trPr>
          <w:cantSplit w:val="0"/>
          <w:tblHeader w:val="0"/>
          <w:trHeight w:val="300" w:hRule="atLeast"/>
        </w:trPr>
        <w:tc>
          <w:tcPr/>
          <w:p w:rsidR="00000000" w:rsidDel="00000000" w:rsidRDefault="00000000" w14:paraId="0000001C" w:rsidP="00000000" w:rsidRPr="00000000">
            <w:pPr>
              <w:spacing w:after="0" w:line="240" w:lineRule="auto"/>
              <w:rPr>
                <w:bCs w:val="1"/>
                <w:b/>
                <w:rFonts w:ascii="Calibri" w:cs="Calibri" w:eastAsia="Calibri" w:hAnsi="Calibri"/>
                <w:sz w:val="24"/>
                <w:szCs w:val="24"/>
              </w:rPr>
            </w:pPr>
            <w:r w:rsidR="00000000" w:rsidDel="00000000" w:rsidRPr="00000000">
              <w:rPr>
                <w:bCs w:val="1"/>
                <w:rtl w:val="0"/>
                <w:b/>
                <w:rFonts w:ascii="Calibri" w:cs="Calibri" w:eastAsia="Calibri" w:hAnsi="Calibri"/>
                <w:sz w:val="24"/>
                <w:szCs w:val="24"/>
              </w:rPr>
              <w:t>4.  Actions to improve </w:t>
            </w:r>
          </w:p>
        </w:tc>
        <w:tc>
          <w:tcPr/>
          <w:p w:rsidR="00000000" w:rsidDel="00000000" w:rsidRDefault="00000000" w14:paraId="0000001D" w:rsidP="00000000" w:rsidRPr="00000000">
            <w:pPr>
              <w:spacing w:after="0" w:line="240" w:lineRule="auto"/>
              <w:rPr>
                <w:rFonts w:ascii="Calibri" w:cs="Calibri" w:eastAsia="Calibri" w:hAnsi="Calibri"/>
                <w:sz w:val="24"/>
                <w:szCs w:val="24"/>
              </w:rPr>
            </w:pPr>
            <w:r w:rsidR="00000000" w:rsidDel="00000000" w:rsidRPr="00000000">
              <w:rPr>
                <w:rtl w:val="0"/>
              </w:rPr>
            </w:r>
          </w:p>
        </w:tc>
      </w:tr>
      <w:tr>
        <w:trPr>
          <w:cantSplit w:val="0"/>
          <w:tblHeader w:val="0"/>
          <w:trHeight w:val="300" w:hRule="atLeast"/>
        </w:trPr>
        <w:tc>
          <w:tcPr/>
          <w:p w:rsidR="00000000" w:rsidDel="00000000" w:rsidRDefault="00000000" w14:paraId="0000001E" w:rsidP="00000000" w:rsidRPr="00000000">
            <w:pPr>
              <w:spacing w:after="0" w:line="240" w:lineRule="auto"/>
              <w:rPr>
                <w:bCs w:val="1"/>
                <w:b/>
                <w:rFonts w:ascii="Calibri" w:cs="Calibri" w:eastAsia="Calibri" w:hAnsi="Calibri"/>
                <w:sz w:val="24"/>
                <w:szCs w:val="24"/>
              </w:rPr>
            </w:pPr>
            <w:r w:rsidR="00000000" w:rsidDel="00000000" w:rsidRPr="00000000">
              <w:rPr>
                <w:bCs w:val="1"/>
                <w:rtl w:val="0"/>
                <w:b/>
                <w:rFonts w:ascii="Calibri" w:cs="Calibri" w:eastAsia="Calibri" w:hAnsi="Calibri"/>
                <w:sz w:val="24"/>
                <w:szCs w:val="24"/>
              </w:rPr>
              <w:t>5.  Further steps needed to Prepare for Task 3</w:t>
            </w:r>
          </w:p>
        </w:tc>
        <w:tc>
          <w:tcPr/>
          <w:p w:rsidR="00000000" w:rsidDel="00000000" w:rsidRDefault="00000000" w14:paraId="0000001F" w:rsidP="00000000" w:rsidRPr="00000000">
            <w:pPr>
              <w:spacing w:after="0" w:line="240" w:lineRule="auto"/>
              <w:rPr>
                <w:rFonts w:ascii="Calibri" w:cs="Calibri" w:eastAsia="Calibri" w:hAnsi="Calibri"/>
                <w:sz w:val="24"/>
                <w:szCs w:val="24"/>
              </w:rPr>
            </w:pPr>
            <w:r w:rsidR="00000000" w:rsidDel="00000000" w:rsidRPr="00000000">
              <w:rPr>
                <w:rtl w:val="0"/>
              </w:rPr>
            </w:r>
          </w:p>
        </w:tc>
      </w:tr>
    </w:tbl>
    <w:p w:rsidR="00000000" w:rsidDel="00000000" w:rsidRDefault="00000000" w14:paraId="00000020" w:rsidP="00000000" w:rsidRPr="00000000">
      <w:pPr>
        <w:jc w:val="both"/>
        <w:rPr>
          <w:sz w:val="28"/>
          <w:szCs w:val="28"/>
        </w:rPr>
      </w:pPr>
      <w:r w:rsidR="00000000" w:rsidDel="00000000" w:rsidRPr="00000000">
        <w:rPr>
          <w:rtl w:val="0"/>
        </w:rPr>
      </w:r>
    </w:p>
    <w:p w:rsidR="00000000" w:rsidDel="00000000" w:rsidRDefault="00000000" w14:paraId="00000021" w:rsidP="00000000" w:rsidRPr="00000000">
      <w:pPr>
        <w:jc w:val="both"/>
        <w:rPr>
          <w:sz w:val="28"/>
          <w:szCs w:val="28"/>
        </w:rPr>
      </w:pPr>
      <w:r w:rsidR="00000000" w:rsidDel="00000000" w:rsidRPr="00000000">
        <w:rPr>
          <w:rtl w:val="0"/>
        </w:rPr>
      </w:r>
    </w:p>
    <w:p w:rsidR="00000000" w:rsidDel="00000000" w:rsidRDefault="00000000" w14:paraId="00000022" w:rsidP="00000000" w:rsidRPr="00000000">
      <w:pPr>
        <w:jc w:val="both"/>
        <w:rPr>
          <w:sz w:val="28"/>
          <w:szCs w:val="28"/>
        </w:rPr>
      </w:pPr>
      <w:r w:rsidR="00000000" w:rsidDel="00000000" w:rsidRPr="00000000">
        <w:rPr>
          <w:rtl w:val="0"/>
        </w:rPr>
      </w:r>
    </w:p>
    <w:p>
      <w:pPr>
        <w:jc w:val="both"/>
      </w:pPr>
      <w:r/>
    </w:p>
    <w:p>
      <w:pPr>
        <w:jc w:val="both"/>
      </w:pPr>
      <w:r/>
    </w:p>
    <w:p>
      <w:pPr>
        <w:jc w:val="both"/>
      </w:pPr>
      <w:r/>
    </w:p>
    <w:p>
      <w:pPr>
        <w:jc w:val="both"/>
      </w:pPr>
      <w:r/>
    </w:p>
    <w:p>
      <w:pPr>
        <w:jc w:val="both"/>
      </w:pPr>
      <w:r/>
    </w:p>
    <w:p>
      <w:pPr>
        <w:jc w:val="both"/>
      </w:pPr>
      <w:r/>
    </w:p>
    <w:p>
      <w:pPr>
        <w:jc w:val="both"/>
      </w:pPr>
      <w:r/>
    </w:p>
    <w:p>
      <w:pPr>
        <w:jc w:val="both"/>
      </w:pPr>
      <w:r/>
    </w:p>
    <w:p>
      <w:pPr>
        <w:jc w:val="both"/>
      </w:pPr>
      <w:r/>
    </w:p>
    <w:p w:rsidR="00000000" w:rsidDel="00000000" w:rsidRDefault="00000000" w14:paraId="00000023" w:rsidP="00000000" w:rsidRPr="00000000">
      <w:pPr>
        <w:jc w:val="both"/>
        <w:rPr>
          <w:bCs w:val="1"/>
          <w:b/>
          <w:sz w:val="28"/>
          <w:szCs w:val="28"/>
        </w:rPr>
      </w:pPr>
      <w:r>
        <w:t>Job role</w:t>
      </w:r>
    </w:p>
    <w:p>
      <w:pPr>
        <w:jc w:val="both"/>
      </w:pPr>
      <w:r>
        <w:t>My chosen job role is a midwife. I chose this because I’m interested in healthcare and I like the idea of supporting women during pregnancy and childbirth. Also, midwife is a healthcare professional who support women during labour and after birth. A midwife is a healthcare professional who supports women during pregnancy, labour, and after birth. I chose this role because I am interested in working in healthcare and helping people, especially mothers and babies, during an important time in their lives.</w:t>
      </w:r>
    </w:p>
    <w:p>
      <w:pPr>
        <w:jc w:val="both"/>
      </w:pPr>
      <w:r>
        <w:t>2. My research</w:t>
      </w:r>
    </w:p>
    <w:p>
      <w:pPr>
        <w:jc w:val="both"/>
      </w:pPr>
      <w:r>
        <w:t xml:space="preserve">I started my research by using Google and looking at reliable websites like the NHS. I searched for keywords like “midwife role” and “how to become a midwife”. I found information about their responsibilities and the skills needed. To begin my research, I used a variety of sources including the NHS website, Prospects, and other online resources. I searched using keywords such as “midwife role UK” and “how to become a midwife.” </w:t>
      </w:r>
    </w:p>
    <w:p>
      <w:pPr>
        <w:jc w:val="both"/>
      </w:pPr>
      <w:r/>
    </w:p>
    <w:p>
      <w:pPr>
        <w:jc w:val="both"/>
      </w:pPr>
      <w:r>
        <w:t>3. One source (CRAAP)</w:t>
      </w:r>
    </w:p>
    <w:p>
      <w:pPr>
        <w:jc w:val="both"/>
      </w:pPr>
      <w:r>
        <w:t>One source I used was the NHS website. It is reliable because it is up to date and written by a trusted organisation. The information is accurate and its purpose is to inform people.</w:t>
      </w:r>
    </w:p>
    <w:p>
      <w:pPr>
        <w:jc w:val="both"/>
      </w:pPr>
      <w:r>
        <w:t>4. Challenges</w:t>
      </w:r>
    </w:p>
    <w:p>
      <w:pPr>
        <w:jc w:val="both"/>
      </w:pPr>
      <w:r>
        <w:t xml:space="preserve">One challenge I faced was that there was a lot of information, so it was difficult to decide what was important. Some sources were also too detailed. One challenge I faced was identifying reliable sources, as there was a large amount of information available online. Some websites were difficult to understand, while others did not seem trustworthy. </w:t>
      </w:r>
    </w:p>
    <w:p>
      <w:pPr>
        <w:jc w:val="both"/>
      </w:pPr>
      <w:r>
        <w:t>5. Next steps</w:t>
      </w:r>
    </w:p>
    <w:p>
      <w:pPr>
        <w:jc w:val="both"/>
      </w:pPr>
      <w:r>
        <w:t>My next steps are to do more research on midwifery courses and</w:t>
      </w:r>
    </w:p>
    <w:p>
      <w:pPr>
        <w:jc w:val="both"/>
      </w:pPr>
      <w:r>
        <w:t xml:space="preserve"> entry requirements and use this information to plan my report.</w:t>
      </w:r>
    </w:p>
    <w:p>
      <w:pPr>
        <w:jc w:val="both"/>
      </w:pPr>
      <w:r>
        <w:t xml:space="preserve">If I were to improve my presentation, I would practise more beforehand to build confidence and improve my delivery. </w:t>
      </w:r>
    </w:p>
    <w:p>
      <w:pPr>
        <w:jc w:val="both"/>
      </w:pPr>
      <w:r/>
    </w:p>
    <w:p>
      <w:pPr>
        <w:jc w:val="both"/>
      </w:pPr>
      <w:r>
        <w:t xml:space="preserve">References </w:t>
      </w:r>
    </w:p>
    <w:p>
      <w:pPr>
        <w:jc w:val="both"/>
      </w:pPr>
      <w:r/>
    </w:p>
    <w:p>
      <w:pPr>
        <w:jc w:val="both"/>
      </w:pPr>
      <w:r>
        <w:t>NHS (no date) Midwife. Available at:</w:t>
      </w:r>
    </w:p>
    <w:p>
      <w:pPr>
        <w:jc w:val="both"/>
      </w:pPr>
      <w:r>
        <w:t>https://www.healthcareers.nhs.uk/explore-roles/midwifery/roles-midwifery/midwife</w:t>
      </w:r>
    </w:p>
    <w:p>
      <w:pPr>
        <w:jc w:val="both"/>
      </w:pPr>
      <w:r>
        <w:t>This explains what midwives do, skills needed, and training.</w:t>
      </w:r>
    </w:p>
    <w:p>
      <w:pPr>
        <w:jc w:val="both"/>
      </w:pPr>
      <w:r/>
    </w:p>
    <w:p>
      <w:pPr>
        <w:jc w:val="both"/>
      </w:pPr>
      <w:r/>
    </w:p>
    <w:p>
      <w:pPr>
        <w:jc w:val="both"/>
      </w:pPr>
      <w:r>
        <w:t>(NHS, no date)</w:t>
      </w:r>
    </w:p>
    <w:p>
      <w:pPr>
        <w:jc w:val="both"/>
      </w:pPr>
      <w:r/>
    </w:p>
    <w:p>
      <w:pPr>
        <w:jc w:val="both"/>
      </w:pPr>
      <w:r/>
    </w:p>
    <w:p>
      <w:pPr>
        <w:jc w:val="both"/>
      </w:pPr>
      <w:r>
        <w:t>2. NHS Midwifery Overview</w:t>
      </w:r>
    </w:p>
    <w:p>
      <w:pPr>
        <w:jc w:val="both"/>
      </w:pPr>
      <w:r/>
    </w:p>
    <w:p>
      <w:pPr>
        <w:jc w:val="both"/>
      </w:pPr>
      <w:r/>
    </w:p>
    <w:p>
      <w:pPr>
        <w:jc w:val="both"/>
      </w:pPr>
      <w:r>
        <w:t>NHS (no date) Midwifery. Available at:</w:t>
      </w:r>
    </w:p>
    <w:p>
      <w:pPr>
        <w:jc w:val="both"/>
      </w:pPr>
      <w:r>
        <w:t>https://www.healthcareers.nhs.uk/explore-roles/midwifery</w:t>
      </w:r>
    </w:p>
    <w:p>
      <w:pPr>
        <w:jc w:val="both"/>
      </w:pPr>
      <w:r>
        <w:t>Good for general overview and career info.</w:t>
      </w:r>
    </w:p>
    <w:p>
      <w:pPr>
        <w:jc w:val="both"/>
      </w:pPr>
      <w:r>
        <w:t>(NHS, no date)</w:t>
      </w:r>
    </w:p>
    <w:p>
      <w:pPr>
        <w:jc w:val="both"/>
      </w:pPr>
      <w:r>
        <w:t>3. Prospects (UK career site)</w:t>
      </w:r>
    </w:p>
    <w:p>
      <w:pPr>
        <w:jc w:val="both"/>
      </w:pPr>
      <w:r>
        <w:t>Prospects (2024) Midwife job profile. Available at:</w:t>
      </w:r>
    </w:p>
    <w:p>
      <w:pPr>
        <w:jc w:val="both"/>
      </w:pPr>
      <w:r>
        <w:t>https://www.prospects.ac.uk/job-profiles/midwife</w:t>
      </w:r>
    </w:p>
    <w:p>
      <w:pPr>
        <w:jc w:val="both"/>
      </w:pPr>
      <w:r>
        <w:t>(Prospects, 2024)</w:t>
      </w:r>
    </w:p>
    <w:p>
      <w:pPr>
        <w:jc w:val="both"/>
      </w:pPr>
      <w:r>
        <w:t>4. Nursing and Midwifery Council (NMC)NMC (2021) Practising as a midwife in the UK. Available at:</w:t>
      </w:r>
    </w:p>
    <w:p>
      <w:pPr>
        <w:jc w:val="both"/>
      </w:pPr>
      <w:r>
        <w:t>https://www.nmc.org.uk</w:t>
      </w:r>
    </w:p>
    <w:p>
      <w:pPr>
        <w:jc w:val="both"/>
      </w:pPr>
      <w:r>
        <w:t>(NMC, 2021)</w:t>
      </w:r>
    </w:p>
    <w:p>
      <w:pPr>
        <w:jc w:val="both"/>
      </w:pPr>
      <w:r/>
    </w:p>
    <w:p w:rsidR="00000000" w:rsidDel="00000000" w:rsidRDefault="00000000" w14:paraId="00000025" w:rsidP="00000000" w:rsidRPr="00000000">
      <w:pPr>
        <w:jc w:val="both"/>
      </w:pPr>
      <w:r w:rsidR="00000000" w:rsidDel="00000000" w:rsidRPr="00000000">
        <w:rPr>
          <w:rtl w:val="0"/>
        </w:rPr>
      </w:r>
    </w:p>
    <w:p w:rsidR="00000000" w:rsidDel="00000000" w:rsidRDefault="00000000" w14:paraId="00000026" w:rsidP="00000000" w:rsidRPr="00000000">
      <w:pPr>
        <w:jc w:val="both"/>
      </w:pPr>
      <w:r w:rsidR="00000000" w:rsidDel="00000000" w:rsidRPr="00000000">
        <w:rPr>
          <w:rtl w:val="0"/>
        </w:rPr>
      </w:r>
    </w:p>
    <w:p w:rsidR="00000000" w:rsidDel="00000000" w:rsidRDefault="00000000" w14:paraId="00000027" w:rsidP="00000000" w:rsidRPr="00000000">
      <w:pPr>
        <w:jc w:val="both"/>
      </w:pPr>
      <w:r w:rsidR="00000000" w:rsidDel="00000000" w:rsidRPr="00000000">
        <w:rPr>
          <w:rtl w:val="0"/>
        </w:rPr>
      </w:r>
    </w:p>
    <w:p w:rsidR="00000000" w:rsidDel="00000000" w:rsidRDefault="00000000" w14:paraId="00000028" w:rsidP="00000000" w:rsidRPr="00000000">
      <w:pPr>
        <w:jc w:val="both"/>
      </w:pPr>
      <w:r w:rsidR="00000000" w:rsidDel="00000000" w:rsidRPr="00000000">
        <w:rPr>
          <w:rtl w:val="0"/>
        </w:rPr>
      </w:r>
    </w:p>
    <w:p w:rsidR="00000000" w:rsidDel="00000000" w:rsidRDefault="00000000" w14:paraId="00000029" w:rsidP="00000000" w:rsidRPr="00000000">
      <w:pPr>
        <w:jc w:val="both"/>
      </w:pPr>
      <w:r w:rsidR="00000000" w:rsidDel="00000000" w:rsidRPr="00000000">
        <w:rPr>
          <w:rtl w:val="0"/>
        </w:rPr>
      </w:r>
    </w:p>
    <w:p w:rsidR="00000000" w:rsidDel="00000000" w:rsidRDefault="00000000" w14:paraId="0000002A" w:rsidP="00000000" w:rsidRPr="00000000">
      <w:pPr>
        <w:jc w:val="both"/>
      </w:pPr>
      <w:r w:rsidR="00000000" w:rsidDel="00000000" w:rsidRPr="00000000">
        <w:rPr>
          <w:rtl w:val="0"/>
        </w:rPr>
      </w:r>
    </w:p>
    <w:p w:rsidR="00000000" w:rsidDel="00000000" w:rsidRDefault="00000000" w14:paraId="0000002B" w:rsidP="00000000" w:rsidRPr="00000000">
      <w:pPr>
        <w:jc w:val="both"/>
      </w:pPr>
      <w:r w:rsidR="00000000" w:rsidDel="00000000" w:rsidRPr="00000000">
        <w:rPr>
          <w:rtl w:val="0"/>
        </w:rPr>
      </w:r>
    </w:p>
    <w:p w:rsidR="00000000" w:rsidDel="00000000" w:rsidRDefault="00000000" w14:paraId="0000002C" w:rsidP="00000000" w:rsidRPr="00000000">
      <w:pPr>
        <w:jc w:val="both"/>
      </w:pPr>
      <w:r w:rsidR="00000000" w:rsidDel="00000000" w:rsidRPr="00000000">
        <w:rPr>
          <w:rtl w:val="0"/>
        </w:rPr>
      </w:r>
    </w:p>
    <w:p w:rsidR="00000000" w:rsidDel="00000000" w:rsidRDefault="00000000" w14:paraId="0000002D" w:rsidP="00000000" w:rsidRPr="00000000">
      <w:pPr>
        <w:spacing w:line="279" w:lineRule="auto"/>
        <w:rPr>
          <w:u w:val="single"/>
          <w:rFonts w:ascii="Arial" w:cs="Arial" w:eastAsia="Arial" w:hAnsi="Arial"/>
          <w:sz w:val="22"/>
          <w:szCs w:val="22"/>
        </w:rPr>
      </w:pPr>
      <w:r w:rsidR="00000000" w:rsidDel="00000000" w:rsidRPr="00000000">
        <w:rPr>
          <w:rtl w:val="0"/>
          <w:u w:val="single"/>
          <w:rFonts w:ascii="Arial" w:cs="Arial" w:eastAsia="Arial" w:hAnsi="Arial"/>
          <w:sz w:val="22"/>
          <w:szCs w:val="22"/>
        </w:rPr>
        <w:t xml:space="preserve">Task 3 Written report about midwife </w:t>
      </w:r>
    </w:p>
    <w:p w:rsidR="00000000" w:rsidDel="00000000" w:rsidRDefault="00000000" w14:paraId="0000002E" w:rsidP="00000000" w:rsidRPr="00000000">
      <w:pPr>
        <w:spacing w:line="279" w:lineRule="auto"/>
        <w:rPr>
          <w:u w:val="single"/>
          <w:rFonts w:ascii="Arial" w:cs="Arial" w:eastAsia="Arial" w:hAnsi="Arial"/>
          <w:sz w:val="22"/>
          <w:szCs w:val="22"/>
        </w:rPr>
      </w:pPr>
      <w:r w:rsidR="00000000" w:rsidDel="00000000" w:rsidRPr="00000000">
        <w:rPr>
          <w:rtl w:val="0"/>
        </w:rPr>
      </w:r>
    </w:p>
    <w:p w:rsidR="00000000" w:rsidDel="00000000" w:rsidRDefault="00000000" w14:paraId="0000002F"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I</w:t>
      </w:r>
      <w:r w:rsidR="00000000" w:rsidDel="00000000" w:rsidRPr="00000000">
        <w:rPr>
          <w:rtl w:val="0"/>
          <w:u w:val="single"/>
          <w:rFonts w:ascii="Arial" w:cs="Arial" w:eastAsia="Arial" w:hAnsi="Arial"/>
          <w:sz w:val="22"/>
          <w:szCs w:val="22"/>
        </w:rPr>
        <w:t>ntroduction</w:t>
      </w:r>
      <w:r w:rsidR="00000000" w:rsidDel="00000000" w:rsidRPr="00000000">
        <w:rPr>
          <w:rtl w:val="0"/>
          <w:rFonts w:ascii="Arial" w:cs="Arial" w:eastAsia="Arial" w:hAnsi="Arial"/>
          <w:sz w:val="22"/>
          <w:szCs w:val="22"/>
        </w:rPr>
        <w:t>: This report explores the development of my academic and employability skills within the Academic and Employability Skills module, with a specific focus on my future career in midwifery. Midwives play a vital role in supporting women throughout pregnancy, childbirth, and the postnatal period. Therefore, they must possess a wide range of skills, including effective communication, professionalism, empathy, and the ability to reflect on practice.</w:t>
      </w:r>
    </w:p>
    <w:p w:rsidR="00000000" w:rsidDel="00000000" w:rsidRDefault="00000000" w14:paraId="00000030"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The purpose of this report is to analyse my performance in the practical video task and reflective activity, while linking these experiences to the skills required in midwifery practice. The report will discuss key employability skills such as communication, professional behaviour, and reflective practice. In addition, relevant theories and frameworks will be applied to support the discussion.</w:t>
      </w:r>
    </w:p>
    <w:p w:rsidR="00000000" w:rsidDel="00000000" w:rsidRDefault="00000000" w14:paraId="00000031"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Developing these skills is essential for becoming a competent and compassionate midwife. Midwives must be able to communicate clearly with women and their families, work collaboratively with other healthcare professionals, and maintain high standards of care. This report will demonstrate how the module has contributed to my personal and professional development and how these skills will support my future career in midwifery.</w:t>
      </w:r>
    </w:p>
    <w:p w:rsidR="00000000" w:rsidDel="00000000" w:rsidRDefault="00000000" w14:paraId="00000032" w:rsidP="00000000" w:rsidRPr="00000000">
      <w:pPr>
        <w:shd w:fill="FFFFFF" w:val="clear"/>
        <w:spacing w:after="224" w:line="279" w:lineRule="auto"/>
        <w:rPr>
          <w:bCs w:val="1"/>
          <w:b/>
          <w:rFonts w:ascii="Arial" w:cs="Arial" w:eastAsia="Arial" w:hAnsi="Arial"/>
          <w:sz w:val="22"/>
          <w:szCs w:val="22"/>
        </w:rPr>
      </w:pPr>
      <w:r w:rsidR="00000000" w:rsidDel="00000000" w:rsidRPr="00000000">
        <w:rPr>
          <w:bCs w:val="1"/>
          <w:rtl w:val="0"/>
          <w:b/>
          <w:rFonts w:ascii="Arial" w:cs="Arial" w:eastAsia="Arial" w:hAnsi="Arial"/>
          <w:sz w:val="22"/>
          <w:szCs w:val="22"/>
        </w:rPr>
        <w:t>2. The Role of a Midwife</w:t>
      </w:r>
    </w:p>
    <w:p w:rsidR="00000000" w:rsidDel="00000000" w:rsidRDefault="00000000" w14:paraId="00000033"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A midwife is a healthcare professional who provides care and support to women during pregnancy, labour, and after childbirth. The role involves monitoring the health of both mother and baby, providing emotional support, and ensuring safe delivery. Midwives also educate women about pregnancy, childbirth, and infant care.</w:t>
      </w:r>
    </w:p>
    <w:p w:rsidR="00000000" w:rsidDel="00000000" w:rsidRDefault="00000000" w14:paraId="00000034"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According to the nurse and midwife council, midwives must practise safely, effectively, and professionally, always prioritising the needs of service users. This includes maintaining confidentiality, showing respect, and providing person-centred care.</w:t>
      </w:r>
    </w:p>
    <w:p w:rsidR="00000000" w:rsidDel="00000000" w:rsidRDefault="00000000" w14:paraId="00000035"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Midwifery requires a combination of clinical knowledge and interpersonal skills. While medical knowledge is important, the ability to communicate effectively and build trust with women is equally essential. This highlights the importance of developing employability skills during education and training.</w:t>
      </w:r>
    </w:p>
    <w:p w:rsidR="00000000" w:rsidDel="00000000" w:rsidRDefault="00000000" w14:paraId="00000036" w:rsidP="00000000" w:rsidRPr="00000000">
      <w:pPr>
        <w:shd w:fill="FFFFFF" w:val="clear"/>
        <w:spacing w:after="224" w:line="279" w:lineRule="auto"/>
        <w:rPr>
          <w:bCs w:val="1"/>
          <w:b/>
          <w:rFonts w:ascii="Arial" w:cs="Arial" w:eastAsia="Arial" w:hAnsi="Arial"/>
          <w:sz w:val="22"/>
          <w:szCs w:val="22"/>
        </w:rPr>
      </w:pPr>
      <w:r w:rsidR="00000000" w:rsidDel="00000000" w:rsidRPr="00000000">
        <w:rPr>
          <w:bCs w:val="1"/>
          <w:rtl w:val="0"/>
          <w:b/>
          <w:rFonts w:ascii="Arial" w:cs="Arial" w:eastAsia="Arial" w:hAnsi="Arial"/>
          <w:sz w:val="22"/>
          <w:szCs w:val="22"/>
        </w:rPr>
        <w:t>3. Communication Skills in Midwifery</w:t>
      </w:r>
    </w:p>
    <w:p w:rsidR="00000000" w:rsidDel="00000000" w:rsidRDefault="00000000" w14:paraId="00000037"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Communication is one of the most important skills required in midwifery. Midwives must communicate with women from diverse backgrounds, as well as with families and other healthcare professionals. Effective communication helps to build trust, reduce anxiety, and ensure that women feel supported throughout their care.</w:t>
      </w:r>
    </w:p>
    <w:p w:rsidR="00000000" w:rsidDel="00000000" w:rsidRDefault="00000000" w14:paraId="00000038"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During the video task, I demonstrated verbal communication by speaking clearly and using appropriate language. This is particularly important in midwifery, as information must be explained in a way that is easy to understand. Women may feel anxious or overwhelmed, so clear and compassionate communication is essential.</w:t>
      </w:r>
    </w:p>
    <w:p w:rsidR="00000000" w:rsidDel="00000000" w:rsidRDefault="00000000" w14:paraId="00000039"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Non-verbal communication is also crucial. I maintained eye contact, used positive body language, and showed attentiveness. These behaviours are important in midwifery, as they help to create a supportive and reassuring environment.</w:t>
      </w:r>
    </w:p>
    <w:p w:rsidR="00000000" w:rsidDel="00000000" w:rsidRDefault="00000000" w14:paraId="0000003A"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Active listening is another key aspect of communication. In my task, I listened carefully and responded appropriately, which helped to create effective interaction. In midwifery, listening to women’s concerns is essential for providing personalised care.</w:t>
      </w:r>
    </w:p>
    <w:p w:rsidR="00000000" w:rsidDel="00000000" w:rsidRDefault="00000000" w14:paraId="0000003B"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The communication cycle explains how messages are sent, received, and understood. Feedback is an important part of this process, as it ensures that communication is effective. According to skills care effective communication improves the quality of care and patient outcomes.</w:t>
      </w:r>
    </w:p>
    <w:p w:rsidR="00000000" w:rsidDel="00000000" w:rsidRDefault="00000000" w14:paraId="0000003C" w:rsidP="00000000" w:rsidRPr="00000000">
      <w:pPr>
        <w:shd w:fill="FFFFFF" w:val="clear"/>
        <w:spacing w:after="224" w:line="279" w:lineRule="auto"/>
        <w:rPr>
          <w:bCs w:val="1"/>
          <w:b/>
          <w:rFonts w:ascii="Arial" w:cs="Arial" w:eastAsia="Arial" w:hAnsi="Arial"/>
          <w:sz w:val="22"/>
          <w:szCs w:val="22"/>
        </w:rPr>
      </w:pPr>
      <w:r w:rsidR="00000000" w:rsidDel="00000000" w:rsidRPr="00000000">
        <w:rPr>
          <w:bCs w:val="1"/>
          <w:rtl w:val="0"/>
          <w:b/>
          <w:rFonts w:ascii="Arial" w:cs="Arial" w:eastAsia="Arial" w:hAnsi="Arial"/>
          <w:sz w:val="22"/>
          <w:szCs w:val="22"/>
        </w:rPr>
        <w:t>4. Professionalism in Midwifery</w:t>
      </w:r>
    </w:p>
    <w:p w:rsidR="00000000" w:rsidDel="00000000" w:rsidRDefault="00000000" w14:paraId="0000003D"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Professionalism is a fundamental aspect of midwifery practice. Midwives are expected to behave ethically, respect confidentiality, and maintain high standards of conduct. Professionalism also includes punctuality, appropriate behaviour, and accountability.</w:t>
      </w:r>
    </w:p>
    <w:p w:rsidR="00000000" w:rsidDel="00000000" w:rsidRDefault="00000000" w14:paraId="0000003E"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During the video task, I demonstrated professionalism by treating the interaction seriously and respectfully. I used appropriate language and maintained a professional attitude throughout. These behaviours are essential in midwifery, where trust and respect are crucial.</w:t>
      </w:r>
    </w:p>
    <w:p w:rsidR="00000000" w:rsidDel="00000000" w:rsidRDefault="00000000" w14:paraId="0000003F"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The healthcare and professional council emphasises the importance of ethical behaviour and professional standards in healthcare. Although midwives are specifically regulated by the NMC, these principles apply across all health professions.</w:t>
      </w:r>
    </w:p>
    <w:p w:rsidR="00000000" w:rsidDel="00000000" w:rsidRDefault="00000000" w14:paraId="00000040"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Confidentiality is particularly important in midwifery, as sensitive information is often shared. Midwives must ensure that personal information is protected and only shared when necessary.</w:t>
      </w:r>
    </w:p>
    <w:p w:rsidR="00000000" w:rsidDel="00000000" w:rsidRDefault="00000000" w14:paraId="00000041"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However, I identified that my confidence could be improved to enhance my professionalism. In high-pressure situations, midwives must remain calm and composed, so developing confidence is essential.</w:t>
      </w:r>
    </w:p>
    <w:p w:rsidR="00000000" w:rsidDel="00000000" w:rsidRDefault="00000000" w14:paraId="00000042" w:rsidP="00000000" w:rsidRPr="00000000">
      <w:pPr>
        <w:shd w:fill="FFFFFF" w:val="clear"/>
        <w:spacing w:after="224" w:line="279" w:lineRule="auto"/>
        <w:rPr>
          <w:bCs w:val="1"/>
          <w:b/>
          <w:rFonts w:ascii="Arial" w:cs="Arial" w:eastAsia="Arial" w:hAnsi="Arial"/>
          <w:sz w:val="22"/>
          <w:szCs w:val="22"/>
        </w:rPr>
      </w:pPr>
      <w:r w:rsidR="00000000" w:rsidDel="00000000" w:rsidRPr="00000000">
        <w:rPr>
          <w:bCs w:val="1"/>
          <w:rtl w:val="0"/>
          <w:b/>
          <w:rFonts w:ascii="Arial" w:cs="Arial" w:eastAsia="Arial" w:hAnsi="Arial"/>
          <w:sz w:val="22"/>
          <w:szCs w:val="22"/>
        </w:rPr>
        <w:t>5 Reflective Practice</w:t>
      </w:r>
    </w:p>
    <w:p w:rsidR="00000000" w:rsidDel="00000000" w:rsidRDefault="00000000" w14:paraId="00000043"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Reflective practice is a key skill in midwifery, as it allows professionals to learn from their experiences and improve their practice. One commonly used model is Gibbs’ Reflective Cycle, which includes stages such as description, feelings, evaluation, analysis, conclusion, and action planning.</w:t>
      </w:r>
    </w:p>
    <w:p w:rsidR="00000000" w:rsidDel="00000000" w:rsidRDefault="00000000" w14:paraId="00000044"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During the video task, I initially felt nervous, which affected my confidence. However, as the task progressed, I became more comfortable. Reflecting on this experience has helped me to understand my strengths and areas for improvement.</w:t>
      </w:r>
    </w:p>
    <w:p w:rsidR="00000000" w:rsidDel="00000000" w:rsidRDefault="00000000" w14:paraId="00000045"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One strength was my ability to communicate clearly and listen actively. However, I also identified weaknesses, such as hesitation when speaking and a lack of confidence. These issues may have been caused by nervousness and limited experience.</w:t>
      </w:r>
    </w:p>
    <w:p w:rsidR="00000000" w:rsidDel="00000000" w:rsidRDefault="00000000" w14:paraId="00000046"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Reflective practice is essential in midwifery, as it enables continuous improvement. According to Gibbs (1988), reflection helps individuals to learn from experience and develop their skills.</w:t>
      </w:r>
    </w:p>
    <w:p w:rsidR="00000000" w:rsidDel="00000000" w:rsidRDefault="00000000" w14:paraId="00000047"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By reflecting on my performance, I have gained a better understanding of my abilities and how I can improve in the future.</w:t>
      </w:r>
    </w:p>
    <w:p w:rsidR="00000000" w:rsidDel="00000000" w:rsidRDefault="00000000" w14:paraId="00000048" w:rsidP="00000000" w:rsidRPr="00000000">
      <w:pPr>
        <w:shd w:fill="FFFFFF" w:val="clear"/>
        <w:spacing w:after="224" w:line="279" w:lineRule="auto"/>
        <w:rPr>
          <w:bCs w:val="1"/>
          <w:b/>
          <w:rFonts w:ascii="Arial" w:cs="Arial" w:eastAsia="Arial" w:hAnsi="Arial"/>
          <w:sz w:val="22"/>
          <w:szCs w:val="22"/>
        </w:rPr>
      </w:pPr>
      <w:r w:rsidR="00000000" w:rsidDel="00000000" w:rsidRPr="00000000">
        <w:rPr>
          <w:bCs w:val="1"/>
          <w:rtl w:val="0"/>
          <w:b/>
          <w:rFonts w:ascii="Arial" w:cs="Arial" w:eastAsia="Arial" w:hAnsi="Arial"/>
          <w:sz w:val="22"/>
          <w:szCs w:val="22"/>
        </w:rPr>
        <w:t>6. Key Employability Skills for Midwives</w:t>
      </w:r>
    </w:p>
    <w:p w:rsidR="00000000" w:rsidDel="00000000" w:rsidRDefault="00000000" w14:paraId="00000049"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In addition to communication and professionalism, midwives require a range of employability skills.</w:t>
      </w:r>
    </w:p>
    <w:p w:rsidR="00000000" w:rsidDel="00000000" w:rsidRDefault="00000000" w14:paraId="0000004A" w:rsidP="00000000" w:rsidRPr="00000000">
      <w:pPr>
        <w:shd w:fill="FFFFFF" w:val="clear"/>
        <w:spacing w:after="210" w:line="279" w:lineRule="auto"/>
        <w:rPr>
          <w:bCs w:val="1"/>
          <w:b/>
          <w:rFonts w:ascii="Arial" w:cs="Arial" w:eastAsia="Arial" w:hAnsi="Arial"/>
          <w:sz w:val="22"/>
          <w:szCs w:val="22"/>
        </w:rPr>
      </w:pPr>
      <w:r w:rsidR="00000000" w:rsidDel="00000000" w:rsidRPr="00000000">
        <w:rPr>
          <w:bCs w:val="1"/>
          <w:rtl w:val="0"/>
          <w:b/>
          <w:rFonts w:ascii="Arial" w:cs="Arial" w:eastAsia="Arial" w:hAnsi="Arial"/>
          <w:sz w:val="22"/>
          <w:szCs w:val="22"/>
        </w:rPr>
        <w:t xml:space="preserve"> Teamwork</w:t>
      </w:r>
    </w:p>
    <w:p w:rsidR="00000000" w:rsidDel="00000000" w:rsidRDefault="00000000" w14:paraId="0000004B"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Midwives work as part of a multidisciplinary team, including doctors, nurses, and other healthcare professionals. Effective teamwork ensures that women receive coordinated and safe care.</w:t>
      </w:r>
    </w:p>
    <w:p w:rsidR="00000000" w:rsidDel="00000000" w:rsidRDefault="00000000" w14:paraId="0000004C" w:rsidP="00000000" w:rsidRPr="00000000">
      <w:pPr>
        <w:shd w:fill="FFFFFF" w:val="clear"/>
        <w:spacing w:after="210" w:line="279" w:lineRule="auto"/>
        <w:rPr>
          <w:bCs w:val="1"/>
          <w:b/>
          <w:rFonts w:ascii="Arial" w:cs="Arial" w:eastAsia="Arial" w:hAnsi="Arial"/>
          <w:sz w:val="22"/>
          <w:szCs w:val="22"/>
        </w:rPr>
      </w:pPr>
      <w:r w:rsidR="00000000" w:rsidDel="00000000" w:rsidRPr="00000000">
        <w:rPr>
          <w:bCs w:val="1"/>
          <w:rtl w:val="0"/>
          <w:b/>
          <w:rFonts w:ascii="Arial" w:cs="Arial" w:eastAsia="Arial" w:hAnsi="Arial"/>
          <w:sz w:val="22"/>
          <w:szCs w:val="22"/>
        </w:rPr>
        <w:t xml:space="preserve"> Empathy</w:t>
      </w:r>
    </w:p>
    <w:p w:rsidR="00000000" w:rsidDel="00000000" w:rsidRDefault="00000000" w14:paraId="0000004D"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Empathy is the ability to understand and share the feelings of others. In midwifery, empathy is essential for supporting women during emotional and challenging experiences.</w:t>
      </w:r>
    </w:p>
    <w:p w:rsidR="00000000" w:rsidDel="00000000" w:rsidRDefault="00000000" w14:paraId="0000004E" w:rsidP="00000000" w:rsidRPr="00000000">
      <w:pPr>
        <w:shd w:fill="FFFFFF" w:val="clear"/>
        <w:spacing w:after="210" w:line="279" w:lineRule="auto"/>
        <w:rPr>
          <w:bCs w:val="1"/>
          <w:b/>
          <w:rFonts w:ascii="Arial" w:cs="Arial" w:eastAsia="Arial" w:hAnsi="Arial"/>
          <w:sz w:val="22"/>
          <w:szCs w:val="22"/>
        </w:rPr>
      </w:pPr>
      <w:r w:rsidR="00000000" w:rsidDel="00000000" w:rsidRPr="00000000">
        <w:rPr>
          <w:bCs w:val="1"/>
          <w:rtl w:val="0"/>
          <w:b/>
          <w:rFonts w:ascii="Arial" w:cs="Arial" w:eastAsia="Arial" w:hAnsi="Arial"/>
          <w:sz w:val="22"/>
          <w:szCs w:val="22"/>
        </w:rPr>
        <w:t xml:space="preserve"> Time Management</w:t>
      </w:r>
    </w:p>
    <w:p w:rsidR="00000000" w:rsidDel="00000000" w:rsidRDefault="00000000" w14:paraId="0000004F"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Midwives often work in busy environments, so time management is important for prioritising tasks and providing timely care.</w:t>
      </w:r>
    </w:p>
    <w:p w:rsidR="00000000" w:rsidDel="00000000" w:rsidRDefault="00000000" w14:paraId="00000050" w:rsidP="00000000" w:rsidRPr="00000000">
      <w:pPr>
        <w:shd w:fill="FFFFFF" w:val="clear"/>
        <w:spacing w:after="210" w:line="279" w:lineRule="auto"/>
        <w:rPr>
          <w:bCs w:val="1"/>
          <w:b/>
          <w:rFonts w:ascii="Arial" w:cs="Arial" w:eastAsia="Arial" w:hAnsi="Arial"/>
          <w:sz w:val="22"/>
          <w:szCs w:val="22"/>
        </w:rPr>
      </w:pPr>
      <w:r w:rsidR="00000000" w:rsidDel="00000000" w:rsidRPr="00000000">
        <w:rPr>
          <w:bCs w:val="1"/>
          <w:rtl w:val="0"/>
          <w:b/>
          <w:rFonts w:ascii="Arial" w:cs="Arial" w:eastAsia="Arial" w:hAnsi="Arial"/>
          <w:sz w:val="22"/>
          <w:szCs w:val="22"/>
        </w:rPr>
        <w:t xml:space="preserve"> Problem-Solving</w:t>
      </w:r>
    </w:p>
    <w:p w:rsidR="00000000" w:rsidDel="00000000" w:rsidRDefault="00000000" w14:paraId="00000051"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Midwives must be able to respond to unexpected situations, such as complications during labour. This requires quick thinking and decision-making skills.</w:t>
      </w:r>
    </w:p>
    <w:p w:rsidR="00000000" w:rsidDel="00000000" w:rsidRDefault="00000000" w14:paraId="00000052"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Developing these skills during my studies will help me to become a competent and effective midwife.</w:t>
      </w:r>
    </w:p>
    <w:p w:rsidR="00000000" w:rsidDel="00000000" w:rsidRDefault="00000000" w14:paraId="00000053" w:rsidP="00000000" w:rsidRPr="00000000">
      <w:pPr>
        <w:shd w:fill="FFFFFF" w:val="clear"/>
        <w:spacing w:after="224" w:line="279" w:lineRule="auto"/>
        <w:rPr>
          <w:bCs w:val="1"/>
          <w:b/>
          <w:rFonts w:ascii="Arial" w:cs="Arial" w:eastAsia="Arial" w:hAnsi="Arial"/>
          <w:sz w:val="22"/>
          <w:szCs w:val="22"/>
        </w:rPr>
      </w:pPr>
      <w:r w:rsidR="00000000" w:rsidDel="00000000" w:rsidRPr="00000000">
        <w:rPr>
          <w:bCs w:val="1"/>
          <w:rtl w:val="0"/>
          <w:b/>
          <w:rFonts w:ascii="Arial" w:cs="Arial" w:eastAsia="Arial" w:hAnsi="Arial"/>
          <w:sz w:val="22"/>
          <w:szCs w:val="22"/>
        </w:rPr>
        <w:t>7. Areas for Improvement</w:t>
      </w:r>
    </w:p>
    <w:p w:rsidR="00000000" w:rsidDel="00000000" w:rsidRDefault="00000000" w14:paraId="00000054"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Although I demonstrated several strengths, there are areas where I need to improve.</w:t>
      </w:r>
    </w:p>
    <w:p w:rsidR="00000000" w:rsidDel="00000000" w:rsidRDefault="00000000" w14:paraId="00000055"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One key area is confidence. Nervousness affected my performance, particularly at the beginning of the task. To improve this, I plan to practise speaking in different situations and gain more experience.</w:t>
      </w:r>
    </w:p>
    <w:p w:rsidR="00000000" w:rsidDel="00000000" w:rsidRDefault="00000000" w14:paraId="00000056"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Another area for improvement is preparation. I will ensure that I prepare more thoroughly for future tasks, including planning what I want to say.</w:t>
      </w:r>
    </w:p>
    <w:p w:rsidR="00000000" w:rsidDel="00000000" w:rsidRDefault="00000000" w14:paraId="00000057"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I also aim to improve my non-verbal communication by appearing more relaxed and natural. This will help to create more effective interactions.</w:t>
      </w:r>
    </w:p>
    <w:p w:rsidR="00000000" w:rsidDel="00000000" w:rsidRDefault="00000000" w14:paraId="00000058"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Finally, I will continue to develop my reflective skills, as this will support my ongoing learning and development.</w:t>
      </w:r>
    </w:p>
    <w:p w:rsidR="00000000" w:rsidDel="00000000" w:rsidRDefault="00000000" w14:paraId="00000059" w:rsidP="00000000" w:rsidRPr="00000000">
      <w:pPr>
        <w:shd w:fill="FFFFFF" w:val="clear"/>
        <w:spacing w:after="224" w:line="279" w:lineRule="auto"/>
        <w:rPr>
          <w:bCs w:val="1"/>
          <w:b/>
          <w:rFonts w:ascii="Arial" w:cs="Arial" w:eastAsia="Arial" w:hAnsi="Arial"/>
          <w:sz w:val="22"/>
          <w:szCs w:val="22"/>
        </w:rPr>
      </w:pPr>
      <w:r w:rsidR="00000000" w:rsidDel="00000000" w:rsidRPr="00000000">
        <w:rPr>
          <w:bCs w:val="1"/>
          <w:rtl w:val="0"/>
          <w:b/>
          <w:rFonts w:ascii="Arial" w:cs="Arial" w:eastAsia="Arial" w:hAnsi="Arial"/>
          <w:sz w:val="22"/>
          <w:szCs w:val="22"/>
        </w:rPr>
        <w:t>8. Conclusion</w:t>
      </w:r>
    </w:p>
    <w:p w:rsidR="00000000" w:rsidDel="00000000" w:rsidRDefault="00000000" w14:paraId="0000005A"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 xml:space="preserve"> this report has explored the development of my academic and employability skills in relation to my future career in midwifery. Through the video task and reflective activity, I have developed important skills such as communication, professionalism, and reflective practice.</w:t>
      </w:r>
    </w:p>
    <w:p w:rsidR="00000000" w:rsidDel="00000000" w:rsidRDefault="00000000" w14:paraId="0000005B"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Communication was a key strength, as I was able to express myself clearly and demonstrate active listening. Professionalism was also evident in my respectful behaviour and understanding of ethical principles. However, there are areas for improvement, particularly in terms of confidence and preparation.</w:t>
      </w:r>
    </w:p>
    <w:p w:rsidR="00000000" w:rsidDel="00000000" w:rsidRDefault="00000000" w14:paraId="0000005C"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Reflective practice has enabled me to evaluate my performance and identify ways to improve. This is an essential skill in midwifery, where continuous learning is required.</w:t>
      </w:r>
    </w:p>
    <w:p w:rsidR="00000000" w:rsidDel="00000000" w:rsidRDefault="00000000" w14:paraId="0000005D" w:rsidP="00000000" w:rsidRPr="00000000">
      <w:pPr>
        <w:shd w:fill="FFFFFF" w:val="clear"/>
        <w:spacing w:after="180" w:line="279" w:lineRule="auto"/>
        <w:rPr>
          <w:rFonts w:ascii="Arial" w:cs="Arial" w:eastAsia="Arial" w:hAnsi="Arial"/>
          <w:sz w:val="22"/>
          <w:szCs w:val="22"/>
        </w:rPr>
      </w:pPr>
      <w:r w:rsidR="00000000" w:rsidDel="00000000" w:rsidRPr="00000000">
        <w:rPr>
          <w:rtl w:val="0"/>
          <w:rFonts w:ascii="Arial" w:cs="Arial" w:eastAsia="Arial" w:hAnsi="Arial"/>
          <w:sz w:val="22"/>
          <w:szCs w:val="22"/>
        </w:rPr>
        <w:t>Overall, this module has helped me to develop the skills needed to become a successful midwife. By continuing to improve these skills, I will be better prepared to provide high-quality care and support to women and their families.</w:t>
      </w:r>
    </w:p>
    <w:p w:rsidR="00000000" w:rsidDel="00000000" w:rsidRDefault="00000000" w14:paraId="0000005E" w:rsidP="00000000" w:rsidRPr="00000000">
      <w:pPr>
        <w:shd w:fill="FFFFFF" w:val="clear"/>
        <w:spacing w:after="224" w:line="279" w:lineRule="auto"/>
        <w:rPr>
          <w:rFonts w:ascii="Arial" w:cs="Arial" w:eastAsia="Arial" w:hAnsi="Arial"/>
          <w:sz w:val="24"/>
          <w:szCs w:val="24"/>
        </w:rPr>
      </w:pPr>
      <w:r w:rsidR="00000000" w:rsidDel="00000000" w:rsidRPr="00000000">
        <w:rPr>
          <w:bCs w:val="1"/>
          <w:rtl w:val="0"/>
          <w:b/>
          <w:rFonts w:ascii="Aptos" w:cs="Aptos" w:eastAsia="Aptos" w:hAnsi="Aptos"/>
          <w:sz w:val="28"/>
          <w:szCs w:val="28"/>
        </w:rPr>
        <w:t>References (Harvard Style)</w:t>
      </w:r>
      <w:r w:rsidR="00000000" w:rsidDel="00000000" w:rsidRPr="00000000">
        <w:rPr>
          <w:rtl w:val="0"/>
        </w:rPr>
      </w:r>
    </w:p>
    <w:p w:rsidR="00000000" w:rsidDel="00000000" w:rsidRDefault="00000000" w14:paraId="0000005F" w:rsidP="00000000" w:rsidRPr="00000000">
      <w:pPr>
        <w:shd w:fill="FFFFFF" w:val="clear"/>
        <w:spacing w:after="180" w:line="279" w:lineRule="auto"/>
        <w:rPr>
          <w:rFonts w:ascii="Arial" w:cs="Arial" w:eastAsia="Arial" w:hAnsi="Arial"/>
          <w:sz w:val="24"/>
          <w:szCs w:val="24"/>
        </w:rPr>
      </w:pPr>
      <w:r w:rsidR="00000000" w:rsidDel="00000000" w:rsidRPr="00000000">
        <w:rPr>
          <w:rtl w:val="0"/>
        </w:rPr>
      </w:r>
    </w:p>
    <w:p w:rsidR="00000000" w:rsidDel="00000000" w:rsidRDefault="00000000" w14:paraId="00000060" w:rsidP="00000000" w:rsidRPr="00000000">
      <w:pPr>
        <w:shd w:fill="FFFFFF" w:val="clear"/>
        <w:spacing w:after="180" w:line="279" w:lineRule="auto"/>
        <w:rPr>
          <w:rFonts w:ascii="Arial" w:cs="Arial" w:eastAsia="Arial" w:hAnsi="Arial"/>
          <w:sz w:val="24"/>
          <w:szCs w:val="24"/>
        </w:rPr>
      </w:pPr>
      <w:r w:rsidR="00000000" w:rsidDel="00000000" w:rsidRPr="00000000">
        <w:rPr>
          <w:rtl w:val="0"/>
        </w:rPr>
      </w:r>
    </w:p>
    <w:p w:rsidR="00000000" w:rsidDel="00000000" w:rsidRDefault="00000000" w14:paraId="00000061" w:rsidP="00000000" w:rsidRPr="00000000">
      <w:pPr>
        <w:shd w:fill="FFFFFF" w:val="clear"/>
        <w:spacing w:after="180" w:line="279" w:lineRule="auto"/>
        <w:rPr>
          <w:rFonts w:ascii="Arial" w:cs="Arial" w:eastAsia="Arial" w:hAnsi="Arial"/>
          <w:sz w:val="24"/>
          <w:szCs w:val="24"/>
        </w:rPr>
      </w:pPr>
      <w:r w:rsidR="00000000" w:rsidDel="00000000" w:rsidRPr="00000000">
        <w:rPr>
          <w:rtl w:val="0"/>
          <w:rFonts w:ascii="Aptos" w:cs="Aptos" w:eastAsia="Aptos" w:hAnsi="Aptos"/>
          <w:sz w:val="24"/>
          <w:szCs w:val="24"/>
        </w:rPr>
        <w:t>Gibbs, G. (1988) Learning by Doing. Oxford: Oxford Polytechnic.</w:t>
      </w:r>
      <w:r w:rsidR="00000000" w:rsidDel="00000000" w:rsidRPr="00000000">
        <w:rPr>
          <w:rtl w:val="0"/>
        </w:rPr>
      </w:r>
    </w:p>
    <w:p w:rsidR="00000000" w:rsidDel="00000000" w:rsidRDefault="00000000" w14:paraId="00000062" w:rsidP="00000000" w:rsidRPr="00000000">
      <w:pPr>
        <w:shd w:fill="FFFFFF" w:val="clear"/>
        <w:spacing w:after="180" w:line="279" w:lineRule="auto"/>
        <w:rPr>
          <w:rFonts w:ascii="Arial" w:cs="Arial" w:eastAsia="Arial" w:hAnsi="Arial"/>
          <w:sz w:val="24"/>
          <w:szCs w:val="24"/>
        </w:rPr>
      </w:pPr>
      <w:r w:rsidR="00000000" w:rsidDel="00000000" w:rsidRPr="00000000">
        <w:rPr>
          <w:rtl w:val="0"/>
        </w:rPr>
      </w:r>
    </w:p>
    <w:p w:rsidR="00000000" w:rsidDel="00000000" w:rsidRDefault="00000000" w14:paraId="00000063" w:rsidP="00000000" w:rsidRPr="00000000">
      <w:pPr>
        <w:shd w:fill="FFFFFF" w:val="clear"/>
        <w:spacing w:after="180" w:line="279" w:lineRule="auto"/>
        <w:rPr>
          <w:rFonts w:ascii="Arial" w:cs="Arial" w:eastAsia="Arial" w:hAnsi="Arial"/>
          <w:sz w:val="24"/>
          <w:szCs w:val="24"/>
        </w:rPr>
      </w:pPr>
      <w:r w:rsidR="00000000" w:rsidDel="00000000" w:rsidRPr="00000000">
        <w:rPr>
          <w:rtl w:val="0"/>
          <w:rFonts w:ascii="Aptos" w:cs="Aptos" w:eastAsia="Aptos" w:hAnsi="Aptos"/>
          <w:sz w:val="24"/>
          <w:szCs w:val="24"/>
        </w:rPr>
        <w:t>Hargie, O. (2011) Skilled Interpersonal Communication. London: Routledge.</w:t>
      </w:r>
      <w:r w:rsidR="00000000" w:rsidDel="00000000" w:rsidRPr="00000000">
        <w:rPr>
          <w:rtl w:val="0"/>
        </w:rPr>
      </w:r>
    </w:p>
    <w:p w:rsidR="00000000" w:rsidDel="00000000" w:rsidRDefault="00000000" w14:paraId="00000064" w:rsidP="00000000" w:rsidRPr="00000000">
      <w:pPr>
        <w:shd w:fill="FFFFFF" w:val="clear"/>
        <w:spacing w:after="180" w:line="279" w:lineRule="auto"/>
        <w:rPr>
          <w:rFonts w:ascii="Arial" w:cs="Arial" w:eastAsia="Arial" w:hAnsi="Arial"/>
          <w:sz w:val="24"/>
          <w:szCs w:val="24"/>
        </w:rPr>
      </w:pPr>
      <w:r w:rsidR="00000000" w:rsidDel="00000000" w:rsidRPr="00000000">
        <w:rPr>
          <w:rtl w:val="0"/>
        </w:rPr>
      </w:r>
    </w:p>
    <w:p w:rsidR="00000000" w:rsidDel="00000000" w:rsidRDefault="00000000" w14:paraId="00000065" w:rsidP="00000000" w:rsidRPr="00000000">
      <w:pPr>
        <w:shd w:fill="FFFFFF" w:val="clear"/>
        <w:spacing w:after="180" w:line="279" w:lineRule="auto"/>
        <w:rPr>
          <w:rFonts w:ascii="Arial" w:cs="Arial" w:eastAsia="Arial" w:hAnsi="Arial"/>
          <w:sz w:val="24"/>
          <w:szCs w:val="24"/>
        </w:rPr>
      </w:pPr>
      <w:r w:rsidR="00000000" w:rsidDel="00000000" w:rsidRPr="00000000">
        <w:rPr>
          <w:rtl w:val="0"/>
          <w:rFonts w:ascii="Aptos" w:cs="Aptos" w:eastAsia="Aptos" w:hAnsi="Aptos"/>
          <w:sz w:val="24"/>
          <w:szCs w:val="24"/>
        </w:rPr>
        <w:t xml:space="preserve">Nursing and Midwifery Council (2018) The Code. Available at: </w:t>
      </w:r>
      <w:hyperlink r:id="rId7">
        <w:r w:rsidR="00000000" w:rsidDel="00000000" w:rsidRPr="00000000">
          <w:rPr>
            <w:rtl w:val="0"/>
            <w:u w:val="single"/>
            <w:color w:val="0000EE"/>
            <w:rFonts w:ascii="Aptos" w:cs="Aptos" w:eastAsia="Aptos" w:hAnsi="Aptos"/>
            <w:sz w:val="24"/>
            <w:szCs w:val="24"/>
          </w:rPr>
          <w:t>https://www.nmc.org.uk</w:t>
        </w:r>
      </w:hyperlink>
      <w:r w:rsidR="00000000" w:rsidDel="00000000" w:rsidRPr="00000000">
        <w:rPr>
          <w:rtl w:val="0"/>
          <w:rFonts w:ascii="Aptos" w:cs="Aptos" w:eastAsia="Aptos" w:hAnsi="Aptos"/>
          <w:sz w:val="24"/>
          <w:szCs w:val="24"/>
        </w:rPr>
        <w:t xml:space="preserve"> (Accessed: 22 March 2026).</w:t>
      </w:r>
      <w:r w:rsidR="00000000" w:rsidDel="00000000" w:rsidRPr="00000000">
        <w:rPr>
          <w:rtl w:val="0"/>
        </w:rPr>
      </w:r>
    </w:p>
    <w:p w:rsidR="00000000" w:rsidDel="00000000" w:rsidRDefault="00000000" w14:paraId="00000066" w:rsidP="00000000" w:rsidRPr="00000000">
      <w:pPr>
        <w:shd w:fill="FFFFFF" w:val="clear"/>
        <w:spacing w:after="180" w:line="279" w:lineRule="auto"/>
        <w:rPr>
          <w:rFonts w:ascii="Arial" w:cs="Arial" w:eastAsia="Arial" w:hAnsi="Arial"/>
          <w:sz w:val="24"/>
          <w:szCs w:val="24"/>
        </w:rPr>
      </w:pPr>
      <w:r w:rsidR="00000000" w:rsidDel="00000000" w:rsidRPr="00000000">
        <w:rPr>
          <w:rtl w:val="0"/>
        </w:rPr>
      </w:r>
    </w:p>
    <w:p w:rsidR="00000000" w:rsidDel="00000000" w:rsidRDefault="00000000" w14:paraId="00000067" w:rsidP="00000000" w:rsidRPr="00000000">
      <w:pPr>
        <w:shd w:fill="FFFFFF" w:val="clear"/>
        <w:spacing w:after="180" w:line="279" w:lineRule="auto"/>
        <w:rPr>
          <w:rFonts w:ascii="Arial" w:cs="Arial" w:eastAsia="Arial" w:hAnsi="Arial"/>
          <w:sz w:val="24"/>
          <w:szCs w:val="24"/>
        </w:rPr>
      </w:pPr>
      <w:r w:rsidR="00000000" w:rsidDel="00000000" w:rsidRPr="00000000">
        <w:rPr>
          <w:rtl w:val="0"/>
          <w:rFonts w:ascii="Aptos" w:cs="Aptos" w:eastAsia="Aptos" w:hAnsi="Aptos"/>
          <w:sz w:val="24"/>
          <w:szCs w:val="24"/>
        </w:rPr>
        <w:t xml:space="preserve">Skills for Care (2020) Communication skills in care. Available at: </w:t>
      </w:r>
      <w:hyperlink r:id="rId8">
        <w:r w:rsidR="00000000" w:rsidDel="00000000" w:rsidRPr="00000000">
          <w:rPr>
            <w:rtl w:val="0"/>
            <w:u w:val="single"/>
            <w:color w:val="0000EE"/>
            <w:rFonts w:ascii="Aptos" w:cs="Aptos" w:eastAsia="Aptos" w:hAnsi="Aptos"/>
            <w:sz w:val="24"/>
            <w:szCs w:val="24"/>
          </w:rPr>
          <w:t>https://www.skillsforcare.org.uk</w:t>
        </w:r>
      </w:hyperlink>
      <w:r w:rsidR="00000000" w:rsidDel="00000000" w:rsidRPr="00000000">
        <w:rPr>
          <w:rtl w:val="0"/>
          <w:rFonts w:ascii="Aptos" w:cs="Aptos" w:eastAsia="Aptos" w:hAnsi="Aptos"/>
          <w:sz w:val="24"/>
          <w:szCs w:val="24"/>
        </w:rPr>
        <w:t xml:space="preserve"> (Accessed: 22 March 2026).</w:t>
      </w:r>
      <w:r w:rsidR="00000000" w:rsidDel="00000000" w:rsidRPr="00000000">
        <w:rPr>
          <w:rtl w:val="0"/>
        </w:rPr>
      </w:r>
    </w:p>
    <w:p w:rsidR="00000000" w:rsidDel="00000000" w:rsidRDefault="00000000" w14:paraId="00000068" w:rsidP="00000000" w:rsidRPr="00000000">
      <w:pPr>
        <w:shd w:fill="FFFFFF" w:val="clear"/>
        <w:spacing w:after="0" w:line="279" w:lineRule="auto"/>
        <w:rPr>
          <w:rFonts w:ascii="Arial" w:cs="Arial" w:eastAsia="Arial" w:hAnsi="Arial"/>
          <w:sz w:val="24"/>
          <w:szCs w:val="24"/>
        </w:rPr>
      </w:pPr>
      <w:r w:rsidR="00000000" w:rsidDel="00000000" w:rsidRPr="00000000">
        <w:rPr>
          <w:rtl w:val="0"/>
        </w:rPr>
      </w:r>
    </w:p>
    <w:p w:rsidR="00000000" w:rsidDel="00000000" w:rsidRDefault="00000000" w14:paraId="00000069" w:rsidP="00000000" w:rsidRPr="00000000">
      <w:pPr>
        <w:shd w:fill="FFFFFF" w:val="clear"/>
        <w:spacing w:after="0" w:line="279" w:lineRule="auto"/>
        <w:rPr>
          <w:rFonts w:ascii="Arial" w:cs="Arial" w:eastAsia="Arial" w:hAnsi="Arial"/>
          <w:sz w:val="24"/>
          <w:szCs w:val="24"/>
        </w:rPr>
      </w:pPr>
      <w:r w:rsidR="00000000" w:rsidDel="00000000" w:rsidRPr="00000000">
        <w:rPr>
          <w:rtl w:val="0"/>
        </w:rPr>
      </w:r>
    </w:p>
    <w:p w:rsidR="00000000" w:rsidDel="00000000" w:rsidRDefault="00000000" w14:paraId="0000006A" w:rsidP="00000000" w:rsidRPr="00000000">
      <w:pPr>
        <w:shd w:fill="FFFFFF" w:val="clear"/>
        <w:spacing w:after="180" w:line="279" w:lineRule="auto"/>
        <w:rPr>
          <w:rFonts w:ascii="Arial" w:cs="Arial" w:eastAsia="Arial" w:hAnsi="Arial"/>
          <w:sz w:val="24"/>
          <w:szCs w:val="24"/>
        </w:rPr>
      </w:pPr>
      <w:r w:rsidR="00000000" w:rsidDel="00000000" w:rsidRPr="00000000">
        <w:rPr>
          <w:rtl w:val="0"/>
        </w:rPr>
      </w:r>
    </w:p>
    <w:p w:rsidR="00000000" w:rsidDel="00000000" w:rsidRDefault="00000000" w14:paraId="0000006B" w:rsidP="00000000" w:rsidRPr="00000000">
      <w:pPr>
        <w:jc w:val="both"/>
      </w:pPr>
      <w:r w:rsidR="00000000" w:rsidDel="00000000" w:rsidRPr="00000000">
        <w:rPr>
          <w:rtl w:val="0"/>
        </w:rPr>
      </w:r>
    </w:p>
    <w:p w:rsidR="00000000" w:rsidDel="00000000" w:rsidRDefault="00000000" w14:paraId="0000006C" w:rsidP="00000000" w:rsidRPr="00000000">
      <w:pPr>
        <w:jc w:val="both"/>
      </w:pPr>
      <w:r w:rsidR="00000000" w:rsidDel="00000000" w:rsidRPr="00000000">
        <w:rPr>
          <w:rtl w:val="0"/>
        </w:rPr>
      </w:r>
    </w:p>
    <w:p w:rsidR="00000000" w:rsidDel="00000000" w:rsidRDefault="00000000" w14:paraId="0000006D" w:rsidP="00000000" w:rsidRPr="00000000">
      <w:pPr>
        <w:jc w:val="both"/>
      </w:pPr>
      <w:r w:rsidR="00000000" w:rsidDel="00000000" w:rsidRPr="00000000">
        <w:rPr>
          <w:rtl w:val="0"/>
        </w:rPr>
      </w:r>
    </w:p>
    <w:p w:rsidR="00000000" w:rsidDel="00000000" w:rsidRDefault="00000000" w14:paraId="0000006E" w:rsidP="00000000" w:rsidRPr="00000000">
      <w:pPr>
        <w:jc w:val="both"/>
      </w:pPr>
      <w:r w:rsidR="00000000" w:rsidDel="00000000" w:rsidRPr="00000000">
        <w:rPr>
          <w:rtl w:val="0"/>
        </w:rPr>
      </w:r>
    </w:p>
    <w:p w:rsidR="00000000" w:rsidDel="00000000" w:rsidRDefault="00000000" w14:paraId="0000006F" w:rsidP="00000000" w:rsidRPr="00000000">
      <w:pPr>
        <w:jc w:val="both"/>
        <w:rPr>
          <w:bCs w:val="1"/>
          <w:b/>
          <w:sz w:val="28"/>
          <w:szCs w:val="28"/>
        </w:rPr>
      </w:pPr>
      <w:r w:rsidR="00000000" w:rsidDel="00000000" w:rsidRPr="00000000">
        <w:rPr>
          <w:rtl w:val="0"/>
        </w:rPr>
      </w:r>
    </w:p>
    <w:p w:rsidR="00000000" w:rsidDel="00000000" w:rsidRDefault="00000000" w14:paraId="00000070" w:rsidP="00000000" w:rsidRPr="00000000">
      <w:pPr>
        <w:jc w:val="both"/>
        <w:rPr>
          <w:bCs w:val="1"/>
          <w:b/>
          <w:sz w:val="28"/>
          <w:szCs w:val="28"/>
        </w:rPr>
      </w:pPr>
      <w:r w:rsidR="00000000" w:rsidDel="00000000" w:rsidRPr="00000000">
        <w:rPr>
          <w:rtl w:val="0"/>
        </w:rPr>
      </w:r>
    </w:p>
    <w:p w:rsidR="00000000" w:rsidDel="00000000" w:rsidRDefault="00000000" w14:paraId="00000071" w:rsidP="00000000" w:rsidRPr="00000000">
      <w:pPr>
        <w:rPr>
          <w:bCs w:val="1"/>
          <w:b/>
          <w:sz w:val="21"/>
          <w:szCs w:val="21"/>
        </w:rPr>
      </w:pPr>
      <w:r w:rsidR="00000000" w:rsidDel="00000000" w:rsidRPr="00000000">
        <w:rPr>
          <w:rtl w:val="0"/>
        </w:rPr>
      </w:r>
    </w:p>
    <w:sectPr>
      <w:pgNumType w:start="1"/>
      <w:pgSz w:w="16838" w:h="11906" w:orient="landscape"/>
      <w:pgMar w:left="1440" w:right="1440" w:top="1440" w:bottom="1440" w:header="708" w:footer="708"/>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font w:name="Arial"/>
  <w:font w:name="Courier New"/>
  <w:font w:name="Aptos"/>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 w:name="Cambria"/>
  <w:font w:name="Symbol"/>
  <w:font w:name="Times New Roman"/>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10121982">
    <w:abstractNumId w:val="10121982"/>
  </w:num>
</w:numbering>
</file>

<file path=word/settings.xml><?xml version="1.0" encoding="utf-8"?>
<w:settings xmlns="http://schemas.microsoft.com/office/tasks/2019/documenttasks" xmlns:a="http://schemas.openxmlformats.org/drawingml/2006/main" xmlns:c="http://schemas.openxmlformats.org/drawingml/2006/chart" xmlns:cr="http://schemas.microsoft.com/office/comments/2020/reactions"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763"/>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iCs w:val="1"/>
      <w:color w:val="4f81bd"/>
      <w:sz w:val="24"/>
      <w:szCs w:val="24"/>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nmc.org.uk/" TargetMode="External"/><Relationship Id="rId8" Type="http://schemas.openxmlformats.org/officeDocument/2006/relationships/hyperlink" Target="https://www.skillsforcare.org.uk/" TargetMode="External"/><Relationship Id="rId9"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