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24F5C4" w14:textId="77777777" w:rsidR="0008334A" w:rsidRDefault="0008334A" w:rsidP="00E610FD">
      <w:pPr>
        <w:spacing w:before="0" w:after="0"/>
        <w:jc w:val="center"/>
        <w:rPr>
          <w:b/>
          <w:bCs/>
        </w:rPr>
      </w:pPr>
    </w:p>
    <w:p w14:paraId="16F51DB9" w14:textId="77777777" w:rsidR="0008334A" w:rsidRDefault="0008334A" w:rsidP="00E610FD">
      <w:pPr>
        <w:spacing w:before="0" w:after="0"/>
        <w:jc w:val="center"/>
        <w:rPr>
          <w:b/>
          <w:bCs/>
        </w:rPr>
      </w:pPr>
    </w:p>
    <w:p w14:paraId="5481FA8D" w14:textId="77777777" w:rsidR="0008334A" w:rsidRDefault="0008334A" w:rsidP="00E610FD">
      <w:pPr>
        <w:spacing w:before="0" w:after="0"/>
        <w:jc w:val="center"/>
        <w:rPr>
          <w:b/>
          <w:bCs/>
        </w:rPr>
      </w:pPr>
    </w:p>
    <w:p w14:paraId="1975E3D8" w14:textId="77777777" w:rsidR="0008334A" w:rsidRDefault="0008334A" w:rsidP="00E610FD">
      <w:pPr>
        <w:spacing w:before="0" w:after="0"/>
        <w:jc w:val="center"/>
        <w:rPr>
          <w:b/>
          <w:bCs/>
        </w:rPr>
      </w:pPr>
    </w:p>
    <w:p w14:paraId="5AB2892B" w14:textId="77777777" w:rsidR="0008334A" w:rsidRDefault="0008334A" w:rsidP="00E610FD">
      <w:pPr>
        <w:spacing w:before="0" w:after="0"/>
        <w:jc w:val="center"/>
        <w:rPr>
          <w:b/>
          <w:bCs/>
        </w:rPr>
      </w:pPr>
    </w:p>
    <w:p w14:paraId="0E451D34" w14:textId="77777777" w:rsidR="0008334A" w:rsidRDefault="0008334A" w:rsidP="00E610FD">
      <w:pPr>
        <w:spacing w:before="0" w:after="0"/>
        <w:jc w:val="center"/>
        <w:rPr>
          <w:b/>
          <w:bCs/>
        </w:rPr>
      </w:pPr>
    </w:p>
    <w:p w14:paraId="0C7DFA8F" w14:textId="77777777" w:rsidR="0008334A" w:rsidRDefault="0008334A" w:rsidP="00E610FD">
      <w:pPr>
        <w:spacing w:before="0" w:after="0"/>
        <w:jc w:val="center"/>
        <w:rPr>
          <w:b/>
          <w:bCs/>
        </w:rPr>
      </w:pPr>
    </w:p>
    <w:p w14:paraId="5801E8EF" w14:textId="77777777" w:rsidR="0008334A" w:rsidRDefault="0008334A" w:rsidP="00E610FD">
      <w:pPr>
        <w:spacing w:before="0" w:after="0"/>
        <w:jc w:val="center"/>
        <w:rPr>
          <w:b/>
          <w:bCs/>
        </w:rPr>
      </w:pPr>
    </w:p>
    <w:p w14:paraId="3B78B7EE" w14:textId="77777777" w:rsidR="00F63F61" w:rsidRPr="004D7D59" w:rsidRDefault="00F63F61" w:rsidP="00E610FD">
      <w:pPr>
        <w:spacing w:before="0" w:after="0"/>
        <w:jc w:val="center"/>
        <w:rPr>
          <w:b/>
          <w:bCs/>
        </w:rPr>
      </w:pPr>
      <w:r w:rsidRPr="004D7D59">
        <w:rPr>
          <w:b/>
          <w:bCs/>
        </w:rPr>
        <w:t>Impact of sustainable green practices on shareholder value, UK Fashion industry</w:t>
      </w:r>
    </w:p>
    <w:p w14:paraId="2134F869" w14:textId="77777777" w:rsidR="00127BD5" w:rsidRDefault="00127BD5" w:rsidP="00E610FD">
      <w:pPr>
        <w:spacing w:before="0" w:after="0"/>
        <w:jc w:val="center"/>
        <w:rPr>
          <w:b/>
          <w:bCs/>
          <w:noProof/>
          <w:lang w:eastAsia="en-GB"/>
        </w:rPr>
      </w:pPr>
      <w:r w:rsidRPr="004D7D59">
        <w:rPr>
          <w:b/>
          <w:bCs/>
          <w:noProof/>
          <w:lang w:eastAsia="en-GB"/>
        </w:rPr>
        <w:t>Dissertation Proposal</w:t>
      </w:r>
    </w:p>
    <w:p w14:paraId="616927B3" w14:textId="77777777" w:rsidR="0008334A" w:rsidRPr="004D7D59" w:rsidRDefault="0008334A" w:rsidP="0008334A">
      <w:pPr>
        <w:rPr>
          <w:noProof/>
          <w:lang w:eastAsia="en-GB"/>
        </w:rPr>
      </w:pPr>
    </w:p>
    <w:p w14:paraId="082A8A8C" w14:textId="77777777" w:rsidR="00E610FD" w:rsidRDefault="00E610FD" w:rsidP="00E610FD">
      <w:pPr>
        <w:pStyle w:val="Heading1"/>
        <w:spacing w:before="0"/>
        <w:rPr>
          <w:rFonts w:eastAsia="Times New Roman"/>
          <w:lang w:eastAsia="en-GB"/>
        </w:rPr>
      </w:pPr>
    </w:p>
    <w:p w14:paraId="5C520060" w14:textId="77777777" w:rsidR="0008334A" w:rsidRDefault="0008334A" w:rsidP="0008334A">
      <w:pPr>
        <w:rPr>
          <w:lang w:eastAsia="en-GB"/>
        </w:rPr>
      </w:pPr>
    </w:p>
    <w:p w14:paraId="50E53DC3" w14:textId="77777777" w:rsidR="0008334A" w:rsidRDefault="0008334A" w:rsidP="0008334A">
      <w:pPr>
        <w:rPr>
          <w:lang w:eastAsia="en-GB"/>
        </w:rPr>
      </w:pPr>
    </w:p>
    <w:p w14:paraId="057F4858" w14:textId="77777777" w:rsidR="0008334A" w:rsidRDefault="0008334A" w:rsidP="0008334A">
      <w:pPr>
        <w:rPr>
          <w:lang w:eastAsia="en-GB"/>
        </w:rPr>
      </w:pPr>
    </w:p>
    <w:p w14:paraId="7F071E06" w14:textId="77777777" w:rsidR="0008334A" w:rsidRDefault="0008334A" w:rsidP="0008334A">
      <w:pPr>
        <w:rPr>
          <w:lang w:eastAsia="en-GB"/>
        </w:rPr>
      </w:pPr>
    </w:p>
    <w:p w14:paraId="4F17C603" w14:textId="77777777" w:rsidR="0008334A" w:rsidRDefault="0008334A" w:rsidP="0008334A">
      <w:pPr>
        <w:rPr>
          <w:lang w:eastAsia="en-GB"/>
        </w:rPr>
      </w:pPr>
    </w:p>
    <w:p w14:paraId="5E14486A" w14:textId="77777777" w:rsidR="0008334A" w:rsidRDefault="0008334A" w:rsidP="0008334A">
      <w:pPr>
        <w:rPr>
          <w:lang w:eastAsia="en-GB"/>
        </w:rPr>
      </w:pPr>
    </w:p>
    <w:p w14:paraId="4B2AF6DB" w14:textId="77777777" w:rsidR="0008334A" w:rsidRDefault="0008334A" w:rsidP="0008334A">
      <w:pPr>
        <w:rPr>
          <w:lang w:eastAsia="en-GB"/>
        </w:rPr>
      </w:pPr>
    </w:p>
    <w:p w14:paraId="4A4CFC0F" w14:textId="77777777" w:rsidR="0008334A" w:rsidRDefault="0008334A" w:rsidP="0008334A">
      <w:pPr>
        <w:rPr>
          <w:lang w:eastAsia="en-GB"/>
        </w:rPr>
      </w:pPr>
    </w:p>
    <w:p w14:paraId="066EB6C0" w14:textId="77777777" w:rsidR="0008334A" w:rsidRDefault="0008334A" w:rsidP="0008334A">
      <w:pPr>
        <w:rPr>
          <w:lang w:eastAsia="en-GB"/>
        </w:rPr>
      </w:pPr>
    </w:p>
    <w:p w14:paraId="60659B6C" w14:textId="77777777" w:rsidR="0008334A" w:rsidRDefault="0008334A" w:rsidP="0008334A">
      <w:pPr>
        <w:rPr>
          <w:lang w:eastAsia="en-GB"/>
        </w:rPr>
      </w:pPr>
    </w:p>
    <w:p w14:paraId="35085680" w14:textId="77777777" w:rsidR="0008334A" w:rsidRDefault="0008334A" w:rsidP="0008334A">
      <w:pPr>
        <w:rPr>
          <w:lang w:eastAsia="en-GB"/>
        </w:rPr>
      </w:pPr>
    </w:p>
    <w:p w14:paraId="1BEB454B" w14:textId="77777777" w:rsidR="0008334A" w:rsidRDefault="0008334A" w:rsidP="0008334A">
      <w:pPr>
        <w:rPr>
          <w:lang w:eastAsia="en-GB"/>
        </w:rPr>
      </w:pPr>
    </w:p>
    <w:sdt>
      <w:sdtPr>
        <w:rPr>
          <w:rFonts w:ascii="Times New Roman" w:hAnsi="Times New Roman" w:cs="Times New Roman"/>
        </w:rPr>
        <w:id w:val="-1944446126"/>
        <w:docPartObj>
          <w:docPartGallery w:val="Table of Contents"/>
          <w:docPartUnique/>
        </w:docPartObj>
      </w:sdtPr>
      <w:sdtEndPr>
        <w:rPr>
          <w:rFonts w:eastAsiaTheme="minorHAnsi" w:cstheme="minorBidi"/>
          <w:noProof/>
          <w:color w:val="auto"/>
          <w:sz w:val="24"/>
          <w:szCs w:val="22"/>
          <w:lang w:val="en-GB" w:eastAsia="en-US"/>
        </w:rPr>
      </w:sdtEndPr>
      <w:sdtContent>
        <w:p w14:paraId="5A72646A" w14:textId="1C3574BF" w:rsidR="0008334A" w:rsidRPr="0008334A" w:rsidRDefault="0008334A">
          <w:pPr>
            <w:pStyle w:val="TOCHeading"/>
            <w:rPr>
              <w:rFonts w:ascii="Times New Roman" w:hAnsi="Times New Roman" w:cs="Times New Roman"/>
            </w:rPr>
          </w:pPr>
          <w:r w:rsidRPr="0008334A">
            <w:rPr>
              <w:rFonts w:ascii="Times New Roman" w:hAnsi="Times New Roman" w:cs="Times New Roman"/>
            </w:rPr>
            <w:t>Table of Contents</w:t>
          </w:r>
        </w:p>
        <w:p w14:paraId="6D876531" w14:textId="77777777" w:rsidR="0008334A" w:rsidRDefault="0008334A">
          <w:pPr>
            <w:pStyle w:val="TOC1"/>
            <w:tabs>
              <w:tab w:val="right" w:leader="dot" w:pos="9016"/>
            </w:tabs>
            <w:rPr>
              <w:noProof/>
            </w:rPr>
          </w:pPr>
          <w:r>
            <w:fldChar w:fldCharType="begin"/>
          </w:r>
          <w:r>
            <w:instrText xml:space="preserve"> TOC \o "1-3" \h \z \u </w:instrText>
          </w:r>
          <w:r>
            <w:fldChar w:fldCharType="separate"/>
          </w:r>
          <w:hyperlink w:anchor="_Toc129357403" w:history="1">
            <w:r w:rsidRPr="00D0113D">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_Toc129357403 \h </w:instrText>
            </w:r>
            <w:r>
              <w:rPr>
                <w:noProof/>
                <w:webHidden/>
              </w:rPr>
            </w:r>
            <w:r>
              <w:rPr>
                <w:noProof/>
                <w:webHidden/>
              </w:rPr>
              <w:fldChar w:fldCharType="separate"/>
            </w:r>
            <w:r>
              <w:rPr>
                <w:noProof/>
                <w:webHidden/>
              </w:rPr>
              <w:t>2</w:t>
            </w:r>
            <w:r>
              <w:rPr>
                <w:noProof/>
                <w:webHidden/>
              </w:rPr>
              <w:fldChar w:fldCharType="end"/>
            </w:r>
          </w:hyperlink>
        </w:p>
        <w:p w14:paraId="7E42057A" w14:textId="77777777" w:rsidR="0008334A" w:rsidRDefault="0008334A">
          <w:pPr>
            <w:pStyle w:val="TOC1"/>
            <w:tabs>
              <w:tab w:val="right" w:leader="dot" w:pos="9016"/>
            </w:tabs>
            <w:rPr>
              <w:noProof/>
            </w:rPr>
          </w:pPr>
          <w:hyperlink w:anchor="_Toc129357404" w:history="1">
            <w:r w:rsidRPr="00D0113D">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_Toc129357404 \h </w:instrText>
            </w:r>
            <w:r>
              <w:rPr>
                <w:noProof/>
                <w:webHidden/>
              </w:rPr>
            </w:r>
            <w:r>
              <w:rPr>
                <w:noProof/>
                <w:webHidden/>
              </w:rPr>
              <w:fldChar w:fldCharType="separate"/>
            </w:r>
            <w:r>
              <w:rPr>
                <w:noProof/>
                <w:webHidden/>
              </w:rPr>
              <w:t>3</w:t>
            </w:r>
            <w:r>
              <w:rPr>
                <w:noProof/>
                <w:webHidden/>
              </w:rPr>
              <w:fldChar w:fldCharType="end"/>
            </w:r>
          </w:hyperlink>
        </w:p>
        <w:p w14:paraId="45D9231D" w14:textId="77777777" w:rsidR="0008334A" w:rsidRDefault="0008334A">
          <w:pPr>
            <w:pStyle w:val="TOC1"/>
            <w:tabs>
              <w:tab w:val="right" w:leader="dot" w:pos="9016"/>
            </w:tabs>
            <w:rPr>
              <w:noProof/>
            </w:rPr>
          </w:pPr>
          <w:hyperlink w:anchor="_Toc129357405" w:history="1">
            <w:r w:rsidRPr="00D0113D">
              <w:rPr>
                <w:rStyle w:val="Hyperlink"/>
                <w:rFonts w:eastAsia="Times New Roman"/>
                <w:noProof/>
                <w:lang w:eastAsia="en-GB"/>
              </w:rPr>
              <w:t>Aims and Objectives</w:t>
            </w:r>
            <w:r>
              <w:rPr>
                <w:noProof/>
                <w:webHidden/>
              </w:rPr>
              <w:tab/>
            </w:r>
            <w:r>
              <w:rPr>
                <w:noProof/>
                <w:webHidden/>
              </w:rPr>
              <w:fldChar w:fldCharType="begin"/>
            </w:r>
            <w:r>
              <w:rPr>
                <w:noProof/>
                <w:webHidden/>
              </w:rPr>
              <w:instrText xml:space="preserve"> PAGEREF _Toc129357405 \h </w:instrText>
            </w:r>
            <w:r>
              <w:rPr>
                <w:noProof/>
                <w:webHidden/>
              </w:rPr>
            </w:r>
            <w:r>
              <w:rPr>
                <w:noProof/>
                <w:webHidden/>
              </w:rPr>
              <w:fldChar w:fldCharType="separate"/>
            </w:r>
            <w:r>
              <w:rPr>
                <w:noProof/>
                <w:webHidden/>
              </w:rPr>
              <w:t>3</w:t>
            </w:r>
            <w:r>
              <w:rPr>
                <w:noProof/>
                <w:webHidden/>
              </w:rPr>
              <w:fldChar w:fldCharType="end"/>
            </w:r>
          </w:hyperlink>
        </w:p>
        <w:p w14:paraId="3624EAE0" w14:textId="77777777" w:rsidR="0008334A" w:rsidRDefault="0008334A">
          <w:pPr>
            <w:pStyle w:val="TOC1"/>
            <w:tabs>
              <w:tab w:val="right" w:leader="dot" w:pos="9016"/>
            </w:tabs>
            <w:rPr>
              <w:noProof/>
            </w:rPr>
          </w:pPr>
          <w:hyperlink w:anchor="_Toc129357406" w:history="1">
            <w:r w:rsidRPr="00D0113D">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_Toc129357406 \h </w:instrText>
            </w:r>
            <w:r>
              <w:rPr>
                <w:noProof/>
                <w:webHidden/>
              </w:rPr>
            </w:r>
            <w:r>
              <w:rPr>
                <w:noProof/>
                <w:webHidden/>
              </w:rPr>
              <w:fldChar w:fldCharType="separate"/>
            </w:r>
            <w:r>
              <w:rPr>
                <w:noProof/>
                <w:webHidden/>
              </w:rPr>
              <w:t>4</w:t>
            </w:r>
            <w:r>
              <w:rPr>
                <w:noProof/>
                <w:webHidden/>
              </w:rPr>
              <w:fldChar w:fldCharType="end"/>
            </w:r>
          </w:hyperlink>
        </w:p>
        <w:p w14:paraId="415356F6" w14:textId="77777777" w:rsidR="0008334A" w:rsidRDefault="0008334A">
          <w:pPr>
            <w:pStyle w:val="TOC1"/>
            <w:tabs>
              <w:tab w:val="right" w:leader="dot" w:pos="9016"/>
            </w:tabs>
            <w:rPr>
              <w:noProof/>
            </w:rPr>
          </w:pPr>
          <w:hyperlink w:anchor="_Toc129357407" w:history="1">
            <w:r w:rsidRPr="00D0113D">
              <w:rPr>
                <w:rStyle w:val="Hyperlink"/>
                <w:rFonts w:eastAsia="Times New Roman"/>
                <w:noProof/>
                <w:lang w:eastAsia="en-GB"/>
              </w:rPr>
              <w:t>Limitations</w:t>
            </w:r>
            <w:r>
              <w:rPr>
                <w:noProof/>
                <w:webHidden/>
              </w:rPr>
              <w:tab/>
            </w:r>
            <w:r>
              <w:rPr>
                <w:noProof/>
                <w:webHidden/>
              </w:rPr>
              <w:fldChar w:fldCharType="begin"/>
            </w:r>
            <w:r>
              <w:rPr>
                <w:noProof/>
                <w:webHidden/>
              </w:rPr>
              <w:instrText xml:space="preserve"> PAGEREF _Toc129357407 \h </w:instrText>
            </w:r>
            <w:r>
              <w:rPr>
                <w:noProof/>
                <w:webHidden/>
              </w:rPr>
            </w:r>
            <w:r>
              <w:rPr>
                <w:noProof/>
                <w:webHidden/>
              </w:rPr>
              <w:fldChar w:fldCharType="separate"/>
            </w:r>
            <w:r>
              <w:rPr>
                <w:noProof/>
                <w:webHidden/>
              </w:rPr>
              <w:t>5</w:t>
            </w:r>
            <w:r>
              <w:rPr>
                <w:noProof/>
                <w:webHidden/>
              </w:rPr>
              <w:fldChar w:fldCharType="end"/>
            </w:r>
          </w:hyperlink>
        </w:p>
        <w:p w14:paraId="353BEF10" w14:textId="77777777" w:rsidR="0008334A" w:rsidRDefault="0008334A">
          <w:pPr>
            <w:pStyle w:val="TOC1"/>
            <w:tabs>
              <w:tab w:val="right" w:leader="dot" w:pos="9016"/>
            </w:tabs>
            <w:rPr>
              <w:noProof/>
            </w:rPr>
          </w:pPr>
          <w:hyperlink w:anchor="_Toc129357408" w:history="1">
            <w:r w:rsidRPr="00D0113D">
              <w:rPr>
                <w:rStyle w:val="Hyperlink"/>
                <w:rFonts w:eastAsia="Times New Roman"/>
                <w:noProof/>
                <w:lang w:eastAsia="en-GB"/>
              </w:rPr>
              <w:t>Ethical Considerations</w:t>
            </w:r>
            <w:r>
              <w:rPr>
                <w:noProof/>
                <w:webHidden/>
              </w:rPr>
              <w:tab/>
            </w:r>
            <w:r>
              <w:rPr>
                <w:noProof/>
                <w:webHidden/>
              </w:rPr>
              <w:fldChar w:fldCharType="begin"/>
            </w:r>
            <w:r>
              <w:rPr>
                <w:noProof/>
                <w:webHidden/>
              </w:rPr>
              <w:instrText xml:space="preserve"> PAGEREF _Toc129357408 \h </w:instrText>
            </w:r>
            <w:r>
              <w:rPr>
                <w:noProof/>
                <w:webHidden/>
              </w:rPr>
            </w:r>
            <w:r>
              <w:rPr>
                <w:noProof/>
                <w:webHidden/>
              </w:rPr>
              <w:fldChar w:fldCharType="separate"/>
            </w:r>
            <w:r>
              <w:rPr>
                <w:noProof/>
                <w:webHidden/>
              </w:rPr>
              <w:t>6</w:t>
            </w:r>
            <w:r>
              <w:rPr>
                <w:noProof/>
                <w:webHidden/>
              </w:rPr>
              <w:fldChar w:fldCharType="end"/>
            </w:r>
          </w:hyperlink>
        </w:p>
        <w:p w14:paraId="574F0E88" w14:textId="77777777" w:rsidR="0008334A" w:rsidRDefault="0008334A">
          <w:pPr>
            <w:pStyle w:val="TOC1"/>
            <w:tabs>
              <w:tab w:val="right" w:leader="dot" w:pos="9016"/>
            </w:tabs>
            <w:rPr>
              <w:noProof/>
            </w:rPr>
          </w:pPr>
          <w:hyperlink w:anchor="_Toc129357409" w:history="1">
            <w:r w:rsidRPr="00D0113D">
              <w:rPr>
                <w:rStyle w:val="Hyperlink"/>
                <w:rFonts w:eastAsia="Times New Roman"/>
                <w:noProof/>
                <w:lang w:eastAsia="en-GB"/>
              </w:rPr>
              <w:t>Timeframe</w:t>
            </w:r>
            <w:r>
              <w:rPr>
                <w:noProof/>
                <w:webHidden/>
              </w:rPr>
              <w:tab/>
            </w:r>
            <w:r>
              <w:rPr>
                <w:noProof/>
                <w:webHidden/>
              </w:rPr>
              <w:fldChar w:fldCharType="begin"/>
            </w:r>
            <w:r>
              <w:rPr>
                <w:noProof/>
                <w:webHidden/>
              </w:rPr>
              <w:instrText xml:space="preserve"> PAGEREF _Toc129357409 \h </w:instrText>
            </w:r>
            <w:r>
              <w:rPr>
                <w:noProof/>
                <w:webHidden/>
              </w:rPr>
            </w:r>
            <w:r>
              <w:rPr>
                <w:noProof/>
                <w:webHidden/>
              </w:rPr>
              <w:fldChar w:fldCharType="separate"/>
            </w:r>
            <w:r>
              <w:rPr>
                <w:noProof/>
                <w:webHidden/>
              </w:rPr>
              <w:t>6</w:t>
            </w:r>
            <w:r>
              <w:rPr>
                <w:noProof/>
                <w:webHidden/>
              </w:rPr>
              <w:fldChar w:fldCharType="end"/>
            </w:r>
          </w:hyperlink>
        </w:p>
        <w:p w14:paraId="0EED4975" w14:textId="77777777" w:rsidR="0008334A" w:rsidRDefault="0008334A">
          <w:pPr>
            <w:pStyle w:val="TOC1"/>
            <w:tabs>
              <w:tab w:val="right" w:leader="dot" w:pos="9016"/>
            </w:tabs>
            <w:rPr>
              <w:noProof/>
            </w:rPr>
          </w:pPr>
          <w:hyperlink w:anchor="_Toc129357410" w:history="1">
            <w:r w:rsidRPr="00D0113D">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_Toc129357410 \h </w:instrText>
            </w:r>
            <w:r>
              <w:rPr>
                <w:noProof/>
                <w:webHidden/>
              </w:rPr>
            </w:r>
            <w:r>
              <w:rPr>
                <w:noProof/>
                <w:webHidden/>
              </w:rPr>
              <w:fldChar w:fldCharType="separate"/>
            </w:r>
            <w:r>
              <w:rPr>
                <w:noProof/>
                <w:webHidden/>
              </w:rPr>
              <w:t>7</w:t>
            </w:r>
            <w:r>
              <w:rPr>
                <w:noProof/>
                <w:webHidden/>
              </w:rPr>
              <w:fldChar w:fldCharType="end"/>
            </w:r>
          </w:hyperlink>
        </w:p>
        <w:p w14:paraId="4027BD02" w14:textId="77777777" w:rsidR="0008334A" w:rsidRDefault="0008334A">
          <w:pPr>
            <w:pStyle w:val="TOC1"/>
            <w:tabs>
              <w:tab w:val="right" w:leader="dot" w:pos="9016"/>
            </w:tabs>
            <w:rPr>
              <w:noProof/>
            </w:rPr>
          </w:pPr>
          <w:hyperlink w:anchor="_Toc129357411" w:history="1">
            <w:r w:rsidRPr="00D0113D">
              <w:rPr>
                <w:rStyle w:val="Hyperlink"/>
                <w:noProof/>
                <w:lang w:eastAsia="en-GB"/>
              </w:rPr>
              <w:t>References</w:t>
            </w:r>
            <w:r>
              <w:rPr>
                <w:noProof/>
                <w:webHidden/>
              </w:rPr>
              <w:tab/>
            </w:r>
            <w:r>
              <w:rPr>
                <w:noProof/>
                <w:webHidden/>
              </w:rPr>
              <w:fldChar w:fldCharType="begin"/>
            </w:r>
            <w:r>
              <w:rPr>
                <w:noProof/>
                <w:webHidden/>
              </w:rPr>
              <w:instrText xml:space="preserve"> PAGEREF _Toc129357411 \h </w:instrText>
            </w:r>
            <w:r>
              <w:rPr>
                <w:noProof/>
                <w:webHidden/>
              </w:rPr>
            </w:r>
            <w:r>
              <w:rPr>
                <w:noProof/>
                <w:webHidden/>
              </w:rPr>
              <w:fldChar w:fldCharType="separate"/>
            </w:r>
            <w:r>
              <w:rPr>
                <w:noProof/>
                <w:webHidden/>
              </w:rPr>
              <w:t>8</w:t>
            </w:r>
            <w:r>
              <w:rPr>
                <w:noProof/>
                <w:webHidden/>
              </w:rPr>
              <w:fldChar w:fldCharType="end"/>
            </w:r>
          </w:hyperlink>
        </w:p>
        <w:p w14:paraId="71832AB8" w14:textId="4F8AD5B6" w:rsidR="0008334A" w:rsidRDefault="0008334A">
          <w:r>
            <w:rPr>
              <w:b/>
              <w:bCs/>
              <w:noProof/>
            </w:rPr>
            <w:fldChar w:fldCharType="end"/>
          </w:r>
        </w:p>
      </w:sdtContent>
    </w:sdt>
    <w:p w14:paraId="2BCE0B17" w14:textId="77777777" w:rsidR="0008334A" w:rsidRDefault="0008334A" w:rsidP="0008334A">
      <w:pPr>
        <w:rPr>
          <w:lang w:eastAsia="en-GB"/>
        </w:rPr>
      </w:pPr>
    </w:p>
    <w:p w14:paraId="67D20419" w14:textId="77777777" w:rsidR="0008334A" w:rsidRDefault="0008334A" w:rsidP="0008334A">
      <w:pPr>
        <w:rPr>
          <w:lang w:eastAsia="en-GB"/>
        </w:rPr>
      </w:pPr>
    </w:p>
    <w:p w14:paraId="7EF42DBC" w14:textId="77777777" w:rsidR="0008334A" w:rsidRDefault="0008334A" w:rsidP="0008334A">
      <w:pPr>
        <w:rPr>
          <w:lang w:eastAsia="en-GB"/>
        </w:rPr>
      </w:pPr>
    </w:p>
    <w:p w14:paraId="788B92C2" w14:textId="77777777" w:rsidR="0008334A" w:rsidRDefault="0008334A" w:rsidP="0008334A">
      <w:pPr>
        <w:rPr>
          <w:lang w:eastAsia="en-GB"/>
        </w:rPr>
      </w:pPr>
    </w:p>
    <w:p w14:paraId="1D8A1A49" w14:textId="77777777" w:rsidR="0008334A" w:rsidRDefault="0008334A" w:rsidP="0008334A">
      <w:pPr>
        <w:rPr>
          <w:lang w:eastAsia="en-GB"/>
        </w:rPr>
      </w:pPr>
    </w:p>
    <w:p w14:paraId="561F1518" w14:textId="77777777" w:rsidR="0008334A" w:rsidRDefault="0008334A" w:rsidP="0008334A">
      <w:pPr>
        <w:rPr>
          <w:lang w:eastAsia="en-GB"/>
        </w:rPr>
      </w:pPr>
    </w:p>
    <w:p w14:paraId="01792ADD" w14:textId="77777777" w:rsidR="0008334A" w:rsidRDefault="0008334A" w:rsidP="0008334A">
      <w:pPr>
        <w:rPr>
          <w:lang w:eastAsia="en-GB"/>
        </w:rPr>
      </w:pPr>
    </w:p>
    <w:p w14:paraId="206E1E67" w14:textId="77777777" w:rsidR="0008334A" w:rsidRDefault="0008334A" w:rsidP="0008334A">
      <w:pPr>
        <w:rPr>
          <w:lang w:eastAsia="en-GB"/>
        </w:rPr>
      </w:pPr>
    </w:p>
    <w:p w14:paraId="3B911F26" w14:textId="77777777" w:rsidR="0008334A" w:rsidRDefault="0008334A" w:rsidP="0008334A">
      <w:pPr>
        <w:rPr>
          <w:lang w:eastAsia="en-GB"/>
        </w:rPr>
      </w:pPr>
    </w:p>
    <w:p w14:paraId="4964CFF4" w14:textId="77777777" w:rsidR="0008334A" w:rsidRDefault="0008334A" w:rsidP="0008334A">
      <w:pPr>
        <w:rPr>
          <w:lang w:eastAsia="en-GB"/>
        </w:rPr>
      </w:pPr>
    </w:p>
    <w:p w14:paraId="3B8AAF63" w14:textId="77777777" w:rsidR="0008334A" w:rsidRDefault="0008334A" w:rsidP="0008334A">
      <w:pPr>
        <w:rPr>
          <w:lang w:eastAsia="en-GB"/>
        </w:rPr>
      </w:pPr>
    </w:p>
    <w:p w14:paraId="52774A72" w14:textId="77777777" w:rsidR="0008334A" w:rsidRPr="0008334A" w:rsidRDefault="0008334A" w:rsidP="0008334A">
      <w:pPr>
        <w:rPr>
          <w:lang w:eastAsia="en-GB"/>
        </w:rPr>
      </w:pPr>
    </w:p>
    <w:p w14:paraId="6311CB63" w14:textId="7271C69E" w:rsidR="006D19F3" w:rsidRPr="0041374F" w:rsidRDefault="006D19F3" w:rsidP="00E610FD">
      <w:pPr>
        <w:pStyle w:val="Heading1"/>
        <w:spacing w:before="0"/>
        <w:rPr>
          <w:rFonts w:eastAsia="Times New Roman"/>
          <w:lang w:eastAsia="en-GB"/>
        </w:rPr>
      </w:pPr>
      <w:bookmarkStart w:id="0" w:name="_Toc129357403"/>
      <w:r w:rsidRPr="0041374F">
        <w:rPr>
          <w:rFonts w:eastAsia="Times New Roman"/>
          <w:lang w:eastAsia="en-GB"/>
        </w:rPr>
        <w:t>Introduction</w:t>
      </w:r>
      <w:bookmarkEnd w:id="0"/>
    </w:p>
    <w:p w14:paraId="3CB48D73" w14:textId="77777777" w:rsidR="00E610FD" w:rsidRDefault="009A0EAE" w:rsidP="00E610FD">
      <w:p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t>In recent years, consumers and investors have become increasingly interested in sustainability, and there is evidence that green strategies can positively impact a company's financial performance. In the fashion industry, companies that adopt green strategies such as sustainable sourcing, reducing waste, and implementing circular economy practices, can improve their brand reputation, attract more customers, and increase their market share. This can ultimately lead to increased revenue and higher profits,</w:t>
      </w:r>
      <w:r w:rsidR="00857BF2" w:rsidRPr="0041374F">
        <w:rPr>
          <w:rFonts w:ascii="inherit" w:eastAsia="Times New Roman" w:hAnsi="inherit" w:cs="Times New Roman"/>
          <w:szCs w:val="24"/>
          <w:lang w:eastAsia="en-GB"/>
        </w:rPr>
        <w:t xml:space="preserve"> which benefit shareholders (Dam and </w:t>
      </w:r>
      <w:proofErr w:type="spellStart"/>
      <w:r w:rsidR="00857BF2" w:rsidRPr="0041374F">
        <w:rPr>
          <w:rFonts w:ascii="inherit" w:eastAsia="Times New Roman" w:hAnsi="inherit" w:cs="Times New Roman"/>
          <w:szCs w:val="24"/>
          <w:lang w:eastAsia="en-GB"/>
        </w:rPr>
        <w:t>Petkova</w:t>
      </w:r>
      <w:proofErr w:type="spellEnd"/>
      <w:r w:rsidR="00857BF2" w:rsidRPr="0041374F">
        <w:rPr>
          <w:rFonts w:ascii="inherit" w:eastAsia="Times New Roman" w:hAnsi="inherit" w:cs="Times New Roman"/>
          <w:szCs w:val="24"/>
          <w:lang w:eastAsia="en-GB"/>
        </w:rPr>
        <w:t xml:space="preserve"> 2014).</w:t>
      </w:r>
    </w:p>
    <w:p w14:paraId="75A3519C" w14:textId="77777777" w:rsidR="00E610FD" w:rsidRPr="0041374F" w:rsidRDefault="00E610FD" w:rsidP="00E610FD">
      <w:pPr>
        <w:spacing w:before="0" w:after="0"/>
        <w:rPr>
          <w:rFonts w:ascii="inherit" w:eastAsia="Times New Roman" w:hAnsi="inherit" w:cs="Times New Roman"/>
          <w:szCs w:val="24"/>
          <w:lang w:eastAsia="en-GB"/>
        </w:rPr>
      </w:pPr>
    </w:p>
    <w:p w14:paraId="157ECFE6" w14:textId="77777777" w:rsidR="008B6BAB" w:rsidRPr="0041374F" w:rsidRDefault="009A0EAE" w:rsidP="00E610FD">
      <w:p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t>On the other hand, shareholder wealth maximization is a financial objective that seeks to maximize the value of a company for its shareholders. This can involve strategies such as increasing profits, expanding market share, and increasing the value of the company's stock. While some green strategies can be beneficial for shareholder wealth maximization, such as reducing costs through energy efficiency or improving brand reputation through sustainable practices, others may not be immediately beneficial to shareholders</w:t>
      </w:r>
      <w:r w:rsidR="0016699B" w:rsidRPr="0041374F">
        <w:t xml:space="preserve"> (</w:t>
      </w:r>
      <w:proofErr w:type="spellStart"/>
      <w:r w:rsidR="0016699B" w:rsidRPr="0041374F">
        <w:rPr>
          <w:rFonts w:ascii="inherit" w:eastAsia="Times New Roman" w:hAnsi="inherit" w:cs="Times New Roman"/>
          <w:szCs w:val="24"/>
          <w:lang w:eastAsia="en-GB"/>
        </w:rPr>
        <w:t>Przychodzen</w:t>
      </w:r>
      <w:proofErr w:type="spellEnd"/>
      <w:r w:rsidR="0016699B" w:rsidRPr="0041374F">
        <w:rPr>
          <w:rFonts w:ascii="inherit" w:eastAsia="Times New Roman" w:hAnsi="inherit" w:cs="Times New Roman"/>
          <w:szCs w:val="24"/>
          <w:lang w:eastAsia="en-GB"/>
        </w:rPr>
        <w:t xml:space="preserve"> and </w:t>
      </w:r>
      <w:proofErr w:type="spellStart"/>
      <w:r w:rsidR="0016699B" w:rsidRPr="0041374F">
        <w:rPr>
          <w:rFonts w:ascii="inherit" w:eastAsia="Times New Roman" w:hAnsi="inherit" w:cs="Times New Roman"/>
          <w:szCs w:val="24"/>
          <w:lang w:eastAsia="en-GB"/>
        </w:rPr>
        <w:t>Przychodzen</w:t>
      </w:r>
      <w:proofErr w:type="spellEnd"/>
      <w:r w:rsidR="0016699B" w:rsidRPr="0041374F">
        <w:rPr>
          <w:rFonts w:ascii="inherit" w:eastAsia="Times New Roman" w:hAnsi="inherit" w:cs="Times New Roman"/>
          <w:szCs w:val="24"/>
          <w:lang w:eastAsia="en-GB"/>
        </w:rPr>
        <w:t xml:space="preserve"> 2013)</w:t>
      </w:r>
      <w:r w:rsidRPr="0041374F">
        <w:rPr>
          <w:rFonts w:ascii="inherit" w:eastAsia="Times New Roman" w:hAnsi="inherit" w:cs="Times New Roman"/>
          <w:szCs w:val="24"/>
          <w:lang w:eastAsia="en-GB"/>
        </w:rPr>
        <w:t>. Therefore, there can be trade-offs between green strategy and shareholder wealth maximization.</w:t>
      </w:r>
    </w:p>
    <w:p w14:paraId="3CFA78B5" w14:textId="77777777" w:rsidR="0041374F" w:rsidRDefault="0041374F" w:rsidP="00E610FD">
      <w:pPr>
        <w:spacing w:before="0" w:after="0"/>
        <w:rPr>
          <w:rFonts w:ascii="inherit" w:eastAsia="Times New Roman" w:hAnsi="inherit" w:cs="Times New Roman"/>
          <w:szCs w:val="24"/>
          <w:lang w:eastAsia="en-GB"/>
        </w:rPr>
      </w:pPr>
    </w:p>
    <w:p w14:paraId="6FF57C89" w14:textId="77777777" w:rsidR="0041374F" w:rsidRDefault="0041374F" w:rsidP="00E610FD">
      <w:p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t>The impact of sustainable green practices on shareholder value in the UK fashion industry is an area that has not been widely explored in academic research. There is a significant gap in the literature regarding the relationship between sustainable practices and shareholder value specifically in the context of the UK fashion industry.</w:t>
      </w:r>
    </w:p>
    <w:p w14:paraId="37B78A3B" w14:textId="77777777" w:rsidR="00E610FD" w:rsidRPr="0041374F" w:rsidRDefault="00E610FD" w:rsidP="00E610FD">
      <w:pPr>
        <w:spacing w:before="0" w:after="0"/>
        <w:rPr>
          <w:rFonts w:ascii="inherit" w:eastAsia="Times New Roman" w:hAnsi="inherit" w:cs="Times New Roman"/>
          <w:szCs w:val="24"/>
          <w:lang w:eastAsia="en-GB"/>
        </w:rPr>
      </w:pPr>
    </w:p>
    <w:p w14:paraId="173EDA05" w14:textId="16F98EF7" w:rsidR="0041374F" w:rsidRPr="0041374F" w:rsidRDefault="0041374F" w:rsidP="00E610FD">
      <w:p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t xml:space="preserve">Although there are studies on the impact of sustainable practices on financial performance and shareholder value in other industries, the fashion industry presents a unique set of challenges and opportunities. </w:t>
      </w:r>
      <w:r w:rsidR="000A479D" w:rsidRPr="000A479D">
        <w:rPr>
          <w:rFonts w:ascii="inherit" w:eastAsia="Times New Roman" w:hAnsi="inherit" w:cs="Times New Roman"/>
          <w:szCs w:val="24"/>
          <w:highlight w:val="yellow"/>
          <w:lang w:eastAsia="en-GB"/>
        </w:rPr>
        <w:t>Apart from energy and agricultural industries which are highest contributors of pollution t</w:t>
      </w:r>
      <w:r w:rsidRPr="000A479D">
        <w:rPr>
          <w:rFonts w:ascii="inherit" w:eastAsia="Times New Roman" w:hAnsi="inherit" w:cs="Times New Roman"/>
          <w:szCs w:val="24"/>
          <w:highlight w:val="yellow"/>
          <w:lang w:eastAsia="en-GB"/>
        </w:rPr>
        <w:t xml:space="preserve">he fashion industry is </w:t>
      </w:r>
      <w:r w:rsidR="000A479D">
        <w:rPr>
          <w:rFonts w:ascii="inherit" w:eastAsia="Times New Roman" w:hAnsi="inherit" w:cs="Times New Roman"/>
          <w:szCs w:val="24"/>
          <w:highlight w:val="yellow"/>
          <w:lang w:eastAsia="en-GB"/>
        </w:rPr>
        <w:t xml:space="preserve">also </w:t>
      </w:r>
      <w:r w:rsidRPr="000A479D">
        <w:rPr>
          <w:rFonts w:ascii="inherit" w:eastAsia="Times New Roman" w:hAnsi="inherit" w:cs="Times New Roman"/>
          <w:szCs w:val="24"/>
          <w:highlight w:val="yellow"/>
          <w:lang w:eastAsia="en-GB"/>
        </w:rPr>
        <w:t xml:space="preserve">known for its negative environmental impact, including high water usage, chemical pollution, and carbon emissions. </w:t>
      </w:r>
      <w:r w:rsidR="000A479D" w:rsidRPr="000A479D">
        <w:rPr>
          <w:rFonts w:ascii="inherit" w:eastAsia="Times New Roman" w:hAnsi="inherit" w:cs="Times New Roman"/>
          <w:szCs w:val="24"/>
          <w:highlight w:val="yellow"/>
          <w:lang w:eastAsia="en-GB"/>
        </w:rPr>
        <w:t xml:space="preserve">Fashion industry responsible for 10% global carbon emission and 85% </w:t>
      </w:r>
      <w:r w:rsidR="000A479D">
        <w:rPr>
          <w:rFonts w:ascii="inherit" w:eastAsia="Times New Roman" w:hAnsi="inherit" w:cs="Times New Roman"/>
          <w:szCs w:val="24"/>
          <w:highlight w:val="yellow"/>
          <w:lang w:eastAsia="en-GB"/>
        </w:rPr>
        <w:t xml:space="preserve">of </w:t>
      </w:r>
      <w:r w:rsidR="000A479D" w:rsidRPr="000A479D">
        <w:rPr>
          <w:rFonts w:ascii="inherit" w:eastAsia="Times New Roman" w:hAnsi="inherit" w:cs="Times New Roman"/>
          <w:szCs w:val="24"/>
          <w:highlight w:val="yellow"/>
          <w:lang w:eastAsia="en-GB"/>
        </w:rPr>
        <w:t xml:space="preserve">textiles go to the dump every year. </w:t>
      </w:r>
      <w:r w:rsidRPr="000A479D">
        <w:rPr>
          <w:rFonts w:ascii="inherit" w:eastAsia="Times New Roman" w:hAnsi="inherit" w:cs="Times New Roman"/>
          <w:szCs w:val="24"/>
          <w:highlight w:val="yellow"/>
          <w:lang w:eastAsia="en-GB"/>
        </w:rPr>
        <w:t>Thus, the implementation of sustainable practices in the UK fashion industry is critical to reducing the industry's environmental footprint.</w:t>
      </w:r>
      <w:r w:rsidR="00F31A59">
        <w:rPr>
          <w:rFonts w:ascii="inherit" w:eastAsia="Times New Roman" w:hAnsi="inherit" w:cs="Times New Roman"/>
          <w:szCs w:val="24"/>
          <w:lang w:eastAsia="en-GB"/>
        </w:rPr>
        <w:t xml:space="preserve"> </w:t>
      </w:r>
    </w:p>
    <w:p w14:paraId="613EAA76" w14:textId="77777777" w:rsidR="0041374F" w:rsidRPr="0041374F" w:rsidRDefault="0041374F" w:rsidP="00E610FD">
      <w:pPr>
        <w:spacing w:before="0" w:after="0"/>
        <w:rPr>
          <w:rFonts w:ascii="inherit" w:eastAsia="Times New Roman" w:hAnsi="inherit" w:cs="Times New Roman"/>
          <w:szCs w:val="24"/>
          <w:lang w:eastAsia="en-GB"/>
        </w:rPr>
      </w:pPr>
    </w:p>
    <w:p w14:paraId="3C1E56FF" w14:textId="77777777" w:rsidR="009A0EAE" w:rsidRPr="0041374F" w:rsidRDefault="0041374F" w:rsidP="00E610FD">
      <w:p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lastRenderedPageBreak/>
        <w:t>Understanding the relationship between sustainable practices and shareholder value in the UK fashion industry is essential for fashion companies and their stakeholders. It is crucial to understand how sustainable practices can impact shareholder value and how this relationship differs from other industries. Moreover, it can provide insight into how fashion companies can create value for their shareholders while simultaneously improving their environmental performance.</w:t>
      </w:r>
    </w:p>
    <w:p w14:paraId="72FC3E37" w14:textId="77777777" w:rsidR="00E610FD" w:rsidRDefault="00E610FD" w:rsidP="00771859">
      <w:pPr>
        <w:rPr>
          <w:lang w:eastAsia="en-GB"/>
        </w:rPr>
      </w:pPr>
    </w:p>
    <w:p w14:paraId="51EBAC0E" w14:textId="77777777" w:rsidR="006D19F3" w:rsidRPr="0041374F" w:rsidRDefault="006D19F3" w:rsidP="00E610FD">
      <w:pPr>
        <w:pStyle w:val="Heading1"/>
        <w:spacing w:before="0"/>
        <w:rPr>
          <w:rFonts w:eastAsia="Times New Roman"/>
          <w:lang w:eastAsia="en-GB"/>
        </w:rPr>
      </w:pPr>
      <w:bookmarkStart w:id="1" w:name="_Toc129357404"/>
      <w:r w:rsidRPr="0041374F">
        <w:rPr>
          <w:rFonts w:eastAsia="Times New Roman"/>
          <w:lang w:eastAsia="en-GB"/>
        </w:rPr>
        <w:t>Methodology</w:t>
      </w:r>
      <w:bookmarkEnd w:id="1"/>
    </w:p>
    <w:p w14:paraId="59347A76" w14:textId="1DCE519C" w:rsidR="00E610FD" w:rsidRDefault="00F63F61" w:rsidP="00760FEF">
      <w:p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t>This research will follow a systematic review</w:t>
      </w:r>
      <w:r w:rsidR="00680423">
        <w:rPr>
          <w:rFonts w:ascii="inherit" w:eastAsia="Times New Roman" w:hAnsi="inherit" w:cs="Times New Roman"/>
          <w:szCs w:val="24"/>
          <w:lang w:eastAsia="en-GB"/>
        </w:rPr>
        <w:t xml:space="preserve"> research method and thematic analysis</w:t>
      </w:r>
      <w:r w:rsidRPr="0041374F">
        <w:rPr>
          <w:rFonts w:ascii="inherit" w:eastAsia="Times New Roman" w:hAnsi="inherit" w:cs="Times New Roman"/>
          <w:szCs w:val="24"/>
          <w:lang w:eastAsia="en-GB"/>
        </w:rPr>
        <w:t xml:space="preserve">. Credible data bases will be used to find relevant journal articles such as Scopus and Web of Science. </w:t>
      </w:r>
      <w:r w:rsidR="000A479D" w:rsidRPr="000A479D">
        <w:rPr>
          <w:rFonts w:ascii="inherit" w:eastAsia="Times New Roman" w:hAnsi="inherit" w:cs="Times New Roman"/>
          <w:szCs w:val="24"/>
          <w:highlight w:val="yellow"/>
          <w:lang w:eastAsia="en-GB"/>
        </w:rPr>
        <w:t xml:space="preserve">The articles </w:t>
      </w:r>
      <w:proofErr w:type="spellStart"/>
      <w:r w:rsidR="000A479D" w:rsidRPr="000A479D">
        <w:rPr>
          <w:rFonts w:ascii="inherit" w:eastAsia="Times New Roman" w:hAnsi="inherit" w:cs="Times New Roman"/>
          <w:szCs w:val="24"/>
          <w:highlight w:val="yellow"/>
          <w:lang w:eastAsia="en-GB"/>
        </w:rPr>
        <w:t>published</w:t>
      </w:r>
      <w:r w:rsidR="00F31A59" w:rsidRPr="000A479D">
        <w:rPr>
          <w:rFonts w:ascii="inherit" w:eastAsia="Times New Roman" w:hAnsi="inherit" w:cs="Times New Roman"/>
          <w:szCs w:val="24"/>
          <w:highlight w:val="yellow"/>
          <w:lang w:eastAsia="en-GB"/>
        </w:rPr>
        <w:t>over</w:t>
      </w:r>
      <w:proofErr w:type="spellEnd"/>
      <w:r w:rsidR="00F31A59" w:rsidRPr="000A479D">
        <w:rPr>
          <w:rFonts w:ascii="inherit" w:eastAsia="Times New Roman" w:hAnsi="inherit" w:cs="Times New Roman"/>
          <w:szCs w:val="24"/>
          <w:highlight w:val="yellow"/>
          <w:lang w:eastAsia="en-GB"/>
        </w:rPr>
        <w:t xml:space="preserve"> the past ten years</w:t>
      </w:r>
      <w:r w:rsidR="000A479D" w:rsidRPr="000A479D">
        <w:rPr>
          <w:rFonts w:ascii="inherit" w:eastAsia="Times New Roman" w:hAnsi="inherit" w:cs="Times New Roman"/>
          <w:szCs w:val="24"/>
          <w:highlight w:val="yellow"/>
          <w:lang w:eastAsia="en-GB"/>
        </w:rPr>
        <w:t xml:space="preserve"> will be considered for the review</w:t>
      </w:r>
      <w:r w:rsidR="000A479D">
        <w:rPr>
          <w:rFonts w:ascii="inherit" w:eastAsia="Times New Roman" w:hAnsi="inherit" w:cs="Times New Roman"/>
          <w:szCs w:val="24"/>
          <w:lang w:eastAsia="en-GB"/>
        </w:rPr>
        <w:t>.</w:t>
      </w:r>
      <w:r w:rsidR="00F31A59">
        <w:rPr>
          <w:rFonts w:ascii="inherit" w:eastAsia="Times New Roman" w:hAnsi="inherit" w:cs="Times New Roman"/>
          <w:szCs w:val="24"/>
          <w:lang w:eastAsia="en-GB"/>
        </w:rPr>
        <w:t xml:space="preserve"> </w:t>
      </w:r>
      <w:proofErr w:type="gramStart"/>
      <w:r w:rsidRPr="0041374F">
        <w:rPr>
          <w:rFonts w:ascii="inherit" w:eastAsia="Times New Roman" w:hAnsi="inherit" w:cs="Times New Roman"/>
          <w:szCs w:val="24"/>
          <w:lang w:eastAsia="en-GB"/>
        </w:rPr>
        <w:t>The</w:t>
      </w:r>
      <w:proofErr w:type="gramEnd"/>
      <w:r w:rsidRPr="0041374F">
        <w:rPr>
          <w:rFonts w:ascii="inherit" w:eastAsia="Times New Roman" w:hAnsi="inherit" w:cs="Times New Roman"/>
          <w:szCs w:val="24"/>
          <w:lang w:eastAsia="en-GB"/>
        </w:rPr>
        <w:t xml:space="preserve"> search terms include keywords related to sustainable green practices, shareholder value, and the UK fashion industry. </w:t>
      </w:r>
      <w:r w:rsidR="00760FEF" w:rsidRPr="00760FEF">
        <w:rPr>
          <w:rFonts w:ascii="inherit" w:eastAsia="Times New Roman" w:hAnsi="inherit" w:cs="Times New Roman"/>
          <w:szCs w:val="24"/>
          <w:lang w:eastAsia="en-GB"/>
        </w:rPr>
        <w:t>The process of selecting studies for the systematic review involves screening the titles and abstracts of the identified studies to assess their relevance. The full text of potentially relevant studies is then assessed to determine their eligibility for inclusion in the review. The PRISMA (Preferred Reporting Items for Systematic Reviews and Meta-Analyses) guideline is commonly used for reporting syste</w:t>
      </w:r>
      <w:r w:rsidR="00760FEF">
        <w:rPr>
          <w:rFonts w:ascii="inherit" w:eastAsia="Times New Roman" w:hAnsi="inherit" w:cs="Times New Roman"/>
          <w:szCs w:val="24"/>
          <w:lang w:eastAsia="en-GB"/>
        </w:rPr>
        <w:t>matic reviews and meta-analyses</w:t>
      </w:r>
      <w:r w:rsidR="00680423" w:rsidRPr="00680423">
        <w:t xml:space="preserve"> </w:t>
      </w:r>
      <w:r w:rsidR="00680423">
        <w:t>(</w:t>
      </w:r>
      <w:r w:rsidR="00680423" w:rsidRPr="00680423">
        <w:rPr>
          <w:rFonts w:ascii="inherit" w:eastAsia="Times New Roman" w:hAnsi="inherit" w:cs="Times New Roman"/>
          <w:szCs w:val="24"/>
          <w:lang w:eastAsia="en-GB"/>
        </w:rPr>
        <w:t>Page, and Moher, 2017</w:t>
      </w:r>
      <w:r w:rsidR="00680423">
        <w:rPr>
          <w:rFonts w:ascii="inherit" w:eastAsia="Times New Roman" w:hAnsi="inherit" w:cs="Times New Roman"/>
          <w:szCs w:val="24"/>
          <w:lang w:eastAsia="en-GB"/>
        </w:rPr>
        <w:t>)</w:t>
      </w:r>
      <w:r w:rsidR="00680423" w:rsidRPr="00680423">
        <w:rPr>
          <w:rFonts w:ascii="inherit" w:eastAsia="Times New Roman" w:hAnsi="inherit" w:cs="Times New Roman"/>
          <w:szCs w:val="24"/>
          <w:lang w:eastAsia="en-GB"/>
        </w:rPr>
        <w:t xml:space="preserve">. </w:t>
      </w:r>
      <w:r w:rsidRPr="0041374F">
        <w:rPr>
          <w:rFonts w:ascii="inherit" w:eastAsia="Times New Roman" w:hAnsi="inherit" w:cs="Times New Roman"/>
          <w:szCs w:val="24"/>
          <w:lang w:eastAsia="en-GB"/>
        </w:rPr>
        <w:t>A systematic review is designed to identify and include all relevant studies on a particular topic. This ensures that the review provides a comprehensive overview of the available evidence on the impact of sustainable green practices on shareholder value in the UK fashion industry.</w:t>
      </w:r>
    </w:p>
    <w:p w14:paraId="5D6A5770" w14:textId="77777777" w:rsidR="0008334A" w:rsidRDefault="0008334A" w:rsidP="00760FEF">
      <w:pPr>
        <w:spacing w:before="0" w:after="0"/>
        <w:rPr>
          <w:rFonts w:ascii="inherit" w:eastAsia="Times New Roman" w:hAnsi="inherit" w:cs="Times New Roman"/>
          <w:szCs w:val="24"/>
          <w:lang w:eastAsia="en-GB"/>
        </w:rPr>
      </w:pPr>
    </w:p>
    <w:p w14:paraId="53A94518" w14:textId="7354BD86" w:rsidR="0008334A" w:rsidRDefault="0008334A" w:rsidP="00760FEF">
      <w:pPr>
        <w:spacing w:before="0" w:after="0"/>
        <w:rPr>
          <w:rFonts w:ascii="inherit" w:eastAsia="Times New Roman" w:hAnsi="inherit" w:cs="Times New Roman"/>
          <w:szCs w:val="24"/>
          <w:lang w:eastAsia="en-GB"/>
        </w:rPr>
      </w:pPr>
      <w:r w:rsidRPr="0008334A">
        <w:rPr>
          <w:rFonts w:ascii="inherit" w:eastAsia="Times New Roman" w:hAnsi="inherit" w:cs="Times New Roman"/>
          <w:szCs w:val="24"/>
          <w:highlight w:val="yellow"/>
          <w:lang w:eastAsia="en-GB"/>
        </w:rPr>
        <w:t>The stock prices of publicly listed companies in the UK Fashion industry can be used to determine the impact of sustainable green practices on shareholder value. The stock prices can be tracked over a specific period, before and after the implementation of sustainable green practices, to determine any changes in shareholder value.</w:t>
      </w:r>
      <w:r w:rsidRPr="0008334A">
        <w:rPr>
          <w:highlight w:val="yellow"/>
        </w:rPr>
        <w:t xml:space="preserve"> </w:t>
      </w:r>
      <w:r w:rsidRPr="0008334A">
        <w:rPr>
          <w:rFonts w:ascii="inherit" w:eastAsia="Times New Roman" w:hAnsi="inherit" w:cs="Times New Roman"/>
          <w:szCs w:val="24"/>
          <w:highlight w:val="yellow"/>
          <w:lang w:eastAsia="en-GB"/>
        </w:rPr>
        <w:t>ROI is a financial metric that measures the return on investment generated by a particular project or initiative. In the context of sustainable green practices, ROI can be used to determine the financial impact</w:t>
      </w:r>
      <w:r>
        <w:rPr>
          <w:rFonts w:ascii="inherit" w:eastAsia="Times New Roman" w:hAnsi="inherit" w:cs="Times New Roman"/>
          <w:szCs w:val="24"/>
          <w:lang w:eastAsia="en-GB"/>
        </w:rPr>
        <w:t>.</w:t>
      </w:r>
    </w:p>
    <w:p w14:paraId="3F2DC0DE" w14:textId="77777777" w:rsidR="0008334A" w:rsidRDefault="0008334A" w:rsidP="00760FEF">
      <w:pPr>
        <w:spacing w:before="0" w:after="0"/>
        <w:rPr>
          <w:rFonts w:ascii="inherit" w:eastAsia="Times New Roman" w:hAnsi="inherit" w:cs="Times New Roman"/>
          <w:szCs w:val="24"/>
          <w:lang w:eastAsia="en-GB"/>
        </w:rPr>
      </w:pPr>
    </w:p>
    <w:p w14:paraId="4D4AF7DA" w14:textId="77777777" w:rsidR="00E610FD" w:rsidRPr="0041374F" w:rsidRDefault="00E610FD" w:rsidP="00E610FD">
      <w:pPr>
        <w:spacing w:before="0" w:after="0"/>
        <w:jc w:val="left"/>
        <w:rPr>
          <w:rFonts w:ascii="inherit" w:eastAsia="Times New Roman" w:hAnsi="inherit" w:cs="Times New Roman"/>
          <w:szCs w:val="24"/>
          <w:lang w:eastAsia="en-GB"/>
        </w:rPr>
      </w:pPr>
    </w:p>
    <w:p w14:paraId="5013511E" w14:textId="77777777" w:rsidR="006D19F3" w:rsidRPr="0041374F" w:rsidRDefault="006D19F3" w:rsidP="00E610FD">
      <w:pPr>
        <w:pStyle w:val="Heading1"/>
        <w:spacing w:before="0"/>
        <w:rPr>
          <w:rFonts w:eastAsia="Times New Roman"/>
          <w:lang w:eastAsia="en-GB"/>
        </w:rPr>
      </w:pPr>
      <w:bookmarkStart w:id="2" w:name="_Toc129357405"/>
      <w:r w:rsidRPr="0041374F">
        <w:rPr>
          <w:rFonts w:eastAsia="Times New Roman"/>
          <w:lang w:eastAsia="en-GB"/>
        </w:rPr>
        <w:lastRenderedPageBreak/>
        <w:t>Aims and Objectives</w:t>
      </w:r>
      <w:bookmarkEnd w:id="2"/>
    </w:p>
    <w:p w14:paraId="101BCD75" w14:textId="77777777" w:rsidR="00F63F61" w:rsidRPr="0041374F" w:rsidRDefault="00F63F61" w:rsidP="00E610FD">
      <w:pPr>
        <w:pStyle w:val="ListParagraph"/>
        <w:numPr>
          <w:ilvl w:val="0"/>
          <w:numId w:val="4"/>
        </w:num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t>To examine the relationship between sustainable green practices and shareholder value in the UK fashion industry.</w:t>
      </w:r>
    </w:p>
    <w:p w14:paraId="15A5C804" w14:textId="77777777" w:rsidR="00F63F61" w:rsidRPr="0041374F" w:rsidRDefault="00F63F61" w:rsidP="00E610FD">
      <w:pPr>
        <w:pStyle w:val="ListParagraph"/>
        <w:numPr>
          <w:ilvl w:val="0"/>
          <w:numId w:val="4"/>
        </w:num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t>To explore the challenges that companies in the UK fashion industry face when adopting sustainable green practices.</w:t>
      </w:r>
    </w:p>
    <w:p w14:paraId="13F6F202" w14:textId="77777777" w:rsidR="00E610FD" w:rsidRPr="00771859" w:rsidRDefault="00F63F61" w:rsidP="00E610FD">
      <w:pPr>
        <w:pStyle w:val="ListParagraph"/>
        <w:numPr>
          <w:ilvl w:val="0"/>
          <w:numId w:val="4"/>
        </w:numPr>
        <w:spacing w:before="0" w:after="0"/>
        <w:rPr>
          <w:rFonts w:ascii="inherit" w:eastAsia="Times New Roman" w:hAnsi="inherit" w:cs="Times New Roman"/>
          <w:szCs w:val="24"/>
          <w:lang w:eastAsia="en-GB"/>
        </w:rPr>
      </w:pPr>
      <w:r w:rsidRPr="0041374F">
        <w:rPr>
          <w:rFonts w:ascii="inherit" w:eastAsia="Times New Roman" w:hAnsi="inherit" w:cs="Times New Roman"/>
          <w:szCs w:val="24"/>
          <w:lang w:eastAsia="en-GB"/>
        </w:rPr>
        <w:t>To provide recommendations for companies in the UK fashion industry on how to effectively implement sustainable green practices while balancing the interests of shareholders.</w:t>
      </w:r>
    </w:p>
    <w:p w14:paraId="03AF052E" w14:textId="77777777" w:rsidR="00771859" w:rsidRDefault="00771859" w:rsidP="00771859">
      <w:pPr>
        <w:rPr>
          <w:lang w:eastAsia="en-GB"/>
        </w:rPr>
      </w:pPr>
    </w:p>
    <w:p w14:paraId="6C667001" w14:textId="77777777" w:rsidR="006D19F3" w:rsidRPr="0041374F" w:rsidRDefault="006D19F3" w:rsidP="00E610FD">
      <w:pPr>
        <w:pStyle w:val="Heading1"/>
        <w:spacing w:before="0"/>
        <w:rPr>
          <w:rFonts w:eastAsia="Times New Roman"/>
          <w:lang w:eastAsia="en-GB"/>
        </w:rPr>
      </w:pPr>
      <w:bookmarkStart w:id="3" w:name="_Toc129357406"/>
      <w:r w:rsidRPr="0041374F">
        <w:rPr>
          <w:rFonts w:eastAsia="Times New Roman"/>
          <w:lang w:eastAsia="en-GB"/>
        </w:rPr>
        <w:t>Literature Review</w:t>
      </w:r>
      <w:bookmarkEnd w:id="3"/>
    </w:p>
    <w:p w14:paraId="30E3BC58" w14:textId="77777777" w:rsidR="009A0EAE" w:rsidRPr="0041374F" w:rsidRDefault="00E52041" w:rsidP="00E610FD">
      <w:pPr>
        <w:spacing w:before="0" w:after="0"/>
        <w:rPr>
          <w:lang w:eastAsia="en-GB"/>
        </w:rPr>
      </w:pPr>
      <w:proofErr w:type="spellStart"/>
      <w:r>
        <w:rPr>
          <w:lang w:eastAsia="en-GB"/>
        </w:rPr>
        <w:t>Lueg</w:t>
      </w:r>
      <w:proofErr w:type="spellEnd"/>
      <w:r>
        <w:rPr>
          <w:lang w:eastAsia="en-GB"/>
        </w:rPr>
        <w:t xml:space="preserve"> and </w:t>
      </w:r>
      <w:proofErr w:type="spellStart"/>
      <w:r>
        <w:rPr>
          <w:lang w:eastAsia="en-GB"/>
        </w:rPr>
        <w:t>Pesheva</w:t>
      </w:r>
      <w:proofErr w:type="spellEnd"/>
      <w:r>
        <w:rPr>
          <w:lang w:eastAsia="en-GB"/>
        </w:rPr>
        <w:t xml:space="preserve"> (2021) explore</w:t>
      </w:r>
      <w:r w:rsidR="009A0EAE" w:rsidRPr="0041374F">
        <w:rPr>
          <w:lang w:eastAsia="en-GB"/>
        </w:rPr>
        <w:t xml:space="preserve"> the relationship between corporate sustainability and shareholder returns in the Nordic countries. The authors examine the potential curvilinear (U-shaped) relationship between corporate sustainability and shareholder returns, as well as the moderating effect of industry competition. Using a sample of 122 Nordic companies from 2010 to 2018, the authors find evidence of a curvilinear relationship between corporate sustainability and shareholder returns, suggesting that there is an optimal level of sustainability that maximizes shareholder returns. The authors also find that the positive relationship between corporate sustainability and shareholder returns is stronger in industries with higher levels of competition.</w:t>
      </w:r>
      <w:r w:rsidR="009A0EAE" w:rsidRPr="0041374F">
        <w:t xml:space="preserve"> However, </w:t>
      </w:r>
      <w:r w:rsidR="009A0EAE" w:rsidRPr="0041374F">
        <w:rPr>
          <w:lang w:eastAsia="en-GB"/>
        </w:rPr>
        <w:t>the sample size is relatively small in their studies, which may limit the generalizability of the findings to other regions or industries. Additionally, the authors do not examine the potential negative side effects of corporate sustainability, such as implementation costs or supply chain complexity.</w:t>
      </w:r>
    </w:p>
    <w:p w14:paraId="2BBD37B0" w14:textId="77777777" w:rsidR="00771859" w:rsidRDefault="00771859" w:rsidP="00E610FD">
      <w:pPr>
        <w:spacing w:before="0" w:after="0"/>
        <w:rPr>
          <w:lang w:eastAsia="en-GB"/>
        </w:rPr>
      </w:pPr>
    </w:p>
    <w:p w14:paraId="150E2BDD" w14:textId="248F47D0" w:rsidR="00857BF2" w:rsidRPr="0041374F" w:rsidRDefault="009A0EAE" w:rsidP="00E610FD">
      <w:pPr>
        <w:spacing w:before="0" w:after="0"/>
        <w:rPr>
          <w:lang w:eastAsia="en-GB"/>
        </w:rPr>
      </w:pPr>
      <w:r w:rsidRPr="0041374F">
        <w:rPr>
          <w:lang w:eastAsia="en-GB"/>
        </w:rPr>
        <w:t xml:space="preserve">Pedersen, </w:t>
      </w:r>
      <w:proofErr w:type="spellStart"/>
      <w:r w:rsidRPr="0041374F">
        <w:rPr>
          <w:lang w:eastAsia="en-GB"/>
        </w:rPr>
        <w:t>Gwozd</w:t>
      </w:r>
      <w:r w:rsidR="004D7D59">
        <w:rPr>
          <w:lang w:eastAsia="en-GB"/>
        </w:rPr>
        <w:t>z</w:t>
      </w:r>
      <w:proofErr w:type="spellEnd"/>
      <w:r w:rsidR="004D7D59">
        <w:rPr>
          <w:lang w:eastAsia="en-GB"/>
        </w:rPr>
        <w:t xml:space="preserve">, and </w:t>
      </w:r>
      <w:proofErr w:type="spellStart"/>
      <w:r w:rsidR="004D7D59">
        <w:rPr>
          <w:lang w:eastAsia="en-GB"/>
        </w:rPr>
        <w:t>Hvass</w:t>
      </w:r>
      <w:proofErr w:type="spellEnd"/>
      <w:r w:rsidR="004D7D59">
        <w:rPr>
          <w:lang w:eastAsia="en-GB"/>
        </w:rPr>
        <w:t xml:space="preserve"> (2018) investigate</w:t>
      </w:r>
      <w:r w:rsidRPr="0041374F">
        <w:rPr>
          <w:lang w:eastAsia="en-GB"/>
        </w:rPr>
        <w:t xml:space="preserve"> the interplay between business model innovation, corporate sustainability, and organizational values within the fashion industry. The authors argue that the fashion industry has unique challenges when it comes to corporate sustainability due to its fast-paced and trend-driven nature, and therefore requires innovative business models to effectively address sustainability issues.</w:t>
      </w:r>
      <w:r w:rsidR="000A479D">
        <w:rPr>
          <w:lang w:eastAsia="en-GB"/>
        </w:rPr>
        <w:t xml:space="preserve"> </w:t>
      </w:r>
      <w:r w:rsidRPr="0041374F">
        <w:rPr>
          <w:lang w:eastAsia="en-GB"/>
        </w:rPr>
        <w:t xml:space="preserve">The study draws on a sample of 16 fashion companies and uses a qualitative research approach, including interviews with key personnel from each company. The authors identify three types of business model innovations: closed-loop systems, collaborative consumption, and slow fashion. They also </w:t>
      </w:r>
      <w:r w:rsidRPr="0041374F">
        <w:rPr>
          <w:lang w:eastAsia="en-GB"/>
        </w:rPr>
        <w:lastRenderedPageBreak/>
        <w:t>find that organizational values play an important role in the implementation of sustainable business models.</w:t>
      </w:r>
    </w:p>
    <w:p w14:paraId="5BB5775A" w14:textId="77777777" w:rsidR="00771859" w:rsidRDefault="00771859" w:rsidP="00E610FD">
      <w:pPr>
        <w:spacing w:before="0" w:after="0"/>
        <w:rPr>
          <w:lang w:eastAsia="en-GB"/>
        </w:rPr>
      </w:pPr>
    </w:p>
    <w:p w14:paraId="5BB0AF21" w14:textId="77777777" w:rsidR="0041374F" w:rsidRDefault="00857BF2" w:rsidP="00E610FD">
      <w:pPr>
        <w:spacing w:before="0" w:after="0"/>
        <w:rPr>
          <w:lang w:eastAsia="en-GB"/>
        </w:rPr>
      </w:pPr>
      <w:r w:rsidRPr="0041374F">
        <w:rPr>
          <w:lang w:eastAsia="en-GB"/>
        </w:rPr>
        <w:t xml:space="preserve">Dam and </w:t>
      </w:r>
      <w:proofErr w:type="spellStart"/>
      <w:r w:rsidRPr="0041374F">
        <w:rPr>
          <w:lang w:eastAsia="en-GB"/>
        </w:rPr>
        <w:t>Petkova</w:t>
      </w:r>
      <w:proofErr w:type="spellEnd"/>
      <w:r w:rsidRPr="0041374F">
        <w:rPr>
          <w:lang w:eastAsia="en-GB"/>
        </w:rPr>
        <w:t xml:space="preserve"> (2014) investigates the relationship between environmental supply chain sustainability programs and shareholder wealth. The authors argue that environmental sustainability initiatives can have a positive impact on shareholder wealth by reducing costs, increasing revenues, and improving the company's reputation.</w:t>
      </w:r>
      <w:r w:rsidR="00680423">
        <w:rPr>
          <w:lang w:eastAsia="en-GB"/>
        </w:rPr>
        <w:t xml:space="preserve"> </w:t>
      </w:r>
      <w:r w:rsidRPr="0041374F">
        <w:rPr>
          <w:lang w:eastAsia="en-GB"/>
        </w:rPr>
        <w:t>The study uses a quantitative research approach, analyzing data from a sample of 181 firms listed in the Dow Jones Sustainability World Index over a period of five years. The authors measure the impact of environmental supply chain sustainability programs on shareholder wealth through abnormal returns and market value.</w:t>
      </w:r>
    </w:p>
    <w:p w14:paraId="243B735C" w14:textId="77777777" w:rsidR="00771859" w:rsidRDefault="00771859" w:rsidP="00E610FD">
      <w:pPr>
        <w:spacing w:before="0" w:after="0"/>
        <w:rPr>
          <w:lang w:eastAsia="en-GB"/>
        </w:rPr>
      </w:pPr>
    </w:p>
    <w:p w14:paraId="17C55941" w14:textId="77777777" w:rsidR="00760FEF" w:rsidRPr="00760FEF" w:rsidRDefault="00760FEF" w:rsidP="0008334A">
      <w:pPr>
        <w:rPr>
          <w:b/>
          <w:bCs/>
          <w:lang w:eastAsia="en-GB"/>
        </w:rPr>
      </w:pPr>
      <w:r w:rsidRPr="00760FEF">
        <w:rPr>
          <w:lang w:eastAsia="en-GB"/>
        </w:rPr>
        <w:t xml:space="preserve">The potential significance of the connection between sustainability-driven actions and financial performance is acknowledged by both managers and investors. According to </w:t>
      </w:r>
      <w:proofErr w:type="spellStart"/>
      <w:r w:rsidRPr="00760FEF">
        <w:rPr>
          <w:lang w:eastAsia="en-GB"/>
        </w:rPr>
        <w:t>Scholtens</w:t>
      </w:r>
      <w:proofErr w:type="spellEnd"/>
      <w:r w:rsidRPr="00760FEF">
        <w:rPr>
          <w:lang w:eastAsia="en-GB"/>
        </w:rPr>
        <w:t xml:space="preserve"> and Zhou (2008), only specific kinds of sustainable activities that balance legitimation and differentiation can lead to increased shareholder wealth. However, Margolis and </w:t>
      </w:r>
      <w:proofErr w:type="spellStart"/>
      <w:r w:rsidRPr="00760FEF">
        <w:rPr>
          <w:lang w:eastAsia="en-GB"/>
        </w:rPr>
        <w:t>Elfenbien</w:t>
      </w:r>
      <w:proofErr w:type="spellEnd"/>
      <w:r w:rsidRPr="00760FEF">
        <w:rPr>
          <w:lang w:eastAsia="en-GB"/>
        </w:rPr>
        <w:t xml:space="preserve"> (2008) discovered in their review of management literature that the correlation between corporate social conduct and financial results is minimal. </w:t>
      </w:r>
      <w:proofErr w:type="spellStart"/>
      <w:r w:rsidRPr="00760FEF">
        <w:rPr>
          <w:lang w:eastAsia="en-GB"/>
        </w:rPr>
        <w:t>Brammer</w:t>
      </w:r>
      <w:proofErr w:type="spellEnd"/>
      <w:r w:rsidRPr="00760FEF">
        <w:rPr>
          <w:lang w:eastAsia="en-GB"/>
        </w:rPr>
        <w:t xml:space="preserve">, Brooks, and </w:t>
      </w:r>
      <w:proofErr w:type="spellStart"/>
      <w:r w:rsidRPr="00760FEF">
        <w:rPr>
          <w:lang w:eastAsia="en-GB"/>
        </w:rPr>
        <w:t>Pavelin</w:t>
      </w:r>
      <w:proofErr w:type="spellEnd"/>
      <w:r w:rsidRPr="00760FEF">
        <w:rPr>
          <w:lang w:eastAsia="en-GB"/>
        </w:rPr>
        <w:t xml:space="preserve"> (2006) even suggest that sustainable activities could have an </w:t>
      </w:r>
      <w:proofErr w:type="spellStart"/>
      <w:r w:rsidRPr="00760FEF">
        <w:rPr>
          <w:lang w:eastAsia="en-GB"/>
        </w:rPr>
        <w:t>unfavorable</w:t>
      </w:r>
      <w:proofErr w:type="spellEnd"/>
      <w:r w:rsidRPr="00760FEF">
        <w:rPr>
          <w:lang w:eastAsia="en-GB"/>
        </w:rPr>
        <w:t xml:space="preserve"> effect on financial outcomes by influencing future cash flows and directly impacting shareholders. </w:t>
      </w:r>
      <w:r w:rsidR="002A01A0" w:rsidRPr="002A01A0">
        <w:rPr>
          <w:lang w:eastAsia="en-GB"/>
        </w:rPr>
        <w:t xml:space="preserve">According to </w:t>
      </w:r>
      <w:proofErr w:type="spellStart"/>
      <w:r w:rsidR="002A01A0" w:rsidRPr="002A01A0">
        <w:rPr>
          <w:lang w:eastAsia="en-GB"/>
        </w:rPr>
        <w:t>Zaho</w:t>
      </w:r>
      <w:proofErr w:type="spellEnd"/>
      <w:r w:rsidR="002A01A0" w:rsidRPr="002A01A0">
        <w:rPr>
          <w:lang w:eastAsia="en-GB"/>
        </w:rPr>
        <w:t xml:space="preserve"> (2008), maximizing the value of a company's stock to its shareholders may be incompatible with making investments in the environment. In addition, the quantitative research conducted by </w:t>
      </w:r>
      <w:proofErr w:type="spellStart"/>
      <w:r w:rsidR="002A01A0" w:rsidRPr="002A01A0">
        <w:rPr>
          <w:lang w:eastAsia="en-GB"/>
        </w:rPr>
        <w:t>Zaho</w:t>
      </w:r>
      <w:proofErr w:type="spellEnd"/>
      <w:r w:rsidR="002A01A0" w:rsidRPr="002A01A0">
        <w:rPr>
          <w:lang w:eastAsia="en-GB"/>
        </w:rPr>
        <w:t xml:space="preserve"> reveals that registration of environmental management systems to the ISO 14001 standard leads in a reduction in profitability. Companies that make public announcements of their participation in environmental programs tend to experience significantly negative abnormal stock returns, which is one of the pieces of evidence that Fisher-Vanden and Thorburn (2011) use to support their claim that voluntary corporate environmental initiatives have a negative impact on shareholder wealth.</w:t>
      </w:r>
    </w:p>
    <w:p w14:paraId="08FDDB5F" w14:textId="77777777" w:rsidR="00760FEF" w:rsidRPr="00760FEF" w:rsidRDefault="00760FEF" w:rsidP="002A01A0">
      <w:pPr>
        <w:rPr>
          <w:lang w:eastAsia="en-GB"/>
        </w:rPr>
      </w:pPr>
    </w:p>
    <w:p w14:paraId="0DD58D4D" w14:textId="77777777" w:rsidR="006D19F3" w:rsidRPr="0041374F" w:rsidRDefault="006D19F3" w:rsidP="00E610FD">
      <w:pPr>
        <w:pStyle w:val="Heading1"/>
        <w:spacing w:before="0"/>
        <w:rPr>
          <w:rFonts w:eastAsia="Times New Roman"/>
          <w:lang w:eastAsia="en-GB"/>
        </w:rPr>
      </w:pPr>
      <w:bookmarkStart w:id="4" w:name="_Toc129357407"/>
      <w:r w:rsidRPr="0041374F">
        <w:rPr>
          <w:rFonts w:eastAsia="Times New Roman"/>
          <w:lang w:eastAsia="en-GB"/>
        </w:rPr>
        <w:lastRenderedPageBreak/>
        <w:t>Limitations</w:t>
      </w:r>
      <w:bookmarkEnd w:id="4"/>
    </w:p>
    <w:p w14:paraId="47820BA3" w14:textId="0F2389C6" w:rsidR="00771859" w:rsidRDefault="00F63F61" w:rsidP="00771859">
      <w:pPr>
        <w:rPr>
          <w:lang w:eastAsia="en-GB"/>
        </w:rPr>
      </w:pPr>
      <w:r w:rsidRPr="0041374F">
        <w:rPr>
          <w:rFonts w:ascii="inherit" w:eastAsia="Times New Roman" w:hAnsi="inherit" w:cs="Times New Roman"/>
          <w:szCs w:val="24"/>
          <w:lang w:eastAsia="en-GB"/>
        </w:rPr>
        <w:t xml:space="preserve">There are several limitations to consider </w:t>
      </w:r>
      <w:r w:rsidR="00680423">
        <w:rPr>
          <w:rFonts w:ascii="inherit" w:eastAsia="Times New Roman" w:hAnsi="inherit" w:cs="Times New Roman"/>
          <w:szCs w:val="24"/>
          <w:lang w:eastAsia="en-GB"/>
        </w:rPr>
        <w:t xml:space="preserve">while doing this </w:t>
      </w:r>
      <w:r w:rsidR="004D7D59">
        <w:rPr>
          <w:rFonts w:ascii="inherit" w:eastAsia="Times New Roman" w:hAnsi="inherit" w:cs="Times New Roman"/>
          <w:szCs w:val="24"/>
          <w:lang w:eastAsia="en-GB"/>
        </w:rPr>
        <w:t>research</w:t>
      </w:r>
      <w:r w:rsidRPr="0041374F">
        <w:rPr>
          <w:rFonts w:ascii="inherit" w:eastAsia="Times New Roman" w:hAnsi="inherit" w:cs="Times New Roman"/>
          <w:szCs w:val="24"/>
          <w:lang w:eastAsia="en-GB"/>
        </w:rPr>
        <w:t xml:space="preserve">. One limitation is that it can be challenging to accurately measure the financial impact of sustainable practices on a company's bottom line. </w:t>
      </w:r>
      <w:r w:rsidR="000A479D" w:rsidRPr="000A479D">
        <w:rPr>
          <w:rFonts w:ascii="inherit" w:eastAsia="Times New Roman" w:hAnsi="inherit" w:cs="Times New Roman"/>
          <w:szCs w:val="24"/>
          <w:highlight w:val="yellow"/>
          <w:lang w:eastAsia="en-GB"/>
        </w:rPr>
        <w:t>A</w:t>
      </w:r>
      <w:r w:rsidR="00DF40A1" w:rsidRPr="000A479D">
        <w:rPr>
          <w:rFonts w:ascii="inherit" w:eastAsia="Times New Roman" w:hAnsi="inherit" w:cs="Times New Roman"/>
          <w:szCs w:val="24"/>
          <w:highlight w:val="yellow"/>
          <w:lang w:eastAsia="en-GB"/>
        </w:rPr>
        <w:t>lso companies are different so even if two companies adopt same measures, they may have different results</w:t>
      </w:r>
      <w:r w:rsidR="000A479D" w:rsidRPr="000A479D">
        <w:rPr>
          <w:rFonts w:ascii="inherit" w:eastAsia="Times New Roman" w:hAnsi="inherit" w:cs="Times New Roman"/>
          <w:szCs w:val="24"/>
          <w:highlight w:val="yellow"/>
          <w:lang w:eastAsia="en-GB"/>
        </w:rPr>
        <w:t>.</w:t>
      </w:r>
      <w:r w:rsidR="00DF40A1">
        <w:rPr>
          <w:rFonts w:ascii="inherit" w:eastAsia="Times New Roman" w:hAnsi="inherit" w:cs="Times New Roman"/>
          <w:szCs w:val="24"/>
          <w:lang w:eastAsia="en-GB"/>
        </w:rPr>
        <w:t xml:space="preserve"> </w:t>
      </w:r>
      <w:r w:rsidRPr="0041374F">
        <w:rPr>
          <w:rFonts w:ascii="inherit" w:eastAsia="Times New Roman" w:hAnsi="inherit" w:cs="Times New Roman"/>
          <w:szCs w:val="24"/>
          <w:lang w:eastAsia="en-GB"/>
        </w:rPr>
        <w:t>Additionally, it may take several years before companies can see the financial benefits of implementing sustainable practices.</w:t>
      </w:r>
      <w:r w:rsidR="00680423">
        <w:rPr>
          <w:rFonts w:ascii="inherit" w:eastAsia="Times New Roman" w:hAnsi="inherit" w:cs="Times New Roman"/>
          <w:szCs w:val="24"/>
          <w:lang w:eastAsia="en-GB"/>
        </w:rPr>
        <w:t xml:space="preserve"> Further, this study uses s</w:t>
      </w:r>
      <w:r w:rsidR="0008334A">
        <w:rPr>
          <w:rFonts w:ascii="inherit" w:eastAsia="Times New Roman" w:hAnsi="inherit" w:cs="Times New Roman"/>
          <w:szCs w:val="24"/>
          <w:lang w:eastAsia="en-GB"/>
        </w:rPr>
        <w:t>ystematic review which is</w:t>
      </w:r>
      <w:r w:rsidR="00680423" w:rsidRPr="00680423">
        <w:rPr>
          <w:rFonts w:ascii="inherit" w:eastAsia="Times New Roman" w:hAnsi="inherit" w:cs="Times New Roman"/>
          <w:szCs w:val="24"/>
          <w:lang w:eastAsia="en-GB"/>
        </w:rPr>
        <w:t xml:space="preserve"> vulnerable to publication bias, </w:t>
      </w:r>
      <w:r w:rsidR="0008334A">
        <w:rPr>
          <w:rFonts w:ascii="inherit" w:eastAsia="Times New Roman" w:hAnsi="inherit" w:cs="Times New Roman"/>
          <w:szCs w:val="24"/>
          <w:lang w:eastAsia="en-GB"/>
        </w:rPr>
        <w:t>and</w:t>
      </w:r>
      <w:r w:rsidR="00680423" w:rsidRPr="00680423">
        <w:rPr>
          <w:rFonts w:ascii="inherit" w:eastAsia="Times New Roman" w:hAnsi="inherit" w:cs="Times New Roman"/>
          <w:szCs w:val="24"/>
          <w:lang w:eastAsia="en-GB"/>
        </w:rPr>
        <w:t xml:space="preserve"> occurs when studies with significant or positive results are more likely to be published, while studies with negative or inconclusive results are less likely to be published</w:t>
      </w:r>
      <w:r w:rsidR="004D7D59" w:rsidRPr="004D7D59">
        <w:t xml:space="preserve"> </w:t>
      </w:r>
      <w:r w:rsidR="004D7D59">
        <w:t>(</w:t>
      </w:r>
      <w:proofErr w:type="spellStart"/>
      <w:r w:rsidR="004D7D59" w:rsidRPr="004D7D59">
        <w:rPr>
          <w:rFonts w:ascii="inherit" w:eastAsia="Times New Roman" w:hAnsi="inherit" w:cs="Times New Roman"/>
          <w:szCs w:val="24"/>
          <w:lang w:eastAsia="en-GB"/>
        </w:rPr>
        <w:t>Paez</w:t>
      </w:r>
      <w:proofErr w:type="spellEnd"/>
      <w:r w:rsidR="004D7D59">
        <w:rPr>
          <w:rFonts w:ascii="inherit" w:eastAsia="Times New Roman" w:hAnsi="inherit" w:cs="Times New Roman"/>
          <w:szCs w:val="24"/>
          <w:lang w:eastAsia="en-GB"/>
        </w:rPr>
        <w:t xml:space="preserve">, </w:t>
      </w:r>
      <w:r w:rsidR="004D7D59" w:rsidRPr="004D7D59">
        <w:rPr>
          <w:rFonts w:ascii="inherit" w:eastAsia="Times New Roman" w:hAnsi="inherit" w:cs="Times New Roman"/>
          <w:szCs w:val="24"/>
          <w:lang w:eastAsia="en-GB"/>
        </w:rPr>
        <w:t>2017</w:t>
      </w:r>
      <w:r w:rsidR="004D7D59">
        <w:rPr>
          <w:rFonts w:ascii="inherit" w:eastAsia="Times New Roman" w:hAnsi="inherit" w:cs="Times New Roman"/>
          <w:szCs w:val="24"/>
          <w:lang w:eastAsia="en-GB"/>
        </w:rPr>
        <w:t>)</w:t>
      </w:r>
      <w:r w:rsidR="00680423" w:rsidRPr="00680423">
        <w:rPr>
          <w:rFonts w:ascii="inherit" w:eastAsia="Times New Roman" w:hAnsi="inherit" w:cs="Times New Roman"/>
          <w:szCs w:val="24"/>
          <w:lang w:eastAsia="en-GB"/>
        </w:rPr>
        <w:t>. This could skew the findings of the review.</w:t>
      </w:r>
      <w:r w:rsidR="004D7D59">
        <w:rPr>
          <w:rFonts w:ascii="inherit" w:eastAsia="Times New Roman" w:hAnsi="inherit" w:cs="Times New Roman"/>
          <w:szCs w:val="24"/>
          <w:lang w:eastAsia="en-GB"/>
        </w:rPr>
        <w:t xml:space="preserve"> </w:t>
      </w:r>
      <w:r w:rsidR="0041374F" w:rsidRPr="0041374F">
        <w:rPr>
          <w:rFonts w:ascii="inherit" w:eastAsia="Times New Roman" w:hAnsi="inherit" w:cs="Times New Roman"/>
          <w:szCs w:val="24"/>
          <w:lang w:eastAsia="en-GB"/>
        </w:rPr>
        <w:t>Future research</w:t>
      </w:r>
      <w:r w:rsidR="004D7D59">
        <w:rPr>
          <w:rFonts w:ascii="inherit" w:eastAsia="Times New Roman" w:hAnsi="inherit" w:cs="Times New Roman"/>
          <w:szCs w:val="24"/>
          <w:lang w:eastAsia="en-GB"/>
        </w:rPr>
        <w:t>ers</w:t>
      </w:r>
      <w:r w:rsidR="0041374F" w:rsidRPr="0041374F">
        <w:rPr>
          <w:rFonts w:ascii="inherit" w:eastAsia="Times New Roman" w:hAnsi="inherit" w:cs="Times New Roman"/>
          <w:szCs w:val="24"/>
          <w:lang w:eastAsia="en-GB"/>
        </w:rPr>
        <w:t xml:space="preserve"> can examine this relationship through empirical analysis and identify the specific sustainable practices that can create value for shareholders in the fashion industry.</w:t>
      </w:r>
    </w:p>
    <w:p w14:paraId="63053545" w14:textId="77777777" w:rsidR="006D19F3" w:rsidRPr="0041374F" w:rsidRDefault="006D19F3" w:rsidP="00E610FD">
      <w:pPr>
        <w:pStyle w:val="Heading1"/>
        <w:spacing w:before="0"/>
        <w:rPr>
          <w:rFonts w:eastAsia="Times New Roman"/>
          <w:lang w:eastAsia="en-GB"/>
        </w:rPr>
      </w:pPr>
      <w:bookmarkStart w:id="5" w:name="_Toc129357408"/>
      <w:r w:rsidRPr="0041374F">
        <w:rPr>
          <w:rFonts w:eastAsia="Times New Roman"/>
          <w:lang w:eastAsia="en-GB"/>
        </w:rPr>
        <w:t>Ethical Considerations</w:t>
      </w:r>
      <w:bookmarkEnd w:id="5"/>
    </w:p>
    <w:p w14:paraId="59D975BA" w14:textId="77777777" w:rsidR="004D7D59" w:rsidRPr="00E610FD" w:rsidRDefault="004D7D59" w:rsidP="00E610FD">
      <w:pPr>
        <w:spacing w:before="0" w:after="0"/>
      </w:pPr>
      <w:r>
        <w:rPr>
          <w:rFonts w:ascii="inherit" w:eastAsia="Times New Roman" w:hAnsi="inherit" w:cs="Times New Roman"/>
          <w:szCs w:val="24"/>
          <w:lang w:eastAsia="en-GB"/>
        </w:rPr>
        <w:t>This study does not involve collecting data from human participants. This research will</w:t>
      </w:r>
      <w:r w:rsidRPr="004D7D59">
        <w:rPr>
          <w:rFonts w:ascii="inherit" w:eastAsia="Times New Roman" w:hAnsi="inherit" w:cs="Times New Roman"/>
          <w:szCs w:val="24"/>
          <w:lang w:eastAsia="en-GB"/>
        </w:rPr>
        <w:t xml:space="preserve"> be conducted in an impartial and unbiased manner. This means that the </w:t>
      </w:r>
      <w:r>
        <w:rPr>
          <w:rFonts w:ascii="inherit" w:eastAsia="Times New Roman" w:hAnsi="inherit" w:cs="Times New Roman"/>
          <w:szCs w:val="24"/>
          <w:lang w:eastAsia="en-GB"/>
        </w:rPr>
        <w:t>research will</w:t>
      </w:r>
      <w:r w:rsidRPr="004D7D59">
        <w:rPr>
          <w:rFonts w:ascii="inherit" w:eastAsia="Times New Roman" w:hAnsi="inherit" w:cs="Times New Roman"/>
          <w:szCs w:val="24"/>
          <w:lang w:eastAsia="en-GB"/>
        </w:rPr>
        <w:t xml:space="preserve"> not be influenced by personal or professional biases, and all studies </w:t>
      </w:r>
      <w:r>
        <w:rPr>
          <w:rFonts w:ascii="inherit" w:eastAsia="Times New Roman" w:hAnsi="inherit" w:cs="Times New Roman"/>
          <w:szCs w:val="24"/>
          <w:lang w:eastAsia="en-GB"/>
        </w:rPr>
        <w:t>are</w:t>
      </w:r>
      <w:r w:rsidRPr="004D7D59">
        <w:rPr>
          <w:rFonts w:ascii="inherit" w:eastAsia="Times New Roman" w:hAnsi="inherit" w:cs="Times New Roman"/>
          <w:szCs w:val="24"/>
          <w:lang w:eastAsia="en-GB"/>
        </w:rPr>
        <w:t xml:space="preserve"> evaluated objectively based on their merits.</w:t>
      </w:r>
      <w:r w:rsidRPr="004D7D59">
        <w:t xml:space="preserve"> </w:t>
      </w:r>
      <w:r>
        <w:t>The researcher will</w:t>
      </w:r>
      <w:r w:rsidRPr="004D7D59">
        <w:t xml:space="preserve"> respect the intellectual property rights of the authors of the studies included in the review. </w:t>
      </w:r>
      <w:r>
        <w:t>Accordingly,</w:t>
      </w:r>
      <w:r w:rsidRPr="004D7D59">
        <w:t xml:space="preserve"> the studies </w:t>
      </w:r>
      <w:r>
        <w:t>are cited properly and given the due credits for original authors.</w:t>
      </w:r>
    </w:p>
    <w:p w14:paraId="06863C5C" w14:textId="77777777" w:rsidR="00771859" w:rsidRDefault="00771859" w:rsidP="00771859">
      <w:pPr>
        <w:rPr>
          <w:lang w:eastAsia="en-GB"/>
        </w:rPr>
      </w:pPr>
    </w:p>
    <w:p w14:paraId="594CD618" w14:textId="77777777" w:rsidR="0008334A" w:rsidRDefault="0008334A" w:rsidP="00771859">
      <w:pPr>
        <w:rPr>
          <w:lang w:eastAsia="en-GB"/>
        </w:rPr>
      </w:pPr>
    </w:p>
    <w:p w14:paraId="73BE4190" w14:textId="77777777" w:rsidR="0008334A" w:rsidRDefault="0008334A" w:rsidP="00771859">
      <w:pPr>
        <w:rPr>
          <w:lang w:eastAsia="en-GB"/>
        </w:rPr>
      </w:pPr>
    </w:p>
    <w:p w14:paraId="64E63243" w14:textId="77777777" w:rsidR="0008334A" w:rsidRDefault="0008334A" w:rsidP="00771859">
      <w:pPr>
        <w:rPr>
          <w:lang w:eastAsia="en-GB"/>
        </w:rPr>
      </w:pPr>
    </w:p>
    <w:p w14:paraId="6E232567" w14:textId="77777777" w:rsidR="0008334A" w:rsidRDefault="0008334A" w:rsidP="00771859">
      <w:pPr>
        <w:rPr>
          <w:lang w:eastAsia="en-GB"/>
        </w:rPr>
      </w:pPr>
    </w:p>
    <w:p w14:paraId="555EE44A" w14:textId="77777777" w:rsidR="0008334A" w:rsidRDefault="0008334A" w:rsidP="00771859">
      <w:pPr>
        <w:rPr>
          <w:lang w:eastAsia="en-GB"/>
        </w:rPr>
      </w:pPr>
    </w:p>
    <w:p w14:paraId="3468DF19" w14:textId="77777777" w:rsidR="0008334A" w:rsidRDefault="0008334A" w:rsidP="00771859">
      <w:pPr>
        <w:rPr>
          <w:lang w:eastAsia="en-GB"/>
        </w:rPr>
      </w:pPr>
    </w:p>
    <w:p w14:paraId="3643915B" w14:textId="77777777" w:rsidR="0008334A" w:rsidRDefault="0008334A" w:rsidP="00771859">
      <w:pPr>
        <w:rPr>
          <w:lang w:eastAsia="en-GB"/>
        </w:rPr>
      </w:pPr>
    </w:p>
    <w:p w14:paraId="66C65C74" w14:textId="77777777" w:rsidR="006D19F3" w:rsidRPr="0041374F" w:rsidRDefault="006D19F3" w:rsidP="00E610FD">
      <w:pPr>
        <w:pStyle w:val="Heading1"/>
        <w:spacing w:before="0"/>
        <w:rPr>
          <w:rFonts w:eastAsia="Times New Roman"/>
          <w:lang w:eastAsia="en-GB"/>
        </w:rPr>
      </w:pPr>
      <w:bookmarkStart w:id="6" w:name="_Toc129357409"/>
      <w:r w:rsidRPr="0041374F">
        <w:rPr>
          <w:rFonts w:eastAsia="Times New Roman"/>
          <w:lang w:eastAsia="en-GB"/>
        </w:rPr>
        <w:lastRenderedPageBreak/>
        <w:t>Timeframe</w:t>
      </w:r>
      <w:bookmarkEnd w:id="6"/>
    </w:p>
    <w:tbl>
      <w:tblPr>
        <w:tblStyle w:val="TableGrid"/>
        <w:tblW w:w="9827" w:type="dxa"/>
        <w:tblLook w:val="04A0" w:firstRow="1" w:lastRow="0" w:firstColumn="1" w:lastColumn="0" w:noHBand="0" w:noVBand="1"/>
      </w:tblPr>
      <w:tblGrid>
        <w:gridCol w:w="3393"/>
        <w:gridCol w:w="585"/>
        <w:gridCol w:w="690"/>
        <w:gridCol w:w="825"/>
        <w:gridCol w:w="915"/>
        <w:gridCol w:w="780"/>
        <w:gridCol w:w="945"/>
        <w:gridCol w:w="870"/>
        <w:gridCol w:w="824"/>
      </w:tblGrid>
      <w:tr w:rsidR="00E610FD" w:rsidRPr="00E610FD" w14:paraId="7B601D03" w14:textId="77777777" w:rsidTr="00771859">
        <w:trPr>
          <w:trHeight w:val="270"/>
        </w:trPr>
        <w:tc>
          <w:tcPr>
            <w:tcW w:w="3393" w:type="dxa"/>
            <w:vMerge w:val="restart"/>
          </w:tcPr>
          <w:p w14:paraId="62D5AF78" w14:textId="77777777" w:rsidR="00E610FD" w:rsidRPr="00E610FD" w:rsidRDefault="00E610FD" w:rsidP="00E610FD">
            <w:pPr>
              <w:spacing w:before="0" w:after="0"/>
              <w:outlineLvl w:val="3"/>
              <w:rPr>
                <w:rFonts w:eastAsia="Times New Roman" w:cs="Times New Roman"/>
                <w:b/>
                <w:szCs w:val="24"/>
                <w:lang w:eastAsia="en-GB"/>
              </w:rPr>
            </w:pPr>
            <w:r w:rsidRPr="00E610FD">
              <w:rPr>
                <w:rFonts w:eastAsia="Times New Roman" w:cs="Times New Roman"/>
                <w:b/>
                <w:szCs w:val="24"/>
                <w:lang w:eastAsia="en-GB"/>
              </w:rPr>
              <w:t>Research activity</w:t>
            </w:r>
          </w:p>
        </w:tc>
        <w:tc>
          <w:tcPr>
            <w:tcW w:w="6434" w:type="dxa"/>
            <w:gridSpan w:val="8"/>
          </w:tcPr>
          <w:p w14:paraId="3AB98CEC"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Week</w:t>
            </w:r>
          </w:p>
        </w:tc>
      </w:tr>
      <w:tr w:rsidR="00E610FD" w:rsidRPr="00E610FD" w14:paraId="7193ECCF" w14:textId="77777777" w:rsidTr="00771859">
        <w:trPr>
          <w:trHeight w:val="285"/>
        </w:trPr>
        <w:tc>
          <w:tcPr>
            <w:tcW w:w="3393" w:type="dxa"/>
            <w:vMerge/>
          </w:tcPr>
          <w:p w14:paraId="3145EFC8" w14:textId="77777777" w:rsidR="00E610FD" w:rsidRPr="00E610FD" w:rsidRDefault="00E610FD" w:rsidP="00E610FD">
            <w:pPr>
              <w:spacing w:before="0" w:after="0"/>
              <w:outlineLvl w:val="3"/>
              <w:rPr>
                <w:rFonts w:eastAsia="Times New Roman" w:cs="Times New Roman"/>
                <w:b/>
                <w:szCs w:val="24"/>
                <w:lang w:eastAsia="en-GB"/>
              </w:rPr>
            </w:pPr>
          </w:p>
        </w:tc>
        <w:tc>
          <w:tcPr>
            <w:tcW w:w="585" w:type="dxa"/>
          </w:tcPr>
          <w:p w14:paraId="630C9083"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1</w:t>
            </w:r>
          </w:p>
        </w:tc>
        <w:tc>
          <w:tcPr>
            <w:tcW w:w="690" w:type="dxa"/>
          </w:tcPr>
          <w:p w14:paraId="7410EF04"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2</w:t>
            </w:r>
          </w:p>
        </w:tc>
        <w:tc>
          <w:tcPr>
            <w:tcW w:w="825" w:type="dxa"/>
          </w:tcPr>
          <w:p w14:paraId="48AE6F34"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3</w:t>
            </w:r>
          </w:p>
        </w:tc>
        <w:tc>
          <w:tcPr>
            <w:tcW w:w="915" w:type="dxa"/>
          </w:tcPr>
          <w:p w14:paraId="66ECF661"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4</w:t>
            </w:r>
          </w:p>
        </w:tc>
        <w:tc>
          <w:tcPr>
            <w:tcW w:w="780" w:type="dxa"/>
          </w:tcPr>
          <w:p w14:paraId="2BB4D4EF"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5</w:t>
            </w:r>
          </w:p>
        </w:tc>
        <w:tc>
          <w:tcPr>
            <w:tcW w:w="945" w:type="dxa"/>
          </w:tcPr>
          <w:p w14:paraId="5359ABAA"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6</w:t>
            </w:r>
          </w:p>
        </w:tc>
        <w:tc>
          <w:tcPr>
            <w:tcW w:w="870" w:type="dxa"/>
          </w:tcPr>
          <w:p w14:paraId="321B869B"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7</w:t>
            </w:r>
          </w:p>
        </w:tc>
        <w:tc>
          <w:tcPr>
            <w:tcW w:w="824" w:type="dxa"/>
          </w:tcPr>
          <w:p w14:paraId="6507A6B9" w14:textId="77777777" w:rsidR="00E610FD" w:rsidRPr="00E610FD" w:rsidRDefault="00E610FD" w:rsidP="00E610FD">
            <w:pPr>
              <w:spacing w:before="0" w:after="0"/>
              <w:jc w:val="center"/>
              <w:outlineLvl w:val="3"/>
              <w:rPr>
                <w:rFonts w:eastAsia="Times New Roman" w:cs="Times New Roman"/>
                <w:b/>
                <w:szCs w:val="24"/>
                <w:lang w:eastAsia="en-GB"/>
              </w:rPr>
            </w:pPr>
            <w:r w:rsidRPr="00E610FD">
              <w:rPr>
                <w:rFonts w:eastAsia="Times New Roman" w:cs="Times New Roman"/>
                <w:b/>
                <w:szCs w:val="24"/>
                <w:lang w:eastAsia="en-GB"/>
              </w:rPr>
              <w:t>8</w:t>
            </w:r>
          </w:p>
        </w:tc>
      </w:tr>
      <w:tr w:rsidR="00E610FD" w:rsidRPr="00E610FD" w14:paraId="1D0CF8D5" w14:textId="77777777" w:rsidTr="0008334A">
        <w:tc>
          <w:tcPr>
            <w:tcW w:w="3393" w:type="dxa"/>
          </w:tcPr>
          <w:p w14:paraId="52F0A6BA" w14:textId="77777777" w:rsidR="00E610FD" w:rsidRP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Finalize the research proposal</w:t>
            </w:r>
          </w:p>
        </w:tc>
        <w:tc>
          <w:tcPr>
            <w:tcW w:w="585" w:type="dxa"/>
            <w:shd w:val="clear" w:color="auto" w:fill="A5A5A5" w:themeFill="accent3"/>
          </w:tcPr>
          <w:p w14:paraId="75390C34"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2896108B"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20055C78"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08B9355F"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444145D1"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172047A2"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4C68CA1F"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6B1EF0E9" w14:textId="77777777" w:rsidR="00E610FD" w:rsidRPr="00E610FD" w:rsidRDefault="00E610FD" w:rsidP="00E610FD">
            <w:pPr>
              <w:spacing w:before="0" w:after="0"/>
              <w:outlineLvl w:val="3"/>
              <w:rPr>
                <w:rFonts w:eastAsia="Times New Roman" w:cs="Times New Roman"/>
                <w:bCs/>
                <w:szCs w:val="24"/>
                <w:lang w:eastAsia="en-GB"/>
              </w:rPr>
            </w:pPr>
          </w:p>
        </w:tc>
      </w:tr>
      <w:tr w:rsidR="0008334A" w:rsidRPr="00E610FD" w14:paraId="0EB6E7C3" w14:textId="77777777" w:rsidTr="0008334A">
        <w:tc>
          <w:tcPr>
            <w:tcW w:w="3393" w:type="dxa"/>
          </w:tcPr>
          <w:p w14:paraId="0FFC6940" w14:textId="56599E89" w:rsidR="0008334A" w:rsidRDefault="0008334A" w:rsidP="00E610FD">
            <w:pPr>
              <w:spacing w:before="0" w:after="0"/>
              <w:jc w:val="left"/>
              <w:outlineLvl w:val="3"/>
              <w:rPr>
                <w:rFonts w:eastAsia="Times New Roman" w:cs="Times New Roman"/>
                <w:bCs/>
                <w:szCs w:val="24"/>
                <w:lang w:eastAsia="en-GB"/>
              </w:rPr>
            </w:pPr>
            <w:r w:rsidRPr="0008334A">
              <w:rPr>
                <w:rFonts w:eastAsia="Times New Roman" w:cs="Times New Roman"/>
                <w:bCs/>
                <w:szCs w:val="24"/>
                <w:highlight w:val="yellow"/>
                <w:lang w:eastAsia="en-GB"/>
              </w:rPr>
              <w:t>Seek the feedback and perform modifications</w:t>
            </w:r>
          </w:p>
        </w:tc>
        <w:tc>
          <w:tcPr>
            <w:tcW w:w="585" w:type="dxa"/>
            <w:shd w:val="clear" w:color="auto" w:fill="A5A5A5" w:themeFill="accent3"/>
          </w:tcPr>
          <w:p w14:paraId="615E7EEF" w14:textId="77777777" w:rsidR="0008334A" w:rsidRPr="00E610FD" w:rsidRDefault="0008334A" w:rsidP="00E610FD">
            <w:pPr>
              <w:spacing w:before="0" w:after="0"/>
              <w:outlineLvl w:val="3"/>
              <w:rPr>
                <w:rFonts w:eastAsia="Times New Roman" w:cs="Times New Roman"/>
                <w:bCs/>
                <w:szCs w:val="24"/>
                <w:lang w:eastAsia="en-GB"/>
              </w:rPr>
            </w:pPr>
          </w:p>
        </w:tc>
        <w:tc>
          <w:tcPr>
            <w:tcW w:w="690" w:type="dxa"/>
          </w:tcPr>
          <w:p w14:paraId="013889FE" w14:textId="77777777" w:rsidR="0008334A" w:rsidRPr="00E610FD" w:rsidRDefault="0008334A" w:rsidP="00E610FD">
            <w:pPr>
              <w:spacing w:before="0" w:after="0"/>
              <w:outlineLvl w:val="3"/>
              <w:rPr>
                <w:rFonts w:eastAsia="Times New Roman" w:cs="Times New Roman"/>
                <w:bCs/>
                <w:szCs w:val="24"/>
                <w:lang w:eastAsia="en-GB"/>
              </w:rPr>
            </w:pPr>
          </w:p>
        </w:tc>
        <w:tc>
          <w:tcPr>
            <w:tcW w:w="825" w:type="dxa"/>
          </w:tcPr>
          <w:p w14:paraId="71128FB7" w14:textId="77777777" w:rsidR="0008334A" w:rsidRPr="00E610FD" w:rsidRDefault="0008334A" w:rsidP="00E610FD">
            <w:pPr>
              <w:spacing w:before="0" w:after="0"/>
              <w:outlineLvl w:val="3"/>
              <w:rPr>
                <w:rFonts w:eastAsia="Times New Roman" w:cs="Times New Roman"/>
                <w:bCs/>
                <w:szCs w:val="24"/>
                <w:lang w:eastAsia="en-GB"/>
              </w:rPr>
            </w:pPr>
          </w:p>
        </w:tc>
        <w:tc>
          <w:tcPr>
            <w:tcW w:w="915" w:type="dxa"/>
          </w:tcPr>
          <w:p w14:paraId="70205365" w14:textId="77777777" w:rsidR="0008334A" w:rsidRPr="00E610FD" w:rsidRDefault="0008334A" w:rsidP="00E610FD">
            <w:pPr>
              <w:spacing w:before="0" w:after="0"/>
              <w:outlineLvl w:val="3"/>
              <w:rPr>
                <w:rFonts w:eastAsia="Times New Roman" w:cs="Times New Roman"/>
                <w:bCs/>
                <w:szCs w:val="24"/>
                <w:lang w:eastAsia="en-GB"/>
              </w:rPr>
            </w:pPr>
          </w:p>
        </w:tc>
        <w:tc>
          <w:tcPr>
            <w:tcW w:w="780" w:type="dxa"/>
          </w:tcPr>
          <w:p w14:paraId="232C2F12" w14:textId="77777777" w:rsidR="0008334A" w:rsidRPr="00E610FD" w:rsidRDefault="0008334A" w:rsidP="00E610FD">
            <w:pPr>
              <w:spacing w:before="0" w:after="0"/>
              <w:outlineLvl w:val="3"/>
              <w:rPr>
                <w:rFonts w:eastAsia="Times New Roman" w:cs="Times New Roman"/>
                <w:bCs/>
                <w:szCs w:val="24"/>
                <w:lang w:eastAsia="en-GB"/>
              </w:rPr>
            </w:pPr>
          </w:p>
        </w:tc>
        <w:tc>
          <w:tcPr>
            <w:tcW w:w="945" w:type="dxa"/>
          </w:tcPr>
          <w:p w14:paraId="7116963C" w14:textId="77777777" w:rsidR="0008334A" w:rsidRPr="00E610FD" w:rsidRDefault="0008334A" w:rsidP="00E610FD">
            <w:pPr>
              <w:spacing w:before="0" w:after="0"/>
              <w:outlineLvl w:val="3"/>
              <w:rPr>
                <w:rFonts w:eastAsia="Times New Roman" w:cs="Times New Roman"/>
                <w:bCs/>
                <w:szCs w:val="24"/>
                <w:lang w:eastAsia="en-GB"/>
              </w:rPr>
            </w:pPr>
          </w:p>
        </w:tc>
        <w:tc>
          <w:tcPr>
            <w:tcW w:w="870" w:type="dxa"/>
          </w:tcPr>
          <w:p w14:paraId="0A8E6DB1" w14:textId="77777777" w:rsidR="0008334A" w:rsidRPr="00E610FD" w:rsidRDefault="0008334A" w:rsidP="00E610FD">
            <w:pPr>
              <w:spacing w:before="0" w:after="0"/>
              <w:outlineLvl w:val="3"/>
              <w:rPr>
                <w:rFonts w:eastAsia="Times New Roman" w:cs="Times New Roman"/>
                <w:bCs/>
                <w:szCs w:val="24"/>
                <w:lang w:eastAsia="en-GB"/>
              </w:rPr>
            </w:pPr>
          </w:p>
        </w:tc>
        <w:tc>
          <w:tcPr>
            <w:tcW w:w="824" w:type="dxa"/>
          </w:tcPr>
          <w:p w14:paraId="1512D660" w14:textId="77777777" w:rsidR="0008334A" w:rsidRPr="00E610FD" w:rsidRDefault="0008334A" w:rsidP="00E610FD">
            <w:pPr>
              <w:spacing w:before="0" w:after="0"/>
              <w:outlineLvl w:val="3"/>
              <w:rPr>
                <w:rFonts w:eastAsia="Times New Roman" w:cs="Times New Roman"/>
                <w:bCs/>
                <w:szCs w:val="24"/>
                <w:lang w:eastAsia="en-GB"/>
              </w:rPr>
            </w:pPr>
          </w:p>
        </w:tc>
      </w:tr>
      <w:tr w:rsidR="00E610FD" w:rsidRPr="00E610FD" w14:paraId="6CC413E5" w14:textId="77777777" w:rsidTr="0008334A">
        <w:tc>
          <w:tcPr>
            <w:tcW w:w="3393" w:type="dxa"/>
          </w:tcPr>
          <w:p w14:paraId="15B2C34C" w14:textId="66747519" w:rsidR="00E610FD" w:rsidRPr="00E610FD" w:rsidRDefault="0008334A" w:rsidP="0008334A">
            <w:pPr>
              <w:spacing w:before="0" w:after="0"/>
              <w:jc w:val="left"/>
              <w:outlineLvl w:val="3"/>
              <w:rPr>
                <w:rFonts w:eastAsia="Times New Roman" w:cs="Times New Roman"/>
                <w:bCs/>
                <w:szCs w:val="24"/>
                <w:lang w:eastAsia="en-GB"/>
              </w:rPr>
            </w:pPr>
            <w:r>
              <w:rPr>
                <w:rFonts w:eastAsia="Times New Roman" w:cs="Times New Roman"/>
                <w:bCs/>
                <w:szCs w:val="24"/>
                <w:lang w:eastAsia="en-GB"/>
              </w:rPr>
              <w:t xml:space="preserve">Write the introduction chapter </w:t>
            </w:r>
          </w:p>
        </w:tc>
        <w:tc>
          <w:tcPr>
            <w:tcW w:w="585" w:type="dxa"/>
          </w:tcPr>
          <w:p w14:paraId="05FAEBC4"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shd w:val="clear" w:color="auto" w:fill="A5A5A5" w:themeFill="accent3"/>
          </w:tcPr>
          <w:p w14:paraId="063377AD"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7F82E788"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5BF95BBE"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0841744C"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52174D24"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62F74D7F"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4464DECC" w14:textId="77777777" w:rsidR="00E610FD" w:rsidRPr="00E610FD" w:rsidRDefault="00E610FD" w:rsidP="00E610FD">
            <w:pPr>
              <w:spacing w:before="0" w:after="0"/>
              <w:outlineLvl w:val="3"/>
              <w:rPr>
                <w:rFonts w:eastAsia="Times New Roman" w:cs="Times New Roman"/>
                <w:bCs/>
                <w:szCs w:val="24"/>
                <w:lang w:eastAsia="en-GB"/>
              </w:rPr>
            </w:pPr>
          </w:p>
        </w:tc>
      </w:tr>
      <w:tr w:rsidR="0008334A" w:rsidRPr="00E610FD" w14:paraId="0859E02A" w14:textId="77777777" w:rsidTr="0008334A">
        <w:tc>
          <w:tcPr>
            <w:tcW w:w="3393" w:type="dxa"/>
          </w:tcPr>
          <w:p w14:paraId="4AD1F01C" w14:textId="56E32A3C" w:rsidR="0008334A" w:rsidRPr="0008334A" w:rsidRDefault="0008334A" w:rsidP="0008334A">
            <w:pPr>
              <w:spacing w:before="0" w:after="0"/>
              <w:jc w:val="left"/>
              <w:outlineLvl w:val="3"/>
              <w:rPr>
                <w:rFonts w:eastAsia="Times New Roman" w:cs="Times New Roman"/>
                <w:bCs/>
                <w:szCs w:val="24"/>
                <w:highlight w:val="yellow"/>
                <w:lang w:eastAsia="en-GB"/>
              </w:rPr>
            </w:pPr>
            <w:r w:rsidRPr="0008334A">
              <w:rPr>
                <w:rFonts w:eastAsia="Times New Roman" w:cs="Times New Roman"/>
                <w:bCs/>
                <w:szCs w:val="24"/>
                <w:highlight w:val="yellow"/>
                <w:lang w:eastAsia="en-GB"/>
              </w:rPr>
              <w:t>Obtain the feedback and do the change</w:t>
            </w:r>
            <w:r>
              <w:rPr>
                <w:rFonts w:eastAsia="Times New Roman" w:cs="Times New Roman"/>
                <w:bCs/>
                <w:szCs w:val="24"/>
                <w:highlight w:val="yellow"/>
                <w:lang w:eastAsia="en-GB"/>
              </w:rPr>
              <w:t>s</w:t>
            </w:r>
          </w:p>
        </w:tc>
        <w:tc>
          <w:tcPr>
            <w:tcW w:w="585" w:type="dxa"/>
          </w:tcPr>
          <w:p w14:paraId="72F54141" w14:textId="77777777" w:rsidR="0008334A" w:rsidRPr="00E610FD" w:rsidRDefault="0008334A" w:rsidP="00E610FD">
            <w:pPr>
              <w:spacing w:before="0" w:after="0"/>
              <w:outlineLvl w:val="3"/>
              <w:rPr>
                <w:rFonts w:eastAsia="Times New Roman" w:cs="Times New Roman"/>
                <w:bCs/>
                <w:szCs w:val="24"/>
                <w:lang w:eastAsia="en-GB"/>
              </w:rPr>
            </w:pPr>
          </w:p>
        </w:tc>
        <w:tc>
          <w:tcPr>
            <w:tcW w:w="690" w:type="dxa"/>
            <w:shd w:val="clear" w:color="auto" w:fill="A5A5A5" w:themeFill="accent3"/>
          </w:tcPr>
          <w:p w14:paraId="45D547B5" w14:textId="77777777" w:rsidR="0008334A" w:rsidRPr="00E610FD" w:rsidRDefault="0008334A" w:rsidP="00E610FD">
            <w:pPr>
              <w:spacing w:before="0" w:after="0"/>
              <w:outlineLvl w:val="3"/>
              <w:rPr>
                <w:rFonts w:eastAsia="Times New Roman" w:cs="Times New Roman"/>
                <w:bCs/>
                <w:szCs w:val="24"/>
                <w:lang w:eastAsia="en-GB"/>
              </w:rPr>
            </w:pPr>
          </w:p>
        </w:tc>
        <w:tc>
          <w:tcPr>
            <w:tcW w:w="825" w:type="dxa"/>
          </w:tcPr>
          <w:p w14:paraId="222CD694" w14:textId="77777777" w:rsidR="0008334A" w:rsidRPr="00E610FD" w:rsidRDefault="0008334A" w:rsidP="00E610FD">
            <w:pPr>
              <w:spacing w:before="0" w:after="0"/>
              <w:outlineLvl w:val="3"/>
              <w:rPr>
                <w:rFonts w:eastAsia="Times New Roman" w:cs="Times New Roman"/>
                <w:bCs/>
                <w:szCs w:val="24"/>
                <w:lang w:eastAsia="en-GB"/>
              </w:rPr>
            </w:pPr>
          </w:p>
        </w:tc>
        <w:tc>
          <w:tcPr>
            <w:tcW w:w="915" w:type="dxa"/>
          </w:tcPr>
          <w:p w14:paraId="2D30ADDB" w14:textId="77777777" w:rsidR="0008334A" w:rsidRPr="00E610FD" w:rsidRDefault="0008334A" w:rsidP="00E610FD">
            <w:pPr>
              <w:spacing w:before="0" w:after="0"/>
              <w:outlineLvl w:val="3"/>
              <w:rPr>
                <w:rFonts w:eastAsia="Times New Roman" w:cs="Times New Roman"/>
                <w:bCs/>
                <w:szCs w:val="24"/>
                <w:lang w:eastAsia="en-GB"/>
              </w:rPr>
            </w:pPr>
          </w:p>
        </w:tc>
        <w:tc>
          <w:tcPr>
            <w:tcW w:w="780" w:type="dxa"/>
          </w:tcPr>
          <w:p w14:paraId="3F8A65FA" w14:textId="77777777" w:rsidR="0008334A" w:rsidRPr="00E610FD" w:rsidRDefault="0008334A" w:rsidP="00E610FD">
            <w:pPr>
              <w:spacing w:before="0" w:after="0"/>
              <w:outlineLvl w:val="3"/>
              <w:rPr>
                <w:rFonts w:eastAsia="Times New Roman" w:cs="Times New Roman"/>
                <w:bCs/>
                <w:szCs w:val="24"/>
                <w:lang w:eastAsia="en-GB"/>
              </w:rPr>
            </w:pPr>
          </w:p>
        </w:tc>
        <w:tc>
          <w:tcPr>
            <w:tcW w:w="945" w:type="dxa"/>
          </w:tcPr>
          <w:p w14:paraId="3B77033C" w14:textId="77777777" w:rsidR="0008334A" w:rsidRPr="00E610FD" w:rsidRDefault="0008334A" w:rsidP="00E610FD">
            <w:pPr>
              <w:spacing w:before="0" w:after="0"/>
              <w:outlineLvl w:val="3"/>
              <w:rPr>
                <w:rFonts w:eastAsia="Times New Roman" w:cs="Times New Roman"/>
                <w:bCs/>
                <w:szCs w:val="24"/>
                <w:lang w:eastAsia="en-GB"/>
              </w:rPr>
            </w:pPr>
          </w:p>
        </w:tc>
        <w:tc>
          <w:tcPr>
            <w:tcW w:w="870" w:type="dxa"/>
          </w:tcPr>
          <w:p w14:paraId="5FC3DF59" w14:textId="77777777" w:rsidR="0008334A" w:rsidRPr="00E610FD" w:rsidRDefault="0008334A" w:rsidP="00E610FD">
            <w:pPr>
              <w:spacing w:before="0" w:after="0"/>
              <w:outlineLvl w:val="3"/>
              <w:rPr>
                <w:rFonts w:eastAsia="Times New Roman" w:cs="Times New Roman"/>
                <w:bCs/>
                <w:szCs w:val="24"/>
                <w:lang w:eastAsia="en-GB"/>
              </w:rPr>
            </w:pPr>
          </w:p>
        </w:tc>
        <w:tc>
          <w:tcPr>
            <w:tcW w:w="824" w:type="dxa"/>
          </w:tcPr>
          <w:p w14:paraId="785C4F44" w14:textId="77777777" w:rsidR="0008334A" w:rsidRPr="00E610FD" w:rsidRDefault="0008334A" w:rsidP="00E610FD">
            <w:pPr>
              <w:spacing w:before="0" w:after="0"/>
              <w:outlineLvl w:val="3"/>
              <w:rPr>
                <w:rFonts w:eastAsia="Times New Roman" w:cs="Times New Roman"/>
                <w:bCs/>
                <w:szCs w:val="24"/>
                <w:lang w:eastAsia="en-GB"/>
              </w:rPr>
            </w:pPr>
          </w:p>
        </w:tc>
      </w:tr>
      <w:tr w:rsidR="00E610FD" w:rsidRPr="00E610FD" w14:paraId="6E975AA9" w14:textId="77777777" w:rsidTr="0008334A">
        <w:tc>
          <w:tcPr>
            <w:tcW w:w="3393" w:type="dxa"/>
          </w:tcPr>
          <w:p w14:paraId="393C2596" w14:textId="77777777" w:rsidR="00E610FD" w:rsidRP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Search the literature</w:t>
            </w:r>
          </w:p>
        </w:tc>
        <w:tc>
          <w:tcPr>
            <w:tcW w:w="585" w:type="dxa"/>
          </w:tcPr>
          <w:p w14:paraId="537ACCD3"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2910929F"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shd w:val="clear" w:color="auto" w:fill="A5A5A5" w:themeFill="accent3"/>
          </w:tcPr>
          <w:p w14:paraId="7BD59AAD"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4C9BD289"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10E8BCFF"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4BA73357"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68696CFD"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2F8724B1" w14:textId="77777777" w:rsidR="00E610FD" w:rsidRPr="00E610FD" w:rsidRDefault="00E610FD" w:rsidP="00E610FD">
            <w:pPr>
              <w:spacing w:before="0" w:after="0"/>
              <w:outlineLvl w:val="3"/>
              <w:rPr>
                <w:rFonts w:eastAsia="Times New Roman" w:cs="Times New Roman"/>
                <w:bCs/>
                <w:szCs w:val="24"/>
                <w:lang w:eastAsia="en-GB"/>
              </w:rPr>
            </w:pPr>
          </w:p>
        </w:tc>
      </w:tr>
      <w:tr w:rsidR="00E610FD" w:rsidRPr="00E610FD" w14:paraId="5133FF50" w14:textId="77777777" w:rsidTr="0008334A">
        <w:tc>
          <w:tcPr>
            <w:tcW w:w="3393" w:type="dxa"/>
          </w:tcPr>
          <w:p w14:paraId="3F7E06B9" w14:textId="77777777" w:rsidR="00E610FD" w:rsidRP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Write the literature review chapter</w:t>
            </w:r>
          </w:p>
        </w:tc>
        <w:tc>
          <w:tcPr>
            <w:tcW w:w="585" w:type="dxa"/>
          </w:tcPr>
          <w:p w14:paraId="60D4AE76"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5A35DB1A"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shd w:val="clear" w:color="auto" w:fill="A5A5A5" w:themeFill="accent3"/>
          </w:tcPr>
          <w:p w14:paraId="5F236669"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6C1CAE8C"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236119FC"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5F2EAC64"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1C985BFC"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1C0D9C5B" w14:textId="77777777" w:rsidR="00E610FD" w:rsidRPr="00E610FD" w:rsidRDefault="00E610FD" w:rsidP="00E610FD">
            <w:pPr>
              <w:spacing w:before="0" w:after="0"/>
              <w:outlineLvl w:val="3"/>
              <w:rPr>
                <w:rFonts w:eastAsia="Times New Roman" w:cs="Times New Roman"/>
                <w:bCs/>
                <w:szCs w:val="24"/>
                <w:lang w:eastAsia="en-GB"/>
              </w:rPr>
            </w:pPr>
          </w:p>
        </w:tc>
      </w:tr>
      <w:tr w:rsidR="0008334A" w:rsidRPr="00E610FD" w14:paraId="7CC0CDB0" w14:textId="77777777" w:rsidTr="0008334A">
        <w:tc>
          <w:tcPr>
            <w:tcW w:w="3393" w:type="dxa"/>
          </w:tcPr>
          <w:p w14:paraId="2A5EDF68" w14:textId="4B538EFB" w:rsidR="0008334A" w:rsidRDefault="0008334A" w:rsidP="00E610FD">
            <w:pPr>
              <w:spacing w:before="0" w:after="0"/>
              <w:jc w:val="left"/>
              <w:outlineLvl w:val="3"/>
              <w:rPr>
                <w:rFonts w:eastAsia="Times New Roman" w:cs="Times New Roman"/>
                <w:bCs/>
                <w:szCs w:val="24"/>
                <w:lang w:eastAsia="en-GB"/>
              </w:rPr>
            </w:pPr>
            <w:r w:rsidRPr="0008334A">
              <w:rPr>
                <w:rFonts w:eastAsia="Times New Roman" w:cs="Times New Roman"/>
                <w:bCs/>
                <w:szCs w:val="24"/>
                <w:highlight w:val="yellow"/>
                <w:lang w:eastAsia="en-GB"/>
              </w:rPr>
              <w:t>Obtain the fee</w:t>
            </w:r>
            <w:r>
              <w:rPr>
                <w:rFonts w:eastAsia="Times New Roman" w:cs="Times New Roman"/>
                <w:bCs/>
                <w:szCs w:val="24"/>
                <w:highlight w:val="yellow"/>
                <w:lang w:eastAsia="en-GB"/>
              </w:rPr>
              <w:t>dback and do the change</w:t>
            </w:r>
            <w:r>
              <w:rPr>
                <w:rFonts w:eastAsia="Times New Roman" w:cs="Times New Roman"/>
                <w:bCs/>
                <w:szCs w:val="24"/>
                <w:lang w:eastAsia="en-GB"/>
              </w:rPr>
              <w:t>s</w:t>
            </w:r>
          </w:p>
        </w:tc>
        <w:tc>
          <w:tcPr>
            <w:tcW w:w="585" w:type="dxa"/>
          </w:tcPr>
          <w:p w14:paraId="14AD6942" w14:textId="77777777" w:rsidR="0008334A" w:rsidRPr="00E610FD" w:rsidRDefault="0008334A" w:rsidP="00E610FD">
            <w:pPr>
              <w:spacing w:before="0" w:after="0"/>
              <w:outlineLvl w:val="3"/>
              <w:rPr>
                <w:rFonts w:eastAsia="Times New Roman" w:cs="Times New Roman"/>
                <w:bCs/>
                <w:szCs w:val="24"/>
                <w:lang w:eastAsia="en-GB"/>
              </w:rPr>
            </w:pPr>
          </w:p>
        </w:tc>
        <w:tc>
          <w:tcPr>
            <w:tcW w:w="690" w:type="dxa"/>
          </w:tcPr>
          <w:p w14:paraId="5BABBF99" w14:textId="77777777" w:rsidR="0008334A" w:rsidRPr="00E610FD" w:rsidRDefault="0008334A" w:rsidP="00E610FD">
            <w:pPr>
              <w:spacing w:before="0" w:after="0"/>
              <w:outlineLvl w:val="3"/>
              <w:rPr>
                <w:rFonts w:eastAsia="Times New Roman" w:cs="Times New Roman"/>
                <w:bCs/>
                <w:szCs w:val="24"/>
                <w:lang w:eastAsia="en-GB"/>
              </w:rPr>
            </w:pPr>
          </w:p>
        </w:tc>
        <w:tc>
          <w:tcPr>
            <w:tcW w:w="825" w:type="dxa"/>
            <w:shd w:val="clear" w:color="auto" w:fill="A5A5A5" w:themeFill="accent3"/>
          </w:tcPr>
          <w:p w14:paraId="66E23A61" w14:textId="77777777" w:rsidR="0008334A" w:rsidRPr="00E610FD" w:rsidRDefault="0008334A" w:rsidP="00E610FD">
            <w:pPr>
              <w:spacing w:before="0" w:after="0"/>
              <w:outlineLvl w:val="3"/>
              <w:rPr>
                <w:rFonts w:eastAsia="Times New Roman" w:cs="Times New Roman"/>
                <w:bCs/>
                <w:szCs w:val="24"/>
                <w:lang w:eastAsia="en-GB"/>
              </w:rPr>
            </w:pPr>
          </w:p>
        </w:tc>
        <w:tc>
          <w:tcPr>
            <w:tcW w:w="915" w:type="dxa"/>
          </w:tcPr>
          <w:p w14:paraId="0FE6875D" w14:textId="77777777" w:rsidR="0008334A" w:rsidRPr="00E610FD" w:rsidRDefault="0008334A" w:rsidP="00E610FD">
            <w:pPr>
              <w:spacing w:before="0" w:after="0"/>
              <w:outlineLvl w:val="3"/>
              <w:rPr>
                <w:rFonts w:eastAsia="Times New Roman" w:cs="Times New Roman"/>
                <w:bCs/>
                <w:szCs w:val="24"/>
                <w:lang w:eastAsia="en-GB"/>
              </w:rPr>
            </w:pPr>
          </w:p>
        </w:tc>
        <w:tc>
          <w:tcPr>
            <w:tcW w:w="780" w:type="dxa"/>
          </w:tcPr>
          <w:p w14:paraId="19E3B262" w14:textId="77777777" w:rsidR="0008334A" w:rsidRPr="00E610FD" w:rsidRDefault="0008334A" w:rsidP="00E610FD">
            <w:pPr>
              <w:spacing w:before="0" w:after="0"/>
              <w:outlineLvl w:val="3"/>
              <w:rPr>
                <w:rFonts w:eastAsia="Times New Roman" w:cs="Times New Roman"/>
                <w:bCs/>
                <w:szCs w:val="24"/>
                <w:lang w:eastAsia="en-GB"/>
              </w:rPr>
            </w:pPr>
          </w:p>
        </w:tc>
        <w:tc>
          <w:tcPr>
            <w:tcW w:w="945" w:type="dxa"/>
          </w:tcPr>
          <w:p w14:paraId="4F3F2AE6" w14:textId="77777777" w:rsidR="0008334A" w:rsidRPr="00E610FD" w:rsidRDefault="0008334A" w:rsidP="00E610FD">
            <w:pPr>
              <w:spacing w:before="0" w:after="0"/>
              <w:outlineLvl w:val="3"/>
              <w:rPr>
                <w:rFonts w:eastAsia="Times New Roman" w:cs="Times New Roman"/>
                <w:bCs/>
                <w:szCs w:val="24"/>
                <w:lang w:eastAsia="en-GB"/>
              </w:rPr>
            </w:pPr>
          </w:p>
        </w:tc>
        <w:tc>
          <w:tcPr>
            <w:tcW w:w="870" w:type="dxa"/>
          </w:tcPr>
          <w:p w14:paraId="455D9677" w14:textId="77777777" w:rsidR="0008334A" w:rsidRPr="00E610FD" w:rsidRDefault="0008334A" w:rsidP="00E610FD">
            <w:pPr>
              <w:spacing w:before="0" w:after="0"/>
              <w:outlineLvl w:val="3"/>
              <w:rPr>
                <w:rFonts w:eastAsia="Times New Roman" w:cs="Times New Roman"/>
                <w:bCs/>
                <w:szCs w:val="24"/>
                <w:lang w:eastAsia="en-GB"/>
              </w:rPr>
            </w:pPr>
          </w:p>
        </w:tc>
        <w:tc>
          <w:tcPr>
            <w:tcW w:w="824" w:type="dxa"/>
          </w:tcPr>
          <w:p w14:paraId="32623610" w14:textId="77777777" w:rsidR="0008334A" w:rsidRPr="00E610FD" w:rsidRDefault="0008334A" w:rsidP="00E610FD">
            <w:pPr>
              <w:spacing w:before="0" w:after="0"/>
              <w:outlineLvl w:val="3"/>
              <w:rPr>
                <w:rFonts w:eastAsia="Times New Roman" w:cs="Times New Roman"/>
                <w:bCs/>
                <w:szCs w:val="24"/>
                <w:lang w:eastAsia="en-GB"/>
              </w:rPr>
            </w:pPr>
          </w:p>
        </w:tc>
      </w:tr>
      <w:tr w:rsidR="00E610FD" w:rsidRPr="00E610FD" w14:paraId="56FAB30C" w14:textId="77777777" w:rsidTr="0008334A">
        <w:tc>
          <w:tcPr>
            <w:tcW w:w="3393" w:type="dxa"/>
          </w:tcPr>
          <w:p w14:paraId="52D67900" w14:textId="77777777" w:rsidR="00E610FD" w:rsidRP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Write the methodology chapter</w:t>
            </w:r>
          </w:p>
        </w:tc>
        <w:tc>
          <w:tcPr>
            <w:tcW w:w="585" w:type="dxa"/>
          </w:tcPr>
          <w:p w14:paraId="08ECE625"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0345D790"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296B52AE"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shd w:val="clear" w:color="auto" w:fill="A5A5A5" w:themeFill="accent3"/>
          </w:tcPr>
          <w:p w14:paraId="154FACDD"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2CA767FD"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2D4D1640"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015B57B7"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2840BF61" w14:textId="77777777" w:rsidR="00E610FD" w:rsidRPr="00E610FD" w:rsidRDefault="00E610FD" w:rsidP="00E610FD">
            <w:pPr>
              <w:spacing w:before="0" w:after="0"/>
              <w:outlineLvl w:val="3"/>
              <w:rPr>
                <w:rFonts w:eastAsia="Times New Roman" w:cs="Times New Roman"/>
                <w:bCs/>
                <w:szCs w:val="24"/>
                <w:lang w:eastAsia="en-GB"/>
              </w:rPr>
            </w:pPr>
          </w:p>
        </w:tc>
      </w:tr>
      <w:tr w:rsidR="00E610FD" w:rsidRPr="00E610FD" w14:paraId="4A8DDD8E" w14:textId="77777777" w:rsidTr="0008334A">
        <w:tc>
          <w:tcPr>
            <w:tcW w:w="3393" w:type="dxa"/>
          </w:tcPr>
          <w:p w14:paraId="6AB3AB49" w14:textId="77777777" w:rsid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Obtain the supervisor feedback</w:t>
            </w:r>
          </w:p>
        </w:tc>
        <w:tc>
          <w:tcPr>
            <w:tcW w:w="585" w:type="dxa"/>
          </w:tcPr>
          <w:p w14:paraId="09BF0277"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7FCE34C4"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24CB437B"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shd w:val="clear" w:color="auto" w:fill="A5A5A5" w:themeFill="accent3"/>
          </w:tcPr>
          <w:p w14:paraId="24E89E53"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0B0EAB6D"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4CD31CD5"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5A0605F9"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341FFF32" w14:textId="77777777" w:rsidR="00E610FD" w:rsidRPr="00E610FD" w:rsidRDefault="00E610FD" w:rsidP="00E610FD">
            <w:pPr>
              <w:spacing w:before="0" w:after="0"/>
              <w:outlineLvl w:val="3"/>
              <w:rPr>
                <w:rFonts w:eastAsia="Times New Roman" w:cs="Times New Roman"/>
                <w:bCs/>
                <w:szCs w:val="24"/>
                <w:lang w:eastAsia="en-GB"/>
              </w:rPr>
            </w:pPr>
          </w:p>
        </w:tc>
      </w:tr>
      <w:tr w:rsidR="00E610FD" w:rsidRPr="00E610FD" w14:paraId="47E58DD5" w14:textId="77777777" w:rsidTr="0008334A">
        <w:tc>
          <w:tcPr>
            <w:tcW w:w="3393" w:type="dxa"/>
          </w:tcPr>
          <w:p w14:paraId="3F7979DC" w14:textId="77777777" w:rsidR="00E610FD" w:rsidRP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Screen the research articles for the review</w:t>
            </w:r>
          </w:p>
        </w:tc>
        <w:tc>
          <w:tcPr>
            <w:tcW w:w="585" w:type="dxa"/>
          </w:tcPr>
          <w:p w14:paraId="3244CEA1"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14B7CAEF"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69F1017F"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shd w:val="clear" w:color="auto" w:fill="A5A5A5" w:themeFill="accent3"/>
          </w:tcPr>
          <w:p w14:paraId="5DD35AB3"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104B5EA5"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367A9CB6"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18DAB182"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18D89555" w14:textId="77777777" w:rsidR="00E610FD" w:rsidRPr="00E610FD" w:rsidRDefault="00E610FD" w:rsidP="00E610FD">
            <w:pPr>
              <w:spacing w:before="0" w:after="0"/>
              <w:outlineLvl w:val="3"/>
              <w:rPr>
                <w:rFonts w:eastAsia="Times New Roman" w:cs="Times New Roman"/>
                <w:bCs/>
                <w:szCs w:val="24"/>
                <w:lang w:eastAsia="en-GB"/>
              </w:rPr>
            </w:pPr>
          </w:p>
        </w:tc>
      </w:tr>
      <w:tr w:rsidR="00E610FD" w:rsidRPr="00E610FD" w14:paraId="6B5FF2F2" w14:textId="77777777" w:rsidTr="0008334A">
        <w:tc>
          <w:tcPr>
            <w:tcW w:w="3393" w:type="dxa"/>
          </w:tcPr>
          <w:p w14:paraId="4C7F07CF" w14:textId="77777777" w:rsidR="00E610FD" w:rsidRP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Perform the analysis</w:t>
            </w:r>
          </w:p>
        </w:tc>
        <w:tc>
          <w:tcPr>
            <w:tcW w:w="585" w:type="dxa"/>
          </w:tcPr>
          <w:p w14:paraId="405B6B76"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0E3670DA"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59940CA6"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1FB611A6"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shd w:val="clear" w:color="auto" w:fill="A5A5A5" w:themeFill="accent3"/>
          </w:tcPr>
          <w:p w14:paraId="26CFE2E0"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103F6F7D"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6CA4C628"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0852CBC5" w14:textId="77777777" w:rsidR="00E610FD" w:rsidRPr="00E610FD" w:rsidRDefault="00E610FD" w:rsidP="00E610FD">
            <w:pPr>
              <w:spacing w:before="0" w:after="0"/>
              <w:outlineLvl w:val="3"/>
              <w:rPr>
                <w:rFonts w:eastAsia="Times New Roman" w:cs="Times New Roman"/>
                <w:bCs/>
                <w:szCs w:val="24"/>
                <w:lang w:eastAsia="en-GB"/>
              </w:rPr>
            </w:pPr>
          </w:p>
        </w:tc>
      </w:tr>
      <w:tr w:rsidR="00E610FD" w:rsidRPr="00E610FD" w14:paraId="1D7F6D0A" w14:textId="77777777" w:rsidTr="0008334A">
        <w:tc>
          <w:tcPr>
            <w:tcW w:w="3393" w:type="dxa"/>
          </w:tcPr>
          <w:p w14:paraId="5AF81876" w14:textId="77777777" w:rsidR="00E610FD" w:rsidRP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Write the analysis chapter</w:t>
            </w:r>
          </w:p>
        </w:tc>
        <w:tc>
          <w:tcPr>
            <w:tcW w:w="585" w:type="dxa"/>
          </w:tcPr>
          <w:p w14:paraId="7ACF4C18"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7DA71DC4"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0F2DDB85"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6D4B45C5"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shd w:val="clear" w:color="auto" w:fill="A5A5A5" w:themeFill="accent3"/>
          </w:tcPr>
          <w:p w14:paraId="7BC08934"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245C8CCC"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0D924029"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3EB41466" w14:textId="77777777" w:rsidR="00E610FD" w:rsidRPr="00E610FD" w:rsidRDefault="00E610FD" w:rsidP="00E610FD">
            <w:pPr>
              <w:spacing w:before="0" w:after="0"/>
              <w:outlineLvl w:val="3"/>
              <w:rPr>
                <w:rFonts w:eastAsia="Times New Roman" w:cs="Times New Roman"/>
                <w:bCs/>
                <w:szCs w:val="24"/>
                <w:lang w:eastAsia="en-GB"/>
              </w:rPr>
            </w:pPr>
          </w:p>
        </w:tc>
      </w:tr>
      <w:tr w:rsidR="0008334A" w:rsidRPr="00E610FD" w14:paraId="22E197A5" w14:textId="77777777" w:rsidTr="0008334A">
        <w:tc>
          <w:tcPr>
            <w:tcW w:w="3393" w:type="dxa"/>
          </w:tcPr>
          <w:p w14:paraId="10EF9C54" w14:textId="176D656F" w:rsidR="0008334A" w:rsidRDefault="0008334A" w:rsidP="00E610FD">
            <w:pPr>
              <w:spacing w:before="0" w:after="0"/>
              <w:jc w:val="left"/>
              <w:outlineLvl w:val="3"/>
              <w:rPr>
                <w:rFonts w:eastAsia="Times New Roman" w:cs="Times New Roman"/>
                <w:bCs/>
                <w:szCs w:val="24"/>
                <w:lang w:eastAsia="en-GB"/>
              </w:rPr>
            </w:pPr>
            <w:r w:rsidRPr="0008334A">
              <w:rPr>
                <w:rFonts w:eastAsia="Times New Roman" w:cs="Times New Roman"/>
                <w:bCs/>
                <w:szCs w:val="24"/>
                <w:highlight w:val="yellow"/>
                <w:lang w:eastAsia="en-GB"/>
              </w:rPr>
              <w:t>Obtain</w:t>
            </w:r>
            <w:r>
              <w:rPr>
                <w:rFonts w:eastAsia="Times New Roman" w:cs="Times New Roman"/>
                <w:bCs/>
                <w:szCs w:val="24"/>
                <w:highlight w:val="yellow"/>
                <w:lang w:eastAsia="en-GB"/>
              </w:rPr>
              <w:t xml:space="preserve"> the feedback and do the change</w:t>
            </w:r>
            <w:r>
              <w:rPr>
                <w:rFonts w:eastAsia="Times New Roman" w:cs="Times New Roman"/>
                <w:bCs/>
                <w:szCs w:val="24"/>
                <w:lang w:eastAsia="en-GB"/>
              </w:rPr>
              <w:t>s</w:t>
            </w:r>
          </w:p>
        </w:tc>
        <w:tc>
          <w:tcPr>
            <w:tcW w:w="585" w:type="dxa"/>
          </w:tcPr>
          <w:p w14:paraId="534CF188" w14:textId="77777777" w:rsidR="0008334A" w:rsidRPr="00E610FD" w:rsidRDefault="0008334A" w:rsidP="00E610FD">
            <w:pPr>
              <w:spacing w:before="0" w:after="0"/>
              <w:outlineLvl w:val="3"/>
              <w:rPr>
                <w:rFonts w:eastAsia="Times New Roman" w:cs="Times New Roman"/>
                <w:bCs/>
                <w:szCs w:val="24"/>
                <w:lang w:eastAsia="en-GB"/>
              </w:rPr>
            </w:pPr>
          </w:p>
        </w:tc>
        <w:tc>
          <w:tcPr>
            <w:tcW w:w="690" w:type="dxa"/>
          </w:tcPr>
          <w:p w14:paraId="49DADAA4" w14:textId="77777777" w:rsidR="0008334A" w:rsidRPr="00E610FD" w:rsidRDefault="0008334A" w:rsidP="00E610FD">
            <w:pPr>
              <w:spacing w:before="0" w:after="0"/>
              <w:outlineLvl w:val="3"/>
              <w:rPr>
                <w:rFonts w:eastAsia="Times New Roman" w:cs="Times New Roman"/>
                <w:bCs/>
                <w:szCs w:val="24"/>
                <w:lang w:eastAsia="en-GB"/>
              </w:rPr>
            </w:pPr>
          </w:p>
        </w:tc>
        <w:tc>
          <w:tcPr>
            <w:tcW w:w="825" w:type="dxa"/>
          </w:tcPr>
          <w:p w14:paraId="6C029AD8" w14:textId="77777777" w:rsidR="0008334A" w:rsidRPr="00E610FD" w:rsidRDefault="0008334A" w:rsidP="00E610FD">
            <w:pPr>
              <w:spacing w:before="0" w:after="0"/>
              <w:outlineLvl w:val="3"/>
              <w:rPr>
                <w:rFonts w:eastAsia="Times New Roman" w:cs="Times New Roman"/>
                <w:bCs/>
                <w:szCs w:val="24"/>
                <w:lang w:eastAsia="en-GB"/>
              </w:rPr>
            </w:pPr>
          </w:p>
        </w:tc>
        <w:tc>
          <w:tcPr>
            <w:tcW w:w="915" w:type="dxa"/>
          </w:tcPr>
          <w:p w14:paraId="3AFB456F" w14:textId="77777777" w:rsidR="0008334A" w:rsidRPr="00E610FD" w:rsidRDefault="0008334A" w:rsidP="00E610FD">
            <w:pPr>
              <w:spacing w:before="0" w:after="0"/>
              <w:outlineLvl w:val="3"/>
              <w:rPr>
                <w:rFonts w:eastAsia="Times New Roman" w:cs="Times New Roman"/>
                <w:bCs/>
                <w:szCs w:val="24"/>
                <w:lang w:eastAsia="en-GB"/>
              </w:rPr>
            </w:pPr>
          </w:p>
        </w:tc>
        <w:tc>
          <w:tcPr>
            <w:tcW w:w="780" w:type="dxa"/>
          </w:tcPr>
          <w:p w14:paraId="54A37BA1" w14:textId="77777777" w:rsidR="0008334A" w:rsidRPr="00E610FD" w:rsidRDefault="0008334A" w:rsidP="00E610FD">
            <w:pPr>
              <w:spacing w:before="0" w:after="0"/>
              <w:outlineLvl w:val="3"/>
              <w:rPr>
                <w:rFonts w:eastAsia="Times New Roman" w:cs="Times New Roman"/>
                <w:bCs/>
                <w:szCs w:val="24"/>
                <w:lang w:eastAsia="en-GB"/>
              </w:rPr>
            </w:pPr>
          </w:p>
        </w:tc>
        <w:tc>
          <w:tcPr>
            <w:tcW w:w="945" w:type="dxa"/>
            <w:shd w:val="clear" w:color="auto" w:fill="A5A5A5" w:themeFill="accent3"/>
          </w:tcPr>
          <w:p w14:paraId="1ECAB432" w14:textId="77777777" w:rsidR="0008334A" w:rsidRPr="00E610FD" w:rsidRDefault="0008334A" w:rsidP="00E610FD">
            <w:pPr>
              <w:spacing w:before="0" w:after="0"/>
              <w:outlineLvl w:val="3"/>
              <w:rPr>
                <w:rFonts w:eastAsia="Times New Roman" w:cs="Times New Roman"/>
                <w:bCs/>
                <w:szCs w:val="24"/>
                <w:lang w:eastAsia="en-GB"/>
              </w:rPr>
            </w:pPr>
          </w:p>
        </w:tc>
        <w:tc>
          <w:tcPr>
            <w:tcW w:w="870" w:type="dxa"/>
          </w:tcPr>
          <w:p w14:paraId="616F9A6F" w14:textId="77777777" w:rsidR="0008334A" w:rsidRPr="00E610FD" w:rsidRDefault="0008334A" w:rsidP="00E610FD">
            <w:pPr>
              <w:spacing w:before="0" w:after="0"/>
              <w:outlineLvl w:val="3"/>
              <w:rPr>
                <w:rFonts w:eastAsia="Times New Roman" w:cs="Times New Roman"/>
                <w:bCs/>
                <w:szCs w:val="24"/>
                <w:lang w:eastAsia="en-GB"/>
              </w:rPr>
            </w:pPr>
          </w:p>
        </w:tc>
        <w:tc>
          <w:tcPr>
            <w:tcW w:w="824" w:type="dxa"/>
          </w:tcPr>
          <w:p w14:paraId="11847DFA" w14:textId="77777777" w:rsidR="0008334A" w:rsidRPr="00E610FD" w:rsidRDefault="0008334A" w:rsidP="00E610FD">
            <w:pPr>
              <w:spacing w:before="0" w:after="0"/>
              <w:outlineLvl w:val="3"/>
              <w:rPr>
                <w:rFonts w:eastAsia="Times New Roman" w:cs="Times New Roman"/>
                <w:bCs/>
                <w:szCs w:val="24"/>
                <w:lang w:eastAsia="en-GB"/>
              </w:rPr>
            </w:pPr>
          </w:p>
        </w:tc>
      </w:tr>
      <w:tr w:rsidR="00E610FD" w:rsidRPr="00E610FD" w14:paraId="1456136E" w14:textId="77777777" w:rsidTr="0008334A">
        <w:tc>
          <w:tcPr>
            <w:tcW w:w="3393" w:type="dxa"/>
          </w:tcPr>
          <w:p w14:paraId="3C86E642" w14:textId="77777777" w:rsidR="00E610FD" w:rsidRP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Complete the conclusion chapter</w:t>
            </w:r>
          </w:p>
        </w:tc>
        <w:tc>
          <w:tcPr>
            <w:tcW w:w="585" w:type="dxa"/>
          </w:tcPr>
          <w:p w14:paraId="1E3C52B6"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0B3DD6B4"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5E626EE9"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0145D157"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6E7CB146"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shd w:val="clear" w:color="auto" w:fill="A5A5A5" w:themeFill="accent3"/>
          </w:tcPr>
          <w:p w14:paraId="40A9ACE3"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485A5968"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4D24B58F" w14:textId="77777777" w:rsidR="00E610FD" w:rsidRPr="00E610FD" w:rsidRDefault="00E610FD" w:rsidP="00E610FD">
            <w:pPr>
              <w:spacing w:before="0" w:after="0"/>
              <w:outlineLvl w:val="3"/>
              <w:rPr>
                <w:rFonts w:eastAsia="Times New Roman" w:cs="Times New Roman"/>
                <w:bCs/>
                <w:szCs w:val="24"/>
                <w:lang w:eastAsia="en-GB"/>
              </w:rPr>
            </w:pPr>
          </w:p>
        </w:tc>
      </w:tr>
      <w:tr w:rsidR="00E610FD" w:rsidRPr="00E610FD" w14:paraId="7FE09D24" w14:textId="77777777" w:rsidTr="0008334A">
        <w:tc>
          <w:tcPr>
            <w:tcW w:w="3393" w:type="dxa"/>
          </w:tcPr>
          <w:p w14:paraId="45342CB1" w14:textId="77777777" w:rsid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Format and prepare the reference list</w:t>
            </w:r>
          </w:p>
        </w:tc>
        <w:tc>
          <w:tcPr>
            <w:tcW w:w="585" w:type="dxa"/>
          </w:tcPr>
          <w:p w14:paraId="7DA351F2"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7D8BB456"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73923828"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4B814C8B"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3A624DA2"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68491139"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shd w:val="clear" w:color="auto" w:fill="A5A5A5" w:themeFill="accent3"/>
          </w:tcPr>
          <w:p w14:paraId="56269B96"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tcPr>
          <w:p w14:paraId="222BA834" w14:textId="77777777" w:rsidR="00E610FD" w:rsidRPr="00E610FD" w:rsidRDefault="00E610FD" w:rsidP="00E610FD">
            <w:pPr>
              <w:spacing w:before="0" w:after="0"/>
              <w:outlineLvl w:val="3"/>
              <w:rPr>
                <w:rFonts w:eastAsia="Times New Roman" w:cs="Times New Roman"/>
                <w:bCs/>
                <w:szCs w:val="24"/>
                <w:lang w:eastAsia="en-GB"/>
              </w:rPr>
            </w:pPr>
          </w:p>
        </w:tc>
      </w:tr>
      <w:tr w:rsidR="00E610FD" w:rsidRPr="00E610FD" w14:paraId="2A3B9727" w14:textId="77777777" w:rsidTr="0008334A">
        <w:tc>
          <w:tcPr>
            <w:tcW w:w="3393" w:type="dxa"/>
          </w:tcPr>
          <w:p w14:paraId="66F96E81" w14:textId="77777777" w:rsid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Obtain the feedback and carryout changes</w:t>
            </w:r>
          </w:p>
        </w:tc>
        <w:tc>
          <w:tcPr>
            <w:tcW w:w="585" w:type="dxa"/>
          </w:tcPr>
          <w:p w14:paraId="0A113198"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50A848D1"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62FE6765"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54D175FE"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02A8651F"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113C138E"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48C6F864"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shd w:val="clear" w:color="auto" w:fill="A5A5A5" w:themeFill="accent3"/>
          </w:tcPr>
          <w:p w14:paraId="143401F4" w14:textId="77777777" w:rsidR="00E610FD" w:rsidRPr="00E610FD" w:rsidRDefault="00E610FD" w:rsidP="00E610FD">
            <w:pPr>
              <w:spacing w:before="0" w:after="0"/>
              <w:outlineLvl w:val="3"/>
              <w:rPr>
                <w:rFonts w:eastAsia="Times New Roman" w:cs="Times New Roman"/>
                <w:bCs/>
                <w:szCs w:val="24"/>
                <w:lang w:eastAsia="en-GB"/>
              </w:rPr>
            </w:pPr>
          </w:p>
        </w:tc>
      </w:tr>
      <w:tr w:rsidR="00E610FD" w:rsidRPr="00E610FD" w14:paraId="072A9C54" w14:textId="77777777" w:rsidTr="0008334A">
        <w:tc>
          <w:tcPr>
            <w:tcW w:w="3393" w:type="dxa"/>
          </w:tcPr>
          <w:p w14:paraId="4B227EC5" w14:textId="77777777" w:rsidR="00E610FD" w:rsidRDefault="00E610FD" w:rsidP="00E610FD">
            <w:pPr>
              <w:spacing w:before="0" w:after="0"/>
              <w:jc w:val="left"/>
              <w:outlineLvl w:val="3"/>
              <w:rPr>
                <w:rFonts w:eastAsia="Times New Roman" w:cs="Times New Roman"/>
                <w:bCs/>
                <w:szCs w:val="24"/>
                <w:lang w:eastAsia="en-GB"/>
              </w:rPr>
            </w:pPr>
            <w:r>
              <w:rPr>
                <w:rFonts w:eastAsia="Times New Roman" w:cs="Times New Roman"/>
                <w:bCs/>
                <w:szCs w:val="24"/>
                <w:lang w:eastAsia="en-GB"/>
              </w:rPr>
              <w:t>Final submission</w:t>
            </w:r>
          </w:p>
        </w:tc>
        <w:tc>
          <w:tcPr>
            <w:tcW w:w="585" w:type="dxa"/>
          </w:tcPr>
          <w:p w14:paraId="05662FF9" w14:textId="77777777" w:rsidR="00E610FD" w:rsidRPr="00E610FD" w:rsidRDefault="00E610FD" w:rsidP="00E610FD">
            <w:pPr>
              <w:spacing w:before="0" w:after="0"/>
              <w:outlineLvl w:val="3"/>
              <w:rPr>
                <w:rFonts w:eastAsia="Times New Roman" w:cs="Times New Roman"/>
                <w:bCs/>
                <w:szCs w:val="24"/>
                <w:lang w:eastAsia="en-GB"/>
              </w:rPr>
            </w:pPr>
          </w:p>
        </w:tc>
        <w:tc>
          <w:tcPr>
            <w:tcW w:w="690" w:type="dxa"/>
          </w:tcPr>
          <w:p w14:paraId="3C4B2638" w14:textId="77777777" w:rsidR="00E610FD" w:rsidRPr="00E610FD" w:rsidRDefault="00E610FD" w:rsidP="00E610FD">
            <w:pPr>
              <w:spacing w:before="0" w:after="0"/>
              <w:outlineLvl w:val="3"/>
              <w:rPr>
                <w:rFonts w:eastAsia="Times New Roman" w:cs="Times New Roman"/>
                <w:bCs/>
                <w:szCs w:val="24"/>
                <w:lang w:eastAsia="en-GB"/>
              </w:rPr>
            </w:pPr>
          </w:p>
        </w:tc>
        <w:tc>
          <w:tcPr>
            <w:tcW w:w="825" w:type="dxa"/>
          </w:tcPr>
          <w:p w14:paraId="2A06061E" w14:textId="77777777" w:rsidR="00E610FD" w:rsidRPr="00E610FD" w:rsidRDefault="00E610FD" w:rsidP="00E610FD">
            <w:pPr>
              <w:spacing w:before="0" w:after="0"/>
              <w:outlineLvl w:val="3"/>
              <w:rPr>
                <w:rFonts w:eastAsia="Times New Roman" w:cs="Times New Roman"/>
                <w:bCs/>
                <w:szCs w:val="24"/>
                <w:lang w:eastAsia="en-GB"/>
              </w:rPr>
            </w:pPr>
          </w:p>
        </w:tc>
        <w:tc>
          <w:tcPr>
            <w:tcW w:w="915" w:type="dxa"/>
          </w:tcPr>
          <w:p w14:paraId="44256339" w14:textId="77777777" w:rsidR="00E610FD" w:rsidRPr="00E610FD" w:rsidRDefault="00E610FD" w:rsidP="00E610FD">
            <w:pPr>
              <w:spacing w:before="0" w:after="0"/>
              <w:outlineLvl w:val="3"/>
              <w:rPr>
                <w:rFonts w:eastAsia="Times New Roman" w:cs="Times New Roman"/>
                <w:bCs/>
                <w:szCs w:val="24"/>
                <w:lang w:eastAsia="en-GB"/>
              </w:rPr>
            </w:pPr>
          </w:p>
        </w:tc>
        <w:tc>
          <w:tcPr>
            <w:tcW w:w="780" w:type="dxa"/>
          </w:tcPr>
          <w:p w14:paraId="695C4FA1" w14:textId="77777777" w:rsidR="00E610FD" w:rsidRPr="00E610FD" w:rsidRDefault="00E610FD" w:rsidP="00E610FD">
            <w:pPr>
              <w:spacing w:before="0" w:after="0"/>
              <w:outlineLvl w:val="3"/>
              <w:rPr>
                <w:rFonts w:eastAsia="Times New Roman" w:cs="Times New Roman"/>
                <w:bCs/>
                <w:szCs w:val="24"/>
                <w:lang w:eastAsia="en-GB"/>
              </w:rPr>
            </w:pPr>
          </w:p>
        </w:tc>
        <w:tc>
          <w:tcPr>
            <w:tcW w:w="945" w:type="dxa"/>
          </w:tcPr>
          <w:p w14:paraId="1567D019" w14:textId="77777777" w:rsidR="00E610FD" w:rsidRPr="00E610FD" w:rsidRDefault="00E610FD" w:rsidP="00E610FD">
            <w:pPr>
              <w:spacing w:before="0" w:after="0"/>
              <w:outlineLvl w:val="3"/>
              <w:rPr>
                <w:rFonts w:eastAsia="Times New Roman" w:cs="Times New Roman"/>
                <w:bCs/>
                <w:szCs w:val="24"/>
                <w:lang w:eastAsia="en-GB"/>
              </w:rPr>
            </w:pPr>
          </w:p>
        </w:tc>
        <w:tc>
          <w:tcPr>
            <w:tcW w:w="870" w:type="dxa"/>
          </w:tcPr>
          <w:p w14:paraId="4AA7052E" w14:textId="77777777" w:rsidR="00E610FD" w:rsidRPr="00E610FD" w:rsidRDefault="00E610FD" w:rsidP="00E610FD">
            <w:pPr>
              <w:spacing w:before="0" w:after="0"/>
              <w:outlineLvl w:val="3"/>
              <w:rPr>
                <w:rFonts w:eastAsia="Times New Roman" w:cs="Times New Roman"/>
                <w:bCs/>
                <w:szCs w:val="24"/>
                <w:lang w:eastAsia="en-GB"/>
              </w:rPr>
            </w:pPr>
          </w:p>
        </w:tc>
        <w:tc>
          <w:tcPr>
            <w:tcW w:w="824" w:type="dxa"/>
            <w:shd w:val="clear" w:color="auto" w:fill="A5A5A5" w:themeFill="accent3"/>
          </w:tcPr>
          <w:p w14:paraId="047E9519" w14:textId="77777777" w:rsidR="00E610FD" w:rsidRPr="00E610FD" w:rsidRDefault="00E610FD" w:rsidP="00E610FD">
            <w:pPr>
              <w:spacing w:before="0" w:after="0"/>
              <w:outlineLvl w:val="3"/>
              <w:rPr>
                <w:rFonts w:eastAsia="Times New Roman" w:cs="Times New Roman"/>
                <w:bCs/>
                <w:szCs w:val="24"/>
                <w:lang w:eastAsia="en-GB"/>
              </w:rPr>
            </w:pPr>
          </w:p>
        </w:tc>
      </w:tr>
    </w:tbl>
    <w:p w14:paraId="08BBF77E" w14:textId="3245E625" w:rsidR="00771859" w:rsidRDefault="008B6BAB" w:rsidP="00771859">
      <w:pPr>
        <w:rPr>
          <w:lang w:eastAsia="en-GB"/>
        </w:rPr>
      </w:pPr>
      <w:r w:rsidRPr="0041374F">
        <w:rPr>
          <w:lang w:eastAsia="en-GB"/>
        </w:rPr>
        <w:t xml:space="preserve"> </w:t>
      </w:r>
    </w:p>
    <w:p w14:paraId="592C30A4" w14:textId="77777777" w:rsidR="0008334A" w:rsidRDefault="0008334A" w:rsidP="00771859">
      <w:pPr>
        <w:rPr>
          <w:lang w:eastAsia="en-GB"/>
        </w:rPr>
      </w:pPr>
    </w:p>
    <w:p w14:paraId="2E12605C" w14:textId="77777777" w:rsidR="00E610FD" w:rsidRDefault="00E610FD" w:rsidP="00E610FD">
      <w:pPr>
        <w:pStyle w:val="Heading1"/>
        <w:spacing w:before="0"/>
        <w:rPr>
          <w:rFonts w:eastAsia="Times New Roman"/>
          <w:lang w:eastAsia="en-GB"/>
        </w:rPr>
      </w:pPr>
      <w:bookmarkStart w:id="7" w:name="_Toc129357410"/>
      <w:r>
        <w:rPr>
          <w:rFonts w:eastAsia="Times New Roman"/>
          <w:lang w:eastAsia="en-GB"/>
        </w:rPr>
        <w:lastRenderedPageBreak/>
        <w:t>Conclusion</w:t>
      </w:r>
      <w:bookmarkEnd w:id="7"/>
    </w:p>
    <w:p w14:paraId="12077D1F" w14:textId="77777777" w:rsidR="00E610FD" w:rsidRDefault="00E610FD" w:rsidP="00E610FD">
      <w:pPr>
        <w:spacing w:before="0" w:after="0"/>
        <w:rPr>
          <w:lang w:eastAsia="en-GB"/>
        </w:rPr>
      </w:pPr>
      <w:r>
        <w:rPr>
          <w:lang w:eastAsia="en-GB"/>
        </w:rPr>
        <w:t>The fashion industry is one of the largest contributors to environmental degradation, with a significant impact on natural resources, biodiversity, and climate change. As consumers become increasingly aware of these issues, there is growing pressure on fashion companies to adopt sustainable green practices. However, there is a perception that these practices may be costly and may not have a significant impact on shareholder value.</w:t>
      </w:r>
    </w:p>
    <w:p w14:paraId="4457BD9E" w14:textId="77777777" w:rsidR="00771859" w:rsidRDefault="00771859" w:rsidP="00E610FD">
      <w:pPr>
        <w:spacing w:before="0" w:after="0"/>
        <w:rPr>
          <w:lang w:eastAsia="en-GB"/>
        </w:rPr>
      </w:pPr>
    </w:p>
    <w:p w14:paraId="75122871" w14:textId="77777777" w:rsidR="00E610FD" w:rsidRDefault="00E610FD" w:rsidP="00E610FD">
      <w:pPr>
        <w:spacing w:before="0" w:after="0"/>
        <w:rPr>
          <w:lang w:eastAsia="en-GB"/>
        </w:rPr>
      </w:pPr>
      <w:r>
        <w:rPr>
          <w:lang w:eastAsia="en-GB"/>
        </w:rPr>
        <w:t>A systematic review on the impact of sustainable green practices on shareholder value in the UK fashion industry could provide valuable insights into the relationship between sustainability and profitability. The review could evaluate the existing literature on the topic, including empirical studies, case studies, and theoretical models, to identify the key drivers and barriers to sustainable green practices and their impact on shareholder value.</w:t>
      </w:r>
    </w:p>
    <w:p w14:paraId="54A67348" w14:textId="77777777" w:rsidR="00771859" w:rsidRDefault="00771859" w:rsidP="00E610FD">
      <w:pPr>
        <w:spacing w:before="0" w:after="0"/>
        <w:rPr>
          <w:lang w:eastAsia="en-GB"/>
        </w:rPr>
      </w:pPr>
    </w:p>
    <w:p w14:paraId="10A1714B" w14:textId="77777777" w:rsidR="00E610FD" w:rsidRDefault="00E610FD" w:rsidP="00E610FD">
      <w:pPr>
        <w:spacing w:before="0" w:after="0"/>
        <w:rPr>
          <w:lang w:eastAsia="en-GB"/>
        </w:rPr>
      </w:pPr>
      <w:r>
        <w:rPr>
          <w:lang w:eastAsia="en-GB"/>
        </w:rPr>
        <w:t>The findings of the review could help fashion companies to develop and implement more sustainable and profitable business models. They could also provide guidance to investors on how to evaluate the sustainability performance of fashion companies and integrate sustainability considerations into their investment decisions.</w:t>
      </w:r>
      <w:r w:rsidR="008B6BAB" w:rsidRPr="0041374F">
        <w:rPr>
          <w:lang w:eastAsia="en-GB"/>
        </w:rPr>
        <w:t xml:space="preserve">              </w:t>
      </w:r>
    </w:p>
    <w:p w14:paraId="1C83FF73" w14:textId="77777777" w:rsidR="00E610FD" w:rsidRDefault="00E610FD" w:rsidP="00E610FD">
      <w:pPr>
        <w:spacing w:before="0" w:after="0"/>
        <w:rPr>
          <w:lang w:eastAsia="en-GB"/>
        </w:rPr>
      </w:pPr>
    </w:p>
    <w:p w14:paraId="0EEB90E8" w14:textId="77777777" w:rsidR="00771859" w:rsidRDefault="00771859" w:rsidP="00E610FD">
      <w:pPr>
        <w:spacing w:before="0" w:after="0"/>
        <w:rPr>
          <w:lang w:eastAsia="en-GB"/>
        </w:rPr>
      </w:pPr>
    </w:p>
    <w:p w14:paraId="7E22DB9C" w14:textId="77777777" w:rsidR="00771859" w:rsidRDefault="00771859" w:rsidP="00E610FD">
      <w:pPr>
        <w:spacing w:before="0" w:after="0"/>
        <w:rPr>
          <w:lang w:eastAsia="en-GB"/>
        </w:rPr>
      </w:pPr>
    </w:p>
    <w:p w14:paraId="1A4FECE1" w14:textId="77777777" w:rsidR="00771859" w:rsidRDefault="00771859" w:rsidP="00E610FD">
      <w:pPr>
        <w:spacing w:before="0" w:after="0"/>
        <w:rPr>
          <w:lang w:eastAsia="en-GB"/>
        </w:rPr>
      </w:pPr>
    </w:p>
    <w:p w14:paraId="073F3B4C" w14:textId="77777777" w:rsidR="00771859" w:rsidRDefault="00771859" w:rsidP="00E610FD">
      <w:pPr>
        <w:spacing w:before="0" w:after="0"/>
        <w:rPr>
          <w:lang w:eastAsia="en-GB"/>
        </w:rPr>
      </w:pPr>
    </w:p>
    <w:p w14:paraId="1FD297FF" w14:textId="77777777" w:rsidR="00771859" w:rsidRDefault="00771859" w:rsidP="00E610FD">
      <w:pPr>
        <w:spacing w:before="0" w:after="0"/>
        <w:rPr>
          <w:lang w:eastAsia="en-GB"/>
        </w:rPr>
      </w:pPr>
    </w:p>
    <w:p w14:paraId="6D1DCCC1" w14:textId="77777777" w:rsidR="00771859" w:rsidRDefault="00771859" w:rsidP="00E610FD">
      <w:pPr>
        <w:spacing w:before="0" w:after="0"/>
        <w:rPr>
          <w:lang w:eastAsia="en-GB"/>
        </w:rPr>
      </w:pPr>
    </w:p>
    <w:p w14:paraId="2B44EE04" w14:textId="77777777" w:rsidR="00771859" w:rsidRDefault="00771859" w:rsidP="00E610FD">
      <w:pPr>
        <w:spacing w:before="0" w:after="0"/>
        <w:rPr>
          <w:lang w:eastAsia="en-GB"/>
        </w:rPr>
      </w:pPr>
    </w:p>
    <w:p w14:paraId="0E6BEA7F" w14:textId="77777777" w:rsidR="00771859" w:rsidRDefault="00771859" w:rsidP="00E610FD">
      <w:pPr>
        <w:spacing w:before="0" w:after="0"/>
        <w:rPr>
          <w:lang w:eastAsia="en-GB"/>
        </w:rPr>
      </w:pPr>
    </w:p>
    <w:p w14:paraId="5D0FB1D9" w14:textId="77777777" w:rsidR="00771859" w:rsidRDefault="00771859" w:rsidP="00E610FD">
      <w:pPr>
        <w:spacing w:before="0" w:after="0"/>
        <w:rPr>
          <w:lang w:eastAsia="en-GB"/>
        </w:rPr>
      </w:pPr>
    </w:p>
    <w:p w14:paraId="3E26B603" w14:textId="77777777" w:rsidR="00771859" w:rsidRDefault="00771859" w:rsidP="00E610FD">
      <w:pPr>
        <w:spacing w:before="0" w:after="0"/>
        <w:rPr>
          <w:lang w:eastAsia="en-GB"/>
        </w:rPr>
      </w:pPr>
    </w:p>
    <w:p w14:paraId="6E21654F" w14:textId="77777777" w:rsidR="00771859" w:rsidRDefault="00771859" w:rsidP="00E610FD">
      <w:pPr>
        <w:spacing w:before="0" w:after="0"/>
        <w:rPr>
          <w:lang w:eastAsia="en-GB"/>
        </w:rPr>
      </w:pPr>
    </w:p>
    <w:p w14:paraId="123867D6" w14:textId="77777777" w:rsidR="00771859" w:rsidRDefault="00771859" w:rsidP="00E610FD">
      <w:pPr>
        <w:spacing w:before="0" w:after="0"/>
        <w:rPr>
          <w:lang w:eastAsia="en-GB"/>
        </w:rPr>
      </w:pPr>
    </w:p>
    <w:p w14:paraId="18F43205" w14:textId="77777777" w:rsidR="00771859" w:rsidRDefault="00771859" w:rsidP="00E610FD">
      <w:pPr>
        <w:spacing w:before="0" w:after="0"/>
        <w:rPr>
          <w:lang w:eastAsia="en-GB"/>
        </w:rPr>
      </w:pPr>
    </w:p>
    <w:p w14:paraId="6B2FA2E9" w14:textId="77777777" w:rsidR="00771859" w:rsidRDefault="00771859" w:rsidP="00E610FD">
      <w:pPr>
        <w:spacing w:before="0" w:after="0"/>
        <w:rPr>
          <w:lang w:eastAsia="en-GB"/>
        </w:rPr>
      </w:pPr>
    </w:p>
    <w:p w14:paraId="02C8E7E0" w14:textId="77777777" w:rsidR="006B6EB4" w:rsidRDefault="006B6EB4" w:rsidP="00E610FD">
      <w:pPr>
        <w:spacing w:before="0" w:after="0"/>
        <w:rPr>
          <w:lang w:eastAsia="en-GB"/>
        </w:rPr>
      </w:pPr>
    </w:p>
    <w:p w14:paraId="45ED71A3" w14:textId="77777777" w:rsidR="00771859" w:rsidRPr="00771859" w:rsidRDefault="00E610FD" w:rsidP="00771859">
      <w:pPr>
        <w:pStyle w:val="Heading1"/>
        <w:spacing w:before="0"/>
        <w:rPr>
          <w:lang w:eastAsia="en-GB"/>
        </w:rPr>
      </w:pPr>
      <w:bookmarkStart w:id="8" w:name="_Toc129357411"/>
      <w:r>
        <w:rPr>
          <w:lang w:eastAsia="en-GB"/>
        </w:rPr>
        <w:lastRenderedPageBreak/>
        <w:t>References</w:t>
      </w:r>
      <w:bookmarkEnd w:id="8"/>
    </w:p>
    <w:p w14:paraId="2EBAD8C0" w14:textId="58FB2842" w:rsidR="000A479D" w:rsidRDefault="00E610FD" w:rsidP="00771859">
      <w:pPr>
        <w:spacing w:before="0"/>
        <w:ind w:left="720" w:hanging="720"/>
        <w:rPr>
          <w:lang w:eastAsia="en-GB"/>
        </w:rPr>
      </w:pPr>
      <w:r>
        <w:rPr>
          <w:lang w:eastAsia="en-GB"/>
        </w:rPr>
        <w:t xml:space="preserve">Brammer, S., Brooks, C. and </w:t>
      </w:r>
      <w:proofErr w:type="spellStart"/>
      <w:r>
        <w:rPr>
          <w:lang w:eastAsia="en-GB"/>
        </w:rPr>
        <w:t>Pavelin</w:t>
      </w:r>
      <w:proofErr w:type="spellEnd"/>
      <w:r>
        <w:rPr>
          <w:lang w:eastAsia="en-GB"/>
        </w:rPr>
        <w:t xml:space="preserve">, S., 2006. Corporate social performance and stock returns: UK evidence from disaggregate measures. </w:t>
      </w:r>
      <w:proofErr w:type="gramStart"/>
      <w:r>
        <w:rPr>
          <w:lang w:eastAsia="en-GB"/>
        </w:rPr>
        <w:t xml:space="preserve">Financial management, 35(3), </w:t>
      </w:r>
      <w:bookmarkStart w:id="9" w:name="_GoBack"/>
      <w:bookmarkEnd w:id="9"/>
      <w:r>
        <w:rPr>
          <w:lang w:eastAsia="en-GB"/>
        </w:rPr>
        <w:t>pp.97-116.</w:t>
      </w:r>
      <w:r w:rsidR="000A479D">
        <w:rPr>
          <w:lang w:eastAsia="en-GB"/>
        </w:rPr>
        <w:t xml:space="preserve">Heatable (2023), </w:t>
      </w:r>
      <w:r w:rsidR="000A479D" w:rsidRPr="000A479D">
        <w:rPr>
          <w:lang w:eastAsia="en-GB"/>
        </w:rPr>
        <w:t>Most Polluting Industries in 2023 Revealed</w:t>
      </w:r>
      <w:r w:rsidR="000A479D">
        <w:rPr>
          <w:lang w:eastAsia="en-GB"/>
        </w:rPr>
        <w:t>.</w:t>
      </w:r>
      <w:proofErr w:type="gramEnd"/>
      <w:r w:rsidR="000A479D">
        <w:rPr>
          <w:lang w:eastAsia="en-GB"/>
        </w:rPr>
        <w:t xml:space="preserve"> Available at: </w:t>
      </w:r>
      <w:r w:rsidR="000A479D" w:rsidRPr="000A479D">
        <w:rPr>
          <w:lang w:eastAsia="en-GB"/>
        </w:rPr>
        <w:t>https://heatable.co.uk/boiler-advice/most-polluting-industries</w:t>
      </w:r>
    </w:p>
    <w:p w14:paraId="00C2687F" w14:textId="77777777" w:rsidR="00E610FD" w:rsidRDefault="00E610FD" w:rsidP="00771859">
      <w:pPr>
        <w:spacing w:before="0"/>
        <w:ind w:left="720" w:hanging="720"/>
        <w:rPr>
          <w:lang w:eastAsia="en-GB"/>
        </w:rPr>
      </w:pPr>
      <w:r>
        <w:rPr>
          <w:lang w:eastAsia="en-GB"/>
        </w:rPr>
        <w:t xml:space="preserve">Dam, L. and </w:t>
      </w:r>
      <w:proofErr w:type="spellStart"/>
      <w:r>
        <w:rPr>
          <w:lang w:eastAsia="en-GB"/>
        </w:rPr>
        <w:t>Petkova</w:t>
      </w:r>
      <w:proofErr w:type="spellEnd"/>
      <w:r>
        <w:rPr>
          <w:lang w:eastAsia="en-GB"/>
        </w:rPr>
        <w:t xml:space="preserve">, </w:t>
      </w:r>
      <w:proofErr w:type="spellStart"/>
      <w:r>
        <w:rPr>
          <w:lang w:eastAsia="en-GB"/>
        </w:rPr>
        <w:t>B.N</w:t>
      </w:r>
      <w:proofErr w:type="spellEnd"/>
      <w:r>
        <w:rPr>
          <w:lang w:eastAsia="en-GB"/>
        </w:rPr>
        <w:t>., 2014. The impact of environmental supply chain sustainability programs on shareholder wealth. International journal of operations &amp; production management, 34(5), pp.586-609.</w:t>
      </w:r>
    </w:p>
    <w:p w14:paraId="3D2F91A0" w14:textId="77777777" w:rsidR="00E610FD" w:rsidRDefault="00E610FD" w:rsidP="00771859">
      <w:pPr>
        <w:spacing w:before="0"/>
        <w:ind w:left="720" w:hanging="720"/>
        <w:rPr>
          <w:lang w:eastAsia="en-GB"/>
        </w:rPr>
      </w:pPr>
      <w:r>
        <w:rPr>
          <w:lang w:eastAsia="en-GB"/>
        </w:rPr>
        <w:t>Fisher-Vanden, K. and Thorburn, K.S., 2011. Voluntary corporate environmental initiatives and shareholder wealth. Journal of Environmental Economics and management, 62(3), pp.430-445.</w:t>
      </w:r>
    </w:p>
    <w:p w14:paraId="64F27786" w14:textId="77777777" w:rsidR="00E610FD" w:rsidRDefault="00E610FD" w:rsidP="00771859">
      <w:pPr>
        <w:spacing w:before="0"/>
        <w:ind w:left="720" w:hanging="720"/>
        <w:rPr>
          <w:lang w:eastAsia="en-GB"/>
        </w:rPr>
      </w:pPr>
      <w:proofErr w:type="spellStart"/>
      <w:r>
        <w:rPr>
          <w:lang w:eastAsia="en-GB"/>
        </w:rPr>
        <w:t>Lueg</w:t>
      </w:r>
      <w:proofErr w:type="spellEnd"/>
      <w:r>
        <w:rPr>
          <w:lang w:eastAsia="en-GB"/>
        </w:rPr>
        <w:t xml:space="preserve">, R. and </w:t>
      </w:r>
      <w:proofErr w:type="spellStart"/>
      <w:r>
        <w:rPr>
          <w:lang w:eastAsia="en-GB"/>
        </w:rPr>
        <w:t>Pesheva</w:t>
      </w:r>
      <w:proofErr w:type="spellEnd"/>
      <w:r>
        <w:rPr>
          <w:lang w:eastAsia="en-GB"/>
        </w:rPr>
        <w:t>, R., 2021. Corporate sustainability in the Nordic countries–The curvilinear effects on shareholder returns. Journal of Cleaner Production, 315, p.127962.</w:t>
      </w:r>
    </w:p>
    <w:p w14:paraId="44E03129" w14:textId="77777777" w:rsidR="00E610FD" w:rsidRDefault="00E610FD" w:rsidP="00771859">
      <w:pPr>
        <w:spacing w:before="0"/>
        <w:ind w:left="720" w:hanging="720"/>
        <w:rPr>
          <w:lang w:eastAsia="en-GB"/>
        </w:rPr>
      </w:pPr>
      <w:r>
        <w:rPr>
          <w:lang w:eastAsia="en-GB"/>
        </w:rPr>
        <w:t xml:space="preserve">Margolis, J.D. and </w:t>
      </w:r>
      <w:proofErr w:type="spellStart"/>
      <w:r>
        <w:rPr>
          <w:lang w:eastAsia="en-GB"/>
        </w:rPr>
        <w:t>Elfenbein</w:t>
      </w:r>
      <w:proofErr w:type="spellEnd"/>
      <w:r>
        <w:rPr>
          <w:lang w:eastAsia="en-GB"/>
        </w:rPr>
        <w:t xml:space="preserve">, </w:t>
      </w:r>
      <w:proofErr w:type="spellStart"/>
      <w:r>
        <w:rPr>
          <w:lang w:eastAsia="en-GB"/>
        </w:rPr>
        <w:t>H.A</w:t>
      </w:r>
      <w:proofErr w:type="spellEnd"/>
      <w:r>
        <w:rPr>
          <w:lang w:eastAsia="en-GB"/>
        </w:rPr>
        <w:t>., 2008. Do well by doing good? Don't count on it.</w:t>
      </w:r>
    </w:p>
    <w:p w14:paraId="67CAD7CB" w14:textId="77777777" w:rsidR="00E610FD" w:rsidRDefault="00E610FD" w:rsidP="00771859">
      <w:pPr>
        <w:spacing w:before="0"/>
        <w:ind w:left="720" w:hanging="720"/>
        <w:rPr>
          <w:lang w:eastAsia="en-GB"/>
        </w:rPr>
      </w:pPr>
      <w:proofErr w:type="spellStart"/>
      <w:r>
        <w:rPr>
          <w:lang w:eastAsia="en-GB"/>
        </w:rPr>
        <w:t>Paez</w:t>
      </w:r>
      <w:proofErr w:type="spellEnd"/>
      <w:r>
        <w:rPr>
          <w:lang w:eastAsia="en-GB"/>
        </w:rPr>
        <w:t>, A., 2017. Gray literature: An important resource in systematic reviews. Journal of Evidence</w:t>
      </w:r>
      <w:r>
        <w:rPr>
          <w:rFonts w:ascii="Cambria Math" w:hAnsi="Cambria Math" w:cs="Cambria Math"/>
          <w:lang w:eastAsia="en-GB"/>
        </w:rPr>
        <w:t>‐</w:t>
      </w:r>
      <w:r>
        <w:rPr>
          <w:lang w:eastAsia="en-GB"/>
        </w:rPr>
        <w:t>Based Medicine, 10(3), pp.233-240.</w:t>
      </w:r>
    </w:p>
    <w:p w14:paraId="6BC58825" w14:textId="77777777" w:rsidR="00E610FD" w:rsidRDefault="00E610FD" w:rsidP="00771859">
      <w:pPr>
        <w:spacing w:before="0"/>
        <w:ind w:left="720" w:hanging="720"/>
        <w:rPr>
          <w:lang w:eastAsia="en-GB"/>
        </w:rPr>
      </w:pPr>
      <w:r>
        <w:rPr>
          <w:lang w:eastAsia="en-GB"/>
        </w:rPr>
        <w:t>Page, M.J. and Moher, D., 2017. Evaluations of the uptake and impact of the Preferred Reporting Items for Systematic reviews and Meta-Analyses (PRISMA) Statement and extensions: a scoping review. Systematic reviews, 6(1), pp.1-14.</w:t>
      </w:r>
    </w:p>
    <w:p w14:paraId="1404E7E2" w14:textId="77777777" w:rsidR="00E610FD" w:rsidRDefault="00E610FD" w:rsidP="00771859">
      <w:pPr>
        <w:spacing w:before="0"/>
        <w:ind w:left="720" w:hanging="720"/>
        <w:rPr>
          <w:lang w:eastAsia="en-GB"/>
        </w:rPr>
      </w:pPr>
      <w:r>
        <w:rPr>
          <w:lang w:eastAsia="en-GB"/>
        </w:rPr>
        <w:t xml:space="preserve">Pedersen, </w:t>
      </w:r>
      <w:proofErr w:type="spellStart"/>
      <w:r>
        <w:rPr>
          <w:lang w:eastAsia="en-GB"/>
        </w:rPr>
        <w:t>E.R.G</w:t>
      </w:r>
      <w:proofErr w:type="spellEnd"/>
      <w:r>
        <w:rPr>
          <w:lang w:eastAsia="en-GB"/>
        </w:rPr>
        <w:t xml:space="preserve">., </w:t>
      </w:r>
      <w:proofErr w:type="spellStart"/>
      <w:r>
        <w:rPr>
          <w:lang w:eastAsia="en-GB"/>
        </w:rPr>
        <w:t>Gwozdz</w:t>
      </w:r>
      <w:proofErr w:type="spellEnd"/>
      <w:r>
        <w:rPr>
          <w:lang w:eastAsia="en-GB"/>
        </w:rPr>
        <w:t xml:space="preserve">, W. and </w:t>
      </w:r>
      <w:proofErr w:type="spellStart"/>
      <w:r>
        <w:rPr>
          <w:lang w:eastAsia="en-GB"/>
        </w:rPr>
        <w:t>Hvass</w:t>
      </w:r>
      <w:proofErr w:type="spellEnd"/>
      <w:r>
        <w:rPr>
          <w:lang w:eastAsia="en-GB"/>
        </w:rPr>
        <w:t>, K.K., 2018. Exploring the relationship between business model innovation, corporate sustainability, and organisational values within the fashion industry. Journal of business ethics, 149, pp.267-284.</w:t>
      </w:r>
    </w:p>
    <w:p w14:paraId="1B408712" w14:textId="77777777" w:rsidR="00E610FD" w:rsidRDefault="00E610FD" w:rsidP="00771859">
      <w:pPr>
        <w:spacing w:before="0"/>
        <w:ind w:left="720" w:hanging="720"/>
        <w:rPr>
          <w:lang w:eastAsia="en-GB"/>
        </w:rPr>
      </w:pPr>
      <w:proofErr w:type="spellStart"/>
      <w:r>
        <w:rPr>
          <w:lang w:eastAsia="en-GB"/>
        </w:rPr>
        <w:t>Przychodzen</w:t>
      </w:r>
      <w:proofErr w:type="spellEnd"/>
      <w:r>
        <w:rPr>
          <w:lang w:eastAsia="en-GB"/>
        </w:rPr>
        <w:t xml:space="preserve">, J. and </w:t>
      </w:r>
      <w:proofErr w:type="spellStart"/>
      <w:r>
        <w:rPr>
          <w:lang w:eastAsia="en-GB"/>
        </w:rPr>
        <w:t>Przychodzen</w:t>
      </w:r>
      <w:proofErr w:type="spellEnd"/>
      <w:r>
        <w:rPr>
          <w:lang w:eastAsia="en-GB"/>
        </w:rPr>
        <w:t>, W., 2013. Corporate sustainability and shareholder wealth. Journal of Environmental Planning and Management, 56(4), pp.474-493.</w:t>
      </w:r>
    </w:p>
    <w:p w14:paraId="158A7956" w14:textId="77777777" w:rsidR="00E610FD" w:rsidRDefault="00E610FD" w:rsidP="00771859">
      <w:pPr>
        <w:spacing w:before="0"/>
        <w:ind w:left="720" w:hanging="720"/>
        <w:rPr>
          <w:lang w:eastAsia="en-GB"/>
        </w:rPr>
      </w:pPr>
      <w:proofErr w:type="spellStart"/>
      <w:r>
        <w:rPr>
          <w:lang w:eastAsia="en-GB"/>
        </w:rPr>
        <w:t>Scholtens</w:t>
      </w:r>
      <w:proofErr w:type="spellEnd"/>
      <w:r>
        <w:rPr>
          <w:lang w:eastAsia="en-GB"/>
        </w:rPr>
        <w:t>, B. and Zhou, Y., 2008. Stakeholder relations and financial performance. Sustainable Development, 16(3), pp.213-232.</w:t>
      </w:r>
    </w:p>
    <w:p w14:paraId="7C5D89C4" w14:textId="77777777" w:rsidR="00EE27EC" w:rsidRPr="00E610FD" w:rsidRDefault="00E610FD" w:rsidP="00771859">
      <w:pPr>
        <w:spacing w:before="0"/>
        <w:ind w:left="720" w:hanging="720"/>
        <w:rPr>
          <w:lang w:eastAsia="en-GB"/>
        </w:rPr>
      </w:pPr>
      <w:r>
        <w:rPr>
          <w:lang w:eastAsia="en-GB"/>
        </w:rPr>
        <w:lastRenderedPageBreak/>
        <w:t>Zhao, J., 2008. The effect of the ISO-14001 environmental management system on corporate financial performance. International Journal of Business Excellence, 1(1-2), pp.210-230.</w:t>
      </w:r>
    </w:p>
    <w:sectPr w:rsidR="00EE27EC" w:rsidRPr="00E610F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916DE2" w14:textId="77777777" w:rsidR="00507183" w:rsidRDefault="00507183" w:rsidP="008B6BAB">
      <w:pPr>
        <w:spacing w:after="0" w:line="240" w:lineRule="auto"/>
      </w:pPr>
      <w:r>
        <w:separator/>
      </w:r>
    </w:p>
  </w:endnote>
  <w:endnote w:type="continuationSeparator" w:id="0">
    <w:p w14:paraId="5D904CFC" w14:textId="77777777" w:rsidR="00507183" w:rsidRDefault="00507183" w:rsidP="008B6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swiss"/>
    <w:pitch w:val="variable"/>
    <w:sig w:usb0="00000003" w:usb1="00000000" w:usb2="000002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02691838"/>
      <w:docPartObj>
        <w:docPartGallery w:val="Page Numbers (Bottom of Page)"/>
        <w:docPartUnique/>
      </w:docPartObj>
    </w:sdtPr>
    <w:sdtEndPr>
      <w:rPr>
        <w:noProof/>
      </w:rPr>
    </w:sdtEndPr>
    <w:sdtContent>
      <w:p w14:paraId="11560929" w14:textId="77777777" w:rsidR="00E610FD" w:rsidRDefault="00E610FD">
        <w:pPr>
          <w:pStyle w:val="Footer"/>
          <w:jc w:val="right"/>
        </w:pPr>
        <w:r>
          <w:fldChar w:fldCharType="begin"/>
        </w:r>
        <w:r>
          <w:instrText xml:space="preserve"> PAGE   \* MERGEFORMAT </w:instrText>
        </w:r>
        <w:r>
          <w:fldChar w:fldCharType="separate"/>
        </w:r>
        <w:r w:rsidR="0008334A">
          <w:rPr>
            <w:noProof/>
          </w:rPr>
          <w:t>9</w:t>
        </w:r>
        <w:r>
          <w:rPr>
            <w:noProof/>
          </w:rPr>
          <w:fldChar w:fldCharType="end"/>
        </w:r>
      </w:p>
    </w:sdtContent>
  </w:sdt>
  <w:p w14:paraId="2CAA3726" w14:textId="77777777" w:rsidR="00E610FD" w:rsidRDefault="00E610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9902C1" w14:textId="77777777" w:rsidR="00507183" w:rsidRDefault="00507183" w:rsidP="008B6BAB">
      <w:pPr>
        <w:spacing w:after="0" w:line="240" w:lineRule="auto"/>
      </w:pPr>
      <w:r>
        <w:separator/>
      </w:r>
    </w:p>
  </w:footnote>
  <w:footnote w:type="continuationSeparator" w:id="0">
    <w:p w14:paraId="0D03C2A9" w14:textId="77777777" w:rsidR="00507183" w:rsidRDefault="00507183" w:rsidP="008B6B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674182"/>
    <w:multiLevelType w:val="multilevel"/>
    <w:tmpl w:val="AAA8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79F76C5"/>
    <w:multiLevelType w:val="hybridMultilevel"/>
    <w:tmpl w:val="77509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860C87"/>
    <w:multiLevelType w:val="multilevel"/>
    <w:tmpl w:val="B844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9A75504"/>
    <w:multiLevelType w:val="multilevel"/>
    <w:tmpl w:val="9D3EF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id Coker">
    <w15:presenceInfo w15:providerId="AD" w15:userId="S::d.coker@uwtsd.ac.uk::074c8f8e-8535-49b8-bfe1-d27e42cfae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19F3"/>
    <w:rsid w:val="00005569"/>
    <w:rsid w:val="000105CA"/>
    <w:rsid w:val="00037638"/>
    <w:rsid w:val="00050124"/>
    <w:rsid w:val="000632DE"/>
    <w:rsid w:val="00083057"/>
    <w:rsid w:val="0008334A"/>
    <w:rsid w:val="0008734A"/>
    <w:rsid w:val="000A479D"/>
    <w:rsid w:val="000F3E73"/>
    <w:rsid w:val="001216B9"/>
    <w:rsid w:val="00125E97"/>
    <w:rsid w:val="00127BD5"/>
    <w:rsid w:val="001373D5"/>
    <w:rsid w:val="00137E63"/>
    <w:rsid w:val="0016699B"/>
    <w:rsid w:val="001707FA"/>
    <w:rsid w:val="001833BF"/>
    <w:rsid w:val="00186657"/>
    <w:rsid w:val="001D1194"/>
    <w:rsid w:val="001D403A"/>
    <w:rsid w:val="001E2250"/>
    <w:rsid w:val="00224070"/>
    <w:rsid w:val="00224DB5"/>
    <w:rsid w:val="002408B4"/>
    <w:rsid w:val="0028125F"/>
    <w:rsid w:val="002A01A0"/>
    <w:rsid w:val="002A10CA"/>
    <w:rsid w:val="002F2EC6"/>
    <w:rsid w:val="0031376A"/>
    <w:rsid w:val="00334543"/>
    <w:rsid w:val="0038799E"/>
    <w:rsid w:val="003925AC"/>
    <w:rsid w:val="00410512"/>
    <w:rsid w:val="0041374F"/>
    <w:rsid w:val="00472046"/>
    <w:rsid w:val="00475EC9"/>
    <w:rsid w:val="0047691D"/>
    <w:rsid w:val="004D290E"/>
    <w:rsid w:val="004D7D59"/>
    <w:rsid w:val="004F1590"/>
    <w:rsid w:val="00507183"/>
    <w:rsid w:val="0054174A"/>
    <w:rsid w:val="00544C21"/>
    <w:rsid w:val="005472E8"/>
    <w:rsid w:val="00587984"/>
    <w:rsid w:val="005B6ED2"/>
    <w:rsid w:val="00635CD8"/>
    <w:rsid w:val="00654D41"/>
    <w:rsid w:val="00657F15"/>
    <w:rsid w:val="00680423"/>
    <w:rsid w:val="006945B6"/>
    <w:rsid w:val="006B6EB4"/>
    <w:rsid w:val="006D19F3"/>
    <w:rsid w:val="006D5526"/>
    <w:rsid w:val="006E47F4"/>
    <w:rsid w:val="007115D6"/>
    <w:rsid w:val="0071395F"/>
    <w:rsid w:val="007173C4"/>
    <w:rsid w:val="007308A4"/>
    <w:rsid w:val="007414BE"/>
    <w:rsid w:val="00760FEF"/>
    <w:rsid w:val="00771859"/>
    <w:rsid w:val="008059AE"/>
    <w:rsid w:val="00826EAB"/>
    <w:rsid w:val="00857BF2"/>
    <w:rsid w:val="0086593F"/>
    <w:rsid w:val="00870AEB"/>
    <w:rsid w:val="008821CC"/>
    <w:rsid w:val="008B6BAB"/>
    <w:rsid w:val="008C0A4D"/>
    <w:rsid w:val="008D6C7A"/>
    <w:rsid w:val="008F53E0"/>
    <w:rsid w:val="009112E6"/>
    <w:rsid w:val="009162A9"/>
    <w:rsid w:val="00916853"/>
    <w:rsid w:val="00944179"/>
    <w:rsid w:val="009522C0"/>
    <w:rsid w:val="009567CC"/>
    <w:rsid w:val="009643A1"/>
    <w:rsid w:val="00995507"/>
    <w:rsid w:val="009A0EAE"/>
    <w:rsid w:val="009A7AE3"/>
    <w:rsid w:val="009C71DD"/>
    <w:rsid w:val="009E1085"/>
    <w:rsid w:val="009E1B8D"/>
    <w:rsid w:val="009E7888"/>
    <w:rsid w:val="00A3711B"/>
    <w:rsid w:val="00A456FC"/>
    <w:rsid w:val="00A82776"/>
    <w:rsid w:val="00A849F8"/>
    <w:rsid w:val="00A960D0"/>
    <w:rsid w:val="00AE1F4C"/>
    <w:rsid w:val="00B7101C"/>
    <w:rsid w:val="00B831B5"/>
    <w:rsid w:val="00BA0FE7"/>
    <w:rsid w:val="00BD5443"/>
    <w:rsid w:val="00BE01C0"/>
    <w:rsid w:val="00C108A5"/>
    <w:rsid w:val="00C125D8"/>
    <w:rsid w:val="00C341E1"/>
    <w:rsid w:val="00C80119"/>
    <w:rsid w:val="00CA665A"/>
    <w:rsid w:val="00CB3A1A"/>
    <w:rsid w:val="00CE7175"/>
    <w:rsid w:val="00D22824"/>
    <w:rsid w:val="00D8140A"/>
    <w:rsid w:val="00D8224C"/>
    <w:rsid w:val="00DA389A"/>
    <w:rsid w:val="00DF40A1"/>
    <w:rsid w:val="00E24BF4"/>
    <w:rsid w:val="00E46B46"/>
    <w:rsid w:val="00E52041"/>
    <w:rsid w:val="00E610FD"/>
    <w:rsid w:val="00E72EFF"/>
    <w:rsid w:val="00EC78AB"/>
    <w:rsid w:val="00EE27EC"/>
    <w:rsid w:val="00EE565E"/>
    <w:rsid w:val="00F25026"/>
    <w:rsid w:val="00F31A59"/>
    <w:rsid w:val="00F36096"/>
    <w:rsid w:val="00F460CC"/>
    <w:rsid w:val="00F6159F"/>
    <w:rsid w:val="00F63F61"/>
    <w:rsid w:val="00FA670C"/>
    <w:rsid w:val="00FE6386"/>
    <w:rsid w:val="00FE784B"/>
    <w:rsid w:val="00FF0DFA"/>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8E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10FD"/>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D7D59"/>
    <w:pPr>
      <w:keepNext/>
      <w:keepLines/>
      <w:spacing w:before="480" w:after="0"/>
      <w:outlineLvl w:val="0"/>
    </w:pPr>
    <w:rPr>
      <w:rFonts w:eastAsiaTheme="majorEastAsia" w:cstheme="majorBidi"/>
      <w:b/>
      <w:bCs/>
      <w:color w:val="1F4E79" w:themeColor="accent1" w:themeShade="80"/>
      <w:sz w:val="28"/>
      <w:szCs w:val="28"/>
    </w:rPr>
  </w:style>
  <w:style w:type="paragraph" w:styleId="Heading4">
    <w:name w:val="heading 4"/>
    <w:basedOn w:val="Normal"/>
    <w:link w:val="Heading4Char"/>
    <w:uiPriority w:val="9"/>
    <w:qFormat/>
    <w:rsid w:val="006D19F3"/>
    <w:pPr>
      <w:spacing w:before="100" w:beforeAutospacing="1" w:after="100" w:afterAutospacing="1" w:line="240" w:lineRule="auto"/>
      <w:outlineLvl w:val="3"/>
    </w:pPr>
    <w:rPr>
      <w:rFonts w:eastAsia="Times New Roman" w:cs="Times New Roman"/>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D19F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6D19F3"/>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6D19F3"/>
    <w:rPr>
      <w:color w:val="0000FF"/>
      <w:u w:val="single"/>
    </w:rPr>
  </w:style>
  <w:style w:type="paragraph" w:styleId="Header">
    <w:name w:val="header"/>
    <w:basedOn w:val="Normal"/>
    <w:link w:val="HeaderChar"/>
    <w:uiPriority w:val="99"/>
    <w:unhideWhenUsed/>
    <w:rsid w:val="008B6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BAB"/>
  </w:style>
  <w:style w:type="paragraph" w:styleId="Footer">
    <w:name w:val="footer"/>
    <w:basedOn w:val="Normal"/>
    <w:link w:val="FooterChar"/>
    <w:uiPriority w:val="99"/>
    <w:unhideWhenUsed/>
    <w:rsid w:val="008B6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BAB"/>
  </w:style>
  <w:style w:type="paragraph" w:styleId="ListParagraph">
    <w:name w:val="List Paragraph"/>
    <w:basedOn w:val="Normal"/>
    <w:uiPriority w:val="34"/>
    <w:qFormat/>
    <w:rsid w:val="00F63F61"/>
    <w:pPr>
      <w:ind w:left="720"/>
      <w:contextualSpacing/>
    </w:pPr>
  </w:style>
  <w:style w:type="character" w:customStyle="1" w:styleId="Heading1Char">
    <w:name w:val="Heading 1 Char"/>
    <w:basedOn w:val="DefaultParagraphFont"/>
    <w:link w:val="Heading1"/>
    <w:uiPriority w:val="9"/>
    <w:rsid w:val="004D7D59"/>
    <w:rPr>
      <w:rFonts w:ascii="Times New Roman" w:eastAsiaTheme="majorEastAsia" w:hAnsi="Times New Roman" w:cstheme="majorBidi"/>
      <w:b/>
      <w:bCs/>
      <w:color w:val="1F4E79" w:themeColor="accent1" w:themeShade="80"/>
      <w:sz w:val="28"/>
      <w:szCs w:val="28"/>
    </w:rPr>
  </w:style>
  <w:style w:type="table" w:styleId="TableGrid">
    <w:name w:val="Table Grid"/>
    <w:basedOn w:val="TableNormal"/>
    <w:uiPriority w:val="39"/>
    <w:rsid w:val="004D7D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F31A59"/>
    <w:pPr>
      <w:spacing w:after="0" w:line="240" w:lineRule="auto"/>
    </w:pPr>
    <w:rPr>
      <w:rFonts w:ascii="Times New Roman" w:hAnsi="Times New Roman"/>
      <w:sz w:val="24"/>
    </w:rPr>
  </w:style>
  <w:style w:type="paragraph" w:styleId="TOCHeading">
    <w:name w:val="TOC Heading"/>
    <w:basedOn w:val="Heading1"/>
    <w:next w:val="Normal"/>
    <w:uiPriority w:val="39"/>
    <w:semiHidden/>
    <w:unhideWhenUsed/>
    <w:qFormat/>
    <w:rsid w:val="0008334A"/>
    <w:pPr>
      <w:spacing w:line="276" w:lineRule="auto"/>
      <w:jc w:val="left"/>
      <w:outlineLvl w:val="9"/>
    </w:pPr>
    <w:rPr>
      <w:rFonts w:asciiTheme="majorHAnsi" w:hAnsiTheme="majorHAnsi"/>
      <w:color w:val="2E74B5" w:themeColor="accent1" w:themeShade="BF"/>
      <w:lang w:val="en-US" w:eastAsia="ja-JP"/>
    </w:rPr>
  </w:style>
  <w:style w:type="paragraph" w:styleId="TOC1">
    <w:name w:val="toc 1"/>
    <w:basedOn w:val="Normal"/>
    <w:next w:val="Normal"/>
    <w:autoRedefine/>
    <w:uiPriority w:val="39"/>
    <w:unhideWhenUsed/>
    <w:rsid w:val="0008334A"/>
    <w:pPr>
      <w:spacing w:after="100"/>
    </w:pPr>
  </w:style>
  <w:style w:type="paragraph" w:styleId="BalloonText">
    <w:name w:val="Balloon Text"/>
    <w:basedOn w:val="Normal"/>
    <w:link w:val="BalloonTextChar"/>
    <w:uiPriority w:val="99"/>
    <w:semiHidden/>
    <w:unhideWhenUsed/>
    <w:rsid w:val="0008334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3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10FD"/>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D7D59"/>
    <w:pPr>
      <w:keepNext/>
      <w:keepLines/>
      <w:spacing w:before="480" w:after="0"/>
      <w:outlineLvl w:val="0"/>
    </w:pPr>
    <w:rPr>
      <w:rFonts w:eastAsiaTheme="majorEastAsia" w:cstheme="majorBidi"/>
      <w:b/>
      <w:bCs/>
      <w:color w:val="1F4E79" w:themeColor="accent1" w:themeShade="80"/>
      <w:sz w:val="28"/>
      <w:szCs w:val="28"/>
    </w:rPr>
  </w:style>
  <w:style w:type="paragraph" w:styleId="Heading4">
    <w:name w:val="heading 4"/>
    <w:basedOn w:val="Normal"/>
    <w:link w:val="Heading4Char"/>
    <w:uiPriority w:val="9"/>
    <w:qFormat/>
    <w:rsid w:val="006D19F3"/>
    <w:pPr>
      <w:spacing w:before="100" w:beforeAutospacing="1" w:after="100" w:afterAutospacing="1" w:line="240" w:lineRule="auto"/>
      <w:outlineLvl w:val="3"/>
    </w:pPr>
    <w:rPr>
      <w:rFonts w:eastAsia="Times New Roman" w:cs="Times New Roman"/>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D19F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6D19F3"/>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6D19F3"/>
    <w:rPr>
      <w:color w:val="0000FF"/>
      <w:u w:val="single"/>
    </w:rPr>
  </w:style>
  <w:style w:type="paragraph" w:styleId="Header">
    <w:name w:val="header"/>
    <w:basedOn w:val="Normal"/>
    <w:link w:val="HeaderChar"/>
    <w:uiPriority w:val="99"/>
    <w:unhideWhenUsed/>
    <w:rsid w:val="008B6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BAB"/>
  </w:style>
  <w:style w:type="paragraph" w:styleId="Footer">
    <w:name w:val="footer"/>
    <w:basedOn w:val="Normal"/>
    <w:link w:val="FooterChar"/>
    <w:uiPriority w:val="99"/>
    <w:unhideWhenUsed/>
    <w:rsid w:val="008B6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BAB"/>
  </w:style>
  <w:style w:type="paragraph" w:styleId="ListParagraph">
    <w:name w:val="List Paragraph"/>
    <w:basedOn w:val="Normal"/>
    <w:uiPriority w:val="34"/>
    <w:qFormat/>
    <w:rsid w:val="00F63F61"/>
    <w:pPr>
      <w:ind w:left="720"/>
      <w:contextualSpacing/>
    </w:pPr>
  </w:style>
  <w:style w:type="character" w:customStyle="1" w:styleId="Heading1Char">
    <w:name w:val="Heading 1 Char"/>
    <w:basedOn w:val="DefaultParagraphFont"/>
    <w:link w:val="Heading1"/>
    <w:uiPriority w:val="9"/>
    <w:rsid w:val="004D7D59"/>
    <w:rPr>
      <w:rFonts w:ascii="Times New Roman" w:eastAsiaTheme="majorEastAsia" w:hAnsi="Times New Roman" w:cstheme="majorBidi"/>
      <w:b/>
      <w:bCs/>
      <w:color w:val="1F4E79" w:themeColor="accent1" w:themeShade="80"/>
      <w:sz w:val="28"/>
      <w:szCs w:val="28"/>
    </w:rPr>
  </w:style>
  <w:style w:type="table" w:styleId="TableGrid">
    <w:name w:val="Table Grid"/>
    <w:basedOn w:val="TableNormal"/>
    <w:uiPriority w:val="39"/>
    <w:rsid w:val="004D7D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F31A59"/>
    <w:pPr>
      <w:spacing w:after="0" w:line="240" w:lineRule="auto"/>
    </w:pPr>
    <w:rPr>
      <w:rFonts w:ascii="Times New Roman" w:hAnsi="Times New Roman"/>
      <w:sz w:val="24"/>
    </w:rPr>
  </w:style>
  <w:style w:type="paragraph" w:styleId="TOCHeading">
    <w:name w:val="TOC Heading"/>
    <w:basedOn w:val="Heading1"/>
    <w:next w:val="Normal"/>
    <w:uiPriority w:val="39"/>
    <w:semiHidden/>
    <w:unhideWhenUsed/>
    <w:qFormat/>
    <w:rsid w:val="0008334A"/>
    <w:pPr>
      <w:spacing w:line="276" w:lineRule="auto"/>
      <w:jc w:val="left"/>
      <w:outlineLvl w:val="9"/>
    </w:pPr>
    <w:rPr>
      <w:rFonts w:asciiTheme="majorHAnsi" w:hAnsiTheme="majorHAnsi"/>
      <w:color w:val="2E74B5" w:themeColor="accent1" w:themeShade="BF"/>
      <w:lang w:val="en-US" w:eastAsia="ja-JP"/>
    </w:rPr>
  </w:style>
  <w:style w:type="paragraph" w:styleId="TOC1">
    <w:name w:val="toc 1"/>
    <w:basedOn w:val="Normal"/>
    <w:next w:val="Normal"/>
    <w:autoRedefine/>
    <w:uiPriority w:val="39"/>
    <w:unhideWhenUsed/>
    <w:rsid w:val="0008334A"/>
    <w:pPr>
      <w:spacing w:after="100"/>
    </w:pPr>
  </w:style>
  <w:style w:type="paragraph" w:styleId="BalloonText">
    <w:name w:val="Balloon Text"/>
    <w:basedOn w:val="Normal"/>
    <w:link w:val="BalloonTextChar"/>
    <w:uiPriority w:val="99"/>
    <w:semiHidden/>
    <w:unhideWhenUsed/>
    <w:rsid w:val="0008334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3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5934996">
      <w:bodyDiv w:val="1"/>
      <w:marLeft w:val="0"/>
      <w:marRight w:val="0"/>
      <w:marTop w:val="0"/>
      <w:marBottom w:val="0"/>
      <w:divBdr>
        <w:top w:val="none" w:sz="0" w:space="0" w:color="auto"/>
        <w:left w:val="none" w:sz="0" w:space="0" w:color="auto"/>
        <w:bottom w:val="none" w:sz="0" w:space="0" w:color="auto"/>
        <w:right w:val="none" w:sz="0" w:space="0" w:color="auto"/>
      </w:divBdr>
    </w:div>
    <w:div w:id="1944993041">
      <w:bodyDiv w:val="1"/>
      <w:marLeft w:val="0"/>
      <w:marRight w:val="0"/>
      <w:marTop w:val="0"/>
      <w:marBottom w:val="0"/>
      <w:divBdr>
        <w:top w:val="none" w:sz="0" w:space="0" w:color="auto"/>
        <w:left w:val="none" w:sz="0" w:space="0" w:color="auto"/>
        <w:bottom w:val="none" w:sz="0" w:space="0" w:color="auto"/>
        <w:right w:val="none" w:sz="0" w:space="0" w:color="auto"/>
      </w:divBdr>
      <w:divsChild>
        <w:div w:id="1373924190">
          <w:marLeft w:val="900"/>
          <w:marRight w:val="0"/>
          <w:marTop w:val="0"/>
          <w:marBottom w:val="0"/>
          <w:divBdr>
            <w:top w:val="none" w:sz="0" w:space="0" w:color="auto"/>
            <w:left w:val="none" w:sz="0" w:space="0" w:color="auto"/>
            <w:bottom w:val="none" w:sz="0" w:space="0" w:color="auto"/>
            <w:right w:val="none" w:sz="0" w:space="0" w:color="auto"/>
          </w:divBdr>
          <w:divsChild>
            <w:div w:id="1952203693">
              <w:marLeft w:val="0"/>
              <w:marRight w:val="0"/>
              <w:marTop w:val="0"/>
              <w:marBottom w:val="75"/>
              <w:divBdr>
                <w:top w:val="none" w:sz="0" w:space="0" w:color="auto"/>
                <w:left w:val="none" w:sz="0" w:space="0" w:color="auto"/>
                <w:bottom w:val="none" w:sz="0" w:space="0" w:color="auto"/>
                <w:right w:val="none" w:sz="0" w:space="0" w:color="auto"/>
              </w:divBdr>
            </w:div>
            <w:div w:id="1578442463">
              <w:marLeft w:val="0"/>
              <w:marRight w:val="0"/>
              <w:marTop w:val="0"/>
              <w:marBottom w:val="0"/>
              <w:divBdr>
                <w:top w:val="none" w:sz="0" w:space="0" w:color="auto"/>
                <w:left w:val="none" w:sz="0" w:space="0" w:color="auto"/>
                <w:bottom w:val="none" w:sz="0" w:space="0" w:color="auto"/>
                <w:right w:val="none" w:sz="0" w:space="0" w:color="auto"/>
              </w:divBdr>
            </w:div>
          </w:divsChild>
        </w:div>
        <w:div w:id="1386174097">
          <w:marLeft w:val="900"/>
          <w:marRight w:val="0"/>
          <w:marTop w:val="0"/>
          <w:marBottom w:val="0"/>
          <w:divBdr>
            <w:top w:val="none" w:sz="0" w:space="0" w:color="auto"/>
            <w:left w:val="none" w:sz="0" w:space="0" w:color="auto"/>
            <w:bottom w:val="none" w:sz="0" w:space="0" w:color="auto"/>
            <w:right w:val="none" w:sz="0" w:space="0" w:color="auto"/>
          </w:divBdr>
          <w:divsChild>
            <w:div w:id="587082907">
              <w:marLeft w:val="0"/>
              <w:marRight w:val="0"/>
              <w:marTop w:val="0"/>
              <w:marBottom w:val="75"/>
              <w:divBdr>
                <w:top w:val="none" w:sz="0" w:space="0" w:color="auto"/>
                <w:left w:val="none" w:sz="0" w:space="0" w:color="auto"/>
                <w:bottom w:val="none" w:sz="0" w:space="0" w:color="auto"/>
                <w:right w:val="none" w:sz="0" w:space="0" w:color="auto"/>
              </w:divBdr>
            </w:div>
            <w:div w:id="1417943871">
              <w:marLeft w:val="0"/>
              <w:marRight w:val="0"/>
              <w:marTop w:val="0"/>
              <w:marBottom w:val="0"/>
              <w:divBdr>
                <w:top w:val="none" w:sz="0" w:space="0" w:color="auto"/>
                <w:left w:val="none" w:sz="0" w:space="0" w:color="auto"/>
                <w:bottom w:val="none" w:sz="0" w:space="0" w:color="auto"/>
                <w:right w:val="none" w:sz="0" w:space="0" w:color="auto"/>
              </w:divBdr>
            </w:div>
          </w:divsChild>
        </w:div>
        <w:div w:id="1170367037">
          <w:marLeft w:val="900"/>
          <w:marRight w:val="0"/>
          <w:marTop w:val="0"/>
          <w:marBottom w:val="0"/>
          <w:divBdr>
            <w:top w:val="none" w:sz="0" w:space="0" w:color="auto"/>
            <w:left w:val="none" w:sz="0" w:space="0" w:color="auto"/>
            <w:bottom w:val="none" w:sz="0" w:space="0" w:color="auto"/>
            <w:right w:val="none" w:sz="0" w:space="0" w:color="auto"/>
          </w:divBdr>
          <w:divsChild>
            <w:div w:id="197865111">
              <w:marLeft w:val="0"/>
              <w:marRight w:val="0"/>
              <w:marTop w:val="0"/>
              <w:marBottom w:val="75"/>
              <w:divBdr>
                <w:top w:val="none" w:sz="0" w:space="0" w:color="auto"/>
                <w:left w:val="none" w:sz="0" w:space="0" w:color="auto"/>
                <w:bottom w:val="none" w:sz="0" w:space="0" w:color="auto"/>
                <w:right w:val="none" w:sz="0" w:space="0" w:color="auto"/>
              </w:divBdr>
            </w:div>
            <w:div w:id="1846044951">
              <w:marLeft w:val="0"/>
              <w:marRight w:val="0"/>
              <w:marTop w:val="0"/>
              <w:marBottom w:val="0"/>
              <w:divBdr>
                <w:top w:val="none" w:sz="0" w:space="0" w:color="auto"/>
                <w:left w:val="none" w:sz="0" w:space="0" w:color="auto"/>
                <w:bottom w:val="none" w:sz="0" w:space="0" w:color="auto"/>
                <w:right w:val="none" w:sz="0" w:space="0" w:color="auto"/>
              </w:divBdr>
            </w:div>
          </w:divsChild>
        </w:div>
        <w:div w:id="1223836424">
          <w:marLeft w:val="900"/>
          <w:marRight w:val="0"/>
          <w:marTop w:val="0"/>
          <w:marBottom w:val="0"/>
          <w:divBdr>
            <w:top w:val="none" w:sz="0" w:space="0" w:color="auto"/>
            <w:left w:val="none" w:sz="0" w:space="0" w:color="auto"/>
            <w:bottom w:val="none" w:sz="0" w:space="0" w:color="auto"/>
            <w:right w:val="none" w:sz="0" w:space="0" w:color="auto"/>
          </w:divBdr>
          <w:divsChild>
            <w:div w:id="53044714">
              <w:marLeft w:val="0"/>
              <w:marRight w:val="0"/>
              <w:marTop w:val="0"/>
              <w:marBottom w:val="75"/>
              <w:divBdr>
                <w:top w:val="none" w:sz="0" w:space="0" w:color="auto"/>
                <w:left w:val="none" w:sz="0" w:space="0" w:color="auto"/>
                <w:bottom w:val="none" w:sz="0" w:space="0" w:color="auto"/>
                <w:right w:val="none" w:sz="0" w:space="0" w:color="auto"/>
              </w:divBdr>
            </w:div>
            <w:div w:id="2035763133">
              <w:marLeft w:val="0"/>
              <w:marRight w:val="0"/>
              <w:marTop w:val="0"/>
              <w:marBottom w:val="0"/>
              <w:divBdr>
                <w:top w:val="none" w:sz="0" w:space="0" w:color="auto"/>
                <w:left w:val="none" w:sz="0" w:space="0" w:color="auto"/>
                <w:bottom w:val="none" w:sz="0" w:space="0" w:color="auto"/>
                <w:right w:val="none" w:sz="0" w:space="0" w:color="auto"/>
              </w:divBdr>
            </w:div>
          </w:divsChild>
        </w:div>
        <w:div w:id="2027555937">
          <w:marLeft w:val="900"/>
          <w:marRight w:val="0"/>
          <w:marTop w:val="0"/>
          <w:marBottom w:val="0"/>
          <w:divBdr>
            <w:top w:val="none" w:sz="0" w:space="0" w:color="auto"/>
            <w:left w:val="none" w:sz="0" w:space="0" w:color="auto"/>
            <w:bottom w:val="none" w:sz="0" w:space="0" w:color="auto"/>
            <w:right w:val="none" w:sz="0" w:space="0" w:color="auto"/>
          </w:divBdr>
          <w:divsChild>
            <w:div w:id="892809744">
              <w:marLeft w:val="0"/>
              <w:marRight w:val="0"/>
              <w:marTop w:val="0"/>
              <w:marBottom w:val="75"/>
              <w:divBdr>
                <w:top w:val="none" w:sz="0" w:space="0" w:color="auto"/>
                <w:left w:val="none" w:sz="0" w:space="0" w:color="auto"/>
                <w:bottom w:val="none" w:sz="0" w:space="0" w:color="auto"/>
                <w:right w:val="none" w:sz="0" w:space="0" w:color="auto"/>
              </w:divBdr>
            </w:div>
            <w:div w:id="358238059">
              <w:marLeft w:val="0"/>
              <w:marRight w:val="0"/>
              <w:marTop w:val="0"/>
              <w:marBottom w:val="0"/>
              <w:divBdr>
                <w:top w:val="none" w:sz="0" w:space="0" w:color="auto"/>
                <w:left w:val="none" w:sz="0" w:space="0" w:color="auto"/>
                <w:bottom w:val="none" w:sz="0" w:space="0" w:color="auto"/>
                <w:right w:val="none" w:sz="0" w:space="0" w:color="auto"/>
              </w:divBdr>
            </w:div>
          </w:divsChild>
        </w:div>
        <w:div w:id="97995477">
          <w:marLeft w:val="900"/>
          <w:marRight w:val="0"/>
          <w:marTop w:val="0"/>
          <w:marBottom w:val="0"/>
          <w:divBdr>
            <w:top w:val="none" w:sz="0" w:space="0" w:color="auto"/>
            <w:left w:val="none" w:sz="0" w:space="0" w:color="auto"/>
            <w:bottom w:val="none" w:sz="0" w:space="0" w:color="auto"/>
            <w:right w:val="none" w:sz="0" w:space="0" w:color="auto"/>
          </w:divBdr>
          <w:divsChild>
            <w:div w:id="41709383">
              <w:marLeft w:val="0"/>
              <w:marRight w:val="0"/>
              <w:marTop w:val="0"/>
              <w:marBottom w:val="75"/>
              <w:divBdr>
                <w:top w:val="none" w:sz="0" w:space="0" w:color="auto"/>
                <w:left w:val="none" w:sz="0" w:space="0" w:color="auto"/>
                <w:bottom w:val="none" w:sz="0" w:space="0" w:color="auto"/>
                <w:right w:val="none" w:sz="0" w:space="0" w:color="auto"/>
              </w:divBdr>
            </w:div>
            <w:div w:id="21601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061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A99A83-E492-404F-B74D-7AA7A1C2B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11</Pages>
  <Words>2282</Words>
  <Characters>13012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Gladius David Kulothungan</dc:creator>
  <cp:keywords/>
  <dc:description/>
  <cp:lastModifiedBy>Layani</cp:lastModifiedBy>
  <cp:revision>13</cp:revision>
  <dcterms:created xsi:type="dcterms:W3CDTF">2022-11-22T11:52:00Z</dcterms:created>
  <dcterms:modified xsi:type="dcterms:W3CDTF">2023-03-10T10:47:00Z</dcterms:modified>
</cp:coreProperties>
</file>