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764BE" w:rsidRPr="00965592" w:rsidRDefault="00A764BE" w:rsidP="00965592">
      <w:pPr>
        <w:jc w:val="center"/>
        <w:rPr>
          <w:rFonts w:ascii="Times New Roman" w:hAnsi="Times New Roman" w:cs="Times New Roman"/>
          <w:sz w:val="24"/>
          <w:szCs w:val="24"/>
        </w:rPr>
      </w:pPr>
    </w:p>
    <w:p w:rsidR="00A764BE" w:rsidRPr="00965592" w:rsidRDefault="00A764BE" w:rsidP="00965592">
      <w:pPr>
        <w:jc w:val="center"/>
        <w:rPr>
          <w:rFonts w:ascii="Times New Roman" w:hAnsi="Times New Roman" w:cs="Times New Roman"/>
          <w:sz w:val="24"/>
          <w:szCs w:val="24"/>
        </w:rPr>
      </w:pPr>
    </w:p>
    <w:p w:rsidR="00A764BE" w:rsidRPr="00965592" w:rsidRDefault="00A764BE" w:rsidP="00965592">
      <w:pPr>
        <w:jc w:val="center"/>
        <w:rPr>
          <w:rFonts w:ascii="Times New Roman" w:hAnsi="Times New Roman" w:cs="Times New Roman"/>
          <w:sz w:val="24"/>
          <w:szCs w:val="24"/>
        </w:rPr>
      </w:pPr>
    </w:p>
    <w:p w:rsidR="00A764BE" w:rsidRPr="00965592" w:rsidRDefault="00A764BE" w:rsidP="00965592">
      <w:pPr>
        <w:jc w:val="center"/>
        <w:rPr>
          <w:rFonts w:ascii="Times New Roman" w:hAnsi="Times New Roman" w:cs="Times New Roman"/>
          <w:sz w:val="24"/>
          <w:szCs w:val="24"/>
        </w:rPr>
      </w:pPr>
    </w:p>
    <w:p w:rsidR="00A764BE" w:rsidRPr="00965592" w:rsidRDefault="00A764BE" w:rsidP="00965592">
      <w:pPr>
        <w:jc w:val="center"/>
        <w:rPr>
          <w:rFonts w:ascii="Times New Roman" w:hAnsi="Times New Roman" w:cs="Times New Roman"/>
          <w:sz w:val="24"/>
          <w:szCs w:val="24"/>
        </w:rPr>
      </w:pPr>
    </w:p>
    <w:p w:rsidR="00A764BE" w:rsidRPr="00965592" w:rsidRDefault="00A764BE" w:rsidP="00965592">
      <w:pPr>
        <w:jc w:val="center"/>
        <w:rPr>
          <w:rFonts w:ascii="Times New Roman" w:hAnsi="Times New Roman" w:cs="Times New Roman"/>
          <w:sz w:val="24"/>
          <w:szCs w:val="24"/>
        </w:rPr>
      </w:pPr>
    </w:p>
    <w:p w:rsidR="00A764BE" w:rsidRPr="00965592" w:rsidRDefault="00A764BE" w:rsidP="00965592">
      <w:pPr>
        <w:jc w:val="center"/>
        <w:rPr>
          <w:rFonts w:ascii="Times New Roman" w:hAnsi="Times New Roman" w:cs="Times New Roman"/>
          <w:sz w:val="24"/>
          <w:szCs w:val="24"/>
        </w:rPr>
      </w:pPr>
    </w:p>
    <w:p w:rsidR="00A764BE" w:rsidRPr="00965592" w:rsidRDefault="00F54AC5" w:rsidP="00965592">
      <w:pPr>
        <w:jc w:val="center"/>
        <w:rPr>
          <w:rFonts w:ascii="Times New Roman" w:hAnsi="Times New Roman" w:cs="Times New Roman"/>
          <w:sz w:val="24"/>
          <w:szCs w:val="24"/>
        </w:rPr>
      </w:pPr>
      <w:r w:rsidRPr="00965592">
        <w:rPr>
          <w:rFonts w:ascii="Times New Roman" w:hAnsi="Times New Roman" w:cs="Times New Roman"/>
          <w:sz w:val="24"/>
          <w:szCs w:val="24"/>
        </w:rPr>
        <w:t>HRM AND EMPLOYEE MOTIVATION: CASE STUDY OF BARCLAYS PLC</w:t>
      </w:r>
    </w:p>
    <w:p w:rsidR="00837DD0" w:rsidRPr="005D57DA" w:rsidRDefault="005D6905" w:rsidP="00965592">
      <w:pPr>
        <w:jc w:val="center"/>
        <w:rPr>
          <w:rFonts w:ascii="Times New Roman" w:hAnsi="Times New Roman" w:cs="Times New Roman"/>
          <w:sz w:val="28"/>
          <w:szCs w:val="28"/>
        </w:rPr>
      </w:pPr>
      <w:r w:rsidRPr="005D57DA">
        <w:rPr>
          <w:rFonts w:ascii="Times New Roman" w:hAnsi="Times New Roman" w:cs="Times New Roman"/>
          <w:sz w:val="28"/>
          <w:szCs w:val="28"/>
        </w:rPr>
        <w:t>Community Eng</w:t>
      </w:r>
      <w:r w:rsidR="005D57DA" w:rsidRPr="005D57DA">
        <w:rPr>
          <w:rFonts w:ascii="Times New Roman" w:hAnsi="Times New Roman" w:cs="Times New Roman"/>
          <w:sz w:val="28"/>
          <w:szCs w:val="28"/>
        </w:rPr>
        <w:t>agement Assessment 1</w:t>
      </w:r>
    </w:p>
    <w:p w:rsidR="00837DD0" w:rsidRDefault="00837DD0" w:rsidP="00965592">
      <w:pPr>
        <w:jc w:val="center"/>
        <w:rPr>
          <w:rFonts w:ascii="Times New Roman" w:hAnsi="Times New Roman" w:cs="Times New Roman"/>
          <w:sz w:val="24"/>
          <w:szCs w:val="24"/>
        </w:rPr>
      </w:pPr>
    </w:p>
    <w:p w:rsidR="00F54AC5" w:rsidRDefault="00F54AC5" w:rsidP="00965592">
      <w:pPr>
        <w:jc w:val="center"/>
        <w:rPr>
          <w:rFonts w:ascii="Times New Roman" w:hAnsi="Times New Roman" w:cs="Times New Roman"/>
          <w:sz w:val="24"/>
          <w:szCs w:val="24"/>
        </w:rPr>
      </w:pPr>
      <w:r w:rsidRPr="00965592">
        <w:rPr>
          <w:rFonts w:ascii="Times New Roman" w:hAnsi="Times New Roman" w:cs="Times New Roman"/>
          <w:sz w:val="24"/>
          <w:szCs w:val="24"/>
        </w:rPr>
        <w:t>Name:</w:t>
      </w:r>
      <w:r w:rsidR="00C36437">
        <w:rPr>
          <w:rFonts w:ascii="Times New Roman" w:hAnsi="Times New Roman" w:cs="Times New Roman"/>
          <w:sz w:val="24"/>
          <w:szCs w:val="24"/>
        </w:rPr>
        <w:t xml:space="preserve"> </w:t>
      </w:r>
      <w:proofErr w:type="spellStart"/>
      <w:r w:rsidR="00C36437">
        <w:rPr>
          <w:rFonts w:ascii="Times New Roman" w:hAnsi="Times New Roman" w:cs="Times New Roman"/>
          <w:sz w:val="24"/>
          <w:szCs w:val="24"/>
        </w:rPr>
        <w:t>Veselin</w:t>
      </w:r>
      <w:proofErr w:type="spellEnd"/>
      <w:r w:rsidR="00C36437">
        <w:rPr>
          <w:rFonts w:ascii="Times New Roman" w:hAnsi="Times New Roman" w:cs="Times New Roman"/>
          <w:sz w:val="24"/>
          <w:szCs w:val="24"/>
        </w:rPr>
        <w:t xml:space="preserve"> Ivanov </w:t>
      </w:r>
      <w:proofErr w:type="spellStart"/>
      <w:r w:rsidR="00C36437">
        <w:rPr>
          <w:rFonts w:ascii="Times New Roman" w:hAnsi="Times New Roman" w:cs="Times New Roman"/>
          <w:sz w:val="24"/>
          <w:szCs w:val="24"/>
        </w:rPr>
        <w:t>Velinov</w:t>
      </w:r>
      <w:proofErr w:type="spellEnd"/>
    </w:p>
    <w:p w:rsidR="00C36437" w:rsidRPr="00965592" w:rsidRDefault="00A81599" w:rsidP="00A81599">
      <w:pPr>
        <w:rPr>
          <w:rFonts w:ascii="Times New Roman" w:hAnsi="Times New Roman" w:cs="Times New Roman"/>
          <w:sz w:val="24"/>
          <w:szCs w:val="24"/>
        </w:rPr>
      </w:pPr>
      <w:r>
        <w:rPr>
          <w:rFonts w:ascii="Times New Roman" w:hAnsi="Times New Roman" w:cs="Times New Roman"/>
          <w:sz w:val="24"/>
          <w:szCs w:val="24"/>
        </w:rPr>
        <w:t xml:space="preserve">                                                    </w:t>
      </w:r>
      <w:r w:rsidR="00C36437">
        <w:rPr>
          <w:rFonts w:ascii="Times New Roman" w:hAnsi="Times New Roman" w:cs="Times New Roman"/>
          <w:sz w:val="24"/>
          <w:szCs w:val="24"/>
        </w:rPr>
        <w:t>Student Num</w:t>
      </w:r>
      <w:r w:rsidR="005909F7">
        <w:rPr>
          <w:rFonts w:ascii="Times New Roman" w:hAnsi="Times New Roman" w:cs="Times New Roman"/>
          <w:sz w:val="24"/>
          <w:szCs w:val="24"/>
        </w:rPr>
        <w:t>ber: 1</w:t>
      </w:r>
      <w:r w:rsidR="00800572">
        <w:rPr>
          <w:rFonts w:ascii="Times New Roman" w:hAnsi="Times New Roman" w:cs="Times New Roman"/>
          <w:sz w:val="24"/>
          <w:szCs w:val="24"/>
        </w:rPr>
        <w:t>9</w:t>
      </w:r>
      <w:r>
        <w:rPr>
          <w:rFonts w:ascii="Times New Roman" w:hAnsi="Times New Roman" w:cs="Times New Roman"/>
          <w:sz w:val="24"/>
          <w:szCs w:val="24"/>
        </w:rPr>
        <w:t xml:space="preserve">15946 </w:t>
      </w:r>
    </w:p>
    <w:p w:rsidR="00F54AC5" w:rsidRPr="00965592" w:rsidRDefault="00F54AC5" w:rsidP="00965592">
      <w:pPr>
        <w:jc w:val="center"/>
        <w:rPr>
          <w:rFonts w:ascii="Times New Roman" w:hAnsi="Times New Roman" w:cs="Times New Roman"/>
          <w:sz w:val="24"/>
          <w:szCs w:val="24"/>
        </w:rPr>
      </w:pPr>
    </w:p>
    <w:p w:rsidR="00F54AC5" w:rsidRPr="00965592" w:rsidRDefault="00F54AC5" w:rsidP="00965592">
      <w:pPr>
        <w:jc w:val="center"/>
        <w:rPr>
          <w:rFonts w:ascii="Times New Roman" w:hAnsi="Times New Roman" w:cs="Times New Roman"/>
          <w:sz w:val="24"/>
          <w:szCs w:val="24"/>
        </w:rPr>
      </w:pPr>
    </w:p>
    <w:p w:rsidR="00F54AC5" w:rsidRPr="00965592" w:rsidRDefault="00F54AC5" w:rsidP="00A81599">
      <w:pPr>
        <w:rPr>
          <w:rFonts w:ascii="Times New Roman" w:hAnsi="Times New Roman" w:cs="Times New Roman"/>
          <w:sz w:val="24"/>
          <w:szCs w:val="24"/>
        </w:rPr>
      </w:pPr>
    </w:p>
    <w:p w:rsidR="00F54AC5" w:rsidRPr="00965592" w:rsidRDefault="00F54AC5" w:rsidP="00965592">
      <w:pPr>
        <w:jc w:val="center"/>
        <w:rPr>
          <w:rFonts w:ascii="Times New Roman" w:hAnsi="Times New Roman" w:cs="Times New Roman"/>
          <w:sz w:val="24"/>
          <w:szCs w:val="24"/>
        </w:rPr>
      </w:pPr>
    </w:p>
    <w:p w:rsidR="00F54AC5" w:rsidRPr="00965592" w:rsidRDefault="00F54AC5" w:rsidP="00965592">
      <w:pPr>
        <w:rPr>
          <w:rFonts w:ascii="Times New Roman" w:hAnsi="Times New Roman" w:cs="Times New Roman"/>
          <w:sz w:val="24"/>
          <w:szCs w:val="24"/>
        </w:rPr>
      </w:pPr>
      <w:r w:rsidRPr="00965592">
        <w:rPr>
          <w:rFonts w:ascii="Times New Roman" w:hAnsi="Times New Roman" w:cs="Times New Roman"/>
          <w:sz w:val="24"/>
          <w:szCs w:val="24"/>
        </w:rPr>
        <w:br w:type="page"/>
      </w:r>
    </w:p>
    <w:p w:rsidR="004B1D53" w:rsidRPr="00965592" w:rsidRDefault="004B1D53" w:rsidP="00965592">
      <w:pPr>
        <w:jc w:val="center"/>
        <w:rPr>
          <w:rFonts w:ascii="Times New Roman" w:hAnsi="Times New Roman" w:cs="Times New Roman"/>
          <w:b/>
          <w:sz w:val="24"/>
          <w:szCs w:val="24"/>
        </w:rPr>
      </w:pPr>
      <w:r w:rsidRPr="00965592">
        <w:rPr>
          <w:rFonts w:ascii="Times New Roman" w:hAnsi="Times New Roman" w:cs="Times New Roman"/>
          <w:b/>
          <w:sz w:val="24"/>
          <w:szCs w:val="24"/>
        </w:rPr>
        <w:lastRenderedPageBreak/>
        <w:t>Introduction</w:t>
      </w:r>
    </w:p>
    <w:p w:rsidR="004B1D53" w:rsidRPr="00965592" w:rsidRDefault="004B1D53" w:rsidP="00965592">
      <w:pPr>
        <w:ind w:firstLine="720"/>
        <w:rPr>
          <w:rFonts w:ascii="Times New Roman" w:hAnsi="Times New Roman" w:cs="Times New Roman"/>
          <w:sz w:val="24"/>
          <w:szCs w:val="24"/>
        </w:rPr>
      </w:pPr>
      <w:r w:rsidRPr="00965592">
        <w:rPr>
          <w:rFonts w:ascii="Times New Roman" w:hAnsi="Times New Roman" w:cs="Times New Roman"/>
          <w:sz w:val="24"/>
          <w:szCs w:val="24"/>
        </w:rPr>
        <w:t>The corporate industry is driven by stiff competition between brands seeking to extend their reach to more customers in the market. The competition to have more consumers accessing and preferring their products and services means that businesses have no chance of letting any circumstances, actions, or even cultures that put them at a disadvantaged position in the market help their competitors excel at their expense. Therefore, businesses are involved in numerous ways of searching for the best ways to remain productive, profitable, and competitive in the market</w:t>
      </w:r>
      <w:r w:rsidR="00480EB8" w:rsidRPr="00965592">
        <w:rPr>
          <w:rFonts w:ascii="Times New Roman" w:hAnsi="Times New Roman" w:cs="Times New Roman"/>
          <w:sz w:val="24"/>
          <w:szCs w:val="24"/>
        </w:rPr>
        <w:t xml:space="preserve"> (</w:t>
      </w:r>
      <w:r w:rsidR="00480EB8" w:rsidRPr="00965592">
        <w:rPr>
          <w:rFonts w:ascii="Times New Roman" w:eastAsia="Times New Roman" w:hAnsi="Times New Roman" w:cs="Times New Roman"/>
          <w:sz w:val="24"/>
          <w:szCs w:val="24"/>
        </w:rPr>
        <w:t xml:space="preserve">Jones and Murphy, </w:t>
      </w:r>
      <w:r w:rsidR="00480EB8" w:rsidRPr="00584CC8">
        <w:rPr>
          <w:rFonts w:ascii="Times New Roman" w:eastAsia="Times New Roman" w:hAnsi="Times New Roman" w:cs="Times New Roman"/>
          <w:sz w:val="24"/>
          <w:szCs w:val="24"/>
        </w:rPr>
        <w:t>2019</w:t>
      </w:r>
      <w:r w:rsidR="00480EB8" w:rsidRPr="00965592">
        <w:rPr>
          <w:rFonts w:ascii="Times New Roman" w:eastAsia="Times New Roman" w:hAnsi="Times New Roman" w:cs="Times New Roman"/>
          <w:sz w:val="24"/>
          <w:szCs w:val="24"/>
        </w:rPr>
        <w:t>)</w:t>
      </w:r>
      <w:r w:rsidRPr="00965592">
        <w:rPr>
          <w:rFonts w:ascii="Times New Roman" w:hAnsi="Times New Roman" w:cs="Times New Roman"/>
          <w:sz w:val="24"/>
          <w:szCs w:val="24"/>
        </w:rPr>
        <w:t>. One of the ways through which companies enhance their productivity is through improving their employee relations so that they can get the best output from each one of them. Having good employee relations is crucial for every business because with positive relations between the management and the employees, the employee engagement, productivity, morale, and motivation are increased and this generally benefits the business. Businesses foster positive employee relations through open communication, recognizing the efforts of each employee, giving constant feedback, and showing them that the company cares for them. It is the importance of employees to an organization that makes it necessary for these entities to have human resource departments that are solely focused on meeting the needs of the employees and making them as productive for the organization as possible</w:t>
      </w:r>
      <w:r w:rsidR="00403530" w:rsidRPr="00965592">
        <w:rPr>
          <w:rFonts w:ascii="Times New Roman" w:hAnsi="Times New Roman" w:cs="Times New Roman"/>
          <w:sz w:val="24"/>
          <w:szCs w:val="24"/>
        </w:rPr>
        <w:t xml:space="preserve"> (</w:t>
      </w:r>
      <w:r w:rsidR="00403530" w:rsidRPr="00965592">
        <w:rPr>
          <w:rFonts w:ascii="Times New Roman" w:eastAsia="Times New Roman" w:hAnsi="Times New Roman" w:cs="Times New Roman"/>
          <w:sz w:val="24"/>
          <w:szCs w:val="24"/>
        </w:rPr>
        <w:t xml:space="preserve">Jones and Murphy, </w:t>
      </w:r>
      <w:r w:rsidR="00403530" w:rsidRPr="00584CC8">
        <w:rPr>
          <w:rFonts w:ascii="Times New Roman" w:eastAsia="Times New Roman" w:hAnsi="Times New Roman" w:cs="Times New Roman"/>
          <w:sz w:val="24"/>
          <w:szCs w:val="24"/>
        </w:rPr>
        <w:t>2019</w:t>
      </w:r>
      <w:r w:rsidR="00403530" w:rsidRPr="00965592">
        <w:rPr>
          <w:rFonts w:ascii="Times New Roman" w:eastAsia="Times New Roman" w:hAnsi="Times New Roman" w:cs="Times New Roman"/>
          <w:sz w:val="24"/>
          <w:szCs w:val="24"/>
        </w:rPr>
        <w:t>)</w:t>
      </w:r>
      <w:r w:rsidRPr="00965592">
        <w:rPr>
          <w:rFonts w:ascii="Times New Roman" w:hAnsi="Times New Roman" w:cs="Times New Roman"/>
          <w:sz w:val="24"/>
          <w:szCs w:val="24"/>
        </w:rPr>
        <w:t xml:space="preserve">. </w:t>
      </w:r>
    </w:p>
    <w:p w:rsidR="004B1D53" w:rsidRPr="00965592" w:rsidRDefault="004B1D53" w:rsidP="00965592">
      <w:pPr>
        <w:jc w:val="center"/>
        <w:rPr>
          <w:rFonts w:ascii="Times New Roman" w:hAnsi="Times New Roman" w:cs="Times New Roman"/>
          <w:b/>
          <w:sz w:val="24"/>
          <w:szCs w:val="24"/>
        </w:rPr>
      </w:pPr>
      <w:r w:rsidRPr="00965592">
        <w:rPr>
          <w:rFonts w:ascii="Times New Roman" w:hAnsi="Times New Roman" w:cs="Times New Roman"/>
          <w:b/>
          <w:sz w:val="24"/>
          <w:szCs w:val="24"/>
        </w:rPr>
        <w:t>Discussion</w:t>
      </w:r>
    </w:p>
    <w:p w:rsidR="004B1D53" w:rsidRPr="00965592" w:rsidRDefault="004B1D53" w:rsidP="00965592">
      <w:pPr>
        <w:rPr>
          <w:rFonts w:ascii="Times New Roman" w:hAnsi="Times New Roman" w:cs="Times New Roman"/>
          <w:b/>
          <w:sz w:val="24"/>
          <w:szCs w:val="24"/>
        </w:rPr>
      </w:pPr>
      <w:r w:rsidRPr="00965592">
        <w:rPr>
          <w:rFonts w:ascii="Times New Roman" w:hAnsi="Times New Roman" w:cs="Times New Roman"/>
          <w:b/>
          <w:sz w:val="24"/>
          <w:szCs w:val="24"/>
        </w:rPr>
        <w:t xml:space="preserve">Importance of HRM </w:t>
      </w:r>
    </w:p>
    <w:p w:rsidR="004B1D53" w:rsidRPr="00965592" w:rsidRDefault="004B1D53" w:rsidP="00965592">
      <w:pPr>
        <w:ind w:firstLine="720"/>
        <w:rPr>
          <w:rFonts w:ascii="Times New Roman" w:hAnsi="Times New Roman" w:cs="Times New Roman"/>
          <w:sz w:val="24"/>
          <w:szCs w:val="24"/>
        </w:rPr>
      </w:pPr>
      <w:r w:rsidRPr="00965592">
        <w:rPr>
          <w:rFonts w:ascii="Times New Roman" w:hAnsi="Times New Roman" w:cs="Times New Roman"/>
          <w:sz w:val="24"/>
          <w:szCs w:val="24"/>
        </w:rPr>
        <w:t xml:space="preserve">The human resource management function in an organization is primarily focused on the services of the employees which include selection and recruitment, management, and directing </w:t>
      </w:r>
      <w:r w:rsidRPr="00965592">
        <w:rPr>
          <w:rFonts w:ascii="Times New Roman" w:hAnsi="Times New Roman" w:cs="Times New Roman"/>
          <w:sz w:val="24"/>
          <w:szCs w:val="24"/>
        </w:rPr>
        <w:lastRenderedPageBreak/>
        <w:t>the employees at the workplace. Human resource management plays a vital strategic role in the management of the employees and the workplace environment as well as organizational culture.  When organizations perform their human resource management roles effectively, it contributes massively to the overall company direction, performance, and ultimate accomplishment of its objectives and long-term organizational goals</w:t>
      </w:r>
      <w:r w:rsidR="00A17A8D" w:rsidRPr="00965592">
        <w:rPr>
          <w:rFonts w:ascii="Times New Roman" w:hAnsi="Times New Roman" w:cs="Times New Roman"/>
          <w:sz w:val="24"/>
          <w:szCs w:val="24"/>
        </w:rPr>
        <w:t xml:space="preserve"> (</w:t>
      </w:r>
      <w:r w:rsidR="00A17A8D" w:rsidRPr="00A17A8D">
        <w:rPr>
          <w:rFonts w:ascii="Times New Roman" w:eastAsia="Times New Roman" w:hAnsi="Times New Roman" w:cs="Times New Roman"/>
          <w:sz w:val="24"/>
          <w:szCs w:val="24"/>
        </w:rPr>
        <w:t>Lewin</w:t>
      </w:r>
      <w:r w:rsidR="00A17A8D" w:rsidRPr="00965592">
        <w:rPr>
          <w:rFonts w:ascii="Times New Roman" w:eastAsia="Times New Roman" w:hAnsi="Times New Roman" w:cs="Times New Roman"/>
          <w:sz w:val="24"/>
          <w:szCs w:val="24"/>
        </w:rPr>
        <w:t xml:space="preserve"> </w:t>
      </w:r>
      <w:r w:rsidR="00A17A8D" w:rsidRPr="00A17A8D">
        <w:rPr>
          <w:rFonts w:ascii="Times New Roman" w:eastAsia="Times New Roman" w:hAnsi="Times New Roman" w:cs="Times New Roman"/>
          <w:sz w:val="24"/>
          <w:szCs w:val="24"/>
        </w:rPr>
        <w:t>and Teece, 2019</w:t>
      </w:r>
      <w:r w:rsidR="00A17A8D" w:rsidRPr="00965592">
        <w:rPr>
          <w:rFonts w:ascii="Times New Roman" w:eastAsia="Times New Roman" w:hAnsi="Times New Roman" w:cs="Times New Roman"/>
          <w:sz w:val="24"/>
          <w:szCs w:val="24"/>
        </w:rPr>
        <w:t>)</w:t>
      </w:r>
      <w:r w:rsidRPr="00965592">
        <w:rPr>
          <w:rFonts w:ascii="Times New Roman" w:hAnsi="Times New Roman" w:cs="Times New Roman"/>
          <w:sz w:val="24"/>
          <w:szCs w:val="24"/>
        </w:rPr>
        <w:t>. Some of the most essential roles that human resource managers in any organizations are supposed to perform include analyzing the benefits for the employees, safety and risk assessment, minimizing liability issues, training and development of the employees, and employee motivation which aims at achieving employee satisfaction. The objective of performing these employee management functions is to ensure that the company can have the employees producing at their optimal level so that the productivity of the company is increased, which also gives the company a better chance of remaining competitive in the market</w:t>
      </w:r>
      <w:r w:rsidR="00A17A8D" w:rsidRPr="00965592">
        <w:rPr>
          <w:rFonts w:ascii="Times New Roman" w:hAnsi="Times New Roman" w:cs="Times New Roman"/>
          <w:sz w:val="24"/>
          <w:szCs w:val="24"/>
        </w:rPr>
        <w:t xml:space="preserve"> (</w:t>
      </w:r>
      <w:r w:rsidR="00A17A8D" w:rsidRPr="00A17A8D">
        <w:rPr>
          <w:rFonts w:ascii="Times New Roman" w:eastAsia="Times New Roman" w:hAnsi="Times New Roman" w:cs="Times New Roman"/>
          <w:sz w:val="24"/>
          <w:szCs w:val="24"/>
        </w:rPr>
        <w:t>Lewin</w:t>
      </w:r>
      <w:r w:rsidR="00A17A8D" w:rsidRPr="00965592">
        <w:rPr>
          <w:rFonts w:ascii="Times New Roman" w:eastAsia="Times New Roman" w:hAnsi="Times New Roman" w:cs="Times New Roman"/>
          <w:sz w:val="24"/>
          <w:szCs w:val="24"/>
        </w:rPr>
        <w:t xml:space="preserve"> </w:t>
      </w:r>
      <w:r w:rsidR="00A17A8D" w:rsidRPr="00A17A8D">
        <w:rPr>
          <w:rFonts w:ascii="Times New Roman" w:eastAsia="Times New Roman" w:hAnsi="Times New Roman" w:cs="Times New Roman"/>
          <w:sz w:val="24"/>
          <w:szCs w:val="24"/>
        </w:rPr>
        <w:t>and Teece, 2019</w:t>
      </w:r>
      <w:r w:rsidR="00A17A8D" w:rsidRPr="00965592">
        <w:rPr>
          <w:rFonts w:ascii="Times New Roman" w:eastAsia="Times New Roman" w:hAnsi="Times New Roman" w:cs="Times New Roman"/>
          <w:sz w:val="24"/>
          <w:szCs w:val="24"/>
        </w:rPr>
        <w:t>)</w:t>
      </w:r>
      <w:r w:rsidRPr="00965592">
        <w:rPr>
          <w:rFonts w:ascii="Times New Roman" w:hAnsi="Times New Roman" w:cs="Times New Roman"/>
          <w:sz w:val="24"/>
          <w:szCs w:val="24"/>
        </w:rPr>
        <w:t>.</w:t>
      </w:r>
    </w:p>
    <w:p w:rsidR="004B1D53" w:rsidRPr="00965592" w:rsidRDefault="004B1D53" w:rsidP="00965592">
      <w:pPr>
        <w:rPr>
          <w:rFonts w:ascii="Times New Roman" w:hAnsi="Times New Roman" w:cs="Times New Roman"/>
          <w:b/>
          <w:sz w:val="24"/>
          <w:szCs w:val="24"/>
        </w:rPr>
      </w:pPr>
      <w:r w:rsidRPr="00965592">
        <w:rPr>
          <w:rFonts w:ascii="Times New Roman" w:hAnsi="Times New Roman" w:cs="Times New Roman"/>
          <w:b/>
          <w:sz w:val="24"/>
          <w:szCs w:val="24"/>
        </w:rPr>
        <w:t xml:space="preserve">Importance of employee training and development </w:t>
      </w:r>
    </w:p>
    <w:p w:rsidR="004B1D53" w:rsidRPr="00965592" w:rsidRDefault="004B1D53" w:rsidP="00965592">
      <w:pPr>
        <w:ind w:firstLine="720"/>
        <w:rPr>
          <w:rFonts w:ascii="Times New Roman" w:hAnsi="Times New Roman" w:cs="Times New Roman"/>
          <w:sz w:val="24"/>
          <w:szCs w:val="24"/>
        </w:rPr>
      </w:pPr>
      <w:r w:rsidRPr="00965592">
        <w:rPr>
          <w:rFonts w:ascii="Times New Roman" w:hAnsi="Times New Roman" w:cs="Times New Roman"/>
          <w:sz w:val="24"/>
          <w:szCs w:val="24"/>
        </w:rPr>
        <w:t>Employee satisfaction cannot be achieved in an organization if the employees are unaware of what the organization expects them to do and how they are supposed to do it. For this reason, employee training programs are necessary in any organization since they allow the management of an organization to strengthen the skills of each employee and highlight the areas where individuals are needed to improve</w:t>
      </w:r>
      <w:r w:rsidR="00A764BE" w:rsidRPr="00965592">
        <w:rPr>
          <w:rFonts w:ascii="Times New Roman" w:hAnsi="Times New Roman" w:cs="Times New Roman"/>
          <w:sz w:val="24"/>
          <w:szCs w:val="24"/>
        </w:rPr>
        <w:t xml:space="preserve"> (</w:t>
      </w:r>
      <w:r w:rsidR="00A764BE" w:rsidRPr="00A17A8D">
        <w:rPr>
          <w:rFonts w:ascii="Times New Roman" w:eastAsia="Times New Roman" w:hAnsi="Times New Roman" w:cs="Times New Roman"/>
          <w:sz w:val="24"/>
          <w:szCs w:val="24"/>
        </w:rPr>
        <w:t>Lewin</w:t>
      </w:r>
      <w:r w:rsidR="00A764BE" w:rsidRPr="00965592">
        <w:rPr>
          <w:rFonts w:ascii="Times New Roman" w:eastAsia="Times New Roman" w:hAnsi="Times New Roman" w:cs="Times New Roman"/>
          <w:sz w:val="24"/>
          <w:szCs w:val="24"/>
        </w:rPr>
        <w:t xml:space="preserve"> </w:t>
      </w:r>
      <w:r w:rsidR="00A764BE" w:rsidRPr="00A17A8D">
        <w:rPr>
          <w:rFonts w:ascii="Times New Roman" w:eastAsia="Times New Roman" w:hAnsi="Times New Roman" w:cs="Times New Roman"/>
          <w:sz w:val="24"/>
          <w:szCs w:val="24"/>
        </w:rPr>
        <w:t>and Teece, 2019</w:t>
      </w:r>
      <w:r w:rsidR="00A764BE" w:rsidRPr="00965592">
        <w:rPr>
          <w:rFonts w:ascii="Times New Roman" w:eastAsia="Times New Roman" w:hAnsi="Times New Roman" w:cs="Times New Roman"/>
          <w:sz w:val="24"/>
          <w:szCs w:val="24"/>
        </w:rPr>
        <w:t>)</w:t>
      </w:r>
      <w:r w:rsidRPr="00965592">
        <w:rPr>
          <w:rFonts w:ascii="Times New Roman" w:hAnsi="Times New Roman" w:cs="Times New Roman"/>
          <w:sz w:val="24"/>
          <w:szCs w:val="24"/>
        </w:rPr>
        <w:t>. The training programs boost employee retention rates and improve employee satisfaction, which has a significant impact on the company’s financial status since the company averts costs incurred in employee turnovers, legal issues, and recruitment</w:t>
      </w:r>
      <w:r w:rsidR="00480EB8" w:rsidRPr="00965592">
        <w:rPr>
          <w:rFonts w:ascii="Times New Roman" w:hAnsi="Times New Roman" w:cs="Times New Roman"/>
          <w:sz w:val="24"/>
          <w:szCs w:val="24"/>
        </w:rPr>
        <w:t xml:space="preserve"> (</w:t>
      </w:r>
      <w:r w:rsidR="00480EB8" w:rsidRPr="00965592">
        <w:rPr>
          <w:rFonts w:ascii="Times New Roman" w:eastAsia="Times New Roman" w:hAnsi="Times New Roman" w:cs="Times New Roman"/>
          <w:sz w:val="24"/>
          <w:szCs w:val="24"/>
        </w:rPr>
        <w:t xml:space="preserve">Jones and Murphy, </w:t>
      </w:r>
      <w:r w:rsidR="00480EB8" w:rsidRPr="00584CC8">
        <w:rPr>
          <w:rFonts w:ascii="Times New Roman" w:eastAsia="Times New Roman" w:hAnsi="Times New Roman" w:cs="Times New Roman"/>
          <w:sz w:val="24"/>
          <w:szCs w:val="24"/>
        </w:rPr>
        <w:t>2019</w:t>
      </w:r>
      <w:r w:rsidR="00480EB8" w:rsidRPr="00965592">
        <w:rPr>
          <w:rFonts w:ascii="Times New Roman" w:eastAsia="Times New Roman" w:hAnsi="Times New Roman" w:cs="Times New Roman"/>
          <w:sz w:val="24"/>
          <w:szCs w:val="24"/>
        </w:rPr>
        <w:t>)</w:t>
      </w:r>
      <w:r w:rsidRPr="00965592">
        <w:rPr>
          <w:rFonts w:ascii="Times New Roman" w:hAnsi="Times New Roman" w:cs="Times New Roman"/>
          <w:sz w:val="24"/>
          <w:szCs w:val="24"/>
        </w:rPr>
        <w:t xml:space="preserve">. Employees always appreciate being able to improve their knowledge and build their skills which propels them towards more challenging responsibilities  and an organization’s employee development program  helps bring the </w:t>
      </w:r>
      <w:r w:rsidRPr="00965592">
        <w:rPr>
          <w:rFonts w:ascii="Times New Roman" w:hAnsi="Times New Roman" w:cs="Times New Roman"/>
          <w:sz w:val="24"/>
          <w:szCs w:val="24"/>
        </w:rPr>
        <w:lastRenderedPageBreak/>
        <w:t>employees to a higher level of skills and knowledge. Collectively, such a program takes employees to a common higher ground of skills and helps the company avoid weak inks within its workforce through employees who are overly dependent on others</w:t>
      </w:r>
      <w:r w:rsidR="00480EB8" w:rsidRPr="00965592">
        <w:rPr>
          <w:rFonts w:ascii="Times New Roman" w:hAnsi="Times New Roman" w:cs="Times New Roman"/>
          <w:sz w:val="24"/>
          <w:szCs w:val="24"/>
        </w:rPr>
        <w:t xml:space="preserve"> (</w:t>
      </w:r>
      <w:r w:rsidR="00480EB8" w:rsidRPr="00965592">
        <w:rPr>
          <w:rFonts w:ascii="Times New Roman" w:eastAsia="Times New Roman" w:hAnsi="Times New Roman" w:cs="Times New Roman"/>
          <w:sz w:val="24"/>
          <w:szCs w:val="24"/>
        </w:rPr>
        <w:t xml:space="preserve">Jones and Murphy, </w:t>
      </w:r>
      <w:r w:rsidR="00480EB8" w:rsidRPr="00584CC8">
        <w:rPr>
          <w:rFonts w:ascii="Times New Roman" w:eastAsia="Times New Roman" w:hAnsi="Times New Roman" w:cs="Times New Roman"/>
          <w:sz w:val="24"/>
          <w:szCs w:val="24"/>
        </w:rPr>
        <w:t>2019</w:t>
      </w:r>
      <w:r w:rsidR="00480EB8" w:rsidRPr="00965592">
        <w:rPr>
          <w:rFonts w:ascii="Times New Roman" w:eastAsia="Times New Roman" w:hAnsi="Times New Roman" w:cs="Times New Roman"/>
          <w:sz w:val="24"/>
          <w:szCs w:val="24"/>
        </w:rPr>
        <w:t>)</w:t>
      </w:r>
      <w:r w:rsidRPr="00965592">
        <w:rPr>
          <w:rFonts w:ascii="Times New Roman" w:hAnsi="Times New Roman" w:cs="Times New Roman"/>
          <w:sz w:val="24"/>
          <w:szCs w:val="24"/>
        </w:rPr>
        <w:t xml:space="preserve">. </w:t>
      </w:r>
    </w:p>
    <w:p w:rsidR="004B1D53" w:rsidRPr="00965592" w:rsidRDefault="004B1D53" w:rsidP="00965592">
      <w:pPr>
        <w:rPr>
          <w:rFonts w:ascii="Times New Roman" w:hAnsi="Times New Roman" w:cs="Times New Roman"/>
          <w:b/>
          <w:sz w:val="24"/>
          <w:szCs w:val="24"/>
        </w:rPr>
      </w:pPr>
      <w:r w:rsidRPr="00965592">
        <w:rPr>
          <w:rFonts w:ascii="Times New Roman" w:hAnsi="Times New Roman" w:cs="Times New Roman"/>
          <w:b/>
          <w:sz w:val="24"/>
          <w:szCs w:val="24"/>
        </w:rPr>
        <w:t>Why organizations need to keep their employees motivated</w:t>
      </w:r>
    </w:p>
    <w:p w:rsidR="004B1D53" w:rsidRPr="00965592" w:rsidRDefault="004B1D53" w:rsidP="00965592">
      <w:pPr>
        <w:ind w:firstLine="720"/>
        <w:rPr>
          <w:rFonts w:ascii="Times New Roman" w:hAnsi="Times New Roman" w:cs="Times New Roman"/>
          <w:sz w:val="24"/>
          <w:szCs w:val="24"/>
        </w:rPr>
      </w:pPr>
      <w:r w:rsidRPr="00965592">
        <w:rPr>
          <w:rFonts w:ascii="Times New Roman" w:hAnsi="Times New Roman" w:cs="Times New Roman"/>
          <w:sz w:val="24"/>
          <w:szCs w:val="24"/>
        </w:rPr>
        <w:t>Organizations develop employee management strategies and training and development programs are developed for purposes of helping the organization make the best use of their workforces. Motivation is another significant factor that determines how successfully the company gets the most out of its workforce is employee motivation. A motivated employee will be highly determined to achieve their individual goals and such an employee is also highly likely to be satisfied with his or her work in the organization</w:t>
      </w:r>
      <w:r w:rsidR="00A764BE" w:rsidRPr="00965592">
        <w:rPr>
          <w:rFonts w:ascii="Times New Roman" w:hAnsi="Times New Roman" w:cs="Times New Roman"/>
          <w:sz w:val="24"/>
          <w:szCs w:val="24"/>
        </w:rPr>
        <w:t xml:space="preserve"> (</w:t>
      </w:r>
      <w:r w:rsidR="00A764BE" w:rsidRPr="00A17A8D">
        <w:rPr>
          <w:rFonts w:ascii="Times New Roman" w:eastAsia="Times New Roman" w:hAnsi="Times New Roman" w:cs="Times New Roman"/>
          <w:sz w:val="24"/>
          <w:szCs w:val="24"/>
        </w:rPr>
        <w:t>Lewin</w:t>
      </w:r>
      <w:r w:rsidR="00A764BE" w:rsidRPr="00965592">
        <w:rPr>
          <w:rFonts w:ascii="Times New Roman" w:eastAsia="Times New Roman" w:hAnsi="Times New Roman" w:cs="Times New Roman"/>
          <w:sz w:val="24"/>
          <w:szCs w:val="24"/>
        </w:rPr>
        <w:t xml:space="preserve"> </w:t>
      </w:r>
      <w:r w:rsidR="00A764BE" w:rsidRPr="00A17A8D">
        <w:rPr>
          <w:rFonts w:ascii="Times New Roman" w:eastAsia="Times New Roman" w:hAnsi="Times New Roman" w:cs="Times New Roman"/>
          <w:sz w:val="24"/>
          <w:szCs w:val="24"/>
        </w:rPr>
        <w:t>and Teece, 2019</w:t>
      </w:r>
      <w:r w:rsidR="00A764BE" w:rsidRPr="00965592">
        <w:rPr>
          <w:rFonts w:ascii="Times New Roman" w:eastAsia="Times New Roman" w:hAnsi="Times New Roman" w:cs="Times New Roman"/>
          <w:sz w:val="24"/>
          <w:szCs w:val="24"/>
        </w:rPr>
        <w:t>)</w:t>
      </w:r>
      <w:r w:rsidRPr="00965592">
        <w:rPr>
          <w:rFonts w:ascii="Times New Roman" w:hAnsi="Times New Roman" w:cs="Times New Roman"/>
          <w:sz w:val="24"/>
          <w:szCs w:val="24"/>
        </w:rPr>
        <w:t>. In this essence, the organization benefits by helping the employees merge their objectives with the organizational goals such that they are well-aligned and both the employee and the organization benefit. Without a motivated workforce and workplace, an organization could be in a jeopardized position in its productivity, profitability, and in the market in general. Such a position would give the organization’s competitors a chance to expand their market shares at the expense of the organization. Thus, employee motivation is vital for the success of any business</w:t>
      </w:r>
      <w:r w:rsidR="00A764BE" w:rsidRPr="00965592">
        <w:rPr>
          <w:rFonts w:ascii="Times New Roman" w:hAnsi="Times New Roman" w:cs="Times New Roman"/>
          <w:sz w:val="24"/>
          <w:szCs w:val="24"/>
        </w:rPr>
        <w:t xml:space="preserve"> (</w:t>
      </w:r>
      <w:r w:rsidR="00A764BE" w:rsidRPr="00A17A8D">
        <w:rPr>
          <w:rFonts w:ascii="Times New Roman" w:eastAsia="Times New Roman" w:hAnsi="Times New Roman" w:cs="Times New Roman"/>
          <w:sz w:val="24"/>
          <w:szCs w:val="24"/>
        </w:rPr>
        <w:t>Lewin</w:t>
      </w:r>
      <w:r w:rsidR="00A764BE" w:rsidRPr="00965592">
        <w:rPr>
          <w:rFonts w:ascii="Times New Roman" w:eastAsia="Times New Roman" w:hAnsi="Times New Roman" w:cs="Times New Roman"/>
          <w:sz w:val="24"/>
          <w:szCs w:val="24"/>
        </w:rPr>
        <w:t xml:space="preserve"> </w:t>
      </w:r>
      <w:r w:rsidR="00A764BE" w:rsidRPr="00A17A8D">
        <w:rPr>
          <w:rFonts w:ascii="Times New Roman" w:eastAsia="Times New Roman" w:hAnsi="Times New Roman" w:cs="Times New Roman"/>
          <w:sz w:val="24"/>
          <w:szCs w:val="24"/>
        </w:rPr>
        <w:t>and Teece, 2019</w:t>
      </w:r>
      <w:r w:rsidR="00A764BE" w:rsidRPr="00965592">
        <w:rPr>
          <w:rFonts w:ascii="Times New Roman" w:eastAsia="Times New Roman" w:hAnsi="Times New Roman" w:cs="Times New Roman"/>
          <w:sz w:val="24"/>
          <w:szCs w:val="24"/>
        </w:rPr>
        <w:t>)</w:t>
      </w:r>
      <w:r w:rsidRPr="00965592">
        <w:rPr>
          <w:rFonts w:ascii="Times New Roman" w:hAnsi="Times New Roman" w:cs="Times New Roman"/>
          <w:sz w:val="24"/>
          <w:szCs w:val="24"/>
        </w:rPr>
        <w:t xml:space="preserve">.  </w:t>
      </w:r>
    </w:p>
    <w:p w:rsidR="004B1D53" w:rsidRPr="00965592" w:rsidRDefault="004B1D53" w:rsidP="00965592">
      <w:pPr>
        <w:jc w:val="center"/>
        <w:rPr>
          <w:rFonts w:ascii="Times New Roman" w:hAnsi="Times New Roman" w:cs="Times New Roman"/>
          <w:b/>
          <w:sz w:val="24"/>
          <w:szCs w:val="24"/>
        </w:rPr>
      </w:pPr>
      <w:r w:rsidRPr="00965592">
        <w:rPr>
          <w:rFonts w:ascii="Times New Roman" w:hAnsi="Times New Roman" w:cs="Times New Roman"/>
          <w:b/>
          <w:sz w:val="24"/>
          <w:szCs w:val="24"/>
        </w:rPr>
        <w:t>Analysis of the organization</w:t>
      </w:r>
    </w:p>
    <w:p w:rsidR="004B1D53" w:rsidRPr="00965592" w:rsidRDefault="004B1D53" w:rsidP="00965592">
      <w:pPr>
        <w:rPr>
          <w:rFonts w:ascii="Times New Roman" w:hAnsi="Times New Roman" w:cs="Times New Roman"/>
          <w:b/>
          <w:sz w:val="24"/>
          <w:szCs w:val="24"/>
        </w:rPr>
      </w:pPr>
      <w:r w:rsidRPr="00965592">
        <w:rPr>
          <w:rFonts w:ascii="Times New Roman" w:hAnsi="Times New Roman" w:cs="Times New Roman"/>
          <w:b/>
          <w:sz w:val="24"/>
          <w:szCs w:val="24"/>
        </w:rPr>
        <w:t xml:space="preserve">Background information </w:t>
      </w:r>
    </w:p>
    <w:p w:rsidR="004B1D53" w:rsidRPr="00965592" w:rsidRDefault="004B1D53" w:rsidP="00965592">
      <w:pPr>
        <w:ind w:firstLine="720"/>
        <w:rPr>
          <w:rFonts w:ascii="Times New Roman" w:hAnsi="Times New Roman" w:cs="Times New Roman"/>
          <w:sz w:val="24"/>
          <w:szCs w:val="24"/>
        </w:rPr>
      </w:pPr>
      <w:r w:rsidRPr="00965592">
        <w:rPr>
          <w:rFonts w:ascii="Times New Roman" w:hAnsi="Times New Roman" w:cs="Times New Roman"/>
          <w:sz w:val="24"/>
          <w:szCs w:val="24"/>
        </w:rPr>
        <w:t xml:space="preserve">Barclays PLC is a British multinational investment bank and financial services provider with its headquarters in London. Besides investment banking services, Barclays is divided into four core business units which include personal banking, wealth management, investment </w:t>
      </w:r>
      <w:r w:rsidRPr="00965592">
        <w:rPr>
          <w:rFonts w:ascii="Times New Roman" w:hAnsi="Times New Roman" w:cs="Times New Roman"/>
          <w:sz w:val="24"/>
          <w:szCs w:val="24"/>
        </w:rPr>
        <w:lastRenderedPageBreak/>
        <w:t>management, and corporate banking. The company’s common purpose is to create opportunities to rise for its customers, clients, colleagues, and the society at large</w:t>
      </w:r>
      <w:r w:rsidR="005149D8" w:rsidRPr="00965592">
        <w:rPr>
          <w:rFonts w:ascii="Times New Roman" w:hAnsi="Times New Roman" w:cs="Times New Roman"/>
          <w:sz w:val="24"/>
          <w:szCs w:val="24"/>
        </w:rPr>
        <w:t xml:space="preserve"> </w:t>
      </w:r>
      <w:r w:rsidR="005149D8" w:rsidRPr="00965592">
        <w:rPr>
          <w:rStyle w:val="selectable"/>
          <w:rFonts w:ascii="Times New Roman" w:hAnsi="Times New Roman" w:cs="Times New Roman"/>
          <w:color w:val="000000"/>
          <w:sz w:val="24"/>
          <w:szCs w:val="24"/>
        </w:rPr>
        <w:t>(Barclays, 2020)</w:t>
      </w:r>
      <w:r w:rsidRPr="00965592">
        <w:rPr>
          <w:rFonts w:ascii="Times New Roman" w:hAnsi="Times New Roman" w:cs="Times New Roman"/>
          <w:sz w:val="24"/>
          <w:szCs w:val="24"/>
        </w:rPr>
        <w:t>. The company’s core values include respect and value for the people who work with them for all their contributions, integrity, service, stewardship, and excellence. The company operations are structured through two principal divisions namely Barclays UK and Barclays International so that they can reach customers globally and still meet the legal requirements both in the United Kingdom and in other international markets. The goal of the company is to be a leading diversified banking company that supports its stakeholders through a commercially successful business that generates sustainable returns on their investment in the long run</w:t>
      </w:r>
      <w:r w:rsidR="005149D8" w:rsidRPr="00965592">
        <w:rPr>
          <w:rFonts w:ascii="Times New Roman" w:hAnsi="Times New Roman" w:cs="Times New Roman"/>
          <w:sz w:val="24"/>
          <w:szCs w:val="24"/>
        </w:rPr>
        <w:t xml:space="preserve"> </w:t>
      </w:r>
      <w:r w:rsidR="005149D8" w:rsidRPr="00965592">
        <w:rPr>
          <w:rStyle w:val="selectable"/>
          <w:rFonts w:ascii="Times New Roman" w:hAnsi="Times New Roman" w:cs="Times New Roman"/>
          <w:color w:val="000000"/>
          <w:sz w:val="24"/>
          <w:szCs w:val="24"/>
        </w:rPr>
        <w:t>(Barclays, 2020)</w:t>
      </w:r>
      <w:r w:rsidRPr="00965592">
        <w:rPr>
          <w:rFonts w:ascii="Times New Roman" w:hAnsi="Times New Roman" w:cs="Times New Roman"/>
          <w:sz w:val="24"/>
          <w:szCs w:val="24"/>
        </w:rPr>
        <w:t xml:space="preserve">. By all standards, Barclays is a large corporation that employs more than 85,000 employees and with a total of £1.140 trillion in assets and £64.429 billion in equity as of 2019. The company has been in existence for more than 300 years since it was started in 1690 and is currently chaired by group Chairman Nigel Higgins and </w:t>
      </w:r>
      <w:proofErr w:type="spellStart"/>
      <w:r w:rsidRPr="00965592">
        <w:rPr>
          <w:rFonts w:ascii="Times New Roman" w:hAnsi="Times New Roman" w:cs="Times New Roman"/>
          <w:sz w:val="24"/>
          <w:szCs w:val="24"/>
        </w:rPr>
        <w:t>Jes</w:t>
      </w:r>
      <w:proofErr w:type="spellEnd"/>
      <w:r w:rsidRPr="00965592">
        <w:rPr>
          <w:rFonts w:ascii="Times New Roman" w:hAnsi="Times New Roman" w:cs="Times New Roman"/>
          <w:sz w:val="24"/>
          <w:szCs w:val="24"/>
        </w:rPr>
        <w:t xml:space="preserve"> Staley as the group chief executive</w:t>
      </w:r>
      <w:r w:rsidR="005149D8" w:rsidRPr="00965592">
        <w:rPr>
          <w:rFonts w:ascii="Times New Roman" w:hAnsi="Times New Roman" w:cs="Times New Roman"/>
          <w:sz w:val="24"/>
          <w:szCs w:val="24"/>
        </w:rPr>
        <w:t xml:space="preserve"> </w:t>
      </w:r>
      <w:r w:rsidR="005149D8" w:rsidRPr="00965592">
        <w:rPr>
          <w:rStyle w:val="selectable"/>
          <w:rFonts w:ascii="Times New Roman" w:hAnsi="Times New Roman" w:cs="Times New Roman"/>
          <w:color w:val="000000"/>
          <w:sz w:val="24"/>
          <w:szCs w:val="24"/>
        </w:rPr>
        <w:t>(Barclays, 2020)</w:t>
      </w:r>
      <w:r w:rsidRPr="00965592">
        <w:rPr>
          <w:rFonts w:ascii="Times New Roman" w:hAnsi="Times New Roman" w:cs="Times New Roman"/>
          <w:sz w:val="24"/>
          <w:szCs w:val="24"/>
        </w:rPr>
        <w:t xml:space="preserve">. </w:t>
      </w:r>
    </w:p>
    <w:p w:rsidR="004B1D53" w:rsidRPr="00965592" w:rsidRDefault="004B1D53" w:rsidP="00965592">
      <w:pPr>
        <w:rPr>
          <w:rFonts w:ascii="Times New Roman" w:hAnsi="Times New Roman" w:cs="Times New Roman"/>
          <w:b/>
          <w:sz w:val="24"/>
          <w:szCs w:val="24"/>
        </w:rPr>
      </w:pPr>
      <w:r w:rsidRPr="00965592">
        <w:rPr>
          <w:rFonts w:ascii="Times New Roman" w:hAnsi="Times New Roman" w:cs="Times New Roman"/>
          <w:b/>
          <w:sz w:val="24"/>
          <w:szCs w:val="24"/>
        </w:rPr>
        <w:t xml:space="preserve">Customer segmentation and expectations </w:t>
      </w:r>
    </w:p>
    <w:p w:rsidR="004B1D53" w:rsidRPr="00965592" w:rsidRDefault="004B1D53" w:rsidP="00965592">
      <w:pPr>
        <w:ind w:firstLine="720"/>
        <w:rPr>
          <w:rFonts w:ascii="Times New Roman" w:hAnsi="Times New Roman" w:cs="Times New Roman"/>
          <w:sz w:val="24"/>
          <w:szCs w:val="24"/>
        </w:rPr>
      </w:pPr>
      <w:r w:rsidRPr="00965592">
        <w:rPr>
          <w:rFonts w:ascii="Times New Roman" w:hAnsi="Times New Roman" w:cs="Times New Roman"/>
          <w:sz w:val="24"/>
          <w:szCs w:val="24"/>
        </w:rPr>
        <w:t>Barclays is a diversified company that serves a wide range of customers across the globe with financial products ranging from general insurance, current accounts, and saving accounts. The banking industry is a very competitive market and thus companies strategize to reach as many customers as they possibly can by developing products that attract them</w:t>
      </w:r>
      <w:r w:rsidR="005149D8" w:rsidRPr="00965592">
        <w:rPr>
          <w:rFonts w:ascii="Times New Roman" w:hAnsi="Times New Roman" w:cs="Times New Roman"/>
          <w:sz w:val="24"/>
          <w:szCs w:val="24"/>
        </w:rPr>
        <w:t xml:space="preserve"> </w:t>
      </w:r>
      <w:r w:rsidR="005149D8" w:rsidRPr="00965592">
        <w:rPr>
          <w:rStyle w:val="selectable"/>
          <w:rFonts w:ascii="Times New Roman" w:hAnsi="Times New Roman" w:cs="Times New Roman"/>
          <w:color w:val="000000"/>
          <w:sz w:val="24"/>
          <w:szCs w:val="24"/>
        </w:rPr>
        <w:t>(Barclays, 2020)</w:t>
      </w:r>
      <w:r w:rsidRPr="00965592">
        <w:rPr>
          <w:rFonts w:ascii="Times New Roman" w:hAnsi="Times New Roman" w:cs="Times New Roman"/>
          <w:sz w:val="24"/>
          <w:szCs w:val="24"/>
        </w:rPr>
        <w:t xml:space="preserve">. The first customer segmentation that the company adopts is geographic segmentation which sees the company have branches operating in individual countries designed to meet the financial needs of the customers in those specific markets. Other customer segments at the company include categories such as families, mature customers, student customers, graduates, and groups. For student and graduates, the company believes they form a vital market for their future </w:t>
      </w:r>
      <w:r w:rsidRPr="00965592">
        <w:rPr>
          <w:rFonts w:ascii="Times New Roman" w:hAnsi="Times New Roman" w:cs="Times New Roman"/>
          <w:sz w:val="24"/>
          <w:szCs w:val="24"/>
        </w:rPr>
        <w:lastRenderedPageBreak/>
        <w:t>operations and they target this segment with the hope of having the customers open accounts and continue banking with them as they grow in their careers in the long run</w:t>
      </w:r>
      <w:r w:rsidR="005149D8" w:rsidRPr="00965592">
        <w:rPr>
          <w:rFonts w:ascii="Times New Roman" w:hAnsi="Times New Roman" w:cs="Times New Roman"/>
          <w:sz w:val="24"/>
          <w:szCs w:val="24"/>
        </w:rPr>
        <w:t xml:space="preserve"> </w:t>
      </w:r>
      <w:r w:rsidR="005149D8" w:rsidRPr="00965592">
        <w:rPr>
          <w:rStyle w:val="selectable"/>
          <w:rFonts w:ascii="Times New Roman" w:hAnsi="Times New Roman" w:cs="Times New Roman"/>
          <w:color w:val="000000"/>
          <w:sz w:val="24"/>
          <w:szCs w:val="24"/>
        </w:rPr>
        <w:t>(Barclays, 2020)</w:t>
      </w:r>
      <w:r w:rsidRPr="00965592">
        <w:rPr>
          <w:rFonts w:ascii="Times New Roman" w:hAnsi="Times New Roman" w:cs="Times New Roman"/>
          <w:sz w:val="24"/>
          <w:szCs w:val="24"/>
        </w:rPr>
        <w:t xml:space="preserve">. </w:t>
      </w:r>
    </w:p>
    <w:p w:rsidR="004B1D53" w:rsidRPr="00965592" w:rsidRDefault="004B1D53" w:rsidP="00965592">
      <w:pPr>
        <w:rPr>
          <w:rFonts w:ascii="Times New Roman" w:hAnsi="Times New Roman" w:cs="Times New Roman"/>
          <w:b/>
          <w:sz w:val="24"/>
          <w:szCs w:val="24"/>
        </w:rPr>
      </w:pPr>
      <w:r w:rsidRPr="00965592">
        <w:rPr>
          <w:rFonts w:ascii="Times New Roman" w:hAnsi="Times New Roman" w:cs="Times New Roman"/>
          <w:b/>
          <w:sz w:val="24"/>
          <w:szCs w:val="24"/>
        </w:rPr>
        <w:t xml:space="preserve">SWOT Analysis </w:t>
      </w:r>
    </w:p>
    <w:p w:rsidR="004B1D53" w:rsidRPr="00965592" w:rsidRDefault="004B1D53" w:rsidP="00965592">
      <w:pPr>
        <w:rPr>
          <w:rFonts w:ascii="Times New Roman" w:hAnsi="Times New Roman" w:cs="Times New Roman"/>
          <w:sz w:val="24"/>
          <w:szCs w:val="24"/>
        </w:rPr>
      </w:pPr>
      <w:r w:rsidRPr="00965592">
        <w:rPr>
          <w:rFonts w:ascii="Times New Roman" w:hAnsi="Times New Roman" w:cs="Times New Roman"/>
          <w:sz w:val="24"/>
          <w:szCs w:val="24"/>
        </w:rPr>
        <w:t>Barclays is present in more than 50 countries with around 4,750 branches in those markets. The company is credited for deploying the first cash dispense in 1967 and currently has more than 85,000 employees globally. It is primarily listed on the London Stock Exchange and also has a secondary listing on the New York Stock Exchange. Like any other corporation, Barclays has its strengths and weaknesses, as well as opportunities and threats that the company faces in the market. The following is an analysis of these SWOT factors</w:t>
      </w:r>
      <w:r w:rsidR="0094095E" w:rsidRPr="00965592">
        <w:rPr>
          <w:rFonts w:ascii="Times New Roman" w:hAnsi="Times New Roman" w:cs="Times New Roman"/>
          <w:sz w:val="24"/>
          <w:szCs w:val="24"/>
        </w:rPr>
        <w:t xml:space="preserve"> (</w:t>
      </w:r>
      <w:proofErr w:type="spellStart"/>
      <w:r w:rsidR="0094095E" w:rsidRPr="00965592">
        <w:rPr>
          <w:rFonts w:ascii="Times New Roman" w:eastAsia="Times New Roman" w:hAnsi="Times New Roman" w:cs="Times New Roman"/>
          <w:sz w:val="24"/>
          <w:szCs w:val="24"/>
        </w:rPr>
        <w:t>Augar</w:t>
      </w:r>
      <w:proofErr w:type="spellEnd"/>
      <w:r w:rsidR="0094095E" w:rsidRPr="00965592">
        <w:rPr>
          <w:rFonts w:ascii="Times New Roman" w:eastAsia="Times New Roman" w:hAnsi="Times New Roman" w:cs="Times New Roman"/>
          <w:sz w:val="24"/>
          <w:szCs w:val="24"/>
        </w:rPr>
        <w:t xml:space="preserve">, </w:t>
      </w:r>
      <w:r w:rsidR="0094095E" w:rsidRPr="00260738">
        <w:rPr>
          <w:rFonts w:ascii="Times New Roman" w:eastAsia="Times New Roman" w:hAnsi="Times New Roman" w:cs="Times New Roman"/>
          <w:sz w:val="24"/>
          <w:szCs w:val="24"/>
        </w:rPr>
        <w:t>2018</w:t>
      </w:r>
      <w:r w:rsidR="0094095E" w:rsidRPr="00965592">
        <w:rPr>
          <w:rFonts w:ascii="Times New Roman" w:eastAsia="Times New Roman" w:hAnsi="Times New Roman" w:cs="Times New Roman"/>
          <w:sz w:val="24"/>
          <w:szCs w:val="24"/>
        </w:rPr>
        <w:t>)</w:t>
      </w:r>
      <w:r w:rsidRPr="00965592">
        <w:rPr>
          <w:rFonts w:ascii="Times New Roman" w:hAnsi="Times New Roman" w:cs="Times New Roman"/>
          <w:sz w:val="24"/>
          <w:szCs w:val="24"/>
        </w:rPr>
        <w:t xml:space="preserve">. </w:t>
      </w:r>
    </w:p>
    <w:p w:rsidR="004B1D53" w:rsidRPr="00965592" w:rsidRDefault="004B1D53" w:rsidP="00965592">
      <w:pPr>
        <w:pStyle w:val="ListParagraph"/>
        <w:numPr>
          <w:ilvl w:val="0"/>
          <w:numId w:val="3"/>
        </w:numPr>
        <w:rPr>
          <w:rFonts w:ascii="Times New Roman" w:hAnsi="Times New Roman" w:cs="Times New Roman"/>
          <w:b/>
          <w:sz w:val="24"/>
          <w:szCs w:val="24"/>
        </w:rPr>
      </w:pPr>
      <w:r w:rsidRPr="00965592">
        <w:rPr>
          <w:rFonts w:ascii="Times New Roman" w:hAnsi="Times New Roman" w:cs="Times New Roman"/>
          <w:b/>
          <w:sz w:val="24"/>
          <w:szCs w:val="24"/>
        </w:rPr>
        <w:t>Strengths</w:t>
      </w:r>
    </w:p>
    <w:p w:rsidR="004B1D53" w:rsidRPr="00965592" w:rsidRDefault="004B1D53" w:rsidP="00965592">
      <w:pPr>
        <w:rPr>
          <w:rFonts w:ascii="Times New Roman" w:hAnsi="Times New Roman" w:cs="Times New Roman"/>
          <w:sz w:val="24"/>
          <w:szCs w:val="24"/>
        </w:rPr>
      </w:pPr>
      <w:r w:rsidRPr="00965592">
        <w:rPr>
          <w:rFonts w:ascii="Times New Roman" w:hAnsi="Times New Roman" w:cs="Times New Roman"/>
          <w:sz w:val="24"/>
          <w:szCs w:val="24"/>
        </w:rPr>
        <w:t>The company is strongly established in the market, having been in operations for almost 330 years since its inception in the 17</w:t>
      </w:r>
      <w:r w:rsidRPr="00965592">
        <w:rPr>
          <w:rFonts w:ascii="Times New Roman" w:hAnsi="Times New Roman" w:cs="Times New Roman"/>
          <w:sz w:val="24"/>
          <w:szCs w:val="24"/>
          <w:vertAlign w:val="superscript"/>
        </w:rPr>
        <w:t>th</w:t>
      </w:r>
      <w:r w:rsidRPr="00965592">
        <w:rPr>
          <w:rFonts w:ascii="Times New Roman" w:hAnsi="Times New Roman" w:cs="Times New Roman"/>
          <w:sz w:val="24"/>
          <w:szCs w:val="24"/>
        </w:rPr>
        <w:t xml:space="preserve"> century. This gives the company a strong presence in the global market with operations in more than 50 countries. The company also has a diverse portfolio of businesses and services that span from personal banking, corporate banking, to insurance services. Thus, Barclays has a strong brand visibility in the market, which has also been aided by the company’s sponsorship deals which include the Barclays Premier League in English football, which is the most followed football competition in the world. The company is also constantly innovating to adapt to the changing business environment</w:t>
      </w:r>
      <w:r w:rsidR="009D5E72" w:rsidRPr="00965592">
        <w:rPr>
          <w:rFonts w:ascii="Times New Roman" w:hAnsi="Times New Roman" w:cs="Times New Roman"/>
          <w:sz w:val="24"/>
          <w:szCs w:val="24"/>
        </w:rPr>
        <w:t xml:space="preserve"> (</w:t>
      </w:r>
      <w:proofErr w:type="spellStart"/>
      <w:r w:rsidR="009D5E72" w:rsidRPr="00965592">
        <w:rPr>
          <w:rFonts w:ascii="Times New Roman" w:eastAsia="Times New Roman" w:hAnsi="Times New Roman" w:cs="Times New Roman"/>
          <w:sz w:val="24"/>
          <w:szCs w:val="24"/>
        </w:rPr>
        <w:t>Kleit</w:t>
      </w:r>
      <w:proofErr w:type="spellEnd"/>
      <w:r w:rsidR="009D5E72" w:rsidRPr="00965592">
        <w:rPr>
          <w:rFonts w:ascii="Times New Roman" w:eastAsia="Times New Roman" w:hAnsi="Times New Roman" w:cs="Times New Roman"/>
          <w:sz w:val="24"/>
          <w:szCs w:val="24"/>
        </w:rPr>
        <w:t xml:space="preserve">, </w:t>
      </w:r>
      <w:r w:rsidR="009D5E72" w:rsidRPr="00A8493B">
        <w:rPr>
          <w:rFonts w:ascii="Times New Roman" w:eastAsia="Times New Roman" w:hAnsi="Times New Roman" w:cs="Times New Roman"/>
          <w:sz w:val="24"/>
          <w:szCs w:val="24"/>
        </w:rPr>
        <w:t>2019</w:t>
      </w:r>
      <w:r w:rsidR="009D5E72" w:rsidRPr="00965592">
        <w:rPr>
          <w:rFonts w:ascii="Times New Roman" w:eastAsia="Times New Roman" w:hAnsi="Times New Roman" w:cs="Times New Roman"/>
          <w:sz w:val="24"/>
          <w:szCs w:val="24"/>
        </w:rPr>
        <w:t>)</w:t>
      </w:r>
      <w:r w:rsidRPr="00965592">
        <w:rPr>
          <w:rFonts w:ascii="Times New Roman" w:hAnsi="Times New Roman" w:cs="Times New Roman"/>
          <w:sz w:val="24"/>
          <w:szCs w:val="24"/>
        </w:rPr>
        <w:t xml:space="preserve">. </w:t>
      </w:r>
    </w:p>
    <w:p w:rsidR="004B1D53" w:rsidRPr="00965592" w:rsidRDefault="004B1D53" w:rsidP="00965592">
      <w:pPr>
        <w:pStyle w:val="ListParagraph"/>
        <w:numPr>
          <w:ilvl w:val="0"/>
          <w:numId w:val="3"/>
        </w:numPr>
        <w:rPr>
          <w:rFonts w:ascii="Times New Roman" w:hAnsi="Times New Roman" w:cs="Times New Roman"/>
          <w:b/>
          <w:sz w:val="24"/>
          <w:szCs w:val="24"/>
        </w:rPr>
      </w:pPr>
      <w:r w:rsidRPr="00965592">
        <w:rPr>
          <w:rFonts w:ascii="Times New Roman" w:hAnsi="Times New Roman" w:cs="Times New Roman"/>
          <w:b/>
          <w:sz w:val="24"/>
          <w:szCs w:val="24"/>
        </w:rPr>
        <w:t>Weaknesses</w:t>
      </w:r>
    </w:p>
    <w:p w:rsidR="004B1D53" w:rsidRPr="00965592" w:rsidRDefault="004B1D53" w:rsidP="00965592">
      <w:pPr>
        <w:rPr>
          <w:rFonts w:ascii="Times New Roman" w:hAnsi="Times New Roman" w:cs="Times New Roman"/>
          <w:sz w:val="24"/>
          <w:szCs w:val="24"/>
        </w:rPr>
      </w:pPr>
      <w:r w:rsidRPr="00965592">
        <w:rPr>
          <w:rFonts w:ascii="Times New Roman" w:hAnsi="Times New Roman" w:cs="Times New Roman"/>
          <w:sz w:val="24"/>
          <w:szCs w:val="24"/>
        </w:rPr>
        <w:t xml:space="preserve">Despite its success on the global level, the company has a number of weaknesses. The first of these is that the company has been historically associated with controversies which include </w:t>
      </w:r>
      <w:r w:rsidRPr="00965592">
        <w:rPr>
          <w:rFonts w:ascii="Times New Roman" w:hAnsi="Times New Roman" w:cs="Times New Roman"/>
          <w:sz w:val="24"/>
          <w:szCs w:val="24"/>
        </w:rPr>
        <w:lastRenderedPageBreak/>
        <w:t>compensation to Jewish Holocaust survivors and financial support to authoritarian governments like in Zimbabwe</w:t>
      </w:r>
      <w:r w:rsidR="009D5E72" w:rsidRPr="00965592">
        <w:rPr>
          <w:rFonts w:ascii="Times New Roman" w:hAnsi="Times New Roman" w:cs="Times New Roman"/>
          <w:sz w:val="24"/>
          <w:szCs w:val="24"/>
        </w:rPr>
        <w:t xml:space="preserve"> (</w:t>
      </w:r>
      <w:r w:rsidR="009D5E72" w:rsidRPr="00260738">
        <w:rPr>
          <w:rFonts w:ascii="Times New Roman" w:eastAsia="Times New Roman" w:hAnsi="Times New Roman" w:cs="Times New Roman"/>
          <w:sz w:val="24"/>
          <w:szCs w:val="24"/>
        </w:rPr>
        <w:t>McMillan</w:t>
      </w:r>
      <w:r w:rsidR="009D5E72" w:rsidRPr="00965592">
        <w:rPr>
          <w:rFonts w:ascii="Times New Roman" w:eastAsia="Times New Roman" w:hAnsi="Times New Roman" w:cs="Times New Roman"/>
          <w:sz w:val="24"/>
          <w:szCs w:val="24"/>
        </w:rPr>
        <w:t xml:space="preserve"> </w:t>
      </w:r>
      <w:r w:rsidR="009D5E72" w:rsidRPr="00260738">
        <w:rPr>
          <w:rFonts w:ascii="Times New Roman" w:eastAsia="Times New Roman" w:hAnsi="Times New Roman" w:cs="Times New Roman"/>
          <w:sz w:val="24"/>
          <w:szCs w:val="24"/>
        </w:rPr>
        <w:t>and Overall, 2016</w:t>
      </w:r>
      <w:r w:rsidR="009D5E72" w:rsidRPr="00965592">
        <w:rPr>
          <w:rFonts w:ascii="Times New Roman" w:eastAsia="Times New Roman" w:hAnsi="Times New Roman" w:cs="Times New Roman"/>
          <w:sz w:val="24"/>
          <w:szCs w:val="24"/>
        </w:rPr>
        <w:t>)</w:t>
      </w:r>
      <w:r w:rsidRPr="00965592">
        <w:rPr>
          <w:rFonts w:ascii="Times New Roman" w:hAnsi="Times New Roman" w:cs="Times New Roman"/>
          <w:sz w:val="24"/>
          <w:szCs w:val="24"/>
        </w:rPr>
        <w:t>. The company has also been linked with tax evasion, gold price manipulation, and staff monitoring among other controversies that have tainted the image of the bank. The company has also been forced to go through restructuring processes due to challenging macroeconomic environment, the most significant of these processes being in 2016 when the company decided to operate in two division; Barclays UK and Barclays International</w:t>
      </w:r>
      <w:r w:rsidR="009D5E72" w:rsidRPr="00965592">
        <w:rPr>
          <w:rFonts w:ascii="Times New Roman" w:hAnsi="Times New Roman" w:cs="Times New Roman"/>
          <w:sz w:val="24"/>
          <w:szCs w:val="24"/>
        </w:rPr>
        <w:t xml:space="preserve"> (</w:t>
      </w:r>
      <w:r w:rsidR="009D5E72" w:rsidRPr="00260738">
        <w:rPr>
          <w:rFonts w:ascii="Times New Roman" w:eastAsia="Times New Roman" w:hAnsi="Times New Roman" w:cs="Times New Roman"/>
          <w:sz w:val="24"/>
          <w:szCs w:val="24"/>
        </w:rPr>
        <w:t>McMillan</w:t>
      </w:r>
      <w:r w:rsidR="009D5E72" w:rsidRPr="00965592">
        <w:rPr>
          <w:rFonts w:ascii="Times New Roman" w:eastAsia="Times New Roman" w:hAnsi="Times New Roman" w:cs="Times New Roman"/>
          <w:sz w:val="24"/>
          <w:szCs w:val="24"/>
        </w:rPr>
        <w:t xml:space="preserve"> </w:t>
      </w:r>
      <w:r w:rsidR="009D5E72" w:rsidRPr="00260738">
        <w:rPr>
          <w:rFonts w:ascii="Times New Roman" w:eastAsia="Times New Roman" w:hAnsi="Times New Roman" w:cs="Times New Roman"/>
          <w:sz w:val="24"/>
          <w:szCs w:val="24"/>
        </w:rPr>
        <w:t>and Overall, 2016</w:t>
      </w:r>
      <w:r w:rsidR="009D5E72" w:rsidRPr="00965592">
        <w:rPr>
          <w:rFonts w:ascii="Times New Roman" w:eastAsia="Times New Roman" w:hAnsi="Times New Roman" w:cs="Times New Roman"/>
          <w:sz w:val="24"/>
          <w:szCs w:val="24"/>
        </w:rPr>
        <w:t>)</w:t>
      </w:r>
      <w:r w:rsidRPr="00965592">
        <w:rPr>
          <w:rFonts w:ascii="Times New Roman" w:hAnsi="Times New Roman" w:cs="Times New Roman"/>
          <w:sz w:val="24"/>
          <w:szCs w:val="24"/>
        </w:rPr>
        <w:t>.</w:t>
      </w:r>
    </w:p>
    <w:p w:rsidR="004B1D53" w:rsidRPr="00965592" w:rsidRDefault="004B1D53" w:rsidP="00965592">
      <w:pPr>
        <w:pStyle w:val="ListParagraph"/>
        <w:numPr>
          <w:ilvl w:val="0"/>
          <w:numId w:val="3"/>
        </w:numPr>
        <w:rPr>
          <w:rFonts w:ascii="Times New Roman" w:hAnsi="Times New Roman" w:cs="Times New Roman"/>
          <w:b/>
          <w:sz w:val="24"/>
          <w:szCs w:val="24"/>
        </w:rPr>
      </w:pPr>
      <w:r w:rsidRPr="00965592">
        <w:rPr>
          <w:rFonts w:ascii="Times New Roman" w:hAnsi="Times New Roman" w:cs="Times New Roman"/>
          <w:b/>
          <w:sz w:val="24"/>
          <w:szCs w:val="24"/>
        </w:rPr>
        <w:t>Opportunities</w:t>
      </w:r>
    </w:p>
    <w:p w:rsidR="004B1D53" w:rsidRPr="00965592" w:rsidRDefault="004B1D53" w:rsidP="00965592">
      <w:pPr>
        <w:rPr>
          <w:rFonts w:ascii="Times New Roman" w:hAnsi="Times New Roman" w:cs="Times New Roman"/>
          <w:sz w:val="24"/>
          <w:szCs w:val="24"/>
        </w:rPr>
      </w:pPr>
      <w:r w:rsidRPr="00965592">
        <w:rPr>
          <w:rFonts w:ascii="Times New Roman" w:hAnsi="Times New Roman" w:cs="Times New Roman"/>
          <w:sz w:val="24"/>
          <w:szCs w:val="24"/>
        </w:rPr>
        <w:t xml:space="preserve">  The company’s biggest opportunities are found in developing markets in countries such as those in Sub-Saharan Africa and in Asia. Another opportunity for Barclays is I online banking services which have been fueled by the ever increasing number of customers accessing the internet and the need to access banking services without going to the bank or ATM machines. The company also has the opportunity to start a block chain revolution so that it can speed up trade finance</w:t>
      </w:r>
      <w:r w:rsidR="00421F27" w:rsidRPr="00965592">
        <w:rPr>
          <w:rFonts w:ascii="Times New Roman" w:hAnsi="Times New Roman" w:cs="Times New Roman"/>
          <w:sz w:val="24"/>
          <w:szCs w:val="24"/>
        </w:rPr>
        <w:t xml:space="preserve"> (</w:t>
      </w:r>
      <w:proofErr w:type="spellStart"/>
      <w:r w:rsidR="00421F27" w:rsidRPr="00965592">
        <w:rPr>
          <w:rFonts w:ascii="Times New Roman" w:eastAsia="Times New Roman" w:hAnsi="Times New Roman" w:cs="Times New Roman"/>
          <w:sz w:val="24"/>
          <w:szCs w:val="24"/>
        </w:rPr>
        <w:t>Kleit</w:t>
      </w:r>
      <w:proofErr w:type="spellEnd"/>
      <w:r w:rsidR="00421F27" w:rsidRPr="00965592">
        <w:rPr>
          <w:rFonts w:ascii="Times New Roman" w:eastAsia="Times New Roman" w:hAnsi="Times New Roman" w:cs="Times New Roman"/>
          <w:sz w:val="24"/>
          <w:szCs w:val="24"/>
        </w:rPr>
        <w:t xml:space="preserve">, </w:t>
      </w:r>
      <w:r w:rsidR="00421F27" w:rsidRPr="00A8493B">
        <w:rPr>
          <w:rFonts w:ascii="Times New Roman" w:eastAsia="Times New Roman" w:hAnsi="Times New Roman" w:cs="Times New Roman"/>
          <w:sz w:val="24"/>
          <w:szCs w:val="24"/>
        </w:rPr>
        <w:t>2019</w:t>
      </w:r>
      <w:r w:rsidR="00421F27" w:rsidRPr="00965592">
        <w:rPr>
          <w:rFonts w:ascii="Times New Roman" w:eastAsia="Times New Roman" w:hAnsi="Times New Roman" w:cs="Times New Roman"/>
          <w:sz w:val="24"/>
          <w:szCs w:val="24"/>
        </w:rPr>
        <w:t>)</w:t>
      </w:r>
      <w:r w:rsidRPr="00965592">
        <w:rPr>
          <w:rFonts w:ascii="Times New Roman" w:hAnsi="Times New Roman" w:cs="Times New Roman"/>
          <w:sz w:val="24"/>
          <w:szCs w:val="24"/>
        </w:rPr>
        <w:t xml:space="preserve">. </w:t>
      </w:r>
    </w:p>
    <w:p w:rsidR="004B1D53" w:rsidRPr="00965592" w:rsidRDefault="004B1D53" w:rsidP="00965592">
      <w:pPr>
        <w:pStyle w:val="ListParagraph"/>
        <w:numPr>
          <w:ilvl w:val="0"/>
          <w:numId w:val="3"/>
        </w:numPr>
        <w:rPr>
          <w:rFonts w:ascii="Times New Roman" w:hAnsi="Times New Roman" w:cs="Times New Roman"/>
          <w:b/>
          <w:sz w:val="24"/>
          <w:szCs w:val="24"/>
        </w:rPr>
      </w:pPr>
      <w:r w:rsidRPr="00965592">
        <w:rPr>
          <w:rFonts w:ascii="Times New Roman" w:hAnsi="Times New Roman" w:cs="Times New Roman"/>
          <w:b/>
          <w:sz w:val="24"/>
          <w:szCs w:val="24"/>
        </w:rPr>
        <w:t>Threats</w:t>
      </w:r>
    </w:p>
    <w:p w:rsidR="004B1D53" w:rsidRPr="00965592" w:rsidRDefault="004B1D53" w:rsidP="00965592">
      <w:pPr>
        <w:rPr>
          <w:rFonts w:ascii="Times New Roman" w:hAnsi="Times New Roman" w:cs="Times New Roman"/>
          <w:sz w:val="24"/>
          <w:szCs w:val="24"/>
        </w:rPr>
      </w:pPr>
      <w:r w:rsidRPr="00965592">
        <w:rPr>
          <w:rFonts w:ascii="Times New Roman" w:hAnsi="Times New Roman" w:cs="Times New Roman"/>
          <w:sz w:val="24"/>
          <w:szCs w:val="24"/>
        </w:rPr>
        <w:t>Some of the threats that Barclays faces include treasury and capital risks, fierce competition in the market, and the impact of political uncertainties in the United Kingdom and in its other international markets</w:t>
      </w:r>
      <w:r w:rsidR="00421F27" w:rsidRPr="00965592">
        <w:rPr>
          <w:rFonts w:ascii="Times New Roman" w:hAnsi="Times New Roman" w:cs="Times New Roman"/>
          <w:sz w:val="24"/>
          <w:szCs w:val="24"/>
        </w:rPr>
        <w:t xml:space="preserve"> (</w:t>
      </w:r>
      <w:proofErr w:type="spellStart"/>
      <w:r w:rsidR="00421F27" w:rsidRPr="00965592">
        <w:rPr>
          <w:rFonts w:ascii="Times New Roman" w:eastAsia="Times New Roman" w:hAnsi="Times New Roman" w:cs="Times New Roman"/>
          <w:sz w:val="24"/>
          <w:szCs w:val="24"/>
        </w:rPr>
        <w:t>Kleit</w:t>
      </w:r>
      <w:proofErr w:type="spellEnd"/>
      <w:r w:rsidR="00421F27" w:rsidRPr="00965592">
        <w:rPr>
          <w:rFonts w:ascii="Times New Roman" w:eastAsia="Times New Roman" w:hAnsi="Times New Roman" w:cs="Times New Roman"/>
          <w:sz w:val="24"/>
          <w:szCs w:val="24"/>
        </w:rPr>
        <w:t xml:space="preserve">, </w:t>
      </w:r>
      <w:r w:rsidR="00421F27" w:rsidRPr="00A8493B">
        <w:rPr>
          <w:rFonts w:ascii="Times New Roman" w:eastAsia="Times New Roman" w:hAnsi="Times New Roman" w:cs="Times New Roman"/>
          <w:sz w:val="24"/>
          <w:szCs w:val="24"/>
        </w:rPr>
        <w:t>2019</w:t>
      </w:r>
      <w:r w:rsidR="00421F27" w:rsidRPr="00965592">
        <w:rPr>
          <w:rFonts w:ascii="Times New Roman" w:eastAsia="Times New Roman" w:hAnsi="Times New Roman" w:cs="Times New Roman"/>
          <w:sz w:val="24"/>
          <w:szCs w:val="24"/>
        </w:rPr>
        <w:t>)</w:t>
      </w:r>
      <w:r w:rsidRPr="00965592">
        <w:rPr>
          <w:rFonts w:ascii="Times New Roman" w:hAnsi="Times New Roman" w:cs="Times New Roman"/>
          <w:sz w:val="24"/>
          <w:szCs w:val="24"/>
        </w:rPr>
        <w:t xml:space="preserve">.  </w:t>
      </w:r>
    </w:p>
    <w:p w:rsidR="004B1D53" w:rsidRPr="00965592" w:rsidRDefault="004B1D53" w:rsidP="00965592">
      <w:pPr>
        <w:rPr>
          <w:rFonts w:ascii="Times New Roman" w:hAnsi="Times New Roman" w:cs="Times New Roman"/>
          <w:b/>
          <w:sz w:val="24"/>
          <w:szCs w:val="24"/>
        </w:rPr>
      </w:pPr>
      <w:r w:rsidRPr="00965592">
        <w:rPr>
          <w:rFonts w:ascii="Times New Roman" w:hAnsi="Times New Roman" w:cs="Times New Roman"/>
          <w:b/>
          <w:sz w:val="24"/>
          <w:szCs w:val="24"/>
        </w:rPr>
        <w:t xml:space="preserve">Role of employees in helping achieve the organizational goals </w:t>
      </w:r>
    </w:p>
    <w:p w:rsidR="004B1D53" w:rsidRPr="00965592" w:rsidRDefault="004B1D53" w:rsidP="00965592">
      <w:pPr>
        <w:ind w:firstLine="720"/>
        <w:rPr>
          <w:rFonts w:ascii="Times New Roman" w:hAnsi="Times New Roman" w:cs="Times New Roman"/>
          <w:sz w:val="24"/>
          <w:szCs w:val="24"/>
        </w:rPr>
      </w:pPr>
      <w:r w:rsidRPr="00965592">
        <w:rPr>
          <w:rFonts w:ascii="Times New Roman" w:hAnsi="Times New Roman" w:cs="Times New Roman"/>
          <w:sz w:val="24"/>
          <w:szCs w:val="24"/>
        </w:rPr>
        <w:t xml:space="preserve">Most companies in the world openly recognize that their employees are their most important asset. This same outlook is shared by Barclays’ management for its more than 85,000 </w:t>
      </w:r>
      <w:r w:rsidRPr="00965592">
        <w:rPr>
          <w:rFonts w:ascii="Times New Roman" w:hAnsi="Times New Roman" w:cs="Times New Roman"/>
          <w:sz w:val="24"/>
          <w:szCs w:val="24"/>
        </w:rPr>
        <w:lastRenderedPageBreak/>
        <w:t>employees all over the world. The company rightly acknowledges that it would not run without these employees</w:t>
      </w:r>
      <w:r w:rsidR="009D5E72" w:rsidRPr="00965592">
        <w:rPr>
          <w:rFonts w:ascii="Times New Roman" w:hAnsi="Times New Roman" w:cs="Times New Roman"/>
          <w:sz w:val="24"/>
          <w:szCs w:val="24"/>
        </w:rPr>
        <w:t xml:space="preserve"> (</w:t>
      </w:r>
      <w:proofErr w:type="spellStart"/>
      <w:r w:rsidR="009D5E72" w:rsidRPr="00965592">
        <w:rPr>
          <w:rFonts w:ascii="Times New Roman" w:eastAsia="Times New Roman" w:hAnsi="Times New Roman" w:cs="Times New Roman"/>
          <w:sz w:val="24"/>
          <w:szCs w:val="24"/>
        </w:rPr>
        <w:t>Augar</w:t>
      </w:r>
      <w:proofErr w:type="spellEnd"/>
      <w:r w:rsidR="009D5E72" w:rsidRPr="00965592">
        <w:rPr>
          <w:rFonts w:ascii="Times New Roman" w:eastAsia="Times New Roman" w:hAnsi="Times New Roman" w:cs="Times New Roman"/>
          <w:sz w:val="24"/>
          <w:szCs w:val="24"/>
        </w:rPr>
        <w:t xml:space="preserve">, </w:t>
      </w:r>
      <w:r w:rsidR="009D5E72" w:rsidRPr="00260738">
        <w:rPr>
          <w:rFonts w:ascii="Times New Roman" w:eastAsia="Times New Roman" w:hAnsi="Times New Roman" w:cs="Times New Roman"/>
          <w:sz w:val="24"/>
          <w:szCs w:val="24"/>
        </w:rPr>
        <w:t>2018</w:t>
      </w:r>
      <w:r w:rsidR="009D5E72" w:rsidRPr="00965592">
        <w:rPr>
          <w:rFonts w:ascii="Times New Roman" w:eastAsia="Times New Roman" w:hAnsi="Times New Roman" w:cs="Times New Roman"/>
          <w:sz w:val="24"/>
          <w:szCs w:val="24"/>
        </w:rPr>
        <w:t>)</w:t>
      </w:r>
      <w:r w:rsidRPr="00965592">
        <w:rPr>
          <w:rFonts w:ascii="Times New Roman" w:hAnsi="Times New Roman" w:cs="Times New Roman"/>
          <w:sz w:val="24"/>
          <w:szCs w:val="24"/>
        </w:rPr>
        <w:t>. Barclays is a company of opportunity makes who work together to help people take small steps towards reaching their dreams financially, and the teamwork spirit in the company enhances its recognition of its employees. The employees are tasked with primarily serving the customers to their satisfaction at the branch levels while those in higher levels are needed to manage the services delivered and developing new products for their customers. The company’s employees also collect information and provide opinions on how the company can improve its operations and increase its productivity</w:t>
      </w:r>
      <w:r w:rsidR="00403530" w:rsidRPr="00965592">
        <w:rPr>
          <w:rFonts w:ascii="Times New Roman" w:hAnsi="Times New Roman" w:cs="Times New Roman"/>
          <w:sz w:val="24"/>
          <w:szCs w:val="24"/>
        </w:rPr>
        <w:t xml:space="preserve"> (</w:t>
      </w:r>
      <w:r w:rsidR="00403530" w:rsidRPr="00965592">
        <w:rPr>
          <w:rFonts w:ascii="Times New Roman" w:eastAsia="Times New Roman" w:hAnsi="Times New Roman" w:cs="Times New Roman"/>
          <w:sz w:val="24"/>
          <w:szCs w:val="24"/>
        </w:rPr>
        <w:t xml:space="preserve">Jones and Murphy, </w:t>
      </w:r>
      <w:r w:rsidR="00403530" w:rsidRPr="00584CC8">
        <w:rPr>
          <w:rFonts w:ascii="Times New Roman" w:eastAsia="Times New Roman" w:hAnsi="Times New Roman" w:cs="Times New Roman"/>
          <w:sz w:val="24"/>
          <w:szCs w:val="24"/>
        </w:rPr>
        <w:t>2019</w:t>
      </w:r>
      <w:r w:rsidR="00403530" w:rsidRPr="00965592">
        <w:rPr>
          <w:rFonts w:ascii="Times New Roman" w:eastAsia="Times New Roman" w:hAnsi="Times New Roman" w:cs="Times New Roman"/>
          <w:sz w:val="24"/>
          <w:szCs w:val="24"/>
        </w:rPr>
        <w:t>)</w:t>
      </w:r>
      <w:r w:rsidRPr="00965592">
        <w:rPr>
          <w:rFonts w:ascii="Times New Roman" w:hAnsi="Times New Roman" w:cs="Times New Roman"/>
          <w:sz w:val="24"/>
          <w:szCs w:val="24"/>
        </w:rPr>
        <w:t>. The longevity of the company’s existence can largely be attributed to its employees’ conduct and practices that have made the company the global brand it is. Barclays employees are driven by the company’s core values of respect, service, integrity, stewardship, and excellence; thus making it easier for the company to manage their operations and meet its objectives.</w:t>
      </w:r>
    </w:p>
    <w:p w:rsidR="004B1D53" w:rsidRPr="00965592" w:rsidRDefault="004B1D53" w:rsidP="00965592">
      <w:pPr>
        <w:rPr>
          <w:rFonts w:ascii="Times New Roman" w:hAnsi="Times New Roman" w:cs="Times New Roman"/>
          <w:b/>
          <w:sz w:val="24"/>
          <w:szCs w:val="24"/>
        </w:rPr>
      </w:pPr>
      <w:r w:rsidRPr="00965592">
        <w:rPr>
          <w:rFonts w:ascii="Times New Roman" w:hAnsi="Times New Roman" w:cs="Times New Roman"/>
          <w:b/>
          <w:sz w:val="24"/>
          <w:szCs w:val="24"/>
        </w:rPr>
        <w:t xml:space="preserve">Employee motivation </w:t>
      </w:r>
    </w:p>
    <w:p w:rsidR="004B1D53" w:rsidRPr="00965592" w:rsidRDefault="004B1D53" w:rsidP="00965592">
      <w:pPr>
        <w:ind w:firstLine="720"/>
        <w:rPr>
          <w:rFonts w:ascii="Times New Roman" w:hAnsi="Times New Roman" w:cs="Times New Roman"/>
          <w:sz w:val="24"/>
          <w:szCs w:val="24"/>
        </w:rPr>
      </w:pPr>
      <w:r w:rsidRPr="00965592">
        <w:rPr>
          <w:rFonts w:ascii="Times New Roman" w:hAnsi="Times New Roman" w:cs="Times New Roman"/>
          <w:sz w:val="24"/>
          <w:szCs w:val="24"/>
        </w:rPr>
        <w:t>Motivation is at the heart of a workforce’s productivity and morale at the workplace. Companies must be able to keep their employee motivated if they want their contribution to be beneficial for the company</w:t>
      </w:r>
      <w:r w:rsidR="00403530" w:rsidRPr="00965592">
        <w:rPr>
          <w:rFonts w:ascii="Times New Roman" w:hAnsi="Times New Roman" w:cs="Times New Roman"/>
          <w:sz w:val="24"/>
          <w:szCs w:val="24"/>
        </w:rPr>
        <w:t xml:space="preserve"> (</w:t>
      </w:r>
      <w:r w:rsidR="00403530" w:rsidRPr="00965592">
        <w:rPr>
          <w:rFonts w:ascii="Times New Roman" w:eastAsia="Times New Roman" w:hAnsi="Times New Roman" w:cs="Times New Roman"/>
          <w:sz w:val="24"/>
          <w:szCs w:val="24"/>
        </w:rPr>
        <w:t xml:space="preserve">Jones and Murphy, </w:t>
      </w:r>
      <w:r w:rsidR="00403530" w:rsidRPr="00584CC8">
        <w:rPr>
          <w:rFonts w:ascii="Times New Roman" w:eastAsia="Times New Roman" w:hAnsi="Times New Roman" w:cs="Times New Roman"/>
          <w:sz w:val="24"/>
          <w:szCs w:val="24"/>
        </w:rPr>
        <w:t>2019</w:t>
      </w:r>
      <w:r w:rsidR="00403530" w:rsidRPr="00965592">
        <w:rPr>
          <w:rFonts w:ascii="Times New Roman" w:eastAsia="Times New Roman" w:hAnsi="Times New Roman" w:cs="Times New Roman"/>
          <w:sz w:val="24"/>
          <w:szCs w:val="24"/>
        </w:rPr>
        <w:t>)</w:t>
      </w:r>
      <w:r w:rsidRPr="00965592">
        <w:rPr>
          <w:rFonts w:ascii="Times New Roman" w:hAnsi="Times New Roman" w:cs="Times New Roman"/>
          <w:sz w:val="24"/>
          <w:szCs w:val="24"/>
        </w:rPr>
        <w:t>. Barclays seeks to keep their employees motivated by offering benefits for the workforce and also structuring their employee relations practices around the fact that when employees get older, they are more likely to be motivated by flexibility around their family commitments, a strong sense of direction from the business, and financial security. However, although the company has largely been successful at keeping their employees happy, there are reports from employees that the ones in lower levels are not recognized for their contributions while the richer ones on higher levels get all the recognition</w:t>
      </w:r>
      <w:r w:rsidR="00421F27" w:rsidRPr="00965592">
        <w:rPr>
          <w:rFonts w:ascii="Times New Roman" w:hAnsi="Times New Roman" w:cs="Times New Roman"/>
          <w:sz w:val="24"/>
          <w:szCs w:val="24"/>
        </w:rPr>
        <w:t xml:space="preserve"> (</w:t>
      </w:r>
      <w:proofErr w:type="spellStart"/>
      <w:r w:rsidR="00421F27" w:rsidRPr="00965592">
        <w:rPr>
          <w:rFonts w:ascii="Times New Roman" w:eastAsia="Times New Roman" w:hAnsi="Times New Roman" w:cs="Times New Roman"/>
          <w:sz w:val="24"/>
          <w:szCs w:val="24"/>
        </w:rPr>
        <w:t>Kariuki</w:t>
      </w:r>
      <w:proofErr w:type="spellEnd"/>
      <w:r w:rsidR="00421F27" w:rsidRPr="00965592">
        <w:rPr>
          <w:rFonts w:ascii="Times New Roman" w:eastAsia="Times New Roman" w:hAnsi="Times New Roman" w:cs="Times New Roman"/>
          <w:sz w:val="24"/>
          <w:szCs w:val="24"/>
        </w:rPr>
        <w:t>,</w:t>
      </w:r>
      <w:r w:rsidR="00421F27" w:rsidRPr="00584CC8">
        <w:rPr>
          <w:rFonts w:ascii="Times New Roman" w:eastAsia="Times New Roman" w:hAnsi="Times New Roman" w:cs="Times New Roman"/>
          <w:sz w:val="24"/>
          <w:szCs w:val="24"/>
        </w:rPr>
        <w:t xml:space="preserve"> 2017</w:t>
      </w:r>
      <w:r w:rsidR="00421F27" w:rsidRPr="00965592">
        <w:rPr>
          <w:rFonts w:ascii="Times New Roman" w:eastAsia="Times New Roman" w:hAnsi="Times New Roman" w:cs="Times New Roman"/>
          <w:sz w:val="24"/>
          <w:szCs w:val="24"/>
        </w:rPr>
        <w:t>)</w:t>
      </w:r>
      <w:r w:rsidRPr="00965592">
        <w:rPr>
          <w:rFonts w:ascii="Times New Roman" w:hAnsi="Times New Roman" w:cs="Times New Roman"/>
          <w:sz w:val="24"/>
          <w:szCs w:val="24"/>
        </w:rPr>
        <w:t xml:space="preserve">. Employee want to feel part of the growth and success of the brand and for this </w:t>
      </w:r>
      <w:r w:rsidRPr="00965592">
        <w:rPr>
          <w:rFonts w:ascii="Times New Roman" w:hAnsi="Times New Roman" w:cs="Times New Roman"/>
          <w:sz w:val="24"/>
          <w:szCs w:val="24"/>
        </w:rPr>
        <w:lastRenderedPageBreak/>
        <w:t>reason, employee relations in Barclays ought to focus on recognizing individual efforts of all employees regardless of their levels since that could alienate them and affect their productivity adversely, thus hampering the company’s achievements of its goals. The recommendation in this essence is for the human resource management team to review their employee recognition and appraisal strategies and this could necessitate training and development of members of this team to help them make every employee feel appreciated and valued at the company</w:t>
      </w:r>
      <w:r w:rsidR="00421F27" w:rsidRPr="00965592">
        <w:rPr>
          <w:rFonts w:ascii="Times New Roman" w:hAnsi="Times New Roman" w:cs="Times New Roman"/>
          <w:sz w:val="24"/>
          <w:szCs w:val="24"/>
        </w:rPr>
        <w:t xml:space="preserve"> (</w:t>
      </w:r>
      <w:proofErr w:type="spellStart"/>
      <w:r w:rsidR="00421F27" w:rsidRPr="00965592">
        <w:rPr>
          <w:rFonts w:ascii="Times New Roman" w:eastAsia="Times New Roman" w:hAnsi="Times New Roman" w:cs="Times New Roman"/>
          <w:sz w:val="24"/>
          <w:szCs w:val="24"/>
        </w:rPr>
        <w:t>Kariuki</w:t>
      </w:r>
      <w:proofErr w:type="spellEnd"/>
      <w:r w:rsidR="00421F27" w:rsidRPr="00965592">
        <w:rPr>
          <w:rFonts w:ascii="Times New Roman" w:eastAsia="Times New Roman" w:hAnsi="Times New Roman" w:cs="Times New Roman"/>
          <w:sz w:val="24"/>
          <w:szCs w:val="24"/>
        </w:rPr>
        <w:t>,</w:t>
      </w:r>
      <w:r w:rsidR="00421F27" w:rsidRPr="00584CC8">
        <w:rPr>
          <w:rFonts w:ascii="Times New Roman" w:eastAsia="Times New Roman" w:hAnsi="Times New Roman" w:cs="Times New Roman"/>
          <w:sz w:val="24"/>
          <w:szCs w:val="24"/>
        </w:rPr>
        <w:t xml:space="preserve"> 2017</w:t>
      </w:r>
      <w:r w:rsidR="00421F27" w:rsidRPr="00965592">
        <w:rPr>
          <w:rFonts w:ascii="Times New Roman" w:eastAsia="Times New Roman" w:hAnsi="Times New Roman" w:cs="Times New Roman"/>
          <w:sz w:val="24"/>
          <w:szCs w:val="24"/>
        </w:rPr>
        <w:t>)</w:t>
      </w:r>
      <w:r w:rsidRPr="00965592">
        <w:rPr>
          <w:rFonts w:ascii="Times New Roman" w:hAnsi="Times New Roman" w:cs="Times New Roman"/>
          <w:sz w:val="24"/>
          <w:szCs w:val="24"/>
        </w:rPr>
        <w:t xml:space="preserve">. </w:t>
      </w:r>
    </w:p>
    <w:p w:rsidR="004B1D53" w:rsidRPr="00965592" w:rsidRDefault="004B1D53" w:rsidP="00965592">
      <w:pPr>
        <w:rPr>
          <w:rFonts w:ascii="Times New Roman" w:hAnsi="Times New Roman" w:cs="Times New Roman"/>
          <w:b/>
          <w:sz w:val="24"/>
          <w:szCs w:val="24"/>
        </w:rPr>
      </w:pPr>
      <w:r w:rsidRPr="00965592">
        <w:rPr>
          <w:rFonts w:ascii="Times New Roman" w:hAnsi="Times New Roman" w:cs="Times New Roman"/>
          <w:b/>
          <w:sz w:val="24"/>
          <w:szCs w:val="24"/>
        </w:rPr>
        <w:t xml:space="preserve">Conclusion </w:t>
      </w:r>
    </w:p>
    <w:p w:rsidR="004B1D53" w:rsidRPr="00965592" w:rsidRDefault="004B1D53" w:rsidP="00965592">
      <w:pPr>
        <w:ind w:firstLine="720"/>
        <w:rPr>
          <w:rFonts w:ascii="Times New Roman" w:hAnsi="Times New Roman" w:cs="Times New Roman"/>
          <w:sz w:val="24"/>
          <w:szCs w:val="24"/>
        </w:rPr>
      </w:pPr>
      <w:r w:rsidRPr="00965592">
        <w:rPr>
          <w:rFonts w:ascii="Times New Roman" w:hAnsi="Times New Roman" w:cs="Times New Roman"/>
          <w:sz w:val="24"/>
          <w:szCs w:val="24"/>
        </w:rPr>
        <w:t>Barclays has been in operation for more than three centuries since its inception in 1690 and it is now a multinational corporation in more than 50 countries. The company operates in the financial services industry which is driven by stiff competition between brands seeking to extend their reach to more customers in the market. For this reason, the company needs to have a motivated workforce so that it can be attractive to customers, thus increasing its productivity and profitability. Barclays employees are motivated by the company’s employee benefits and are also driven by the company’s core values of respect, service, integrity, stewardship, and excellence; thus making it easier for the company to manage their operations and meet its objectives.</w:t>
      </w:r>
    </w:p>
    <w:p w:rsidR="004B1D53" w:rsidRPr="00965592" w:rsidRDefault="004B1D53" w:rsidP="00965592">
      <w:pPr>
        <w:rPr>
          <w:rFonts w:ascii="Times New Roman" w:hAnsi="Times New Roman" w:cs="Times New Roman"/>
          <w:sz w:val="24"/>
          <w:szCs w:val="24"/>
        </w:rPr>
      </w:pPr>
    </w:p>
    <w:p w:rsidR="00267D55" w:rsidRDefault="00267D55">
      <w:pPr>
        <w:rPr>
          <w:rFonts w:ascii="Times New Roman" w:hAnsi="Times New Roman" w:cs="Times New Roman"/>
          <w:sz w:val="24"/>
          <w:szCs w:val="24"/>
        </w:rPr>
      </w:pPr>
      <w:r>
        <w:rPr>
          <w:rFonts w:ascii="Times New Roman" w:hAnsi="Times New Roman" w:cs="Times New Roman"/>
          <w:sz w:val="24"/>
          <w:szCs w:val="24"/>
        </w:rPr>
        <w:br w:type="page"/>
      </w:r>
    </w:p>
    <w:p w:rsidR="004B1D53" w:rsidRPr="00965592" w:rsidRDefault="0094095E" w:rsidP="00965592">
      <w:pPr>
        <w:jc w:val="center"/>
        <w:rPr>
          <w:rFonts w:ascii="Times New Roman" w:hAnsi="Times New Roman" w:cs="Times New Roman"/>
          <w:sz w:val="24"/>
          <w:szCs w:val="24"/>
        </w:rPr>
      </w:pPr>
      <w:r w:rsidRPr="00965592">
        <w:rPr>
          <w:rFonts w:ascii="Times New Roman" w:hAnsi="Times New Roman" w:cs="Times New Roman"/>
          <w:sz w:val="24"/>
          <w:szCs w:val="24"/>
        </w:rPr>
        <w:lastRenderedPageBreak/>
        <w:t>Bibliography</w:t>
      </w:r>
    </w:p>
    <w:p w:rsidR="00965592" w:rsidRPr="00260738" w:rsidRDefault="00965592" w:rsidP="00965592">
      <w:pPr>
        <w:spacing w:after="0"/>
        <w:ind w:left="720" w:hanging="720"/>
        <w:rPr>
          <w:rFonts w:ascii="Times New Roman" w:eastAsia="Times New Roman" w:hAnsi="Times New Roman" w:cs="Times New Roman"/>
          <w:sz w:val="24"/>
          <w:szCs w:val="24"/>
        </w:rPr>
      </w:pPr>
      <w:proofErr w:type="spellStart"/>
      <w:r w:rsidRPr="00260738">
        <w:rPr>
          <w:rFonts w:ascii="Times New Roman" w:eastAsia="Times New Roman" w:hAnsi="Times New Roman" w:cs="Times New Roman"/>
          <w:sz w:val="24"/>
          <w:szCs w:val="24"/>
        </w:rPr>
        <w:t>Augar</w:t>
      </w:r>
      <w:proofErr w:type="spellEnd"/>
      <w:r w:rsidRPr="00260738">
        <w:rPr>
          <w:rFonts w:ascii="Times New Roman" w:eastAsia="Times New Roman" w:hAnsi="Times New Roman" w:cs="Times New Roman"/>
          <w:sz w:val="24"/>
          <w:szCs w:val="24"/>
        </w:rPr>
        <w:t xml:space="preserve">, P., 2018. </w:t>
      </w:r>
      <w:r w:rsidRPr="00260738">
        <w:rPr>
          <w:rFonts w:ascii="Times New Roman" w:eastAsia="Times New Roman" w:hAnsi="Times New Roman" w:cs="Times New Roman"/>
          <w:i/>
          <w:iCs/>
          <w:sz w:val="24"/>
          <w:szCs w:val="24"/>
        </w:rPr>
        <w:t>The bank that lived a little: Barclays in the age of the very free market</w:t>
      </w:r>
      <w:r w:rsidRPr="00260738">
        <w:rPr>
          <w:rFonts w:ascii="Times New Roman" w:eastAsia="Times New Roman" w:hAnsi="Times New Roman" w:cs="Times New Roman"/>
          <w:sz w:val="24"/>
          <w:szCs w:val="24"/>
        </w:rPr>
        <w:t>. Penguin UK.</w:t>
      </w:r>
    </w:p>
    <w:p w:rsidR="00965592" w:rsidRPr="00965592" w:rsidRDefault="00965592" w:rsidP="00965592">
      <w:pPr>
        <w:pStyle w:val="NormalWeb"/>
        <w:spacing w:line="480" w:lineRule="auto"/>
        <w:ind w:left="720" w:hanging="720"/>
      </w:pPr>
      <w:r w:rsidRPr="00965592">
        <w:rPr>
          <w:rStyle w:val="selectable"/>
          <w:color w:val="000000"/>
        </w:rPr>
        <w:t xml:space="preserve">Barclays, 2020. </w:t>
      </w:r>
      <w:r w:rsidRPr="00965592">
        <w:rPr>
          <w:rStyle w:val="selectable"/>
          <w:i/>
          <w:iCs/>
          <w:color w:val="000000"/>
        </w:rPr>
        <w:t>Barclays Corporate Strategy | Barclays</w:t>
      </w:r>
      <w:r w:rsidRPr="00965592">
        <w:rPr>
          <w:rStyle w:val="selectable"/>
          <w:color w:val="000000"/>
        </w:rPr>
        <w:t xml:space="preserve">. [online] </w:t>
      </w:r>
      <w:proofErr w:type="spellStart"/>
      <w:r w:rsidRPr="00965592">
        <w:rPr>
          <w:rStyle w:val="selectable"/>
          <w:color w:val="000000"/>
        </w:rPr>
        <w:t>Home.barclays</w:t>
      </w:r>
      <w:proofErr w:type="spellEnd"/>
      <w:r w:rsidRPr="00965592">
        <w:rPr>
          <w:rStyle w:val="selectable"/>
          <w:color w:val="000000"/>
        </w:rPr>
        <w:t>. Available at: &lt;https://home.barclays/who-we-are/our-strategy/&gt; [Accessed 10 April 2020].</w:t>
      </w:r>
      <w:r w:rsidRPr="00965592">
        <w:t xml:space="preserve"> </w:t>
      </w:r>
    </w:p>
    <w:p w:rsidR="00965592" w:rsidRPr="00965592" w:rsidRDefault="00965592" w:rsidP="00965592">
      <w:pPr>
        <w:pStyle w:val="NormalWeb"/>
        <w:spacing w:line="480" w:lineRule="auto"/>
        <w:ind w:left="720" w:hanging="720"/>
      </w:pPr>
      <w:r w:rsidRPr="00965592">
        <w:rPr>
          <w:rStyle w:val="selectable"/>
          <w:color w:val="000000"/>
        </w:rPr>
        <w:t xml:space="preserve">Barclays, 2020. </w:t>
      </w:r>
      <w:r w:rsidRPr="00965592">
        <w:rPr>
          <w:rStyle w:val="selectable"/>
          <w:i/>
          <w:iCs/>
          <w:color w:val="000000"/>
        </w:rPr>
        <w:t>Purpose And Values</w:t>
      </w:r>
      <w:r w:rsidRPr="00965592">
        <w:rPr>
          <w:rStyle w:val="selectable"/>
          <w:color w:val="000000"/>
        </w:rPr>
        <w:t xml:space="preserve">. [online] </w:t>
      </w:r>
      <w:proofErr w:type="spellStart"/>
      <w:r w:rsidRPr="00965592">
        <w:rPr>
          <w:rStyle w:val="selectable"/>
          <w:color w:val="000000"/>
        </w:rPr>
        <w:t>Home.barclays</w:t>
      </w:r>
      <w:proofErr w:type="spellEnd"/>
      <w:r w:rsidRPr="00965592">
        <w:rPr>
          <w:rStyle w:val="selectable"/>
          <w:color w:val="000000"/>
        </w:rPr>
        <w:t>. Available at: &lt;https://home.barclays/content/dam/home-barclays/documents/investor-relations/reports-and-events/annual-reports/2018/purpose-values-strategy.pdf&gt; [Accessed 10 April 2020].</w:t>
      </w:r>
      <w:r w:rsidRPr="00965592">
        <w:t xml:space="preserve"> </w:t>
      </w:r>
    </w:p>
    <w:p w:rsidR="00965592" w:rsidRPr="00584CC8" w:rsidRDefault="00965592" w:rsidP="00965592">
      <w:pPr>
        <w:spacing w:after="0"/>
        <w:ind w:left="720" w:hanging="720"/>
        <w:rPr>
          <w:rFonts w:ascii="Times New Roman" w:eastAsia="Times New Roman" w:hAnsi="Times New Roman" w:cs="Times New Roman"/>
          <w:sz w:val="24"/>
          <w:szCs w:val="24"/>
        </w:rPr>
      </w:pPr>
      <w:r w:rsidRPr="00584CC8">
        <w:rPr>
          <w:rFonts w:ascii="Times New Roman" w:eastAsia="Times New Roman" w:hAnsi="Times New Roman" w:cs="Times New Roman"/>
          <w:sz w:val="24"/>
          <w:szCs w:val="24"/>
        </w:rPr>
        <w:t xml:space="preserve">Jones, S.D. and Murphy, B., 2019. Recruiting and retaining a diverse workforce. </w:t>
      </w:r>
      <w:r w:rsidRPr="00584CC8">
        <w:rPr>
          <w:rFonts w:ascii="Times New Roman" w:eastAsia="Times New Roman" w:hAnsi="Times New Roman" w:cs="Times New Roman"/>
          <w:i/>
          <w:iCs/>
          <w:sz w:val="24"/>
          <w:szCs w:val="24"/>
        </w:rPr>
        <w:t>Diversity and inclusion in libraries: A call to action and strategies for success</w:t>
      </w:r>
      <w:r w:rsidRPr="00584CC8">
        <w:rPr>
          <w:rFonts w:ascii="Times New Roman" w:eastAsia="Times New Roman" w:hAnsi="Times New Roman" w:cs="Times New Roman"/>
          <w:sz w:val="24"/>
          <w:szCs w:val="24"/>
        </w:rPr>
        <w:t>, pp.75-88.</w:t>
      </w:r>
    </w:p>
    <w:p w:rsidR="00965592" w:rsidRPr="00584CC8" w:rsidRDefault="00965592" w:rsidP="00965592">
      <w:pPr>
        <w:spacing w:after="0"/>
        <w:ind w:left="720" w:hanging="720"/>
        <w:rPr>
          <w:rFonts w:ascii="Times New Roman" w:eastAsia="Times New Roman" w:hAnsi="Times New Roman" w:cs="Times New Roman"/>
          <w:sz w:val="24"/>
          <w:szCs w:val="24"/>
        </w:rPr>
      </w:pPr>
      <w:proofErr w:type="spellStart"/>
      <w:r w:rsidRPr="00584CC8">
        <w:rPr>
          <w:rFonts w:ascii="Times New Roman" w:eastAsia="Times New Roman" w:hAnsi="Times New Roman" w:cs="Times New Roman"/>
          <w:sz w:val="24"/>
          <w:szCs w:val="24"/>
        </w:rPr>
        <w:t>Kariuki</w:t>
      </w:r>
      <w:proofErr w:type="spellEnd"/>
      <w:r w:rsidRPr="00584CC8">
        <w:rPr>
          <w:rFonts w:ascii="Times New Roman" w:eastAsia="Times New Roman" w:hAnsi="Times New Roman" w:cs="Times New Roman"/>
          <w:sz w:val="24"/>
          <w:szCs w:val="24"/>
        </w:rPr>
        <w:t xml:space="preserve">, R.W., 2017. </w:t>
      </w:r>
      <w:r w:rsidRPr="00584CC8">
        <w:rPr>
          <w:rFonts w:ascii="Times New Roman" w:eastAsia="Times New Roman" w:hAnsi="Times New Roman" w:cs="Times New Roman"/>
          <w:i/>
          <w:iCs/>
          <w:sz w:val="24"/>
          <w:szCs w:val="24"/>
        </w:rPr>
        <w:t>Effect of Performance Appraisal on Employees’ Performance in Barclays Bank of Kenya</w:t>
      </w:r>
      <w:r w:rsidRPr="00584CC8">
        <w:rPr>
          <w:rFonts w:ascii="Times New Roman" w:eastAsia="Times New Roman" w:hAnsi="Times New Roman" w:cs="Times New Roman"/>
          <w:sz w:val="24"/>
          <w:szCs w:val="24"/>
        </w:rPr>
        <w:t xml:space="preserve"> (Doctoral dissertation).</w:t>
      </w:r>
    </w:p>
    <w:p w:rsidR="00965592" w:rsidRPr="00A8493B" w:rsidRDefault="00965592" w:rsidP="00965592">
      <w:pPr>
        <w:spacing w:after="0"/>
        <w:ind w:left="720" w:hanging="720"/>
        <w:rPr>
          <w:rFonts w:ascii="Times New Roman" w:eastAsia="Times New Roman" w:hAnsi="Times New Roman" w:cs="Times New Roman"/>
          <w:sz w:val="24"/>
          <w:szCs w:val="24"/>
        </w:rPr>
      </w:pPr>
      <w:proofErr w:type="spellStart"/>
      <w:r w:rsidRPr="00A8493B">
        <w:rPr>
          <w:rFonts w:ascii="Times New Roman" w:eastAsia="Times New Roman" w:hAnsi="Times New Roman" w:cs="Times New Roman"/>
          <w:sz w:val="24"/>
          <w:szCs w:val="24"/>
        </w:rPr>
        <w:t>Kleit</w:t>
      </w:r>
      <w:proofErr w:type="spellEnd"/>
      <w:r w:rsidRPr="00A8493B">
        <w:rPr>
          <w:rFonts w:ascii="Times New Roman" w:eastAsia="Times New Roman" w:hAnsi="Times New Roman" w:cs="Times New Roman"/>
          <w:sz w:val="24"/>
          <w:szCs w:val="24"/>
        </w:rPr>
        <w:t xml:space="preserve">, A.N., 2019. What is market manipulation? Lessons from Barclays and Powhatan. </w:t>
      </w:r>
      <w:r w:rsidRPr="00A8493B">
        <w:rPr>
          <w:rFonts w:ascii="Times New Roman" w:eastAsia="Times New Roman" w:hAnsi="Times New Roman" w:cs="Times New Roman"/>
          <w:i/>
          <w:iCs/>
          <w:sz w:val="24"/>
          <w:szCs w:val="24"/>
        </w:rPr>
        <w:t>The Electricity Journal</w:t>
      </w:r>
      <w:r w:rsidRPr="00A8493B">
        <w:rPr>
          <w:rFonts w:ascii="Times New Roman" w:eastAsia="Times New Roman" w:hAnsi="Times New Roman" w:cs="Times New Roman"/>
          <w:sz w:val="24"/>
          <w:szCs w:val="24"/>
        </w:rPr>
        <w:t xml:space="preserve">, </w:t>
      </w:r>
      <w:r w:rsidRPr="00A8493B">
        <w:rPr>
          <w:rFonts w:ascii="Times New Roman" w:eastAsia="Times New Roman" w:hAnsi="Times New Roman" w:cs="Times New Roman"/>
          <w:i/>
          <w:iCs/>
          <w:sz w:val="24"/>
          <w:szCs w:val="24"/>
        </w:rPr>
        <w:t>32</w:t>
      </w:r>
      <w:r w:rsidRPr="00A8493B">
        <w:rPr>
          <w:rFonts w:ascii="Times New Roman" w:eastAsia="Times New Roman" w:hAnsi="Times New Roman" w:cs="Times New Roman"/>
          <w:sz w:val="24"/>
          <w:szCs w:val="24"/>
        </w:rPr>
        <w:t>(1), pp.1-5.</w:t>
      </w:r>
    </w:p>
    <w:p w:rsidR="00965592" w:rsidRPr="00A17A8D" w:rsidRDefault="00965592" w:rsidP="00965592">
      <w:pPr>
        <w:spacing w:after="0"/>
        <w:ind w:left="720" w:hanging="720"/>
        <w:rPr>
          <w:rFonts w:ascii="Times New Roman" w:eastAsia="Times New Roman" w:hAnsi="Times New Roman" w:cs="Times New Roman"/>
          <w:sz w:val="24"/>
          <w:szCs w:val="24"/>
        </w:rPr>
      </w:pPr>
      <w:r w:rsidRPr="00A17A8D">
        <w:rPr>
          <w:rFonts w:ascii="Times New Roman" w:eastAsia="Times New Roman" w:hAnsi="Times New Roman" w:cs="Times New Roman"/>
          <w:sz w:val="24"/>
          <w:szCs w:val="24"/>
        </w:rPr>
        <w:t xml:space="preserve">Lewin, D. and Teece, D.J., 2019. Human resource management strategy and practice: from individual motivation to dynamic capabilities. In </w:t>
      </w:r>
      <w:r w:rsidRPr="00A17A8D">
        <w:rPr>
          <w:rFonts w:ascii="Times New Roman" w:eastAsia="Times New Roman" w:hAnsi="Times New Roman" w:cs="Times New Roman"/>
          <w:i/>
          <w:iCs/>
          <w:sz w:val="24"/>
          <w:szCs w:val="24"/>
        </w:rPr>
        <w:t>Handbook of Research on Strategic Human Capital Resources</w:t>
      </w:r>
      <w:r w:rsidRPr="00A17A8D">
        <w:rPr>
          <w:rFonts w:ascii="Times New Roman" w:eastAsia="Times New Roman" w:hAnsi="Times New Roman" w:cs="Times New Roman"/>
          <w:sz w:val="24"/>
          <w:szCs w:val="24"/>
        </w:rPr>
        <w:t>. Edward Elgar Publishing.</w:t>
      </w:r>
    </w:p>
    <w:p w:rsidR="00965592" w:rsidRPr="00260738" w:rsidRDefault="00965592" w:rsidP="00965592">
      <w:pPr>
        <w:spacing w:after="0"/>
        <w:ind w:left="720" w:hanging="720"/>
        <w:rPr>
          <w:rFonts w:ascii="Times New Roman" w:eastAsia="Times New Roman" w:hAnsi="Times New Roman" w:cs="Times New Roman"/>
          <w:sz w:val="24"/>
          <w:szCs w:val="24"/>
        </w:rPr>
      </w:pPr>
      <w:r w:rsidRPr="00260738">
        <w:rPr>
          <w:rFonts w:ascii="Times New Roman" w:eastAsia="Times New Roman" w:hAnsi="Times New Roman" w:cs="Times New Roman"/>
          <w:sz w:val="24"/>
          <w:szCs w:val="24"/>
        </w:rPr>
        <w:t xml:space="preserve">McMillan, C. and Overall, J., 2016. Wicked problems: Turning strategic management upside down. </w:t>
      </w:r>
      <w:r w:rsidRPr="00260738">
        <w:rPr>
          <w:rFonts w:ascii="Times New Roman" w:eastAsia="Times New Roman" w:hAnsi="Times New Roman" w:cs="Times New Roman"/>
          <w:i/>
          <w:iCs/>
          <w:sz w:val="24"/>
          <w:szCs w:val="24"/>
        </w:rPr>
        <w:t>Journal of Business Strategy</w:t>
      </w:r>
      <w:r w:rsidRPr="00260738">
        <w:rPr>
          <w:rFonts w:ascii="Times New Roman" w:eastAsia="Times New Roman" w:hAnsi="Times New Roman" w:cs="Times New Roman"/>
          <w:sz w:val="24"/>
          <w:szCs w:val="24"/>
        </w:rPr>
        <w:t>.</w:t>
      </w:r>
    </w:p>
    <w:p w:rsidR="00A72EDE" w:rsidRPr="00965592" w:rsidRDefault="00A72EDE" w:rsidP="00965592">
      <w:pPr>
        <w:rPr>
          <w:rFonts w:ascii="Times New Roman" w:hAnsi="Times New Roman" w:cs="Times New Roman"/>
          <w:sz w:val="24"/>
          <w:szCs w:val="24"/>
        </w:rPr>
      </w:pPr>
    </w:p>
    <w:sectPr w:rsidR="00A72EDE" w:rsidRPr="00965592" w:rsidSect="0063229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F0E99" w:rsidRDefault="007F0E99" w:rsidP="00A764BE">
      <w:pPr>
        <w:spacing w:after="0" w:line="240" w:lineRule="auto"/>
      </w:pPr>
      <w:r>
        <w:separator/>
      </w:r>
    </w:p>
  </w:endnote>
  <w:endnote w:type="continuationSeparator" w:id="0">
    <w:p w:rsidR="007F0E99" w:rsidRDefault="007F0E99" w:rsidP="00A764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F0E99" w:rsidRDefault="007F0E99" w:rsidP="00A764BE">
      <w:pPr>
        <w:spacing w:after="0" w:line="240" w:lineRule="auto"/>
      </w:pPr>
      <w:r>
        <w:separator/>
      </w:r>
    </w:p>
  </w:footnote>
  <w:footnote w:type="continuationSeparator" w:id="0">
    <w:p w:rsidR="007F0E99" w:rsidRDefault="007F0E99" w:rsidP="00A764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b/>
      </w:rPr>
      <w:id w:val="13398344"/>
      <w:docPartObj>
        <w:docPartGallery w:val="Page Numbers (Top of Page)"/>
        <w:docPartUnique/>
      </w:docPartObj>
    </w:sdtPr>
    <w:sdtEndPr/>
    <w:sdtContent>
      <w:p w:rsidR="00A764BE" w:rsidRPr="00A764BE" w:rsidRDefault="00A764BE">
        <w:pPr>
          <w:pStyle w:val="Header"/>
          <w:jc w:val="right"/>
          <w:rPr>
            <w:b/>
          </w:rPr>
        </w:pPr>
        <w:r w:rsidRPr="00A764BE">
          <w:rPr>
            <w:rFonts w:ascii="Times New Roman" w:hAnsi="Times New Roman" w:cs="Times New Roman"/>
            <w:sz w:val="24"/>
            <w:szCs w:val="24"/>
          </w:rPr>
          <w:t xml:space="preserve">HRM AND EMPLOYEE MOTIVATION </w:t>
        </w:r>
        <w:r>
          <w:rPr>
            <w:rFonts w:ascii="Times New Roman" w:hAnsi="Times New Roman" w:cs="Times New Roman"/>
            <w:sz w:val="24"/>
            <w:szCs w:val="24"/>
          </w:rPr>
          <w:t xml:space="preserve">                                                     </w:t>
        </w:r>
        <w:r w:rsidR="00267D55">
          <w:rPr>
            <w:rFonts w:ascii="Times New Roman" w:hAnsi="Times New Roman" w:cs="Times New Roman"/>
            <w:sz w:val="24"/>
            <w:szCs w:val="24"/>
          </w:rPr>
          <w:t xml:space="preserve">                              </w:t>
        </w:r>
        <w:r w:rsidRPr="00A764BE">
          <w:rPr>
            <w:rFonts w:ascii="Times New Roman" w:hAnsi="Times New Roman" w:cs="Times New Roman"/>
            <w:sz w:val="24"/>
            <w:szCs w:val="24"/>
          </w:rPr>
          <w:fldChar w:fldCharType="begin"/>
        </w:r>
        <w:r w:rsidRPr="00A764BE">
          <w:rPr>
            <w:rFonts w:ascii="Times New Roman" w:hAnsi="Times New Roman" w:cs="Times New Roman"/>
            <w:sz w:val="24"/>
            <w:szCs w:val="24"/>
          </w:rPr>
          <w:instrText xml:space="preserve"> PAGE   \* MERGEFORMAT </w:instrText>
        </w:r>
        <w:r w:rsidRPr="00A764BE">
          <w:rPr>
            <w:rFonts w:ascii="Times New Roman" w:hAnsi="Times New Roman" w:cs="Times New Roman"/>
            <w:sz w:val="24"/>
            <w:szCs w:val="24"/>
          </w:rPr>
          <w:fldChar w:fldCharType="separate"/>
        </w:r>
        <w:r w:rsidR="00267D55">
          <w:rPr>
            <w:rFonts w:ascii="Times New Roman" w:hAnsi="Times New Roman" w:cs="Times New Roman"/>
            <w:noProof/>
            <w:sz w:val="24"/>
            <w:szCs w:val="24"/>
          </w:rPr>
          <w:t>10</w:t>
        </w:r>
        <w:r w:rsidRPr="00A764BE">
          <w:rPr>
            <w:rFonts w:ascii="Times New Roman" w:hAnsi="Times New Roman" w:cs="Times New Roman"/>
            <w:sz w:val="24"/>
            <w:szCs w:val="24"/>
          </w:rPr>
          <w:fldChar w:fldCharType="end"/>
        </w:r>
      </w:p>
    </w:sdtContent>
  </w:sdt>
  <w:p w:rsidR="00A764BE" w:rsidRPr="00A764BE" w:rsidRDefault="00A764BE">
    <w:pPr>
      <w:pStyle w:val="Header"/>
      <w:rPr>
        <w: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83726"/>
    <w:multiLevelType w:val="hybridMultilevel"/>
    <w:tmpl w:val="77FC8D50"/>
    <w:lvl w:ilvl="0" w:tplc="113A421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084823"/>
    <w:multiLevelType w:val="hybridMultilevel"/>
    <w:tmpl w:val="DDB28F44"/>
    <w:lvl w:ilvl="0" w:tplc="4EB4A4B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834D47"/>
    <w:multiLevelType w:val="hybridMultilevel"/>
    <w:tmpl w:val="A5FAEDA4"/>
    <w:lvl w:ilvl="0" w:tplc="EA88EB9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806"/>
    <w:rsid w:val="0007103A"/>
    <w:rsid w:val="00072583"/>
    <w:rsid w:val="00076CF0"/>
    <w:rsid w:val="00086C4C"/>
    <w:rsid w:val="00096756"/>
    <w:rsid w:val="000B4B39"/>
    <w:rsid w:val="00154B25"/>
    <w:rsid w:val="001C3DE1"/>
    <w:rsid w:val="001F5206"/>
    <w:rsid w:val="00204A3C"/>
    <w:rsid w:val="002272F1"/>
    <w:rsid w:val="00242388"/>
    <w:rsid w:val="00260738"/>
    <w:rsid w:val="00262F3F"/>
    <w:rsid w:val="00265101"/>
    <w:rsid w:val="00267D55"/>
    <w:rsid w:val="0027419B"/>
    <w:rsid w:val="002844C5"/>
    <w:rsid w:val="00287561"/>
    <w:rsid w:val="0031230F"/>
    <w:rsid w:val="003233BE"/>
    <w:rsid w:val="00333EAF"/>
    <w:rsid w:val="00355C58"/>
    <w:rsid w:val="00363732"/>
    <w:rsid w:val="00387390"/>
    <w:rsid w:val="0039201B"/>
    <w:rsid w:val="0039572F"/>
    <w:rsid w:val="00403530"/>
    <w:rsid w:val="004167A3"/>
    <w:rsid w:val="00421F27"/>
    <w:rsid w:val="00480EB8"/>
    <w:rsid w:val="00493BAD"/>
    <w:rsid w:val="004A7988"/>
    <w:rsid w:val="004B1D53"/>
    <w:rsid w:val="004E7BEE"/>
    <w:rsid w:val="004F36D1"/>
    <w:rsid w:val="005112F8"/>
    <w:rsid w:val="005149D8"/>
    <w:rsid w:val="00523806"/>
    <w:rsid w:val="005241FD"/>
    <w:rsid w:val="00532FF8"/>
    <w:rsid w:val="00546476"/>
    <w:rsid w:val="00546D7E"/>
    <w:rsid w:val="0056465E"/>
    <w:rsid w:val="0058287D"/>
    <w:rsid w:val="00584CC8"/>
    <w:rsid w:val="005909F7"/>
    <w:rsid w:val="005B17B6"/>
    <w:rsid w:val="005C39C1"/>
    <w:rsid w:val="005C3FA3"/>
    <w:rsid w:val="005D57DA"/>
    <w:rsid w:val="005D6905"/>
    <w:rsid w:val="005F7AFB"/>
    <w:rsid w:val="0060581B"/>
    <w:rsid w:val="00622B2E"/>
    <w:rsid w:val="00632298"/>
    <w:rsid w:val="0065733E"/>
    <w:rsid w:val="00684E4B"/>
    <w:rsid w:val="00692F5D"/>
    <w:rsid w:val="00693D70"/>
    <w:rsid w:val="00696CCA"/>
    <w:rsid w:val="006B3D3C"/>
    <w:rsid w:val="007110DE"/>
    <w:rsid w:val="007132AE"/>
    <w:rsid w:val="0078186A"/>
    <w:rsid w:val="00792737"/>
    <w:rsid w:val="00794791"/>
    <w:rsid w:val="007A6958"/>
    <w:rsid w:val="007C292A"/>
    <w:rsid w:val="007F0E99"/>
    <w:rsid w:val="007F6465"/>
    <w:rsid w:val="00800572"/>
    <w:rsid w:val="00816F2F"/>
    <w:rsid w:val="00821D74"/>
    <w:rsid w:val="00825C39"/>
    <w:rsid w:val="00837DD0"/>
    <w:rsid w:val="008C019C"/>
    <w:rsid w:val="008D4A10"/>
    <w:rsid w:val="008F08B1"/>
    <w:rsid w:val="00933A95"/>
    <w:rsid w:val="0094095E"/>
    <w:rsid w:val="00943464"/>
    <w:rsid w:val="00965592"/>
    <w:rsid w:val="0099664F"/>
    <w:rsid w:val="009B1FCB"/>
    <w:rsid w:val="009B2C16"/>
    <w:rsid w:val="009D5E72"/>
    <w:rsid w:val="00A17A8D"/>
    <w:rsid w:val="00A36C61"/>
    <w:rsid w:val="00A70490"/>
    <w:rsid w:val="00A72EDE"/>
    <w:rsid w:val="00A76256"/>
    <w:rsid w:val="00A764BE"/>
    <w:rsid w:val="00A81599"/>
    <w:rsid w:val="00A81FC2"/>
    <w:rsid w:val="00A8493B"/>
    <w:rsid w:val="00AB407D"/>
    <w:rsid w:val="00AC1921"/>
    <w:rsid w:val="00B469D3"/>
    <w:rsid w:val="00B5229E"/>
    <w:rsid w:val="00B651F7"/>
    <w:rsid w:val="00B7611F"/>
    <w:rsid w:val="00B81D40"/>
    <w:rsid w:val="00B84860"/>
    <w:rsid w:val="00BB2727"/>
    <w:rsid w:val="00BC17C6"/>
    <w:rsid w:val="00BE5F13"/>
    <w:rsid w:val="00C36437"/>
    <w:rsid w:val="00C55389"/>
    <w:rsid w:val="00C56B41"/>
    <w:rsid w:val="00C8594A"/>
    <w:rsid w:val="00CA2EAD"/>
    <w:rsid w:val="00CB2BF5"/>
    <w:rsid w:val="00CB5414"/>
    <w:rsid w:val="00CB7028"/>
    <w:rsid w:val="00CC4797"/>
    <w:rsid w:val="00CD45A9"/>
    <w:rsid w:val="00CF19A2"/>
    <w:rsid w:val="00CF57B6"/>
    <w:rsid w:val="00D014CE"/>
    <w:rsid w:val="00D57AF8"/>
    <w:rsid w:val="00DC1447"/>
    <w:rsid w:val="00DD1FB3"/>
    <w:rsid w:val="00DD3420"/>
    <w:rsid w:val="00DD3673"/>
    <w:rsid w:val="00DD6BE0"/>
    <w:rsid w:val="00E12408"/>
    <w:rsid w:val="00EC5D2C"/>
    <w:rsid w:val="00ED1076"/>
    <w:rsid w:val="00F04933"/>
    <w:rsid w:val="00F04CD0"/>
    <w:rsid w:val="00F14800"/>
    <w:rsid w:val="00F359F0"/>
    <w:rsid w:val="00F43538"/>
    <w:rsid w:val="00F50CFE"/>
    <w:rsid w:val="00F54AC5"/>
    <w:rsid w:val="00F839E8"/>
    <w:rsid w:val="00F94642"/>
    <w:rsid w:val="00FD3429"/>
    <w:rsid w:val="00FF1209"/>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CA46B"/>
  <w15:docId w15:val="{BA760DB1-E164-41CB-8650-9A03BC808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1D5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3806"/>
    <w:pPr>
      <w:ind w:left="720"/>
      <w:contextualSpacing/>
    </w:pPr>
  </w:style>
  <w:style w:type="paragraph" w:styleId="NormalWeb">
    <w:name w:val="Normal (Web)"/>
    <w:basedOn w:val="Normal"/>
    <w:uiPriority w:val="99"/>
    <w:semiHidden/>
    <w:unhideWhenUsed/>
    <w:rsid w:val="004B1D5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B1D53"/>
    <w:rPr>
      <w:b/>
      <w:bCs/>
    </w:rPr>
  </w:style>
  <w:style w:type="character" w:customStyle="1" w:styleId="selectable">
    <w:name w:val="selectable"/>
    <w:basedOn w:val="DefaultParagraphFont"/>
    <w:rsid w:val="004B1D53"/>
  </w:style>
  <w:style w:type="paragraph" w:styleId="Header">
    <w:name w:val="header"/>
    <w:basedOn w:val="Normal"/>
    <w:link w:val="HeaderChar"/>
    <w:uiPriority w:val="99"/>
    <w:unhideWhenUsed/>
    <w:rsid w:val="00A764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64BE"/>
  </w:style>
  <w:style w:type="paragraph" w:styleId="Footer">
    <w:name w:val="footer"/>
    <w:basedOn w:val="Normal"/>
    <w:link w:val="FooterChar"/>
    <w:uiPriority w:val="99"/>
    <w:semiHidden/>
    <w:unhideWhenUsed/>
    <w:rsid w:val="00A764BE"/>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A764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04333">
      <w:bodyDiv w:val="1"/>
      <w:marLeft w:val="0"/>
      <w:marRight w:val="0"/>
      <w:marTop w:val="0"/>
      <w:marBottom w:val="0"/>
      <w:divBdr>
        <w:top w:val="none" w:sz="0" w:space="0" w:color="auto"/>
        <w:left w:val="none" w:sz="0" w:space="0" w:color="auto"/>
        <w:bottom w:val="none" w:sz="0" w:space="0" w:color="auto"/>
        <w:right w:val="none" w:sz="0" w:space="0" w:color="auto"/>
      </w:divBdr>
      <w:divsChild>
        <w:div w:id="1468628023">
          <w:marLeft w:val="0"/>
          <w:marRight w:val="0"/>
          <w:marTop w:val="0"/>
          <w:marBottom w:val="0"/>
          <w:divBdr>
            <w:top w:val="none" w:sz="0" w:space="0" w:color="auto"/>
            <w:left w:val="none" w:sz="0" w:space="0" w:color="auto"/>
            <w:bottom w:val="none" w:sz="0" w:space="0" w:color="auto"/>
            <w:right w:val="none" w:sz="0" w:space="0" w:color="auto"/>
          </w:divBdr>
        </w:div>
      </w:divsChild>
    </w:div>
    <w:div w:id="108203766">
      <w:bodyDiv w:val="1"/>
      <w:marLeft w:val="0"/>
      <w:marRight w:val="0"/>
      <w:marTop w:val="0"/>
      <w:marBottom w:val="0"/>
      <w:divBdr>
        <w:top w:val="none" w:sz="0" w:space="0" w:color="auto"/>
        <w:left w:val="none" w:sz="0" w:space="0" w:color="auto"/>
        <w:bottom w:val="none" w:sz="0" w:space="0" w:color="auto"/>
        <w:right w:val="none" w:sz="0" w:space="0" w:color="auto"/>
      </w:divBdr>
      <w:divsChild>
        <w:div w:id="493381242">
          <w:marLeft w:val="0"/>
          <w:marRight w:val="0"/>
          <w:marTop w:val="0"/>
          <w:marBottom w:val="0"/>
          <w:divBdr>
            <w:top w:val="none" w:sz="0" w:space="0" w:color="auto"/>
            <w:left w:val="none" w:sz="0" w:space="0" w:color="auto"/>
            <w:bottom w:val="none" w:sz="0" w:space="0" w:color="auto"/>
            <w:right w:val="none" w:sz="0" w:space="0" w:color="auto"/>
          </w:divBdr>
        </w:div>
      </w:divsChild>
    </w:div>
    <w:div w:id="631597181">
      <w:bodyDiv w:val="1"/>
      <w:marLeft w:val="0"/>
      <w:marRight w:val="0"/>
      <w:marTop w:val="0"/>
      <w:marBottom w:val="0"/>
      <w:divBdr>
        <w:top w:val="none" w:sz="0" w:space="0" w:color="auto"/>
        <w:left w:val="none" w:sz="0" w:space="0" w:color="auto"/>
        <w:bottom w:val="none" w:sz="0" w:space="0" w:color="auto"/>
        <w:right w:val="none" w:sz="0" w:space="0" w:color="auto"/>
      </w:divBdr>
      <w:divsChild>
        <w:div w:id="1154491899">
          <w:marLeft w:val="0"/>
          <w:marRight w:val="0"/>
          <w:marTop w:val="0"/>
          <w:marBottom w:val="0"/>
          <w:divBdr>
            <w:top w:val="none" w:sz="0" w:space="0" w:color="auto"/>
            <w:left w:val="none" w:sz="0" w:space="0" w:color="auto"/>
            <w:bottom w:val="none" w:sz="0" w:space="0" w:color="auto"/>
            <w:right w:val="none" w:sz="0" w:space="0" w:color="auto"/>
          </w:divBdr>
        </w:div>
      </w:divsChild>
    </w:div>
    <w:div w:id="871385266">
      <w:bodyDiv w:val="1"/>
      <w:marLeft w:val="0"/>
      <w:marRight w:val="0"/>
      <w:marTop w:val="0"/>
      <w:marBottom w:val="0"/>
      <w:divBdr>
        <w:top w:val="none" w:sz="0" w:space="0" w:color="auto"/>
        <w:left w:val="none" w:sz="0" w:space="0" w:color="auto"/>
        <w:bottom w:val="none" w:sz="0" w:space="0" w:color="auto"/>
        <w:right w:val="none" w:sz="0" w:space="0" w:color="auto"/>
      </w:divBdr>
      <w:divsChild>
        <w:div w:id="1650286647">
          <w:marLeft w:val="0"/>
          <w:marRight w:val="0"/>
          <w:marTop w:val="0"/>
          <w:marBottom w:val="0"/>
          <w:divBdr>
            <w:top w:val="none" w:sz="0" w:space="0" w:color="auto"/>
            <w:left w:val="none" w:sz="0" w:space="0" w:color="auto"/>
            <w:bottom w:val="none" w:sz="0" w:space="0" w:color="auto"/>
            <w:right w:val="none" w:sz="0" w:space="0" w:color="auto"/>
          </w:divBdr>
        </w:div>
      </w:divsChild>
    </w:div>
    <w:div w:id="1038361244">
      <w:bodyDiv w:val="1"/>
      <w:marLeft w:val="0"/>
      <w:marRight w:val="0"/>
      <w:marTop w:val="0"/>
      <w:marBottom w:val="0"/>
      <w:divBdr>
        <w:top w:val="none" w:sz="0" w:space="0" w:color="auto"/>
        <w:left w:val="none" w:sz="0" w:space="0" w:color="auto"/>
        <w:bottom w:val="none" w:sz="0" w:space="0" w:color="auto"/>
        <w:right w:val="none" w:sz="0" w:space="0" w:color="auto"/>
      </w:divBdr>
    </w:div>
    <w:div w:id="1284194014">
      <w:bodyDiv w:val="1"/>
      <w:marLeft w:val="0"/>
      <w:marRight w:val="0"/>
      <w:marTop w:val="0"/>
      <w:marBottom w:val="0"/>
      <w:divBdr>
        <w:top w:val="none" w:sz="0" w:space="0" w:color="auto"/>
        <w:left w:val="none" w:sz="0" w:space="0" w:color="auto"/>
        <w:bottom w:val="none" w:sz="0" w:space="0" w:color="auto"/>
        <w:right w:val="none" w:sz="0" w:space="0" w:color="auto"/>
      </w:divBdr>
      <w:divsChild>
        <w:div w:id="161169544">
          <w:marLeft w:val="0"/>
          <w:marRight w:val="0"/>
          <w:marTop w:val="0"/>
          <w:marBottom w:val="0"/>
          <w:divBdr>
            <w:top w:val="none" w:sz="0" w:space="0" w:color="auto"/>
            <w:left w:val="none" w:sz="0" w:space="0" w:color="auto"/>
            <w:bottom w:val="none" w:sz="0" w:space="0" w:color="auto"/>
            <w:right w:val="none" w:sz="0" w:space="0" w:color="auto"/>
          </w:divBdr>
        </w:div>
      </w:divsChild>
    </w:div>
    <w:div w:id="1575319341">
      <w:bodyDiv w:val="1"/>
      <w:marLeft w:val="0"/>
      <w:marRight w:val="0"/>
      <w:marTop w:val="0"/>
      <w:marBottom w:val="0"/>
      <w:divBdr>
        <w:top w:val="none" w:sz="0" w:space="0" w:color="auto"/>
        <w:left w:val="none" w:sz="0" w:space="0" w:color="auto"/>
        <w:bottom w:val="none" w:sz="0" w:space="0" w:color="auto"/>
        <w:right w:val="none" w:sz="0" w:space="0" w:color="auto"/>
      </w:divBdr>
    </w:div>
    <w:div w:id="1582106106">
      <w:bodyDiv w:val="1"/>
      <w:marLeft w:val="0"/>
      <w:marRight w:val="0"/>
      <w:marTop w:val="0"/>
      <w:marBottom w:val="0"/>
      <w:divBdr>
        <w:top w:val="none" w:sz="0" w:space="0" w:color="auto"/>
        <w:left w:val="none" w:sz="0" w:space="0" w:color="auto"/>
        <w:bottom w:val="none" w:sz="0" w:space="0" w:color="auto"/>
        <w:right w:val="none" w:sz="0" w:space="0" w:color="auto"/>
      </w:divBdr>
      <w:divsChild>
        <w:div w:id="21082295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10</Pages>
  <Words>2365</Words>
  <Characters>13482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Computer 1</dc:creator>
  <cp:lastModifiedBy>Kaloyan Velinov</cp:lastModifiedBy>
  <cp:revision>9</cp:revision>
  <dcterms:created xsi:type="dcterms:W3CDTF">2020-05-08T08:12:00Z</dcterms:created>
  <dcterms:modified xsi:type="dcterms:W3CDTF">2020-05-08T08:18:00Z</dcterms:modified>
</cp:coreProperties>
</file>