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124805" w:rsidR="00124805" w:rsidP="00124805" w:rsidRDefault="00124805" w14:paraId="272BACE8" w14:textId="5FA95490">
      <w:pPr>
        <w:jc w:val="center"/>
        <w:rPr>
          <w:b/>
          <w:sz w:val="40"/>
          <w:szCs w:val="40"/>
        </w:rPr>
      </w:pPr>
      <w:r w:rsidRPr="00124805">
        <w:rPr>
          <w:b/>
          <w:sz w:val="40"/>
          <w:szCs w:val="40"/>
        </w:rPr>
        <w:t>Data Handling &amp; Business Intelligence</w:t>
      </w:r>
    </w:p>
    <w:p w:rsidRPr="00124805" w:rsidR="00124805" w:rsidP="00124805" w:rsidRDefault="00124805" w14:paraId="3CDF1C35" w14:textId="7E1E0E05">
      <w:pPr>
        <w:jc w:val="center"/>
        <w:rPr>
          <w:b w:val="1"/>
          <w:bCs w:val="1"/>
          <w:sz w:val="32"/>
          <w:szCs w:val="32"/>
        </w:rPr>
      </w:pPr>
      <w:r w:rsidRPr="5632B3BD" w:rsidR="00124805">
        <w:rPr>
          <w:b w:val="1"/>
          <w:bCs w:val="1"/>
          <w:sz w:val="32"/>
          <w:szCs w:val="32"/>
        </w:rPr>
        <w:t>Component</w:t>
      </w:r>
      <w:r w:rsidRPr="5632B3BD" w:rsidR="00124805">
        <w:rPr>
          <w:b w:val="1"/>
          <w:bCs w:val="1"/>
          <w:sz w:val="32"/>
          <w:szCs w:val="32"/>
        </w:rPr>
        <w:t xml:space="preserve"> 1: Coursework: Individual Report</w:t>
      </w:r>
    </w:p>
    <w:p w:rsidR="4F5C8419" w:rsidP="5632B3BD" w:rsidRDefault="4F5C8419" w14:paraId="06A4479A" w14:textId="0749CDC7">
      <w:pPr>
        <w:jc w:val="center"/>
        <w:rPr>
          <w:b w:val="1"/>
          <w:bCs w:val="1"/>
          <w:sz w:val="48"/>
          <w:szCs w:val="48"/>
        </w:rPr>
      </w:pPr>
      <w:r w:rsidRPr="5632B3BD" w:rsidR="4F5C8419">
        <w:rPr>
          <w:b w:val="1"/>
          <w:bCs w:val="1"/>
          <w:sz w:val="44"/>
          <w:szCs w:val="44"/>
        </w:rPr>
        <w:t xml:space="preserve">University of Wales Trinity St David </w:t>
      </w:r>
    </w:p>
    <w:p w:rsidR="4F5C8419" w:rsidP="5632B3BD" w:rsidRDefault="4F5C8419" w14:paraId="76541C54" w14:textId="07AC85AE">
      <w:pPr>
        <w:jc w:val="center"/>
        <w:rPr>
          <w:b w:val="1"/>
          <w:bCs w:val="1"/>
          <w:sz w:val="32"/>
          <w:szCs w:val="32"/>
        </w:rPr>
      </w:pPr>
      <w:r w:rsidRPr="5632B3BD" w:rsidR="4F5C8419">
        <w:rPr>
          <w:b w:val="1"/>
          <w:bCs w:val="1"/>
          <w:sz w:val="32"/>
          <w:szCs w:val="32"/>
        </w:rPr>
        <w:t xml:space="preserve">Student No. 2416334 </w:t>
      </w:r>
    </w:p>
    <w:p w:rsidR="00124805" w:rsidP="00997EEC" w:rsidRDefault="00124805" w14:paraId="5C7492D5" w14:textId="77777777">
      <w:pPr>
        <w:rPr>
          <w:b/>
          <w:bCs/>
        </w:rPr>
      </w:pPr>
    </w:p>
    <w:p w:rsidR="00124805" w:rsidP="006B6C0E" w:rsidRDefault="00124805" w14:paraId="62393A04" w14:textId="7ACFD4C8">
      <w:pPr>
        <w:spacing w:after="160" w:line="278" w:lineRule="auto"/>
        <w:jc w:val="left"/>
        <w:rPr>
          <w:b/>
          <w:bCs/>
        </w:rPr>
      </w:pPr>
      <w:r>
        <w:rPr>
          <w:b/>
          <w:bCs/>
        </w:rPr>
        <w:br w:type="page"/>
      </w:r>
    </w:p>
    <w:sdt>
      <w:sdtPr>
        <w:rPr>
          <w:rFonts w:ascii="Arial" w:hAnsi="Arial" w:eastAsia="Aptos" w:cs="Vrinda"/>
          <w:color w:val="auto"/>
          <w:kern w:val="2"/>
          <w:sz w:val="24"/>
          <w:szCs w:val="24"/>
          <w:lang w:val="en-GB"/>
        </w:rPr>
        <w:id w:val="1822702337"/>
        <w:docPartObj>
          <w:docPartGallery w:val="Table of Contents"/>
          <w:docPartUnique/>
        </w:docPartObj>
      </w:sdtPr>
      <w:sdtEndPr>
        <w:rPr>
          <w:rFonts w:ascii="Arial" w:hAnsi="Arial" w:eastAsia="Aptos" w:cs="Vrinda"/>
          <w:b w:val="1"/>
          <w:bCs w:val="1"/>
          <w:noProof/>
          <w:color w:val="auto"/>
          <w:sz w:val="24"/>
          <w:szCs w:val="24"/>
          <w:lang w:val="en-GB"/>
        </w:rPr>
      </w:sdtEndPr>
      <w:sdtContent>
        <w:p w:rsidR="006B6C0E" w:rsidP="00433CAD" w:rsidRDefault="006B6C0E" w14:paraId="14270D6B" w14:textId="1FD12A5B">
          <w:pPr>
            <w:pStyle w:val="TOCHeading"/>
            <w:jc w:val="center"/>
          </w:pPr>
          <w:r w:rsidRPr="00433CAD">
            <w:rPr>
              <w:rFonts w:ascii="Arial" w:hAnsi="Arial" w:cs="Arial"/>
              <w:b/>
              <w:bCs/>
              <w:color w:val="auto"/>
            </w:rPr>
            <w:t>Table of Contents</w:t>
          </w:r>
        </w:p>
        <w:p w:rsidR="006B6C0E" w:rsidRDefault="006B6C0E" w14:paraId="5B646DE0" w14:textId="1D978CAD">
          <w:pPr>
            <w:pStyle w:val="TOC1"/>
            <w:tabs>
              <w:tab w:val="right" w:leader="dot" w:pos="9016"/>
            </w:tabs>
            <w:rPr>
              <w:noProof/>
            </w:rPr>
          </w:pPr>
          <w:r>
            <w:fldChar w:fldCharType="begin"/>
          </w:r>
          <w:r>
            <w:instrText xml:space="preserve"> TOC \o "1-3" \h \z \u </w:instrText>
          </w:r>
          <w:r>
            <w:fldChar w:fldCharType="separate"/>
          </w:r>
          <w:hyperlink w:history="1" w:anchor="_Toc223095999">
            <w:r w:rsidRPr="007A4DA5">
              <w:rPr>
                <w:rStyle w:val="Hyperlink"/>
                <w:noProof/>
              </w:rPr>
              <w:t>Introduction</w:t>
            </w:r>
            <w:r>
              <w:rPr>
                <w:noProof/>
                <w:webHidden/>
              </w:rPr>
              <w:tab/>
            </w:r>
            <w:r>
              <w:rPr>
                <w:noProof/>
                <w:webHidden/>
              </w:rPr>
              <w:fldChar w:fldCharType="begin"/>
            </w:r>
            <w:r>
              <w:rPr>
                <w:noProof/>
                <w:webHidden/>
              </w:rPr>
              <w:instrText xml:space="preserve"> PAGEREF _Toc223095999 \h </w:instrText>
            </w:r>
            <w:r>
              <w:rPr>
                <w:noProof/>
                <w:webHidden/>
              </w:rPr>
            </w:r>
            <w:r>
              <w:rPr>
                <w:noProof/>
                <w:webHidden/>
              </w:rPr>
              <w:fldChar w:fldCharType="separate"/>
            </w:r>
            <w:r>
              <w:rPr>
                <w:noProof/>
                <w:webHidden/>
              </w:rPr>
              <w:t>3</w:t>
            </w:r>
            <w:r>
              <w:rPr>
                <w:noProof/>
                <w:webHidden/>
              </w:rPr>
              <w:fldChar w:fldCharType="end"/>
            </w:r>
          </w:hyperlink>
        </w:p>
        <w:p w:rsidR="006B6C0E" w:rsidRDefault="006B6C0E" w14:paraId="36D816F2" w14:textId="497068D6">
          <w:pPr>
            <w:pStyle w:val="TOC1"/>
            <w:tabs>
              <w:tab w:val="right" w:leader="dot" w:pos="9016"/>
            </w:tabs>
            <w:rPr>
              <w:noProof/>
            </w:rPr>
          </w:pPr>
          <w:hyperlink w:history="1" w:anchor="_Toc223096000">
            <w:r w:rsidRPr="007A4DA5">
              <w:rPr>
                <w:rStyle w:val="Hyperlink"/>
                <w:noProof/>
              </w:rPr>
              <w:t>Understanding Business Intelligence Concepts</w:t>
            </w:r>
            <w:r>
              <w:rPr>
                <w:noProof/>
                <w:webHidden/>
              </w:rPr>
              <w:tab/>
            </w:r>
            <w:r>
              <w:rPr>
                <w:noProof/>
                <w:webHidden/>
              </w:rPr>
              <w:fldChar w:fldCharType="begin"/>
            </w:r>
            <w:r>
              <w:rPr>
                <w:noProof/>
                <w:webHidden/>
              </w:rPr>
              <w:instrText xml:space="preserve"> PAGEREF _Toc223096000 \h </w:instrText>
            </w:r>
            <w:r>
              <w:rPr>
                <w:noProof/>
                <w:webHidden/>
              </w:rPr>
            </w:r>
            <w:r>
              <w:rPr>
                <w:noProof/>
                <w:webHidden/>
              </w:rPr>
              <w:fldChar w:fldCharType="separate"/>
            </w:r>
            <w:r>
              <w:rPr>
                <w:noProof/>
                <w:webHidden/>
              </w:rPr>
              <w:t>3</w:t>
            </w:r>
            <w:r>
              <w:rPr>
                <w:noProof/>
                <w:webHidden/>
              </w:rPr>
              <w:fldChar w:fldCharType="end"/>
            </w:r>
          </w:hyperlink>
        </w:p>
        <w:p w:rsidR="006B6C0E" w:rsidRDefault="006B6C0E" w14:paraId="1AF52353" w14:textId="64E71B36">
          <w:pPr>
            <w:pStyle w:val="TOC1"/>
            <w:tabs>
              <w:tab w:val="right" w:leader="dot" w:pos="9016"/>
            </w:tabs>
            <w:rPr>
              <w:noProof/>
            </w:rPr>
          </w:pPr>
          <w:hyperlink w:history="1" w:anchor="_Toc223096001">
            <w:r w:rsidRPr="007A4DA5">
              <w:rPr>
                <w:rStyle w:val="Hyperlink"/>
                <w:noProof/>
              </w:rPr>
              <w:t>Business Intelligence Applications</w:t>
            </w:r>
            <w:r>
              <w:rPr>
                <w:noProof/>
                <w:webHidden/>
              </w:rPr>
              <w:tab/>
            </w:r>
            <w:r>
              <w:rPr>
                <w:noProof/>
                <w:webHidden/>
              </w:rPr>
              <w:fldChar w:fldCharType="begin"/>
            </w:r>
            <w:r>
              <w:rPr>
                <w:noProof/>
                <w:webHidden/>
              </w:rPr>
              <w:instrText xml:space="preserve"> PAGEREF _Toc223096001 \h </w:instrText>
            </w:r>
            <w:r>
              <w:rPr>
                <w:noProof/>
                <w:webHidden/>
              </w:rPr>
            </w:r>
            <w:r>
              <w:rPr>
                <w:noProof/>
                <w:webHidden/>
              </w:rPr>
              <w:fldChar w:fldCharType="separate"/>
            </w:r>
            <w:r>
              <w:rPr>
                <w:noProof/>
                <w:webHidden/>
              </w:rPr>
              <w:t>4</w:t>
            </w:r>
            <w:r>
              <w:rPr>
                <w:noProof/>
                <w:webHidden/>
              </w:rPr>
              <w:fldChar w:fldCharType="end"/>
            </w:r>
          </w:hyperlink>
        </w:p>
        <w:p w:rsidR="006B6C0E" w:rsidRDefault="006B6C0E" w14:paraId="4958DFB9" w14:textId="0D1680D5">
          <w:pPr>
            <w:pStyle w:val="TOC1"/>
            <w:tabs>
              <w:tab w:val="right" w:leader="dot" w:pos="9016"/>
            </w:tabs>
            <w:rPr>
              <w:noProof/>
            </w:rPr>
          </w:pPr>
          <w:hyperlink w:history="1" w:anchor="_Toc223096002">
            <w:r w:rsidRPr="007A4DA5">
              <w:rPr>
                <w:rStyle w:val="Hyperlink"/>
                <w:noProof/>
              </w:rPr>
              <w:t>Real-World Examples or Case Studies</w:t>
            </w:r>
            <w:r>
              <w:rPr>
                <w:noProof/>
                <w:webHidden/>
              </w:rPr>
              <w:tab/>
            </w:r>
            <w:r>
              <w:rPr>
                <w:noProof/>
                <w:webHidden/>
              </w:rPr>
              <w:fldChar w:fldCharType="begin"/>
            </w:r>
            <w:r>
              <w:rPr>
                <w:noProof/>
                <w:webHidden/>
              </w:rPr>
              <w:instrText xml:space="preserve"> PAGEREF _Toc223096002 \h </w:instrText>
            </w:r>
            <w:r>
              <w:rPr>
                <w:noProof/>
                <w:webHidden/>
              </w:rPr>
            </w:r>
            <w:r>
              <w:rPr>
                <w:noProof/>
                <w:webHidden/>
              </w:rPr>
              <w:fldChar w:fldCharType="separate"/>
            </w:r>
            <w:r>
              <w:rPr>
                <w:noProof/>
                <w:webHidden/>
              </w:rPr>
              <w:t>6</w:t>
            </w:r>
            <w:r>
              <w:rPr>
                <w:noProof/>
                <w:webHidden/>
              </w:rPr>
              <w:fldChar w:fldCharType="end"/>
            </w:r>
          </w:hyperlink>
        </w:p>
        <w:p w:rsidR="006B6C0E" w:rsidRDefault="006B6C0E" w14:paraId="718B9B5D" w14:textId="7C9FCDA0">
          <w:pPr>
            <w:pStyle w:val="TOC1"/>
            <w:tabs>
              <w:tab w:val="right" w:leader="dot" w:pos="9016"/>
            </w:tabs>
            <w:rPr>
              <w:noProof/>
            </w:rPr>
          </w:pPr>
          <w:hyperlink w:history="1" w:anchor="_Toc223096003">
            <w:r w:rsidRPr="007A4DA5">
              <w:rPr>
                <w:rStyle w:val="Hyperlink"/>
                <w:noProof/>
              </w:rPr>
              <w:t>Benefits and Challenges of Business Intelligence</w:t>
            </w:r>
            <w:r>
              <w:rPr>
                <w:noProof/>
                <w:webHidden/>
              </w:rPr>
              <w:tab/>
            </w:r>
            <w:r>
              <w:rPr>
                <w:noProof/>
                <w:webHidden/>
              </w:rPr>
              <w:fldChar w:fldCharType="begin"/>
            </w:r>
            <w:r>
              <w:rPr>
                <w:noProof/>
                <w:webHidden/>
              </w:rPr>
              <w:instrText xml:space="preserve"> PAGEREF _Toc223096003 \h </w:instrText>
            </w:r>
            <w:r>
              <w:rPr>
                <w:noProof/>
                <w:webHidden/>
              </w:rPr>
            </w:r>
            <w:r>
              <w:rPr>
                <w:noProof/>
                <w:webHidden/>
              </w:rPr>
              <w:fldChar w:fldCharType="separate"/>
            </w:r>
            <w:r>
              <w:rPr>
                <w:noProof/>
                <w:webHidden/>
              </w:rPr>
              <w:t>7</w:t>
            </w:r>
            <w:r>
              <w:rPr>
                <w:noProof/>
                <w:webHidden/>
              </w:rPr>
              <w:fldChar w:fldCharType="end"/>
            </w:r>
          </w:hyperlink>
        </w:p>
        <w:p w:rsidR="006B6C0E" w:rsidRDefault="006B6C0E" w14:paraId="13D432DA" w14:textId="3964470F">
          <w:pPr>
            <w:pStyle w:val="TOC1"/>
            <w:tabs>
              <w:tab w:val="right" w:leader="dot" w:pos="9016"/>
            </w:tabs>
            <w:rPr>
              <w:noProof/>
            </w:rPr>
          </w:pPr>
          <w:hyperlink w:history="1" w:anchor="_Toc223096004">
            <w:r w:rsidRPr="007A4DA5">
              <w:rPr>
                <w:rStyle w:val="Hyperlink"/>
                <w:noProof/>
              </w:rPr>
              <w:t>Conclusion</w:t>
            </w:r>
            <w:r>
              <w:rPr>
                <w:noProof/>
                <w:webHidden/>
              </w:rPr>
              <w:tab/>
            </w:r>
            <w:r>
              <w:rPr>
                <w:noProof/>
                <w:webHidden/>
              </w:rPr>
              <w:fldChar w:fldCharType="begin"/>
            </w:r>
            <w:r>
              <w:rPr>
                <w:noProof/>
                <w:webHidden/>
              </w:rPr>
              <w:instrText xml:space="preserve"> PAGEREF _Toc223096004 \h </w:instrText>
            </w:r>
            <w:r>
              <w:rPr>
                <w:noProof/>
                <w:webHidden/>
              </w:rPr>
            </w:r>
            <w:r>
              <w:rPr>
                <w:noProof/>
                <w:webHidden/>
              </w:rPr>
              <w:fldChar w:fldCharType="separate"/>
            </w:r>
            <w:r>
              <w:rPr>
                <w:noProof/>
                <w:webHidden/>
              </w:rPr>
              <w:t>8</w:t>
            </w:r>
            <w:r>
              <w:rPr>
                <w:noProof/>
                <w:webHidden/>
              </w:rPr>
              <w:fldChar w:fldCharType="end"/>
            </w:r>
          </w:hyperlink>
        </w:p>
        <w:p w:rsidR="006B6C0E" w:rsidRDefault="006B6C0E" w14:paraId="4EAF969B" w14:textId="3E11E0D3">
          <w:pPr>
            <w:pStyle w:val="TOC1"/>
            <w:tabs>
              <w:tab w:val="right" w:leader="dot" w:pos="9016"/>
            </w:tabs>
            <w:rPr>
              <w:noProof/>
            </w:rPr>
          </w:pPr>
          <w:hyperlink w:history="1" w:anchor="_Toc223096005">
            <w:r w:rsidRPr="007A4DA5">
              <w:rPr>
                <w:rStyle w:val="Hyperlink"/>
                <w:noProof/>
              </w:rPr>
              <w:t>References</w:t>
            </w:r>
            <w:r>
              <w:rPr>
                <w:noProof/>
                <w:webHidden/>
              </w:rPr>
              <w:tab/>
            </w:r>
            <w:r>
              <w:rPr>
                <w:noProof/>
                <w:webHidden/>
              </w:rPr>
              <w:fldChar w:fldCharType="begin"/>
            </w:r>
            <w:r>
              <w:rPr>
                <w:noProof/>
                <w:webHidden/>
              </w:rPr>
              <w:instrText xml:space="preserve"> PAGEREF _Toc223096005 \h </w:instrText>
            </w:r>
            <w:r>
              <w:rPr>
                <w:noProof/>
                <w:webHidden/>
              </w:rPr>
            </w:r>
            <w:r>
              <w:rPr>
                <w:noProof/>
                <w:webHidden/>
              </w:rPr>
              <w:fldChar w:fldCharType="separate"/>
            </w:r>
            <w:r>
              <w:rPr>
                <w:noProof/>
                <w:webHidden/>
              </w:rPr>
              <w:t>9</w:t>
            </w:r>
            <w:r>
              <w:rPr>
                <w:noProof/>
                <w:webHidden/>
              </w:rPr>
              <w:fldChar w:fldCharType="end"/>
            </w:r>
          </w:hyperlink>
        </w:p>
        <w:p w:rsidR="006B6C0E" w:rsidRDefault="006B6C0E" w14:paraId="393A889B" w14:textId="4EEAC695">
          <w:r>
            <w:rPr>
              <w:b/>
              <w:bCs/>
              <w:noProof/>
            </w:rPr>
            <w:fldChar w:fldCharType="end"/>
          </w:r>
        </w:p>
      </w:sdtContent>
    </w:sdt>
    <w:p w:rsidR="00124805" w:rsidP="00997EEC" w:rsidRDefault="00124805" w14:paraId="14E407DE" w14:textId="77777777">
      <w:pPr>
        <w:rPr>
          <w:b/>
          <w:bCs/>
        </w:rPr>
      </w:pPr>
    </w:p>
    <w:p w:rsidR="00124805" w:rsidRDefault="00124805" w14:paraId="46D4B3C8" w14:textId="77777777">
      <w:pPr>
        <w:spacing w:after="160" w:line="278" w:lineRule="auto"/>
        <w:jc w:val="left"/>
        <w:rPr>
          <w:b/>
          <w:bCs/>
        </w:rPr>
      </w:pPr>
      <w:r>
        <w:rPr>
          <w:b/>
          <w:bCs/>
        </w:rPr>
        <w:br w:type="page"/>
      </w:r>
    </w:p>
    <w:p w:rsidRPr="0072389B" w:rsidR="00997EEC" w:rsidP="0072389B" w:rsidRDefault="00997EEC" w14:paraId="3C9570CB" w14:textId="608697E8">
      <w:pPr>
        <w:jc w:val="center"/>
        <w:rPr>
          <w:b/>
          <w:bCs/>
          <w:sz w:val="32"/>
          <w:szCs w:val="32"/>
        </w:rPr>
      </w:pPr>
      <w:r w:rsidRPr="00E7325F">
        <w:rPr>
          <w:b/>
          <w:bCs/>
          <w:sz w:val="32"/>
          <w:szCs w:val="32"/>
        </w:rPr>
        <w:lastRenderedPageBreak/>
        <w:t>Business Intelligence in Modern Organisations: Concepts, Applications, and Strategic Impact</w:t>
      </w:r>
    </w:p>
    <w:p w:rsidRPr="00997EEC" w:rsidR="00997EEC" w:rsidP="00E7325F" w:rsidRDefault="00997EEC" w14:paraId="4C14F656" w14:textId="16DA04B2">
      <w:pPr>
        <w:pStyle w:val="Heading1"/>
      </w:pPr>
      <w:bookmarkStart w:name="_Toc223095999" w:id="0"/>
      <w:r w:rsidRPr="00997EEC">
        <w:t>Introduction</w:t>
      </w:r>
      <w:bookmarkEnd w:id="0"/>
    </w:p>
    <w:p w:rsidR="00F30371" w:rsidP="00F30371" w:rsidRDefault="00F30371" w14:paraId="0850B035" w14:textId="3332A060">
      <w:r>
        <w:t xml:space="preserve">Business Intelligence (BI) is a term that describes the technology, processes and practices that collect, integrate, analyse and present business information to </w:t>
      </w:r>
      <w:r w:rsidR="00FA5660">
        <w:t>support informed decision-making</w:t>
      </w:r>
      <w:r>
        <w:t xml:space="preserve">. Organisations in the modern digital economy </w:t>
      </w:r>
      <w:r w:rsidR="00FA5660">
        <w:t>generate large volumes of both structured and unstructured information, including</w:t>
      </w:r>
      <w:r>
        <w:t xml:space="preserve"> transactions, customer engagements, supply chains, and digital platforms. BI can help companies convert this raw data into actionable insights, which improve strategic planning, operational efficiency, and competitive positioning (Wixom and Watson, 2017).</w:t>
      </w:r>
    </w:p>
    <w:p w:rsidR="00F30371" w:rsidP="00F30371" w:rsidRDefault="00F30371" w14:paraId="1A848CB7" w14:textId="77777777">
      <w:r>
        <w:t xml:space="preserve">The increasing dependence on data-driven approaches has made BI an essential organisational capability, as opposed to a technical role. Contemporary BI systems combine data warehousing, analytics, data mining, dashboards, and visualisation to assist in real-time and predictive decision-making (Chen et al., 2016). Moreover, the adoption of Artificial Intelligence (AI) and machine learning has increased the breadth of BI beyond descriptive reporting to predictive and prescriptive analytics (Davenport and </w:t>
      </w:r>
      <w:proofErr w:type="spellStart"/>
      <w:r>
        <w:t>Ronanki</w:t>
      </w:r>
      <w:proofErr w:type="spellEnd"/>
      <w:r>
        <w:t>, 2018).</w:t>
      </w:r>
    </w:p>
    <w:p w:rsidR="00855606" w:rsidP="00F30371" w:rsidRDefault="00F30371" w14:paraId="3AE16C08" w14:textId="6A170971">
      <w:r>
        <w:t>This report aims at discussing the fundamentals of Business Intelligence, its usage in various industries, case studies, and advantages and obstacles of BI implementation. The discussion will show how organisations use BI to gain sustainable growth and strategic advantage in a data-driven business world.</w:t>
      </w:r>
    </w:p>
    <w:p w:rsidRPr="00997EEC" w:rsidR="00997EEC" w:rsidP="00E7325F" w:rsidRDefault="00997EEC" w14:paraId="25EB3BC8" w14:textId="7D353322">
      <w:pPr>
        <w:pStyle w:val="Heading1"/>
      </w:pPr>
      <w:bookmarkStart w:name="_Toc223096000" w:id="1"/>
      <w:r w:rsidRPr="00997EEC">
        <w:t>Understanding Business Intelligence Concepts</w:t>
      </w:r>
      <w:bookmarkEnd w:id="1"/>
    </w:p>
    <w:p w:rsidR="00F30371" w:rsidP="00F30371" w:rsidRDefault="00F30371" w14:paraId="4F0FED54" w14:textId="533BAD15">
      <w:r>
        <w:t xml:space="preserve">Business Intelligence (BI) refers to a collection of methodologies, procedures, architectures and technologies that </w:t>
      </w:r>
      <w:r w:rsidR="006A4661">
        <w:t>convert</w:t>
      </w:r>
      <w:r>
        <w:t xml:space="preserve"> raw data into useful and significant information that is used in business analysis and decision making. It combines information control and analytical methods to help in strategic, tactical and operational decision making in organisations (Sharda et al., 2018). BI has become a decision-support ecosystem in the contemporary business environment where managers can understand trends, performance, and proactively react to market dynamics.</w:t>
      </w:r>
    </w:p>
    <w:p w:rsidR="00F30371" w:rsidP="00F30371" w:rsidRDefault="00F30371" w14:paraId="31109CD6" w14:textId="6F8373DA">
      <w:r>
        <w:t>One of the key aspects in BI is data collection, which entails the collection of information about various internal and external sources</w:t>
      </w:r>
      <w:r w:rsidR="006A4661">
        <w:t>,</w:t>
      </w:r>
      <w:r>
        <w:t xml:space="preserve"> including enterprise resource planning (ERP) systems, customer relationship management (CRM) systems, social media, and transactional databases. This data is collected and stored in a data </w:t>
      </w:r>
      <w:r>
        <w:lastRenderedPageBreak/>
        <w:t>warehouse</w:t>
      </w:r>
      <w:r w:rsidR="006A4661">
        <w:t>,</w:t>
      </w:r>
      <w:r>
        <w:t xml:space="preserve"> which is a central storage where structured data can be accessed and </w:t>
      </w:r>
      <w:r w:rsidR="006A4661">
        <w:t>analysed</w:t>
      </w:r>
      <w:r>
        <w:t>. Data warehousing improves the consistency, integration, and historical analysis (Wixom and Watson, 2017).</w:t>
      </w:r>
    </w:p>
    <w:p w:rsidR="00F30371" w:rsidP="00F30371" w:rsidRDefault="00F30371" w14:paraId="655D981B" w14:textId="77777777">
      <w:r>
        <w:t>Data mining is another requisite component that applies statistical algorithms and machine learning methods in order to detect trends, correlations, and anomalies in large data volumes. Forecasting Customer churn or fraud: Data mining offers predictive insights. Analytics can be used to supplement this, and it can be divided into descriptive (what happened), diagnostic (why it happened), predictive (what is likely to happen) and prescriptive analytics (what should be done) (Chen et al., 2016).</w:t>
      </w:r>
    </w:p>
    <w:p w:rsidR="00F30371" w:rsidP="00F30371" w:rsidRDefault="00F30371" w14:paraId="52A11FE5" w14:textId="68319DE1">
      <w:r>
        <w:t>Data visualisation and reporting tools convert complex analytical outcomes into dashboards, charts, and scorecards, so that decision-makers can interpret data quickly and efficiently. Interactive dashboards enable users to drill down to particular metrics and track key performance indicators (KPIs) in real-time.</w:t>
      </w:r>
    </w:p>
    <w:p w:rsidR="00997EEC" w:rsidRDefault="00F30371" w14:paraId="7DB9AE99" w14:textId="5E017A19">
      <w:r>
        <w:t>BI has historically developed from traditional reporting systems in the 1990s, which mainly dealt with static historical information. Technological changes in big data, cloud computing, and AI have</w:t>
      </w:r>
      <w:r w:rsidR="006A4661">
        <w:t>,</w:t>
      </w:r>
      <w:r>
        <w:t xml:space="preserve"> over the years</w:t>
      </w:r>
      <w:r w:rsidR="006A4661">
        <w:t>,</w:t>
      </w:r>
      <w:r>
        <w:t xml:space="preserve"> altered BI towards advanced analytics and capability building in organisations (</w:t>
      </w:r>
      <w:proofErr w:type="spellStart"/>
      <w:r>
        <w:t>Mikalef</w:t>
      </w:r>
      <w:proofErr w:type="spellEnd"/>
      <w:r>
        <w:t xml:space="preserve"> et al., 2018). The current BI systems have become more self-service, enabling non-technical users to create insights by themselves, thus creating a data-driven organisational culture</w:t>
      </w:r>
      <w:r w:rsidRPr="00997EEC" w:rsidR="00997EEC">
        <w:t>.</w:t>
      </w:r>
    </w:p>
    <w:p w:rsidRPr="00997EEC" w:rsidR="00997EEC" w:rsidP="00E7325F" w:rsidRDefault="00997EEC" w14:paraId="5A2F7F3D" w14:textId="4AABC9E1">
      <w:pPr>
        <w:pStyle w:val="Heading1"/>
      </w:pPr>
      <w:bookmarkStart w:name="_Toc223096001" w:id="2"/>
      <w:r w:rsidRPr="00997EEC">
        <w:t>Business Intelligence Applications</w:t>
      </w:r>
      <w:bookmarkEnd w:id="2"/>
    </w:p>
    <w:p w:rsidR="00F30371" w:rsidP="00F30371" w:rsidRDefault="00F30371" w14:paraId="06239C1C" w14:textId="323BBEAB">
      <w:r>
        <w:t xml:space="preserve">Business Intelligence (BI) applications are diverse tools and technologies that help organisations to convert data into actionable insights. These solutions aid in data-driven decision-making in various functional sectors and industries. Contemporary BI tools are generally </w:t>
      </w:r>
      <w:r w:rsidR="006A4661">
        <w:t>characterised</w:t>
      </w:r>
      <w:r>
        <w:t xml:space="preserve"> by dashboards, reporting systems, data mining software, predictive analytics systems, and self-service analytics systems.</w:t>
      </w:r>
    </w:p>
    <w:p w:rsidR="00F30371" w:rsidP="00F30371" w:rsidRDefault="00F30371" w14:paraId="1F28947F" w14:textId="77777777">
      <w:r>
        <w:t>Some of the most popular BI applications are dashboards and reporting tools. Dashboards are real-time visual displays of key performance indicators (KPIs), which allow managers to track the performance of organisations in an effective manner. Reporting tools produce orderly summaries of business operations, including financial statements, sales analyses, and performance reviews of operations. Self-service BI systems enable non-technical users to build customised reports without a heavy dependence on the IT departments (Sharda et al., 2018).</w:t>
      </w:r>
    </w:p>
    <w:p w:rsidR="00F30371" w:rsidP="00F30371" w:rsidRDefault="00F30371" w14:paraId="72D59A0F" w14:textId="77777777">
      <w:r>
        <w:t xml:space="preserve">More sophisticated BI systems incorporate data mining and predictive analytics that predict the future using statistical models and machine learning algorithms. Predictive </w:t>
      </w:r>
      <w:r>
        <w:lastRenderedPageBreak/>
        <w:t>analytics helps organisations predict their customers and their actions, detect risks, and optimise the use of resources (Chen et al., 2016). Predictive models can, as an example, estimate customer churn, detect fraudulent transactions, or predict product demand.</w:t>
      </w:r>
    </w:p>
    <w:p w:rsidR="00F30371" w:rsidP="00F30371" w:rsidRDefault="006A4661" w14:paraId="07842E0F" w14:textId="6BB2B582">
      <w:r>
        <w:t>Several BI software platforms control</w:t>
      </w:r>
      <w:r w:rsidR="00F30371">
        <w:t xml:space="preserve"> the market. Tableau is also known to have strong data visualisation features that enable users to build interactive dashboards and </w:t>
      </w:r>
      <w:r>
        <w:t>draw</w:t>
      </w:r>
      <w:r w:rsidR="00F30371">
        <w:t xml:space="preserve"> intuitive insights. Microsoft Power BI is compatible with Microsoft systems and provides cloud-based analytics, real-time dashboards, and AI-driven insights. Equally, SAP BusinessObjects offers full reporting, data integration, and enterprise-wide analytics solutions, especially appropriate to large organisations. Such platforms improve access, scalability, and group </w:t>
      </w:r>
      <w:r>
        <w:t>decision-making</w:t>
      </w:r>
      <w:r w:rsidR="00F30371">
        <w:t>.</w:t>
      </w:r>
    </w:p>
    <w:p w:rsidR="00F30371" w:rsidP="00F30371" w:rsidRDefault="00F30371" w14:paraId="74E7AB9F" w14:textId="60F7676F">
      <w:r>
        <w:t>BI applications are transformational across industries. BI is applied in the finance industry in risk assessment, fraud detection, monitoring of regulatory compliance, and analysis of investments. Real-time analytics helps financial institutions to assess credit risks and track anomalies in transactions. BI is used in the retail sector to assist in segmenting customers, managing inventory, optimising prices and predicting sales. Retailers examine buying trends to tailor marketing efforts as well as improve customer experiences.</w:t>
      </w:r>
    </w:p>
    <w:p w:rsidR="00F30371" w:rsidP="00F30371" w:rsidRDefault="00F30371" w14:paraId="76AFD91C" w14:textId="565388CF">
      <w:r>
        <w:t>BI applications enhance healthcare patient care and efficiency. Analytics is used by hospitals to track the performance of patients, resource management, disease outbreaks, and waiting time. Evidence-based medical decisions and cost control are supported by data-driven insights (Wixom and Watson, 2017). BI in the manufacturing industry helps in optimisation of the supply chain, quality management and predictive maintenance. Through analysis of equipment performance, organisations will be able to predict machine breakdowns and minimise downtimes</w:t>
      </w:r>
      <w:r w:rsidR="006A4661">
        <w:t>,</w:t>
      </w:r>
      <w:r>
        <w:t xml:space="preserve"> thus minimising operational expenses.</w:t>
      </w:r>
    </w:p>
    <w:p w:rsidR="00997EEC" w:rsidRDefault="00F30371" w14:paraId="5723A479" w14:textId="1ABC4825">
      <w:r>
        <w:t xml:space="preserve">Moreover, BI is used by marketing departments to track the performance of digital campaigns, social media analytics, and customer engagement. BI is used in human resource functions in workforce analytics such as talent acquisition planning, employee performance tracking and retention analysis. In general, BI applications can help organisations to transition towards reactive decision-making towards proactive and strategic planning, thus generating quantifiable organisational value in </w:t>
      </w:r>
      <w:r w:rsidR="006A4661">
        <w:t xml:space="preserve">the </w:t>
      </w:r>
      <w:r>
        <w:t>case of successful application (Trieu, 2017</w:t>
      </w:r>
      <w:r w:rsidRPr="00124805" w:rsidR="00124805">
        <w:t>)</w:t>
      </w:r>
      <w:r w:rsidR="00124805">
        <w:t>.</w:t>
      </w:r>
    </w:p>
    <w:p w:rsidRPr="00997EEC" w:rsidR="00997EEC" w:rsidP="00E7325F" w:rsidRDefault="00997EEC" w14:paraId="7A110A7F" w14:textId="1A183339">
      <w:pPr>
        <w:pStyle w:val="Heading1"/>
      </w:pPr>
      <w:bookmarkStart w:name="_Toc223096002" w:id="3"/>
      <w:r w:rsidRPr="00997EEC">
        <w:lastRenderedPageBreak/>
        <w:t>Real-World Examples or Case Studies</w:t>
      </w:r>
      <w:bookmarkEnd w:id="3"/>
    </w:p>
    <w:p w:rsidR="00F30371" w:rsidP="00F30371" w:rsidRDefault="00F30371" w14:paraId="54711834" w14:textId="77777777">
      <w:r>
        <w:t>Business Intelligence (BI) is a strategic tool that has been proven in terms of its use in decision-making and organisational performance, which is supported by real-life usage. There are two bright examples of Amazon and Starbucks that use BI to enhance competitive advantage and operational efficiency.</w:t>
      </w:r>
    </w:p>
    <w:p w:rsidR="00F30371" w:rsidP="00F30371" w:rsidRDefault="00F30371" w14:paraId="11BA570A" w14:textId="1F07848C">
      <w:r>
        <w:t xml:space="preserve">Amazon uses cutting-edge BI and analytics that help it optimise its supply chain, personalise customer experiences, and predict demand. The company uses large volumes of transactional and behavioural data to come up with product recommendations to individual customers. Its recommendation system, which is powered by predictive analytics and machine learning, can have a major impact on its sales development by affecting people to buy products (Davenport, 2018). Moreover, Amazon employs real-time analytics to control inventory, warehouse management, and logistics networks, which lowers operational costs and delivery times. Recent industry studies argue that the accuracy of the demand forecast and customer satisfaction facilitated by the data-driven method of Amazon </w:t>
      </w:r>
      <w:r w:rsidR="006A4661">
        <w:t>have</w:t>
      </w:r>
      <w:r>
        <w:t xml:space="preserve"> been improved by the acceleration of fulfilment services (McAfee and Brynjolfsson, 2017). The quantifiable effect is the increase in revenue as a result of cross-selling and the effectiveness in operation.</w:t>
      </w:r>
    </w:p>
    <w:p w:rsidR="00F30371" w:rsidP="00F30371" w:rsidRDefault="00F30371" w14:paraId="34A9CD6F" w14:textId="1C1B3D88">
      <w:r>
        <w:t xml:space="preserve">On the same note, Starbucks also uses BI in its marketing and strategic planning. Data analytics helps the company to identify the best location of stores, customer buying behaviour, and personalised promotion with the help of its loyalty programme and mobile application. Through demographic analysis, foot traffic, and purchasing history, Starbucks will determine high-potential markets and offer products tailored to them (Sharda et al., 2018). Moreover, intelligence informed by BI helps in inventory management and seasonal forecasting, </w:t>
      </w:r>
      <w:r w:rsidR="006A4661">
        <w:t>minimising</w:t>
      </w:r>
      <w:r>
        <w:t xml:space="preserve"> wastage and enhancing profitability. Digital analytics </w:t>
      </w:r>
      <w:r w:rsidR="006A4661">
        <w:t>has</w:t>
      </w:r>
      <w:r>
        <w:t xml:space="preserve"> helped the company to improve customer convenience and increase brand loyalty by integrating digital analytics into its mobile ordering system. It has been reported that the data-driven strategies of Starbucks have helped the company to achieve better customer engagement and sales performance in the specific regions (Chen et al., 2016).</w:t>
      </w:r>
    </w:p>
    <w:p w:rsidR="00997EEC" w:rsidP="00F30371" w:rsidRDefault="00F30371" w14:paraId="669EDB3D" w14:textId="0CC3BCF2">
      <w:r>
        <w:t xml:space="preserve">These are some of </w:t>
      </w:r>
      <w:r w:rsidR="006A4661">
        <w:t>the ways</w:t>
      </w:r>
      <w:r>
        <w:t xml:space="preserve"> organisations use BI not just to ensure efficiency in </w:t>
      </w:r>
      <w:r w:rsidR="006A4661">
        <w:t>their</w:t>
      </w:r>
      <w:r>
        <w:t xml:space="preserve"> operations but also to grow strategically. Including analytics into the core business processes, both Starbucks and Amazon show </w:t>
      </w:r>
      <w:r w:rsidR="006A4661">
        <w:t>a</w:t>
      </w:r>
      <w:r>
        <w:t xml:space="preserve"> tangible increase in revenue </w:t>
      </w:r>
      <w:r>
        <w:lastRenderedPageBreak/>
        <w:t>generation, customer satisfaction, and competitive positioning in extremely dynamic markets.</w:t>
      </w:r>
    </w:p>
    <w:p w:rsidRPr="00997EEC" w:rsidR="00997EEC" w:rsidP="00E7325F" w:rsidRDefault="00997EEC" w14:paraId="3E079400" w14:textId="22450F10">
      <w:pPr>
        <w:pStyle w:val="Heading1"/>
      </w:pPr>
      <w:bookmarkStart w:name="_Toc223096003" w:id="4"/>
      <w:r w:rsidRPr="00997EEC">
        <w:t>Benefits and Challenges of Business Intelligence</w:t>
      </w:r>
      <w:bookmarkEnd w:id="4"/>
    </w:p>
    <w:p w:rsidR="00F30371" w:rsidP="00F30371" w:rsidRDefault="00F30371" w14:paraId="57CAD3E6" w14:textId="3D3765EE">
      <w:r>
        <w:t xml:space="preserve">BI has a lot of strategic and operational advantages </w:t>
      </w:r>
      <w:r w:rsidR="006A4661">
        <w:t>for</w:t>
      </w:r>
      <w:r>
        <w:t xml:space="preserve"> organisations. Usually, one of the major benefits is better decision-making. BI helps managers to make evidence-based decisions instead of relying on intuition by converting raw information into information that can be acted upon. Real-time dashboards and predictive analytics make decisions </w:t>
      </w:r>
      <w:r w:rsidR="00FA5660">
        <w:t>more accurate and faster</w:t>
      </w:r>
      <w:r>
        <w:t>, making decisions in dynamic markets less uncertain (Sharda et al., 2018).</w:t>
      </w:r>
    </w:p>
    <w:p w:rsidR="00F30371" w:rsidP="00F30371" w:rsidRDefault="00F30371" w14:paraId="1B2FF2B4" w14:textId="24EAAA6F">
      <w:r>
        <w:t>The other important advantage is increased efficiency in operations. BI systems also detect inefficiencies in the supply chains, production processes, and service delivery</w:t>
      </w:r>
      <w:r w:rsidR="006A4661">
        <w:t>,</w:t>
      </w:r>
      <w:r>
        <w:t xml:space="preserve"> and this allows organisations to maximise resources and cut costs. Predictive analytics also helps in proactive management through demand prediction, risk detection, and disruption prevention (Chen et al., 2016). Moreover, BI enhances customer insight by segmentation and behavioural analysis, which are directly related to improved firm performance and competitive advantage (Corte-Real et al., 2017). This enhances better customer </w:t>
      </w:r>
      <w:r w:rsidR="006A4661">
        <w:t>relationships</w:t>
      </w:r>
      <w:r>
        <w:t xml:space="preserve"> and </w:t>
      </w:r>
      <w:r w:rsidR="006A4661">
        <w:t xml:space="preserve">a </w:t>
      </w:r>
      <w:r>
        <w:t>competitive advantage.</w:t>
      </w:r>
    </w:p>
    <w:p w:rsidR="00F30371" w:rsidP="00F30371" w:rsidRDefault="00F30371" w14:paraId="197E9632" w14:textId="1304C2F2">
      <w:r>
        <w:t xml:space="preserve">Although these are the benefits, there are </w:t>
      </w:r>
      <w:r w:rsidR="006A4661">
        <w:t>several</w:t>
      </w:r>
      <w:r>
        <w:t xml:space="preserve"> challenges that organisations encounter when implementing BI systems. Data quality and integration </w:t>
      </w:r>
      <w:r w:rsidR="006A4661">
        <w:t>are</w:t>
      </w:r>
      <w:r>
        <w:t xml:space="preserve"> </w:t>
      </w:r>
      <w:r w:rsidR="006A4661">
        <w:t>two</w:t>
      </w:r>
      <w:r>
        <w:t xml:space="preserve"> of the problems. Poor decision-making and conflicting, incomplete, or siloed data may result in poor insights. Data governance frameworks may often be complicated to integrate data </w:t>
      </w:r>
      <w:r w:rsidR="006A4661">
        <w:t>from</w:t>
      </w:r>
      <w:r>
        <w:t xml:space="preserve"> different sources. High cost of implementation (infrastructure investment, software purchase, and subsequent maintenance) is another difficulty that may influence the overall BI system performance unless properly managed strategically (Al-</w:t>
      </w:r>
      <w:proofErr w:type="spellStart"/>
      <w:r>
        <w:t>Okaily</w:t>
      </w:r>
      <w:proofErr w:type="spellEnd"/>
      <w:r>
        <w:t xml:space="preserve"> et al., 2020). Small and medium-sized businesses might not afford such expenditures.</w:t>
      </w:r>
    </w:p>
    <w:p w:rsidR="00F30371" w:rsidP="00F30371" w:rsidRDefault="00F30371" w14:paraId="2854B57C" w14:textId="708B9ABD">
      <w:r>
        <w:t xml:space="preserve">Skills gap is also a challenge since organisations need professionals who have an understanding </w:t>
      </w:r>
      <w:r w:rsidR="006A4661">
        <w:t>of</w:t>
      </w:r>
      <w:r>
        <w:t xml:space="preserve"> data analytics, data management and interpretation. Moreover, the issue of data privacy and data security has grown in importance, especially with the introduction of laws like GDPR, which have to be adhered to and sensitive data taken care of by organisations.</w:t>
      </w:r>
    </w:p>
    <w:p w:rsidR="00997EEC" w:rsidP="00F30371" w:rsidRDefault="00F30371" w14:paraId="1FF72535" w14:textId="114E3E5F">
      <w:r>
        <w:t xml:space="preserve">To address these issues, organisations are likely to create effective data governance policies, invest in employee training and analytics potential, use scalable cloud-based BI systems, and develop robust cybersecurity practices. With a BI strategic and </w:t>
      </w:r>
      <w:r>
        <w:lastRenderedPageBreak/>
        <w:t xml:space="preserve">gradual implementation strategy, the BI benefits can be achieved to the maximum possible and the risks </w:t>
      </w:r>
      <w:r w:rsidR="00FA5660">
        <w:t xml:space="preserve">can be </w:t>
      </w:r>
      <w:r>
        <w:t>minimised.</w:t>
      </w:r>
    </w:p>
    <w:p w:rsidR="00997EEC" w:rsidP="00E7325F" w:rsidRDefault="00997EEC" w14:paraId="7480C96C" w14:textId="77777777">
      <w:pPr>
        <w:pStyle w:val="Heading1"/>
      </w:pPr>
      <w:bookmarkStart w:name="_Toc223096004" w:id="5"/>
      <w:r w:rsidRPr="00997EEC">
        <w:t>Conclusion</w:t>
      </w:r>
      <w:bookmarkEnd w:id="5"/>
    </w:p>
    <w:p w:rsidR="00F30371" w:rsidP="00F30371" w:rsidRDefault="00F30371" w14:paraId="642CEDEB" w14:textId="6E5D3308">
      <w:r>
        <w:t xml:space="preserve">BI has emerged as a critical strategic competence within contemporary organisations, which facilitates the use of data in decision-making, optimising operations, and competitive sustainability. As noted in the discussion, BI is a product of data collection, warehousing, analytics, mining, and visualisation that converts raw data into actionable information. Its use in various industries like finance, retail, healthcare and manufacturing sectors </w:t>
      </w:r>
      <w:r w:rsidR="006A4661">
        <w:t>reflects</w:t>
      </w:r>
      <w:r>
        <w:t xml:space="preserve"> its diversification and strategic applicability. Practical examples of Amazon and Starbucks also demonstrate how BI can improve customer interaction, efficiency and revenue increase.</w:t>
      </w:r>
    </w:p>
    <w:p w:rsidR="00997EEC" w:rsidP="00F30371" w:rsidRDefault="00F30371" w14:paraId="0E8D6869" w14:textId="0B804E71">
      <w:r>
        <w:t xml:space="preserve">Although organisations face barriers like poor quality of data, expensive implementation, skills gap and privacy, these obstacles can be removed by ensuring that organisations have good governance structures, investing in analytics capabilities and using scalable technologies. In the future, new trends will become increasingly influential on the strategic influence of BI, including AI-driven analytics, real-time data processing, and self-service BI platforms. Those organisations that successfully use BI will be in a position to adapt, innovate and compete in a business environment that is becoming more </w:t>
      </w:r>
      <w:r w:rsidR="006A4661">
        <w:t>data-centric</w:t>
      </w:r>
      <w:r>
        <w:t>.</w:t>
      </w:r>
    </w:p>
    <w:p w:rsidR="00124805" w:rsidRDefault="00124805" w14:paraId="682D4437" w14:textId="1A228B99">
      <w:pPr>
        <w:spacing w:after="160" w:line="278" w:lineRule="auto"/>
        <w:jc w:val="left"/>
      </w:pPr>
      <w:r>
        <w:br w:type="page"/>
      </w:r>
    </w:p>
    <w:p w:rsidRPr="00124805" w:rsidR="00997EEC" w:rsidP="00E7325F" w:rsidRDefault="00124805" w14:paraId="3A522BBF" w14:textId="2D0297F2">
      <w:pPr>
        <w:pStyle w:val="Heading1"/>
      </w:pPr>
      <w:bookmarkStart w:name="_Toc223096005" w:id="6"/>
      <w:r w:rsidRPr="00124805">
        <w:lastRenderedPageBreak/>
        <w:t>References</w:t>
      </w:r>
      <w:bookmarkEnd w:id="6"/>
    </w:p>
    <w:p w:rsidRPr="00124805" w:rsidR="00124805" w:rsidP="00124805" w:rsidRDefault="00124805" w14:paraId="3D43B013" w14:textId="77777777">
      <w:r w:rsidRPr="00124805">
        <w:t xml:space="preserve">Chen, H., Chiang, R.H.L. and Storey, V.C., 2016. Business intelligence and analytics: From big data to big impact. </w:t>
      </w:r>
      <w:r w:rsidRPr="00124805">
        <w:rPr>
          <w:i/>
          <w:iCs/>
        </w:rPr>
        <w:t>MIS Quarterly</w:t>
      </w:r>
      <w:r w:rsidRPr="00124805">
        <w:t>, 40(4), pp.1165–1188.</w:t>
      </w:r>
    </w:p>
    <w:p w:rsidRPr="00124805" w:rsidR="00124805" w:rsidP="00124805" w:rsidRDefault="00124805" w14:paraId="68C69CAC" w14:textId="77777777">
      <w:r w:rsidRPr="00124805">
        <w:t xml:space="preserve">Davenport, T.H., 2018. The AI advantage: How to put the artificial intelligence revolution to work. </w:t>
      </w:r>
      <w:r w:rsidRPr="00124805">
        <w:rPr>
          <w:i/>
          <w:iCs/>
        </w:rPr>
        <w:t>MIT Sloan Management Review</w:t>
      </w:r>
      <w:r w:rsidRPr="00124805">
        <w:t>, 59(4), pp.1–5.</w:t>
      </w:r>
    </w:p>
    <w:p w:rsidRPr="00124805" w:rsidR="00124805" w:rsidP="00124805" w:rsidRDefault="00124805" w14:paraId="26754F2C" w14:textId="77777777">
      <w:r w:rsidRPr="00124805">
        <w:t xml:space="preserve">Davenport, T.H. and </w:t>
      </w:r>
      <w:proofErr w:type="spellStart"/>
      <w:r w:rsidRPr="00124805">
        <w:t>Ronanki</w:t>
      </w:r>
      <w:proofErr w:type="spellEnd"/>
      <w:r w:rsidRPr="00124805">
        <w:t xml:space="preserve">, R., 2018. Artificial intelligence for the real world. </w:t>
      </w:r>
      <w:r w:rsidRPr="00124805">
        <w:rPr>
          <w:i/>
          <w:iCs/>
        </w:rPr>
        <w:t>Harvard Business Review</w:t>
      </w:r>
      <w:r w:rsidRPr="00124805">
        <w:t>, 96(1), pp.108–116.</w:t>
      </w:r>
    </w:p>
    <w:p w:rsidRPr="00124805" w:rsidR="00124805" w:rsidP="00124805" w:rsidRDefault="00124805" w14:paraId="7D6B18E8" w14:textId="77777777">
      <w:r w:rsidRPr="00124805">
        <w:t>McAfee, A. and Brynjolfsson, E., 2017. Machine, platform, crowd: Harnessing our digital future. New York: W.W. Norton &amp; Company.</w:t>
      </w:r>
    </w:p>
    <w:p w:rsidRPr="00124805" w:rsidR="00124805" w:rsidP="00124805" w:rsidRDefault="00124805" w14:paraId="10A778E4" w14:textId="77777777">
      <w:r w:rsidRPr="00124805">
        <w:t xml:space="preserve">Sharda, R., Delen, D. and Turban, E., 2018. </w:t>
      </w:r>
      <w:r w:rsidRPr="00124805">
        <w:rPr>
          <w:i/>
          <w:iCs/>
        </w:rPr>
        <w:t>Business intelligence, analytics, and data science: A managerial perspective</w:t>
      </w:r>
      <w:r w:rsidRPr="00124805">
        <w:t>. 4th ed. Harlow: Pearson.</w:t>
      </w:r>
    </w:p>
    <w:p w:rsidRPr="00124805" w:rsidR="00124805" w:rsidP="00124805" w:rsidRDefault="00124805" w14:paraId="03D57901" w14:textId="71FC0E58">
      <w:r w:rsidRPr="00124805">
        <w:t xml:space="preserve">Wixom, B.H. and Watson, H.J., 2017. The BI-based </w:t>
      </w:r>
      <w:r>
        <w:t>organisation</w:t>
      </w:r>
      <w:r w:rsidRPr="00124805">
        <w:t xml:space="preserve">. </w:t>
      </w:r>
      <w:r w:rsidRPr="00124805">
        <w:rPr>
          <w:i/>
          <w:iCs/>
        </w:rPr>
        <w:t>International Journal of Business Intelligence Research</w:t>
      </w:r>
      <w:r w:rsidRPr="00124805">
        <w:t>, 8(1), pp.1–14.</w:t>
      </w:r>
    </w:p>
    <w:p w:rsidRPr="00124805" w:rsidR="00124805" w:rsidP="00124805" w:rsidRDefault="00124805" w14:paraId="29835CAD" w14:textId="77777777">
      <w:r w:rsidRPr="00124805">
        <w:t>Al-</w:t>
      </w:r>
      <w:proofErr w:type="spellStart"/>
      <w:r w:rsidRPr="00124805">
        <w:t>Okaily</w:t>
      </w:r>
      <w:proofErr w:type="spellEnd"/>
      <w:r w:rsidRPr="00124805">
        <w:t>, M., Al-</w:t>
      </w:r>
      <w:proofErr w:type="spellStart"/>
      <w:r w:rsidRPr="00124805">
        <w:t>Okaily</w:t>
      </w:r>
      <w:proofErr w:type="spellEnd"/>
      <w:r w:rsidRPr="00124805">
        <w:t>, A., Teoh, A.P. and Al-</w:t>
      </w:r>
      <w:proofErr w:type="spellStart"/>
      <w:r w:rsidRPr="00124805">
        <w:t>Debei</w:t>
      </w:r>
      <w:proofErr w:type="spellEnd"/>
      <w:r w:rsidRPr="00124805">
        <w:t xml:space="preserve">, M.M., 2020. An empirical study on data warehouse systems effectiveness: The role of business intelligence capabilities. </w:t>
      </w:r>
      <w:r w:rsidRPr="00124805">
        <w:rPr>
          <w:i/>
          <w:iCs/>
        </w:rPr>
        <w:t>Management Decision</w:t>
      </w:r>
      <w:r w:rsidRPr="00124805">
        <w:t>, 58(6), pp.1201–1224.</w:t>
      </w:r>
    </w:p>
    <w:p w:rsidRPr="00124805" w:rsidR="00124805" w:rsidP="00124805" w:rsidRDefault="00124805" w14:paraId="2F8716BD" w14:textId="544DEB43">
      <w:proofErr w:type="spellStart"/>
      <w:r w:rsidRPr="00124805">
        <w:t>Côrte</w:t>
      </w:r>
      <w:proofErr w:type="spellEnd"/>
      <w:r w:rsidRPr="00124805">
        <w:t xml:space="preserve">-Real, N., Oliveira, T. and Ruivo, P., 2017. Assessing </w:t>
      </w:r>
      <w:r w:rsidR="006A4661">
        <w:t xml:space="preserve">the </w:t>
      </w:r>
      <w:r w:rsidRPr="00124805">
        <w:t xml:space="preserve">business value of big data analytics in European firms. </w:t>
      </w:r>
      <w:r w:rsidRPr="00124805">
        <w:rPr>
          <w:i/>
          <w:iCs/>
        </w:rPr>
        <w:t>Journal of Business Research</w:t>
      </w:r>
      <w:r w:rsidRPr="00124805">
        <w:t>, 70, pp.379–390.</w:t>
      </w:r>
    </w:p>
    <w:p w:rsidRPr="00124805" w:rsidR="00124805" w:rsidP="00124805" w:rsidRDefault="00124805" w14:paraId="6C802BD8" w14:textId="77777777">
      <w:proofErr w:type="spellStart"/>
      <w:r w:rsidRPr="00124805">
        <w:t>Mikalef</w:t>
      </w:r>
      <w:proofErr w:type="spellEnd"/>
      <w:r w:rsidRPr="00124805">
        <w:t xml:space="preserve">, P., Pappas, I.O., </w:t>
      </w:r>
      <w:proofErr w:type="spellStart"/>
      <w:r w:rsidRPr="00124805">
        <w:t>Krogstie</w:t>
      </w:r>
      <w:proofErr w:type="spellEnd"/>
      <w:r w:rsidRPr="00124805">
        <w:t xml:space="preserve">, J. and Giannakos, M., 2018. Big data analytics capabilities: A systematic literature review and research agenda. </w:t>
      </w:r>
      <w:r w:rsidRPr="00124805">
        <w:rPr>
          <w:i/>
          <w:iCs/>
        </w:rPr>
        <w:t>Information Systems and e-Business Management</w:t>
      </w:r>
      <w:r w:rsidRPr="00124805">
        <w:t>, 16(3), pp.547–578.</w:t>
      </w:r>
    </w:p>
    <w:p w:rsidRPr="00124805" w:rsidR="00124805" w:rsidP="00124805" w:rsidRDefault="00124805" w14:paraId="0C1EFFD9" w14:textId="77777777">
      <w:r w:rsidRPr="00124805">
        <w:t xml:space="preserve">Trieu, V.H., 2017. Getting value from business intelligence systems: A review and research agenda. </w:t>
      </w:r>
      <w:r w:rsidRPr="00124805">
        <w:rPr>
          <w:i/>
          <w:iCs/>
        </w:rPr>
        <w:t>Decision Support Systems</w:t>
      </w:r>
      <w:r w:rsidRPr="00124805">
        <w:t>, 93, pp.111–124.</w:t>
      </w:r>
    </w:p>
    <w:p w:rsidR="00124805" w:rsidRDefault="00124805" w14:paraId="2F5D1218" w14:textId="77777777"/>
    <w:sectPr w:rsidR="00124805">
      <w:footerReference w:type="default" r:id="rId7"/>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87969" w:rsidP="006B6C0E" w:rsidRDefault="00787969" w14:paraId="30C85224" w14:textId="77777777">
      <w:pPr>
        <w:spacing w:line="240" w:lineRule="auto"/>
      </w:pPr>
      <w:r>
        <w:separator/>
      </w:r>
    </w:p>
  </w:endnote>
  <w:endnote w:type="continuationSeparator" w:id="0">
    <w:p w:rsidR="00787969" w:rsidP="006B6C0E" w:rsidRDefault="00787969" w14:paraId="026478C0"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57723521"/>
      <w:docPartObj>
        <w:docPartGallery w:val="Page Numbers (Bottom of Page)"/>
        <w:docPartUnique/>
      </w:docPartObj>
    </w:sdtPr>
    <w:sdtEndPr>
      <w:rPr>
        <w:noProof/>
      </w:rPr>
    </w:sdtEndPr>
    <w:sdtContent>
      <w:p w:rsidR="006B6C0E" w:rsidRDefault="006B6C0E" w14:paraId="2E59BB73" w14:textId="14B2F31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6B6C0E" w:rsidRDefault="006B6C0E" w14:paraId="75CD06F1"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87969" w:rsidP="006B6C0E" w:rsidRDefault="00787969" w14:paraId="7E36AE58" w14:textId="77777777">
      <w:pPr>
        <w:spacing w:line="240" w:lineRule="auto"/>
      </w:pPr>
      <w:r>
        <w:separator/>
      </w:r>
    </w:p>
  </w:footnote>
  <w:footnote w:type="continuationSeparator" w:id="0">
    <w:p w:rsidR="00787969" w:rsidP="006B6C0E" w:rsidRDefault="00787969" w14:paraId="20DEEEF0" w14:textId="7777777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7EEC"/>
    <w:rsid w:val="00047DE5"/>
    <w:rsid w:val="00124805"/>
    <w:rsid w:val="00162700"/>
    <w:rsid w:val="001D7DDF"/>
    <w:rsid w:val="00260DCA"/>
    <w:rsid w:val="00433CAD"/>
    <w:rsid w:val="004E0239"/>
    <w:rsid w:val="005427B3"/>
    <w:rsid w:val="00584F89"/>
    <w:rsid w:val="00640076"/>
    <w:rsid w:val="00663602"/>
    <w:rsid w:val="006A4661"/>
    <w:rsid w:val="006B6C0E"/>
    <w:rsid w:val="0072389B"/>
    <w:rsid w:val="00787969"/>
    <w:rsid w:val="007B437E"/>
    <w:rsid w:val="00855606"/>
    <w:rsid w:val="00997EEC"/>
    <w:rsid w:val="00A8605C"/>
    <w:rsid w:val="00BC73CC"/>
    <w:rsid w:val="00C8203C"/>
    <w:rsid w:val="00D96562"/>
    <w:rsid w:val="00E7325F"/>
    <w:rsid w:val="00F30371"/>
    <w:rsid w:val="00FA5660"/>
    <w:rsid w:val="00FF5B9F"/>
    <w:rsid w:val="3F4A6B08"/>
    <w:rsid w:val="4F5C8419"/>
    <w:rsid w:val="5632B3BD"/>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F93614"/>
  <w15:chartTrackingRefBased/>
  <w15:docId w15:val="{1297B2CD-1562-4B11-B598-AF871A26DD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eastAsia="Aptos" w:ascii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7B437E"/>
    <w:pPr>
      <w:spacing w:after="0" w:line="360" w:lineRule="auto"/>
      <w:jc w:val="both"/>
    </w:pPr>
    <w:rPr>
      <w:rFonts w:ascii="Arial" w:hAnsi="Arial" w:cs="Vrinda"/>
      <w14:ligatures w14:val="none"/>
    </w:rPr>
  </w:style>
  <w:style w:type="paragraph" w:styleId="Heading1">
    <w:name w:val="heading 1"/>
    <w:basedOn w:val="Normal"/>
    <w:next w:val="Normal"/>
    <w:link w:val="Heading1Char"/>
    <w:autoRedefine/>
    <w:uiPriority w:val="9"/>
    <w:qFormat/>
    <w:rsid w:val="00E7325F"/>
    <w:pPr>
      <w:keepNext/>
      <w:keepLines/>
      <w:outlineLvl w:val="0"/>
    </w:pPr>
    <w:rPr>
      <w:rFonts w:eastAsiaTheme="majorEastAsia" w:cstheme="majorBidi"/>
      <w:b/>
      <w:bCs/>
      <w14:ligatures w14:val="standardContextual"/>
    </w:rPr>
  </w:style>
  <w:style w:type="paragraph" w:styleId="Heading2">
    <w:name w:val="heading 2"/>
    <w:basedOn w:val="Normal"/>
    <w:next w:val="Normal"/>
    <w:link w:val="Heading2Char"/>
    <w:autoRedefine/>
    <w:uiPriority w:val="9"/>
    <w:unhideWhenUsed/>
    <w:qFormat/>
    <w:rsid w:val="007B437E"/>
    <w:pPr>
      <w:keepNext/>
      <w:keepLines/>
      <w:outlineLvl w:val="1"/>
    </w:pPr>
    <w:rPr>
      <w:rFonts w:eastAsiaTheme="majorEastAsia" w:cstheme="majorBidi"/>
      <w:b/>
      <w:szCs w:val="32"/>
    </w:rPr>
  </w:style>
  <w:style w:type="paragraph" w:styleId="Heading3">
    <w:name w:val="heading 3"/>
    <w:basedOn w:val="Normal"/>
    <w:next w:val="Normal"/>
    <w:link w:val="Heading3Char"/>
    <w:autoRedefine/>
    <w:uiPriority w:val="9"/>
    <w:semiHidden/>
    <w:unhideWhenUsed/>
    <w:qFormat/>
    <w:rsid w:val="007B437E"/>
    <w:pPr>
      <w:keepNext/>
      <w:keepLines/>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997EEC"/>
    <w:pPr>
      <w:keepNext/>
      <w:keepLines/>
      <w:spacing w:before="80" w:after="40"/>
      <w:outlineLvl w:val="3"/>
    </w:pPr>
    <w:rPr>
      <w:rFonts w:asciiTheme="minorHAnsi" w:hAnsiTheme="minorHAnsi"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97EEC"/>
    <w:pPr>
      <w:keepNext/>
      <w:keepLines/>
      <w:spacing w:before="80" w:after="40"/>
      <w:outlineLvl w:val="4"/>
    </w:pPr>
    <w:rPr>
      <w:rFonts w:asciiTheme="minorHAnsi" w:hAnsiTheme="minorHAnsi"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97EEC"/>
    <w:pPr>
      <w:keepNext/>
      <w:keepLines/>
      <w:spacing w:before="4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7EEC"/>
    <w:pPr>
      <w:keepNext/>
      <w:keepLines/>
      <w:spacing w:before="4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7EEC"/>
    <w:pPr>
      <w:keepNext/>
      <w:keepLines/>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7EEC"/>
    <w:pPr>
      <w:keepNext/>
      <w:keepLines/>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E7325F"/>
    <w:rPr>
      <w:rFonts w:ascii="Arial" w:hAnsi="Arial" w:eastAsiaTheme="majorEastAsia" w:cstheme="majorBidi"/>
      <w:b/>
      <w:bCs/>
    </w:rPr>
  </w:style>
  <w:style w:type="character" w:styleId="Heading2Char" w:customStyle="1">
    <w:name w:val="Heading 2 Char"/>
    <w:basedOn w:val="DefaultParagraphFont"/>
    <w:link w:val="Heading2"/>
    <w:uiPriority w:val="9"/>
    <w:rsid w:val="007B437E"/>
    <w:rPr>
      <w:rFonts w:ascii="Arial" w:hAnsi="Arial" w:eastAsiaTheme="majorEastAsia" w:cstheme="majorBidi"/>
      <w:b/>
      <w:szCs w:val="32"/>
      <w14:ligatures w14:val="none"/>
    </w:rPr>
  </w:style>
  <w:style w:type="character" w:styleId="Heading3Char" w:customStyle="1">
    <w:name w:val="Heading 3 Char"/>
    <w:basedOn w:val="DefaultParagraphFont"/>
    <w:link w:val="Heading3"/>
    <w:uiPriority w:val="9"/>
    <w:semiHidden/>
    <w:rsid w:val="007B437E"/>
    <w:rPr>
      <w:rFonts w:ascii="Arial" w:hAnsi="Arial" w:eastAsiaTheme="majorEastAsia" w:cstheme="majorBidi"/>
      <w:b/>
      <w:szCs w:val="28"/>
      <w14:ligatures w14:val="none"/>
    </w:rPr>
  </w:style>
  <w:style w:type="character" w:styleId="Heading4Char" w:customStyle="1">
    <w:name w:val="Heading 4 Char"/>
    <w:basedOn w:val="DefaultParagraphFont"/>
    <w:link w:val="Heading4"/>
    <w:uiPriority w:val="9"/>
    <w:semiHidden/>
    <w:rsid w:val="00997EEC"/>
    <w:rPr>
      <w:rFonts w:eastAsiaTheme="majorEastAsia" w:cstheme="majorBidi"/>
      <w:i/>
      <w:iCs/>
      <w:color w:val="0F4761" w:themeColor="accent1" w:themeShade="BF"/>
      <w14:ligatures w14:val="none"/>
    </w:rPr>
  </w:style>
  <w:style w:type="character" w:styleId="Heading5Char" w:customStyle="1">
    <w:name w:val="Heading 5 Char"/>
    <w:basedOn w:val="DefaultParagraphFont"/>
    <w:link w:val="Heading5"/>
    <w:uiPriority w:val="9"/>
    <w:semiHidden/>
    <w:rsid w:val="00997EEC"/>
    <w:rPr>
      <w:rFonts w:eastAsiaTheme="majorEastAsia" w:cstheme="majorBidi"/>
      <w:color w:val="0F4761" w:themeColor="accent1" w:themeShade="BF"/>
      <w14:ligatures w14:val="none"/>
    </w:rPr>
  </w:style>
  <w:style w:type="character" w:styleId="Heading6Char" w:customStyle="1">
    <w:name w:val="Heading 6 Char"/>
    <w:basedOn w:val="DefaultParagraphFont"/>
    <w:link w:val="Heading6"/>
    <w:uiPriority w:val="9"/>
    <w:semiHidden/>
    <w:rsid w:val="00997EEC"/>
    <w:rPr>
      <w:rFonts w:eastAsiaTheme="majorEastAsia" w:cstheme="majorBidi"/>
      <w:i/>
      <w:iCs/>
      <w:color w:val="595959" w:themeColor="text1" w:themeTint="A6"/>
      <w14:ligatures w14:val="none"/>
    </w:rPr>
  </w:style>
  <w:style w:type="character" w:styleId="Heading7Char" w:customStyle="1">
    <w:name w:val="Heading 7 Char"/>
    <w:basedOn w:val="DefaultParagraphFont"/>
    <w:link w:val="Heading7"/>
    <w:uiPriority w:val="9"/>
    <w:semiHidden/>
    <w:rsid w:val="00997EEC"/>
    <w:rPr>
      <w:rFonts w:eastAsiaTheme="majorEastAsia" w:cstheme="majorBidi"/>
      <w:color w:val="595959" w:themeColor="text1" w:themeTint="A6"/>
      <w14:ligatures w14:val="none"/>
    </w:rPr>
  </w:style>
  <w:style w:type="character" w:styleId="Heading8Char" w:customStyle="1">
    <w:name w:val="Heading 8 Char"/>
    <w:basedOn w:val="DefaultParagraphFont"/>
    <w:link w:val="Heading8"/>
    <w:uiPriority w:val="9"/>
    <w:semiHidden/>
    <w:rsid w:val="00997EEC"/>
    <w:rPr>
      <w:rFonts w:eastAsiaTheme="majorEastAsia" w:cstheme="majorBidi"/>
      <w:i/>
      <w:iCs/>
      <w:color w:val="272727" w:themeColor="text1" w:themeTint="D8"/>
      <w14:ligatures w14:val="none"/>
    </w:rPr>
  </w:style>
  <w:style w:type="character" w:styleId="Heading9Char" w:customStyle="1">
    <w:name w:val="Heading 9 Char"/>
    <w:basedOn w:val="DefaultParagraphFont"/>
    <w:link w:val="Heading9"/>
    <w:uiPriority w:val="9"/>
    <w:semiHidden/>
    <w:rsid w:val="00997EEC"/>
    <w:rPr>
      <w:rFonts w:eastAsiaTheme="majorEastAsia" w:cstheme="majorBidi"/>
      <w:color w:val="272727" w:themeColor="text1" w:themeTint="D8"/>
      <w14:ligatures w14:val="none"/>
    </w:rPr>
  </w:style>
  <w:style w:type="paragraph" w:styleId="Title">
    <w:name w:val="Title"/>
    <w:basedOn w:val="Normal"/>
    <w:next w:val="Normal"/>
    <w:link w:val="TitleChar"/>
    <w:uiPriority w:val="10"/>
    <w:qFormat/>
    <w:rsid w:val="00997EEC"/>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997EEC"/>
    <w:rPr>
      <w:rFonts w:asciiTheme="majorHAnsi" w:hAnsiTheme="majorHAnsi" w:eastAsiaTheme="majorEastAsia" w:cstheme="majorBidi"/>
      <w:spacing w:val="-10"/>
      <w:kern w:val="28"/>
      <w:sz w:val="56"/>
      <w:szCs w:val="56"/>
      <w14:ligatures w14:val="none"/>
    </w:rPr>
  </w:style>
  <w:style w:type="paragraph" w:styleId="Subtitle">
    <w:name w:val="Subtitle"/>
    <w:basedOn w:val="Normal"/>
    <w:next w:val="Normal"/>
    <w:link w:val="SubtitleChar"/>
    <w:uiPriority w:val="11"/>
    <w:qFormat/>
    <w:rsid w:val="00997EEC"/>
    <w:pPr>
      <w:numPr>
        <w:ilvl w:val="1"/>
      </w:numPr>
      <w:spacing w:after="160"/>
    </w:pPr>
    <w:rPr>
      <w:rFonts w:asciiTheme="minorHAnsi" w:hAnsiTheme="minorHAnsi"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997EEC"/>
    <w:rPr>
      <w:rFonts w:eastAsiaTheme="majorEastAsia" w:cstheme="majorBidi"/>
      <w:color w:val="595959" w:themeColor="text1" w:themeTint="A6"/>
      <w:spacing w:val="15"/>
      <w:sz w:val="28"/>
      <w:szCs w:val="28"/>
      <w14:ligatures w14:val="none"/>
    </w:rPr>
  </w:style>
  <w:style w:type="paragraph" w:styleId="Quote">
    <w:name w:val="Quote"/>
    <w:basedOn w:val="Normal"/>
    <w:next w:val="Normal"/>
    <w:link w:val="QuoteChar"/>
    <w:uiPriority w:val="29"/>
    <w:qFormat/>
    <w:rsid w:val="00997EEC"/>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997EEC"/>
    <w:rPr>
      <w:rFonts w:ascii="Arial" w:hAnsi="Arial" w:cs="Vrinda"/>
      <w:i/>
      <w:iCs/>
      <w:color w:val="404040" w:themeColor="text1" w:themeTint="BF"/>
      <w14:ligatures w14:val="none"/>
    </w:rPr>
  </w:style>
  <w:style w:type="paragraph" w:styleId="ListParagraph">
    <w:name w:val="List Paragraph"/>
    <w:basedOn w:val="Normal"/>
    <w:uiPriority w:val="34"/>
    <w:qFormat/>
    <w:rsid w:val="00997EEC"/>
    <w:pPr>
      <w:ind w:left="720"/>
      <w:contextualSpacing/>
    </w:pPr>
  </w:style>
  <w:style w:type="character" w:styleId="IntenseEmphasis">
    <w:name w:val="Intense Emphasis"/>
    <w:basedOn w:val="DefaultParagraphFont"/>
    <w:uiPriority w:val="21"/>
    <w:qFormat/>
    <w:rsid w:val="00997EEC"/>
    <w:rPr>
      <w:i/>
      <w:iCs/>
      <w:color w:val="0F4761" w:themeColor="accent1" w:themeShade="BF"/>
    </w:rPr>
  </w:style>
  <w:style w:type="paragraph" w:styleId="IntenseQuote">
    <w:name w:val="Intense Quote"/>
    <w:basedOn w:val="Normal"/>
    <w:next w:val="Normal"/>
    <w:link w:val="IntenseQuoteChar"/>
    <w:uiPriority w:val="30"/>
    <w:qFormat/>
    <w:rsid w:val="00997EEC"/>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997EEC"/>
    <w:rPr>
      <w:rFonts w:ascii="Arial" w:hAnsi="Arial" w:cs="Vrinda"/>
      <w:i/>
      <w:iCs/>
      <w:color w:val="0F4761" w:themeColor="accent1" w:themeShade="BF"/>
      <w14:ligatures w14:val="none"/>
    </w:rPr>
  </w:style>
  <w:style w:type="character" w:styleId="IntenseReference">
    <w:name w:val="Intense Reference"/>
    <w:basedOn w:val="DefaultParagraphFont"/>
    <w:uiPriority w:val="32"/>
    <w:qFormat/>
    <w:rsid w:val="00997EEC"/>
    <w:rPr>
      <w:b/>
      <w:bCs/>
      <w:smallCaps/>
      <w:color w:val="0F4761" w:themeColor="accent1" w:themeShade="BF"/>
      <w:spacing w:val="5"/>
    </w:rPr>
  </w:style>
  <w:style w:type="paragraph" w:styleId="Header">
    <w:name w:val="header"/>
    <w:basedOn w:val="Normal"/>
    <w:link w:val="HeaderChar"/>
    <w:uiPriority w:val="99"/>
    <w:unhideWhenUsed/>
    <w:rsid w:val="006B6C0E"/>
    <w:pPr>
      <w:tabs>
        <w:tab w:val="center" w:pos="4680"/>
        <w:tab w:val="right" w:pos="9360"/>
      </w:tabs>
      <w:spacing w:line="240" w:lineRule="auto"/>
    </w:pPr>
  </w:style>
  <w:style w:type="character" w:styleId="HeaderChar" w:customStyle="1">
    <w:name w:val="Header Char"/>
    <w:basedOn w:val="DefaultParagraphFont"/>
    <w:link w:val="Header"/>
    <w:uiPriority w:val="99"/>
    <w:rsid w:val="006B6C0E"/>
    <w:rPr>
      <w:rFonts w:ascii="Arial" w:hAnsi="Arial" w:cs="Vrinda"/>
      <w14:ligatures w14:val="none"/>
    </w:rPr>
  </w:style>
  <w:style w:type="paragraph" w:styleId="Footer">
    <w:name w:val="footer"/>
    <w:basedOn w:val="Normal"/>
    <w:link w:val="FooterChar"/>
    <w:uiPriority w:val="99"/>
    <w:unhideWhenUsed/>
    <w:rsid w:val="006B6C0E"/>
    <w:pPr>
      <w:tabs>
        <w:tab w:val="center" w:pos="4680"/>
        <w:tab w:val="right" w:pos="9360"/>
      </w:tabs>
      <w:spacing w:line="240" w:lineRule="auto"/>
    </w:pPr>
  </w:style>
  <w:style w:type="character" w:styleId="FooterChar" w:customStyle="1">
    <w:name w:val="Footer Char"/>
    <w:basedOn w:val="DefaultParagraphFont"/>
    <w:link w:val="Footer"/>
    <w:uiPriority w:val="99"/>
    <w:rsid w:val="006B6C0E"/>
    <w:rPr>
      <w:rFonts w:ascii="Arial" w:hAnsi="Arial" w:cs="Vrinda"/>
      <w14:ligatures w14:val="none"/>
    </w:rPr>
  </w:style>
  <w:style w:type="paragraph" w:styleId="TOCHeading">
    <w:name w:val="TOC Heading"/>
    <w:basedOn w:val="Heading1"/>
    <w:next w:val="Normal"/>
    <w:uiPriority w:val="39"/>
    <w:unhideWhenUsed/>
    <w:qFormat/>
    <w:rsid w:val="006B6C0E"/>
    <w:pPr>
      <w:spacing w:before="240" w:line="259" w:lineRule="auto"/>
      <w:jc w:val="left"/>
      <w:outlineLvl w:val="9"/>
    </w:pPr>
    <w:rPr>
      <w:rFonts w:asciiTheme="majorHAnsi" w:hAnsiTheme="majorHAnsi"/>
      <w:b w:val="0"/>
      <w:bCs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6B6C0E"/>
    <w:pPr>
      <w:spacing w:after="100"/>
    </w:pPr>
  </w:style>
  <w:style w:type="character" w:styleId="Hyperlink">
    <w:name w:val="Hyperlink"/>
    <w:basedOn w:val="DefaultParagraphFont"/>
    <w:uiPriority w:val="99"/>
    <w:unhideWhenUsed/>
    <w:rsid w:val="006B6C0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005115">
      <w:bodyDiv w:val="1"/>
      <w:marLeft w:val="0"/>
      <w:marRight w:val="0"/>
      <w:marTop w:val="0"/>
      <w:marBottom w:val="0"/>
      <w:divBdr>
        <w:top w:val="none" w:sz="0" w:space="0" w:color="auto"/>
        <w:left w:val="none" w:sz="0" w:space="0" w:color="auto"/>
        <w:bottom w:val="none" w:sz="0" w:space="0" w:color="auto"/>
        <w:right w:val="none" w:sz="0" w:space="0" w:color="auto"/>
      </w:divBdr>
    </w:div>
    <w:div w:id="150756089">
      <w:bodyDiv w:val="1"/>
      <w:marLeft w:val="0"/>
      <w:marRight w:val="0"/>
      <w:marTop w:val="0"/>
      <w:marBottom w:val="0"/>
      <w:divBdr>
        <w:top w:val="none" w:sz="0" w:space="0" w:color="auto"/>
        <w:left w:val="none" w:sz="0" w:space="0" w:color="auto"/>
        <w:bottom w:val="none" w:sz="0" w:space="0" w:color="auto"/>
        <w:right w:val="none" w:sz="0" w:space="0" w:color="auto"/>
      </w:divBdr>
    </w:div>
    <w:div w:id="155728736">
      <w:bodyDiv w:val="1"/>
      <w:marLeft w:val="0"/>
      <w:marRight w:val="0"/>
      <w:marTop w:val="0"/>
      <w:marBottom w:val="0"/>
      <w:divBdr>
        <w:top w:val="none" w:sz="0" w:space="0" w:color="auto"/>
        <w:left w:val="none" w:sz="0" w:space="0" w:color="auto"/>
        <w:bottom w:val="none" w:sz="0" w:space="0" w:color="auto"/>
        <w:right w:val="none" w:sz="0" w:space="0" w:color="auto"/>
      </w:divBdr>
    </w:div>
    <w:div w:id="189534249">
      <w:bodyDiv w:val="1"/>
      <w:marLeft w:val="0"/>
      <w:marRight w:val="0"/>
      <w:marTop w:val="0"/>
      <w:marBottom w:val="0"/>
      <w:divBdr>
        <w:top w:val="none" w:sz="0" w:space="0" w:color="auto"/>
        <w:left w:val="none" w:sz="0" w:space="0" w:color="auto"/>
        <w:bottom w:val="none" w:sz="0" w:space="0" w:color="auto"/>
        <w:right w:val="none" w:sz="0" w:space="0" w:color="auto"/>
      </w:divBdr>
    </w:div>
    <w:div w:id="388962319">
      <w:bodyDiv w:val="1"/>
      <w:marLeft w:val="0"/>
      <w:marRight w:val="0"/>
      <w:marTop w:val="0"/>
      <w:marBottom w:val="0"/>
      <w:divBdr>
        <w:top w:val="none" w:sz="0" w:space="0" w:color="auto"/>
        <w:left w:val="none" w:sz="0" w:space="0" w:color="auto"/>
        <w:bottom w:val="none" w:sz="0" w:space="0" w:color="auto"/>
        <w:right w:val="none" w:sz="0" w:space="0" w:color="auto"/>
      </w:divBdr>
    </w:div>
    <w:div w:id="522868307">
      <w:bodyDiv w:val="1"/>
      <w:marLeft w:val="0"/>
      <w:marRight w:val="0"/>
      <w:marTop w:val="0"/>
      <w:marBottom w:val="0"/>
      <w:divBdr>
        <w:top w:val="none" w:sz="0" w:space="0" w:color="auto"/>
        <w:left w:val="none" w:sz="0" w:space="0" w:color="auto"/>
        <w:bottom w:val="none" w:sz="0" w:space="0" w:color="auto"/>
        <w:right w:val="none" w:sz="0" w:space="0" w:color="auto"/>
      </w:divBdr>
    </w:div>
    <w:div w:id="562328497">
      <w:bodyDiv w:val="1"/>
      <w:marLeft w:val="0"/>
      <w:marRight w:val="0"/>
      <w:marTop w:val="0"/>
      <w:marBottom w:val="0"/>
      <w:divBdr>
        <w:top w:val="none" w:sz="0" w:space="0" w:color="auto"/>
        <w:left w:val="none" w:sz="0" w:space="0" w:color="auto"/>
        <w:bottom w:val="none" w:sz="0" w:space="0" w:color="auto"/>
        <w:right w:val="none" w:sz="0" w:space="0" w:color="auto"/>
      </w:divBdr>
    </w:div>
    <w:div w:id="605699828">
      <w:bodyDiv w:val="1"/>
      <w:marLeft w:val="0"/>
      <w:marRight w:val="0"/>
      <w:marTop w:val="0"/>
      <w:marBottom w:val="0"/>
      <w:divBdr>
        <w:top w:val="none" w:sz="0" w:space="0" w:color="auto"/>
        <w:left w:val="none" w:sz="0" w:space="0" w:color="auto"/>
        <w:bottom w:val="none" w:sz="0" w:space="0" w:color="auto"/>
        <w:right w:val="none" w:sz="0" w:space="0" w:color="auto"/>
      </w:divBdr>
    </w:div>
    <w:div w:id="865875792">
      <w:bodyDiv w:val="1"/>
      <w:marLeft w:val="0"/>
      <w:marRight w:val="0"/>
      <w:marTop w:val="0"/>
      <w:marBottom w:val="0"/>
      <w:divBdr>
        <w:top w:val="none" w:sz="0" w:space="0" w:color="auto"/>
        <w:left w:val="none" w:sz="0" w:space="0" w:color="auto"/>
        <w:bottom w:val="none" w:sz="0" w:space="0" w:color="auto"/>
        <w:right w:val="none" w:sz="0" w:space="0" w:color="auto"/>
      </w:divBdr>
    </w:div>
    <w:div w:id="925728148">
      <w:bodyDiv w:val="1"/>
      <w:marLeft w:val="0"/>
      <w:marRight w:val="0"/>
      <w:marTop w:val="0"/>
      <w:marBottom w:val="0"/>
      <w:divBdr>
        <w:top w:val="none" w:sz="0" w:space="0" w:color="auto"/>
        <w:left w:val="none" w:sz="0" w:space="0" w:color="auto"/>
        <w:bottom w:val="none" w:sz="0" w:space="0" w:color="auto"/>
        <w:right w:val="none" w:sz="0" w:space="0" w:color="auto"/>
      </w:divBdr>
    </w:div>
    <w:div w:id="1074280212">
      <w:bodyDiv w:val="1"/>
      <w:marLeft w:val="0"/>
      <w:marRight w:val="0"/>
      <w:marTop w:val="0"/>
      <w:marBottom w:val="0"/>
      <w:divBdr>
        <w:top w:val="none" w:sz="0" w:space="0" w:color="auto"/>
        <w:left w:val="none" w:sz="0" w:space="0" w:color="auto"/>
        <w:bottom w:val="none" w:sz="0" w:space="0" w:color="auto"/>
        <w:right w:val="none" w:sz="0" w:space="0" w:color="auto"/>
      </w:divBdr>
    </w:div>
    <w:div w:id="1090853298">
      <w:bodyDiv w:val="1"/>
      <w:marLeft w:val="0"/>
      <w:marRight w:val="0"/>
      <w:marTop w:val="0"/>
      <w:marBottom w:val="0"/>
      <w:divBdr>
        <w:top w:val="none" w:sz="0" w:space="0" w:color="auto"/>
        <w:left w:val="none" w:sz="0" w:space="0" w:color="auto"/>
        <w:bottom w:val="none" w:sz="0" w:space="0" w:color="auto"/>
        <w:right w:val="none" w:sz="0" w:space="0" w:color="auto"/>
      </w:divBdr>
    </w:div>
    <w:div w:id="1257011634">
      <w:bodyDiv w:val="1"/>
      <w:marLeft w:val="0"/>
      <w:marRight w:val="0"/>
      <w:marTop w:val="0"/>
      <w:marBottom w:val="0"/>
      <w:divBdr>
        <w:top w:val="none" w:sz="0" w:space="0" w:color="auto"/>
        <w:left w:val="none" w:sz="0" w:space="0" w:color="auto"/>
        <w:bottom w:val="none" w:sz="0" w:space="0" w:color="auto"/>
        <w:right w:val="none" w:sz="0" w:space="0" w:color="auto"/>
      </w:divBdr>
    </w:div>
    <w:div w:id="1363938631">
      <w:bodyDiv w:val="1"/>
      <w:marLeft w:val="0"/>
      <w:marRight w:val="0"/>
      <w:marTop w:val="0"/>
      <w:marBottom w:val="0"/>
      <w:divBdr>
        <w:top w:val="none" w:sz="0" w:space="0" w:color="auto"/>
        <w:left w:val="none" w:sz="0" w:space="0" w:color="auto"/>
        <w:bottom w:val="none" w:sz="0" w:space="0" w:color="auto"/>
        <w:right w:val="none" w:sz="0" w:space="0" w:color="auto"/>
      </w:divBdr>
    </w:div>
    <w:div w:id="1452356449">
      <w:bodyDiv w:val="1"/>
      <w:marLeft w:val="0"/>
      <w:marRight w:val="0"/>
      <w:marTop w:val="0"/>
      <w:marBottom w:val="0"/>
      <w:divBdr>
        <w:top w:val="none" w:sz="0" w:space="0" w:color="auto"/>
        <w:left w:val="none" w:sz="0" w:space="0" w:color="auto"/>
        <w:bottom w:val="none" w:sz="0" w:space="0" w:color="auto"/>
        <w:right w:val="none" w:sz="0" w:space="0" w:color="auto"/>
      </w:divBdr>
    </w:div>
    <w:div w:id="1644772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F18EC7-420C-4FA9-AF36-B01FF8B7F6B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Arfeen (2416334)</dc:creator>
  <cp:keywords/>
  <dc:description/>
  <cp:lastModifiedBy>Mohammed Arfeen (2416334)</cp:lastModifiedBy>
  <cp:revision>11</cp:revision>
  <dcterms:created xsi:type="dcterms:W3CDTF">2026-02-26T16:53:00Z</dcterms:created>
  <dcterms:modified xsi:type="dcterms:W3CDTF">2026-02-28T12:39:18Z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9c38b04e-6d4e-4b4f-b4dc-027f044aebee</vt:lpwstr>
  </property>
</Properties>
</file>