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A8A58" w14:textId="6BCDBF19" w:rsidR="00710AE9" w:rsidRDefault="0041753F" w:rsidP="00C47FE9">
      <w:pPr>
        <w:pStyle w:val="NormalWeb"/>
        <w:spacing w:line="360" w:lineRule="auto"/>
        <w:jc w:val="center"/>
        <w:rPr>
          <w:rFonts w:asciiTheme="majorBidi" w:hAnsiTheme="majorBidi" w:cstheme="majorBidi"/>
          <w:b/>
          <w:bCs/>
        </w:rPr>
      </w:pPr>
      <w:r w:rsidRPr="00FB67A7">
        <w:rPr>
          <w:rFonts w:asciiTheme="majorBidi" w:hAnsiTheme="majorBidi" w:cstheme="majorBidi"/>
          <w:b/>
          <w:bCs/>
          <w:noProof/>
        </w:rPr>
        <mc:AlternateContent>
          <mc:Choice Requires="wps">
            <w:drawing>
              <wp:anchor distT="0" distB="0" distL="114300" distR="114300" simplePos="0" relativeHeight="251664384" behindDoc="0" locked="0" layoutInCell="1" allowOverlap="1" wp14:anchorId="7A4956D9" wp14:editId="2D6744B6">
                <wp:simplePos x="0" y="0"/>
                <wp:positionH relativeFrom="column">
                  <wp:posOffset>-414020</wp:posOffset>
                </wp:positionH>
                <wp:positionV relativeFrom="paragraph">
                  <wp:posOffset>-491127</wp:posOffset>
                </wp:positionV>
                <wp:extent cx="6772447" cy="493200"/>
                <wp:effectExtent l="0" t="0" r="9525" b="15240"/>
                <wp:wrapNone/>
                <wp:docPr id="8" name="Text Box 8"/>
                <wp:cNvGraphicFramePr/>
                <a:graphic xmlns:a="http://schemas.openxmlformats.org/drawingml/2006/main">
                  <a:graphicData uri="http://schemas.microsoft.com/office/word/2010/wordprocessingShape">
                    <wps:wsp>
                      <wps:cNvSpPr txBox="1"/>
                      <wps:spPr>
                        <a:xfrm>
                          <a:off x="0" y="0"/>
                          <a:ext cx="6772447" cy="493200"/>
                        </a:xfrm>
                        <a:prstGeom prst="rect">
                          <a:avLst/>
                        </a:prstGeom>
                        <a:solidFill>
                          <a:schemeClr val="lt1"/>
                        </a:solidFill>
                        <a:ln w="6350">
                          <a:solidFill>
                            <a:schemeClr val="bg1"/>
                          </a:solidFill>
                        </a:ln>
                      </wps:spPr>
                      <wps:txbx>
                        <w:txbxContent>
                          <w:p w14:paraId="23833B39" w14:textId="77777777" w:rsidR="00DD349C" w:rsidRDefault="00DD349C" w:rsidP="00DD34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A4956D9" id="_x0000_t202" coordsize="21600,21600" o:spt="202" path="m,l,21600r21600,l21600,xe">
                <v:stroke joinstyle="miter"/>
                <v:path gradientshapeok="t" o:connecttype="rect"/>
              </v:shapetype>
              <v:shape id="Text Box 8" o:spid="_x0000_s1026" type="#_x0000_t202" style="position:absolute;left:0;text-align:left;margin-left:-32.6pt;margin-top:-38.65pt;width:533.25pt;height:38.8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" fillcolor="white [3201]" strokecolor="white [3212]" strokeweight=".5pt">
                <v:textbox>
                  <w:txbxContent>
                    <w:p w14:paraId="23833B39" w14:textId="77777777" w:rsidR="00DD349C" w:rsidRDefault="00DD349C" w:rsidP="00DD349C"/>
                  </w:txbxContent>
                </v:textbox>
              </v:shape>
            </w:pict>
          </mc:Fallback>
        </mc:AlternateContent>
      </w:r>
    </w:p>
    <w:p w14:paraId="435F4C2E" w14:textId="15C96FAB" w:rsidR="00C47FE9" w:rsidRPr="00FB67A7" w:rsidRDefault="00CC6700" w:rsidP="00C47FE9">
      <w:pPr>
        <w:pStyle w:val="NormalWeb"/>
        <w:spacing w:line="360" w:lineRule="auto"/>
        <w:jc w:val="center"/>
        <w:rPr>
          <w:rFonts w:asciiTheme="majorBidi" w:hAnsiTheme="majorBidi" w:cstheme="majorBidi"/>
          <w:b/>
          <w:bCs/>
        </w:rPr>
      </w:pPr>
      <w:r w:rsidRPr="00FB67A7">
        <w:rPr>
          <w:rFonts w:asciiTheme="majorBidi" w:hAnsiTheme="majorBidi" w:cstheme="majorBidi"/>
          <w:b/>
          <w:bCs/>
          <w:noProof/>
        </w:rPr>
        <mc:AlternateContent>
          <mc:Choice Requires="wps">
            <w:drawing>
              <wp:anchor distT="0" distB="0" distL="114300" distR="114300" simplePos="0" relativeHeight="251662336" behindDoc="0" locked="0" layoutInCell="1" allowOverlap="1" wp14:anchorId="74135DE4" wp14:editId="6BA28EAC">
                <wp:simplePos x="0" y="0"/>
                <wp:positionH relativeFrom="column">
                  <wp:posOffset>-461190</wp:posOffset>
                </wp:positionH>
                <wp:positionV relativeFrom="paragraph">
                  <wp:posOffset>-721692</wp:posOffset>
                </wp:positionV>
                <wp:extent cx="3875964" cy="491234"/>
                <wp:effectExtent l="0" t="0" r="10795" b="17145"/>
                <wp:wrapNone/>
                <wp:docPr id="5" name="Text Box 5"/>
                <wp:cNvGraphicFramePr/>
                <a:graphic xmlns:a="http://schemas.openxmlformats.org/drawingml/2006/main">
                  <a:graphicData uri="http://schemas.microsoft.com/office/word/2010/wordprocessingShape">
                    <wps:wsp>
                      <wps:cNvSpPr txBox="1"/>
                      <wps:spPr>
                        <a:xfrm>
                          <a:off x="0" y="0"/>
                          <a:ext cx="3875964" cy="491234"/>
                        </a:xfrm>
                        <a:prstGeom prst="rect">
                          <a:avLst/>
                        </a:prstGeom>
                        <a:solidFill>
                          <a:schemeClr val="lt1"/>
                        </a:solidFill>
                        <a:ln w="6350">
                          <a:solidFill>
                            <a:schemeClr val="bg1"/>
                          </a:solidFill>
                        </a:ln>
                      </wps:spPr>
                      <wps:txbx>
                        <w:txbxContent>
                          <w:p w14:paraId="7F0A674D" w14:textId="77777777" w:rsidR="00CC6700" w:rsidRDefault="00CC6700" w:rsidP="00CC67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135DE4" id="Text Box 5" o:spid="_x0000_s1027" type="#_x0000_t202" style="position:absolute;left:0;text-align:left;margin-left:-36.3pt;margin-top:-56.85pt;width:305.2pt;height:38.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" fillcolor="white [3201]" strokecolor="white [3212]" strokeweight=".5pt">
                <v:textbox>
                  <w:txbxContent>
                    <w:p w14:paraId="7F0A674D" w14:textId="77777777" w:rsidR="00CC6700" w:rsidRDefault="00CC6700" w:rsidP="00CC6700"/>
                  </w:txbxContent>
                </v:textbox>
              </v:shape>
            </w:pict>
          </mc:Fallback>
        </mc:AlternateContent>
      </w:r>
      <w:r w:rsidR="00C47FE9" w:rsidRPr="00FB67A7">
        <w:rPr>
          <w:rFonts w:asciiTheme="majorBidi" w:hAnsiTheme="majorBidi" w:cstheme="majorBidi"/>
          <w:b/>
          <w:bCs/>
          <w:noProof/>
          <w:rtl/>
          <w:lang w:val="ar-SA"/>
        </w:rPr>
        <w:drawing>
          <wp:inline distT="0" distB="0" distL="0" distR="0" wp14:anchorId="18184C98" wp14:editId="2B1997CE">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5C07E43A" w14:textId="07A43D9E" w:rsidR="00C47FE9" w:rsidRPr="00FB67A7" w:rsidRDefault="00C47FE9" w:rsidP="00C47FE9">
      <w:pPr>
        <w:pStyle w:val="NormalWeb"/>
        <w:spacing w:line="360" w:lineRule="auto"/>
        <w:jc w:val="center"/>
        <w:rPr>
          <w:rFonts w:asciiTheme="majorBidi" w:hAnsiTheme="majorBidi" w:cstheme="majorBidi"/>
          <w:b/>
          <w:bCs/>
        </w:rPr>
      </w:pPr>
    </w:p>
    <w:p w14:paraId="47D04B0F" w14:textId="0D103BE4" w:rsidR="00011783" w:rsidRPr="00FB67A7" w:rsidRDefault="00011783" w:rsidP="00C47FE9">
      <w:pPr>
        <w:pStyle w:val="NormalWeb"/>
        <w:spacing w:line="360" w:lineRule="auto"/>
        <w:jc w:val="center"/>
        <w:rPr>
          <w:rFonts w:asciiTheme="majorBidi" w:hAnsiTheme="majorBidi" w:cstheme="majorBidi"/>
          <w:b/>
          <w:bCs/>
        </w:rPr>
      </w:pPr>
    </w:p>
    <w:p w14:paraId="367E9948" w14:textId="15E50282" w:rsidR="00011783" w:rsidRPr="00FB67A7" w:rsidRDefault="00011783" w:rsidP="00C47FE9">
      <w:pPr>
        <w:pStyle w:val="NormalWeb"/>
        <w:spacing w:line="360" w:lineRule="auto"/>
        <w:jc w:val="center"/>
        <w:rPr>
          <w:rFonts w:asciiTheme="majorBidi" w:hAnsiTheme="majorBidi" w:cstheme="majorBidi"/>
          <w:b/>
          <w:bCs/>
        </w:rPr>
      </w:pPr>
      <w:r w:rsidRPr="00FB67A7">
        <w:rPr>
          <w:rFonts w:asciiTheme="majorBidi" w:hAnsiTheme="majorBidi" w:cstheme="majorBidi"/>
          <w:b/>
          <w:bCs/>
        </w:rPr>
        <w:t>Assignment</w:t>
      </w:r>
    </w:p>
    <w:p w14:paraId="1A5B214F" w14:textId="1BAAA37E" w:rsidR="00D22CB8" w:rsidRPr="00FB67A7" w:rsidRDefault="0049405D" w:rsidP="00761D25">
      <w:pPr>
        <w:pStyle w:val="NormalWeb"/>
        <w:spacing w:line="360" w:lineRule="auto"/>
        <w:jc w:val="center"/>
        <w:rPr>
          <w:rFonts w:asciiTheme="majorBidi" w:hAnsiTheme="majorBidi" w:cstheme="majorBidi"/>
          <w:b/>
          <w:bCs/>
        </w:rPr>
      </w:pPr>
      <w:r w:rsidRPr="0049405D">
        <w:rPr>
          <w:rFonts w:asciiTheme="majorBidi" w:hAnsiTheme="majorBidi" w:cstheme="majorBidi"/>
          <w:b/>
          <w:bCs/>
        </w:rPr>
        <w:t xml:space="preserve">Reflective report </w:t>
      </w:r>
      <w:r w:rsidR="00D22CB8" w:rsidRPr="00FB67A7">
        <w:rPr>
          <w:rFonts w:asciiTheme="majorBidi" w:hAnsiTheme="majorBidi" w:cstheme="majorBidi"/>
          <w:b/>
          <w:bCs/>
        </w:rPr>
        <w:t>(Part 1</w:t>
      </w:r>
      <w:r w:rsidR="00092027">
        <w:rPr>
          <w:rFonts w:asciiTheme="majorBidi" w:hAnsiTheme="majorBidi" w:cstheme="majorBidi"/>
          <w:b/>
          <w:bCs/>
        </w:rPr>
        <w:t xml:space="preserve"> &amp; 2</w:t>
      </w:r>
      <w:r w:rsidR="00D22CB8" w:rsidRPr="00FB67A7">
        <w:rPr>
          <w:rFonts w:asciiTheme="majorBidi" w:hAnsiTheme="majorBidi" w:cstheme="majorBidi"/>
          <w:b/>
          <w:bCs/>
        </w:rPr>
        <w:t>)</w:t>
      </w:r>
    </w:p>
    <w:p w14:paraId="195C06C9" w14:textId="6C84D94F" w:rsidR="00D22CB8" w:rsidRPr="00FB67A7" w:rsidRDefault="0049405D" w:rsidP="00761D25">
      <w:pPr>
        <w:pStyle w:val="NormalWeb"/>
        <w:spacing w:line="360" w:lineRule="auto"/>
        <w:jc w:val="center"/>
        <w:rPr>
          <w:rFonts w:asciiTheme="majorBidi" w:hAnsiTheme="majorBidi" w:cstheme="majorBidi"/>
          <w:b/>
          <w:bCs/>
        </w:rPr>
      </w:pPr>
      <w:r w:rsidRPr="0049405D">
        <w:rPr>
          <w:rFonts w:asciiTheme="majorBidi" w:hAnsiTheme="majorBidi" w:cstheme="majorBidi"/>
          <w:b/>
          <w:bCs/>
        </w:rPr>
        <w:t xml:space="preserve">Managing Behaviour and Supporting Learner Engagement </w:t>
      </w:r>
      <w:r w:rsidR="00D22CB8" w:rsidRPr="00FB67A7">
        <w:rPr>
          <w:rFonts w:asciiTheme="majorBidi" w:hAnsiTheme="majorBidi" w:cstheme="majorBidi"/>
          <w:b/>
          <w:bCs/>
        </w:rPr>
        <w:t>(</w:t>
      </w:r>
      <w:r w:rsidRPr="0049405D">
        <w:rPr>
          <w:rFonts w:asciiTheme="majorBidi" w:hAnsiTheme="majorBidi" w:cstheme="majorBidi"/>
          <w:b/>
          <w:bCs/>
        </w:rPr>
        <w:t>ECPT6005</w:t>
      </w:r>
      <w:r w:rsidR="00D22CB8" w:rsidRPr="00FB67A7">
        <w:rPr>
          <w:rFonts w:asciiTheme="majorBidi" w:hAnsiTheme="majorBidi" w:cstheme="majorBidi"/>
          <w:b/>
          <w:bCs/>
        </w:rPr>
        <w:t>)</w:t>
      </w:r>
    </w:p>
    <w:p w14:paraId="29307AA8" w14:textId="5E05A371" w:rsidR="00761D25" w:rsidRPr="00FB67A7" w:rsidRDefault="00761D25" w:rsidP="00761D25">
      <w:pPr>
        <w:pStyle w:val="NormalWeb"/>
        <w:spacing w:line="360" w:lineRule="auto"/>
        <w:jc w:val="center"/>
        <w:rPr>
          <w:rFonts w:asciiTheme="majorBidi" w:hAnsiTheme="majorBidi" w:cstheme="majorBidi"/>
          <w:b/>
          <w:bCs/>
        </w:rPr>
      </w:pPr>
      <w:r w:rsidRPr="00FB67A7">
        <w:rPr>
          <w:rFonts w:asciiTheme="majorBidi" w:hAnsiTheme="majorBidi" w:cstheme="majorBidi"/>
          <w:b/>
          <w:bCs/>
        </w:rPr>
        <w:t>PGCE/PCE in Post Compulsory Education and Training (PCET)</w:t>
      </w:r>
    </w:p>
    <w:p w14:paraId="21BEE1B6" w14:textId="02644BEF" w:rsidR="00761D25" w:rsidRPr="00FB67A7" w:rsidRDefault="00761D25" w:rsidP="00761D25">
      <w:pPr>
        <w:pStyle w:val="NormalWeb"/>
        <w:spacing w:line="360" w:lineRule="auto"/>
        <w:jc w:val="center"/>
        <w:rPr>
          <w:rFonts w:asciiTheme="majorBidi" w:hAnsiTheme="majorBidi" w:cstheme="majorBidi"/>
          <w:b/>
          <w:bCs/>
        </w:rPr>
      </w:pPr>
    </w:p>
    <w:p w14:paraId="5C452C8C" w14:textId="10A4EC97" w:rsidR="00011783" w:rsidRPr="00FB67A7" w:rsidRDefault="00011783" w:rsidP="00761D25">
      <w:pPr>
        <w:pStyle w:val="NormalWeb"/>
        <w:spacing w:line="360" w:lineRule="auto"/>
        <w:jc w:val="center"/>
        <w:rPr>
          <w:rFonts w:asciiTheme="majorBidi" w:hAnsiTheme="majorBidi" w:cstheme="majorBidi"/>
          <w:b/>
          <w:bCs/>
        </w:rPr>
      </w:pPr>
    </w:p>
    <w:p w14:paraId="49BB556B" w14:textId="6AFDBBC8" w:rsidR="00011783" w:rsidRPr="00FB67A7" w:rsidRDefault="00011783" w:rsidP="00761D25">
      <w:pPr>
        <w:pStyle w:val="NormalWeb"/>
        <w:spacing w:line="360" w:lineRule="auto"/>
        <w:jc w:val="center"/>
        <w:rPr>
          <w:rFonts w:asciiTheme="majorBidi" w:hAnsiTheme="majorBidi" w:cstheme="majorBidi"/>
          <w:b/>
          <w:bCs/>
        </w:rPr>
      </w:pPr>
    </w:p>
    <w:p w14:paraId="3699DD57" w14:textId="70877B24" w:rsidR="00761D25" w:rsidRPr="00FB67A7" w:rsidRDefault="00761D25" w:rsidP="00761D25">
      <w:pPr>
        <w:pStyle w:val="NormalWeb"/>
        <w:spacing w:line="360" w:lineRule="auto"/>
        <w:jc w:val="center"/>
        <w:rPr>
          <w:rFonts w:asciiTheme="majorBidi" w:hAnsiTheme="majorBidi" w:cstheme="majorBidi"/>
          <w:b/>
          <w:bCs/>
          <w:sz w:val="28"/>
          <w:szCs w:val="28"/>
        </w:rPr>
      </w:pPr>
      <w:r w:rsidRPr="00FB67A7">
        <w:rPr>
          <w:rFonts w:asciiTheme="majorBidi" w:hAnsiTheme="majorBidi" w:cstheme="majorBidi"/>
          <w:b/>
          <w:bCs/>
          <w:sz w:val="28"/>
          <w:szCs w:val="28"/>
        </w:rPr>
        <w:t>Redhwan Al-amri</w:t>
      </w:r>
    </w:p>
    <w:p w14:paraId="09E5DC82" w14:textId="034E4C27" w:rsidR="00761D25" w:rsidRPr="00FB67A7" w:rsidRDefault="00761D25" w:rsidP="00761D25">
      <w:pPr>
        <w:pStyle w:val="NormalWeb"/>
        <w:spacing w:line="360" w:lineRule="auto"/>
        <w:jc w:val="center"/>
        <w:rPr>
          <w:rFonts w:asciiTheme="majorBidi" w:hAnsiTheme="majorBidi" w:cstheme="majorBidi"/>
          <w:b/>
          <w:bCs/>
          <w:sz w:val="28"/>
          <w:szCs w:val="28"/>
        </w:rPr>
      </w:pPr>
      <w:r w:rsidRPr="00FB67A7">
        <w:rPr>
          <w:rFonts w:asciiTheme="majorBidi" w:hAnsiTheme="majorBidi" w:cstheme="majorBidi"/>
          <w:b/>
          <w:bCs/>
          <w:sz w:val="28"/>
          <w:szCs w:val="28"/>
        </w:rPr>
        <w:t>22181</w:t>
      </w:r>
      <w:r w:rsidR="00011783" w:rsidRPr="00FB67A7">
        <w:rPr>
          <w:rFonts w:asciiTheme="majorBidi" w:hAnsiTheme="majorBidi" w:cstheme="majorBidi"/>
          <w:b/>
          <w:bCs/>
          <w:sz w:val="28"/>
          <w:szCs w:val="28"/>
        </w:rPr>
        <w:t>36</w:t>
      </w:r>
    </w:p>
    <w:p w14:paraId="59C41D67" w14:textId="4642613B" w:rsidR="00011783" w:rsidRPr="00FB67A7" w:rsidRDefault="00011783" w:rsidP="00011783">
      <w:pPr>
        <w:pStyle w:val="NormalWeb"/>
        <w:spacing w:line="360" w:lineRule="auto"/>
        <w:rPr>
          <w:rFonts w:asciiTheme="majorBidi" w:hAnsiTheme="majorBidi" w:cstheme="majorBidi"/>
          <w:b/>
          <w:bCs/>
        </w:rPr>
      </w:pPr>
    </w:p>
    <w:p w14:paraId="0F51D73F" w14:textId="13B08240" w:rsidR="00011783" w:rsidRPr="00FB67A7" w:rsidRDefault="00011783" w:rsidP="00011783">
      <w:pPr>
        <w:pStyle w:val="NormalWeb"/>
        <w:spacing w:line="360" w:lineRule="auto"/>
        <w:rPr>
          <w:rFonts w:asciiTheme="majorBidi" w:hAnsiTheme="majorBidi" w:cstheme="majorBidi"/>
          <w:b/>
          <w:bCs/>
        </w:rPr>
      </w:pPr>
    </w:p>
    <w:p w14:paraId="57E21106" w14:textId="089FB093" w:rsidR="00011783" w:rsidRPr="00FB67A7" w:rsidRDefault="00011783" w:rsidP="00011783">
      <w:pPr>
        <w:pStyle w:val="NormalWeb"/>
        <w:spacing w:line="360" w:lineRule="auto"/>
        <w:rPr>
          <w:rFonts w:asciiTheme="majorBidi" w:hAnsiTheme="majorBidi" w:cstheme="majorBidi"/>
          <w:b/>
          <w:bCs/>
        </w:rPr>
      </w:pPr>
    </w:p>
    <w:p w14:paraId="2E374818" w14:textId="617F69DF" w:rsidR="00621943" w:rsidRDefault="00CC6700" w:rsidP="00621943">
      <w:pPr>
        <w:pStyle w:val="NormalWeb"/>
        <w:spacing w:line="360" w:lineRule="auto"/>
        <w:jc w:val="center"/>
        <w:rPr>
          <w:rFonts w:asciiTheme="majorBidi" w:hAnsiTheme="majorBidi" w:cstheme="majorBidi"/>
          <w:b/>
          <w:bCs/>
        </w:rPr>
      </w:pPr>
      <w:r w:rsidRPr="00FB67A7">
        <w:rPr>
          <w:rFonts w:asciiTheme="majorBidi" w:hAnsiTheme="majorBidi" w:cstheme="majorBidi"/>
          <w:b/>
          <w:bCs/>
          <w:noProof/>
        </w:rPr>
        <mc:AlternateContent>
          <mc:Choice Requires="wps">
            <w:drawing>
              <wp:anchor distT="0" distB="0" distL="114300" distR="114300" simplePos="0" relativeHeight="251660288" behindDoc="0" locked="0" layoutInCell="1" allowOverlap="1" wp14:anchorId="7465D558" wp14:editId="4D53E4BF">
                <wp:simplePos x="0" y="0"/>
                <wp:positionH relativeFrom="column">
                  <wp:posOffset>-464949</wp:posOffset>
                </wp:positionH>
                <wp:positionV relativeFrom="paragraph">
                  <wp:posOffset>753444</wp:posOffset>
                </wp:positionV>
                <wp:extent cx="6772447" cy="491234"/>
                <wp:effectExtent l="0" t="0" r="9525" b="17145"/>
                <wp:wrapNone/>
                <wp:docPr id="4" name="Text Box 4"/>
                <wp:cNvGraphicFramePr/>
                <a:graphic xmlns:a="http://schemas.openxmlformats.org/drawingml/2006/main">
                  <a:graphicData uri="http://schemas.microsoft.com/office/word/2010/wordprocessingShape">
                    <wps:wsp>
                      <wps:cNvSpPr txBox="1"/>
                      <wps:spPr>
                        <a:xfrm>
                          <a:off x="0" y="0"/>
                          <a:ext cx="6772447" cy="491234"/>
                        </a:xfrm>
                        <a:prstGeom prst="rect">
                          <a:avLst/>
                        </a:prstGeom>
                        <a:solidFill>
                          <a:schemeClr val="lt1"/>
                        </a:solidFill>
                        <a:ln w="6350">
                          <a:solidFill>
                            <a:schemeClr val="bg1"/>
                          </a:solidFill>
                        </a:ln>
                      </wps:spPr>
                      <wps:txbx>
                        <w:txbxContent>
                          <w:p w14:paraId="0B8747A7" w14:textId="77777777" w:rsidR="00CC6700" w:rsidRDefault="00CC67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65D558" id="Text Box 4" o:spid="_x0000_s1028" type="#_x0000_t202" style="position:absolute;left:0;text-align:left;margin-left:-36.6pt;margin-top:59.35pt;width:533.25pt;height:38.7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" fillcolor="white [3201]" strokecolor="white [3212]" strokeweight=".5pt">
                <v:textbox>
                  <w:txbxContent>
                    <w:p w14:paraId="0B8747A7" w14:textId="77777777" w:rsidR="00CC6700" w:rsidRDefault="00CC6700"/>
                  </w:txbxContent>
                </v:textbox>
              </v:shape>
            </w:pict>
          </mc:Fallback>
        </mc:AlternateContent>
      </w:r>
      <w:r w:rsidR="001A3745" w:rsidRPr="00FB67A7">
        <w:rPr>
          <w:rFonts w:asciiTheme="majorBidi" w:hAnsiTheme="majorBidi" w:cstheme="majorBidi"/>
          <w:b/>
          <w:bCs/>
          <w:noProof/>
        </w:rPr>
        <mc:AlternateContent>
          <mc:Choice Requires="wps">
            <w:drawing>
              <wp:anchor distT="0" distB="0" distL="114300" distR="114300" simplePos="0" relativeHeight="251659264" behindDoc="0" locked="0" layoutInCell="1" allowOverlap="1" wp14:anchorId="3F1307DA" wp14:editId="6FAE3EE9">
                <wp:simplePos x="0" y="0"/>
                <wp:positionH relativeFrom="column">
                  <wp:posOffset>5281684</wp:posOffset>
                </wp:positionH>
                <wp:positionV relativeFrom="paragraph">
                  <wp:posOffset>582731</wp:posOffset>
                </wp:positionV>
                <wp:extent cx="777922" cy="668740"/>
                <wp:effectExtent l="0" t="0" r="9525" b="17145"/>
                <wp:wrapNone/>
                <wp:docPr id="3" name="Text Box 3"/>
                <wp:cNvGraphicFramePr/>
                <a:graphic xmlns:a="http://schemas.openxmlformats.org/drawingml/2006/main">
                  <a:graphicData uri="http://schemas.microsoft.com/office/word/2010/wordprocessingShape">
                    <wps:wsp>
                      <wps:cNvSpPr txBox="1"/>
                      <wps:spPr>
                        <a:xfrm>
                          <a:off x="0" y="0"/>
                          <a:ext cx="777922" cy="668740"/>
                        </a:xfrm>
                        <a:prstGeom prst="rect">
                          <a:avLst/>
                        </a:prstGeom>
                        <a:solidFill>
                          <a:schemeClr val="lt1"/>
                        </a:solidFill>
                        <a:ln w="6350">
                          <a:solidFill>
                            <a:schemeClr val="bg1"/>
                          </a:solidFill>
                        </a:ln>
                      </wps:spPr>
                      <wps:txbx>
                        <w:txbxContent>
                          <w:p w14:paraId="0CBCFC47" w14:textId="77777777" w:rsidR="001A3745" w:rsidRPr="001A3745" w:rsidRDefault="001A3745">
                            <w:pPr>
                              <w:rPr>
                                <w:outline/>
                                <w:color w:val="FFFFFF" w:themeColor="background1"/>
                                <w14:shadow w14:blurRad="50800" w14:dist="50800" w14:dir="5400000" w14:sx="0" w14:sy="0" w14:kx="0" w14:ky="0" w14:algn="ctr">
                                  <w14:schemeClr w14:val="bg1"/>
                                </w14:shadow>
                                <w14:textOutline w14:w="9525" w14:cap="rnd" w14:cmpd="sng" w14:algn="ctr">
                                  <w14:solidFill>
                                    <w14:schemeClr w14:val="bg1"/>
                                  </w14:solidFill>
                                  <w14:prstDash w14:val="solid"/>
                                  <w14:bevel/>
                                </w14:textOutline>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1307DA" id="Text Box 3" o:spid="_x0000_s1029" type="#_x0000_t202" style="position:absolute;left:0;text-align:left;margin-left:415.9pt;margin-top:45.9pt;width:61.25pt;height:52.6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" fillcolor="white [3201]" strokecolor="white [3212]" strokeweight=".5pt">
                <v:textbox>
                  <w:txbxContent>
                    <w:p w14:paraId="0CBCFC47" w14:textId="77777777" w:rsidR="001A3745" w:rsidRPr="001A3745" w:rsidRDefault="001A3745">
                      <w:pPr>
                        <w:rPr>
                          <w:outline/>
                          <w:color w:val="FFFFFF" w:themeColor="background1"/>
                          <w14:shadow w14:blurRad="50800" w14:dist="50800" w14:dir="5400000" w14:sx="0" w14:sy="0" w14:kx="0" w14:ky="0" w14:algn="ctr">
                            <w14:schemeClr w14:val="bg1"/>
                          </w14:shadow>
                          <w14:textOutline w14:w="9525" w14:cap="rnd" w14:cmpd="sng" w14:algn="ctr">
                            <w14:solidFill>
                              <w14:schemeClr w14:val="bg1"/>
                            </w14:solidFill>
                            <w14:prstDash w14:val="solid"/>
                            <w14:bevel/>
                          </w14:textOutline>
                          <w14:textFill>
                            <w14:noFill/>
                          </w14:textFill>
                        </w:rPr>
                      </w:pPr>
                    </w:p>
                  </w:txbxContent>
                </v:textbox>
              </v:shape>
            </w:pict>
          </mc:Fallback>
        </mc:AlternateContent>
      </w:r>
      <w:r w:rsidR="0049405D">
        <w:rPr>
          <w:rFonts w:asciiTheme="majorBidi" w:hAnsiTheme="majorBidi" w:cstheme="majorBidi"/>
          <w:b/>
          <w:bCs/>
        </w:rPr>
        <w:t>24</w:t>
      </w:r>
      <w:r w:rsidR="00011783" w:rsidRPr="00FB67A7">
        <w:rPr>
          <w:rFonts w:asciiTheme="majorBidi" w:hAnsiTheme="majorBidi" w:cstheme="majorBidi"/>
          <w:b/>
          <w:bCs/>
        </w:rPr>
        <w:t>/</w:t>
      </w:r>
      <w:r w:rsidR="00D22CB8" w:rsidRPr="00FB67A7">
        <w:rPr>
          <w:rFonts w:asciiTheme="majorBidi" w:hAnsiTheme="majorBidi" w:cstheme="majorBidi"/>
          <w:b/>
          <w:bCs/>
        </w:rPr>
        <w:t>0</w:t>
      </w:r>
      <w:r w:rsidR="0049405D">
        <w:rPr>
          <w:rFonts w:asciiTheme="majorBidi" w:hAnsiTheme="majorBidi" w:cstheme="majorBidi"/>
          <w:b/>
          <w:bCs/>
        </w:rPr>
        <w:t>4</w:t>
      </w:r>
      <w:r w:rsidR="00011783" w:rsidRPr="00FB67A7">
        <w:rPr>
          <w:rFonts w:asciiTheme="majorBidi" w:hAnsiTheme="majorBidi" w:cstheme="majorBidi"/>
          <w:b/>
          <w:bCs/>
        </w:rPr>
        <w:t>/202</w:t>
      </w:r>
      <w:r w:rsidR="00D22CB8" w:rsidRPr="00FB67A7">
        <w:rPr>
          <w:rFonts w:asciiTheme="majorBidi" w:hAnsiTheme="majorBidi" w:cstheme="majorBidi"/>
          <w:b/>
          <w:bCs/>
        </w:rPr>
        <w:t>3</w:t>
      </w:r>
    </w:p>
    <w:p w14:paraId="4183F97B" w14:textId="2C81BBCA" w:rsidR="00621943" w:rsidRPr="00FB67A7" w:rsidRDefault="00621943" w:rsidP="00011783">
      <w:pPr>
        <w:pStyle w:val="NormalWeb"/>
        <w:spacing w:line="360" w:lineRule="auto"/>
        <w:jc w:val="center"/>
        <w:rPr>
          <w:rFonts w:asciiTheme="majorBidi" w:hAnsiTheme="majorBidi" w:cstheme="majorBidi"/>
          <w:b/>
          <w:bCs/>
        </w:rPr>
        <w:sectPr w:rsidR="00621943" w:rsidRPr="00FB67A7" w:rsidSect="001A3745">
          <w:headerReference w:type="default" r:id="rId9"/>
          <w:footerReference w:type="even" r:id="rId10"/>
          <w:footerReference w:type="default" r:id="rId11"/>
          <w:pgSz w:w="11906" w:h="16838"/>
          <w:pgMar w:top="1440" w:right="1440" w:bottom="1440" w:left="1440" w:header="708" w:footer="708" w:gutter="0"/>
          <w:pgNumType w:start="0"/>
          <w:cols w:space="708"/>
          <w:docGrid w:linePitch="360"/>
        </w:sectPr>
      </w:pPr>
    </w:p>
    <w:sdt>
      <w:sdtPr>
        <w:rPr>
          <w:rFonts w:asciiTheme="minorHAnsi" w:eastAsiaTheme="minorHAnsi" w:hAnsiTheme="minorHAnsi" w:cstheme="minorBidi"/>
          <w:b w:val="0"/>
          <w:bCs w:val="0"/>
          <w:color w:val="auto"/>
          <w:sz w:val="24"/>
          <w:szCs w:val="24"/>
          <w:lang w:val="en-GB"/>
        </w:rPr>
        <w:id w:val="-1886315183"/>
        <w:docPartObj>
          <w:docPartGallery w:val="Table of Contents"/>
          <w:docPartUnique/>
        </w:docPartObj>
      </w:sdtPr>
      <w:sdtEndPr>
        <w:rPr>
          <w:noProof/>
        </w:rPr>
      </w:sdtEndPr>
      <w:sdtContent>
        <w:p w14:paraId="78D3EE3A" w14:textId="22F6CB66" w:rsidR="00621943" w:rsidRPr="001C2EAA" w:rsidRDefault="00621943">
          <w:pPr>
            <w:pStyle w:val="TOCHeading"/>
          </w:pPr>
          <w:r w:rsidRPr="001C2EAA">
            <w:t>Table of Contents</w:t>
          </w:r>
        </w:p>
        <w:p w14:paraId="4E03E65A" w14:textId="710D793A" w:rsidR="001C2EAA" w:rsidRPr="001C2EAA" w:rsidRDefault="00621943" w:rsidP="001C2EAA">
          <w:pPr>
            <w:pStyle w:val="TOC1"/>
            <w:rPr>
              <w:rFonts w:eastAsiaTheme="minorEastAsia" w:cstheme="minorBidi"/>
              <w:i w:val="0"/>
              <w:iCs w:val="0"/>
              <w:noProof/>
              <w:kern w:val="2"/>
              <w:szCs w:val="24"/>
              <w:lang w:eastAsia="en-GB"/>
              <w14:ligatures w14:val="standardContextual"/>
            </w:rPr>
          </w:pPr>
          <w:r w:rsidRPr="001C2EAA">
            <w:rPr>
              <w:i w:val="0"/>
              <w:iCs w:val="0"/>
            </w:rPr>
            <w:fldChar w:fldCharType="begin"/>
          </w:r>
          <w:r w:rsidRPr="001C2EAA">
            <w:rPr>
              <w:i w:val="0"/>
              <w:iCs w:val="0"/>
            </w:rPr>
            <w:instrText xml:space="preserve"> TOC \o "1-3" \h \z \u </w:instrText>
          </w:r>
          <w:r w:rsidRPr="001C2EAA">
            <w:rPr>
              <w:i w:val="0"/>
              <w:iCs w:val="0"/>
            </w:rPr>
            <w:fldChar w:fldCharType="separate"/>
          </w:r>
          <w:hyperlink w:anchor="_Toc133243464" w:history="1">
            <w:r w:rsidR="001C2EAA" w:rsidRPr="001C2EAA">
              <w:rPr>
                <w:rStyle w:val="Hyperlink"/>
                <w:rFonts w:asciiTheme="majorBidi" w:hAnsiTheme="majorBidi"/>
                <w:i w:val="0"/>
                <w:iCs w:val="0"/>
                <w:noProof/>
                <w:lang w:val="en-US"/>
              </w:rPr>
              <w:t>Part 1</w:t>
            </w:r>
            <w:r w:rsidR="001C2EAA" w:rsidRPr="001C2EAA">
              <w:rPr>
                <w:i w:val="0"/>
                <w:iCs w:val="0"/>
                <w:noProof/>
                <w:webHidden/>
              </w:rPr>
              <w:tab/>
            </w:r>
            <w:r w:rsidR="001C2EAA" w:rsidRPr="001C2EAA">
              <w:rPr>
                <w:i w:val="0"/>
                <w:iCs w:val="0"/>
                <w:noProof/>
                <w:webHidden/>
              </w:rPr>
              <w:fldChar w:fldCharType="begin"/>
            </w:r>
            <w:r w:rsidR="001C2EAA" w:rsidRPr="001C2EAA">
              <w:rPr>
                <w:i w:val="0"/>
                <w:iCs w:val="0"/>
                <w:noProof/>
                <w:webHidden/>
              </w:rPr>
              <w:instrText xml:space="preserve"> PAGEREF _Toc133243464 \h </w:instrText>
            </w:r>
            <w:r w:rsidR="001C2EAA" w:rsidRPr="001C2EAA">
              <w:rPr>
                <w:i w:val="0"/>
                <w:iCs w:val="0"/>
                <w:noProof/>
                <w:webHidden/>
              </w:rPr>
            </w:r>
            <w:r w:rsidR="001C2EAA" w:rsidRPr="001C2EAA">
              <w:rPr>
                <w:i w:val="0"/>
                <w:iCs w:val="0"/>
                <w:noProof/>
                <w:webHidden/>
              </w:rPr>
              <w:fldChar w:fldCharType="separate"/>
            </w:r>
            <w:r w:rsidR="001C2EAA" w:rsidRPr="001C2EAA">
              <w:rPr>
                <w:i w:val="0"/>
                <w:iCs w:val="0"/>
                <w:noProof/>
                <w:webHidden/>
              </w:rPr>
              <w:t>2</w:t>
            </w:r>
            <w:r w:rsidR="001C2EAA" w:rsidRPr="001C2EAA">
              <w:rPr>
                <w:i w:val="0"/>
                <w:iCs w:val="0"/>
                <w:noProof/>
                <w:webHidden/>
              </w:rPr>
              <w:fldChar w:fldCharType="end"/>
            </w:r>
          </w:hyperlink>
        </w:p>
        <w:p w14:paraId="06A8ECDB" w14:textId="3A31E13D" w:rsidR="001C2EAA" w:rsidRPr="001C2EAA" w:rsidRDefault="001C2EAA" w:rsidP="001C2EAA">
          <w:pPr>
            <w:pStyle w:val="TOC1"/>
            <w:rPr>
              <w:rFonts w:eastAsiaTheme="minorEastAsia" w:cstheme="minorBidi"/>
              <w:i w:val="0"/>
              <w:iCs w:val="0"/>
              <w:noProof/>
              <w:kern w:val="2"/>
              <w:szCs w:val="24"/>
              <w:lang w:eastAsia="en-GB"/>
              <w14:ligatures w14:val="standardContextual"/>
            </w:rPr>
          </w:pPr>
          <w:hyperlink w:anchor="_Toc133243465" w:history="1">
            <w:r w:rsidRPr="001C2EAA">
              <w:rPr>
                <w:rStyle w:val="Hyperlink"/>
                <w:rFonts w:asciiTheme="majorBidi" w:hAnsiTheme="majorBidi"/>
                <w:i w:val="0"/>
                <w:iCs w:val="0"/>
                <w:noProof/>
                <w:lang w:val="en-US"/>
              </w:rPr>
              <w:t>Part 2</w:t>
            </w:r>
            <w:r w:rsidRPr="001C2EAA">
              <w:rPr>
                <w:i w:val="0"/>
                <w:iCs w:val="0"/>
                <w:noProof/>
                <w:webHidden/>
              </w:rPr>
              <w:tab/>
            </w:r>
            <w:r w:rsidRPr="001C2EAA">
              <w:rPr>
                <w:i w:val="0"/>
                <w:iCs w:val="0"/>
                <w:noProof/>
                <w:webHidden/>
              </w:rPr>
              <w:fldChar w:fldCharType="begin"/>
            </w:r>
            <w:r w:rsidRPr="001C2EAA">
              <w:rPr>
                <w:i w:val="0"/>
                <w:iCs w:val="0"/>
                <w:noProof/>
                <w:webHidden/>
              </w:rPr>
              <w:instrText xml:space="preserve"> PAGEREF _Toc133243465 \h </w:instrText>
            </w:r>
            <w:r w:rsidRPr="001C2EAA">
              <w:rPr>
                <w:i w:val="0"/>
                <w:iCs w:val="0"/>
                <w:noProof/>
                <w:webHidden/>
              </w:rPr>
            </w:r>
            <w:r w:rsidRPr="001C2EAA">
              <w:rPr>
                <w:i w:val="0"/>
                <w:iCs w:val="0"/>
                <w:noProof/>
                <w:webHidden/>
              </w:rPr>
              <w:fldChar w:fldCharType="separate"/>
            </w:r>
            <w:r w:rsidRPr="001C2EAA">
              <w:rPr>
                <w:i w:val="0"/>
                <w:iCs w:val="0"/>
                <w:noProof/>
                <w:webHidden/>
              </w:rPr>
              <w:t>6</w:t>
            </w:r>
            <w:r w:rsidRPr="001C2EAA">
              <w:rPr>
                <w:i w:val="0"/>
                <w:iCs w:val="0"/>
                <w:noProof/>
                <w:webHidden/>
              </w:rPr>
              <w:fldChar w:fldCharType="end"/>
            </w:r>
          </w:hyperlink>
        </w:p>
        <w:p w14:paraId="19933F17" w14:textId="7C06DB37" w:rsidR="001C2EAA" w:rsidRPr="001C2EAA" w:rsidRDefault="001C2EAA" w:rsidP="001C2EAA">
          <w:pPr>
            <w:pStyle w:val="TOC1"/>
            <w:rPr>
              <w:rFonts w:eastAsiaTheme="minorEastAsia" w:cstheme="minorBidi"/>
              <w:i w:val="0"/>
              <w:iCs w:val="0"/>
              <w:noProof/>
              <w:kern w:val="2"/>
              <w:szCs w:val="24"/>
              <w:lang w:eastAsia="en-GB"/>
              <w14:ligatures w14:val="standardContextual"/>
            </w:rPr>
          </w:pPr>
          <w:hyperlink w:anchor="_Toc133243466" w:history="1">
            <w:r w:rsidRPr="001C2EAA">
              <w:rPr>
                <w:rStyle w:val="Hyperlink"/>
                <w:rFonts w:asciiTheme="majorBidi" w:hAnsiTheme="majorBidi"/>
                <w:i w:val="0"/>
                <w:iCs w:val="0"/>
                <w:noProof/>
                <w:lang w:val="en-US"/>
              </w:rPr>
              <w:t>References</w:t>
            </w:r>
            <w:r w:rsidRPr="001C2EAA">
              <w:rPr>
                <w:i w:val="0"/>
                <w:iCs w:val="0"/>
                <w:noProof/>
                <w:webHidden/>
              </w:rPr>
              <w:tab/>
            </w:r>
            <w:r w:rsidRPr="001C2EAA">
              <w:rPr>
                <w:i w:val="0"/>
                <w:iCs w:val="0"/>
                <w:noProof/>
                <w:webHidden/>
              </w:rPr>
              <w:fldChar w:fldCharType="begin"/>
            </w:r>
            <w:r w:rsidRPr="001C2EAA">
              <w:rPr>
                <w:i w:val="0"/>
                <w:iCs w:val="0"/>
                <w:noProof/>
                <w:webHidden/>
              </w:rPr>
              <w:instrText xml:space="preserve"> PAGEREF _Toc133243466 \h </w:instrText>
            </w:r>
            <w:r w:rsidRPr="001C2EAA">
              <w:rPr>
                <w:i w:val="0"/>
                <w:iCs w:val="0"/>
                <w:noProof/>
                <w:webHidden/>
              </w:rPr>
            </w:r>
            <w:r w:rsidRPr="001C2EAA">
              <w:rPr>
                <w:i w:val="0"/>
                <w:iCs w:val="0"/>
                <w:noProof/>
                <w:webHidden/>
              </w:rPr>
              <w:fldChar w:fldCharType="separate"/>
            </w:r>
            <w:r w:rsidRPr="001C2EAA">
              <w:rPr>
                <w:i w:val="0"/>
                <w:iCs w:val="0"/>
                <w:noProof/>
                <w:webHidden/>
              </w:rPr>
              <w:t>11</w:t>
            </w:r>
            <w:r w:rsidRPr="001C2EAA">
              <w:rPr>
                <w:i w:val="0"/>
                <w:iCs w:val="0"/>
                <w:noProof/>
                <w:webHidden/>
              </w:rPr>
              <w:fldChar w:fldCharType="end"/>
            </w:r>
          </w:hyperlink>
        </w:p>
        <w:p w14:paraId="40E80B4E" w14:textId="085A6530" w:rsidR="001C2EAA" w:rsidRPr="001C2EAA" w:rsidRDefault="001C2EAA" w:rsidP="001C2EAA">
          <w:pPr>
            <w:pStyle w:val="TOC1"/>
            <w:rPr>
              <w:rFonts w:eastAsiaTheme="minorEastAsia" w:cstheme="minorBidi"/>
              <w:i w:val="0"/>
              <w:iCs w:val="0"/>
              <w:noProof/>
              <w:kern w:val="2"/>
              <w:szCs w:val="24"/>
              <w:lang w:eastAsia="en-GB"/>
              <w14:ligatures w14:val="standardContextual"/>
            </w:rPr>
          </w:pPr>
          <w:hyperlink w:anchor="_Toc133243467" w:history="1">
            <w:r w:rsidRPr="001C2EAA">
              <w:rPr>
                <w:rStyle w:val="Hyperlink"/>
                <w:rFonts w:asciiTheme="majorBidi" w:hAnsiTheme="majorBidi"/>
                <w:i w:val="0"/>
                <w:iCs w:val="0"/>
                <w:noProof/>
                <w:lang w:val="en-US"/>
              </w:rPr>
              <w:t>Appendices</w:t>
            </w:r>
            <w:r w:rsidRPr="001C2EAA">
              <w:rPr>
                <w:i w:val="0"/>
                <w:iCs w:val="0"/>
                <w:noProof/>
                <w:webHidden/>
              </w:rPr>
              <w:tab/>
            </w:r>
            <w:r w:rsidRPr="001C2EAA">
              <w:rPr>
                <w:i w:val="0"/>
                <w:iCs w:val="0"/>
                <w:noProof/>
                <w:webHidden/>
              </w:rPr>
              <w:fldChar w:fldCharType="begin"/>
            </w:r>
            <w:r w:rsidRPr="001C2EAA">
              <w:rPr>
                <w:i w:val="0"/>
                <w:iCs w:val="0"/>
                <w:noProof/>
                <w:webHidden/>
              </w:rPr>
              <w:instrText xml:space="preserve"> PAGEREF _Toc133243467 \h </w:instrText>
            </w:r>
            <w:r w:rsidRPr="001C2EAA">
              <w:rPr>
                <w:i w:val="0"/>
                <w:iCs w:val="0"/>
                <w:noProof/>
                <w:webHidden/>
              </w:rPr>
            </w:r>
            <w:r w:rsidRPr="001C2EAA">
              <w:rPr>
                <w:i w:val="0"/>
                <w:iCs w:val="0"/>
                <w:noProof/>
                <w:webHidden/>
              </w:rPr>
              <w:fldChar w:fldCharType="separate"/>
            </w:r>
            <w:r w:rsidRPr="001C2EAA">
              <w:rPr>
                <w:i w:val="0"/>
                <w:iCs w:val="0"/>
                <w:noProof/>
                <w:webHidden/>
              </w:rPr>
              <w:t>16</w:t>
            </w:r>
            <w:r w:rsidRPr="001C2EAA">
              <w:rPr>
                <w:i w:val="0"/>
                <w:iCs w:val="0"/>
                <w:noProof/>
                <w:webHidden/>
              </w:rPr>
              <w:fldChar w:fldCharType="end"/>
            </w:r>
          </w:hyperlink>
        </w:p>
        <w:p w14:paraId="210680C9" w14:textId="421E44BB" w:rsidR="001C2EAA" w:rsidRPr="001C2EAA" w:rsidRDefault="001C2EAA">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3243468" w:history="1">
            <w:r w:rsidRPr="001C2EAA">
              <w:rPr>
                <w:rStyle w:val="Hyperlink"/>
                <w:rFonts w:asciiTheme="majorBidi" w:hAnsiTheme="majorBidi"/>
                <w:noProof/>
                <w:lang w:val="en-US"/>
              </w:rPr>
              <w:t>Appendix A: Teachers Observation Forms</w:t>
            </w:r>
            <w:r w:rsidRPr="001C2EAA">
              <w:rPr>
                <w:noProof/>
                <w:webHidden/>
              </w:rPr>
              <w:tab/>
            </w:r>
            <w:r w:rsidRPr="001C2EAA">
              <w:rPr>
                <w:noProof/>
                <w:webHidden/>
              </w:rPr>
              <w:fldChar w:fldCharType="begin"/>
            </w:r>
            <w:r w:rsidRPr="001C2EAA">
              <w:rPr>
                <w:noProof/>
                <w:webHidden/>
              </w:rPr>
              <w:instrText xml:space="preserve"> PAGEREF _Toc133243468 \h </w:instrText>
            </w:r>
            <w:r w:rsidRPr="001C2EAA">
              <w:rPr>
                <w:noProof/>
                <w:webHidden/>
              </w:rPr>
            </w:r>
            <w:r w:rsidRPr="001C2EAA">
              <w:rPr>
                <w:noProof/>
                <w:webHidden/>
              </w:rPr>
              <w:fldChar w:fldCharType="separate"/>
            </w:r>
            <w:r w:rsidRPr="001C2EAA">
              <w:rPr>
                <w:noProof/>
                <w:webHidden/>
              </w:rPr>
              <w:t>16</w:t>
            </w:r>
            <w:r w:rsidRPr="001C2EAA">
              <w:rPr>
                <w:noProof/>
                <w:webHidden/>
              </w:rPr>
              <w:fldChar w:fldCharType="end"/>
            </w:r>
          </w:hyperlink>
        </w:p>
        <w:p w14:paraId="11876382" w14:textId="3E2621EA" w:rsidR="001C2EAA" w:rsidRPr="001C2EAA" w:rsidRDefault="001C2EAA">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3243469" w:history="1">
            <w:r w:rsidRPr="001C2EAA">
              <w:rPr>
                <w:rStyle w:val="Hyperlink"/>
                <w:rFonts w:asciiTheme="majorBidi" w:hAnsiTheme="majorBidi"/>
                <w:noProof/>
              </w:rPr>
              <w:t>Appendix B: Lesson</w:t>
            </w:r>
            <w:r w:rsidRPr="001C2EAA">
              <w:rPr>
                <w:rStyle w:val="Hyperlink"/>
                <w:rFonts w:asciiTheme="majorBidi" w:hAnsiTheme="majorBidi"/>
                <w:noProof/>
              </w:rPr>
              <w:t xml:space="preserve"> </w:t>
            </w:r>
            <w:r w:rsidRPr="001C2EAA">
              <w:rPr>
                <w:rStyle w:val="Hyperlink"/>
                <w:rFonts w:asciiTheme="majorBidi" w:hAnsiTheme="majorBidi"/>
                <w:noProof/>
              </w:rPr>
              <w:t>plan</w:t>
            </w:r>
            <w:r w:rsidRPr="001C2EAA">
              <w:rPr>
                <w:noProof/>
                <w:webHidden/>
              </w:rPr>
              <w:tab/>
            </w:r>
            <w:r w:rsidRPr="001C2EAA">
              <w:rPr>
                <w:noProof/>
                <w:webHidden/>
              </w:rPr>
              <w:fldChar w:fldCharType="begin"/>
            </w:r>
            <w:r w:rsidRPr="001C2EAA">
              <w:rPr>
                <w:noProof/>
                <w:webHidden/>
              </w:rPr>
              <w:instrText xml:space="preserve"> PAGEREF _Toc133243469 \h </w:instrText>
            </w:r>
            <w:r w:rsidRPr="001C2EAA">
              <w:rPr>
                <w:noProof/>
                <w:webHidden/>
              </w:rPr>
            </w:r>
            <w:r w:rsidRPr="001C2EAA">
              <w:rPr>
                <w:noProof/>
                <w:webHidden/>
              </w:rPr>
              <w:fldChar w:fldCharType="separate"/>
            </w:r>
            <w:r w:rsidRPr="001C2EAA">
              <w:rPr>
                <w:noProof/>
                <w:webHidden/>
              </w:rPr>
              <w:t>18</w:t>
            </w:r>
            <w:r w:rsidRPr="001C2EAA">
              <w:rPr>
                <w:noProof/>
                <w:webHidden/>
              </w:rPr>
              <w:fldChar w:fldCharType="end"/>
            </w:r>
          </w:hyperlink>
        </w:p>
        <w:p w14:paraId="12012674" w14:textId="72829117" w:rsidR="001C2EAA" w:rsidRPr="001C2EAA" w:rsidRDefault="001C2EAA">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3243470" w:history="1">
            <w:r w:rsidRPr="001C2EAA">
              <w:rPr>
                <w:rStyle w:val="Hyperlink"/>
                <w:rFonts w:asciiTheme="majorBidi" w:hAnsiTheme="majorBidi"/>
                <w:noProof/>
                <w:lang w:val="en-US"/>
              </w:rPr>
              <w:t>Appendix C:</w:t>
            </w:r>
            <w:r w:rsidRPr="001C2EAA">
              <w:rPr>
                <w:rStyle w:val="Hyperlink"/>
                <w:rFonts w:asciiTheme="majorBidi" w:hAnsiTheme="majorBidi"/>
                <w:noProof/>
              </w:rPr>
              <w:t xml:space="preserve"> </w:t>
            </w:r>
            <w:r w:rsidRPr="001C2EAA">
              <w:rPr>
                <w:rStyle w:val="Hyperlink"/>
                <w:rFonts w:asciiTheme="majorBidi" w:hAnsiTheme="majorBidi"/>
                <w:noProof/>
                <w:lang w:val="en-US"/>
              </w:rPr>
              <w:t>Action Plan</w:t>
            </w:r>
            <w:r w:rsidRPr="001C2EAA">
              <w:rPr>
                <w:noProof/>
                <w:webHidden/>
              </w:rPr>
              <w:tab/>
            </w:r>
            <w:r w:rsidRPr="001C2EAA">
              <w:rPr>
                <w:noProof/>
                <w:webHidden/>
              </w:rPr>
              <w:fldChar w:fldCharType="begin"/>
            </w:r>
            <w:r w:rsidRPr="001C2EAA">
              <w:rPr>
                <w:noProof/>
                <w:webHidden/>
              </w:rPr>
              <w:instrText xml:space="preserve"> PAGEREF _Toc133243470 \h </w:instrText>
            </w:r>
            <w:r w:rsidRPr="001C2EAA">
              <w:rPr>
                <w:noProof/>
                <w:webHidden/>
              </w:rPr>
            </w:r>
            <w:r w:rsidRPr="001C2EAA">
              <w:rPr>
                <w:noProof/>
                <w:webHidden/>
              </w:rPr>
              <w:fldChar w:fldCharType="separate"/>
            </w:r>
            <w:r w:rsidRPr="001C2EAA">
              <w:rPr>
                <w:noProof/>
                <w:webHidden/>
              </w:rPr>
              <w:t>20</w:t>
            </w:r>
            <w:r w:rsidRPr="001C2EAA">
              <w:rPr>
                <w:noProof/>
                <w:webHidden/>
              </w:rPr>
              <w:fldChar w:fldCharType="end"/>
            </w:r>
          </w:hyperlink>
        </w:p>
        <w:p w14:paraId="75672AA4" w14:textId="512CFAC5" w:rsidR="00621943" w:rsidRPr="001C2EAA" w:rsidRDefault="00621943">
          <w:r w:rsidRPr="001C2EAA">
            <w:rPr>
              <w:b/>
              <w:bCs/>
              <w:noProof/>
            </w:rPr>
            <w:fldChar w:fldCharType="end"/>
          </w:r>
        </w:p>
      </w:sdtContent>
    </w:sdt>
    <w:p w14:paraId="7C6E7AB2" w14:textId="77777777" w:rsidR="00621943" w:rsidRPr="00B05632" w:rsidRDefault="00621943" w:rsidP="00ED40F6">
      <w:pPr>
        <w:pStyle w:val="NormalWeb"/>
        <w:spacing w:line="360" w:lineRule="auto"/>
        <w:jc w:val="center"/>
        <w:rPr>
          <w:rFonts w:asciiTheme="majorBidi" w:hAnsiTheme="majorBidi" w:cstheme="majorBidi"/>
          <w:b/>
          <w:bCs/>
        </w:rPr>
        <w:sectPr w:rsidR="00621943" w:rsidRPr="00B05632">
          <w:pgSz w:w="11906" w:h="16838"/>
          <w:pgMar w:top="1440" w:right="1440" w:bottom="1440" w:left="1440" w:header="708" w:footer="708" w:gutter="0"/>
          <w:cols w:space="708"/>
          <w:docGrid w:linePitch="360"/>
        </w:sectPr>
      </w:pPr>
    </w:p>
    <w:p w14:paraId="41C7312A" w14:textId="3AB3CF39" w:rsidR="00DA0FFC" w:rsidRPr="00621943" w:rsidRDefault="00621943" w:rsidP="00621943">
      <w:pPr>
        <w:pStyle w:val="Heading1"/>
        <w:jc w:val="center"/>
        <w:rPr>
          <w:rFonts w:asciiTheme="majorBidi" w:hAnsiTheme="majorBidi"/>
          <w:b/>
          <w:bCs/>
          <w:color w:val="000000" w:themeColor="text1"/>
          <w:lang w:val="en-US"/>
        </w:rPr>
      </w:pPr>
      <w:bookmarkStart w:id="0" w:name="_Toc133243464"/>
      <w:r w:rsidRPr="00621943">
        <w:rPr>
          <w:rFonts w:asciiTheme="majorBidi" w:hAnsiTheme="majorBidi"/>
          <w:b/>
          <w:bCs/>
          <w:color w:val="000000" w:themeColor="text1"/>
          <w:lang w:val="en-US"/>
        </w:rPr>
        <w:lastRenderedPageBreak/>
        <w:t>P</w:t>
      </w:r>
      <w:r>
        <w:rPr>
          <w:rFonts w:asciiTheme="majorBidi" w:hAnsiTheme="majorBidi"/>
          <w:b/>
          <w:bCs/>
          <w:color w:val="000000" w:themeColor="text1"/>
          <w:lang w:val="en-US"/>
        </w:rPr>
        <w:t>art</w:t>
      </w:r>
      <w:r w:rsidR="00ED40F6" w:rsidRPr="00621943">
        <w:rPr>
          <w:rFonts w:asciiTheme="majorBidi" w:hAnsiTheme="majorBidi"/>
          <w:b/>
          <w:bCs/>
          <w:color w:val="000000" w:themeColor="text1"/>
          <w:lang w:val="en-US"/>
        </w:rPr>
        <w:t xml:space="preserve"> 1</w:t>
      </w:r>
      <w:bookmarkEnd w:id="0"/>
    </w:p>
    <w:p w14:paraId="541080EA" w14:textId="0214C16B" w:rsidR="006C69C1" w:rsidRDefault="00E74C7E" w:rsidP="006C69C1">
      <w:pPr>
        <w:pStyle w:val="NormalWeb"/>
        <w:spacing w:line="360" w:lineRule="auto"/>
        <w:jc w:val="both"/>
        <w:rPr>
          <w:rFonts w:asciiTheme="majorBidi" w:hAnsiTheme="majorBidi" w:cstheme="majorBidi"/>
          <w:color w:val="000000" w:themeColor="text1"/>
          <w:lang w:val="en-US"/>
        </w:rPr>
      </w:pPr>
      <w:r w:rsidRPr="000B1D57">
        <w:rPr>
          <w:rFonts w:asciiTheme="majorBidi" w:hAnsiTheme="majorBidi" w:cstheme="majorBidi"/>
          <w:color w:val="000000" w:themeColor="text1"/>
          <w:lang w:val="en-US"/>
        </w:rPr>
        <w:t>Student </w:t>
      </w:r>
      <w:proofErr w:type="spellStart"/>
      <w:r w:rsidRPr="000B1D57">
        <w:rPr>
          <w:rFonts w:asciiTheme="majorBidi" w:hAnsiTheme="majorBidi" w:cstheme="majorBidi"/>
          <w:color w:val="000000" w:themeColor="text1"/>
          <w:lang w:val="en-US"/>
        </w:rPr>
        <w:t>behaviour</w:t>
      </w:r>
      <w:proofErr w:type="spellEnd"/>
      <w:r w:rsidRPr="000B1D57">
        <w:rPr>
          <w:rFonts w:asciiTheme="majorBidi" w:hAnsiTheme="majorBidi" w:cstheme="majorBidi"/>
          <w:color w:val="000000" w:themeColor="text1"/>
          <w:lang w:val="en-US"/>
        </w:rPr>
        <w:t> </w:t>
      </w:r>
      <w:r w:rsidRPr="000B1D57">
        <w:rPr>
          <w:rFonts w:asciiTheme="majorBidi" w:hAnsiTheme="majorBidi" w:cstheme="majorBidi"/>
          <w:color w:val="000000" w:themeColor="text1"/>
        </w:rPr>
        <w:t>management</w:t>
      </w:r>
      <w:r w:rsidRPr="000B1D57">
        <w:rPr>
          <w:rFonts w:asciiTheme="majorBidi" w:hAnsiTheme="majorBidi" w:cstheme="majorBidi"/>
          <w:color w:val="000000" w:themeColor="text1"/>
          <w:lang w:val="en-US"/>
        </w:rPr>
        <w:t xml:space="preserve"> remains among the most challenging components of teaching for educators </w:t>
      </w:r>
      <w:r w:rsidRPr="000B1D57">
        <w:rPr>
          <w:rFonts w:asciiTheme="majorBidi" w:hAnsiTheme="majorBidi" w:cstheme="majorBidi"/>
          <w:color w:val="000000" w:themeColor="text1"/>
          <w:lang w:val="en-US"/>
        </w:rPr>
        <w:fldChar w:fldCharType="begin" w:fldLock="1"/>
      </w:r>
      <w:r w:rsidRPr="000B1D57">
        <w:rPr>
          <w:rFonts w:asciiTheme="majorBidi" w:hAnsiTheme="majorBidi" w:cstheme="majorBidi"/>
          <w:color w:val="000000" w:themeColor="text1"/>
          <w:lang w:val="en-US"/>
        </w:rPr>
        <w:instrText>ADDIN CSL_CITATION {"citationItems":[{"id":"ITEM-1","itemData":{"author":[{"dropping-particle":"","family":"Main","given":"Susan","non-dropping-particle":"","parse-names":false,"suffix":""},{"dropping-particle":"","family":"Hammond","given":"Lorraine","non-dropping-particle":"","parse-names":false,"suffix":""}],"container-title":"Australian Journal of Teacher Education (Online)","id":"ITEM-1","issue":"4","issued":{"date-parts":[["2008"]]},"page":"28-39","title":"Best practice or most practiced? pre-service teachers' beliefs about effective behaviour management strategies and reported self-efficacy","type":"article-journal","volume":"33"},"uris":["http://www.mendeley.com/documents/?uuid=ea4ae387-dd62-4800-b1e9-9b7310710d18"]}],"mendeley":{"formattedCitation":"(Main and Hammond, 2008)","plainTextFormattedCitation":"(Main and Hammond, 2008)","previouslyFormattedCitation":"(Main and Hammond, 2008)"},"properties":{"noteIndex":0},"schema":"https://github.com/citation-style-language/schema/raw/master/csl-citation.json"}</w:instrText>
      </w:r>
      <w:r w:rsidRPr="000B1D57">
        <w:rPr>
          <w:rFonts w:asciiTheme="majorBidi" w:hAnsiTheme="majorBidi" w:cstheme="majorBidi"/>
          <w:color w:val="000000" w:themeColor="text1"/>
          <w:lang w:val="en-US"/>
        </w:rPr>
        <w:fldChar w:fldCharType="separate"/>
      </w:r>
      <w:r w:rsidRPr="000B1D57">
        <w:rPr>
          <w:rFonts w:asciiTheme="majorBidi" w:hAnsiTheme="majorBidi" w:cstheme="majorBidi"/>
          <w:noProof/>
          <w:color w:val="000000" w:themeColor="text1"/>
          <w:lang w:val="en-US"/>
        </w:rPr>
        <w:t>(Main and Hammond, 2008)</w:t>
      </w:r>
      <w:r w:rsidRPr="000B1D57">
        <w:rPr>
          <w:rFonts w:asciiTheme="majorBidi" w:hAnsiTheme="majorBidi" w:cstheme="majorBidi"/>
          <w:color w:val="000000" w:themeColor="text1"/>
          <w:lang w:val="en-US"/>
        </w:rPr>
        <w:fldChar w:fldCharType="end"/>
      </w:r>
      <w:r w:rsidRPr="000B1D57">
        <w:rPr>
          <w:rFonts w:asciiTheme="majorBidi" w:hAnsiTheme="majorBidi" w:cstheme="majorBidi"/>
          <w:color w:val="000000" w:themeColor="text1"/>
          <w:lang w:val="en-US"/>
        </w:rPr>
        <w:t xml:space="preserve">. </w:t>
      </w:r>
      <w:r w:rsidR="00731D26" w:rsidRPr="00731D26">
        <w:rPr>
          <w:rFonts w:asciiTheme="majorBidi" w:hAnsiTheme="majorBidi" w:cstheme="majorBidi"/>
          <w:color w:val="000000" w:themeColor="text1"/>
          <w:lang w:val="en-US"/>
        </w:rPr>
        <w:t>It is the tactics and approaches that educators use to guarantee that learners get the greatest value out of their education by</w:t>
      </w:r>
      <w:r w:rsidR="00AB1827" w:rsidRPr="00AB1827">
        <w:rPr>
          <w:rFonts w:asciiTheme="majorBidi" w:hAnsiTheme="majorBidi" w:cstheme="majorBidi"/>
          <w:color w:val="000000" w:themeColor="text1"/>
          <w:lang w:val="en-US"/>
        </w:rPr>
        <w:t xml:space="preserve"> empowering learners beyond the concept of</w:t>
      </w:r>
      <w:r w:rsidR="00B05632">
        <w:rPr>
          <w:rFonts w:asciiTheme="majorBidi" w:hAnsiTheme="majorBidi" w:cstheme="majorBidi"/>
          <w:color w:val="000000" w:themeColor="text1"/>
          <w:lang w:val="en-US"/>
        </w:rPr>
        <w:t xml:space="preserve"> being </w:t>
      </w:r>
      <w:r w:rsidR="00AB1827" w:rsidRPr="00AB1827">
        <w:rPr>
          <w:rFonts w:asciiTheme="majorBidi" w:hAnsiTheme="majorBidi" w:cstheme="majorBidi"/>
          <w:color w:val="000000" w:themeColor="text1"/>
          <w:lang w:val="en-US"/>
        </w:rPr>
        <w:t>'well-behaved', to push them to</w:t>
      </w:r>
      <w:r w:rsidR="00B05632">
        <w:rPr>
          <w:rFonts w:asciiTheme="majorBidi" w:hAnsiTheme="majorBidi" w:cstheme="majorBidi"/>
          <w:color w:val="000000" w:themeColor="text1"/>
          <w:lang w:val="en-US"/>
        </w:rPr>
        <w:t xml:space="preserve"> </w:t>
      </w:r>
      <w:r w:rsidR="00AB1827" w:rsidRPr="00AB1827">
        <w:rPr>
          <w:rFonts w:asciiTheme="majorBidi" w:hAnsiTheme="majorBidi" w:cstheme="majorBidi"/>
          <w:color w:val="000000" w:themeColor="text1"/>
          <w:lang w:val="en-US"/>
        </w:rPr>
        <w:t>achieve their</w:t>
      </w:r>
      <w:r w:rsidR="00D8031C">
        <w:rPr>
          <w:rFonts w:asciiTheme="majorBidi" w:hAnsiTheme="majorBidi" w:cstheme="majorBidi"/>
          <w:color w:val="000000" w:themeColor="text1"/>
          <w:lang w:val="en-US"/>
        </w:rPr>
        <w:t xml:space="preserve"> </w:t>
      </w:r>
      <w:r w:rsidR="00B05632">
        <w:rPr>
          <w:rFonts w:asciiTheme="majorBidi" w:hAnsiTheme="majorBidi" w:cstheme="majorBidi"/>
          <w:color w:val="000000" w:themeColor="text1"/>
          <w:lang w:val="en-US"/>
        </w:rPr>
        <w:t>accomplishments</w:t>
      </w:r>
      <w:r w:rsidR="00AB1827" w:rsidRPr="00AB1827">
        <w:rPr>
          <w:rFonts w:asciiTheme="majorBidi" w:hAnsiTheme="majorBidi" w:cstheme="majorBidi"/>
          <w:color w:val="000000" w:themeColor="text1"/>
          <w:lang w:val="en-US"/>
        </w:rPr>
        <w:t>.</w:t>
      </w:r>
      <w:r w:rsidR="00731D26">
        <w:rPr>
          <w:rFonts w:asciiTheme="majorBidi" w:hAnsiTheme="majorBidi" w:cstheme="majorBidi"/>
          <w:color w:val="000000" w:themeColor="text1"/>
          <w:lang w:val="en-US"/>
        </w:rPr>
        <w:t xml:space="preserve"> </w:t>
      </w:r>
      <w:r w:rsidR="00731D26">
        <w:rPr>
          <w:rFonts w:asciiTheme="majorBidi" w:hAnsiTheme="majorBidi" w:cstheme="majorBidi"/>
          <w:color w:val="000000" w:themeColor="text1"/>
          <w:lang w:val="en-US"/>
        </w:rPr>
        <w:fldChar w:fldCharType="begin" w:fldLock="1"/>
      </w:r>
      <w:r w:rsidR="00A435BA">
        <w:rPr>
          <w:rFonts w:asciiTheme="majorBidi" w:hAnsiTheme="majorBidi" w:cstheme="majorBidi"/>
          <w:color w:val="000000" w:themeColor="text1"/>
          <w:lang w:val="en-US"/>
        </w:rPr>
        <w:instrText>ADDIN CSL_CITATION {"citationItems":[{"id":"ITEM-1","itemData":{"ISBN":"9781350076167, 1350076163","author":[{"dropping-particle":"","family":"Robinson","given":"Denise","non-dropping-particle":"","parse-names":false,"suffix":""}],"id":"ITEM-1","issued":{"date-parts":[["2019"]]},"publisher":"Bloomsbury Publishing","title":"Classroom Behaviour Management in Further, Adult and Vocational Education: Moving Beyond Control?","type":"book"},"uris":["http://www.mendeley.com/documents/?uuid=81dd6a0f-c082-4779-b7a7-70330c5201bd"]}],"mendeley":{"formattedCitation":"(Robinson, 2019)","plainTextFormattedCitation":"(Robinson, 2019)","previouslyFormattedCitation":"(Robinson, 2019)"},"properties":{"noteIndex":0},"schema":"https://github.com/citation-style-language/schema/raw/master/csl-citation.json"}</w:instrText>
      </w:r>
      <w:r w:rsidR="00731D26">
        <w:rPr>
          <w:rFonts w:asciiTheme="majorBidi" w:hAnsiTheme="majorBidi" w:cstheme="majorBidi"/>
          <w:color w:val="000000" w:themeColor="text1"/>
          <w:lang w:val="en-US"/>
        </w:rPr>
        <w:fldChar w:fldCharType="separate"/>
      </w:r>
      <w:r w:rsidR="00731D26" w:rsidRPr="00731D26">
        <w:rPr>
          <w:rFonts w:asciiTheme="majorBidi" w:hAnsiTheme="majorBidi" w:cstheme="majorBidi"/>
          <w:noProof/>
          <w:color w:val="000000" w:themeColor="text1"/>
          <w:lang w:val="en-US"/>
        </w:rPr>
        <w:t>(Robinson, 2019)</w:t>
      </w:r>
      <w:r w:rsidR="00731D26">
        <w:rPr>
          <w:rFonts w:asciiTheme="majorBidi" w:hAnsiTheme="majorBidi" w:cstheme="majorBidi"/>
          <w:color w:val="000000" w:themeColor="text1"/>
          <w:lang w:val="en-US"/>
        </w:rPr>
        <w:fldChar w:fldCharType="end"/>
      </w:r>
      <w:r w:rsidR="00731D26">
        <w:rPr>
          <w:rFonts w:asciiTheme="majorBidi" w:hAnsiTheme="majorBidi" w:cstheme="majorBidi"/>
          <w:color w:val="000000" w:themeColor="text1"/>
          <w:lang w:val="en-US"/>
        </w:rPr>
        <w:t xml:space="preserve">. </w:t>
      </w:r>
      <w:r w:rsidRPr="000B1D57">
        <w:rPr>
          <w:rFonts w:asciiTheme="majorBidi" w:hAnsiTheme="majorBidi" w:cstheme="majorBidi"/>
          <w:color w:val="000000" w:themeColor="text1"/>
          <w:lang w:val="en-US"/>
        </w:rPr>
        <w:t xml:space="preserve">It happens when educators set clear, consistent guidelines for classroom </w:t>
      </w:r>
      <w:proofErr w:type="spellStart"/>
      <w:r w:rsidRPr="000B1D57">
        <w:rPr>
          <w:rFonts w:asciiTheme="majorBidi" w:hAnsiTheme="majorBidi" w:cstheme="majorBidi"/>
          <w:color w:val="000000" w:themeColor="text1"/>
          <w:lang w:val="en-US"/>
        </w:rPr>
        <w:t>behaviour</w:t>
      </w:r>
      <w:proofErr w:type="spellEnd"/>
      <w:r w:rsidRPr="000B1D57">
        <w:rPr>
          <w:rFonts w:asciiTheme="majorBidi" w:hAnsiTheme="majorBidi" w:cstheme="majorBidi"/>
          <w:color w:val="000000" w:themeColor="text1"/>
          <w:lang w:val="en-US"/>
        </w:rPr>
        <w:t xml:space="preserve"> and take steps to encourage good, pro-social </w:t>
      </w:r>
      <w:proofErr w:type="spellStart"/>
      <w:r w:rsidRPr="000B1D57">
        <w:rPr>
          <w:rFonts w:asciiTheme="majorBidi" w:hAnsiTheme="majorBidi" w:cstheme="majorBidi"/>
          <w:color w:val="000000" w:themeColor="text1"/>
          <w:lang w:val="en-US"/>
        </w:rPr>
        <w:t>behaviour</w:t>
      </w:r>
      <w:proofErr w:type="spellEnd"/>
      <w:r w:rsidRPr="000B1D57">
        <w:rPr>
          <w:rFonts w:asciiTheme="majorBidi" w:hAnsiTheme="majorBidi" w:cstheme="majorBidi"/>
          <w:color w:val="000000" w:themeColor="text1"/>
          <w:lang w:val="en-US"/>
        </w:rPr>
        <w:t xml:space="preserve"> </w:t>
      </w:r>
      <w:r w:rsidRPr="000B1D57">
        <w:rPr>
          <w:rFonts w:asciiTheme="majorBidi" w:hAnsiTheme="majorBidi" w:cstheme="majorBidi"/>
          <w:color w:val="000000" w:themeColor="text1"/>
          <w:lang w:val="en-US"/>
        </w:rPr>
        <w:fldChar w:fldCharType="begin" w:fldLock="1"/>
      </w:r>
      <w:r w:rsidRPr="000B1D57">
        <w:rPr>
          <w:rFonts w:asciiTheme="majorBidi" w:hAnsiTheme="majorBidi" w:cstheme="majorBidi"/>
          <w:color w:val="000000" w:themeColor="text1"/>
          <w:lang w:val="en-US"/>
        </w:rPr>
        <w:instrText>ADDIN CSL_CITATION {"citationItems":[{"id":"ITEM-1","itemData":{"DOI":"10.1016/j.learninstruc.2019.101296","author":[{"dropping-particle":"","family":"Gentrup","given":"Sarah","non-dropping-particle":"","parse-names":false,"suffix":""},{"dropping-particle":"","family":"Lorenz","given":"Georg","non-dropping-particle":"","parse-names":false,"suffix":""},{"dropping-particle":"","family":"Kristen","given":"Cornelia","non-dropping-particle":"","parse-names":false,"suffix":""},{"dropping-particle":"","family":"Kogan","given":"Irena","non-dropping-particle":"","parse-names":false,"suffix":""}],"container-title":"Learning and Instruction","id":"ITEM-1","issued":{"date-parts":[["2020"]]},"page":"101296","publisher":"Elsevier","title":"Self-fulfilling prophecies in the classroom: Teacher expectations, teacher feedback and student achievement","type":"article-journal","volume":"66"},"uris":["http://www.mendeley.com/documents/?uuid=a44bbdc6-b58f-4fb9-9756-12eaf77b4013"]}],"mendeley":{"formattedCitation":"(Gentrup &lt;i&gt;et al.&lt;/i&gt;, 2020)","plainTextFormattedCitation":"(Gentrup et al., 2020)","previouslyFormattedCitation":"(Gentrup &lt;i&gt;et al.&lt;/i&gt;, 2020)"},"properties":{"noteIndex":0},"schema":"https://github.com/citation-style-language/schema/raw/master/csl-citation.json"}</w:instrText>
      </w:r>
      <w:r w:rsidRPr="000B1D57">
        <w:rPr>
          <w:rFonts w:asciiTheme="majorBidi" w:hAnsiTheme="majorBidi" w:cstheme="majorBidi"/>
          <w:color w:val="000000" w:themeColor="text1"/>
          <w:lang w:val="en-US"/>
        </w:rPr>
        <w:fldChar w:fldCharType="separate"/>
      </w:r>
      <w:r w:rsidRPr="000B1D57">
        <w:rPr>
          <w:rFonts w:asciiTheme="majorBidi" w:hAnsiTheme="majorBidi" w:cstheme="majorBidi"/>
          <w:noProof/>
          <w:color w:val="000000" w:themeColor="text1"/>
          <w:lang w:val="en-US"/>
        </w:rPr>
        <w:t xml:space="preserve">(Gentrup </w:t>
      </w:r>
      <w:r w:rsidRPr="000B1D57">
        <w:rPr>
          <w:rFonts w:asciiTheme="majorBidi" w:hAnsiTheme="majorBidi" w:cstheme="majorBidi"/>
          <w:i/>
          <w:noProof/>
          <w:color w:val="000000" w:themeColor="text1"/>
          <w:lang w:val="en-US"/>
        </w:rPr>
        <w:t>et al.</w:t>
      </w:r>
      <w:r w:rsidRPr="000B1D57">
        <w:rPr>
          <w:rFonts w:asciiTheme="majorBidi" w:hAnsiTheme="majorBidi" w:cstheme="majorBidi"/>
          <w:noProof/>
          <w:color w:val="000000" w:themeColor="text1"/>
          <w:lang w:val="en-US"/>
        </w:rPr>
        <w:t>, 2020)</w:t>
      </w:r>
      <w:r w:rsidRPr="000B1D57">
        <w:rPr>
          <w:rFonts w:asciiTheme="majorBidi" w:hAnsiTheme="majorBidi" w:cstheme="majorBidi"/>
          <w:color w:val="000000" w:themeColor="text1"/>
          <w:lang w:val="en-US"/>
        </w:rPr>
        <w:fldChar w:fldCharType="end"/>
      </w:r>
      <w:r w:rsidRPr="000B1D57">
        <w:rPr>
          <w:rFonts w:asciiTheme="majorBidi" w:hAnsiTheme="majorBidi" w:cstheme="majorBidi"/>
          <w:color w:val="000000" w:themeColor="text1"/>
          <w:lang w:val="en-US"/>
        </w:rPr>
        <w:t xml:space="preserve">. Educators' professional development in classroom </w:t>
      </w:r>
      <w:proofErr w:type="spellStart"/>
      <w:r w:rsidRPr="000B1D57">
        <w:rPr>
          <w:rFonts w:asciiTheme="majorBidi" w:hAnsiTheme="majorBidi" w:cstheme="majorBidi"/>
          <w:color w:val="000000" w:themeColor="text1"/>
          <w:lang w:val="en-US"/>
        </w:rPr>
        <w:t>behaviour</w:t>
      </w:r>
      <w:proofErr w:type="spellEnd"/>
      <w:r w:rsidRPr="000B1D57">
        <w:rPr>
          <w:rFonts w:asciiTheme="majorBidi" w:hAnsiTheme="majorBidi" w:cstheme="majorBidi"/>
          <w:color w:val="000000" w:themeColor="text1"/>
          <w:lang w:val="en-US"/>
        </w:rPr>
        <w:t xml:space="preserve"> management is constantly required to help educators adopt and use evidence-based classroom management techniques </w:t>
      </w:r>
      <w:r w:rsidRPr="000B1D57">
        <w:rPr>
          <w:rFonts w:asciiTheme="majorBidi" w:hAnsiTheme="majorBidi" w:cstheme="majorBidi"/>
          <w:color w:val="000000" w:themeColor="text1"/>
          <w:lang w:val="en-US"/>
        </w:rPr>
        <w:fldChar w:fldCharType="begin" w:fldLock="1"/>
      </w:r>
      <w:r w:rsidRPr="000B1D57">
        <w:rPr>
          <w:rFonts w:asciiTheme="majorBidi" w:hAnsiTheme="majorBidi" w:cstheme="majorBidi"/>
          <w:color w:val="000000" w:themeColor="text1"/>
          <w:lang w:val="en-US"/>
        </w:rPr>
        <w:instrText>ADDIN CSL_CITATION {"citationItems":[{"id":"ITEM-1","itemData":{"author":[{"dropping-particle":"","family":"Paramita","given":"Pramesti P","non-dropping-particle":"","parse-names":false,"suffix":""},{"dropping-particle":"","family":"Sharma","given":"Umesh","non-dropping-particle":"","parse-names":false,"suffix":""},{"dropping-particle":"","family":"Anderson","given":"Angelika","non-dropping-particle":"","parse-names":false,"suffix":""}],"container-title":"Australian Journal of Teacher Education","id":"ITEM-1","issue":"1","issued":{"date-parts":[["2020"]]},"page":"61-81","title":"Effective teacher professional learning on classroom behaviour management: A review of literature.","type":"article-journal","volume":"45"},"uris":["http://www.mendeley.com/documents/?uuid=c65f7571-ef90-4ee8-b320-2a8ccfffa256"]}],"mendeley":{"formattedCitation":"(Paramita, Sharma and Anderson, 2020)","plainTextFormattedCitation":"(Paramita, Sharma and Anderson, 2020)","previouslyFormattedCitation":"(Paramita, Sharma and Anderson, 2020)"},"properties":{"noteIndex":0},"schema":"https://github.com/citation-style-language/schema/raw/master/csl-citation.json"}</w:instrText>
      </w:r>
      <w:r w:rsidRPr="000B1D57">
        <w:rPr>
          <w:rFonts w:asciiTheme="majorBidi" w:hAnsiTheme="majorBidi" w:cstheme="majorBidi"/>
          <w:color w:val="000000" w:themeColor="text1"/>
          <w:lang w:val="en-US"/>
        </w:rPr>
        <w:fldChar w:fldCharType="separate"/>
      </w:r>
      <w:r w:rsidRPr="000B1D57">
        <w:rPr>
          <w:rFonts w:asciiTheme="majorBidi" w:hAnsiTheme="majorBidi" w:cstheme="majorBidi"/>
          <w:noProof/>
          <w:color w:val="000000" w:themeColor="text1"/>
          <w:lang w:val="en-US"/>
        </w:rPr>
        <w:t>(Paramita, Sharma and Anderson, 2020)</w:t>
      </w:r>
      <w:r w:rsidRPr="000B1D57">
        <w:rPr>
          <w:rFonts w:asciiTheme="majorBidi" w:hAnsiTheme="majorBidi" w:cstheme="majorBidi"/>
          <w:color w:val="000000" w:themeColor="text1"/>
          <w:lang w:val="en-US"/>
        </w:rPr>
        <w:fldChar w:fldCharType="end"/>
      </w:r>
      <w:r w:rsidRPr="000B1D57">
        <w:rPr>
          <w:rFonts w:asciiTheme="majorBidi" w:hAnsiTheme="majorBidi" w:cstheme="majorBidi"/>
          <w:color w:val="000000" w:themeColor="text1"/>
          <w:lang w:val="en-US"/>
        </w:rPr>
        <w:t xml:space="preserve">. It is a necessary skill for educators, yet numerous educators confess to being unprepared to deal with student </w:t>
      </w:r>
      <w:proofErr w:type="spellStart"/>
      <w:r w:rsidRPr="000B1D57">
        <w:rPr>
          <w:rFonts w:asciiTheme="majorBidi" w:hAnsiTheme="majorBidi" w:cstheme="majorBidi"/>
          <w:color w:val="000000" w:themeColor="text1"/>
          <w:lang w:val="en-US"/>
        </w:rPr>
        <w:t>behaviour</w:t>
      </w:r>
      <w:proofErr w:type="spellEnd"/>
      <w:r w:rsidRPr="000B1D57">
        <w:rPr>
          <w:rFonts w:asciiTheme="majorBidi" w:hAnsiTheme="majorBidi" w:cstheme="majorBidi"/>
          <w:color w:val="000000" w:themeColor="text1"/>
          <w:lang w:val="en-US"/>
        </w:rPr>
        <w:t xml:space="preserve"> efficiently </w:t>
      </w:r>
      <w:r w:rsidRPr="000B1D57">
        <w:rPr>
          <w:rFonts w:asciiTheme="majorBidi" w:hAnsiTheme="majorBidi" w:cstheme="majorBidi"/>
          <w:color w:val="000000" w:themeColor="text1"/>
          <w:lang w:val="en-US"/>
        </w:rPr>
        <w:fldChar w:fldCharType="begin" w:fldLock="1"/>
      </w:r>
      <w:r w:rsidRPr="000B1D57">
        <w:rPr>
          <w:rFonts w:asciiTheme="majorBidi" w:hAnsiTheme="majorBidi" w:cstheme="majorBidi"/>
          <w:color w:val="000000" w:themeColor="text1"/>
          <w:lang w:val="en-US"/>
        </w:rPr>
        <w:instrText>ADDIN CSL_CITATION {"citationItems":[{"id":"ITEM-1","itemData":{"DOI":"10.1007/978-3-319-57051-8","author":[{"dropping-particle":"","family":"Lebor","given":"Mervyn","non-dropping-particle":"","parse-names":false,"suffix":""}],"id":"ITEM-1","issued":{"date-parts":[["2017"]]},"publisher":"Springer","title":"Classroom Behaviour Management in the Post-School Sector: Student and Teacher Perspectives on the Battle Against Being Educated","type":"book"},"uris":["http://www.mendeley.com/documents/?uuid=a70efaec-ba86-471a-9b01-44d19a4cf458"]}],"mendeley":{"formattedCitation":"(Lebor, 2017)","plainTextFormattedCitation":"(Lebor, 2017)","previouslyFormattedCitation":"(Lebor, 2017)"},"properties":{"noteIndex":0},"schema":"https://github.com/citation-style-language/schema/raw/master/csl-citation.json"}</w:instrText>
      </w:r>
      <w:r w:rsidRPr="000B1D57">
        <w:rPr>
          <w:rFonts w:asciiTheme="majorBidi" w:hAnsiTheme="majorBidi" w:cstheme="majorBidi"/>
          <w:color w:val="000000" w:themeColor="text1"/>
          <w:lang w:val="en-US"/>
        </w:rPr>
        <w:fldChar w:fldCharType="separate"/>
      </w:r>
      <w:r w:rsidRPr="000B1D57">
        <w:rPr>
          <w:rFonts w:asciiTheme="majorBidi" w:hAnsiTheme="majorBidi" w:cstheme="majorBidi"/>
          <w:noProof/>
          <w:color w:val="000000" w:themeColor="text1"/>
          <w:lang w:val="en-US"/>
        </w:rPr>
        <w:t>(Lebor, 2017)</w:t>
      </w:r>
      <w:r w:rsidRPr="000B1D57">
        <w:rPr>
          <w:rFonts w:asciiTheme="majorBidi" w:hAnsiTheme="majorBidi" w:cstheme="majorBidi"/>
          <w:color w:val="000000" w:themeColor="text1"/>
          <w:lang w:val="en-US"/>
        </w:rPr>
        <w:fldChar w:fldCharType="end"/>
      </w:r>
      <w:r w:rsidRPr="000B1D57">
        <w:rPr>
          <w:rFonts w:asciiTheme="majorBidi" w:hAnsiTheme="majorBidi" w:cstheme="majorBidi"/>
          <w:color w:val="000000" w:themeColor="text1"/>
          <w:lang w:val="en-US"/>
        </w:rPr>
        <w:t xml:space="preserve">. </w:t>
      </w:r>
      <w:r w:rsidR="0035454B">
        <w:rPr>
          <w:rFonts w:asciiTheme="majorBidi" w:hAnsiTheme="majorBidi" w:cstheme="majorBidi"/>
          <w:color w:val="000000" w:themeColor="text1"/>
          <w:lang w:val="en-US"/>
        </w:rPr>
        <w:t xml:space="preserve">Hence, several </w:t>
      </w:r>
      <w:proofErr w:type="spellStart"/>
      <w:r w:rsidR="0035454B">
        <w:rPr>
          <w:rFonts w:asciiTheme="majorBidi" w:hAnsiTheme="majorBidi" w:cstheme="majorBidi"/>
          <w:color w:val="000000" w:themeColor="text1"/>
          <w:lang w:val="en-US"/>
        </w:rPr>
        <w:t>b</w:t>
      </w:r>
      <w:r w:rsidR="0035454B" w:rsidRPr="0035454B">
        <w:rPr>
          <w:rFonts w:asciiTheme="majorBidi" w:hAnsiTheme="majorBidi" w:cstheme="majorBidi"/>
          <w:color w:val="000000" w:themeColor="text1"/>
          <w:lang w:val="en-US"/>
        </w:rPr>
        <w:t>ehaviour</w:t>
      </w:r>
      <w:proofErr w:type="spellEnd"/>
      <w:r w:rsidR="0035454B" w:rsidRPr="0035454B">
        <w:rPr>
          <w:rFonts w:asciiTheme="majorBidi" w:hAnsiTheme="majorBidi" w:cstheme="majorBidi"/>
          <w:color w:val="000000" w:themeColor="text1"/>
          <w:lang w:val="en-US"/>
        </w:rPr>
        <w:t xml:space="preserve"> </w:t>
      </w:r>
      <w:r w:rsidR="0035454B">
        <w:rPr>
          <w:rFonts w:asciiTheme="majorBidi" w:hAnsiTheme="majorBidi" w:cstheme="majorBidi"/>
          <w:color w:val="000000" w:themeColor="text1"/>
          <w:lang w:val="en-US"/>
        </w:rPr>
        <w:t>m</w:t>
      </w:r>
      <w:r w:rsidR="0035454B" w:rsidRPr="0035454B">
        <w:rPr>
          <w:rFonts w:asciiTheme="majorBidi" w:hAnsiTheme="majorBidi" w:cstheme="majorBidi"/>
          <w:color w:val="000000" w:themeColor="text1"/>
          <w:lang w:val="en-US"/>
        </w:rPr>
        <w:t xml:space="preserve">anagement </w:t>
      </w:r>
      <w:r w:rsidR="0035454B">
        <w:rPr>
          <w:rFonts w:asciiTheme="majorBidi" w:hAnsiTheme="majorBidi" w:cstheme="majorBidi"/>
          <w:color w:val="000000" w:themeColor="text1"/>
          <w:lang w:val="en-US"/>
        </w:rPr>
        <w:t>t</w:t>
      </w:r>
      <w:r w:rsidR="0035454B" w:rsidRPr="0035454B">
        <w:rPr>
          <w:rFonts w:asciiTheme="majorBidi" w:hAnsiTheme="majorBidi" w:cstheme="majorBidi"/>
          <w:color w:val="000000" w:themeColor="text1"/>
          <w:lang w:val="en-US"/>
        </w:rPr>
        <w:t>heories</w:t>
      </w:r>
      <w:r w:rsidR="0035454B">
        <w:rPr>
          <w:rFonts w:asciiTheme="majorBidi" w:hAnsiTheme="majorBidi" w:cstheme="majorBidi"/>
          <w:color w:val="000000" w:themeColor="text1"/>
          <w:lang w:val="en-US"/>
        </w:rPr>
        <w:t xml:space="preserve"> have been proposed</w:t>
      </w:r>
      <w:r w:rsidR="006C69C1">
        <w:rPr>
          <w:rFonts w:asciiTheme="majorBidi" w:hAnsiTheme="majorBidi" w:cstheme="majorBidi"/>
          <w:color w:val="000000" w:themeColor="text1"/>
          <w:lang w:val="en-US"/>
        </w:rPr>
        <w:t xml:space="preserve">. For instance, </w:t>
      </w:r>
      <w:r w:rsidR="0035454B" w:rsidRPr="0035454B">
        <w:rPr>
          <w:rFonts w:asciiTheme="majorBidi" w:hAnsiTheme="majorBidi" w:cstheme="majorBidi"/>
          <w:color w:val="000000" w:themeColor="text1"/>
        </w:rPr>
        <w:t>Fred Jones</w:t>
      </w:r>
      <w:r w:rsidR="0035454B">
        <w:rPr>
          <w:rFonts w:asciiTheme="majorBidi" w:hAnsiTheme="majorBidi" w:cstheme="majorBidi"/>
          <w:color w:val="000000" w:themeColor="text1"/>
        </w:rPr>
        <w:t>, stated</w:t>
      </w:r>
      <w:r w:rsidR="0070555B">
        <w:rPr>
          <w:rFonts w:asciiTheme="majorBidi" w:hAnsiTheme="majorBidi" w:cstheme="majorBidi"/>
          <w:color w:val="000000" w:themeColor="text1"/>
        </w:rPr>
        <w:t>, f</w:t>
      </w:r>
      <w:r w:rsidR="00240BB2" w:rsidRPr="00240BB2">
        <w:rPr>
          <w:rFonts w:asciiTheme="majorBidi" w:hAnsiTheme="majorBidi" w:cstheme="majorBidi"/>
          <w:color w:val="000000" w:themeColor="text1"/>
        </w:rPr>
        <w:t xml:space="preserve">or teaching to be </w:t>
      </w:r>
      <w:r w:rsidR="0070555B" w:rsidRPr="00240BB2">
        <w:rPr>
          <w:rFonts w:asciiTheme="majorBidi" w:hAnsiTheme="majorBidi" w:cstheme="majorBidi"/>
          <w:color w:val="000000" w:themeColor="text1"/>
        </w:rPr>
        <w:t>pleasant</w:t>
      </w:r>
      <w:r w:rsidR="00240BB2" w:rsidRPr="00240BB2">
        <w:rPr>
          <w:rFonts w:asciiTheme="majorBidi" w:hAnsiTheme="majorBidi" w:cstheme="majorBidi"/>
          <w:color w:val="000000" w:themeColor="text1"/>
        </w:rPr>
        <w:t xml:space="preserve">, </w:t>
      </w:r>
      <w:r w:rsidR="0070555B">
        <w:rPr>
          <w:rFonts w:asciiTheme="majorBidi" w:hAnsiTheme="majorBidi" w:cstheme="majorBidi"/>
          <w:color w:val="000000" w:themeColor="text1"/>
        </w:rPr>
        <w:t>educators</w:t>
      </w:r>
      <w:r w:rsidR="0070555B" w:rsidRPr="0070555B">
        <w:rPr>
          <w:rFonts w:asciiTheme="majorBidi" w:hAnsiTheme="majorBidi" w:cstheme="majorBidi"/>
          <w:color w:val="000000" w:themeColor="text1"/>
        </w:rPr>
        <w:t xml:space="preserve"> should </w:t>
      </w:r>
      <w:r w:rsidR="0070555B">
        <w:rPr>
          <w:rFonts w:asciiTheme="majorBidi" w:hAnsiTheme="majorBidi" w:cstheme="majorBidi"/>
          <w:color w:val="000000" w:themeColor="text1"/>
        </w:rPr>
        <w:t>teach comfortably</w:t>
      </w:r>
      <w:r w:rsidR="0070555B" w:rsidRPr="0070555B">
        <w:rPr>
          <w:rFonts w:asciiTheme="majorBidi" w:hAnsiTheme="majorBidi" w:cstheme="majorBidi"/>
          <w:color w:val="000000" w:themeColor="text1"/>
        </w:rPr>
        <w:t>. Classroom management needs to be designed in a bottom-up manner to eliminate most difficulties</w:t>
      </w:r>
      <w:r w:rsidR="00EA282A">
        <w:rPr>
          <w:rFonts w:asciiTheme="majorBidi" w:hAnsiTheme="majorBidi" w:cstheme="majorBidi"/>
          <w:color w:val="000000" w:themeColor="text1"/>
        </w:rPr>
        <w:t xml:space="preserve"> </w:t>
      </w:r>
      <w:r w:rsidR="00A435BA">
        <w:rPr>
          <w:rFonts w:asciiTheme="majorBidi" w:hAnsiTheme="majorBidi" w:cstheme="majorBidi"/>
          <w:color w:val="000000" w:themeColor="text1"/>
        </w:rPr>
        <w:fldChar w:fldCharType="begin" w:fldLock="1"/>
      </w:r>
      <w:r w:rsidR="000B539B">
        <w:rPr>
          <w:rFonts w:asciiTheme="majorBidi" w:hAnsiTheme="majorBidi" w:cstheme="majorBidi"/>
          <w:color w:val="000000" w:themeColor="text1"/>
        </w:rPr>
        <w:instrText>ADDIN CSL_CITATION {"citationItems":[{"id":"ITEM-1","itemData":{"ISBN":"9780965026321, 0965026329","author":[{"dropping-particle":"","family":"Jones","given":"Fredric H","non-dropping-particle":"","parse-names":false,"suffix":""},{"dropping-particle":"","family":"Jones","given":"Patrick","non-dropping-particle":"","parse-names":false,"suffix":""},{"dropping-particle":"","family":"Jones","given":"Jo Lynne Talbott","non-dropping-particle":"","parse-names":false,"suffix":""}],"id":"ITEM-1","issued":{"date-parts":[["2007"]]},"publisher":"Fredjones. com","title":"Tools for teaching: Discipline, instruction, motivation","type":"book"},"uris":["http://www.mendeley.com/documents/?uuid=5b5486cd-0d57-4dd2-b093-a8bd6d9b4c14"]}],"mendeley":{"formattedCitation":"(Jones, Jones and Jones, 2007)","plainTextFormattedCitation":"(Jones, Jones and Jones, 2007)","previouslyFormattedCitation":"(Jones, Jones and Jones, 2007)"},"properties":{"noteIndex":0},"schema":"https://github.com/citation-style-language/schema/raw/master/csl-citation.json"}</w:instrText>
      </w:r>
      <w:r w:rsidR="00A435BA">
        <w:rPr>
          <w:rFonts w:asciiTheme="majorBidi" w:hAnsiTheme="majorBidi" w:cstheme="majorBidi"/>
          <w:color w:val="000000" w:themeColor="text1"/>
        </w:rPr>
        <w:fldChar w:fldCharType="separate"/>
      </w:r>
      <w:r w:rsidR="00A435BA" w:rsidRPr="00A435BA">
        <w:rPr>
          <w:rFonts w:asciiTheme="majorBidi" w:hAnsiTheme="majorBidi" w:cstheme="majorBidi"/>
          <w:noProof/>
          <w:color w:val="000000" w:themeColor="text1"/>
        </w:rPr>
        <w:t>(Jones, Jones and Jones, 2007)</w:t>
      </w:r>
      <w:r w:rsidR="00A435BA">
        <w:rPr>
          <w:rFonts w:asciiTheme="majorBidi" w:hAnsiTheme="majorBidi" w:cstheme="majorBidi"/>
          <w:color w:val="000000" w:themeColor="text1"/>
        </w:rPr>
        <w:fldChar w:fldCharType="end"/>
      </w:r>
      <w:r w:rsidR="00240BB2">
        <w:rPr>
          <w:rFonts w:asciiTheme="majorBidi" w:hAnsiTheme="majorBidi" w:cstheme="majorBidi"/>
          <w:color w:val="000000" w:themeColor="text1"/>
        </w:rPr>
        <w:t xml:space="preserve">. Similarly, </w:t>
      </w:r>
      <w:r w:rsidR="00240BB2" w:rsidRPr="00240BB2">
        <w:rPr>
          <w:rFonts w:asciiTheme="majorBidi" w:hAnsiTheme="majorBidi" w:cstheme="majorBidi"/>
          <w:color w:val="000000" w:themeColor="text1"/>
        </w:rPr>
        <w:t>Harry Wong</w:t>
      </w:r>
      <w:r w:rsidR="00782C58">
        <w:rPr>
          <w:rFonts w:asciiTheme="majorBidi" w:hAnsiTheme="majorBidi" w:cstheme="majorBidi"/>
          <w:color w:val="000000" w:themeColor="text1"/>
        </w:rPr>
        <w:t>,</w:t>
      </w:r>
      <w:r w:rsidR="00240BB2">
        <w:rPr>
          <w:rFonts w:asciiTheme="majorBidi" w:hAnsiTheme="majorBidi" w:cstheme="majorBidi"/>
          <w:color w:val="000000" w:themeColor="text1"/>
        </w:rPr>
        <w:t xml:space="preserve"> looked at </w:t>
      </w:r>
      <w:proofErr w:type="spellStart"/>
      <w:r w:rsidR="00240BB2">
        <w:rPr>
          <w:rFonts w:asciiTheme="majorBidi" w:hAnsiTheme="majorBidi" w:cstheme="majorBidi"/>
          <w:color w:val="000000" w:themeColor="text1"/>
          <w:lang w:val="en-US"/>
        </w:rPr>
        <w:t>b</w:t>
      </w:r>
      <w:r w:rsidR="00240BB2" w:rsidRPr="0035454B">
        <w:rPr>
          <w:rFonts w:asciiTheme="majorBidi" w:hAnsiTheme="majorBidi" w:cstheme="majorBidi"/>
          <w:color w:val="000000" w:themeColor="text1"/>
          <w:lang w:val="en-US"/>
        </w:rPr>
        <w:t>ehaviour</w:t>
      </w:r>
      <w:proofErr w:type="spellEnd"/>
      <w:r w:rsidR="00240BB2" w:rsidRPr="0035454B">
        <w:rPr>
          <w:rFonts w:asciiTheme="majorBidi" w:hAnsiTheme="majorBidi" w:cstheme="majorBidi"/>
          <w:color w:val="000000" w:themeColor="text1"/>
          <w:lang w:val="en-US"/>
        </w:rPr>
        <w:t xml:space="preserve"> </w:t>
      </w:r>
      <w:r w:rsidR="00240BB2">
        <w:rPr>
          <w:rFonts w:asciiTheme="majorBidi" w:hAnsiTheme="majorBidi" w:cstheme="majorBidi"/>
          <w:color w:val="000000" w:themeColor="text1"/>
          <w:lang w:val="en-US"/>
        </w:rPr>
        <w:t>m</w:t>
      </w:r>
      <w:r w:rsidR="00240BB2" w:rsidRPr="0035454B">
        <w:rPr>
          <w:rFonts w:asciiTheme="majorBidi" w:hAnsiTheme="majorBidi" w:cstheme="majorBidi"/>
          <w:color w:val="000000" w:themeColor="text1"/>
          <w:lang w:val="en-US"/>
        </w:rPr>
        <w:t xml:space="preserve">anagement </w:t>
      </w:r>
      <w:r w:rsidR="00782C58">
        <w:rPr>
          <w:rFonts w:asciiTheme="majorBidi" w:hAnsiTheme="majorBidi" w:cstheme="majorBidi"/>
          <w:color w:val="000000" w:themeColor="text1"/>
          <w:lang w:val="en-US"/>
        </w:rPr>
        <w:t>issues</w:t>
      </w:r>
      <w:r w:rsidR="00782C58" w:rsidRPr="00782C58">
        <w:rPr>
          <w:rFonts w:asciiTheme="majorBidi" w:hAnsiTheme="majorBidi" w:cstheme="majorBidi"/>
          <w:color w:val="000000" w:themeColor="text1"/>
          <w:lang w:val="en-US"/>
        </w:rPr>
        <w:t xml:space="preserve"> as </w:t>
      </w:r>
      <w:r w:rsidR="00782C58">
        <w:rPr>
          <w:rFonts w:asciiTheme="majorBidi" w:hAnsiTheme="majorBidi" w:cstheme="majorBidi"/>
          <w:color w:val="000000" w:themeColor="text1"/>
          <w:lang w:val="en-US"/>
        </w:rPr>
        <w:t>the</w:t>
      </w:r>
      <w:r w:rsidR="00782C58" w:rsidRPr="00782C58">
        <w:rPr>
          <w:rFonts w:asciiTheme="majorBidi" w:hAnsiTheme="majorBidi" w:cstheme="majorBidi"/>
          <w:color w:val="000000" w:themeColor="text1"/>
          <w:lang w:val="en-US"/>
        </w:rPr>
        <w:t xml:space="preserve"> result of </w:t>
      </w:r>
      <w:r w:rsidR="00782C58">
        <w:rPr>
          <w:rFonts w:asciiTheme="majorBidi" w:hAnsiTheme="majorBidi" w:cstheme="majorBidi"/>
          <w:color w:val="000000" w:themeColor="text1"/>
          <w:lang w:val="en-US"/>
        </w:rPr>
        <w:t xml:space="preserve">the </w:t>
      </w:r>
      <w:r w:rsidR="00782C58" w:rsidRPr="00782C58">
        <w:rPr>
          <w:rFonts w:asciiTheme="majorBidi" w:hAnsiTheme="majorBidi" w:cstheme="majorBidi"/>
          <w:color w:val="000000" w:themeColor="text1"/>
          <w:lang w:val="en-US"/>
        </w:rPr>
        <w:t>absence of classroom facilitating</w:t>
      </w:r>
      <w:r w:rsidR="00202EF4">
        <w:rPr>
          <w:rFonts w:asciiTheme="majorBidi" w:hAnsiTheme="majorBidi" w:cstheme="majorBidi"/>
          <w:color w:val="000000" w:themeColor="text1"/>
          <w:lang w:val="en-US"/>
        </w:rPr>
        <w:t xml:space="preserve">. He emphasized </w:t>
      </w:r>
      <w:proofErr w:type="spellStart"/>
      <w:r w:rsidR="00202EF4" w:rsidRPr="00202EF4">
        <w:rPr>
          <w:rFonts w:asciiTheme="majorBidi" w:hAnsiTheme="majorBidi" w:cstheme="majorBidi"/>
          <w:color w:val="000000" w:themeColor="text1"/>
          <w:lang w:val="en-US"/>
        </w:rPr>
        <w:t>organi</w:t>
      </w:r>
      <w:r w:rsidR="00202EF4">
        <w:rPr>
          <w:rFonts w:asciiTheme="majorBidi" w:hAnsiTheme="majorBidi" w:cstheme="majorBidi"/>
          <w:color w:val="000000" w:themeColor="text1"/>
          <w:lang w:val="en-US"/>
        </w:rPr>
        <w:t>s</w:t>
      </w:r>
      <w:r w:rsidR="00202EF4" w:rsidRPr="00202EF4">
        <w:rPr>
          <w:rFonts w:asciiTheme="majorBidi" w:hAnsiTheme="majorBidi" w:cstheme="majorBidi"/>
          <w:color w:val="000000" w:themeColor="text1"/>
          <w:lang w:val="en-US"/>
        </w:rPr>
        <w:t>ing</w:t>
      </w:r>
      <w:proofErr w:type="spellEnd"/>
      <w:r w:rsidR="00202EF4" w:rsidRPr="00202EF4">
        <w:rPr>
          <w:rFonts w:asciiTheme="majorBidi" w:hAnsiTheme="majorBidi" w:cstheme="majorBidi"/>
          <w:color w:val="000000" w:themeColor="text1"/>
          <w:lang w:val="en-US"/>
        </w:rPr>
        <w:t xml:space="preserve"> courses and establishing a safe atmosphere for all learners</w:t>
      </w:r>
      <w:r w:rsidR="006C69C1">
        <w:rPr>
          <w:rFonts w:asciiTheme="majorBidi" w:hAnsiTheme="majorBidi" w:cstheme="majorBidi"/>
          <w:color w:val="000000" w:themeColor="text1"/>
          <w:lang w:val="en-US"/>
        </w:rPr>
        <w:t xml:space="preserve"> </w:t>
      </w:r>
      <w:r w:rsidR="006C69C1">
        <w:rPr>
          <w:rFonts w:asciiTheme="majorBidi" w:hAnsiTheme="majorBidi" w:cstheme="majorBidi"/>
          <w:color w:val="000000" w:themeColor="text1"/>
          <w:lang w:val="en-US"/>
        </w:rPr>
        <w:fldChar w:fldCharType="begin" w:fldLock="1"/>
      </w:r>
      <w:r w:rsidR="0099603D">
        <w:rPr>
          <w:rFonts w:asciiTheme="majorBidi" w:hAnsiTheme="majorBidi" w:cstheme="majorBidi"/>
          <w:color w:val="000000" w:themeColor="text1"/>
          <w:lang w:val="en-US"/>
        </w:rPr>
        <w:instrText>ADDIN CSL_CITATION {"citationItems":[{"id":"ITEM-1","itemData":{"author":[{"dropping-particle":"","family":"Wong","given":"Harry K","non-dropping-particle":"","parse-names":false,"suffix":""}],"container-title":"Excerpt from The First Days of School. Available online: http://go. hrw. com/resources/go\\_sc/gen/HSTPR034. PDF","id":"ITEM-1","issued":{"date-parts":[["2007"]]},"title":"The well-managed classroom","type":"article-journal"},"uris":["http://www.mendeley.com/documents/?uuid=3e0215ff-883b-492e-8bc1-5c72a243c6b5"]}],"mendeley":{"formattedCitation":"(Wong, 2007)","plainTextFormattedCitation":"(Wong, 2007)","previouslyFormattedCitation":"(Wong, 2007)"},"properties":{"noteIndex":0},"schema":"https://github.com/citation-style-language/schema/raw/master/csl-citation.json"}</w:instrText>
      </w:r>
      <w:r w:rsidR="006C69C1">
        <w:rPr>
          <w:rFonts w:asciiTheme="majorBidi" w:hAnsiTheme="majorBidi" w:cstheme="majorBidi"/>
          <w:color w:val="000000" w:themeColor="text1"/>
          <w:lang w:val="en-US"/>
        </w:rPr>
        <w:fldChar w:fldCharType="separate"/>
      </w:r>
      <w:r w:rsidR="006C69C1" w:rsidRPr="006C69C1">
        <w:rPr>
          <w:rFonts w:asciiTheme="majorBidi" w:hAnsiTheme="majorBidi" w:cstheme="majorBidi"/>
          <w:noProof/>
          <w:color w:val="000000" w:themeColor="text1"/>
          <w:lang w:val="en-US"/>
        </w:rPr>
        <w:t>(Wong, 2007)</w:t>
      </w:r>
      <w:r w:rsidR="006C69C1">
        <w:rPr>
          <w:rFonts w:asciiTheme="majorBidi" w:hAnsiTheme="majorBidi" w:cstheme="majorBidi"/>
          <w:color w:val="000000" w:themeColor="text1"/>
          <w:lang w:val="en-US"/>
        </w:rPr>
        <w:fldChar w:fldCharType="end"/>
      </w:r>
      <w:r w:rsidR="00202EF4">
        <w:rPr>
          <w:rFonts w:asciiTheme="majorBidi" w:hAnsiTheme="majorBidi" w:cstheme="majorBidi"/>
          <w:color w:val="000000" w:themeColor="text1"/>
          <w:lang w:val="en-US"/>
        </w:rPr>
        <w:t xml:space="preserve">. Likewise, </w:t>
      </w:r>
      <w:r w:rsidR="00202EF4" w:rsidRPr="00202EF4">
        <w:rPr>
          <w:rFonts w:asciiTheme="majorBidi" w:hAnsiTheme="majorBidi" w:cstheme="majorBidi"/>
          <w:color w:val="000000" w:themeColor="text1"/>
        </w:rPr>
        <w:t>Jeanne Gibbs</w:t>
      </w:r>
      <w:r w:rsidR="00202EF4">
        <w:rPr>
          <w:rFonts w:asciiTheme="majorBidi" w:hAnsiTheme="majorBidi" w:cstheme="majorBidi"/>
          <w:color w:val="000000" w:themeColor="text1"/>
        </w:rPr>
        <w:t>, proposed a theory d</w:t>
      </w:r>
      <w:r w:rsidR="00202EF4" w:rsidRPr="00202EF4">
        <w:rPr>
          <w:rFonts w:asciiTheme="majorBidi" w:hAnsiTheme="majorBidi" w:cstheme="majorBidi"/>
          <w:color w:val="000000" w:themeColor="text1"/>
        </w:rPr>
        <w:t>esigned as an educational effort to boost learners' self-esteem in the learning environment</w:t>
      </w:r>
      <w:r w:rsidR="000B539B">
        <w:rPr>
          <w:rFonts w:asciiTheme="majorBidi" w:hAnsiTheme="majorBidi" w:cstheme="majorBidi"/>
          <w:color w:val="000000" w:themeColor="text1"/>
        </w:rPr>
        <w:t xml:space="preserve"> </w:t>
      </w:r>
      <w:r w:rsidR="000B539B">
        <w:rPr>
          <w:rFonts w:asciiTheme="majorBidi" w:hAnsiTheme="majorBidi" w:cstheme="majorBidi"/>
          <w:color w:val="000000" w:themeColor="text1"/>
        </w:rPr>
        <w:fldChar w:fldCharType="begin" w:fldLock="1"/>
      </w:r>
      <w:r w:rsidR="000B539B">
        <w:rPr>
          <w:rFonts w:asciiTheme="majorBidi" w:hAnsiTheme="majorBidi" w:cstheme="majorBidi"/>
          <w:color w:val="000000" w:themeColor="text1"/>
        </w:rPr>
        <w:instrText>ADDIN CSL_CITATION {"citationItems":[{"id":"ITEM-1","itemData":{"ISBN":"9780932762405","abstract":"A new pattern of interaction -- Finding our way to the future -- How children learn -- What tribes are and how they work -- Creating the learning community -- Building tribes -- Calling forth power and self-worth -- Designing and implementing learning experiences -- Working with people big and small -- Bringing it all together -- Strategies and energizers -- Resources.","author":[{"dropping-particle":"","family":"Gibbs","given":"Jeanne","non-dropping-particle":"","parse-names":false,"suffix":""}],"id":"ITEM-1","issued":{"date-parts":[["2001"]]},"page":"432","publisher":"Center Source Systems","title":"Tribes : a new way of learning and being together","type":"article-journal"},"uris":["http://www.mendeley.com/documents/?uuid=2d9b543b-14b8-3808-b272-bfedbdf9330e"]}],"mendeley":{"formattedCitation":"(Gibbs, 2001)","plainTextFormattedCitation":"(Gibbs, 2001)","previouslyFormattedCitation":"(Gibbs, 2001)"},"properties":{"noteIndex":0},"schema":"https://github.com/citation-style-language/schema/raw/master/csl-citation.json"}</w:instrText>
      </w:r>
      <w:r w:rsidR="000B539B">
        <w:rPr>
          <w:rFonts w:asciiTheme="majorBidi" w:hAnsiTheme="majorBidi" w:cstheme="majorBidi"/>
          <w:color w:val="000000" w:themeColor="text1"/>
        </w:rPr>
        <w:fldChar w:fldCharType="separate"/>
      </w:r>
      <w:r w:rsidR="000B539B" w:rsidRPr="000B539B">
        <w:rPr>
          <w:rFonts w:asciiTheme="majorBidi" w:hAnsiTheme="majorBidi" w:cstheme="majorBidi"/>
          <w:noProof/>
          <w:color w:val="000000" w:themeColor="text1"/>
        </w:rPr>
        <w:t>(Gibbs, 2001)</w:t>
      </w:r>
      <w:r w:rsidR="000B539B">
        <w:rPr>
          <w:rFonts w:asciiTheme="majorBidi" w:hAnsiTheme="majorBidi" w:cstheme="majorBidi"/>
          <w:color w:val="000000" w:themeColor="text1"/>
        </w:rPr>
        <w:fldChar w:fldCharType="end"/>
      </w:r>
      <w:r w:rsidR="00202EF4" w:rsidRPr="00202EF4">
        <w:rPr>
          <w:rFonts w:asciiTheme="majorBidi" w:hAnsiTheme="majorBidi" w:cstheme="majorBidi"/>
          <w:color w:val="000000" w:themeColor="text1"/>
        </w:rPr>
        <w:t xml:space="preserve">. </w:t>
      </w:r>
      <w:r w:rsidR="00202EF4">
        <w:rPr>
          <w:rFonts w:asciiTheme="majorBidi" w:hAnsiTheme="majorBidi" w:cstheme="majorBidi"/>
          <w:color w:val="000000" w:themeColor="text1"/>
        </w:rPr>
        <w:t xml:space="preserve">Moreover, </w:t>
      </w:r>
      <w:r w:rsidR="00202EF4" w:rsidRPr="00202EF4">
        <w:rPr>
          <w:rFonts w:asciiTheme="majorBidi" w:hAnsiTheme="majorBidi" w:cstheme="majorBidi"/>
          <w:color w:val="000000" w:themeColor="text1"/>
        </w:rPr>
        <w:t>Jere Brophy</w:t>
      </w:r>
      <w:r w:rsidR="00202EF4">
        <w:rPr>
          <w:rFonts w:asciiTheme="majorBidi" w:hAnsiTheme="majorBidi" w:cstheme="majorBidi"/>
          <w:color w:val="000000" w:themeColor="text1"/>
        </w:rPr>
        <w:t>,</w:t>
      </w:r>
      <w:r w:rsidR="00C37DF3">
        <w:rPr>
          <w:rFonts w:asciiTheme="majorBidi" w:hAnsiTheme="majorBidi" w:cstheme="majorBidi"/>
          <w:color w:val="000000" w:themeColor="text1"/>
        </w:rPr>
        <w:t xml:space="preserve"> focused on </w:t>
      </w:r>
      <w:r w:rsidR="00C37DF3" w:rsidRPr="00C37DF3">
        <w:rPr>
          <w:rFonts w:asciiTheme="majorBidi" w:hAnsiTheme="majorBidi" w:cstheme="majorBidi"/>
          <w:color w:val="000000" w:themeColor="text1"/>
        </w:rPr>
        <w:t>the necessity to provide solutions to assist students who have been dissatisfied with their previous educational experiences</w:t>
      </w:r>
      <w:r w:rsidR="000B539B">
        <w:rPr>
          <w:rFonts w:asciiTheme="majorBidi" w:hAnsiTheme="majorBidi" w:cstheme="majorBidi"/>
          <w:color w:val="000000" w:themeColor="text1"/>
        </w:rPr>
        <w:t xml:space="preserve"> </w:t>
      </w:r>
      <w:r w:rsidR="000B539B">
        <w:rPr>
          <w:rFonts w:asciiTheme="majorBidi" w:hAnsiTheme="majorBidi" w:cstheme="majorBidi"/>
          <w:color w:val="000000" w:themeColor="text1"/>
        </w:rPr>
        <w:fldChar w:fldCharType="begin" w:fldLock="1"/>
      </w:r>
      <w:r w:rsidR="005341BB">
        <w:rPr>
          <w:rFonts w:asciiTheme="majorBidi" w:hAnsiTheme="majorBidi" w:cstheme="majorBidi"/>
          <w:color w:val="000000" w:themeColor="text1"/>
        </w:rPr>
        <w:instrText>ADDIN CSL_CITATION {"citationItems":[{"id":"ITEM-1","itemData":{"ISBN":"9781136972126, 1136972129","author":[{"dropping-particle":"","family":"Brophy","given":"Jere","non-dropping-particle":"","parse-names":false,"suffix":""},{"dropping-particle":"","family":"Alleman","given":"Janet","non-dropping-particle":"","parse-names":false,"suffix":""},{"dropping-particle":"","family":"Knighton","given":"Barbara","non-dropping-particle":"","parse-names":false,"suffix":""}],"id":"ITEM-1","issued":{"date-parts":[["2010"]]},"publisher":"Routledge","title":"A learning community in the primary classroom","type":"book"},"uris":["http://www.mendeley.com/documents/?uuid=a6d182f3-cee0-4b0d-abef-40b297aa088b"]}],"mendeley":{"formattedCitation":"(Brophy, Alleman and Knighton, 2010)","plainTextFormattedCitation":"(Brophy, Alleman and Knighton, 2010)","previouslyFormattedCitation":"(Brophy, Alleman and Knighton, 2010)"},"properties":{"noteIndex":0},"schema":"https://github.com/citation-style-language/schema/raw/master/csl-citation.json"}</w:instrText>
      </w:r>
      <w:r w:rsidR="000B539B">
        <w:rPr>
          <w:rFonts w:asciiTheme="majorBidi" w:hAnsiTheme="majorBidi" w:cstheme="majorBidi"/>
          <w:color w:val="000000" w:themeColor="text1"/>
        </w:rPr>
        <w:fldChar w:fldCharType="separate"/>
      </w:r>
      <w:r w:rsidR="000B539B" w:rsidRPr="000B539B">
        <w:rPr>
          <w:rFonts w:asciiTheme="majorBidi" w:hAnsiTheme="majorBidi" w:cstheme="majorBidi"/>
          <w:noProof/>
          <w:color w:val="000000" w:themeColor="text1"/>
        </w:rPr>
        <w:t>(Brophy, Alleman and Knighton, 2010)</w:t>
      </w:r>
      <w:r w:rsidR="000B539B">
        <w:rPr>
          <w:rFonts w:asciiTheme="majorBidi" w:hAnsiTheme="majorBidi" w:cstheme="majorBidi"/>
          <w:color w:val="000000" w:themeColor="text1"/>
        </w:rPr>
        <w:fldChar w:fldCharType="end"/>
      </w:r>
      <w:r w:rsidR="00C37DF3">
        <w:rPr>
          <w:rFonts w:asciiTheme="majorBidi" w:hAnsiTheme="majorBidi" w:cstheme="majorBidi"/>
          <w:color w:val="000000" w:themeColor="text1"/>
        </w:rPr>
        <w:t xml:space="preserve">. </w:t>
      </w:r>
      <w:proofErr w:type="spellStart"/>
      <w:r w:rsidR="00C37DF3" w:rsidRPr="00C37DF3">
        <w:rPr>
          <w:rFonts w:asciiTheme="majorBidi" w:hAnsiTheme="majorBidi" w:cstheme="majorBidi"/>
          <w:color w:val="000000" w:themeColor="text1"/>
        </w:rPr>
        <w:t>Mendler</w:t>
      </w:r>
      <w:proofErr w:type="spellEnd"/>
      <w:r w:rsidR="00C37DF3" w:rsidRPr="00C37DF3">
        <w:rPr>
          <w:rFonts w:asciiTheme="majorBidi" w:hAnsiTheme="majorBidi" w:cstheme="majorBidi"/>
          <w:color w:val="000000" w:themeColor="text1"/>
        </w:rPr>
        <w:t xml:space="preserve"> and Curwin</w:t>
      </w:r>
      <w:r w:rsidR="00C37DF3">
        <w:rPr>
          <w:rFonts w:asciiTheme="majorBidi" w:hAnsiTheme="majorBidi" w:cstheme="majorBidi"/>
          <w:color w:val="000000" w:themeColor="text1"/>
        </w:rPr>
        <w:t xml:space="preserve"> on the other hand, built the theory based on t</w:t>
      </w:r>
      <w:r w:rsidR="00C37DF3" w:rsidRPr="00C37DF3">
        <w:rPr>
          <w:rFonts w:asciiTheme="majorBidi" w:hAnsiTheme="majorBidi" w:cstheme="majorBidi"/>
          <w:color w:val="000000" w:themeColor="text1"/>
        </w:rPr>
        <w:t xml:space="preserve">hree dimensions </w:t>
      </w:r>
      <w:r w:rsidR="00C37DF3">
        <w:rPr>
          <w:rFonts w:asciiTheme="majorBidi" w:hAnsiTheme="majorBidi" w:cstheme="majorBidi"/>
          <w:color w:val="000000" w:themeColor="text1"/>
        </w:rPr>
        <w:t>namely,</w:t>
      </w:r>
      <w:r w:rsidR="00C37DF3" w:rsidRPr="00C37DF3">
        <w:rPr>
          <w:rFonts w:asciiTheme="majorBidi" w:hAnsiTheme="majorBidi" w:cstheme="majorBidi"/>
          <w:color w:val="000000" w:themeColor="text1"/>
        </w:rPr>
        <w:t xml:space="preserve"> prevention, action, </w:t>
      </w:r>
      <w:r w:rsidR="00B05632">
        <w:rPr>
          <w:rFonts w:asciiTheme="majorBidi" w:hAnsiTheme="majorBidi" w:cstheme="majorBidi"/>
          <w:color w:val="000000" w:themeColor="text1"/>
        </w:rPr>
        <w:t xml:space="preserve">and </w:t>
      </w:r>
      <w:r w:rsidR="00C37DF3" w:rsidRPr="00C37DF3">
        <w:rPr>
          <w:rFonts w:asciiTheme="majorBidi" w:hAnsiTheme="majorBidi" w:cstheme="majorBidi"/>
          <w:color w:val="000000" w:themeColor="text1"/>
        </w:rPr>
        <w:t>resolution</w:t>
      </w:r>
      <w:r w:rsidR="00C37DF3">
        <w:rPr>
          <w:rFonts w:asciiTheme="majorBidi" w:hAnsiTheme="majorBidi" w:cstheme="majorBidi"/>
          <w:color w:val="000000" w:themeColor="text1"/>
        </w:rPr>
        <w:t xml:space="preserve"> to ensure </w:t>
      </w:r>
      <w:r w:rsidR="00C37DF3" w:rsidRPr="00C37DF3">
        <w:rPr>
          <w:rFonts w:asciiTheme="majorBidi" w:hAnsiTheme="majorBidi" w:cstheme="majorBidi"/>
          <w:color w:val="000000" w:themeColor="text1"/>
        </w:rPr>
        <w:t>'</w:t>
      </w:r>
      <w:r w:rsidR="00C37DF3">
        <w:rPr>
          <w:rFonts w:asciiTheme="majorBidi" w:hAnsiTheme="majorBidi" w:cstheme="majorBidi"/>
          <w:color w:val="000000" w:themeColor="text1"/>
        </w:rPr>
        <w:t>d</w:t>
      </w:r>
      <w:r w:rsidR="00C37DF3" w:rsidRPr="00C37DF3">
        <w:rPr>
          <w:rFonts w:asciiTheme="majorBidi" w:hAnsiTheme="majorBidi" w:cstheme="majorBidi"/>
          <w:color w:val="000000" w:themeColor="text1"/>
        </w:rPr>
        <w:t>iscipline with dignity</w:t>
      </w:r>
      <w:r w:rsidR="00C37DF3">
        <w:rPr>
          <w:rFonts w:asciiTheme="majorBidi" w:hAnsiTheme="majorBidi" w:cstheme="majorBidi"/>
          <w:color w:val="000000" w:themeColor="text1"/>
        </w:rPr>
        <w:t>’</w:t>
      </w:r>
      <w:r w:rsidR="005341BB">
        <w:rPr>
          <w:rFonts w:asciiTheme="majorBidi" w:hAnsiTheme="majorBidi" w:cstheme="majorBidi"/>
          <w:color w:val="000000" w:themeColor="text1"/>
        </w:rPr>
        <w:fldChar w:fldCharType="begin" w:fldLock="1"/>
      </w:r>
      <w:r w:rsidR="005341BB">
        <w:rPr>
          <w:rFonts w:asciiTheme="majorBidi" w:hAnsiTheme="majorBidi" w:cstheme="majorBidi"/>
          <w:color w:val="000000" w:themeColor="text1"/>
        </w:rPr>
        <w:instrText>ADDIN CSL_CITATION {"citationItems":[{"id":"ITEM-1","itemData":{"ISBN":"9781416607465, 1416607463","author":[{"dropping-particle":"","family":"Curwin","given":"Richard L","non-dropping-particle":"","parse-names":false,"suffix":""},{"dropping-particle":"","family":"Mendler","given":"Allen N","non-dropping-particle":"","parse-names":false,"suffix":""},{"dropping-particle":"","family":"Mendler","given":"Brian D","non-dropping-particle":"","parse-names":false,"suffix":""}],"editor":[{"dropping-particle":"","family":"Development","given":"Association for Supervision and Curriculum","non-dropping-particle":"","parse-names":false,"suffix":""}],"id":"ITEM-1","issued":{"date-parts":[["2008"]]},"publisher":"ASCD","title":"Discipline with dignity: New challenges, new solutions","type":"book"},"uris":["http://www.mendeley.com/documents/?uuid=41fe8eaf-e6ef-4a94-8657-21db578b50fa"]}],"mendeley":{"formattedCitation":"(Curwin, Mendler and Mendler, 2008)","plainTextFormattedCitation":"(Curwin, Mendler and Mendler, 2008)","previouslyFormattedCitation":"(Curwin, Mendler and Mendler, 2008)"},"properties":{"noteIndex":0},"schema":"https://github.com/citation-style-language/schema/raw/master/csl-citation.json"}</w:instrText>
      </w:r>
      <w:r w:rsidR="005341BB">
        <w:rPr>
          <w:rFonts w:asciiTheme="majorBidi" w:hAnsiTheme="majorBidi" w:cstheme="majorBidi"/>
          <w:color w:val="000000" w:themeColor="text1"/>
        </w:rPr>
        <w:fldChar w:fldCharType="separate"/>
      </w:r>
      <w:r w:rsidR="005341BB" w:rsidRPr="005341BB">
        <w:rPr>
          <w:rFonts w:asciiTheme="majorBidi" w:hAnsiTheme="majorBidi" w:cstheme="majorBidi"/>
          <w:noProof/>
          <w:color w:val="000000" w:themeColor="text1"/>
        </w:rPr>
        <w:t>(Curwin, Mendler and Mendler, 2008)</w:t>
      </w:r>
      <w:r w:rsidR="005341BB">
        <w:rPr>
          <w:rFonts w:asciiTheme="majorBidi" w:hAnsiTheme="majorBidi" w:cstheme="majorBidi"/>
          <w:color w:val="000000" w:themeColor="text1"/>
        </w:rPr>
        <w:fldChar w:fldCharType="end"/>
      </w:r>
      <w:r w:rsidR="00C37DF3">
        <w:rPr>
          <w:rFonts w:asciiTheme="majorBidi" w:hAnsiTheme="majorBidi" w:cstheme="majorBidi"/>
          <w:color w:val="000000" w:themeColor="text1"/>
        </w:rPr>
        <w:t>.</w:t>
      </w:r>
      <w:r w:rsidR="00A435BA">
        <w:rPr>
          <w:rFonts w:asciiTheme="majorBidi" w:hAnsiTheme="majorBidi" w:cstheme="majorBidi"/>
          <w:color w:val="000000" w:themeColor="text1"/>
        </w:rPr>
        <w:t xml:space="preserve"> Furthermore, </w:t>
      </w:r>
      <w:r w:rsidR="00A435BA" w:rsidRPr="00A435BA">
        <w:rPr>
          <w:rFonts w:asciiTheme="majorBidi" w:hAnsiTheme="majorBidi" w:cstheme="majorBidi"/>
          <w:color w:val="000000" w:themeColor="text1"/>
        </w:rPr>
        <w:t>William Glasser</w:t>
      </w:r>
      <w:r w:rsidR="00A435BA">
        <w:rPr>
          <w:rFonts w:asciiTheme="majorBidi" w:hAnsiTheme="majorBidi" w:cstheme="majorBidi"/>
          <w:color w:val="000000" w:themeColor="text1"/>
        </w:rPr>
        <w:t xml:space="preserve">, focused on </w:t>
      </w:r>
      <w:r w:rsidR="00A435BA" w:rsidRPr="00A435BA">
        <w:rPr>
          <w:rFonts w:asciiTheme="majorBidi" w:hAnsiTheme="majorBidi" w:cstheme="majorBidi"/>
          <w:color w:val="000000" w:themeColor="text1"/>
        </w:rPr>
        <w:t xml:space="preserve">the requirement for educators </w:t>
      </w:r>
      <w:r w:rsidR="00B05632">
        <w:rPr>
          <w:rFonts w:asciiTheme="majorBidi" w:hAnsiTheme="majorBidi" w:cstheme="majorBidi"/>
          <w:color w:val="000000" w:themeColor="text1"/>
        </w:rPr>
        <w:t xml:space="preserve">to </w:t>
      </w:r>
      <w:r w:rsidR="00A435BA" w:rsidRPr="00A435BA">
        <w:rPr>
          <w:rFonts w:asciiTheme="majorBidi" w:hAnsiTheme="majorBidi" w:cstheme="majorBidi"/>
          <w:color w:val="000000" w:themeColor="text1"/>
        </w:rPr>
        <w:t>concentrate on the learners' intrinsic needs</w:t>
      </w:r>
      <w:r w:rsidR="005341BB">
        <w:rPr>
          <w:rFonts w:asciiTheme="majorBidi" w:hAnsiTheme="majorBidi" w:cstheme="majorBidi"/>
          <w:color w:val="000000" w:themeColor="text1"/>
        </w:rPr>
        <w:t xml:space="preserve"> </w:t>
      </w:r>
      <w:r w:rsidR="005341BB">
        <w:rPr>
          <w:rFonts w:asciiTheme="majorBidi" w:hAnsiTheme="majorBidi" w:cstheme="majorBidi"/>
          <w:color w:val="000000" w:themeColor="text1"/>
        </w:rPr>
        <w:fldChar w:fldCharType="begin" w:fldLock="1"/>
      </w:r>
      <w:r w:rsidR="0099603D">
        <w:rPr>
          <w:rFonts w:asciiTheme="majorBidi" w:hAnsiTheme="majorBidi" w:cstheme="majorBidi"/>
          <w:color w:val="000000" w:themeColor="text1"/>
        </w:rPr>
        <w:instrText>ADDIN CSL_CITATION {"citationItems":[{"id":"ITEM-1","itemData":{"ISBN":"0-06-095019-6","author":[{"dropping-particle":"","family":"Glasser","given":"William","non-dropping-particle":"","parse-names":false,"suffix":""}],"id":"ITEM-1","issued":{"date-parts":[["1986"]]},"publisher":"ERIC","title":"The Quality School Teacher.","type":"book"},"uris":["http://www.mendeley.com/documents/?uuid=985c1775-6138-495c-a419-f947d871675c"]}],"mendeley":{"formattedCitation":"(Glasser, 1986)","plainTextFormattedCitation":"(Glasser, 1986)","previouslyFormattedCitation":"(Glasser, 1986)"},"properties":{"noteIndex":0},"schema":"https://github.com/citation-style-language/schema/raw/master/csl-citation.json"}</w:instrText>
      </w:r>
      <w:r w:rsidR="005341BB">
        <w:rPr>
          <w:rFonts w:asciiTheme="majorBidi" w:hAnsiTheme="majorBidi" w:cstheme="majorBidi"/>
          <w:color w:val="000000" w:themeColor="text1"/>
        </w:rPr>
        <w:fldChar w:fldCharType="separate"/>
      </w:r>
      <w:r w:rsidR="006C69C1" w:rsidRPr="006C69C1">
        <w:rPr>
          <w:rFonts w:asciiTheme="majorBidi" w:hAnsiTheme="majorBidi" w:cstheme="majorBidi"/>
          <w:noProof/>
          <w:color w:val="000000" w:themeColor="text1"/>
        </w:rPr>
        <w:t>(Glasser, 1986)</w:t>
      </w:r>
      <w:r w:rsidR="005341BB">
        <w:rPr>
          <w:rFonts w:asciiTheme="majorBidi" w:hAnsiTheme="majorBidi" w:cstheme="majorBidi"/>
          <w:color w:val="000000" w:themeColor="text1"/>
        </w:rPr>
        <w:fldChar w:fldCharType="end"/>
      </w:r>
      <w:r w:rsidR="00A435BA">
        <w:rPr>
          <w:rFonts w:asciiTheme="majorBidi" w:hAnsiTheme="majorBidi" w:cstheme="majorBidi"/>
          <w:color w:val="000000" w:themeColor="text1"/>
        </w:rPr>
        <w:t>.</w:t>
      </w:r>
    </w:p>
    <w:p w14:paraId="45717E0D" w14:textId="714CDA3E" w:rsidR="00E74C7E" w:rsidRPr="006C69C1" w:rsidRDefault="00E74C7E" w:rsidP="006C69C1">
      <w:pPr>
        <w:pStyle w:val="NormalWeb"/>
        <w:spacing w:line="360" w:lineRule="auto"/>
        <w:ind w:firstLine="567"/>
        <w:jc w:val="both"/>
        <w:rPr>
          <w:rFonts w:asciiTheme="majorBidi" w:hAnsiTheme="majorBidi" w:cstheme="majorBidi"/>
          <w:color w:val="000000" w:themeColor="text1"/>
          <w:lang w:val="en-US"/>
        </w:rPr>
      </w:pPr>
      <w:r w:rsidRPr="000B1D57">
        <w:rPr>
          <w:rFonts w:asciiTheme="majorBidi" w:hAnsiTheme="majorBidi" w:cstheme="majorBidi"/>
          <w:color w:val="000000" w:themeColor="text1"/>
          <w:lang w:val="en-US"/>
        </w:rPr>
        <w:t xml:space="preserve">Classroom </w:t>
      </w:r>
      <w:proofErr w:type="spellStart"/>
      <w:r w:rsidRPr="000B1D57">
        <w:rPr>
          <w:rFonts w:asciiTheme="majorBidi" w:hAnsiTheme="majorBidi" w:cstheme="majorBidi"/>
          <w:color w:val="000000" w:themeColor="text1"/>
          <w:lang w:val="en-US"/>
        </w:rPr>
        <w:t>behaviour</w:t>
      </w:r>
      <w:proofErr w:type="spellEnd"/>
      <w:r w:rsidRPr="000B1D57">
        <w:rPr>
          <w:rFonts w:asciiTheme="majorBidi" w:hAnsiTheme="majorBidi" w:cstheme="majorBidi"/>
          <w:color w:val="000000" w:themeColor="text1"/>
          <w:lang w:val="en-US"/>
        </w:rPr>
        <w:t xml:space="preserve"> issues elevate the workload for </w:t>
      </w:r>
      <w:r w:rsidRPr="000B1D57">
        <w:rPr>
          <w:rFonts w:asciiTheme="majorBidi" w:hAnsiTheme="majorBidi" w:cstheme="majorBidi"/>
          <w:color w:val="000000" w:themeColor="text1"/>
        </w:rPr>
        <w:t>both</w:t>
      </w:r>
      <w:r w:rsidRPr="000B1D57">
        <w:rPr>
          <w:rFonts w:asciiTheme="majorBidi" w:hAnsiTheme="majorBidi" w:cstheme="majorBidi"/>
          <w:color w:val="000000" w:themeColor="text1"/>
          <w:lang w:val="en-US"/>
        </w:rPr>
        <w:t xml:space="preserve"> the educators and the learners, interrupt the progress of lessons, and interfere with both learning objectives and procedures </w:t>
      </w:r>
      <w:r w:rsidRPr="000B1D57">
        <w:rPr>
          <w:rFonts w:asciiTheme="majorBidi" w:hAnsiTheme="majorBidi" w:cstheme="majorBidi"/>
          <w:color w:val="000000" w:themeColor="text1"/>
          <w:lang w:val="en-US"/>
        </w:rPr>
        <w:fldChar w:fldCharType="begin" w:fldLock="1"/>
      </w:r>
      <w:r w:rsidRPr="000B1D57">
        <w:rPr>
          <w:rFonts w:asciiTheme="majorBidi" w:hAnsiTheme="majorBidi" w:cstheme="majorBidi"/>
          <w:color w:val="000000" w:themeColor="text1"/>
          <w:lang w:val="en-US"/>
        </w:rPr>
        <w:instrText>ADDIN CSL_CITATION {"citationItems":[{"id":"ITEM-1","itemData":{"author":[{"dropping-particle":"","family":"Parsonson","given":"Barry S","non-dropping-particle":"","parse-names":false,"suffix":""}],"container-title":"Kairaranga","id":"ITEM-1","issue":"1","issued":{"date-parts":[["2012"]]},"page":"16-23","publisher":"ERIC","title":"Evidence-Based Classroom Behaviour Management Strategies.","type":"article-journal","volume":"13"},"uris":["http://www.mendeley.com/documents/?uuid=6c2deb04-91c6-45e4-b5a2-dbd5c2da60cf"]}],"mendeley":{"formattedCitation":"(Parsonson, 2012)","plainTextFormattedCitation":"(Parsonson, 2012)","previouslyFormattedCitation":"(Parsonson, 2012)"},"properties":{"noteIndex":0},"schema":"https://github.com/citation-style-language/schema/raw/master/csl-citation.json"}</w:instrText>
      </w:r>
      <w:r w:rsidRPr="000B1D57">
        <w:rPr>
          <w:rFonts w:asciiTheme="majorBidi" w:hAnsiTheme="majorBidi" w:cstheme="majorBidi"/>
          <w:color w:val="000000" w:themeColor="text1"/>
          <w:lang w:val="en-US"/>
        </w:rPr>
        <w:fldChar w:fldCharType="separate"/>
      </w:r>
      <w:r w:rsidRPr="000B1D57">
        <w:rPr>
          <w:rFonts w:asciiTheme="majorBidi" w:hAnsiTheme="majorBidi" w:cstheme="majorBidi"/>
          <w:noProof/>
          <w:color w:val="000000" w:themeColor="text1"/>
          <w:lang w:val="en-US"/>
        </w:rPr>
        <w:t>(Parsonson, 2012)</w:t>
      </w:r>
      <w:r w:rsidRPr="000B1D57">
        <w:rPr>
          <w:rFonts w:asciiTheme="majorBidi" w:hAnsiTheme="majorBidi" w:cstheme="majorBidi"/>
          <w:color w:val="000000" w:themeColor="text1"/>
          <w:lang w:val="en-US"/>
        </w:rPr>
        <w:fldChar w:fldCharType="end"/>
      </w:r>
      <w:r w:rsidRPr="000B1D57">
        <w:rPr>
          <w:rFonts w:asciiTheme="majorBidi" w:hAnsiTheme="majorBidi" w:cstheme="majorBidi"/>
          <w:color w:val="000000" w:themeColor="text1"/>
          <w:lang w:val="en-US"/>
        </w:rPr>
        <w:t xml:space="preserve">. Such issues also disrupt the classroom structure by diverting attention away from the educational responsibilities at hand and towards the distractions made by disruptive </w:t>
      </w:r>
      <w:proofErr w:type="spellStart"/>
      <w:r w:rsidRPr="000B1D57">
        <w:rPr>
          <w:rFonts w:asciiTheme="majorBidi" w:hAnsiTheme="majorBidi" w:cstheme="majorBidi"/>
          <w:color w:val="000000" w:themeColor="text1"/>
          <w:lang w:val="en-US"/>
        </w:rPr>
        <w:t>behaviours</w:t>
      </w:r>
      <w:proofErr w:type="spellEnd"/>
      <w:r w:rsidR="006C69C1">
        <w:rPr>
          <w:rFonts w:asciiTheme="majorBidi" w:hAnsiTheme="majorBidi" w:cstheme="majorBidi"/>
          <w:color w:val="000000" w:themeColor="text1"/>
          <w:lang w:val="en-US"/>
        </w:rPr>
        <w:t xml:space="preserve"> </w:t>
      </w:r>
      <w:r w:rsidRPr="000B1D57">
        <w:rPr>
          <w:rFonts w:asciiTheme="majorBidi" w:hAnsiTheme="majorBidi" w:cstheme="majorBidi"/>
          <w:color w:val="000000" w:themeColor="text1"/>
          <w:lang w:val="en-US"/>
        </w:rPr>
        <w:fldChar w:fldCharType="begin" w:fldLock="1"/>
      </w:r>
      <w:r w:rsidRPr="000B1D57">
        <w:rPr>
          <w:rFonts w:asciiTheme="majorBidi" w:hAnsiTheme="majorBidi" w:cstheme="majorBidi"/>
          <w:color w:val="000000" w:themeColor="text1"/>
          <w:lang w:val="en-US"/>
        </w:rPr>
        <w:instrText>ADDIN CSL_CITATION {"citationItems":[{"id":"ITEM-1","itemData":{"author":[{"dropping-particle":"","family":"Parsonson","given":"Barry S","non-dropping-particle":"","parse-names":false,"suffix":""}],"container-title":"Kairaranga","id":"ITEM-1","issue":"1","issued":{"date-parts":[["2012"]]},"page":"16-23","publisher":"ERIC","title":"Evidence-Based Classroom Behaviour Management Strategies.","type":"article-journal","volume":"13"},"uris":["http://www.mendeley.com/documents/?uuid=6c2deb04-91c6-45e4-b5a2-dbd5c2da60cf"]}],"mendeley":{"formattedCitation":"(Parsonson, 2012)","plainTextFormattedCitation":"(Parsonson, 2012)","previouslyFormattedCitation":"(Parsonson, 2012)"},"properties":{"noteIndex":0},"schema":"https://github.com/citation-style-language/schema/raw/master/csl-citation.json"}</w:instrText>
      </w:r>
      <w:r w:rsidRPr="000B1D57">
        <w:rPr>
          <w:rFonts w:asciiTheme="majorBidi" w:hAnsiTheme="majorBidi" w:cstheme="majorBidi"/>
          <w:color w:val="000000" w:themeColor="text1"/>
          <w:lang w:val="en-US"/>
        </w:rPr>
        <w:fldChar w:fldCharType="separate"/>
      </w:r>
      <w:r w:rsidRPr="000B1D57">
        <w:rPr>
          <w:rFonts w:asciiTheme="majorBidi" w:hAnsiTheme="majorBidi" w:cstheme="majorBidi"/>
          <w:noProof/>
          <w:color w:val="000000" w:themeColor="text1"/>
          <w:lang w:val="en-US"/>
        </w:rPr>
        <w:t>(Parsonson, 2012)</w:t>
      </w:r>
      <w:r w:rsidRPr="000B1D57">
        <w:rPr>
          <w:rFonts w:asciiTheme="majorBidi" w:hAnsiTheme="majorBidi" w:cstheme="majorBidi"/>
          <w:color w:val="000000" w:themeColor="text1"/>
          <w:lang w:val="en-US"/>
        </w:rPr>
        <w:fldChar w:fldCharType="end"/>
      </w:r>
      <w:r w:rsidRPr="000B1D57">
        <w:rPr>
          <w:rFonts w:asciiTheme="majorBidi" w:hAnsiTheme="majorBidi" w:cstheme="majorBidi"/>
          <w:color w:val="000000" w:themeColor="text1"/>
          <w:lang w:val="en-US"/>
        </w:rPr>
        <w:t>.</w:t>
      </w:r>
      <w:r w:rsidR="006C69C1">
        <w:rPr>
          <w:rFonts w:asciiTheme="majorBidi" w:hAnsiTheme="majorBidi" w:cstheme="majorBidi"/>
          <w:color w:val="000000" w:themeColor="text1"/>
          <w:lang w:val="en-US"/>
        </w:rPr>
        <w:t xml:space="preserve"> </w:t>
      </w:r>
      <w:r w:rsidRPr="000B1D57">
        <w:rPr>
          <w:rFonts w:asciiTheme="majorBidi" w:hAnsiTheme="majorBidi" w:cstheme="majorBidi"/>
          <w:color w:val="000000" w:themeColor="text1"/>
          <w:lang w:val="en-US"/>
        </w:rPr>
        <w:t xml:space="preserve">Disruption is typically </w:t>
      </w:r>
      <w:proofErr w:type="spellStart"/>
      <w:r w:rsidRPr="000B1D57">
        <w:rPr>
          <w:rFonts w:asciiTheme="majorBidi" w:hAnsiTheme="majorBidi" w:cstheme="majorBidi"/>
          <w:color w:val="000000" w:themeColor="text1"/>
          <w:lang w:val="en-US"/>
        </w:rPr>
        <w:t>characterised</w:t>
      </w:r>
      <w:proofErr w:type="spellEnd"/>
      <w:r w:rsidRPr="000B1D57">
        <w:rPr>
          <w:rFonts w:asciiTheme="majorBidi" w:hAnsiTheme="majorBidi" w:cstheme="majorBidi"/>
          <w:color w:val="000000" w:themeColor="text1"/>
          <w:lang w:val="en-US"/>
        </w:rPr>
        <w:t xml:space="preserve"> as </w:t>
      </w:r>
      <w:proofErr w:type="spellStart"/>
      <w:r w:rsidRPr="000B1D57">
        <w:rPr>
          <w:rFonts w:asciiTheme="majorBidi" w:hAnsiTheme="majorBidi" w:cstheme="majorBidi"/>
          <w:color w:val="000000" w:themeColor="text1"/>
          <w:lang w:val="en-US"/>
        </w:rPr>
        <w:t>behaviours</w:t>
      </w:r>
      <w:proofErr w:type="spellEnd"/>
      <w:r w:rsidRPr="000B1D57">
        <w:rPr>
          <w:rFonts w:asciiTheme="majorBidi" w:hAnsiTheme="majorBidi" w:cstheme="majorBidi"/>
          <w:color w:val="000000" w:themeColor="text1"/>
          <w:lang w:val="en-US"/>
        </w:rPr>
        <w:t xml:space="preserve"> which are perceived to prevent learning from occurring. However, excellent classroom management and a positive educator-learner relationship can help to avoid classroom disruptions</w:t>
      </w:r>
      <w:r w:rsidRPr="000B1D57">
        <w:rPr>
          <w:rFonts w:asciiTheme="majorBidi" w:hAnsiTheme="majorBidi" w:cstheme="majorBidi"/>
          <w:color w:val="000000" w:themeColor="text1"/>
        </w:rPr>
        <w:t xml:space="preserve"> </w:t>
      </w:r>
      <w:r w:rsidRPr="000B1D57">
        <w:rPr>
          <w:rFonts w:asciiTheme="majorBidi" w:hAnsiTheme="majorBidi" w:cstheme="majorBidi"/>
          <w:color w:val="000000" w:themeColor="text1"/>
          <w:lang w:val="en-US"/>
        </w:rPr>
        <w:fldChar w:fldCharType="begin" w:fldLock="1"/>
      </w:r>
      <w:r w:rsidRPr="000B1D57">
        <w:rPr>
          <w:rFonts w:asciiTheme="majorBidi" w:hAnsiTheme="majorBidi" w:cstheme="majorBidi"/>
          <w:color w:val="000000" w:themeColor="text1"/>
          <w:lang w:val="en-US"/>
        </w:rPr>
        <w:instrText>ADDIN CSL_CITATION {"citationItems":[{"id":"ITEM-1","itemData":{"DOI":"10.1007/978-3-319-57051-8","author":[{"dropping-particle":"","family":"Lebor","given":"Mervyn","non-dropping-particle":"","parse-names":false,"suffix":""}],"id":"ITEM-1","issued":{"date-parts":[["2017"]]},"publisher":"Springer","title":"Classroom Behaviour Management in the Post-School Sector: Student and Teacher Perspectives on the Battle Against Being Educated","type":"book"},"uris":["http://www.mendeley.com/documents/?uuid=a70efaec-ba86-471a-9b01-44d19a4cf458"]}],"mendeley":{"formattedCitation":"(Lebor, 2017)","plainTextFormattedCitation":"(Lebor, 2017)","previouslyFormattedCitation":"(Lebor, 2017)"},"properties":{"noteIndex":0},"schema":"https://github.com/citation-style-language/schema/raw/master/csl-citation.json"}</w:instrText>
      </w:r>
      <w:r w:rsidRPr="000B1D57">
        <w:rPr>
          <w:rFonts w:asciiTheme="majorBidi" w:hAnsiTheme="majorBidi" w:cstheme="majorBidi"/>
          <w:color w:val="000000" w:themeColor="text1"/>
          <w:lang w:val="en-US"/>
        </w:rPr>
        <w:fldChar w:fldCharType="separate"/>
      </w:r>
      <w:r w:rsidRPr="000B1D57">
        <w:rPr>
          <w:rFonts w:asciiTheme="majorBidi" w:hAnsiTheme="majorBidi" w:cstheme="majorBidi"/>
          <w:noProof/>
          <w:color w:val="000000" w:themeColor="text1"/>
          <w:lang w:val="en-US"/>
        </w:rPr>
        <w:t>(Lebor, 2017)</w:t>
      </w:r>
      <w:r w:rsidRPr="000B1D57">
        <w:rPr>
          <w:rFonts w:asciiTheme="majorBidi" w:hAnsiTheme="majorBidi" w:cstheme="majorBidi"/>
          <w:color w:val="000000" w:themeColor="text1"/>
          <w:lang w:val="en-US"/>
        </w:rPr>
        <w:fldChar w:fldCharType="end"/>
      </w:r>
      <w:r w:rsidRPr="000B1D57">
        <w:rPr>
          <w:rFonts w:asciiTheme="majorBidi" w:hAnsiTheme="majorBidi" w:cstheme="majorBidi"/>
          <w:color w:val="000000" w:themeColor="text1"/>
        </w:rPr>
        <w:t xml:space="preserve">. </w:t>
      </w:r>
      <w:r w:rsidRPr="000B1D57">
        <w:rPr>
          <w:rFonts w:asciiTheme="majorBidi" w:hAnsiTheme="majorBidi" w:cstheme="majorBidi"/>
          <w:color w:val="000000" w:themeColor="text1"/>
        </w:rPr>
        <w:lastRenderedPageBreak/>
        <w:t xml:space="preserve">It also encourages pro-social and responsible behaviour among learners, as well as academic engagement </w:t>
      </w:r>
      <w:r w:rsidRPr="000B1D57">
        <w:rPr>
          <w:rFonts w:asciiTheme="majorBidi" w:hAnsiTheme="majorBidi" w:cstheme="majorBidi"/>
          <w:color w:val="000000" w:themeColor="text1"/>
        </w:rPr>
        <w:fldChar w:fldCharType="begin" w:fldLock="1"/>
      </w:r>
      <w:r w:rsidRPr="000B1D57">
        <w:rPr>
          <w:rFonts w:asciiTheme="majorBidi" w:hAnsiTheme="majorBidi" w:cstheme="majorBidi"/>
          <w:color w:val="000000" w:themeColor="text1"/>
        </w:rPr>
        <w:instrText>ADDIN CSL_CITATION {"citationItems":[{"id":"ITEM-1","itemData":{"author":[{"dropping-particle":"","family":"Scherzinger","given":"Marion","non-dropping-particle":"","parse-names":false,"suffix":""},{"dropping-particle":"","family":"Wettstein","given":"Alexander","non-dropping-particle":"","parse-names":false,"suffix":""}],"container-title":"Learning Environments Research","id":"ITEM-1","issue":"1","issued":{"date-parts":[["2019"]]},"page":"101-116","publisher":"Springer","title":"Classroom disruptions, the teacher--student relationship and classroom management from the perspective of teachers, students and external observers: a multimethod approach","type":"article-journal","volume":"22"},"uris":["http://www.mendeley.com/documents/?uuid=499bf30d-e6c4-459c-8e84-269533fce3dc"]}],"mendeley":{"formattedCitation":"(Scherzinger and Wettstein, 2019)","plainTextFormattedCitation":"(Scherzinger and Wettstein, 2019)","previouslyFormattedCitation":"(Scherzinger and Wettstein, 2019)"},"properties":{"noteIndex":0},"schema":"https://github.com/citation-style-language/schema/raw/master/csl-citation.json"}</w:instrText>
      </w:r>
      <w:r w:rsidRPr="000B1D57">
        <w:rPr>
          <w:rFonts w:asciiTheme="majorBidi" w:hAnsiTheme="majorBidi" w:cstheme="majorBidi"/>
          <w:color w:val="000000" w:themeColor="text1"/>
        </w:rPr>
        <w:fldChar w:fldCharType="separate"/>
      </w:r>
      <w:r w:rsidRPr="000B1D57">
        <w:rPr>
          <w:rFonts w:asciiTheme="majorBidi" w:hAnsiTheme="majorBidi" w:cstheme="majorBidi"/>
          <w:noProof/>
          <w:color w:val="000000" w:themeColor="text1"/>
        </w:rPr>
        <w:t>(Scherzinger and Wettstein, 2019)</w:t>
      </w:r>
      <w:r w:rsidRPr="000B1D57">
        <w:rPr>
          <w:rFonts w:asciiTheme="majorBidi" w:hAnsiTheme="majorBidi" w:cstheme="majorBidi"/>
          <w:color w:val="000000" w:themeColor="text1"/>
        </w:rPr>
        <w:fldChar w:fldCharType="end"/>
      </w:r>
      <w:r w:rsidRPr="000B1D57">
        <w:rPr>
          <w:rFonts w:asciiTheme="majorBidi" w:hAnsiTheme="majorBidi" w:cstheme="majorBidi"/>
          <w:color w:val="000000" w:themeColor="text1"/>
        </w:rPr>
        <w:t xml:space="preserve">. Learners' engagement is defined as the time, energy, and other resources that learners and their educators commit to </w:t>
      </w:r>
      <w:r w:rsidR="00B05632">
        <w:rPr>
          <w:rFonts w:asciiTheme="majorBidi" w:hAnsiTheme="majorBidi" w:cstheme="majorBidi"/>
          <w:color w:val="000000" w:themeColor="text1"/>
        </w:rPr>
        <w:t>maximising</w:t>
      </w:r>
      <w:r w:rsidRPr="000B1D57">
        <w:rPr>
          <w:rFonts w:asciiTheme="majorBidi" w:hAnsiTheme="majorBidi" w:cstheme="majorBidi"/>
          <w:color w:val="000000" w:themeColor="text1"/>
        </w:rPr>
        <w:t xml:space="preserve"> the learning experience </w:t>
      </w:r>
      <w:r w:rsidR="00B05632">
        <w:rPr>
          <w:rFonts w:asciiTheme="majorBidi" w:hAnsiTheme="majorBidi" w:cstheme="majorBidi"/>
          <w:color w:val="000000" w:themeColor="text1"/>
        </w:rPr>
        <w:t>and improving</w:t>
      </w:r>
      <w:r w:rsidRPr="000B1D57">
        <w:rPr>
          <w:rFonts w:asciiTheme="majorBidi" w:hAnsiTheme="majorBidi" w:cstheme="majorBidi"/>
          <w:color w:val="000000" w:themeColor="text1"/>
        </w:rPr>
        <w:t xml:space="preserve"> learners' learning outcomes and growth</w:t>
      </w:r>
      <w:r w:rsidR="000706A2">
        <w:rPr>
          <w:rFonts w:asciiTheme="majorBidi" w:hAnsiTheme="majorBidi" w:cstheme="majorBidi"/>
          <w:color w:val="000000" w:themeColor="text1"/>
        </w:rPr>
        <w:t xml:space="preserve"> </w:t>
      </w:r>
      <w:r w:rsidRPr="000B1D57">
        <w:rPr>
          <w:rFonts w:asciiTheme="majorBidi" w:hAnsiTheme="majorBidi" w:cstheme="majorBidi"/>
          <w:color w:val="000000" w:themeColor="text1"/>
        </w:rPr>
        <w:fldChar w:fldCharType="begin" w:fldLock="1"/>
      </w:r>
      <w:r w:rsidRPr="000B1D57">
        <w:rPr>
          <w:rFonts w:asciiTheme="majorBidi" w:hAnsiTheme="majorBidi" w:cstheme="majorBidi"/>
          <w:color w:val="000000" w:themeColor="text1"/>
        </w:rPr>
        <w:instrText>ADDIN CSL_CITATION {"citationItems":[{"id":"ITEM-1","itemData":{"DOI":"10.1080/00091383.2011.533096","author":[{"dropping-particle":"","family":"Axelson","given":"Rick D","non-dropping-particle":"","parse-names":false,"suffix":""},{"dropping-particle":"","family":"Flick","given":"Arend","non-dropping-particle":"","parse-names":false,"suffix":""}],"container-title":"Change: The magazine of higher learning","id":"ITEM-1","issue":"1","issued":{"date-parts":[["2010"]]},"page":"38-43","publisher":"Taylor \\&amp; Francis","title":"Defining student engagement","type":"article-journal","volume":"43"},"uris":["http://www.mendeley.com/documents/?uuid=fa24e8a1-31e1-468a-9021-45674579c7e1"]}],"mendeley":{"formattedCitation":"(Axelson and Flick, 2010)","plainTextFormattedCitation":"(Axelson and Flick, 2010)","previouslyFormattedCitation":"(Axelson and Flick, 2010)"},"properties":{"noteIndex":0},"schema":"https://github.com/citation-style-language/schema/raw/master/csl-citation.json"}</w:instrText>
      </w:r>
      <w:r w:rsidRPr="000B1D57">
        <w:rPr>
          <w:rFonts w:asciiTheme="majorBidi" w:hAnsiTheme="majorBidi" w:cstheme="majorBidi"/>
          <w:color w:val="000000" w:themeColor="text1"/>
        </w:rPr>
        <w:fldChar w:fldCharType="separate"/>
      </w:r>
      <w:r w:rsidRPr="000B1D57">
        <w:rPr>
          <w:rFonts w:asciiTheme="majorBidi" w:hAnsiTheme="majorBidi" w:cstheme="majorBidi"/>
          <w:noProof/>
          <w:color w:val="000000" w:themeColor="text1"/>
        </w:rPr>
        <w:t>(Axelson and Flick, 2010)</w:t>
      </w:r>
      <w:r w:rsidRPr="000B1D57">
        <w:rPr>
          <w:rFonts w:asciiTheme="majorBidi" w:hAnsiTheme="majorBidi" w:cstheme="majorBidi"/>
          <w:color w:val="000000" w:themeColor="text1"/>
        </w:rPr>
        <w:fldChar w:fldCharType="end"/>
      </w:r>
      <w:r w:rsidRPr="000B1D57">
        <w:rPr>
          <w:rFonts w:asciiTheme="majorBidi" w:hAnsiTheme="majorBidi" w:cstheme="majorBidi"/>
          <w:color w:val="000000" w:themeColor="text1"/>
        </w:rPr>
        <w:t xml:space="preserve">. It is </w:t>
      </w:r>
      <w:r w:rsidR="00032E86" w:rsidRPr="000B1D57">
        <w:rPr>
          <w:rFonts w:asciiTheme="majorBidi" w:hAnsiTheme="majorBidi" w:cstheme="majorBidi"/>
          <w:color w:val="000000" w:themeColor="text1"/>
        </w:rPr>
        <w:t>commonly</w:t>
      </w:r>
      <w:r w:rsidRPr="000B1D57">
        <w:rPr>
          <w:rFonts w:asciiTheme="majorBidi" w:hAnsiTheme="majorBidi" w:cstheme="majorBidi"/>
          <w:color w:val="000000" w:themeColor="text1"/>
        </w:rPr>
        <w:t xml:space="preserve"> believed that engagement is directly related to learning</w:t>
      </w:r>
      <w:r w:rsidR="005E6E36">
        <w:rPr>
          <w:rFonts w:asciiTheme="majorBidi" w:hAnsiTheme="majorBidi" w:cstheme="majorBidi"/>
          <w:color w:val="000000" w:themeColor="text1"/>
        </w:rPr>
        <w:t xml:space="preserve"> </w:t>
      </w:r>
      <w:r w:rsidR="0099603D">
        <w:rPr>
          <w:rFonts w:asciiTheme="majorBidi" w:hAnsiTheme="majorBidi" w:cstheme="majorBidi"/>
          <w:color w:val="000000" w:themeColor="text1"/>
        </w:rPr>
        <w:fldChar w:fldCharType="begin" w:fldLock="1"/>
      </w:r>
      <w:r w:rsidR="000706A2">
        <w:rPr>
          <w:rFonts w:asciiTheme="majorBidi" w:hAnsiTheme="majorBidi" w:cstheme="majorBidi"/>
          <w:color w:val="000000" w:themeColor="text1"/>
        </w:rPr>
        <w:instrText>ADDIN CSL_CITATION {"citationItems":[{"id":"ITEM-1","itemData":{"DOI":"10.24059/olj.v23i2.1481","author":[{"dropping-particle":"","family":"Halverson","given":"Lisa R","non-dropping-particle":"","parse-names":false,"suffix":""},{"dropping-particle":"","family":"Graham","given":"Charles R","non-dropping-particle":"","parse-names":false,"suffix":""}],"container-title":"Online Learning","id":"ITEM-1","issue":"2","issued":{"date-parts":[["2019"]]},"page":"145-178","publisher":"ERIC","title":"Learner engagement in blended learning environments: A conceptual framework.","type":"article-journal","volume":"23"},"uris":["http://www.mendeley.com/documents/?uuid=a8b24a04-61de-478f-86ab-18bbca83907c"]}],"mendeley":{"formattedCitation":"(Halverson and Graham, 2019)","plainTextFormattedCitation":"(Halverson and Graham, 2019)","previouslyFormattedCitation":"(Halverson and Graham, 2019)"},"properties":{"noteIndex":0},"schema":"https://github.com/citation-style-language/schema/raw/master/csl-citation.json"}</w:instrText>
      </w:r>
      <w:r w:rsidR="0099603D">
        <w:rPr>
          <w:rFonts w:asciiTheme="majorBidi" w:hAnsiTheme="majorBidi" w:cstheme="majorBidi"/>
          <w:color w:val="000000" w:themeColor="text1"/>
        </w:rPr>
        <w:fldChar w:fldCharType="separate"/>
      </w:r>
      <w:r w:rsidR="0099603D" w:rsidRPr="0099603D">
        <w:rPr>
          <w:rFonts w:asciiTheme="majorBidi" w:hAnsiTheme="majorBidi" w:cstheme="majorBidi"/>
          <w:noProof/>
          <w:color w:val="000000" w:themeColor="text1"/>
        </w:rPr>
        <w:t>(Halverson and Graham, 2019)</w:t>
      </w:r>
      <w:r w:rsidR="0099603D">
        <w:rPr>
          <w:rFonts w:asciiTheme="majorBidi" w:hAnsiTheme="majorBidi" w:cstheme="majorBidi"/>
          <w:color w:val="000000" w:themeColor="text1"/>
        </w:rPr>
        <w:fldChar w:fldCharType="end"/>
      </w:r>
      <w:r w:rsidRPr="000B1D57">
        <w:rPr>
          <w:rFonts w:asciiTheme="majorBidi" w:hAnsiTheme="majorBidi" w:cstheme="majorBidi"/>
          <w:color w:val="000000" w:themeColor="text1"/>
        </w:rPr>
        <w:t xml:space="preserve">. </w:t>
      </w:r>
      <w:r w:rsidR="000706A2">
        <w:rPr>
          <w:rFonts w:asciiTheme="majorBidi" w:hAnsiTheme="majorBidi" w:cstheme="majorBidi"/>
          <w:color w:val="000000" w:themeColor="text1"/>
        </w:rPr>
        <w:t>Yet,</w:t>
      </w:r>
      <w:r w:rsidRPr="000B1D57">
        <w:rPr>
          <w:rFonts w:asciiTheme="majorBidi" w:hAnsiTheme="majorBidi" w:cstheme="majorBidi"/>
          <w:color w:val="000000" w:themeColor="text1"/>
        </w:rPr>
        <w:t xml:space="preserve"> it</w:t>
      </w:r>
      <w:r w:rsidR="000706A2">
        <w:rPr>
          <w:rFonts w:asciiTheme="majorBidi" w:hAnsiTheme="majorBidi" w:cstheme="majorBidi"/>
          <w:color w:val="000000" w:themeColor="text1"/>
        </w:rPr>
        <w:t xml:space="preserve"> is</w:t>
      </w:r>
      <w:r w:rsidRPr="000B1D57">
        <w:rPr>
          <w:rFonts w:asciiTheme="majorBidi" w:hAnsiTheme="majorBidi" w:cstheme="majorBidi"/>
          <w:color w:val="000000" w:themeColor="text1"/>
        </w:rPr>
        <w:t xml:space="preserve"> not entirely </w:t>
      </w:r>
      <w:r w:rsidR="005E6E36" w:rsidRPr="000B1D57">
        <w:rPr>
          <w:rFonts w:asciiTheme="majorBidi" w:hAnsiTheme="majorBidi" w:cstheme="majorBidi"/>
          <w:color w:val="000000" w:themeColor="text1"/>
        </w:rPr>
        <w:t>clear</w:t>
      </w:r>
      <w:r w:rsidRPr="000B1D57">
        <w:rPr>
          <w:rFonts w:asciiTheme="majorBidi" w:hAnsiTheme="majorBidi" w:cstheme="majorBidi"/>
          <w:color w:val="000000" w:themeColor="text1"/>
        </w:rPr>
        <w:t xml:space="preserve"> how engagement and learning are related. Some extremely motivated learners barely gain any knowledge because their classes are poorly planned or badly instructed, which leaves little </w:t>
      </w:r>
      <w:r w:rsidR="00B05632">
        <w:rPr>
          <w:rFonts w:asciiTheme="majorBidi" w:hAnsiTheme="majorBidi" w:cstheme="majorBidi"/>
          <w:color w:val="000000" w:themeColor="text1"/>
        </w:rPr>
        <w:t>significant</w:t>
      </w:r>
      <w:r w:rsidR="007A4124" w:rsidRPr="000B1D57">
        <w:rPr>
          <w:rFonts w:asciiTheme="majorBidi" w:hAnsiTheme="majorBidi" w:cstheme="majorBidi"/>
          <w:color w:val="000000" w:themeColor="text1"/>
        </w:rPr>
        <w:t xml:space="preserve"> learning</w:t>
      </w:r>
      <w:r w:rsidRPr="000B1D57">
        <w:rPr>
          <w:rFonts w:asciiTheme="majorBidi" w:hAnsiTheme="majorBidi" w:cstheme="majorBidi"/>
          <w:color w:val="000000" w:themeColor="text1"/>
        </w:rPr>
        <w:t xml:space="preserve"> happening </w:t>
      </w:r>
      <w:r w:rsidR="00B05632">
        <w:rPr>
          <w:rFonts w:asciiTheme="majorBidi" w:hAnsiTheme="majorBidi" w:cstheme="majorBidi"/>
          <w:color w:val="000000" w:themeColor="text1"/>
        </w:rPr>
        <w:t>to</w:t>
      </w:r>
      <w:r w:rsidRPr="000B1D57">
        <w:rPr>
          <w:rFonts w:asciiTheme="majorBidi" w:hAnsiTheme="majorBidi" w:cstheme="majorBidi"/>
          <w:color w:val="000000" w:themeColor="text1"/>
        </w:rPr>
        <w:t xml:space="preserve"> them</w:t>
      </w:r>
      <w:r w:rsidR="000706A2">
        <w:rPr>
          <w:rFonts w:asciiTheme="majorBidi" w:hAnsiTheme="majorBidi" w:cstheme="majorBidi"/>
          <w:color w:val="000000" w:themeColor="text1"/>
        </w:rPr>
        <w:t xml:space="preserve"> </w:t>
      </w:r>
      <w:r w:rsidR="000706A2">
        <w:rPr>
          <w:rFonts w:asciiTheme="majorBidi" w:hAnsiTheme="majorBidi" w:cstheme="majorBidi"/>
          <w:color w:val="000000" w:themeColor="text1"/>
        </w:rPr>
        <w:fldChar w:fldCharType="begin" w:fldLock="1"/>
      </w:r>
      <w:r w:rsidR="004C11B7">
        <w:rPr>
          <w:rFonts w:asciiTheme="majorBidi" w:hAnsiTheme="majorBidi" w:cstheme="majorBidi"/>
          <w:color w:val="000000" w:themeColor="text1"/>
        </w:rPr>
        <w:instrText>ADDIN CSL_CITATION {"citationItems":[{"id":"ITEM-1","itemData":{"author":[{"dropping-particle":"","family":"Hamit","given":"OZEN","non-dropping-particle":"","parse-names":false,"suffix":""},{"dropping-particle":"","family":"Yildirim","given":"Remzi","non-dropping-particle":"","parse-names":false,"suffix":""}],"container-title":"International Journal of Contemporary Educational Research","id":"ITEM-1","issue":"1","issued":{"date-parts":[["2020"]]},"page":"99-113","title":"Teacher perspectives on classroom management","type":"article-journal","volume":"7"},"uris":["http://www.mendeley.com/documents/?uuid=b6c8cb6a-b5f5-43b8-9519-70bdac8272dc"]}],"mendeley":{"formattedCitation":"(Hamit and Yildirim, 2020)","plainTextFormattedCitation":"(Hamit and Yildirim, 2020)","previouslyFormattedCitation":"(Hamit and Yildirim, 2020)"},"properties":{"noteIndex":0},"schema":"https://github.com/citation-style-language/schema/raw/master/csl-citation.json"}</w:instrText>
      </w:r>
      <w:r w:rsidR="000706A2">
        <w:rPr>
          <w:rFonts w:asciiTheme="majorBidi" w:hAnsiTheme="majorBidi" w:cstheme="majorBidi"/>
          <w:color w:val="000000" w:themeColor="text1"/>
        </w:rPr>
        <w:fldChar w:fldCharType="separate"/>
      </w:r>
      <w:r w:rsidR="000706A2" w:rsidRPr="000706A2">
        <w:rPr>
          <w:rFonts w:asciiTheme="majorBidi" w:hAnsiTheme="majorBidi" w:cstheme="majorBidi"/>
          <w:noProof/>
          <w:color w:val="000000" w:themeColor="text1"/>
        </w:rPr>
        <w:t>(Hamit and Yildirim, 2020)</w:t>
      </w:r>
      <w:r w:rsidR="000706A2">
        <w:rPr>
          <w:rFonts w:asciiTheme="majorBidi" w:hAnsiTheme="majorBidi" w:cstheme="majorBidi"/>
          <w:color w:val="000000" w:themeColor="text1"/>
        </w:rPr>
        <w:fldChar w:fldCharType="end"/>
      </w:r>
      <w:r w:rsidRPr="000B1D57">
        <w:rPr>
          <w:rFonts w:asciiTheme="majorBidi" w:hAnsiTheme="majorBidi" w:cstheme="majorBidi"/>
          <w:color w:val="000000" w:themeColor="text1"/>
        </w:rPr>
        <w:t>.</w:t>
      </w:r>
    </w:p>
    <w:p w14:paraId="2DFD7F62" w14:textId="0C522004" w:rsidR="00E74C7E" w:rsidRPr="000B1D57" w:rsidRDefault="00E74C7E" w:rsidP="000B1D57">
      <w:pPr>
        <w:pStyle w:val="NormalWeb"/>
        <w:spacing w:line="360" w:lineRule="auto"/>
        <w:ind w:firstLine="567"/>
        <w:jc w:val="both"/>
        <w:rPr>
          <w:rFonts w:asciiTheme="majorBidi" w:hAnsiTheme="majorBidi" w:cstheme="majorBidi"/>
          <w:color w:val="000000" w:themeColor="text1"/>
        </w:rPr>
      </w:pPr>
      <w:r w:rsidRPr="000B1D57">
        <w:rPr>
          <w:rFonts w:asciiTheme="majorBidi" w:hAnsiTheme="majorBidi" w:cstheme="majorBidi"/>
          <w:color w:val="000000" w:themeColor="text1"/>
        </w:rPr>
        <w:t>Engagement can be merely an outcome of a learning environment that is comfortable for the learner</w:t>
      </w:r>
      <w:r w:rsidR="004C11B7">
        <w:rPr>
          <w:rFonts w:asciiTheme="majorBidi" w:hAnsiTheme="majorBidi" w:cstheme="majorBidi"/>
          <w:color w:val="000000" w:themeColor="text1"/>
        </w:rPr>
        <w:t xml:space="preserve"> </w:t>
      </w:r>
      <w:r w:rsidR="004C11B7">
        <w:rPr>
          <w:rFonts w:asciiTheme="majorBidi" w:hAnsiTheme="majorBidi" w:cstheme="majorBidi"/>
          <w:color w:val="000000" w:themeColor="text1"/>
        </w:rPr>
        <w:fldChar w:fldCharType="begin" w:fldLock="1"/>
      </w:r>
      <w:r w:rsidR="00F8720C">
        <w:rPr>
          <w:rFonts w:asciiTheme="majorBidi" w:hAnsiTheme="majorBidi" w:cstheme="majorBidi"/>
          <w:color w:val="000000" w:themeColor="text1"/>
        </w:rPr>
        <w:instrText>ADDIN CSL_CITATION {"citationItems":[{"id":"ITEM-1","itemData":{"DOI":"10.1207/S15389286AJDE1604_2","author":[{"dropping-particle":"","family":"Conrad","given":"Dianne L","non-dropping-particle":"","parse-names":false,"suffix":""}],"container-title":"The American journal of distance education","id":"ITEM-1","issue":"4","issued":{"date-parts":[["2002"]]},"page":"205-226","publisher":"Taylor \\&amp; Francis","title":"Engagement, excitement, anxiety, and fear: Learners' experiences of starting an online course","type":"article-journal","volume":"16"},"uris":["http://www.mendeley.com/documents/?uuid=f63f516c-1243-4bbc-9f87-bf19f2fe021b"]}],"mendeley":{"formattedCitation":"(Conrad, 2002)","plainTextFormattedCitation":"(Conrad, 2002)","previouslyFormattedCitation":"(Conrad, 2002)"},"properties":{"noteIndex":0},"schema":"https://github.com/citation-style-language/schema/raw/master/csl-citation.json"}</w:instrText>
      </w:r>
      <w:r w:rsidR="004C11B7">
        <w:rPr>
          <w:rFonts w:asciiTheme="majorBidi" w:hAnsiTheme="majorBidi" w:cstheme="majorBidi"/>
          <w:color w:val="000000" w:themeColor="text1"/>
        </w:rPr>
        <w:fldChar w:fldCharType="separate"/>
      </w:r>
      <w:r w:rsidR="004C11B7" w:rsidRPr="004C11B7">
        <w:rPr>
          <w:rFonts w:asciiTheme="majorBidi" w:hAnsiTheme="majorBidi" w:cstheme="majorBidi"/>
          <w:noProof/>
          <w:color w:val="000000" w:themeColor="text1"/>
        </w:rPr>
        <w:t>(Conrad, 2002)</w:t>
      </w:r>
      <w:r w:rsidR="004C11B7">
        <w:rPr>
          <w:rFonts w:asciiTheme="majorBidi" w:hAnsiTheme="majorBidi" w:cstheme="majorBidi"/>
          <w:color w:val="000000" w:themeColor="text1"/>
        </w:rPr>
        <w:fldChar w:fldCharType="end"/>
      </w:r>
      <w:r w:rsidRPr="000B1D57">
        <w:rPr>
          <w:rFonts w:asciiTheme="majorBidi" w:hAnsiTheme="majorBidi" w:cstheme="majorBidi"/>
          <w:color w:val="000000" w:themeColor="text1"/>
        </w:rPr>
        <w:t xml:space="preserve">. On the contrary, possibly the enigmatic and little-understood motivational (and cognitive) reasons that lead some learners to more obvious displays of engagement are a greater cause for learning than engagement itself. In either of the preceding instances, an intervention at the "engagement" node would most likely not deliver the desired educational outcomes </w:t>
      </w:r>
      <w:r w:rsidRPr="000B1D57">
        <w:rPr>
          <w:rFonts w:asciiTheme="majorBidi" w:hAnsiTheme="majorBidi" w:cstheme="majorBidi"/>
          <w:color w:val="000000" w:themeColor="text1"/>
        </w:rPr>
        <w:fldChar w:fldCharType="begin" w:fldLock="1"/>
      </w:r>
      <w:r w:rsidRPr="000B1D57">
        <w:rPr>
          <w:rFonts w:asciiTheme="majorBidi" w:hAnsiTheme="majorBidi" w:cstheme="majorBidi"/>
          <w:color w:val="000000" w:themeColor="text1"/>
        </w:rPr>
        <w:instrText>ADDIN CSL_CITATION {"citationItems":[{"id":"ITEM-1","itemData":{"DOI":"10.1080/00091383.2011.533096","author":[{"dropping-particle":"","family":"Axelson","given":"Rick D","non-dropping-particle":"","parse-names":false,"suffix":""},{"dropping-particle":"","family":"Flick","given":"Arend","non-dropping-particle":"","parse-names":false,"suffix":""}],"container-title":"Change: The magazine of higher learning","id":"ITEM-1","issue":"1","issued":{"date-parts":[["2010"]]},"page":"38-43","publisher":"Taylor \\&amp; Francis","title":"Defining student engagement","type":"article-journal","volume":"43"},"uris":["http://www.mendeley.com/documents/?uuid=fa24e8a1-31e1-468a-9021-45674579c7e1"]}],"mendeley":{"formattedCitation":"(Axelson and Flick, 2010)","plainTextFormattedCitation":"(Axelson and Flick, 2010)","previouslyFormattedCitation":"(Axelson and Flick, 2010)"},"properties":{"noteIndex":0},"schema":"https://github.com/citation-style-language/schema/raw/master/csl-citation.json"}</w:instrText>
      </w:r>
      <w:r w:rsidRPr="000B1D57">
        <w:rPr>
          <w:rFonts w:asciiTheme="majorBidi" w:hAnsiTheme="majorBidi" w:cstheme="majorBidi"/>
          <w:color w:val="000000" w:themeColor="text1"/>
        </w:rPr>
        <w:fldChar w:fldCharType="separate"/>
      </w:r>
      <w:r w:rsidRPr="000B1D57">
        <w:rPr>
          <w:rFonts w:asciiTheme="majorBidi" w:hAnsiTheme="majorBidi" w:cstheme="majorBidi"/>
          <w:noProof/>
          <w:color w:val="000000" w:themeColor="text1"/>
        </w:rPr>
        <w:t>(Axelson and Flick, 2010)</w:t>
      </w:r>
      <w:r w:rsidRPr="000B1D57">
        <w:rPr>
          <w:rFonts w:asciiTheme="majorBidi" w:hAnsiTheme="majorBidi" w:cstheme="majorBidi"/>
          <w:color w:val="000000" w:themeColor="text1"/>
        </w:rPr>
        <w:fldChar w:fldCharType="end"/>
      </w:r>
      <w:r w:rsidRPr="000B1D57">
        <w:rPr>
          <w:rFonts w:asciiTheme="majorBidi" w:hAnsiTheme="majorBidi" w:cstheme="majorBidi"/>
          <w:color w:val="000000" w:themeColor="text1"/>
        </w:rPr>
        <w:t xml:space="preserve">. Effective learning requires learners to become actively involved in classrooms, and effective engagement requires learners to be interested in the classroom. As a result, educators’ methods must be geared towards having their teaching-learning techniques more learner-centred </w:t>
      </w:r>
      <w:r w:rsidRPr="000B1D57">
        <w:rPr>
          <w:rFonts w:asciiTheme="majorBidi" w:hAnsiTheme="majorBidi" w:cstheme="majorBidi"/>
          <w:color w:val="000000" w:themeColor="text1"/>
        </w:rPr>
        <w:fldChar w:fldCharType="begin" w:fldLock="1"/>
      </w:r>
      <w:r w:rsidRPr="000B1D57">
        <w:rPr>
          <w:rFonts w:asciiTheme="majorBidi" w:hAnsiTheme="majorBidi" w:cstheme="majorBidi"/>
          <w:color w:val="000000" w:themeColor="text1"/>
        </w:rPr>
        <w:instrText>ADDIN CSL_CITATION {"citationItems":[{"id":"ITEM-1","itemData":{"DOI":"10.16920/jeet/2020/v33i0/150084","ISSN":"23941707","abstract":"For effective learning to happen the learners are to be actively engaged in classrooms and laboratories. For effective engagement the learner’s interest in the classroom is to be created. For better engagement the teachers’ methods need to be inclined towards making teaching learning process more learners centric. The authors have experimented with several teaching learning strategies regularly in their classrooms for active engagement of learners which leads to effective learning. The results of surveys and measurement of learning outcomes indicate that with better learners’ engagement the learning is more effective. This implies that better learners’ engagement leads to more effective learning.","author":[{"dropping-particle":"","family":"Sharma","given":"Deepak H.","non-dropping-particle":"","parse-names":false,"suffix":""},{"dropping-particle":"","family":"Chachra","given":"Anjali","non-dropping-particle":"","parse-names":false,"suffix":""}],"container-title":"Journal of Engineering Education Transformations","id":"ITEM-1","issue":"Special Issue","issued":{"date-parts":[["2020"]]},"page":"150-152","title":"Effective learners’ engagement for learning","type":"article-journal","volume":"33"},"uris":["http://www.mendeley.com/documents/?uuid=30889cd0-16cc-4044-a659-89e5bd601ece"]}],"mendeley":{"formattedCitation":"(Sharma and Chachra, 2020)","plainTextFormattedCitation":"(Sharma and Chachra, 2020)","previouslyFormattedCitation":"(Sharma and Chachra, 2020)"},"properties":{"noteIndex":0},"schema":"https://github.com/citation-style-language/schema/raw/master/csl-citation.json"}</w:instrText>
      </w:r>
      <w:r w:rsidRPr="000B1D57">
        <w:rPr>
          <w:rFonts w:asciiTheme="majorBidi" w:hAnsiTheme="majorBidi" w:cstheme="majorBidi"/>
          <w:color w:val="000000" w:themeColor="text1"/>
        </w:rPr>
        <w:fldChar w:fldCharType="separate"/>
      </w:r>
      <w:r w:rsidRPr="000B1D57">
        <w:rPr>
          <w:rFonts w:asciiTheme="majorBidi" w:hAnsiTheme="majorBidi" w:cstheme="majorBidi"/>
          <w:noProof/>
          <w:color w:val="000000" w:themeColor="text1"/>
        </w:rPr>
        <w:t>(Sharma and Chachra, 2020)</w:t>
      </w:r>
      <w:r w:rsidRPr="000B1D57">
        <w:rPr>
          <w:rFonts w:asciiTheme="majorBidi" w:hAnsiTheme="majorBidi" w:cstheme="majorBidi"/>
          <w:color w:val="000000" w:themeColor="text1"/>
        </w:rPr>
        <w:fldChar w:fldCharType="end"/>
      </w:r>
      <w:r w:rsidRPr="000B1D57">
        <w:rPr>
          <w:rFonts w:asciiTheme="majorBidi" w:hAnsiTheme="majorBidi" w:cstheme="majorBidi"/>
          <w:color w:val="000000" w:themeColor="text1"/>
        </w:rPr>
        <w:t>.</w:t>
      </w:r>
    </w:p>
    <w:p w14:paraId="710C9117" w14:textId="1705828C" w:rsidR="00E74C7E" w:rsidRPr="000B1D57" w:rsidRDefault="00E74C7E" w:rsidP="000B1D57">
      <w:pPr>
        <w:pStyle w:val="NormalWeb"/>
        <w:spacing w:line="360" w:lineRule="auto"/>
        <w:ind w:firstLine="567"/>
        <w:jc w:val="both"/>
        <w:rPr>
          <w:rFonts w:asciiTheme="majorBidi" w:hAnsiTheme="majorBidi" w:cstheme="majorBidi"/>
          <w:color w:val="000000" w:themeColor="text1"/>
        </w:rPr>
      </w:pPr>
      <w:r w:rsidRPr="000B1D57">
        <w:rPr>
          <w:rFonts w:asciiTheme="majorBidi" w:hAnsiTheme="majorBidi" w:cstheme="majorBidi"/>
          <w:color w:val="000000" w:themeColor="text1"/>
        </w:rPr>
        <w:t xml:space="preserve">A successful educator must communicate efficiently with the learners, which is heavily reliant on engaging tactics. </w:t>
      </w:r>
      <w:r w:rsidR="007A4124" w:rsidRPr="000B1D57">
        <w:rPr>
          <w:rFonts w:asciiTheme="majorBidi" w:hAnsiTheme="majorBidi" w:cstheme="majorBidi"/>
          <w:color w:val="000000" w:themeColor="text1"/>
        </w:rPr>
        <w:t>Engaging tactics</w:t>
      </w:r>
      <w:r w:rsidRPr="000B1D57">
        <w:rPr>
          <w:rFonts w:asciiTheme="majorBidi" w:hAnsiTheme="majorBidi" w:cstheme="majorBidi"/>
          <w:color w:val="000000" w:themeColor="text1"/>
        </w:rPr>
        <w:t xml:space="preserve"> are a way for educators to communicate with their learners. Several tactics have been discovered by research</w:t>
      </w:r>
      <w:r w:rsidR="007A4124" w:rsidRPr="000B1D57">
        <w:rPr>
          <w:rFonts w:asciiTheme="majorBidi" w:hAnsiTheme="majorBidi" w:cstheme="majorBidi"/>
          <w:color w:val="000000" w:themeColor="text1"/>
        </w:rPr>
        <w:t>ers</w:t>
      </w:r>
      <w:r w:rsidRPr="000B1D57">
        <w:rPr>
          <w:rFonts w:asciiTheme="majorBidi" w:hAnsiTheme="majorBidi" w:cstheme="majorBidi"/>
          <w:color w:val="000000" w:themeColor="text1"/>
        </w:rPr>
        <w:t xml:space="preserve"> that educators and educational institutions feel contribute to successful learner engagement </w:t>
      </w:r>
      <w:r w:rsidRPr="000B1D57">
        <w:rPr>
          <w:rFonts w:asciiTheme="majorBidi" w:hAnsiTheme="majorBidi" w:cstheme="majorBidi"/>
          <w:color w:val="000000" w:themeColor="text1"/>
        </w:rPr>
        <w:fldChar w:fldCharType="begin" w:fldLock="1"/>
      </w:r>
      <w:r w:rsidRPr="000B1D57">
        <w:rPr>
          <w:rFonts w:asciiTheme="majorBidi" w:hAnsiTheme="majorBidi" w:cstheme="majorBidi"/>
          <w:color w:val="000000" w:themeColor="text1"/>
        </w:rPr>
        <w:instrText>ADDIN CSL_CITATION {"citationItems":[{"id":"ITEM-1","itemData":{"author":[{"dropping-particle":"","family":"Martin","given":"Florence","non-dropping-particle":"","parse-names":false,"suffix":""},{"dropping-particle":"","family":"Bolliger","given":"Doris U","non-dropping-particle":"","parse-names":false,"suffix":""}],"container-title":"Online learning","id":"ITEM-1","issue":"1","issued":{"date-parts":[["2018"]]},"page":"205-222","publisher":"ERIC","title":"Engagement matters: Student perceptions on the importance of engagement strategies in the online learning environment.","type":"article-journal","volume":"22"},"uris":["http://www.mendeley.com/documents/?uuid=37772640-4e47-44c6-949f-3d0820b0e4c0"]}],"mendeley":{"formattedCitation":"(Martin and Bolliger, 2018)","plainTextFormattedCitation":"(Martin and Bolliger, 2018)","previouslyFormattedCitation":"(Martin and Bolliger, 2018)"},"properties":{"noteIndex":0},"schema":"https://github.com/citation-style-language/schema/raw/master/csl-citation.json"}</w:instrText>
      </w:r>
      <w:r w:rsidRPr="000B1D57">
        <w:rPr>
          <w:rFonts w:asciiTheme="majorBidi" w:hAnsiTheme="majorBidi" w:cstheme="majorBidi"/>
          <w:color w:val="000000" w:themeColor="text1"/>
        </w:rPr>
        <w:fldChar w:fldCharType="separate"/>
      </w:r>
      <w:r w:rsidRPr="000B1D57">
        <w:rPr>
          <w:rFonts w:asciiTheme="majorBidi" w:hAnsiTheme="majorBidi" w:cstheme="majorBidi"/>
          <w:noProof/>
          <w:color w:val="000000" w:themeColor="text1"/>
        </w:rPr>
        <w:t>(Martin and Bolliger, 2018)</w:t>
      </w:r>
      <w:r w:rsidRPr="000B1D57">
        <w:rPr>
          <w:rFonts w:asciiTheme="majorBidi" w:hAnsiTheme="majorBidi" w:cstheme="majorBidi"/>
          <w:color w:val="000000" w:themeColor="text1"/>
        </w:rPr>
        <w:fldChar w:fldCharType="end"/>
      </w:r>
      <w:r w:rsidRPr="000B1D57">
        <w:rPr>
          <w:rFonts w:asciiTheme="majorBidi" w:hAnsiTheme="majorBidi" w:cstheme="majorBidi"/>
          <w:color w:val="000000" w:themeColor="text1"/>
        </w:rPr>
        <w:t xml:space="preserve">. Firstly, educators must establish clear learning objectives, as it has been discovered that learners perform more effectively if they understand precisely what is expected of them, this also includes setting standards of acceptable behaviour </w:t>
      </w:r>
      <w:r w:rsidRPr="000B1D57">
        <w:rPr>
          <w:rFonts w:asciiTheme="majorBidi" w:hAnsiTheme="majorBidi" w:cstheme="majorBidi"/>
          <w:color w:val="000000" w:themeColor="text1"/>
        </w:rPr>
        <w:fldChar w:fldCharType="begin" w:fldLock="1"/>
      </w:r>
      <w:r w:rsidRPr="000B1D57">
        <w:rPr>
          <w:rFonts w:asciiTheme="majorBidi" w:hAnsiTheme="majorBidi" w:cstheme="majorBidi"/>
          <w:color w:val="000000" w:themeColor="text1"/>
        </w:rPr>
        <w:instrText>ADDIN CSL_CITATION {"citationItems":[{"id":"ITEM-1","itemData":{"author":[{"dropping-particle":"","family":"Cwikla","given":"Julie","non-dropping-particle":"","parse-names":false,"suffix":""}],"container-title":"Educational Research Quarterly","id":"ITEM-1","issue":"2","issued":{"date-parts":[["2003"]]},"page":"43","publisher":"Educational Research Quarterly","title":"The importance of setting learning goals to investigate the effectiveness of teacher professional development","type":"article-journal","volume":"27"},"uris":["http://www.mendeley.com/documents/?uuid=2882415a-1520-4c4b-b1f7-dc1e44250d3d"]}],"mendeley":{"formattedCitation":"(Cwikla, 2003)","plainTextFormattedCitation":"(Cwikla, 2003)","previouslyFormattedCitation":"(Cwikla, 2003)"},"properties":{"noteIndex":0},"schema":"https://github.com/citation-style-language/schema/raw/master/csl-citation.json"}</w:instrText>
      </w:r>
      <w:r w:rsidRPr="000B1D57">
        <w:rPr>
          <w:rFonts w:asciiTheme="majorBidi" w:hAnsiTheme="majorBidi" w:cstheme="majorBidi"/>
          <w:color w:val="000000" w:themeColor="text1"/>
        </w:rPr>
        <w:fldChar w:fldCharType="separate"/>
      </w:r>
      <w:r w:rsidRPr="000B1D57">
        <w:rPr>
          <w:rFonts w:asciiTheme="majorBidi" w:hAnsiTheme="majorBidi" w:cstheme="majorBidi"/>
          <w:noProof/>
          <w:color w:val="000000" w:themeColor="text1"/>
        </w:rPr>
        <w:t>(Cwikla, 2003)</w:t>
      </w:r>
      <w:r w:rsidRPr="000B1D57">
        <w:rPr>
          <w:rFonts w:asciiTheme="majorBidi" w:hAnsiTheme="majorBidi" w:cstheme="majorBidi"/>
          <w:color w:val="000000" w:themeColor="text1"/>
        </w:rPr>
        <w:fldChar w:fldCharType="end"/>
      </w:r>
      <w:r w:rsidRPr="000B1D57">
        <w:rPr>
          <w:rFonts w:asciiTheme="majorBidi" w:hAnsiTheme="majorBidi" w:cstheme="majorBidi"/>
          <w:color w:val="000000" w:themeColor="text1"/>
        </w:rPr>
        <w:t>. Among the most important learner engagement tactics for attracting learners' attention is to set and communicate specific objectives for learning</w:t>
      </w:r>
      <w:r w:rsidR="00FE1E2B" w:rsidRPr="000B1D57">
        <w:rPr>
          <w:rFonts w:asciiTheme="majorBidi" w:hAnsiTheme="majorBidi" w:cstheme="majorBidi"/>
          <w:color w:val="000000" w:themeColor="text1"/>
        </w:rPr>
        <w:t xml:space="preserve"> </w:t>
      </w:r>
      <w:r w:rsidRPr="000B1D57">
        <w:rPr>
          <w:rFonts w:asciiTheme="majorBidi" w:hAnsiTheme="majorBidi" w:cstheme="majorBidi"/>
          <w:color w:val="000000" w:themeColor="text1"/>
        </w:rPr>
        <w:fldChar w:fldCharType="begin" w:fldLock="1"/>
      </w:r>
      <w:r w:rsidRPr="000B1D57">
        <w:rPr>
          <w:rFonts w:asciiTheme="majorBidi" w:hAnsiTheme="majorBidi" w:cstheme="majorBidi"/>
          <w:color w:val="000000" w:themeColor="text1"/>
        </w:rPr>
        <w:instrText>ADDIN CSL_CITATION {"citationItems":[{"id":"ITEM-1","itemData":{"DOI":"10.47134/ijsl.v2i3.172","author":[{"dropping-particle":"","family":"Culajara","given":"Carla Jobelle","non-dropping-particle":"","parse-names":false,"suffix":""},{"dropping-particle":"","family":"Culajara","given":"Juan Paolo Martin","non-dropping-particle":"","parse-names":false,"suffix":""},{"dropping-particle":"","family":"Portos","given":"Olivia","non-dropping-particle":"","parse-names":false,"suffix":""},{"dropping-particle":"","family":"Villapando","given":"Mark Kim","non-dropping-particle":"","parse-names":false,"suffix":""}],"container-title":"International Journal of Social Learning (IJSL)","id":"ITEM-1","issue":"3","issued":{"date-parts":[["2022"]]},"page":"350-365","title":"Digitalization of Modules and Learning Tasks for Flexible, Convenient, And Safe Learning Experience of Students","type":"article-journal","volume":"2"},"uris":["http://www.mendeley.com/documents/?uuid=fa5f36af-6d24-4514-bcec-e4eebabfe37c"]}],"mendeley":{"formattedCitation":"(Culajara &lt;i&gt;et al.&lt;/i&gt;, 2022)","plainTextFormattedCitation":"(Culajara et al., 2022)","previouslyFormattedCitation":"(Culajara &lt;i&gt;et al.&lt;/i&gt;, 2022)"},"properties":{"noteIndex":0},"schema":"https://github.com/citation-style-language/schema/raw/master/csl-citation.json"}</w:instrText>
      </w:r>
      <w:r w:rsidRPr="000B1D57">
        <w:rPr>
          <w:rFonts w:asciiTheme="majorBidi" w:hAnsiTheme="majorBidi" w:cstheme="majorBidi"/>
          <w:color w:val="000000" w:themeColor="text1"/>
        </w:rPr>
        <w:fldChar w:fldCharType="separate"/>
      </w:r>
      <w:r w:rsidRPr="000B1D57">
        <w:rPr>
          <w:rFonts w:asciiTheme="majorBidi" w:hAnsiTheme="majorBidi" w:cstheme="majorBidi"/>
          <w:noProof/>
          <w:color w:val="000000" w:themeColor="text1"/>
        </w:rPr>
        <w:t xml:space="preserve">(Culajara </w:t>
      </w:r>
      <w:r w:rsidRPr="000B1D57">
        <w:rPr>
          <w:rFonts w:asciiTheme="majorBidi" w:hAnsiTheme="majorBidi" w:cstheme="majorBidi"/>
          <w:i/>
          <w:noProof/>
          <w:color w:val="000000" w:themeColor="text1"/>
        </w:rPr>
        <w:t>et al.</w:t>
      </w:r>
      <w:r w:rsidRPr="000B1D57">
        <w:rPr>
          <w:rFonts w:asciiTheme="majorBidi" w:hAnsiTheme="majorBidi" w:cstheme="majorBidi"/>
          <w:noProof/>
          <w:color w:val="000000" w:themeColor="text1"/>
        </w:rPr>
        <w:t>, 2022)</w:t>
      </w:r>
      <w:r w:rsidRPr="000B1D57">
        <w:rPr>
          <w:rFonts w:asciiTheme="majorBidi" w:hAnsiTheme="majorBidi" w:cstheme="majorBidi"/>
          <w:color w:val="000000" w:themeColor="text1"/>
        </w:rPr>
        <w:fldChar w:fldCharType="end"/>
      </w:r>
      <w:r w:rsidRPr="000B1D57">
        <w:rPr>
          <w:rFonts w:asciiTheme="majorBidi" w:hAnsiTheme="majorBidi" w:cstheme="majorBidi"/>
          <w:color w:val="000000" w:themeColor="text1"/>
        </w:rPr>
        <w:t>. Furthermore, becoming innovative in the presenting curriculum is important considering boredom is a main driver for learners becoming disengaged. Active engagement tactics must be used by educators to prevent students from losing interest in a course</w:t>
      </w:r>
      <w:r w:rsidR="000B2247" w:rsidRPr="000B1D57">
        <w:rPr>
          <w:rFonts w:asciiTheme="majorBidi" w:hAnsiTheme="majorBidi" w:cstheme="majorBidi"/>
          <w:color w:val="000000" w:themeColor="text1"/>
        </w:rPr>
        <w:t>, by p</w:t>
      </w:r>
      <w:r w:rsidRPr="000B1D57">
        <w:rPr>
          <w:rFonts w:asciiTheme="majorBidi" w:hAnsiTheme="majorBidi" w:cstheme="majorBidi"/>
          <w:color w:val="000000" w:themeColor="text1"/>
        </w:rPr>
        <w:t>rovid</w:t>
      </w:r>
      <w:r w:rsidR="000B2247" w:rsidRPr="000B1D57">
        <w:rPr>
          <w:rFonts w:asciiTheme="majorBidi" w:hAnsiTheme="majorBidi" w:cstheme="majorBidi"/>
          <w:color w:val="000000" w:themeColor="text1"/>
        </w:rPr>
        <w:t>ing</w:t>
      </w:r>
      <w:r w:rsidRPr="000B1D57">
        <w:rPr>
          <w:rFonts w:asciiTheme="majorBidi" w:hAnsiTheme="majorBidi" w:cstheme="majorBidi"/>
          <w:color w:val="000000" w:themeColor="text1"/>
        </w:rPr>
        <w:t xml:space="preserve"> </w:t>
      </w:r>
      <w:r w:rsidR="00EA282A" w:rsidRPr="000B1D57">
        <w:rPr>
          <w:rFonts w:asciiTheme="majorBidi" w:hAnsiTheme="majorBidi" w:cstheme="majorBidi"/>
          <w:color w:val="000000" w:themeColor="text1"/>
        </w:rPr>
        <w:t xml:space="preserve">creative and enjoyable </w:t>
      </w:r>
      <w:r w:rsidRPr="000B1D57">
        <w:rPr>
          <w:rFonts w:asciiTheme="majorBidi" w:hAnsiTheme="majorBidi" w:cstheme="majorBidi"/>
          <w:color w:val="000000" w:themeColor="text1"/>
        </w:rPr>
        <w:t xml:space="preserve">learning content to interact with </w:t>
      </w:r>
      <w:r w:rsidRPr="000B1D57">
        <w:rPr>
          <w:rFonts w:asciiTheme="majorBidi" w:hAnsiTheme="majorBidi" w:cstheme="majorBidi"/>
          <w:color w:val="000000" w:themeColor="text1"/>
        </w:rPr>
        <w:fldChar w:fldCharType="begin" w:fldLock="1"/>
      </w:r>
      <w:r w:rsidRPr="000B1D57">
        <w:rPr>
          <w:rFonts w:asciiTheme="majorBidi" w:hAnsiTheme="majorBidi" w:cstheme="majorBidi"/>
          <w:color w:val="000000" w:themeColor="text1"/>
        </w:rPr>
        <w:instrText>ADDIN CSL_CITATION {"citationItems":[{"id":"ITEM-1","itemData":{"DOI":"10.1007/978-3-031-14549-0_5","author":[{"dropping-particle":"","family":"Plucker","given":"Jonathan A","non-dropping-particle":"","parse-names":false,"suffix":""},{"dropping-particle":"","family":"Meyer","given":"Melanie S","non-dropping-particle":"","parse-names":false,"suffix":""},{"dropping-particle":"","family":"Karami","given":"Sareh","non-dropping-particle":"","parse-names":false,"suffix":""},{"dropping-particle":"","family":"Ghahremani","given":"Mehdi","non-dropping-particle":"","parse-names":false,"suffix":""}],"container-title":"Creative Provocations: Speculations on the Future of Creativity, Technology \\&amp; Learning","id":"ITEM-1","issued":{"date-parts":[["2023"]]},"page":"65-80","publisher":"Springer","title":"Room to Run: Using Technology to Move Creativity into the Classroom","type":"chapter"},"uris":["http://www.mendeley.com/documents/?uuid=a47bfee3-1ae4-41c6-86b1-19bf6f2c9fc8"]}],"mendeley":{"formattedCitation":"(Plucker &lt;i&gt;et al.&lt;/i&gt;, 2023)","plainTextFormattedCitation":"(Plucker et al., 2023)","previouslyFormattedCitation":"(Plucker &lt;i&gt;et al.&lt;/i&gt;, 2023)"},"properties":{"noteIndex":0},"schema":"https://github.com/citation-style-language/schema/raw/master/csl-citation.json"}</w:instrText>
      </w:r>
      <w:r w:rsidRPr="000B1D57">
        <w:rPr>
          <w:rFonts w:asciiTheme="majorBidi" w:hAnsiTheme="majorBidi" w:cstheme="majorBidi"/>
          <w:color w:val="000000" w:themeColor="text1"/>
        </w:rPr>
        <w:fldChar w:fldCharType="separate"/>
      </w:r>
      <w:r w:rsidRPr="000B1D57">
        <w:rPr>
          <w:rFonts w:asciiTheme="majorBidi" w:hAnsiTheme="majorBidi" w:cstheme="majorBidi"/>
          <w:noProof/>
          <w:color w:val="000000" w:themeColor="text1"/>
        </w:rPr>
        <w:t xml:space="preserve">(Plucker </w:t>
      </w:r>
      <w:r w:rsidRPr="000B1D57">
        <w:rPr>
          <w:rFonts w:asciiTheme="majorBidi" w:hAnsiTheme="majorBidi" w:cstheme="majorBidi"/>
          <w:i/>
          <w:noProof/>
          <w:color w:val="000000" w:themeColor="text1"/>
        </w:rPr>
        <w:t>et al.</w:t>
      </w:r>
      <w:r w:rsidRPr="000B1D57">
        <w:rPr>
          <w:rFonts w:asciiTheme="majorBidi" w:hAnsiTheme="majorBidi" w:cstheme="majorBidi"/>
          <w:noProof/>
          <w:color w:val="000000" w:themeColor="text1"/>
        </w:rPr>
        <w:t>, 2023)</w:t>
      </w:r>
      <w:r w:rsidRPr="000B1D57">
        <w:rPr>
          <w:rFonts w:asciiTheme="majorBidi" w:hAnsiTheme="majorBidi" w:cstheme="majorBidi"/>
          <w:color w:val="000000" w:themeColor="text1"/>
        </w:rPr>
        <w:fldChar w:fldCharType="end"/>
      </w:r>
      <w:r w:rsidRPr="000B1D57">
        <w:rPr>
          <w:rFonts w:asciiTheme="majorBidi" w:hAnsiTheme="majorBidi" w:cstheme="majorBidi"/>
          <w:color w:val="000000" w:themeColor="text1"/>
        </w:rPr>
        <w:t xml:space="preserve">. Moreover, instructors ought to acknowledge learners for their participation, as it is critical to recognise learners' efforts </w:t>
      </w:r>
      <w:r w:rsidRPr="000B1D57">
        <w:rPr>
          <w:rFonts w:asciiTheme="majorBidi" w:hAnsiTheme="majorBidi" w:cstheme="majorBidi"/>
          <w:color w:val="000000" w:themeColor="text1"/>
        </w:rPr>
        <w:fldChar w:fldCharType="begin" w:fldLock="1"/>
      </w:r>
      <w:r w:rsidRPr="000B1D57">
        <w:rPr>
          <w:rFonts w:asciiTheme="majorBidi" w:hAnsiTheme="majorBidi" w:cstheme="majorBidi"/>
          <w:color w:val="000000" w:themeColor="text1"/>
        </w:rPr>
        <w:instrText>ADDIN CSL_CITATION {"citationItems":[{"id":"ITEM-1","itemData":{"author":[{"dropping-particle":"","family":"Seechaliao","given":"Thapanee","non-dropping-particle":"","parse-names":false,"suffix":""}],"container-title":"Journal of education and learning","id":"ITEM-1","issue":"4","issued":{"date-parts":[["2017"]]},"page":"201-208","publisher":"ERIC","title":"Instructional strategies to support creativity and innovation in education.","type":"article-journal","volume":"6"},"uris":["http://www.mendeley.com/documents/?uuid=c9820ae0-01d9-4f37-adac-f92a81359980"]}],"mendeley":{"formattedCitation":"(Seechaliao, 2017)","plainTextFormattedCitation":"(Seechaliao, 2017)","previouslyFormattedCitation":"(Seechaliao, 2017)"},"properties":{"noteIndex":0},"schema":"https://github.com/citation-style-language/schema/raw/master/csl-citation.json"}</w:instrText>
      </w:r>
      <w:r w:rsidRPr="000B1D57">
        <w:rPr>
          <w:rFonts w:asciiTheme="majorBidi" w:hAnsiTheme="majorBidi" w:cstheme="majorBidi"/>
          <w:color w:val="000000" w:themeColor="text1"/>
        </w:rPr>
        <w:fldChar w:fldCharType="separate"/>
      </w:r>
      <w:r w:rsidRPr="000B1D57">
        <w:rPr>
          <w:rFonts w:asciiTheme="majorBidi" w:hAnsiTheme="majorBidi" w:cstheme="majorBidi"/>
          <w:noProof/>
          <w:color w:val="000000" w:themeColor="text1"/>
        </w:rPr>
        <w:t>(Seechaliao, 2017)</w:t>
      </w:r>
      <w:r w:rsidRPr="000B1D57">
        <w:rPr>
          <w:rFonts w:asciiTheme="majorBidi" w:hAnsiTheme="majorBidi" w:cstheme="majorBidi"/>
          <w:color w:val="000000" w:themeColor="text1"/>
        </w:rPr>
        <w:fldChar w:fldCharType="end"/>
      </w:r>
      <w:r w:rsidRPr="000B1D57">
        <w:rPr>
          <w:rFonts w:asciiTheme="majorBidi" w:hAnsiTheme="majorBidi" w:cstheme="majorBidi"/>
          <w:color w:val="000000" w:themeColor="text1"/>
        </w:rPr>
        <w:t xml:space="preserve">. Finally, educators </w:t>
      </w:r>
      <w:r w:rsidRPr="000B1D57">
        <w:rPr>
          <w:rFonts w:asciiTheme="majorBidi" w:hAnsiTheme="majorBidi" w:cstheme="majorBidi"/>
          <w:color w:val="000000" w:themeColor="text1"/>
        </w:rPr>
        <w:lastRenderedPageBreak/>
        <w:t xml:space="preserve">must establish transparent channels of communication with their learners.  Most of the typical educational hurdles might be overcome with better communication. Educators ought to prioritise transparent communication channels in their courses from the outset and ensure the learners know how to utilise them effectively </w:t>
      </w:r>
      <w:r w:rsidRPr="000B1D57">
        <w:rPr>
          <w:rFonts w:asciiTheme="majorBidi" w:hAnsiTheme="majorBidi" w:cstheme="majorBidi"/>
          <w:color w:val="000000" w:themeColor="text1"/>
        </w:rPr>
        <w:fldChar w:fldCharType="begin" w:fldLock="1"/>
      </w:r>
      <w:r w:rsidRPr="000B1D57">
        <w:rPr>
          <w:rFonts w:asciiTheme="majorBidi" w:hAnsiTheme="majorBidi" w:cstheme="majorBidi"/>
          <w:color w:val="000000" w:themeColor="text1"/>
        </w:rPr>
        <w:instrText>ADDIN CSL_CITATION {"citationItems":[{"id":"ITEM-1","itemData":{"DOI":"10.19044/esj.2018.v14n16p32","author":[{"dropping-particle":"","family":"Asrar","given":"Zaeema","non-dropping-particle":"","parse-names":false,"suffix":""},{"dropping-particle":"","family":"Tariq","given":"Noman","non-dropping-particle":"","parse-names":false,"suffix":""},{"dropping-particle":"","family":"Rashid","given":"Hira","non-dropping-particle":"","parse-names":false,"suffix":""}],"container-title":"European Scientific Journal","id":"ITEM-1","issue":"16","issued":{"date-parts":[["2018"]]},"page":"32-39","title":"The impact of communication between teachers and students: A case study of the Faculty of Management Sciences, University of Karachi, Pakistan","type":"article-journal","volume":"14"},"uris":["http://www.mendeley.com/documents/?uuid=179669a8-85df-4ddc-8537-db86ae591441"]}],"mendeley":{"formattedCitation":"(Asrar, Tariq and Rashid, 2018)","plainTextFormattedCitation":"(Asrar, Tariq and Rashid, 2018)","previouslyFormattedCitation":"(Asrar, Tariq and Rashid, 2018)"},"properties":{"noteIndex":0},"schema":"https://github.com/citation-style-language/schema/raw/master/csl-citation.json"}</w:instrText>
      </w:r>
      <w:r w:rsidRPr="000B1D57">
        <w:rPr>
          <w:rFonts w:asciiTheme="majorBidi" w:hAnsiTheme="majorBidi" w:cstheme="majorBidi"/>
          <w:color w:val="000000" w:themeColor="text1"/>
        </w:rPr>
        <w:fldChar w:fldCharType="separate"/>
      </w:r>
      <w:r w:rsidRPr="000B1D57">
        <w:rPr>
          <w:rFonts w:asciiTheme="majorBidi" w:hAnsiTheme="majorBidi" w:cstheme="majorBidi"/>
          <w:noProof/>
          <w:color w:val="000000" w:themeColor="text1"/>
        </w:rPr>
        <w:t>(Asrar, Tariq and Rashid, 2018)</w:t>
      </w:r>
      <w:r w:rsidRPr="000B1D57">
        <w:rPr>
          <w:rFonts w:asciiTheme="majorBidi" w:hAnsiTheme="majorBidi" w:cstheme="majorBidi"/>
          <w:color w:val="000000" w:themeColor="text1"/>
        </w:rPr>
        <w:fldChar w:fldCharType="end"/>
      </w:r>
      <w:r w:rsidRPr="000B1D57">
        <w:rPr>
          <w:rFonts w:asciiTheme="majorBidi" w:hAnsiTheme="majorBidi" w:cstheme="majorBidi"/>
          <w:color w:val="000000" w:themeColor="text1"/>
        </w:rPr>
        <w:t>.</w:t>
      </w:r>
    </w:p>
    <w:p w14:paraId="0E269ADE" w14:textId="488B8D23" w:rsidR="00FE1E2B" w:rsidRPr="000B1D57" w:rsidRDefault="00FE1E2B" w:rsidP="005E6E36">
      <w:pPr>
        <w:spacing w:line="360" w:lineRule="auto"/>
        <w:ind w:firstLine="567"/>
        <w:jc w:val="both"/>
        <w:rPr>
          <w:rFonts w:asciiTheme="majorBidi" w:hAnsiTheme="majorBidi" w:cstheme="majorBidi"/>
          <w:color w:val="000000" w:themeColor="text1"/>
        </w:rPr>
      </w:pPr>
      <w:r w:rsidRPr="000B1D57">
        <w:rPr>
          <w:rFonts w:asciiTheme="majorBidi" w:hAnsiTheme="majorBidi" w:cstheme="majorBidi"/>
          <w:color w:val="000000" w:themeColor="text1"/>
        </w:rPr>
        <w:t>Several pieces of legislation govern behaviour management</w:t>
      </w:r>
      <w:r w:rsidR="002C0525" w:rsidRPr="000B1D57">
        <w:rPr>
          <w:rFonts w:asciiTheme="majorBidi" w:hAnsiTheme="majorBidi" w:cstheme="majorBidi"/>
          <w:color w:val="000000" w:themeColor="text1"/>
        </w:rPr>
        <w:t xml:space="preserve"> </w:t>
      </w:r>
      <w:r w:rsidRPr="000B1D57">
        <w:rPr>
          <w:rFonts w:asciiTheme="majorBidi" w:hAnsiTheme="majorBidi" w:cstheme="majorBidi"/>
          <w:color w:val="000000" w:themeColor="text1"/>
        </w:rPr>
        <w:t>within the</w:t>
      </w:r>
      <w:r w:rsidR="002C0525" w:rsidRPr="000B1D57">
        <w:rPr>
          <w:rFonts w:asciiTheme="majorBidi" w:hAnsiTheme="majorBidi" w:cstheme="majorBidi"/>
          <w:color w:val="000000" w:themeColor="text1"/>
        </w:rPr>
        <w:t xml:space="preserve"> </w:t>
      </w:r>
      <w:r w:rsidRPr="000B1D57">
        <w:rPr>
          <w:rFonts w:asciiTheme="majorBidi" w:hAnsiTheme="majorBidi" w:cstheme="majorBidi"/>
          <w:color w:val="000000" w:themeColor="text1"/>
        </w:rPr>
        <w:t>classroom. Legislation like the United Nations Convention on the Rights of the Child (UNCRC), the Health and Safety at Work Act, and the Equality Act are wide in scope, yet have an immediate effect on behaviour management</w:t>
      </w:r>
      <w:r w:rsidR="001D28AA" w:rsidRPr="000B1D57">
        <w:rPr>
          <w:rFonts w:asciiTheme="majorBidi" w:hAnsiTheme="majorBidi" w:cstheme="majorBidi"/>
          <w:color w:val="000000" w:themeColor="text1"/>
        </w:rPr>
        <w:t xml:space="preserve"> </w:t>
      </w:r>
      <w:r w:rsidR="001D28AA" w:rsidRPr="000B1D57">
        <w:rPr>
          <w:rFonts w:asciiTheme="majorBidi" w:hAnsiTheme="majorBidi" w:cstheme="majorBidi"/>
          <w:color w:val="000000" w:themeColor="text1"/>
        </w:rPr>
        <w:fldChar w:fldCharType="begin" w:fldLock="1"/>
      </w:r>
      <w:r w:rsidR="00977DB0" w:rsidRPr="000B1D57">
        <w:rPr>
          <w:rFonts w:asciiTheme="majorBidi" w:hAnsiTheme="majorBidi" w:cstheme="majorBidi"/>
          <w:color w:val="000000" w:themeColor="text1"/>
        </w:rPr>
        <w:instrText>ADDIN CSL_CITATION {"citationItems":[{"id":"ITEM-1","itemData":{"ISBN":"9781915080783, 1915080789","author":[{"dropping-particle":"","family":"Machin","given":"Lynn","non-dropping-particle":"","parse-names":false,"suffix":""},{"dropping-particle":"","family":"Hindmarch","given":"Duncan","non-dropping-particle":"","parse-names":false,"suffix":""},{"dropping-particle":"","family":"Murray","given":"Sandra","non-dropping-particle":"","parse-names":false,"suffix":""},{"dropping-particle":"","family":"Richardson","given":"Tina","non-dropping-particle":"","parse-names":false,"suffix":""}],"edition":"4th editio","id":"ITEM-1","issued":{"date-parts":[["2023"]]},"publisher":"Critical Publishing","title":"A complete guide to the level 5 diploma in education and training","type":"book"},"uris":["http://www.mendeley.com/documents/?uuid=208f43bb-5e6c-41c4-87fb-9d20577acc01"]}],"mendeley":{"formattedCitation":"(Machin &lt;i&gt;et al.&lt;/i&gt;, 2023)","plainTextFormattedCitation":"(Machin et al., 2023)","previouslyFormattedCitation":"(Machin &lt;i&gt;et al.&lt;/i&gt;, 2023)"},"properties":{"noteIndex":0},"schema":"https://github.com/citation-style-language/schema/raw/master/csl-citation.json"}</w:instrText>
      </w:r>
      <w:r w:rsidR="001D28AA" w:rsidRPr="000B1D57">
        <w:rPr>
          <w:rFonts w:asciiTheme="majorBidi" w:hAnsiTheme="majorBidi" w:cstheme="majorBidi"/>
          <w:color w:val="000000" w:themeColor="text1"/>
        </w:rPr>
        <w:fldChar w:fldCharType="separate"/>
      </w:r>
      <w:r w:rsidR="001D28AA" w:rsidRPr="000B1D57">
        <w:rPr>
          <w:rFonts w:asciiTheme="majorBidi" w:hAnsiTheme="majorBidi" w:cstheme="majorBidi"/>
          <w:noProof/>
          <w:color w:val="000000" w:themeColor="text1"/>
        </w:rPr>
        <w:t xml:space="preserve">(Machin </w:t>
      </w:r>
      <w:r w:rsidR="001D28AA" w:rsidRPr="000B1D57">
        <w:rPr>
          <w:rFonts w:asciiTheme="majorBidi" w:hAnsiTheme="majorBidi" w:cstheme="majorBidi"/>
          <w:i/>
          <w:noProof/>
          <w:color w:val="000000" w:themeColor="text1"/>
        </w:rPr>
        <w:t>et al.</w:t>
      </w:r>
      <w:r w:rsidR="001D28AA" w:rsidRPr="000B1D57">
        <w:rPr>
          <w:rFonts w:asciiTheme="majorBidi" w:hAnsiTheme="majorBidi" w:cstheme="majorBidi"/>
          <w:noProof/>
          <w:color w:val="000000" w:themeColor="text1"/>
        </w:rPr>
        <w:t>, 2023)</w:t>
      </w:r>
      <w:r w:rsidR="001D28AA" w:rsidRPr="000B1D57">
        <w:rPr>
          <w:rFonts w:asciiTheme="majorBidi" w:hAnsiTheme="majorBidi" w:cstheme="majorBidi"/>
          <w:color w:val="000000" w:themeColor="text1"/>
        </w:rPr>
        <w:fldChar w:fldCharType="end"/>
      </w:r>
      <w:r w:rsidR="001D28AA" w:rsidRPr="000B1D57">
        <w:rPr>
          <w:rFonts w:asciiTheme="majorBidi" w:hAnsiTheme="majorBidi" w:cstheme="majorBidi"/>
          <w:color w:val="000000" w:themeColor="text1"/>
        </w:rPr>
        <w:t>.</w:t>
      </w:r>
      <w:r w:rsidRPr="000B1D57">
        <w:rPr>
          <w:rFonts w:asciiTheme="majorBidi" w:hAnsiTheme="majorBidi" w:cstheme="majorBidi"/>
          <w:color w:val="000000" w:themeColor="text1"/>
        </w:rPr>
        <w:t xml:space="preserve"> </w:t>
      </w:r>
      <w:r w:rsidR="00D8031C">
        <w:rPr>
          <w:rFonts w:asciiTheme="majorBidi" w:hAnsiTheme="majorBidi" w:cstheme="majorBidi"/>
          <w:color w:val="000000" w:themeColor="text1"/>
        </w:rPr>
        <w:t>Educational institutions must take</w:t>
      </w:r>
      <w:r w:rsidRPr="000B1D57">
        <w:rPr>
          <w:rFonts w:asciiTheme="majorBidi" w:hAnsiTheme="majorBidi" w:cstheme="majorBidi"/>
          <w:color w:val="000000" w:themeColor="text1"/>
        </w:rPr>
        <w:t xml:space="preserve"> the appropriate legislation and reflect it, across many institutional polic</w:t>
      </w:r>
      <w:r w:rsidR="000F5B69" w:rsidRPr="000B1D57">
        <w:rPr>
          <w:rFonts w:asciiTheme="majorBidi" w:hAnsiTheme="majorBidi" w:cstheme="majorBidi"/>
          <w:color w:val="000000" w:themeColor="text1"/>
        </w:rPr>
        <w:t>ies</w:t>
      </w:r>
      <w:r w:rsidR="00977DB0" w:rsidRPr="000B1D57">
        <w:rPr>
          <w:rFonts w:asciiTheme="majorBidi" w:hAnsiTheme="majorBidi" w:cstheme="majorBidi"/>
          <w:color w:val="000000" w:themeColor="text1"/>
        </w:rPr>
        <w:t xml:space="preserve"> </w:t>
      </w:r>
      <w:r w:rsidR="00977DB0" w:rsidRPr="000B1D57">
        <w:rPr>
          <w:rFonts w:asciiTheme="majorBidi" w:hAnsiTheme="majorBidi" w:cstheme="majorBidi"/>
          <w:color w:val="000000" w:themeColor="text1"/>
        </w:rPr>
        <w:fldChar w:fldCharType="begin" w:fldLock="1"/>
      </w:r>
      <w:r w:rsidR="00CC0ED6" w:rsidRPr="000B1D57">
        <w:rPr>
          <w:rFonts w:asciiTheme="majorBidi" w:hAnsiTheme="majorBidi" w:cstheme="majorBidi"/>
          <w:color w:val="000000" w:themeColor="text1"/>
        </w:rPr>
        <w:instrText>ADDIN CSL_CITATION {"citationItems":[{"id":"ITEM-1","itemData":{"ISBN":"9781137320384, 1137320389","author":[{"dropping-particle":"","family":"Chitty","given":"Clyde","non-dropping-particle":"","parse-names":false,"suffix":""}],"editor":[{"dropping-particle":"","family":"Edition","given":"3rd","non-dropping-particle":"","parse-names":false,"suffix":""}],"id":"ITEM-1","issued":{"date-parts":[["2014"]]},"publisher":"Bloomsbury Publishing","title":"Education policy in Britain","type":"book"},"uris":["http://www.mendeley.com/documents/?uuid=3e451fce-9bc9-4cef-826f-17396b5060ce"]}],"mendeley":{"formattedCitation":"(Chitty, 2014)","plainTextFormattedCitation":"(Chitty, 2014)","previouslyFormattedCitation":"(Chitty, 2014)"},"properties":{"noteIndex":0},"schema":"https://github.com/citation-style-language/schema/raw/master/csl-citation.json"}</w:instrText>
      </w:r>
      <w:r w:rsidR="00977DB0" w:rsidRPr="000B1D57">
        <w:rPr>
          <w:rFonts w:asciiTheme="majorBidi" w:hAnsiTheme="majorBidi" w:cstheme="majorBidi"/>
          <w:color w:val="000000" w:themeColor="text1"/>
        </w:rPr>
        <w:fldChar w:fldCharType="separate"/>
      </w:r>
      <w:r w:rsidR="00977DB0" w:rsidRPr="000B1D57">
        <w:rPr>
          <w:rFonts w:asciiTheme="majorBidi" w:hAnsiTheme="majorBidi" w:cstheme="majorBidi"/>
          <w:noProof/>
          <w:color w:val="000000" w:themeColor="text1"/>
        </w:rPr>
        <w:t>(Chitty, 2014)</w:t>
      </w:r>
      <w:r w:rsidR="00977DB0" w:rsidRPr="000B1D57">
        <w:rPr>
          <w:rFonts w:asciiTheme="majorBidi" w:hAnsiTheme="majorBidi" w:cstheme="majorBidi"/>
          <w:color w:val="000000" w:themeColor="text1"/>
        </w:rPr>
        <w:fldChar w:fldCharType="end"/>
      </w:r>
      <w:r w:rsidRPr="000B1D57">
        <w:rPr>
          <w:rFonts w:asciiTheme="majorBidi" w:hAnsiTheme="majorBidi" w:cstheme="majorBidi"/>
          <w:color w:val="000000" w:themeColor="text1"/>
        </w:rPr>
        <w:t>.</w:t>
      </w:r>
      <w:r w:rsidR="00C011B0">
        <w:rPr>
          <w:rFonts w:asciiTheme="majorBidi" w:hAnsiTheme="majorBidi" w:cstheme="majorBidi"/>
          <w:color w:val="000000" w:themeColor="text1"/>
        </w:rPr>
        <w:t xml:space="preserve"> </w:t>
      </w:r>
      <w:r w:rsidRPr="000B1D57">
        <w:rPr>
          <w:rFonts w:asciiTheme="majorBidi" w:hAnsiTheme="majorBidi" w:cstheme="majorBidi"/>
          <w:color w:val="000000" w:themeColor="text1"/>
        </w:rPr>
        <w:t xml:space="preserve">Although educators may depend upon institutional policy, </w:t>
      </w:r>
      <w:r w:rsidR="00D8031C">
        <w:rPr>
          <w:rFonts w:asciiTheme="majorBidi" w:hAnsiTheme="majorBidi" w:cstheme="majorBidi"/>
          <w:color w:val="000000" w:themeColor="text1"/>
        </w:rPr>
        <w:t>they must remain</w:t>
      </w:r>
      <w:r w:rsidRPr="000B1D57">
        <w:rPr>
          <w:rFonts w:asciiTheme="majorBidi" w:hAnsiTheme="majorBidi" w:cstheme="majorBidi"/>
          <w:color w:val="000000" w:themeColor="text1"/>
        </w:rPr>
        <w:t xml:space="preserve"> conscious of any specific legal obligations relevant to their field of expertise". For instance, the Copyright, Designs and Patents Act is crucial for instructors who teach web development as it </w:t>
      </w:r>
      <w:r w:rsidR="00D8031C">
        <w:rPr>
          <w:rFonts w:asciiTheme="majorBidi" w:hAnsiTheme="majorBidi" w:cstheme="majorBidi"/>
          <w:color w:val="000000" w:themeColor="text1"/>
        </w:rPr>
        <w:t>applies</w:t>
      </w:r>
      <w:r w:rsidRPr="000B1D57">
        <w:rPr>
          <w:rFonts w:asciiTheme="majorBidi" w:hAnsiTheme="majorBidi" w:cstheme="majorBidi"/>
          <w:color w:val="000000" w:themeColor="text1"/>
        </w:rPr>
        <w:t xml:space="preserve"> to learners who afterwards begin working in the business world because copyright violation is typical and frequently leads to expensive lawsuits</w:t>
      </w:r>
      <w:r w:rsidR="00CC0ED6" w:rsidRPr="000B1D57">
        <w:rPr>
          <w:rFonts w:asciiTheme="majorBidi" w:hAnsiTheme="majorBidi" w:cstheme="majorBidi"/>
          <w:color w:val="000000" w:themeColor="text1"/>
        </w:rPr>
        <w:t xml:space="preserve"> </w:t>
      </w:r>
      <w:r w:rsidR="00CC0ED6" w:rsidRPr="000B1D57">
        <w:rPr>
          <w:rFonts w:asciiTheme="majorBidi" w:hAnsiTheme="majorBidi" w:cstheme="majorBidi"/>
          <w:color w:val="000000" w:themeColor="text1"/>
        </w:rPr>
        <w:fldChar w:fldCharType="begin" w:fldLock="1"/>
      </w:r>
      <w:r w:rsidR="00522FF7" w:rsidRPr="000B1D57">
        <w:rPr>
          <w:rFonts w:asciiTheme="majorBidi" w:hAnsiTheme="majorBidi" w:cstheme="majorBidi"/>
          <w:color w:val="000000" w:themeColor="text1"/>
        </w:rPr>
        <w:instrText>ADDIN CSL_CITATION {"citationItems":[{"id":"ITEM-1","itemData":{"author":[{"dropping-particle":"","family":"Carty","given":"Hazel","non-dropping-particle":"","parse-names":false,"suffix":""},{"dropping-particle":"","family":"Hodkinson","given":"Keith","non-dropping-particle":"","parse-names":false,"suffix":""}],"container-title":"The Modern Law Review","id":"ITEM-1","issue":"3","issued":{"date-parts":[["1989"]]},"page":"369-379","publisher":"JSTOR","title":"Copyright, designs and patents act 1988","type":"article-journal","volume":"52"},"uris":["http://www.mendeley.com/documents/?uuid=1a0da76d-ca76-43de-b80a-08bd2611eb0c"]}],"mendeley":{"formattedCitation":"(Carty and Hodkinson, 1989)","plainTextFormattedCitation":"(Carty and Hodkinson, 1989)","previouslyFormattedCitation":"(Carty and Hodkinson, 1989)"},"properties":{"noteIndex":0},"schema":"https://github.com/citation-style-language/schema/raw/master/csl-citation.json"}</w:instrText>
      </w:r>
      <w:r w:rsidR="00CC0ED6" w:rsidRPr="000B1D57">
        <w:rPr>
          <w:rFonts w:asciiTheme="majorBidi" w:hAnsiTheme="majorBidi" w:cstheme="majorBidi"/>
          <w:color w:val="000000" w:themeColor="text1"/>
        </w:rPr>
        <w:fldChar w:fldCharType="separate"/>
      </w:r>
      <w:r w:rsidR="00CC0ED6" w:rsidRPr="000B1D57">
        <w:rPr>
          <w:rFonts w:asciiTheme="majorBidi" w:hAnsiTheme="majorBidi" w:cstheme="majorBidi"/>
          <w:noProof/>
          <w:color w:val="000000" w:themeColor="text1"/>
        </w:rPr>
        <w:t>(Carty and Hodkinson, 1989)</w:t>
      </w:r>
      <w:r w:rsidR="00CC0ED6" w:rsidRPr="000B1D57">
        <w:rPr>
          <w:rFonts w:asciiTheme="majorBidi" w:hAnsiTheme="majorBidi" w:cstheme="majorBidi"/>
          <w:color w:val="000000" w:themeColor="text1"/>
        </w:rPr>
        <w:fldChar w:fldCharType="end"/>
      </w:r>
      <w:r w:rsidRPr="000B1D57">
        <w:rPr>
          <w:rFonts w:asciiTheme="majorBidi" w:hAnsiTheme="majorBidi" w:cstheme="majorBidi"/>
          <w:color w:val="000000" w:themeColor="text1"/>
        </w:rPr>
        <w:t>.</w:t>
      </w:r>
    </w:p>
    <w:p w14:paraId="2F8E4903" w14:textId="1712AB98" w:rsidR="00FE1E2B" w:rsidRPr="000B1D57" w:rsidRDefault="00B05632" w:rsidP="00C011B0">
      <w:pPr>
        <w:pStyle w:val="NormalWeb"/>
        <w:spacing w:line="360" w:lineRule="auto"/>
        <w:ind w:firstLine="567"/>
        <w:jc w:val="both"/>
        <w:rPr>
          <w:rFonts w:asciiTheme="majorBidi" w:hAnsiTheme="majorBidi" w:cstheme="majorBidi"/>
          <w:color w:val="000000" w:themeColor="text1"/>
        </w:rPr>
      </w:pPr>
      <w:r>
        <w:rPr>
          <w:rFonts w:asciiTheme="majorBidi" w:hAnsiTheme="majorBidi" w:cstheme="majorBidi"/>
          <w:color w:val="000000" w:themeColor="text1"/>
        </w:rPr>
        <w:t>The health</w:t>
      </w:r>
      <w:r w:rsidR="00522FF7" w:rsidRPr="000B1D57">
        <w:rPr>
          <w:rFonts w:asciiTheme="majorBidi" w:hAnsiTheme="majorBidi" w:cstheme="majorBidi"/>
          <w:color w:val="000000" w:themeColor="text1"/>
        </w:rPr>
        <w:t xml:space="preserve"> and safety act is another example which is </w:t>
      </w:r>
      <w:r w:rsidR="00FE1E2B" w:rsidRPr="000B1D57">
        <w:rPr>
          <w:rFonts w:asciiTheme="majorBidi" w:hAnsiTheme="majorBidi" w:cstheme="majorBidi"/>
          <w:color w:val="000000" w:themeColor="text1"/>
        </w:rPr>
        <w:t xml:space="preserve">relevant in nearly all educational institutions since it is extremely unsafe for learners for </w:t>
      </w:r>
      <w:r w:rsidR="00522FF7" w:rsidRPr="000B1D57">
        <w:rPr>
          <w:rFonts w:asciiTheme="majorBidi" w:hAnsiTheme="majorBidi" w:cstheme="majorBidi"/>
          <w:color w:val="000000" w:themeColor="text1"/>
        </w:rPr>
        <w:t>instance</w:t>
      </w:r>
      <w:r w:rsidR="00FE1E2B" w:rsidRPr="000B1D57">
        <w:rPr>
          <w:rFonts w:asciiTheme="majorBidi" w:hAnsiTheme="majorBidi" w:cstheme="majorBidi"/>
          <w:color w:val="000000" w:themeColor="text1"/>
        </w:rPr>
        <w:t xml:space="preserve"> to try to swing on office chairs, which is a typical health and safety problem</w:t>
      </w:r>
      <w:r w:rsidR="00522FF7" w:rsidRPr="000B1D57">
        <w:rPr>
          <w:rFonts w:asciiTheme="majorBidi" w:hAnsiTheme="majorBidi" w:cstheme="majorBidi"/>
          <w:color w:val="000000" w:themeColor="text1"/>
        </w:rPr>
        <w:t xml:space="preserve"> </w:t>
      </w:r>
      <w:r w:rsidR="00522FF7" w:rsidRPr="000B1D57">
        <w:rPr>
          <w:rFonts w:asciiTheme="majorBidi" w:hAnsiTheme="majorBidi" w:cstheme="majorBidi"/>
          <w:color w:val="000000" w:themeColor="text1"/>
        </w:rPr>
        <w:fldChar w:fldCharType="begin" w:fldLock="1"/>
      </w:r>
      <w:r w:rsidR="00320E29" w:rsidRPr="000B1D57">
        <w:rPr>
          <w:rFonts w:asciiTheme="majorBidi" w:hAnsiTheme="majorBidi" w:cstheme="majorBidi"/>
          <w:color w:val="000000" w:themeColor="text1"/>
        </w:rPr>
        <w:instrText>ADDIN CSL_CITATION {"citationItems":[{"id":"ITEM-1","itemData":{"URL":"https://www.legislation.gov.uk/ukpga/1974/37/contents","accessed":{"date-parts":[["2023","4","21"]]},"author":[{"dropping-particle":"","family":"Government","given":"UK","non-dropping-particle":"","parse-names":false,"suffix":""}],"id":"ITEM-1","issued":{"date-parts":[["1974"]]},"title":"Health and Safety at Work etc. Act 1974","type":"webpage"},"uris":["http://www.mendeley.com/documents/?uuid=f5e87741-586e-3d99-a735-a4ea8e31f98f"]}],"mendeley":{"formattedCitation":"(Government, 1974)","plainTextFormattedCitation":"(Government, 1974)","previouslyFormattedCitation":"(Government, 1974)"},"properties":{"noteIndex":0},"schema":"https://github.com/citation-style-language/schema/raw/master/csl-citation.json"}</w:instrText>
      </w:r>
      <w:r w:rsidR="00522FF7" w:rsidRPr="000B1D57">
        <w:rPr>
          <w:rFonts w:asciiTheme="majorBidi" w:hAnsiTheme="majorBidi" w:cstheme="majorBidi"/>
          <w:color w:val="000000" w:themeColor="text1"/>
        </w:rPr>
        <w:fldChar w:fldCharType="separate"/>
      </w:r>
      <w:r w:rsidR="00320E29" w:rsidRPr="000B1D57">
        <w:rPr>
          <w:rFonts w:asciiTheme="majorBidi" w:hAnsiTheme="majorBidi" w:cstheme="majorBidi"/>
          <w:noProof/>
          <w:color w:val="000000" w:themeColor="text1"/>
        </w:rPr>
        <w:t>(Government, 1974)</w:t>
      </w:r>
      <w:r w:rsidR="00522FF7" w:rsidRPr="000B1D57">
        <w:rPr>
          <w:rFonts w:asciiTheme="majorBidi" w:hAnsiTheme="majorBidi" w:cstheme="majorBidi"/>
          <w:color w:val="000000" w:themeColor="text1"/>
        </w:rPr>
        <w:fldChar w:fldCharType="end"/>
      </w:r>
      <w:r w:rsidR="00FE1E2B" w:rsidRPr="000B1D57">
        <w:rPr>
          <w:rFonts w:asciiTheme="majorBidi" w:hAnsiTheme="majorBidi" w:cstheme="majorBidi"/>
          <w:color w:val="000000" w:themeColor="text1"/>
        </w:rPr>
        <w:t xml:space="preserve">. This is an instance of how the risk to the learners’ health and safety can turn a seemingly little interruption into an extremely serious risk resulting </w:t>
      </w:r>
      <w:r>
        <w:rPr>
          <w:rFonts w:asciiTheme="majorBidi" w:hAnsiTheme="majorBidi" w:cstheme="majorBidi"/>
          <w:color w:val="000000" w:themeColor="text1"/>
        </w:rPr>
        <w:t xml:space="preserve">from </w:t>
      </w:r>
      <w:r w:rsidR="00FE1E2B" w:rsidRPr="000B1D57">
        <w:rPr>
          <w:rFonts w:asciiTheme="majorBidi" w:hAnsiTheme="majorBidi" w:cstheme="majorBidi"/>
          <w:color w:val="000000" w:themeColor="text1"/>
        </w:rPr>
        <w:t>poor classroom behaviour management.</w:t>
      </w:r>
      <w:r w:rsidR="00C011B0">
        <w:rPr>
          <w:rFonts w:asciiTheme="majorBidi" w:hAnsiTheme="majorBidi" w:cstheme="majorBidi"/>
          <w:color w:val="000000" w:themeColor="text1"/>
        </w:rPr>
        <w:t xml:space="preserve"> </w:t>
      </w:r>
      <w:r w:rsidR="00FE1E2B" w:rsidRPr="000B1D57">
        <w:rPr>
          <w:rFonts w:asciiTheme="majorBidi" w:hAnsiTheme="majorBidi" w:cstheme="majorBidi"/>
          <w:color w:val="000000" w:themeColor="text1"/>
        </w:rPr>
        <w:t xml:space="preserve">The Health and Safety at Work Act turn increasingly crucial within practical sessions since learners will be dealing with objects that, if used poorly, can be highly potentially life-threatening. In such </w:t>
      </w:r>
      <w:r>
        <w:rPr>
          <w:rFonts w:asciiTheme="majorBidi" w:hAnsiTheme="majorBidi" w:cstheme="majorBidi"/>
          <w:color w:val="000000" w:themeColor="text1"/>
        </w:rPr>
        <w:t xml:space="preserve">a </w:t>
      </w:r>
      <w:r w:rsidR="00FE1E2B" w:rsidRPr="000B1D57">
        <w:rPr>
          <w:rFonts w:asciiTheme="majorBidi" w:hAnsiTheme="majorBidi" w:cstheme="majorBidi"/>
          <w:color w:val="000000" w:themeColor="text1"/>
        </w:rPr>
        <w:t>situation, behavioural management is critical as poor behaviour management may result harmfully</w:t>
      </w:r>
      <w:r w:rsidR="00320E29" w:rsidRPr="000B1D57">
        <w:rPr>
          <w:rFonts w:asciiTheme="majorBidi" w:hAnsiTheme="majorBidi" w:cstheme="majorBidi"/>
          <w:color w:val="000000" w:themeColor="text1"/>
        </w:rPr>
        <w:t xml:space="preserve"> </w:t>
      </w:r>
      <w:r w:rsidR="00320E29" w:rsidRPr="000B1D57">
        <w:rPr>
          <w:rFonts w:asciiTheme="majorBidi" w:hAnsiTheme="majorBidi" w:cstheme="majorBidi"/>
          <w:color w:val="000000" w:themeColor="text1"/>
        </w:rPr>
        <w:fldChar w:fldCharType="begin" w:fldLock="1"/>
      </w:r>
      <w:r w:rsidR="00B72D52" w:rsidRPr="000B1D57">
        <w:rPr>
          <w:rFonts w:asciiTheme="majorBidi" w:hAnsiTheme="majorBidi" w:cstheme="majorBidi"/>
          <w:color w:val="000000" w:themeColor="text1"/>
        </w:rPr>
        <w:instrText>ADDIN CSL_CITATION {"citationItems":[{"id":"ITEM-1","itemData":{"author":[{"dropping-particle":"","family":"DiBerardinis","given":"Louis J","non-dropping-particle":"","parse-names":false,"suffix":""},{"dropping-particle":"","family":"Baum","given":"Janet S","non-dropping-particle":"","parse-names":false,"suffix":""},{"dropping-particle":"","family":"First","given":"Melvin W","non-dropping-particle":"","parse-names":false,"suffix":""},{"dropping-particle":"","family":"Gatwood","given":"Gari T","non-dropping-particle":"","parse-names":false,"suffix":""},{"dropping-particle":"","family":"Seth","given":"Anand K","non-dropping-particle":"","parse-names":false,"suffix":""}],"id":"ITEM-1","issued":{"date-parts":[["2013"]]},"publisher":"John Wiley \\&amp; Sons","title":"Guidelines for laboratory design: health, safety, and environmental considerations","type":"book"},"uris":["http://www.mendeley.com/documents/?uuid=0590f8ba-f3b5-49b1-94ba-8a3621d506b4"]}],"mendeley":{"formattedCitation":"(DiBerardinis &lt;i&gt;et al.&lt;/i&gt;, 2013)","plainTextFormattedCitation":"(DiBerardinis et al., 2013)","previouslyFormattedCitation":"(DiBerardinis &lt;i&gt;et al.&lt;/i&gt;, 2013)"},"properties":{"noteIndex":0},"schema":"https://github.com/citation-style-language/schema/raw/master/csl-citation.json"}</w:instrText>
      </w:r>
      <w:r w:rsidR="00320E29" w:rsidRPr="000B1D57">
        <w:rPr>
          <w:rFonts w:asciiTheme="majorBidi" w:hAnsiTheme="majorBidi" w:cstheme="majorBidi"/>
          <w:color w:val="000000" w:themeColor="text1"/>
        </w:rPr>
        <w:fldChar w:fldCharType="separate"/>
      </w:r>
      <w:r w:rsidR="00320E29" w:rsidRPr="000B1D57">
        <w:rPr>
          <w:rFonts w:asciiTheme="majorBidi" w:hAnsiTheme="majorBidi" w:cstheme="majorBidi"/>
          <w:noProof/>
          <w:color w:val="000000" w:themeColor="text1"/>
        </w:rPr>
        <w:t xml:space="preserve">(DiBerardinis </w:t>
      </w:r>
      <w:r w:rsidR="00320E29" w:rsidRPr="000B1D57">
        <w:rPr>
          <w:rFonts w:asciiTheme="majorBidi" w:hAnsiTheme="majorBidi" w:cstheme="majorBidi"/>
          <w:i/>
          <w:noProof/>
          <w:color w:val="000000" w:themeColor="text1"/>
        </w:rPr>
        <w:t>et al.</w:t>
      </w:r>
      <w:r w:rsidR="00320E29" w:rsidRPr="000B1D57">
        <w:rPr>
          <w:rFonts w:asciiTheme="majorBidi" w:hAnsiTheme="majorBidi" w:cstheme="majorBidi"/>
          <w:noProof/>
          <w:color w:val="000000" w:themeColor="text1"/>
        </w:rPr>
        <w:t>, 2013)</w:t>
      </w:r>
      <w:r w:rsidR="00320E29" w:rsidRPr="000B1D57">
        <w:rPr>
          <w:rFonts w:asciiTheme="majorBidi" w:hAnsiTheme="majorBidi" w:cstheme="majorBidi"/>
          <w:color w:val="000000" w:themeColor="text1"/>
        </w:rPr>
        <w:fldChar w:fldCharType="end"/>
      </w:r>
      <w:r w:rsidR="00FE1E2B" w:rsidRPr="000B1D57">
        <w:rPr>
          <w:rFonts w:asciiTheme="majorBidi" w:hAnsiTheme="majorBidi" w:cstheme="majorBidi"/>
          <w:color w:val="000000" w:themeColor="text1"/>
        </w:rPr>
        <w:t xml:space="preserve">.  </w:t>
      </w:r>
    </w:p>
    <w:p w14:paraId="7F37D74D" w14:textId="5076A02E" w:rsidR="00FE1E2B" w:rsidRPr="000B1D57" w:rsidRDefault="00FE1E2B" w:rsidP="00C011B0">
      <w:pPr>
        <w:pStyle w:val="NormalWeb"/>
        <w:spacing w:line="360" w:lineRule="auto"/>
        <w:ind w:firstLine="567"/>
        <w:jc w:val="both"/>
        <w:rPr>
          <w:rFonts w:asciiTheme="majorBidi" w:hAnsiTheme="majorBidi" w:cstheme="majorBidi"/>
          <w:color w:val="000000" w:themeColor="text1"/>
        </w:rPr>
      </w:pPr>
      <w:r w:rsidRPr="000B1D57">
        <w:rPr>
          <w:rFonts w:asciiTheme="majorBidi" w:hAnsiTheme="majorBidi" w:cstheme="majorBidi"/>
          <w:color w:val="000000" w:themeColor="text1"/>
        </w:rPr>
        <w:t>Furthermore, understanding the Equality Act is important since learners might need</w:t>
      </w:r>
      <w:r w:rsidR="00B05632">
        <w:rPr>
          <w:rFonts w:asciiTheme="majorBidi" w:hAnsiTheme="majorBidi" w:cstheme="majorBidi"/>
          <w:color w:val="000000" w:themeColor="text1"/>
        </w:rPr>
        <w:t xml:space="preserve"> </w:t>
      </w:r>
      <w:r w:rsidRPr="000B1D57">
        <w:rPr>
          <w:rFonts w:asciiTheme="majorBidi" w:hAnsiTheme="majorBidi" w:cstheme="majorBidi"/>
          <w:color w:val="000000" w:themeColor="text1"/>
        </w:rPr>
        <w:t>training regarding</w:t>
      </w:r>
      <w:r w:rsidR="00B05632">
        <w:rPr>
          <w:rFonts w:asciiTheme="majorBidi" w:hAnsiTheme="majorBidi" w:cstheme="majorBidi"/>
          <w:color w:val="000000" w:themeColor="text1"/>
        </w:rPr>
        <w:t xml:space="preserve"> </w:t>
      </w:r>
      <w:r w:rsidRPr="000B1D57">
        <w:rPr>
          <w:rFonts w:asciiTheme="majorBidi" w:hAnsiTheme="majorBidi" w:cstheme="majorBidi"/>
          <w:color w:val="000000" w:themeColor="text1"/>
        </w:rPr>
        <w:t xml:space="preserve">why their behaviour is unacceptable because of their injustice or </w:t>
      </w:r>
      <w:r w:rsidR="00B05632">
        <w:rPr>
          <w:rFonts w:asciiTheme="majorBidi" w:hAnsiTheme="majorBidi" w:cstheme="majorBidi"/>
          <w:color w:val="000000" w:themeColor="text1"/>
        </w:rPr>
        <w:t>discriminatory</w:t>
      </w:r>
      <w:r w:rsidRPr="000B1D57">
        <w:rPr>
          <w:rFonts w:asciiTheme="majorBidi" w:hAnsiTheme="majorBidi" w:cstheme="majorBidi"/>
          <w:color w:val="000000" w:themeColor="text1"/>
        </w:rPr>
        <w:t xml:space="preserve"> behaviour</w:t>
      </w:r>
      <w:r w:rsidR="00B05632">
        <w:rPr>
          <w:rFonts w:asciiTheme="majorBidi" w:hAnsiTheme="majorBidi" w:cstheme="majorBidi"/>
          <w:color w:val="000000" w:themeColor="text1"/>
        </w:rPr>
        <w:t xml:space="preserve"> </w:t>
      </w:r>
      <w:r w:rsidRPr="000B1D57">
        <w:rPr>
          <w:rFonts w:asciiTheme="majorBidi" w:hAnsiTheme="majorBidi" w:cstheme="majorBidi"/>
          <w:color w:val="000000" w:themeColor="text1"/>
        </w:rPr>
        <w:t>towards</w:t>
      </w:r>
      <w:r w:rsidR="00B05632">
        <w:rPr>
          <w:rFonts w:asciiTheme="majorBidi" w:hAnsiTheme="majorBidi" w:cstheme="majorBidi"/>
          <w:color w:val="000000" w:themeColor="text1"/>
        </w:rPr>
        <w:t xml:space="preserve"> </w:t>
      </w:r>
      <w:r w:rsidRPr="000B1D57">
        <w:rPr>
          <w:rFonts w:asciiTheme="majorBidi" w:hAnsiTheme="majorBidi" w:cstheme="majorBidi"/>
          <w:color w:val="000000" w:themeColor="text1"/>
        </w:rPr>
        <w:t xml:space="preserve">other learners </w:t>
      </w:r>
      <w:r w:rsidRPr="000B1D57">
        <w:rPr>
          <w:rFonts w:asciiTheme="majorBidi" w:hAnsiTheme="majorBidi" w:cstheme="majorBidi"/>
          <w:color w:val="000000" w:themeColor="text1"/>
          <w:lang w:val="en-US"/>
        </w:rPr>
        <w:fldChar w:fldCharType="begin" w:fldLock="1"/>
      </w:r>
      <w:r w:rsidRPr="000B1D57">
        <w:rPr>
          <w:rFonts w:asciiTheme="majorBidi" w:hAnsiTheme="majorBidi" w:cstheme="majorBidi"/>
          <w:color w:val="000000" w:themeColor="text1"/>
          <w:lang w:val="en-US"/>
        </w:rPr>
        <w:instrText>ADDIN CSL_CITATION {"citationItems":[{"id":"ITEM-1","itemData":{"DOI":"10.1016/j.buildenv.2021.108352","author":[{"dropping-particle":"","family":"Zallio","given":"Matteo","non-dropping-particle":"","parse-names":false,"suffix":""},{"dropping-particle":"","family":"Clarkson","given":"P John","non-dropping-particle":"","parse-names":false,"suffix":""}],"container-title":"Building and Environment","id":"ITEM-1","issued":{"date-parts":[["2021"]]},"page":"108352","publisher":"Elsevier","title":"Inclusion, diversity, equity and accessibility in the built environment: A study of architectural design practice","type":"article-journal","volume":"206"},"uris":["http://www.mendeley.com/documents/?uuid=1bd0dfc7-cbfa-4226-8928-be9a73deddcd"]}],"mendeley":{"formattedCitation":"(Zallio and Clarkson, 2021)","plainTextFormattedCitation":"(Zallio and Clarkson, 2021)","previouslyFormattedCitation":"(Zallio and Clarkson, 2021)"},"properties":{"noteIndex":0},"schema":"https://github.com/citation-style-language/schema/raw/master/csl-citation.json"}</w:instrText>
      </w:r>
      <w:r w:rsidRPr="000B1D57">
        <w:rPr>
          <w:rFonts w:asciiTheme="majorBidi" w:hAnsiTheme="majorBidi" w:cstheme="majorBidi"/>
          <w:color w:val="000000" w:themeColor="text1"/>
          <w:lang w:val="en-US"/>
        </w:rPr>
        <w:fldChar w:fldCharType="separate"/>
      </w:r>
      <w:r w:rsidRPr="000B1D57">
        <w:rPr>
          <w:rFonts w:asciiTheme="majorBidi" w:hAnsiTheme="majorBidi" w:cstheme="majorBidi"/>
          <w:noProof/>
          <w:color w:val="000000" w:themeColor="text1"/>
          <w:lang w:val="en-US"/>
        </w:rPr>
        <w:t>(Zallio and Clarkson, 2021)</w:t>
      </w:r>
      <w:r w:rsidRPr="000B1D57">
        <w:rPr>
          <w:rFonts w:asciiTheme="majorBidi" w:hAnsiTheme="majorBidi" w:cstheme="majorBidi"/>
          <w:color w:val="000000" w:themeColor="text1"/>
          <w:lang w:val="en-US"/>
        </w:rPr>
        <w:fldChar w:fldCharType="end"/>
      </w:r>
      <w:r w:rsidRPr="000B1D57">
        <w:rPr>
          <w:rFonts w:asciiTheme="majorBidi" w:hAnsiTheme="majorBidi" w:cstheme="majorBidi"/>
          <w:color w:val="000000" w:themeColor="text1"/>
        </w:rPr>
        <w:t xml:space="preserve">. There are protected characteristics that educators </w:t>
      </w:r>
      <w:r w:rsidR="008C5A25" w:rsidRPr="000B1D57">
        <w:rPr>
          <w:rFonts w:asciiTheme="majorBidi" w:hAnsiTheme="majorBidi" w:cstheme="majorBidi"/>
          <w:color w:val="000000" w:themeColor="text1"/>
        </w:rPr>
        <w:t>should</w:t>
      </w:r>
      <w:r w:rsidRPr="000B1D57">
        <w:rPr>
          <w:rFonts w:asciiTheme="majorBidi" w:hAnsiTheme="majorBidi" w:cstheme="majorBidi"/>
          <w:color w:val="000000" w:themeColor="text1"/>
        </w:rPr>
        <w:t xml:space="preserve"> be mindful of </w:t>
      </w:r>
      <w:r w:rsidR="00D8031C">
        <w:rPr>
          <w:rFonts w:asciiTheme="majorBidi" w:hAnsiTheme="majorBidi" w:cstheme="majorBidi"/>
          <w:color w:val="000000" w:themeColor="text1"/>
        </w:rPr>
        <w:t>to</w:t>
      </w:r>
      <w:r w:rsidRPr="000B1D57">
        <w:rPr>
          <w:rFonts w:asciiTheme="majorBidi" w:hAnsiTheme="majorBidi" w:cstheme="majorBidi"/>
          <w:color w:val="000000" w:themeColor="text1"/>
        </w:rPr>
        <w:t xml:space="preserve"> assist and avoid discrimination (directly or indirectly), victimisation, and harassment of learners and staff members. The protected characteristics are: ‘age, disability, gender reassignment, pregnancy or maternity, race, religion or belief, sex, sexual orientation and marriage and civil partnership’ </w:t>
      </w:r>
      <w:r w:rsidRPr="000B1D57">
        <w:rPr>
          <w:rFonts w:asciiTheme="majorBidi" w:hAnsiTheme="majorBidi" w:cstheme="majorBidi"/>
          <w:color w:val="000000" w:themeColor="text1"/>
        </w:rPr>
        <w:fldChar w:fldCharType="begin" w:fldLock="1"/>
      </w:r>
      <w:r w:rsidRPr="000B1D57">
        <w:rPr>
          <w:rFonts w:asciiTheme="majorBidi" w:hAnsiTheme="majorBidi" w:cstheme="majorBidi"/>
          <w:color w:val="000000" w:themeColor="text1"/>
        </w:rPr>
        <w:instrText>ADDIN CSL_CITATION {"citationItems":[{"id":"ITEM-1","itemData":{"URL":"https://www.gov.uk/guidance/equality-act-2010-guidance","accessed":{"date-parts":[["2023","3","3"]]},"author":[{"dropping-particle":"","family":"Government","given":"Walesh Assembly","non-dropping-particle":"","parse-names":false,"suffix":""}],"id":"ITEM-1","issued":{"date-parts":[["2010"]]},"title":"Equality Act 2010: guidance - GOV.UK","type":"webpage"},"uris":["http://www.mendeley.com/documents/?uuid=92252b06-b5d0-33b7-a4fb-ea0ce8f864ce"]}],"mendeley":{"formattedCitation":"(Government, 2010)","plainTextFormattedCitation":"(Government, 2010)","previouslyFormattedCitation":"(Government, 2010)"},"properties":{"noteIndex":0},"schema":"https://github.com/citation-style-language/schema/raw/master/csl-citation.json"}</w:instrText>
      </w:r>
      <w:r w:rsidRPr="000B1D57">
        <w:rPr>
          <w:rFonts w:asciiTheme="majorBidi" w:hAnsiTheme="majorBidi" w:cstheme="majorBidi"/>
          <w:color w:val="000000" w:themeColor="text1"/>
        </w:rPr>
        <w:fldChar w:fldCharType="separate"/>
      </w:r>
      <w:r w:rsidRPr="000B1D57">
        <w:rPr>
          <w:rFonts w:asciiTheme="majorBidi" w:hAnsiTheme="majorBidi" w:cstheme="majorBidi"/>
          <w:noProof/>
          <w:color w:val="000000" w:themeColor="text1"/>
        </w:rPr>
        <w:t>(Government, 2010)</w:t>
      </w:r>
      <w:r w:rsidRPr="000B1D57">
        <w:rPr>
          <w:rFonts w:asciiTheme="majorBidi" w:hAnsiTheme="majorBidi" w:cstheme="majorBidi"/>
          <w:color w:val="000000" w:themeColor="text1"/>
        </w:rPr>
        <w:fldChar w:fldCharType="end"/>
      </w:r>
      <w:r w:rsidRPr="000B1D57">
        <w:rPr>
          <w:rFonts w:asciiTheme="majorBidi" w:hAnsiTheme="majorBidi" w:cstheme="majorBidi"/>
          <w:color w:val="000000" w:themeColor="text1"/>
        </w:rPr>
        <w:t>.</w:t>
      </w:r>
    </w:p>
    <w:p w14:paraId="0DE7501D" w14:textId="08D2EF43" w:rsidR="008C5A25" w:rsidRPr="000C4831" w:rsidRDefault="00FE1E2B" w:rsidP="000C4831">
      <w:pPr>
        <w:pStyle w:val="NormalWeb"/>
        <w:spacing w:line="360" w:lineRule="auto"/>
        <w:ind w:firstLine="567"/>
        <w:jc w:val="both"/>
        <w:rPr>
          <w:rFonts w:asciiTheme="majorBidi" w:hAnsiTheme="majorBidi" w:cstheme="majorBidi"/>
          <w:color w:val="000000" w:themeColor="text1"/>
        </w:rPr>
        <w:sectPr w:rsidR="008C5A25" w:rsidRPr="000C4831">
          <w:pgSz w:w="11906" w:h="16838"/>
          <w:pgMar w:top="1440" w:right="1440" w:bottom="1440" w:left="1440" w:header="708" w:footer="708" w:gutter="0"/>
          <w:cols w:space="708"/>
          <w:docGrid w:linePitch="360"/>
        </w:sectPr>
      </w:pPr>
      <w:r w:rsidRPr="000B1D57">
        <w:rPr>
          <w:rFonts w:asciiTheme="majorBidi" w:hAnsiTheme="majorBidi" w:cstheme="majorBidi"/>
          <w:color w:val="000000" w:themeColor="text1"/>
        </w:rPr>
        <w:lastRenderedPageBreak/>
        <w:t xml:space="preserve">In conclusion, the study of behaviour is essential because of </w:t>
      </w:r>
      <w:r w:rsidR="00B05632">
        <w:rPr>
          <w:rFonts w:asciiTheme="majorBidi" w:hAnsiTheme="majorBidi" w:cstheme="majorBidi"/>
          <w:color w:val="000000" w:themeColor="text1"/>
        </w:rPr>
        <w:t xml:space="preserve">the </w:t>
      </w:r>
      <w:r w:rsidRPr="000B1D57">
        <w:rPr>
          <w:rFonts w:asciiTheme="majorBidi" w:hAnsiTheme="majorBidi" w:cstheme="majorBidi"/>
          <w:color w:val="000000" w:themeColor="text1"/>
        </w:rPr>
        <w:t xml:space="preserve">diverse nature of people, individual differences, assorted cultural </w:t>
      </w:r>
      <w:r w:rsidR="00B05632">
        <w:rPr>
          <w:rFonts w:asciiTheme="majorBidi" w:hAnsiTheme="majorBidi" w:cstheme="majorBidi"/>
          <w:color w:val="000000" w:themeColor="text1"/>
        </w:rPr>
        <w:t>backgrounds</w:t>
      </w:r>
      <w:r w:rsidRPr="000B1D57">
        <w:rPr>
          <w:rFonts w:asciiTheme="majorBidi" w:hAnsiTheme="majorBidi" w:cstheme="majorBidi"/>
          <w:color w:val="000000" w:themeColor="text1"/>
        </w:rPr>
        <w:t xml:space="preserve"> etc. Classroom behaviour management strategies play </w:t>
      </w:r>
      <w:r w:rsidR="00DF7D2F">
        <w:rPr>
          <w:rFonts w:asciiTheme="majorBidi" w:hAnsiTheme="majorBidi" w:cstheme="majorBidi"/>
          <w:color w:val="000000" w:themeColor="text1"/>
        </w:rPr>
        <w:t xml:space="preserve">a </w:t>
      </w:r>
      <w:r w:rsidR="00413D59">
        <w:rPr>
          <w:rFonts w:asciiTheme="majorBidi" w:hAnsiTheme="majorBidi" w:cstheme="majorBidi"/>
          <w:color w:val="000000" w:themeColor="text1"/>
        </w:rPr>
        <w:t>significant</w:t>
      </w:r>
      <w:r w:rsidRPr="000B1D57">
        <w:rPr>
          <w:rFonts w:asciiTheme="majorBidi" w:hAnsiTheme="majorBidi" w:cstheme="majorBidi"/>
          <w:color w:val="000000" w:themeColor="text1"/>
        </w:rPr>
        <w:t xml:space="preserve"> role in </w:t>
      </w:r>
      <w:r w:rsidR="00413D59" w:rsidRPr="000B1D57">
        <w:rPr>
          <w:rFonts w:asciiTheme="majorBidi" w:hAnsiTheme="majorBidi" w:cstheme="majorBidi"/>
          <w:color w:val="000000" w:themeColor="text1"/>
        </w:rPr>
        <w:t>designing</w:t>
      </w:r>
      <w:r w:rsidRPr="000B1D57">
        <w:rPr>
          <w:rFonts w:asciiTheme="majorBidi" w:hAnsiTheme="majorBidi" w:cstheme="majorBidi"/>
          <w:color w:val="000000" w:themeColor="text1"/>
        </w:rPr>
        <w:t xml:space="preserve"> positive </w:t>
      </w:r>
      <w:r w:rsidR="00DF7D2F">
        <w:rPr>
          <w:rFonts w:asciiTheme="majorBidi" w:hAnsiTheme="majorBidi" w:cstheme="majorBidi"/>
          <w:color w:val="000000" w:themeColor="text1"/>
        </w:rPr>
        <w:t>educator-learner</w:t>
      </w:r>
      <w:r w:rsidRPr="000B1D57">
        <w:rPr>
          <w:rFonts w:asciiTheme="majorBidi" w:hAnsiTheme="majorBidi" w:cstheme="majorBidi"/>
          <w:color w:val="000000" w:themeColor="text1"/>
        </w:rPr>
        <w:t xml:space="preserve"> relationships that lead to effective learner engagement. </w:t>
      </w:r>
      <w:r w:rsidR="00CF154F" w:rsidRPr="000B1D57">
        <w:rPr>
          <w:rFonts w:asciiTheme="majorBidi" w:hAnsiTheme="majorBidi" w:cstheme="majorBidi"/>
          <w:color w:val="000000" w:themeColor="text1"/>
        </w:rPr>
        <w:t>T</w:t>
      </w:r>
      <w:r w:rsidRPr="000B1D57">
        <w:rPr>
          <w:rFonts w:asciiTheme="majorBidi" w:hAnsiTheme="majorBidi" w:cstheme="majorBidi"/>
          <w:color w:val="000000" w:themeColor="text1"/>
        </w:rPr>
        <w:t xml:space="preserve">he duty of educators extends considerably beyond simply conveying curriculum to their learners: they must support and assist learners in managing their behaviour and in achieving their social and behavioural targets both in and outside the classroom. Educators must </w:t>
      </w:r>
      <w:r w:rsidR="00413D59">
        <w:rPr>
          <w:rFonts w:asciiTheme="majorBidi" w:hAnsiTheme="majorBidi" w:cstheme="majorBidi"/>
          <w:color w:val="000000" w:themeColor="text1"/>
        </w:rPr>
        <w:t>promote</w:t>
      </w:r>
      <w:r w:rsidRPr="000B1D57">
        <w:rPr>
          <w:rFonts w:asciiTheme="majorBidi" w:hAnsiTheme="majorBidi" w:cstheme="majorBidi"/>
          <w:color w:val="000000" w:themeColor="text1"/>
        </w:rPr>
        <w:t xml:space="preserve"> caring, supportive relationships with and among learners, </w:t>
      </w:r>
      <w:r w:rsidR="00413D59" w:rsidRPr="000B1D57">
        <w:rPr>
          <w:rFonts w:asciiTheme="majorBidi" w:hAnsiTheme="majorBidi" w:cstheme="majorBidi"/>
          <w:color w:val="000000" w:themeColor="text1"/>
        </w:rPr>
        <w:t>establish</w:t>
      </w:r>
      <w:r w:rsidRPr="000B1D57">
        <w:rPr>
          <w:rFonts w:asciiTheme="majorBidi" w:hAnsiTheme="majorBidi" w:cstheme="majorBidi"/>
          <w:color w:val="000000" w:themeColor="text1"/>
        </w:rPr>
        <w:t xml:space="preserve"> and </w:t>
      </w:r>
      <w:r w:rsidR="00413D59" w:rsidRPr="000B1D57">
        <w:rPr>
          <w:rFonts w:asciiTheme="majorBidi" w:hAnsiTheme="majorBidi" w:cstheme="majorBidi"/>
          <w:color w:val="000000" w:themeColor="text1"/>
        </w:rPr>
        <w:t>apply</w:t>
      </w:r>
      <w:r w:rsidRPr="000B1D57">
        <w:rPr>
          <w:rFonts w:asciiTheme="majorBidi" w:hAnsiTheme="majorBidi" w:cstheme="majorBidi"/>
          <w:color w:val="000000" w:themeColor="text1"/>
        </w:rPr>
        <w:t xml:space="preserve"> </w:t>
      </w:r>
      <w:r w:rsidR="00DF7D2F">
        <w:rPr>
          <w:rFonts w:asciiTheme="majorBidi" w:hAnsiTheme="majorBidi" w:cstheme="majorBidi"/>
          <w:color w:val="000000" w:themeColor="text1"/>
        </w:rPr>
        <w:t xml:space="preserve">the </w:t>
      </w:r>
      <w:r w:rsidR="00413D59" w:rsidRPr="000B1D57">
        <w:rPr>
          <w:rFonts w:asciiTheme="majorBidi" w:hAnsiTheme="majorBidi" w:cstheme="majorBidi"/>
          <w:color w:val="000000" w:themeColor="text1"/>
        </w:rPr>
        <w:t>teaching</w:t>
      </w:r>
      <w:r w:rsidRPr="000B1D57">
        <w:rPr>
          <w:rFonts w:asciiTheme="majorBidi" w:hAnsiTheme="majorBidi" w:cstheme="majorBidi"/>
          <w:color w:val="000000" w:themeColor="text1"/>
        </w:rPr>
        <w:t xml:space="preserve"> in ways that </w:t>
      </w:r>
      <w:r w:rsidR="00413D59" w:rsidRPr="000B1D57">
        <w:rPr>
          <w:rFonts w:asciiTheme="majorBidi" w:hAnsiTheme="majorBidi" w:cstheme="majorBidi"/>
          <w:color w:val="000000" w:themeColor="text1"/>
        </w:rPr>
        <w:t>improve</w:t>
      </w:r>
      <w:r w:rsidRPr="000B1D57">
        <w:rPr>
          <w:rFonts w:asciiTheme="majorBidi" w:hAnsiTheme="majorBidi" w:cstheme="majorBidi"/>
          <w:color w:val="000000" w:themeColor="text1"/>
        </w:rPr>
        <w:t xml:space="preserve"> learners’ access to learning and use </w:t>
      </w:r>
      <w:r w:rsidR="00CF154F" w:rsidRPr="000B1D57">
        <w:rPr>
          <w:rFonts w:asciiTheme="majorBidi" w:hAnsiTheme="majorBidi" w:cstheme="majorBidi"/>
          <w:color w:val="000000" w:themeColor="text1"/>
        </w:rPr>
        <w:t>behaviour</w:t>
      </w:r>
      <w:r w:rsidRPr="000B1D57">
        <w:rPr>
          <w:rFonts w:asciiTheme="majorBidi" w:hAnsiTheme="majorBidi" w:cstheme="majorBidi"/>
          <w:color w:val="000000" w:themeColor="text1"/>
        </w:rPr>
        <w:t xml:space="preserve"> management strategies that encourage effective learners’ engagement with academic tasks. </w:t>
      </w:r>
      <w:r w:rsidR="000706A2">
        <w:rPr>
          <w:rFonts w:asciiTheme="majorBidi" w:hAnsiTheme="majorBidi" w:cstheme="majorBidi"/>
          <w:color w:val="000000" w:themeColor="text1"/>
        </w:rPr>
        <w:t>Several</w:t>
      </w:r>
      <w:r w:rsidR="00CF154F" w:rsidRPr="000B1D57">
        <w:rPr>
          <w:rFonts w:asciiTheme="majorBidi" w:hAnsiTheme="majorBidi" w:cstheme="majorBidi"/>
          <w:color w:val="000000" w:themeColor="text1"/>
        </w:rPr>
        <w:t xml:space="preserve"> legislations </w:t>
      </w:r>
      <w:r w:rsidR="0089037B" w:rsidRPr="000B1D57">
        <w:rPr>
          <w:rFonts w:asciiTheme="majorBidi" w:hAnsiTheme="majorBidi" w:cstheme="majorBidi"/>
          <w:color w:val="000000" w:themeColor="text1"/>
        </w:rPr>
        <w:t>exist</w:t>
      </w:r>
      <w:r w:rsidR="00CF154F" w:rsidRPr="000B1D57">
        <w:rPr>
          <w:rFonts w:asciiTheme="majorBidi" w:hAnsiTheme="majorBidi" w:cstheme="majorBidi"/>
          <w:color w:val="000000" w:themeColor="text1"/>
        </w:rPr>
        <w:t xml:space="preserve"> to manage and govern </w:t>
      </w:r>
      <w:r w:rsidR="0089037B" w:rsidRPr="000B1D57">
        <w:rPr>
          <w:rFonts w:asciiTheme="majorBidi" w:hAnsiTheme="majorBidi" w:cstheme="majorBidi"/>
          <w:color w:val="000000" w:themeColor="text1"/>
        </w:rPr>
        <w:t>behaviour</w:t>
      </w:r>
      <w:r w:rsidR="00CF154F" w:rsidRPr="000B1D57">
        <w:rPr>
          <w:rFonts w:asciiTheme="majorBidi" w:hAnsiTheme="majorBidi" w:cstheme="majorBidi"/>
          <w:color w:val="000000" w:themeColor="text1"/>
        </w:rPr>
        <w:t xml:space="preserve"> management </w:t>
      </w:r>
      <w:r w:rsidR="0089037B" w:rsidRPr="000B1D57">
        <w:rPr>
          <w:rFonts w:asciiTheme="majorBidi" w:hAnsiTheme="majorBidi" w:cstheme="majorBidi"/>
          <w:color w:val="000000" w:themeColor="text1"/>
        </w:rPr>
        <w:t xml:space="preserve">from both educators and learners. Educational institutions’ policies </w:t>
      </w:r>
      <w:r w:rsidR="00B05632">
        <w:rPr>
          <w:rFonts w:asciiTheme="majorBidi" w:hAnsiTheme="majorBidi" w:cstheme="majorBidi"/>
          <w:color w:val="000000" w:themeColor="text1"/>
        </w:rPr>
        <w:t xml:space="preserve">are </w:t>
      </w:r>
      <w:r w:rsidR="0089037B" w:rsidRPr="000B1D57">
        <w:rPr>
          <w:rFonts w:asciiTheme="majorBidi" w:hAnsiTheme="majorBidi" w:cstheme="majorBidi"/>
          <w:color w:val="000000" w:themeColor="text1"/>
        </w:rPr>
        <w:t>also aligned with that to ensure best practices of classroom behaviour management.</w:t>
      </w:r>
    </w:p>
    <w:p w14:paraId="3C7016FA" w14:textId="3EFC928E" w:rsidR="00ED40F6" w:rsidRPr="00621943" w:rsidRDefault="00ED40F6" w:rsidP="00621943">
      <w:pPr>
        <w:pStyle w:val="Heading1"/>
        <w:jc w:val="center"/>
        <w:rPr>
          <w:rFonts w:asciiTheme="majorBidi" w:hAnsiTheme="majorBidi"/>
          <w:b/>
          <w:bCs/>
          <w:color w:val="000000" w:themeColor="text1"/>
          <w:lang w:val="en-US"/>
        </w:rPr>
      </w:pPr>
      <w:bookmarkStart w:id="1" w:name="_Toc133243465"/>
      <w:r w:rsidRPr="00621943">
        <w:rPr>
          <w:rFonts w:asciiTheme="majorBidi" w:hAnsiTheme="majorBidi"/>
          <w:b/>
          <w:bCs/>
          <w:color w:val="000000" w:themeColor="text1"/>
          <w:lang w:val="en-US"/>
        </w:rPr>
        <w:lastRenderedPageBreak/>
        <w:t>Part 2</w:t>
      </w:r>
      <w:bookmarkEnd w:id="1"/>
    </w:p>
    <w:p w14:paraId="2D8969C9" w14:textId="74E02FB8" w:rsidR="0041753F" w:rsidRPr="003C02BF" w:rsidRDefault="0041753F" w:rsidP="003C02BF">
      <w:pPr>
        <w:spacing w:before="120" w:after="120" w:line="360" w:lineRule="auto"/>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Description</w:t>
      </w:r>
    </w:p>
    <w:tbl>
      <w:tblPr>
        <w:tblStyle w:val="TableGrid"/>
        <w:tblW w:w="0" w:type="auto"/>
        <w:tblLook w:val="04A0" w:firstRow="1" w:lastRow="0" w:firstColumn="1" w:lastColumn="0" w:noHBand="0" w:noVBand="1"/>
      </w:tblPr>
      <w:tblGrid>
        <w:gridCol w:w="1413"/>
        <w:gridCol w:w="2551"/>
        <w:gridCol w:w="2552"/>
        <w:gridCol w:w="2500"/>
      </w:tblGrid>
      <w:tr w:rsidR="003C02BF" w:rsidRPr="003C02BF" w14:paraId="3CB38CB3" w14:textId="77777777" w:rsidTr="002C3E66">
        <w:tc>
          <w:tcPr>
            <w:tcW w:w="1413" w:type="dxa"/>
          </w:tcPr>
          <w:p w14:paraId="3587F83F" w14:textId="77777777" w:rsidR="00FE6BAF" w:rsidRPr="003C02BF" w:rsidRDefault="00FE6BAF" w:rsidP="003C02BF">
            <w:pPr>
              <w:spacing w:before="120" w:after="120"/>
              <w:jc w:val="both"/>
              <w:rPr>
                <w:rFonts w:asciiTheme="majorBidi" w:hAnsiTheme="majorBidi" w:cstheme="majorBidi"/>
                <w:color w:val="000000" w:themeColor="text1"/>
                <w:lang w:val="en-US"/>
              </w:rPr>
            </w:pPr>
          </w:p>
        </w:tc>
        <w:tc>
          <w:tcPr>
            <w:tcW w:w="2551" w:type="dxa"/>
          </w:tcPr>
          <w:p w14:paraId="3C4B69EB" w14:textId="35DBC6BD" w:rsidR="00FE6BAF" w:rsidRPr="003C02BF" w:rsidRDefault="00FE6BAF" w:rsidP="003C02BF">
            <w:pPr>
              <w:spacing w:before="120" w:after="120"/>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Teacher 1</w:t>
            </w:r>
          </w:p>
        </w:tc>
        <w:tc>
          <w:tcPr>
            <w:tcW w:w="2552" w:type="dxa"/>
          </w:tcPr>
          <w:p w14:paraId="342B3ED4" w14:textId="2EBAEE96" w:rsidR="00FE6BAF" w:rsidRPr="003C02BF" w:rsidRDefault="00FE6BAF" w:rsidP="003C02BF">
            <w:pPr>
              <w:spacing w:before="120" w:after="120"/>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Teacher 2</w:t>
            </w:r>
          </w:p>
        </w:tc>
        <w:tc>
          <w:tcPr>
            <w:tcW w:w="2500" w:type="dxa"/>
          </w:tcPr>
          <w:p w14:paraId="7A16186A" w14:textId="7AA567C1" w:rsidR="00FE6BAF" w:rsidRPr="003C02BF" w:rsidRDefault="00FE6BAF" w:rsidP="003C02BF">
            <w:pPr>
              <w:spacing w:before="120" w:after="120"/>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Me</w:t>
            </w:r>
          </w:p>
        </w:tc>
      </w:tr>
      <w:tr w:rsidR="003C02BF" w:rsidRPr="003C02BF" w14:paraId="7040F7FD" w14:textId="77777777" w:rsidTr="002C3E66">
        <w:tc>
          <w:tcPr>
            <w:tcW w:w="1413" w:type="dxa"/>
          </w:tcPr>
          <w:p w14:paraId="4F2981F9" w14:textId="4A559D7F" w:rsidR="00FE6BAF" w:rsidRPr="003C02BF" w:rsidRDefault="00FE6BAF" w:rsidP="003C02BF">
            <w:pPr>
              <w:spacing w:before="120" w:after="120"/>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Date</w:t>
            </w:r>
          </w:p>
        </w:tc>
        <w:tc>
          <w:tcPr>
            <w:tcW w:w="2551" w:type="dxa"/>
          </w:tcPr>
          <w:p w14:paraId="066C0A39" w14:textId="44602CE2" w:rsidR="00FE6BAF" w:rsidRPr="003C02BF" w:rsidRDefault="00FE6BAF"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rPr>
              <w:t>Friday 24</w:t>
            </w:r>
            <w:r w:rsidRPr="003C02BF">
              <w:rPr>
                <w:rFonts w:asciiTheme="majorBidi" w:hAnsiTheme="majorBidi" w:cstheme="majorBidi"/>
                <w:color w:val="000000" w:themeColor="text1"/>
                <w:vertAlign w:val="superscript"/>
              </w:rPr>
              <w:t>th</w:t>
            </w:r>
            <w:r w:rsidRPr="003C02BF">
              <w:rPr>
                <w:rFonts w:asciiTheme="majorBidi" w:hAnsiTheme="majorBidi" w:cstheme="majorBidi"/>
                <w:color w:val="000000" w:themeColor="text1"/>
              </w:rPr>
              <w:t xml:space="preserve"> February 2023</w:t>
            </w:r>
          </w:p>
        </w:tc>
        <w:tc>
          <w:tcPr>
            <w:tcW w:w="2552" w:type="dxa"/>
          </w:tcPr>
          <w:p w14:paraId="79D0DB3C" w14:textId="5DC91BC2" w:rsidR="00FE6BAF" w:rsidRPr="003C02BF" w:rsidRDefault="00FE6BAF"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rPr>
              <w:t>Monday 27</w:t>
            </w:r>
            <w:r w:rsidRPr="003C02BF">
              <w:rPr>
                <w:rFonts w:asciiTheme="majorBidi" w:hAnsiTheme="majorBidi" w:cstheme="majorBidi"/>
                <w:color w:val="000000" w:themeColor="text1"/>
                <w:vertAlign w:val="superscript"/>
              </w:rPr>
              <w:t>th</w:t>
            </w:r>
            <w:r w:rsidRPr="003C02BF">
              <w:rPr>
                <w:rFonts w:asciiTheme="majorBidi" w:hAnsiTheme="majorBidi" w:cstheme="majorBidi"/>
                <w:color w:val="000000" w:themeColor="text1"/>
              </w:rPr>
              <w:t xml:space="preserve"> February 2023</w:t>
            </w:r>
          </w:p>
        </w:tc>
        <w:tc>
          <w:tcPr>
            <w:tcW w:w="2500" w:type="dxa"/>
          </w:tcPr>
          <w:p w14:paraId="5C778548" w14:textId="2D9367CA" w:rsidR="00FE6BAF" w:rsidRPr="003C02BF" w:rsidRDefault="00FE6BAF"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rPr>
              <w:t>Monday 20</w:t>
            </w:r>
            <w:r w:rsidRPr="003C02BF">
              <w:rPr>
                <w:rFonts w:asciiTheme="majorBidi" w:hAnsiTheme="majorBidi" w:cstheme="majorBidi"/>
                <w:color w:val="000000" w:themeColor="text1"/>
                <w:vertAlign w:val="superscript"/>
              </w:rPr>
              <w:t>th</w:t>
            </w:r>
            <w:r w:rsidRPr="003C02BF">
              <w:rPr>
                <w:rFonts w:asciiTheme="majorBidi" w:hAnsiTheme="majorBidi" w:cstheme="majorBidi"/>
                <w:color w:val="000000" w:themeColor="text1"/>
              </w:rPr>
              <w:t xml:space="preserve"> February 2023</w:t>
            </w:r>
          </w:p>
        </w:tc>
      </w:tr>
      <w:tr w:rsidR="003C02BF" w:rsidRPr="003C02BF" w14:paraId="1854DD7C" w14:textId="77777777" w:rsidTr="002C3E66">
        <w:tc>
          <w:tcPr>
            <w:tcW w:w="1413" w:type="dxa"/>
          </w:tcPr>
          <w:p w14:paraId="0776A724" w14:textId="7DC22E32" w:rsidR="00FE6BAF" w:rsidRPr="003C02BF" w:rsidRDefault="00FE6BAF" w:rsidP="003C02BF">
            <w:pPr>
              <w:spacing w:before="120" w:after="120"/>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Location</w:t>
            </w:r>
          </w:p>
        </w:tc>
        <w:tc>
          <w:tcPr>
            <w:tcW w:w="2551" w:type="dxa"/>
          </w:tcPr>
          <w:p w14:paraId="6DF6B7DD" w14:textId="1A288194" w:rsidR="00FE6BAF" w:rsidRPr="003C02BF" w:rsidRDefault="00FE6BAF"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rPr>
              <w:t>UWTSD IQ Building</w:t>
            </w:r>
          </w:p>
        </w:tc>
        <w:tc>
          <w:tcPr>
            <w:tcW w:w="2552" w:type="dxa"/>
          </w:tcPr>
          <w:p w14:paraId="2CF8846F" w14:textId="75283BF7" w:rsidR="00FE6BAF" w:rsidRPr="003C02BF" w:rsidRDefault="00FE6BAF"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Online</w:t>
            </w:r>
          </w:p>
        </w:tc>
        <w:tc>
          <w:tcPr>
            <w:tcW w:w="2500" w:type="dxa"/>
          </w:tcPr>
          <w:p w14:paraId="54FD6692" w14:textId="1EFFD865" w:rsidR="00FE6BAF" w:rsidRPr="003C02BF" w:rsidRDefault="00FE6BAF"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rPr>
              <w:t>UWTSD IQ Building</w:t>
            </w:r>
          </w:p>
        </w:tc>
      </w:tr>
      <w:tr w:rsidR="003C02BF" w:rsidRPr="003C02BF" w14:paraId="494F6CA0" w14:textId="77777777" w:rsidTr="002C3E66">
        <w:tc>
          <w:tcPr>
            <w:tcW w:w="1413" w:type="dxa"/>
          </w:tcPr>
          <w:p w14:paraId="22144297" w14:textId="251C6E93" w:rsidR="00A3487B" w:rsidRPr="003C02BF" w:rsidRDefault="00A3487B" w:rsidP="003C02BF">
            <w:pPr>
              <w:spacing w:before="120" w:after="120"/>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Group</w:t>
            </w:r>
          </w:p>
        </w:tc>
        <w:tc>
          <w:tcPr>
            <w:tcW w:w="2551" w:type="dxa"/>
          </w:tcPr>
          <w:p w14:paraId="7E4B4EED" w14:textId="3DC6D5A5" w:rsidR="00A3487B" w:rsidRPr="003C02BF" w:rsidRDefault="00A3487B"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Level 4</w:t>
            </w:r>
          </w:p>
        </w:tc>
        <w:tc>
          <w:tcPr>
            <w:tcW w:w="2552" w:type="dxa"/>
          </w:tcPr>
          <w:p w14:paraId="2A1FE385" w14:textId="0FFEFDB3" w:rsidR="00A3487B" w:rsidRPr="003C02BF" w:rsidRDefault="00A3487B"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Level 4</w:t>
            </w:r>
          </w:p>
        </w:tc>
        <w:tc>
          <w:tcPr>
            <w:tcW w:w="2500" w:type="dxa"/>
          </w:tcPr>
          <w:p w14:paraId="24681DE4" w14:textId="11DC0B1B" w:rsidR="00A3487B" w:rsidRPr="003C02BF" w:rsidRDefault="00A3487B"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Level 4</w:t>
            </w:r>
          </w:p>
        </w:tc>
      </w:tr>
      <w:tr w:rsidR="003C02BF" w:rsidRPr="003C02BF" w14:paraId="28427D67" w14:textId="77777777" w:rsidTr="002C3E66">
        <w:tc>
          <w:tcPr>
            <w:tcW w:w="1413" w:type="dxa"/>
          </w:tcPr>
          <w:p w14:paraId="5847E551" w14:textId="648CF53D" w:rsidR="00A3487B" w:rsidRPr="003C02BF" w:rsidRDefault="00A3487B" w:rsidP="003C02BF">
            <w:pPr>
              <w:spacing w:before="120" w:after="120"/>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Number of learners</w:t>
            </w:r>
          </w:p>
        </w:tc>
        <w:tc>
          <w:tcPr>
            <w:tcW w:w="2551" w:type="dxa"/>
          </w:tcPr>
          <w:p w14:paraId="593543D8" w14:textId="4B3F1CA0" w:rsidR="00A3487B" w:rsidRPr="003C02BF" w:rsidRDefault="00A3487B"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rPr>
              <w:t>4 learners</w:t>
            </w:r>
          </w:p>
        </w:tc>
        <w:tc>
          <w:tcPr>
            <w:tcW w:w="2552" w:type="dxa"/>
          </w:tcPr>
          <w:p w14:paraId="6B789320" w14:textId="658A5A62" w:rsidR="00A3487B" w:rsidRPr="003C02BF" w:rsidRDefault="00A3487B"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17 leaners</w:t>
            </w:r>
          </w:p>
        </w:tc>
        <w:tc>
          <w:tcPr>
            <w:tcW w:w="2500" w:type="dxa"/>
          </w:tcPr>
          <w:p w14:paraId="0BB134C7" w14:textId="1CE35741" w:rsidR="00A3487B" w:rsidRPr="003C02BF" w:rsidRDefault="00A3487B"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7 leaners</w:t>
            </w:r>
          </w:p>
        </w:tc>
      </w:tr>
      <w:tr w:rsidR="003C02BF" w:rsidRPr="003C02BF" w14:paraId="6ED1C49A" w14:textId="77777777" w:rsidTr="002C3E66">
        <w:tc>
          <w:tcPr>
            <w:tcW w:w="1413" w:type="dxa"/>
          </w:tcPr>
          <w:p w14:paraId="44D16344" w14:textId="5F104B71" w:rsidR="00FE6BAF" w:rsidRPr="003C02BF" w:rsidRDefault="00FE6BAF" w:rsidP="003C02BF">
            <w:pPr>
              <w:spacing w:before="120" w:after="120"/>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Topic</w:t>
            </w:r>
          </w:p>
        </w:tc>
        <w:tc>
          <w:tcPr>
            <w:tcW w:w="2551" w:type="dxa"/>
          </w:tcPr>
          <w:p w14:paraId="2FD9F927" w14:textId="7355015F" w:rsidR="00FE6BAF" w:rsidRPr="003C02BF" w:rsidRDefault="00FE6BAF"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rPr>
              <w:t>Rewilding</w:t>
            </w:r>
          </w:p>
        </w:tc>
        <w:tc>
          <w:tcPr>
            <w:tcW w:w="2552" w:type="dxa"/>
          </w:tcPr>
          <w:p w14:paraId="583811A7" w14:textId="49F9720F" w:rsidR="00FE6BAF" w:rsidRPr="003C02BF" w:rsidRDefault="00FE6BAF"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rPr>
              <w:t xml:space="preserve">Hotel Administration and Front </w:t>
            </w:r>
            <w:r w:rsidR="00B05632">
              <w:rPr>
                <w:rFonts w:asciiTheme="majorBidi" w:hAnsiTheme="majorBidi" w:cstheme="majorBidi"/>
                <w:color w:val="000000" w:themeColor="text1"/>
              </w:rPr>
              <w:t>Office</w:t>
            </w:r>
          </w:p>
        </w:tc>
        <w:tc>
          <w:tcPr>
            <w:tcW w:w="2500" w:type="dxa"/>
          </w:tcPr>
          <w:p w14:paraId="7A0A0E41" w14:textId="57613515" w:rsidR="00FE6BAF" w:rsidRPr="003C02BF" w:rsidRDefault="00A3487B"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Computer Security</w:t>
            </w:r>
          </w:p>
        </w:tc>
      </w:tr>
      <w:tr w:rsidR="003C02BF" w:rsidRPr="003C02BF" w14:paraId="7CE11CFA" w14:textId="77777777" w:rsidTr="002C3E66">
        <w:tc>
          <w:tcPr>
            <w:tcW w:w="1413" w:type="dxa"/>
          </w:tcPr>
          <w:p w14:paraId="2B31D4DE" w14:textId="2840AC35" w:rsidR="00FE6BAF" w:rsidRPr="003C02BF" w:rsidRDefault="00FE6BAF" w:rsidP="003C02BF">
            <w:pPr>
              <w:spacing w:before="120" w:after="120"/>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Course</w:t>
            </w:r>
          </w:p>
        </w:tc>
        <w:tc>
          <w:tcPr>
            <w:tcW w:w="2551" w:type="dxa"/>
          </w:tcPr>
          <w:p w14:paraId="31C01B72" w14:textId="4FF6C5B3" w:rsidR="00FE6BAF" w:rsidRPr="003C02BF" w:rsidRDefault="00FE6BAF"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rPr>
              <w:t>BSc. Environment, Sustainability and Climate Change</w:t>
            </w:r>
          </w:p>
        </w:tc>
        <w:tc>
          <w:tcPr>
            <w:tcW w:w="2552" w:type="dxa"/>
          </w:tcPr>
          <w:p w14:paraId="31E9B33D" w14:textId="41203DA5" w:rsidR="00FE6BAF" w:rsidRPr="003C02BF" w:rsidRDefault="00FE6BAF"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BSc. I</w:t>
            </w:r>
            <w:proofErr w:type="spellStart"/>
            <w:r w:rsidRPr="003C02BF">
              <w:rPr>
                <w:rFonts w:asciiTheme="majorBidi" w:hAnsiTheme="majorBidi" w:cstheme="majorBidi"/>
                <w:color w:val="000000" w:themeColor="text1"/>
              </w:rPr>
              <w:t>nternational</w:t>
            </w:r>
            <w:proofErr w:type="spellEnd"/>
            <w:r w:rsidRPr="003C02BF">
              <w:rPr>
                <w:rFonts w:asciiTheme="majorBidi" w:hAnsiTheme="majorBidi" w:cstheme="majorBidi"/>
                <w:color w:val="000000" w:themeColor="text1"/>
              </w:rPr>
              <w:t xml:space="preserve"> Hotel Management</w:t>
            </w:r>
          </w:p>
        </w:tc>
        <w:tc>
          <w:tcPr>
            <w:tcW w:w="2500" w:type="dxa"/>
          </w:tcPr>
          <w:p w14:paraId="6D8E084B" w14:textId="26AE39C2" w:rsidR="00FE6BAF" w:rsidRPr="003C02BF" w:rsidRDefault="00A3487B" w:rsidP="003C02BF">
            <w:pPr>
              <w:spacing w:before="120" w:after="120"/>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 xml:space="preserve">BSc. Computer Science </w:t>
            </w:r>
          </w:p>
        </w:tc>
      </w:tr>
      <w:tr w:rsidR="003C02BF" w:rsidRPr="003C02BF" w14:paraId="3EF831C5" w14:textId="77777777" w:rsidTr="00595AB1">
        <w:tc>
          <w:tcPr>
            <w:tcW w:w="1413" w:type="dxa"/>
          </w:tcPr>
          <w:p w14:paraId="19F5AF7F" w14:textId="007A9A13" w:rsidR="00A3487B" w:rsidRPr="003C02BF" w:rsidRDefault="00A3487B" w:rsidP="003C02BF">
            <w:pPr>
              <w:spacing w:before="120" w:after="120"/>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Reflection model</w:t>
            </w:r>
          </w:p>
        </w:tc>
        <w:tc>
          <w:tcPr>
            <w:tcW w:w="7603" w:type="dxa"/>
            <w:gridSpan w:val="3"/>
          </w:tcPr>
          <w:p w14:paraId="27C15575" w14:textId="559242EA" w:rsidR="00A3487B" w:rsidRPr="003C02BF" w:rsidRDefault="00A3487B" w:rsidP="00FB1B2C">
            <w:pPr>
              <w:spacing w:line="360" w:lineRule="auto"/>
              <w:jc w:val="both"/>
              <w:rPr>
                <w:rFonts w:asciiTheme="majorBidi" w:hAnsiTheme="majorBidi" w:cstheme="majorBidi"/>
                <w:color w:val="000000" w:themeColor="text1"/>
              </w:rPr>
            </w:pPr>
            <w:r w:rsidRPr="003C02BF">
              <w:rPr>
                <w:rFonts w:asciiTheme="majorBidi" w:hAnsiTheme="majorBidi" w:cstheme="majorBidi"/>
                <w:color w:val="000000" w:themeColor="text1"/>
                <w:lang w:val="en-US"/>
              </w:rPr>
              <w:t xml:space="preserve">Gibbs </w:t>
            </w:r>
            <w:r w:rsidR="002C3E66">
              <w:rPr>
                <w:rFonts w:asciiTheme="majorBidi" w:hAnsiTheme="majorBidi" w:cstheme="majorBidi"/>
                <w:color w:val="000000" w:themeColor="text1"/>
                <w:lang w:val="en-US"/>
              </w:rPr>
              <w:t>r</w:t>
            </w:r>
            <w:r w:rsidRPr="003C02BF">
              <w:rPr>
                <w:rFonts w:asciiTheme="majorBidi" w:hAnsiTheme="majorBidi" w:cstheme="majorBidi"/>
                <w:color w:val="000000" w:themeColor="text1"/>
                <w:lang w:val="en-US"/>
              </w:rPr>
              <w:t xml:space="preserve">eflection </w:t>
            </w:r>
            <w:r w:rsidR="002C3E66">
              <w:rPr>
                <w:rFonts w:asciiTheme="majorBidi" w:hAnsiTheme="majorBidi" w:cstheme="majorBidi"/>
                <w:color w:val="000000" w:themeColor="text1"/>
                <w:lang w:val="en-US"/>
              </w:rPr>
              <w:t>model</w:t>
            </w:r>
            <w:r w:rsidRPr="003C02BF">
              <w:rPr>
                <w:rFonts w:asciiTheme="majorBidi" w:hAnsiTheme="majorBidi" w:cstheme="majorBidi"/>
                <w:color w:val="000000" w:themeColor="text1"/>
                <w:lang w:val="en-US"/>
              </w:rPr>
              <w:t xml:space="preserve"> is used to build these reflections as </w:t>
            </w:r>
            <w:r w:rsidR="00413D59">
              <w:rPr>
                <w:rFonts w:asciiTheme="majorBidi" w:hAnsiTheme="majorBidi" w:cstheme="majorBidi"/>
                <w:color w:val="000000" w:themeColor="text1"/>
                <w:lang w:val="en-US"/>
              </w:rPr>
              <w:t>i</w:t>
            </w:r>
            <w:r w:rsidR="00413D59" w:rsidRPr="00413D59">
              <w:rPr>
                <w:rFonts w:asciiTheme="majorBidi" w:hAnsiTheme="majorBidi" w:cstheme="majorBidi"/>
                <w:color w:val="000000" w:themeColor="text1"/>
                <w:lang w:val="en-US"/>
              </w:rPr>
              <w:t xml:space="preserve">t offers an approach for </w:t>
            </w:r>
            <w:proofErr w:type="spellStart"/>
            <w:r w:rsidR="00413D59" w:rsidRPr="00413D59">
              <w:rPr>
                <w:rFonts w:asciiTheme="majorBidi" w:hAnsiTheme="majorBidi" w:cstheme="majorBidi"/>
                <w:color w:val="000000" w:themeColor="text1"/>
                <w:lang w:val="en-US"/>
              </w:rPr>
              <w:t>analysing</w:t>
            </w:r>
            <w:proofErr w:type="spellEnd"/>
            <w:r w:rsidR="00413D59" w:rsidRPr="00413D59">
              <w:rPr>
                <w:rFonts w:asciiTheme="majorBidi" w:hAnsiTheme="majorBidi" w:cstheme="majorBidi"/>
                <w:color w:val="000000" w:themeColor="text1"/>
                <w:lang w:val="en-US"/>
              </w:rPr>
              <w:t xml:space="preserve"> incidents, enabling educators to gain insight and improve from incidents that went either well or poorly during their time as educators.</w:t>
            </w:r>
            <w:r w:rsidRPr="003C02BF">
              <w:rPr>
                <w:rFonts w:asciiTheme="majorBidi" w:hAnsiTheme="majorBidi" w:cstheme="majorBidi"/>
                <w:color w:val="000000" w:themeColor="text1"/>
                <w:lang w:val="en-US"/>
              </w:rPr>
              <w:t xml:space="preserve"> </w:t>
            </w:r>
            <w:r w:rsidRPr="003C02BF">
              <w:rPr>
                <w:rFonts w:asciiTheme="majorBidi" w:hAnsiTheme="majorBidi" w:cstheme="majorBidi"/>
                <w:color w:val="000000" w:themeColor="text1"/>
                <w:lang w:val="en-US"/>
              </w:rPr>
              <w:fldChar w:fldCharType="begin" w:fldLock="1"/>
            </w:r>
            <w:r w:rsidRPr="003C02BF">
              <w:rPr>
                <w:rFonts w:asciiTheme="majorBidi" w:hAnsiTheme="majorBidi" w:cstheme="majorBidi"/>
                <w:color w:val="000000" w:themeColor="text1"/>
                <w:lang w:val="en-US"/>
              </w:rPr>
              <w:instrText>ADDIN CSL_CITATION {"citationItems":[{"id":"ITEM-1","itemData":{"author":[{"dropping-particle":"","family":"Gibbs","given":"Graham","non-dropping-particle":"","parse-names":false,"suffix":""}],"container-title":"Further Education Unit","id":"ITEM-1","issued":{"date-parts":[["1988"]]},"publisher":"Oxford Polytechnic","title":"Learning by doing: A guide to teaching and learning methods","type":"article-journal"},"uris":["http://www.mendeley.com/documents/?uuid=aa25e920-1ed0-4c13-826b-2284af4c2981"]}],"mendeley":{"formattedCitation":"(Gibbs, 1988)","plainTextFormattedCitation":"(Gibbs, 1988)","previouslyFormattedCitation":"(Gibbs, 1988)"},"properties":{"noteIndex":0},"schema":"https://github.com/citation-style-language/schema/raw/master/csl-citation.json"}</w:instrText>
            </w:r>
            <w:r w:rsidRPr="003C02BF">
              <w:rPr>
                <w:rFonts w:asciiTheme="majorBidi" w:hAnsiTheme="majorBidi" w:cstheme="majorBidi"/>
                <w:color w:val="000000" w:themeColor="text1"/>
                <w:lang w:val="en-US"/>
              </w:rPr>
              <w:fldChar w:fldCharType="separate"/>
            </w:r>
            <w:r w:rsidRPr="003C02BF">
              <w:rPr>
                <w:rFonts w:asciiTheme="majorBidi" w:hAnsiTheme="majorBidi" w:cstheme="majorBidi"/>
                <w:noProof/>
                <w:color w:val="000000" w:themeColor="text1"/>
                <w:lang w:val="en-US"/>
              </w:rPr>
              <w:t>(Gibbs, 1988)</w:t>
            </w:r>
            <w:r w:rsidRPr="003C02BF">
              <w:rPr>
                <w:rFonts w:asciiTheme="majorBidi" w:hAnsiTheme="majorBidi" w:cstheme="majorBidi"/>
                <w:color w:val="000000" w:themeColor="text1"/>
                <w:lang w:val="en-US"/>
              </w:rPr>
              <w:fldChar w:fldCharType="end"/>
            </w:r>
            <w:r w:rsidRPr="003C02BF">
              <w:rPr>
                <w:rFonts w:asciiTheme="majorBidi" w:hAnsiTheme="majorBidi" w:cstheme="majorBidi"/>
                <w:color w:val="000000" w:themeColor="text1"/>
                <w:lang w:val="en-US"/>
              </w:rPr>
              <w:t>.</w:t>
            </w:r>
          </w:p>
        </w:tc>
      </w:tr>
    </w:tbl>
    <w:p w14:paraId="76AAD49E" w14:textId="28E465F1" w:rsidR="0041753F" w:rsidRPr="000C4831" w:rsidRDefault="0041753F" w:rsidP="000C4831">
      <w:pPr>
        <w:spacing w:before="240" w:after="240" w:line="360" w:lineRule="auto"/>
        <w:jc w:val="both"/>
        <w:rPr>
          <w:rFonts w:asciiTheme="majorBidi" w:hAnsiTheme="majorBidi" w:cstheme="majorBidi"/>
          <w:b/>
          <w:bCs/>
          <w:color w:val="000000" w:themeColor="text1"/>
          <w:lang w:val="en-US"/>
        </w:rPr>
      </w:pPr>
      <w:r w:rsidRPr="000C4831">
        <w:rPr>
          <w:rFonts w:asciiTheme="majorBidi" w:hAnsiTheme="majorBidi" w:cstheme="majorBidi"/>
          <w:b/>
          <w:bCs/>
          <w:color w:val="000000" w:themeColor="text1"/>
          <w:lang w:val="en-US"/>
        </w:rPr>
        <w:t>Feelings</w:t>
      </w:r>
    </w:p>
    <w:p w14:paraId="12ABB74C" w14:textId="77777777" w:rsidR="0041753F" w:rsidRPr="00B44727" w:rsidRDefault="0041753F" w:rsidP="00B44727">
      <w:pPr>
        <w:pStyle w:val="ListParagraph"/>
        <w:numPr>
          <w:ilvl w:val="0"/>
          <w:numId w:val="3"/>
        </w:numPr>
        <w:spacing w:before="120" w:after="120" w:line="360" w:lineRule="auto"/>
        <w:ind w:left="426"/>
        <w:jc w:val="both"/>
        <w:rPr>
          <w:rFonts w:asciiTheme="majorBidi" w:hAnsiTheme="majorBidi" w:cstheme="majorBidi"/>
          <w:color w:val="000000" w:themeColor="text1"/>
          <w:lang w:val="en-US"/>
        </w:rPr>
      </w:pPr>
      <w:r w:rsidRPr="00B44727">
        <w:rPr>
          <w:rFonts w:asciiTheme="majorBidi" w:hAnsiTheme="majorBidi" w:cstheme="majorBidi"/>
          <w:color w:val="000000" w:themeColor="text1"/>
          <w:lang w:val="en-US"/>
        </w:rPr>
        <w:t>Teacher 1:</w:t>
      </w:r>
    </w:p>
    <w:p w14:paraId="60A3A8DD" w14:textId="2E16026D" w:rsidR="0041753F" w:rsidRPr="003C02BF" w:rsidRDefault="00E07785" w:rsidP="003C02BF">
      <w:pPr>
        <w:spacing w:before="120" w:after="120" w:line="360" w:lineRule="auto"/>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 xml:space="preserve">The lesson was </w:t>
      </w:r>
      <w:r w:rsidR="00B05632">
        <w:rPr>
          <w:rFonts w:asciiTheme="majorBidi" w:hAnsiTheme="majorBidi" w:cstheme="majorBidi"/>
          <w:color w:val="000000" w:themeColor="text1"/>
          <w:lang w:val="en-US"/>
        </w:rPr>
        <w:t>well-planned</w:t>
      </w:r>
      <w:r w:rsidRPr="003C02BF">
        <w:rPr>
          <w:rFonts w:asciiTheme="majorBidi" w:hAnsiTheme="majorBidi" w:cstheme="majorBidi"/>
          <w:color w:val="000000" w:themeColor="text1"/>
          <w:lang w:val="en-US"/>
        </w:rPr>
        <w:t>, and the lecturer managed to get the learners engaged throughout the lesson. There were some occasions when the learners</w:t>
      </w:r>
      <w:r w:rsidR="00E60ADD" w:rsidRPr="003C02BF">
        <w:rPr>
          <w:rFonts w:asciiTheme="majorBidi" w:hAnsiTheme="majorBidi" w:cstheme="majorBidi"/>
          <w:color w:val="000000" w:themeColor="text1"/>
          <w:lang w:val="en-US"/>
        </w:rPr>
        <w:t xml:space="preserve"> were not</w:t>
      </w:r>
      <w:r w:rsidRPr="003C02BF">
        <w:rPr>
          <w:rFonts w:asciiTheme="majorBidi" w:hAnsiTheme="majorBidi" w:cstheme="majorBidi"/>
          <w:color w:val="000000" w:themeColor="text1"/>
          <w:lang w:val="en-US"/>
        </w:rPr>
        <w:t xml:space="preserve"> so active</w:t>
      </w:r>
      <w:r w:rsidR="00E60ADD" w:rsidRPr="003C02BF">
        <w:rPr>
          <w:rFonts w:asciiTheme="majorBidi" w:hAnsiTheme="majorBidi" w:cstheme="majorBidi"/>
          <w:color w:val="000000" w:themeColor="text1"/>
          <w:lang w:val="en-US"/>
        </w:rPr>
        <w:t xml:space="preserve"> </w:t>
      </w:r>
      <w:r w:rsidRPr="003C02BF">
        <w:rPr>
          <w:rFonts w:asciiTheme="majorBidi" w:hAnsiTheme="majorBidi" w:cstheme="majorBidi"/>
          <w:color w:val="000000" w:themeColor="text1"/>
          <w:lang w:val="en-US"/>
        </w:rPr>
        <w:t xml:space="preserve">but with the use of some strategies, the lecturer managed to </w:t>
      </w:r>
      <w:r w:rsidR="00B05632">
        <w:rPr>
          <w:rFonts w:asciiTheme="majorBidi" w:hAnsiTheme="majorBidi" w:cstheme="majorBidi"/>
          <w:color w:val="000000" w:themeColor="text1"/>
          <w:lang w:val="en-US"/>
        </w:rPr>
        <w:t>pull out</w:t>
      </w:r>
      <w:r w:rsidRPr="003C02BF">
        <w:rPr>
          <w:rFonts w:asciiTheme="majorBidi" w:hAnsiTheme="majorBidi" w:cstheme="majorBidi"/>
          <w:color w:val="000000" w:themeColor="text1"/>
          <w:lang w:val="en-US"/>
        </w:rPr>
        <w:t xml:space="preserve"> some answers from the learners and get them involved with the lesson. </w:t>
      </w:r>
    </w:p>
    <w:p w14:paraId="0192005A" w14:textId="220B41A2" w:rsidR="0041753F" w:rsidRPr="00B44727" w:rsidRDefault="0041753F" w:rsidP="00B44727">
      <w:pPr>
        <w:pStyle w:val="ListParagraph"/>
        <w:numPr>
          <w:ilvl w:val="0"/>
          <w:numId w:val="3"/>
        </w:numPr>
        <w:spacing w:before="120" w:after="120" w:line="360" w:lineRule="auto"/>
        <w:ind w:left="426"/>
        <w:jc w:val="both"/>
        <w:rPr>
          <w:rFonts w:asciiTheme="majorBidi" w:hAnsiTheme="majorBidi" w:cstheme="majorBidi"/>
          <w:color w:val="000000" w:themeColor="text1"/>
          <w:lang w:val="en-US"/>
        </w:rPr>
      </w:pPr>
      <w:r w:rsidRPr="00B44727">
        <w:rPr>
          <w:rFonts w:asciiTheme="majorBidi" w:hAnsiTheme="majorBidi" w:cstheme="majorBidi"/>
          <w:color w:val="000000" w:themeColor="text1"/>
          <w:lang w:val="en-US"/>
        </w:rPr>
        <w:t>Teacher 2:</w:t>
      </w:r>
    </w:p>
    <w:p w14:paraId="59243CE8" w14:textId="4DC699FE" w:rsidR="0041753F" w:rsidRPr="003C02BF" w:rsidRDefault="00E60ADD" w:rsidP="003C02BF">
      <w:pPr>
        <w:spacing w:before="120" w:after="120" w:line="360" w:lineRule="auto"/>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 xml:space="preserve">The lesson began smoothly with some warm-up </w:t>
      </w:r>
      <w:r w:rsidR="00B05632">
        <w:rPr>
          <w:rFonts w:asciiTheme="majorBidi" w:hAnsiTheme="majorBidi" w:cstheme="majorBidi"/>
          <w:color w:val="000000" w:themeColor="text1"/>
          <w:lang w:val="en-US"/>
        </w:rPr>
        <w:t>activities</w:t>
      </w:r>
      <w:r w:rsidRPr="003C02BF">
        <w:rPr>
          <w:rFonts w:asciiTheme="majorBidi" w:hAnsiTheme="majorBidi" w:cstheme="majorBidi"/>
          <w:color w:val="000000" w:themeColor="text1"/>
          <w:lang w:val="en-US"/>
        </w:rPr>
        <w:t xml:space="preserve"> that managed </w:t>
      </w:r>
      <w:r w:rsidR="00AE1A35" w:rsidRPr="00AE1A35">
        <w:rPr>
          <w:rFonts w:asciiTheme="majorBidi" w:hAnsiTheme="majorBidi" w:cstheme="majorBidi"/>
          <w:color w:val="000000" w:themeColor="text1"/>
          <w:lang w:val="en-US"/>
        </w:rPr>
        <w:t>to get the learners engaged and devoted from the beginning.</w:t>
      </w:r>
      <w:r w:rsidRPr="003C02BF">
        <w:rPr>
          <w:rFonts w:asciiTheme="majorBidi" w:hAnsiTheme="majorBidi" w:cstheme="majorBidi"/>
          <w:color w:val="000000" w:themeColor="text1"/>
          <w:lang w:val="en-US"/>
        </w:rPr>
        <w:t xml:space="preserve"> The lecturer introduced himself and got to know the </w:t>
      </w:r>
      <w:r w:rsidR="00AE1A35" w:rsidRPr="003C02BF">
        <w:rPr>
          <w:rFonts w:asciiTheme="majorBidi" w:hAnsiTheme="majorBidi" w:cstheme="majorBidi"/>
          <w:color w:val="000000" w:themeColor="text1"/>
          <w:lang w:val="en-US"/>
        </w:rPr>
        <w:t>learner</w:t>
      </w:r>
      <w:r w:rsidR="00AE1A35">
        <w:rPr>
          <w:rFonts w:asciiTheme="majorBidi" w:hAnsiTheme="majorBidi" w:cstheme="majorBidi"/>
          <w:color w:val="000000" w:themeColor="text1"/>
          <w:lang w:val="en-US"/>
        </w:rPr>
        <w:t>s</w:t>
      </w:r>
      <w:r w:rsidRPr="003C02BF">
        <w:rPr>
          <w:rFonts w:asciiTheme="majorBidi" w:hAnsiTheme="majorBidi" w:cstheme="majorBidi"/>
          <w:color w:val="000000" w:themeColor="text1"/>
          <w:lang w:val="en-US"/>
        </w:rPr>
        <w:t xml:space="preserve"> as an ice-breaking strategy. The lecturer then set clear learning goals and </w:t>
      </w:r>
      <w:proofErr w:type="spellStart"/>
      <w:r w:rsidRPr="003C02BF">
        <w:rPr>
          <w:rFonts w:asciiTheme="majorBidi" w:hAnsiTheme="majorBidi" w:cstheme="majorBidi"/>
          <w:color w:val="000000" w:themeColor="text1"/>
          <w:lang w:val="en-US"/>
        </w:rPr>
        <w:t>behaviour</w:t>
      </w:r>
      <w:proofErr w:type="spellEnd"/>
      <w:r w:rsidRPr="003C02BF">
        <w:rPr>
          <w:rFonts w:asciiTheme="majorBidi" w:hAnsiTheme="majorBidi" w:cstheme="majorBidi"/>
          <w:color w:val="000000" w:themeColor="text1"/>
          <w:lang w:val="en-US"/>
        </w:rPr>
        <w:t xml:space="preserve"> </w:t>
      </w:r>
      <w:r w:rsidR="00B05632">
        <w:rPr>
          <w:rFonts w:asciiTheme="majorBidi" w:hAnsiTheme="majorBidi" w:cstheme="majorBidi"/>
          <w:color w:val="000000" w:themeColor="text1"/>
          <w:lang w:val="en-US"/>
        </w:rPr>
        <w:t>requirements</w:t>
      </w:r>
      <w:r w:rsidRPr="003C02BF">
        <w:rPr>
          <w:rFonts w:asciiTheme="majorBidi" w:hAnsiTheme="majorBidi" w:cstheme="majorBidi"/>
          <w:color w:val="000000" w:themeColor="text1"/>
          <w:lang w:val="en-US"/>
        </w:rPr>
        <w:t xml:space="preserve"> during the lesson</w:t>
      </w:r>
      <w:r w:rsidR="00184BA0">
        <w:rPr>
          <w:rFonts w:asciiTheme="majorBidi" w:hAnsiTheme="majorBidi" w:cstheme="majorBidi"/>
          <w:color w:val="000000" w:themeColor="text1"/>
          <w:lang w:val="en-US"/>
        </w:rPr>
        <w:t xml:space="preserve"> such as </w:t>
      </w:r>
      <w:r w:rsidR="00AE1A35" w:rsidRPr="00AE1A35">
        <w:rPr>
          <w:rFonts w:asciiTheme="majorBidi" w:hAnsiTheme="majorBidi" w:cstheme="majorBidi"/>
          <w:color w:val="000000" w:themeColor="text1"/>
          <w:lang w:val="en-US"/>
        </w:rPr>
        <w:t>keep</w:t>
      </w:r>
      <w:r w:rsidR="00184BA0">
        <w:rPr>
          <w:rFonts w:asciiTheme="majorBidi" w:hAnsiTheme="majorBidi" w:cstheme="majorBidi"/>
          <w:color w:val="000000" w:themeColor="text1"/>
          <w:lang w:val="en-US"/>
        </w:rPr>
        <w:t>ing</w:t>
      </w:r>
      <w:r w:rsidR="00AE1A35" w:rsidRPr="00AE1A35">
        <w:rPr>
          <w:rFonts w:asciiTheme="majorBidi" w:hAnsiTheme="majorBidi" w:cstheme="majorBidi"/>
          <w:color w:val="000000" w:themeColor="text1"/>
          <w:lang w:val="en-US"/>
        </w:rPr>
        <w:t xml:space="preserve"> the </w:t>
      </w:r>
      <w:r w:rsidR="00184BA0">
        <w:rPr>
          <w:rFonts w:asciiTheme="majorBidi" w:hAnsiTheme="majorBidi" w:cstheme="majorBidi"/>
          <w:color w:val="000000" w:themeColor="text1"/>
          <w:lang w:val="en-US"/>
        </w:rPr>
        <w:t xml:space="preserve">learners’ </w:t>
      </w:r>
      <w:r w:rsidR="00DF7D2F">
        <w:rPr>
          <w:rFonts w:asciiTheme="majorBidi" w:hAnsiTheme="majorBidi" w:cstheme="majorBidi"/>
          <w:color w:val="000000" w:themeColor="text1"/>
          <w:lang w:val="en-US"/>
        </w:rPr>
        <w:t>cameras</w:t>
      </w:r>
      <w:r w:rsidR="00AE1A35" w:rsidRPr="00AE1A35">
        <w:rPr>
          <w:rFonts w:asciiTheme="majorBidi" w:hAnsiTheme="majorBidi" w:cstheme="majorBidi"/>
          <w:color w:val="000000" w:themeColor="text1"/>
          <w:lang w:val="en-US"/>
        </w:rPr>
        <w:t xml:space="preserve"> </w:t>
      </w:r>
      <w:proofErr w:type="gramStart"/>
      <w:r w:rsidR="00AE1A35" w:rsidRPr="00AE1A35">
        <w:rPr>
          <w:rFonts w:asciiTheme="majorBidi" w:hAnsiTheme="majorBidi" w:cstheme="majorBidi"/>
          <w:color w:val="000000" w:themeColor="text1"/>
          <w:lang w:val="en-US"/>
        </w:rPr>
        <w:t xml:space="preserve">turned on at all </w:t>
      </w:r>
      <w:r w:rsidR="00DF7D2F">
        <w:rPr>
          <w:rFonts w:asciiTheme="majorBidi" w:hAnsiTheme="majorBidi" w:cstheme="majorBidi"/>
          <w:color w:val="000000" w:themeColor="text1"/>
          <w:lang w:val="en-US"/>
        </w:rPr>
        <w:t>times</w:t>
      </w:r>
      <w:proofErr w:type="gramEnd"/>
      <w:r w:rsidR="00AE1A35" w:rsidRPr="00AE1A35">
        <w:rPr>
          <w:rFonts w:asciiTheme="majorBidi" w:hAnsiTheme="majorBidi" w:cstheme="majorBidi"/>
          <w:color w:val="000000" w:themeColor="text1"/>
          <w:lang w:val="en-US"/>
        </w:rPr>
        <w:t xml:space="preserve"> during the session</w:t>
      </w:r>
      <w:r w:rsidR="00184BA0">
        <w:rPr>
          <w:rFonts w:asciiTheme="majorBidi" w:hAnsiTheme="majorBidi" w:cstheme="majorBidi"/>
          <w:color w:val="000000" w:themeColor="text1"/>
          <w:lang w:val="en-US"/>
        </w:rPr>
        <w:t>.</w:t>
      </w:r>
      <w:r w:rsidR="00AE1A35" w:rsidRPr="00AE1A35">
        <w:rPr>
          <w:rFonts w:asciiTheme="majorBidi" w:hAnsiTheme="majorBidi" w:cstheme="majorBidi"/>
          <w:color w:val="000000" w:themeColor="text1"/>
          <w:lang w:val="en-US"/>
        </w:rPr>
        <w:t xml:space="preserve"> </w:t>
      </w:r>
      <w:r w:rsidR="00184BA0">
        <w:rPr>
          <w:rFonts w:asciiTheme="majorBidi" w:hAnsiTheme="majorBidi" w:cstheme="majorBidi"/>
          <w:color w:val="000000" w:themeColor="text1"/>
          <w:lang w:val="en-US"/>
        </w:rPr>
        <w:t>T</w:t>
      </w:r>
      <w:r w:rsidR="00AE1A35" w:rsidRPr="00AE1A35">
        <w:rPr>
          <w:rFonts w:asciiTheme="majorBidi" w:hAnsiTheme="majorBidi" w:cstheme="majorBidi"/>
          <w:color w:val="000000" w:themeColor="text1"/>
          <w:lang w:val="en-US"/>
        </w:rPr>
        <w:t xml:space="preserve">his has been shown to have a substantial influence on increasing the learners' engagement </w:t>
      </w:r>
      <w:r w:rsidRPr="003C02BF">
        <w:rPr>
          <w:rFonts w:asciiTheme="majorBidi" w:hAnsiTheme="majorBidi" w:cstheme="majorBidi"/>
          <w:color w:val="000000" w:themeColor="text1"/>
          <w:lang w:val="en-US"/>
        </w:rPr>
        <w:fldChar w:fldCharType="begin" w:fldLock="1"/>
      </w:r>
      <w:r w:rsidRPr="003C02BF">
        <w:rPr>
          <w:rFonts w:asciiTheme="majorBidi" w:hAnsiTheme="majorBidi" w:cstheme="majorBidi"/>
          <w:color w:val="000000" w:themeColor="text1"/>
          <w:lang w:val="en-US"/>
        </w:rPr>
        <w:instrText>ADDIN CSL_CITATION {"citationItems":[{"id":"ITEM-1","itemData":{"author":[{"dropping-particle":"","family":"Schwenck","given":"Chanel M","non-dropping-particle":"","parse-names":false,"suffix":""},{"dropping-particle":"","family":"Pryor","given":"Jessica D","non-dropping-particle":"","parse-names":false,"suffix":""}],"container-title":"International Journal of Educational Research Open","id":"ITEM-1","issued":{"date-parts":[["2021"]]},"page":"100079","publisher":"Elsevier","title":"Student perspectives on camera usage to engage and connect in foundational education classes: It's time to turn your cameras on","type":"article-journal","volume":"2"},"uris":["http://www.mendeley.com/documents/?uuid=8739045c-ccb5-427a-8796-108c69ca673e"]}],"mendeley":{"formattedCitation":"(Schwenck and Pryor, 2021)","plainTextFormattedCitation":"(Schwenck and Pryor, 2021)","previouslyFormattedCitation":"(Schwenck and Pryor, 2021)"},"properties":{"noteIndex":0},"schema":"https://github.com/citation-style-language/schema/raw/master/csl-citation.json"}</w:instrText>
      </w:r>
      <w:r w:rsidRPr="003C02BF">
        <w:rPr>
          <w:rFonts w:asciiTheme="majorBidi" w:hAnsiTheme="majorBidi" w:cstheme="majorBidi"/>
          <w:color w:val="000000" w:themeColor="text1"/>
          <w:lang w:val="en-US"/>
        </w:rPr>
        <w:fldChar w:fldCharType="separate"/>
      </w:r>
      <w:r w:rsidRPr="003C02BF">
        <w:rPr>
          <w:rFonts w:asciiTheme="majorBidi" w:hAnsiTheme="majorBidi" w:cstheme="majorBidi"/>
          <w:noProof/>
          <w:color w:val="000000" w:themeColor="text1"/>
          <w:lang w:val="en-US"/>
        </w:rPr>
        <w:t>(Schwenck and Pryor, 2021)</w:t>
      </w:r>
      <w:r w:rsidRPr="003C02BF">
        <w:rPr>
          <w:rFonts w:asciiTheme="majorBidi" w:hAnsiTheme="majorBidi" w:cstheme="majorBidi"/>
          <w:color w:val="000000" w:themeColor="text1"/>
          <w:lang w:val="en-US"/>
        </w:rPr>
        <w:fldChar w:fldCharType="end"/>
      </w:r>
      <w:r w:rsidRPr="003C02BF">
        <w:rPr>
          <w:rFonts w:asciiTheme="majorBidi" w:hAnsiTheme="majorBidi" w:cstheme="majorBidi"/>
          <w:color w:val="000000" w:themeColor="text1"/>
          <w:lang w:val="en-US"/>
        </w:rPr>
        <w:t xml:space="preserve">. Throughout the lesson, the lecturer </w:t>
      </w:r>
      <w:r w:rsidRPr="003C02BF">
        <w:rPr>
          <w:rFonts w:asciiTheme="majorBidi" w:hAnsiTheme="majorBidi" w:cstheme="majorBidi"/>
          <w:color w:val="000000" w:themeColor="text1"/>
          <w:lang w:val="en-US"/>
        </w:rPr>
        <w:lastRenderedPageBreak/>
        <w:t xml:space="preserve">incorporated student discussion time into activities and made the students part of the learning process by engaging them with some activities that </w:t>
      </w:r>
      <w:r w:rsidR="00B05632">
        <w:rPr>
          <w:rFonts w:asciiTheme="majorBidi" w:hAnsiTheme="majorBidi" w:cstheme="majorBidi"/>
          <w:color w:val="000000" w:themeColor="text1"/>
          <w:lang w:val="en-US"/>
        </w:rPr>
        <w:t>improve</w:t>
      </w:r>
      <w:r w:rsidRPr="003C02BF">
        <w:rPr>
          <w:rFonts w:asciiTheme="majorBidi" w:hAnsiTheme="majorBidi" w:cstheme="majorBidi"/>
          <w:color w:val="000000" w:themeColor="text1"/>
          <w:lang w:val="en-US"/>
        </w:rPr>
        <w:t xml:space="preserve"> the overall learning process.</w:t>
      </w:r>
    </w:p>
    <w:p w14:paraId="5E4183AC" w14:textId="77777777" w:rsidR="0041753F" w:rsidRPr="00B44727" w:rsidRDefault="0041753F" w:rsidP="00B44727">
      <w:pPr>
        <w:pStyle w:val="ListParagraph"/>
        <w:numPr>
          <w:ilvl w:val="0"/>
          <w:numId w:val="3"/>
        </w:numPr>
        <w:spacing w:before="120" w:after="120" w:line="360" w:lineRule="auto"/>
        <w:ind w:left="426"/>
        <w:jc w:val="both"/>
        <w:rPr>
          <w:rFonts w:asciiTheme="majorBidi" w:hAnsiTheme="majorBidi" w:cstheme="majorBidi"/>
          <w:color w:val="000000" w:themeColor="text1"/>
          <w:lang w:val="en-US"/>
        </w:rPr>
      </w:pPr>
      <w:r w:rsidRPr="00B44727">
        <w:rPr>
          <w:rFonts w:asciiTheme="majorBidi" w:hAnsiTheme="majorBidi" w:cstheme="majorBidi"/>
          <w:color w:val="000000" w:themeColor="text1"/>
          <w:lang w:val="en-US"/>
        </w:rPr>
        <w:t>Me:</w:t>
      </w:r>
    </w:p>
    <w:p w14:paraId="5739D958" w14:textId="5E2D671E" w:rsidR="000D7C24" w:rsidRPr="003C02BF" w:rsidRDefault="001F450E" w:rsidP="003C02BF">
      <w:pPr>
        <w:spacing w:before="120" w:after="120" w:line="360" w:lineRule="auto"/>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 xml:space="preserve">The lesson was so </w:t>
      </w:r>
      <w:r w:rsidR="00B05632">
        <w:rPr>
          <w:rFonts w:asciiTheme="majorBidi" w:hAnsiTheme="majorBidi" w:cstheme="majorBidi"/>
          <w:color w:val="000000" w:themeColor="text1"/>
          <w:lang w:val="en-US"/>
        </w:rPr>
        <w:t>enthusiastic</w:t>
      </w:r>
      <w:r w:rsidRPr="003C02BF">
        <w:rPr>
          <w:rFonts w:asciiTheme="majorBidi" w:hAnsiTheme="majorBidi" w:cstheme="majorBidi"/>
          <w:color w:val="000000" w:themeColor="text1"/>
          <w:lang w:val="en-US"/>
        </w:rPr>
        <w:t xml:space="preserve"> </w:t>
      </w:r>
      <w:r w:rsidR="00B05632">
        <w:rPr>
          <w:rFonts w:asciiTheme="majorBidi" w:hAnsiTheme="majorBidi" w:cstheme="majorBidi"/>
          <w:color w:val="000000" w:themeColor="text1"/>
          <w:lang w:val="en-US"/>
        </w:rPr>
        <w:t>that</w:t>
      </w:r>
      <w:r w:rsidRPr="003C02BF">
        <w:rPr>
          <w:rFonts w:asciiTheme="majorBidi" w:hAnsiTheme="majorBidi" w:cstheme="majorBidi"/>
          <w:color w:val="000000" w:themeColor="text1"/>
          <w:lang w:val="en-US"/>
        </w:rPr>
        <w:t xml:space="preserve"> the learners were actively engaging with the lesson </w:t>
      </w:r>
      <w:r w:rsidR="00B05632">
        <w:rPr>
          <w:rFonts w:asciiTheme="majorBidi" w:hAnsiTheme="majorBidi" w:cstheme="majorBidi"/>
          <w:color w:val="000000" w:themeColor="text1"/>
          <w:lang w:val="en-US"/>
        </w:rPr>
        <w:t xml:space="preserve">and </w:t>
      </w:r>
      <w:r w:rsidRPr="003C02BF">
        <w:rPr>
          <w:rFonts w:asciiTheme="majorBidi" w:hAnsiTheme="majorBidi" w:cstheme="majorBidi"/>
          <w:color w:val="000000" w:themeColor="text1"/>
          <w:lang w:val="en-US"/>
        </w:rPr>
        <w:t xml:space="preserve">participating </w:t>
      </w:r>
      <w:r w:rsidR="00B05632">
        <w:rPr>
          <w:rFonts w:asciiTheme="majorBidi" w:hAnsiTheme="majorBidi" w:cstheme="majorBidi"/>
          <w:color w:val="000000" w:themeColor="text1"/>
          <w:lang w:val="en-US"/>
        </w:rPr>
        <w:t>in</w:t>
      </w:r>
      <w:r w:rsidRPr="003C02BF">
        <w:rPr>
          <w:rFonts w:asciiTheme="majorBidi" w:hAnsiTheme="majorBidi" w:cstheme="majorBidi"/>
          <w:color w:val="000000" w:themeColor="text1"/>
          <w:lang w:val="en-US"/>
        </w:rPr>
        <w:t xml:space="preserve"> the reflection activities we had </w:t>
      </w:r>
      <w:r w:rsidR="00B05632">
        <w:rPr>
          <w:rFonts w:asciiTheme="majorBidi" w:hAnsiTheme="majorBidi" w:cstheme="majorBidi"/>
          <w:color w:val="000000" w:themeColor="text1"/>
          <w:lang w:val="en-US"/>
        </w:rPr>
        <w:t>in</w:t>
      </w:r>
      <w:r w:rsidRPr="003C02BF">
        <w:rPr>
          <w:rFonts w:asciiTheme="majorBidi" w:hAnsiTheme="majorBidi" w:cstheme="majorBidi"/>
          <w:color w:val="000000" w:themeColor="text1"/>
          <w:lang w:val="en-US"/>
        </w:rPr>
        <w:t xml:space="preserve"> the previous </w:t>
      </w:r>
      <w:r w:rsidRPr="003C02BF">
        <w:rPr>
          <w:rFonts w:asciiTheme="majorBidi" w:hAnsiTheme="majorBidi" w:cstheme="majorBidi"/>
          <w:bCs/>
          <w:color w:val="000000" w:themeColor="text1"/>
        </w:rPr>
        <w:t>lecture</w:t>
      </w:r>
      <w:r w:rsidRPr="003C02BF">
        <w:rPr>
          <w:rFonts w:asciiTheme="majorBidi" w:hAnsiTheme="majorBidi" w:cstheme="majorBidi"/>
          <w:color w:val="000000" w:themeColor="text1"/>
          <w:lang w:val="en-US"/>
        </w:rPr>
        <w:t xml:space="preserve">. </w:t>
      </w:r>
      <w:r w:rsidRPr="003C02BF">
        <w:rPr>
          <w:rFonts w:asciiTheme="majorBidi" w:hAnsiTheme="majorBidi" w:cstheme="majorBidi"/>
          <w:bCs/>
          <w:color w:val="000000" w:themeColor="text1"/>
        </w:rPr>
        <w:t xml:space="preserve">Throughout the lesson, technology was seen as a tool, not as a distraction, </w:t>
      </w:r>
      <w:r w:rsidR="00B05632">
        <w:rPr>
          <w:rFonts w:asciiTheme="majorBidi" w:hAnsiTheme="majorBidi" w:cstheme="majorBidi"/>
          <w:bCs/>
          <w:color w:val="000000" w:themeColor="text1"/>
        </w:rPr>
        <w:t>so</w:t>
      </w:r>
      <w:r w:rsidRPr="003C02BF">
        <w:rPr>
          <w:rFonts w:asciiTheme="majorBidi" w:hAnsiTheme="majorBidi" w:cstheme="majorBidi"/>
          <w:bCs/>
          <w:color w:val="000000" w:themeColor="text1"/>
        </w:rPr>
        <w:t xml:space="preserve"> I included some engagement activities online that required students to use their mobile phones to patriciate at it</w:t>
      </w:r>
      <w:r w:rsidR="00D32CCB" w:rsidRPr="003C02BF">
        <w:rPr>
          <w:rFonts w:asciiTheme="majorBidi" w:hAnsiTheme="majorBidi" w:cstheme="majorBidi"/>
          <w:bCs/>
          <w:color w:val="000000" w:themeColor="text1"/>
        </w:rPr>
        <w:t xml:space="preserve">. Yet, an event occurred when one of the learners was found to be playing with his phone causing a </w:t>
      </w:r>
      <w:r w:rsidR="00230A2B" w:rsidRPr="003C02BF">
        <w:rPr>
          <w:rFonts w:asciiTheme="majorBidi" w:hAnsiTheme="majorBidi" w:cstheme="majorBidi"/>
          <w:bCs/>
          <w:color w:val="000000" w:themeColor="text1"/>
        </w:rPr>
        <w:t>distraction</w:t>
      </w:r>
      <w:r w:rsidR="00D32CCB" w:rsidRPr="003C02BF">
        <w:rPr>
          <w:rFonts w:asciiTheme="majorBidi" w:hAnsiTheme="majorBidi" w:cstheme="majorBidi"/>
          <w:bCs/>
          <w:color w:val="000000" w:themeColor="text1"/>
        </w:rPr>
        <w:t xml:space="preserve"> to the rest of the learners.</w:t>
      </w:r>
    </w:p>
    <w:p w14:paraId="6ADECBB9" w14:textId="67DB8238" w:rsidR="0041753F" w:rsidRPr="003C02BF" w:rsidRDefault="0041753F" w:rsidP="000C4831">
      <w:pPr>
        <w:spacing w:before="240" w:after="240" w:line="360" w:lineRule="auto"/>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Evaluation</w:t>
      </w:r>
    </w:p>
    <w:p w14:paraId="2333C442" w14:textId="77777777" w:rsidR="0041753F" w:rsidRPr="00B44727" w:rsidRDefault="0041753F" w:rsidP="00B44727">
      <w:pPr>
        <w:pStyle w:val="ListParagraph"/>
        <w:numPr>
          <w:ilvl w:val="0"/>
          <w:numId w:val="3"/>
        </w:numPr>
        <w:spacing w:before="120" w:after="120" w:line="360" w:lineRule="auto"/>
        <w:ind w:left="426"/>
        <w:jc w:val="both"/>
        <w:rPr>
          <w:rFonts w:asciiTheme="majorBidi" w:hAnsiTheme="majorBidi" w:cstheme="majorBidi"/>
          <w:color w:val="000000" w:themeColor="text1"/>
          <w:lang w:val="en-US"/>
        </w:rPr>
      </w:pPr>
      <w:r w:rsidRPr="00B44727">
        <w:rPr>
          <w:rFonts w:asciiTheme="majorBidi" w:hAnsiTheme="majorBidi" w:cstheme="majorBidi"/>
          <w:color w:val="000000" w:themeColor="text1"/>
          <w:lang w:val="en-US"/>
        </w:rPr>
        <w:t>Teacher 1:</w:t>
      </w:r>
    </w:p>
    <w:p w14:paraId="24764797" w14:textId="0B27718E" w:rsidR="00E07785" w:rsidRPr="003C02BF" w:rsidRDefault="00E07785" w:rsidP="003C02BF">
      <w:pPr>
        <w:spacing w:before="120" w:after="120" w:line="360" w:lineRule="auto"/>
        <w:jc w:val="both"/>
        <w:rPr>
          <w:rFonts w:asciiTheme="majorBidi" w:hAnsiTheme="majorBidi" w:cstheme="majorBidi"/>
          <w:color w:val="000000" w:themeColor="text1"/>
        </w:rPr>
      </w:pPr>
      <w:r w:rsidRPr="003C02BF">
        <w:rPr>
          <w:rFonts w:asciiTheme="majorBidi" w:hAnsiTheme="majorBidi" w:cstheme="majorBidi"/>
          <w:color w:val="000000" w:themeColor="text1"/>
          <w:lang w:val="en-US"/>
        </w:rPr>
        <w:t xml:space="preserve">The lecturer started </w:t>
      </w:r>
      <w:r w:rsidR="00B05632">
        <w:rPr>
          <w:rFonts w:asciiTheme="majorBidi" w:hAnsiTheme="majorBidi" w:cstheme="majorBidi"/>
          <w:color w:val="000000" w:themeColor="text1"/>
          <w:lang w:val="en-US"/>
        </w:rPr>
        <w:t>by</w:t>
      </w:r>
      <w:r w:rsidRPr="003C02BF">
        <w:rPr>
          <w:rFonts w:asciiTheme="majorBidi" w:hAnsiTheme="majorBidi" w:cstheme="majorBidi"/>
          <w:color w:val="000000" w:themeColor="text1"/>
          <w:lang w:val="en-US"/>
        </w:rPr>
        <w:t xml:space="preserve"> asking the </w:t>
      </w:r>
      <w:r w:rsidR="00184BA0" w:rsidRPr="003C02BF">
        <w:rPr>
          <w:rFonts w:asciiTheme="majorBidi" w:hAnsiTheme="majorBidi" w:cstheme="majorBidi"/>
          <w:color w:val="000000" w:themeColor="text1"/>
          <w:lang w:val="en-US"/>
        </w:rPr>
        <w:t>learners</w:t>
      </w:r>
      <w:r w:rsidRPr="003C02BF">
        <w:rPr>
          <w:rFonts w:asciiTheme="majorBidi" w:hAnsiTheme="majorBidi" w:cstheme="majorBidi"/>
          <w:color w:val="000000" w:themeColor="text1"/>
          <w:lang w:val="en-US"/>
        </w:rPr>
        <w:t xml:space="preserve"> </w:t>
      </w:r>
      <w:r w:rsidR="00184BA0">
        <w:rPr>
          <w:rFonts w:asciiTheme="majorBidi" w:hAnsiTheme="majorBidi" w:cstheme="majorBidi"/>
          <w:color w:val="000000" w:themeColor="text1"/>
          <w:lang w:val="en-US"/>
        </w:rPr>
        <w:t>about their knowledge background on</w:t>
      </w:r>
      <w:r w:rsidRPr="003C02BF">
        <w:rPr>
          <w:rFonts w:asciiTheme="majorBidi" w:hAnsiTheme="majorBidi" w:cstheme="majorBidi"/>
          <w:color w:val="000000" w:themeColor="text1"/>
          <w:lang w:val="en-US"/>
        </w:rPr>
        <w:t xml:space="preserve"> </w:t>
      </w:r>
      <w:r w:rsidR="00184BA0">
        <w:rPr>
          <w:rFonts w:asciiTheme="majorBidi" w:hAnsiTheme="majorBidi" w:cstheme="majorBidi"/>
          <w:color w:val="000000" w:themeColor="text1"/>
          <w:lang w:val="en-US"/>
        </w:rPr>
        <w:t>the</w:t>
      </w:r>
      <w:r w:rsidRPr="003C02BF">
        <w:rPr>
          <w:rFonts w:asciiTheme="majorBidi" w:hAnsiTheme="majorBidi" w:cstheme="majorBidi"/>
          <w:color w:val="000000" w:themeColor="text1"/>
          <w:lang w:val="en-US"/>
        </w:rPr>
        <w:t xml:space="preserve"> topic before instruction. To truly engage in learning, students need to work at </w:t>
      </w:r>
      <w:r w:rsidR="00D8031C">
        <w:rPr>
          <w:rFonts w:asciiTheme="majorBidi" w:hAnsiTheme="majorBidi" w:cstheme="majorBidi"/>
          <w:color w:val="000000" w:themeColor="text1"/>
          <w:lang w:val="en-US"/>
        </w:rPr>
        <w:t>an appropriately challenging level</w:t>
      </w:r>
      <w:r w:rsidRPr="003C02BF">
        <w:rPr>
          <w:rFonts w:asciiTheme="majorBidi" w:hAnsiTheme="majorBidi" w:cstheme="majorBidi"/>
          <w:color w:val="000000" w:themeColor="text1"/>
          <w:lang w:val="en-US"/>
        </w:rPr>
        <w:t>. Students become bored when an activity is too easy and discouraged when it's too hard</w:t>
      </w:r>
      <w:r w:rsidR="00F8720C">
        <w:rPr>
          <w:rFonts w:asciiTheme="majorBidi" w:hAnsiTheme="majorBidi" w:cstheme="majorBidi"/>
          <w:color w:val="000000" w:themeColor="text1"/>
          <w:lang w:val="en-US"/>
        </w:rPr>
        <w:t xml:space="preserve"> </w:t>
      </w:r>
      <w:r w:rsidR="00F8720C">
        <w:rPr>
          <w:rFonts w:asciiTheme="majorBidi" w:hAnsiTheme="majorBidi" w:cstheme="majorBidi"/>
          <w:color w:val="000000" w:themeColor="text1"/>
          <w:lang w:val="en-US"/>
        </w:rPr>
        <w:fldChar w:fldCharType="begin" w:fldLock="1"/>
      </w:r>
      <w:r w:rsidR="00F8720C">
        <w:rPr>
          <w:rFonts w:asciiTheme="majorBidi" w:hAnsiTheme="majorBidi" w:cstheme="majorBidi"/>
          <w:color w:val="000000" w:themeColor="text1"/>
          <w:lang w:val="en-US"/>
        </w:rPr>
        <w:instrText>ADDIN CSL_CITATION {"citationItems":[{"id":"ITEM-1","itemData":{"DOI":"10.1016/j.cedpsych.2009.08.002","author":[{"dropping-particle":"","family":"Acee","given":"Taylor W","non-dropping-particle":"","parse-names":false,"suffix":""},{"dropping-particle":"","family":"Kim","given":"Hyunjin","non-dropping-particle":"","parse-names":false,"suffix":""},{"dropping-particle":"","family":"Kim","given":"Hyunjin J","non-dropping-particle":"","parse-names":false,"suffix":""},{"dropping-particle":"","family":"Kim","given":"Jung-In","non-dropping-particle":"","parse-names":false,"suffix":""},{"dropping-particle":"","family":"Chu","given":"Hsiang-Ning R","non-dropping-particle":"","parse-names":false,"suffix":""},{"dropping-particle":"","family":"Kim","given":"Myoungsook","non-dropping-particle":"","parse-names":false,"suffix":""},{"dropping-particle":"","family":"Cho","given":"YoonJung","non-dropping-particle":"","parse-names":false,"suffix":""},{"dropping-particle":"","family":"Wicker","given":"Frank W","non-dropping-particle":"","parse-names":false,"suffix":""},{"dropping-particle":"","family":"Group","given":"Boredom Research","non-dropping-particle":"","parse-names":false,"suffix":""},{"dropping-particle":"","family":"others","given":"","non-dropping-particle":"","parse-names":false,"suffix":""}],"container-title":"Contemporary Educational Psychology","id":"ITEM-1","issue":"1","issued":{"date-parts":[["2010"]]},"page":"17-27","publisher":"Elsevier","title":"Academic boredom in under-and over-challenging situations","type":"article-journal","volume":"35"},"uris":["http://www.mendeley.com/documents/?uuid=d19affbf-61d0-4c38-9ee6-f03e9f5fee2e"]}],"mendeley":{"formattedCitation":"(Acee &lt;i&gt;et al.&lt;/i&gt;, 2010)","plainTextFormattedCitation":"(Acee et al., 2010)","previouslyFormattedCitation":"(Acee &lt;i&gt;et al.&lt;/i&gt;, 2010)"},"properties":{"noteIndex":0},"schema":"https://github.com/citation-style-language/schema/raw/master/csl-citation.json"}</w:instrText>
      </w:r>
      <w:r w:rsidR="00F8720C">
        <w:rPr>
          <w:rFonts w:asciiTheme="majorBidi" w:hAnsiTheme="majorBidi" w:cstheme="majorBidi"/>
          <w:color w:val="000000" w:themeColor="text1"/>
          <w:lang w:val="en-US"/>
        </w:rPr>
        <w:fldChar w:fldCharType="separate"/>
      </w:r>
      <w:r w:rsidR="00F8720C" w:rsidRPr="00F8720C">
        <w:rPr>
          <w:rFonts w:asciiTheme="majorBidi" w:hAnsiTheme="majorBidi" w:cstheme="majorBidi"/>
          <w:noProof/>
          <w:color w:val="000000" w:themeColor="text1"/>
          <w:lang w:val="en-US"/>
        </w:rPr>
        <w:t xml:space="preserve">(Acee </w:t>
      </w:r>
      <w:r w:rsidR="00F8720C" w:rsidRPr="00F8720C">
        <w:rPr>
          <w:rFonts w:asciiTheme="majorBidi" w:hAnsiTheme="majorBidi" w:cstheme="majorBidi"/>
          <w:i/>
          <w:noProof/>
          <w:color w:val="000000" w:themeColor="text1"/>
          <w:lang w:val="en-US"/>
        </w:rPr>
        <w:t>et al.</w:t>
      </w:r>
      <w:r w:rsidR="00F8720C" w:rsidRPr="00F8720C">
        <w:rPr>
          <w:rFonts w:asciiTheme="majorBidi" w:hAnsiTheme="majorBidi" w:cstheme="majorBidi"/>
          <w:noProof/>
          <w:color w:val="000000" w:themeColor="text1"/>
          <w:lang w:val="en-US"/>
        </w:rPr>
        <w:t>, 2010)</w:t>
      </w:r>
      <w:r w:rsidR="00F8720C">
        <w:rPr>
          <w:rFonts w:asciiTheme="majorBidi" w:hAnsiTheme="majorBidi" w:cstheme="majorBidi"/>
          <w:color w:val="000000" w:themeColor="text1"/>
          <w:lang w:val="en-US"/>
        </w:rPr>
        <w:fldChar w:fldCharType="end"/>
      </w:r>
      <w:r w:rsidRPr="003C02BF">
        <w:rPr>
          <w:rFonts w:asciiTheme="majorBidi" w:hAnsiTheme="majorBidi" w:cstheme="majorBidi"/>
          <w:color w:val="000000" w:themeColor="text1"/>
          <w:lang w:val="en-US"/>
        </w:rPr>
        <w:t>. Hence, it is important to determine the ideal level at which to begin instructi</w:t>
      </w:r>
      <w:r w:rsidR="00EF64C1">
        <w:rPr>
          <w:rFonts w:asciiTheme="majorBidi" w:hAnsiTheme="majorBidi" w:cstheme="majorBidi"/>
          <w:color w:val="000000" w:themeColor="text1"/>
          <w:lang w:val="en-US"/>
        </w:rPr>
        <w:t>ng</w:t>
      </w:r>
      <w:r w:rsidRPr="003C02BF">
        <w:rPr>
          <w:rFonts w:asciiTheme="majorBidi" w:hAnsiTheme="majorBidi" w:cstheme="majorBidi"/>
          <w:color w:val="000000" w:themeColor="text1"/>
          <w:lang w:val="en-US"/>
        </w:rPr>
        <w:t>.</w:t>
      </w:r>
      <w:r w:rsidRPr="003C02BF">
        <w:rPr>
          <w:rFonts w:asciiTheme="majorBidi" w:hAnsiTheme="majorBidi" w:cstheme="majorBidi"/>
          <w:color w:val="000000" w:themeColor="text1"/>
        </w:rPr>
        <w:t xml:space="preserve"> In addition, the lecturer used another strategy of asking open-ended questions to promote engagement among the students</w:t>
      </w:r>
      <w:r w:rsidR="00F8720C">
        <w:rPr>
          <w:rFonts w:asciiTheme="majorBidi" w:hAnsiTheme="majorBidi" w:cstheme="majorBidi"/>
          <w:color w:val="000000" w:themeColor="text1"/>
        </w:rPr>
        <w:t xml:space="preserve"> </w:t>
      </w:r>
      <w:r w:rsidR="00F8720C">
        <w:rPr>
          <w:rFonts w:asciiTheme="majorBidi" w:hAnsiTheme="majorBidi" w:cstheme="majorBidi"/>
          <w:color w:val="000000" w:themeColor="text1"/>
        </w:rPr>
        <w:fldChar w:fldCharType="begin" w:fldLock="1"/>
      </w:r>
      <w:r w:rsidR="0017611F">
        <w:rPr>
          <w:rFonts w:asciiTheme="majorBidi" w:hAnsiTheme="majorBidi" w:cstheme="majorBidi"/>
          <w:color w:val="000000" w:themeColor="text1"/>
        </w:rPr>
        <w:instrText>ADDIN CSL_CITATION {"citationItems":[{"id":"ITEM-1","itemData":{"DOI":"10.1111/jcal.12680","author":[{"dropping-particle":"","family":"Tan","given":"Sophia Huey Shan","non-dropping-particle":"","parse-names":false,"suffix":""},{"dropping-particle":"","family":"Thibault","given":"Guillaume","non-dropping-particle":"","parse-names":false,"suffix":""},{"dropping-particle":"","family":"Chew","given":"Anna Chia Yin","non-dropping-particle":"","parse-names":false,"suffix":""},{"dropping-particle":"","family":"Rajalingam","given":"Preman","non-dropping-particle":"","parse-names":false,"suffix":""}],"container-title":"Journal of Computer Assisted Learning","id":"ITEM-1","issue":"5","issued":{"date-parts":[["2022"]]},"page":"1347-1359","publisher":"Wiley Online Library","title":"Enabling open-ended questions in team-based learning using automated marking: Impact on student achievement, learning and engagement","type":"article-journal","volume":"38"},"uris":["http://www.mendeley.com/documents/?uuid=2f5bc637-bf66-42d6-8f5e-809367fb4634"]}],"mendeley":{"formattedCitation":"(Tan &lt;i&gt;et al.&lt;/i&gt;, 2022)","plainTextFormattedCitation":"(Tan et al., 2022)","previouslyFormattedCitation":"(Tan &lt;i&gt;et al.&lt;/i&gt;, 2022)"},"properties":{"noteIndex":0},"schema":"https://github.com/citation-style-language/schema/raw/master/csl-citation.json"}</w:instrText>
      </w:r>
      <w:r w:rsidR="00F8720C">
        <w:rPr>
          <w:rFonts w:asciiTheme="majorBidi" w:hAnsiTheme="majorBidi" w:cstheme="majorBidi"/>
          <w:color w:val="000000" w:themeColor="text1"/>
        </w:rPr>
        <w:fldChar w:fldCharType="separate"/>
      </w:r>
      <w:r w:rsidR="00F8720C" w:rsidRPr="00F8720C">
        <w:rPr>
          <w:rFonts w:asciiTheme="majorBidi" w:hAnsiTheme="majorBidi" w:cstheme="majorBidi"/>
          <w:noProof/>
          <w:color w:val="000000" w:themeColor="text1"/>
        </w:rPr>
        <w:t xml:space="preserve">(Tan </w:t>
      </w:r>
      <w:r w:rsidR="00F8720C" w:rsidRPr="00F8720C">
        <w:rPr>
          <w:rFonts w:asciiTheme="majorBidi" w:hAnsiTheme="majorBidi" w:cstheme="majorBidi"/>
          <w:i/>
          <w:noProof/>
          <w:color w:val="000000" w:themeColor="text1"/>
        </w:rPr>
        <w:t>et al.</w:t>
      </w:r>
      <w:r w:rsidR="00F8720C" w:rsidRPr="00F8720C">
        <w:rPr>
          <w:rFonts w:asciiTheme="majorBidi" w:hAnsiTheme="majorBidi" w:cstheme="majorBidi"/>
          <w:noProof/>
          <w:color w:val="000000" w:themeColor="text1"/>
        </w:rPr>
        <w:t>, 2022)</w:t>
      </w:r>
      <w:r w:rsidR="00F8720C">
        <w:rPr>
          <w:rFonts w:asciiTheme="majorBidi" w:hAnsiTheme="majorBidi" w:cstheme="majorBidi"/>
          <w:color w:val="000000" w:themeColor="text1"/>
        </w:rPr>
        <w:fldChar w:fldCharType="end"/>
      </w:r>
      <w:r w:rsidRPr="003C02BF">
        <w:rPr>
          <w:rFonts w:asciiTheme="majorBidi" w:hAnsiTheme="majorBidi" w:cstheme="majorBidi"/>
          <w:color w:val="000000" w:themeColor="text1"/>
        </w:rPr>
        <w:t xml:space="preserve">. Furthermore, the lecturer had </w:t>
      </w:r>
      <w:r w:rsidR="00D8031C">
        <w:rPr>
          <w:rFonts w:asciiTheme="majorBidi" w:hAnsiTheme="majorBidi" w:cstheme="majorBidi"/>
          <w:color w:val="000000" w:themeColor="text1"/>
        </w:rPr>
        <w:t>students</w:t>
      </w:r>
      <w:r w:rsidRPr="003C02BF">
        <w:rPr>
          <w:rFonts w:asciiTheme="majorBidi" w:hAnsiTheme="majorBidi" w:cstheme="majorBidi"/>
          <w:color w:val="000000" w:themeColor="text1"/>
        </w:rPr>
        <w:t xml:space="preserve"> model / explain to </w:t>
      </w:r>
      <w:r w:rsidR="0017611F">
        <w:rPr>
          <w:rFonts w:asciiTheme="majorBidi" w:hAnsiTheme="majorBidi" w:cstheme="majorBidi"/>
          <w:color w:val="000000" w:themeColor="text1"/>
        </w:rPr>
        <w:t>their peers</w:t>
      </w:r>
      <w:r w:rsidR="00B44727">
        <w:rPr>
          <w:rFonts w:asciiTheme="majorBidi" w:hAnsiTheme="majorBidi" w:cstheme="majorBidi"/>
          <w:color w:val="000000" w:themeColor="text1"/>
        </w:rPr>
        <w:t xml:space="preserve"> which helped them </w:t>
      </w:r>
      <w:r w:rsidR="00D8031C">
        <w:rPr>
          <w:rFonts w:asciiTheme="majorBidi" w:hAnsiTheme="majorBidi" w:cstheme="majorBidi"/>
          <w:color w:val="000000" w:themeColor="text1"/>
        </w:rPr>
        <w:t>engage</w:t>
      </w:r>
      <w:r w:rsidR="00B44727">
        <w:rPr>
          <w:rFonts w:asciiTheme="majorBidi" w:hAnsiTheme="majorBidi" w:cstheme="majorBidi"/>
          <w:color w:val="000000" w:themeColor="text1"/>
        </w:rPr>
        <w:t xml:space="preserve"> more with the content of the lesson</w:t>
      </w:r>
      <w:r w:rsidR="0017611F">
        <w:rPr>
          <w:rFonts w:asciiTheme="majorBidi" w:hAnsiTheme="majorBidi" w:cstheme="majorBidi"/>
          <w:color w:val="000000" w:themeColor="text1"/>
        </w:rPr>
        <w:t xml:space="preserve"> </w:t>
      </w:r>
      <w:r w:rsidR="0017611F">
        <w:rPr>
          <w:rFonts w:asciiTheme="majorBidi" w:hAnsiTheme="majorBidi" w:cstheme="majorBidi"/>
          <w:color w:val="000000" w:themeColor="text1"/>
        </w:rPr>
        <w:fldChar w:fldCharType="begin" w:fldLock="1"/>
      </w:r>
      <w:r w:rsidR="001C34CE">
        <w:rPr>
          <w:rFonts w:asciiTheme="majorBidi" w:hAnsiTheme="majorBidi" w:cstheme="majorBidi"/>
          <w:color w:val="000000" w:themeColor="text1"/>
        </w:rPr>
        <w:instrText>ADDIN CSL_CITATION {"citationItems":[{"id":"ITEM-1","itemData":{"DOI":"10.1080/07294360.2021.1877625","author":[{"dropping-particle":"","family":"Gamlath","given":"Sharmila","non-dropping-particle":"","parse-names":false,"suffix":""}],"container-title":"Higher Education Research \\&amp; Development","id":"ITEM-1","issue":"3","issued":{"date-parts":[["2022"]]},"page":"699-713","publisher":"Taylor \\&amp; Francis","title":"Peer learning and the undergraduate journey: a framework for student success","type":"article-journal","volume":"41"},"uris":["http://www.mendeley.com/documents/?uuid=ec514804-e8af-4968-9d3e-434a5f458d9b"]}],"mendeley":{"formattedCitation":"(Gamlath, 2022)","plainTextFormattedCitation":"(Gamlath, 2022)","previouslyFormattedCitation":"(Gamlath, 2022)"},"properties":{"noteIndex":0},"schema":"https://github.com/citation-style-language/schema/raw/master/csl-citation.json"}</w:instrText>
      </w:r>
      <w:r w:rsidR="0017611F">
        <w:rPr>
          <w:rFonts w:asciiTheme="majorBidi" w:hAnsiTheme="majorBidi" w:cstheme="majorBidi"/>
          <w:color w:val="000000" w:themeColor="text1"/>
        </w:rPr>
        <w:fldChar w:fldCharType="separate"/>
      </w:r>
      <w:r w:rsidR="0017611F" w:rsidRPr="0017611F">
        <w:rPr>
          <w:rFonts w:asciiTheme="majorBidi" w:hAnsiTheme="majorBidi" w:cstheme="majorBidi"/>
          <w:noProof/>
          <w:color w:val="000000" w:themeColor="text1"/>
        </w:rPr>
        <w:t>(Gamlath, 2022)</w:t>
      </w:r>
      <w:r w:rsidR="0017611F">
        <w:rPr>
          <w:rFonts w:asciiTheme="majorBidi" w:hAnsiTheme="majorBidi" w:cstheme="majorBidi"/>
          <w:color w:val="000000" w:themeColor="text1"/>
        </w:rPr>
        <w:fldChar w:fldCharType="end"/>
      </w:r>
      <w:r w:rsidRPr="003C02BF">
        <w:rPr>
          <w:rFonts w:asciiTheme="majorBidi" w:hAnsiTheme="majorBidi" w:cstheme="majorBidi"/>
          <w:color w:val="000000" w:themeColor="text1"/>
        </w:rPr>
        <w:t>.</w:t>
      </w:r>
    </w:p>
    <w:p w14:paraId="69995350" w14:textId="77777777" w:rsidR="0041753F" w:rsidRPr="00B44727" w:rsidRDefault="0041753F" w:rsidP="00B44727">
      <w:pPr>
        <w:pStyle w:val="ListParagraph"/>
        <w:numPr>
          <w:ilvl w:val="0"/>
          <w:numId w:val="3"/>
        </w:numPr>
        <w:spacing w:before="120" w:after="120" w:line="360" w:lineRule="auto"/>
        <w:ind w:left="426"/>
        <w:jc w:val="both"/>
        <w:rPr>
          <w:rFonts w:asciiTheme="majorBidi" w:hAnsiTheme="majorBidi" w:cstheme="majorBidi"/>
          <w:color w:val="000000" w:themeColor="text1"/>
          <w:lang w:val="en-US"/>
        </w:rPr>
      </w:pPr>
      <w:r w:rsidRPr="00B44727">
        <w:rPr>
          <w:rFonts w:asciiTheme="majorBidi" w:hAnsiTheme="majorBidi" w:cstheme="majorBidi"/>
          <w:color w:val="000000" w:themeColor="text1"/>
          <w:lang w:val="en-US"/>
        </w:rPr>
        <w:t>Teacher 2:</w:t>
      </w:r>
    </w:p>
    <w:p w14:paraId="258F7A8A" w14:textId="45C9BE8E" w:rsidR="00E60ADD" w:rsidRPr="003C02BF" w:rsidRDefault="00E60ADD" w:rsidP="003C02BF">
      <w:pPr>
        <w:spacing w:before="120" w:after="120" w:line="360" w:lineRule="auto"/>
        <w:jc w:val="both"/>
        <w:rPr>
          <w:rFonts w:asciiTheme="majorBidi" w:hAnsiTheme="majorBidi" w:cstheme="majorBidi"/>
          <w:color w:val="000000" w:themeColor="text1"/>
        </w:rPr>
      </w:pPr>
      <w:r w:rsidRPr="003C02BF">
        <w:rPr>
          <w:rFonts w:asciiTheme="majorBidi" w:hAnsiTheme="majorBidi" w:cstheme="majorBidi"/>
          <w:color w:val="000000" w:themeColor="text1"/>
        </w:rPr>
        <w:t xml:space="preserve">The lecturer begins the lesson with a warm-up activity as it was found that </w:t>
      </w:r>
      <w:r w:rsidR="00184BA0" w:rsidRPr="00184BA0">
        <w:rPr>
          <w:rFonts w:asciiTheme="majorBidi" w:hAnsiTheme="majorBidi" w:cstheme="majorBidi"/>
          <w:color w:val="000000" w:themeColor="text1"/>
        </w:rPr>
        <w:t>embarking on a lecture</w:t>
      </w:r>
      <w:r w:rsidR="00184BA0">
        <w:rPr>
          <w:rFonts w:asciiTheme="majorBidi" w:hAnsiTheme="majorBidi" w:cstheme="majorBidi"/>
          <w:color w:val="000000" w:themeColor="text1"/>
        </w:rPr>
        <w:t xml:space="preserve"> straightaway</w:t>
      </w:r>
      <w:r w:rsidR="00184BA0" w:rsidRPr="00184BA0">
        <w:rPr>
          <w:rFonts w:asciiTheme="majorBidi" w:hAnsiTheme="majorBidi" w:cstheme="majorBidi"/>
          <w:color w:val="000000" w:themeColor="text1"/>
        </w:rPr>
        <w:t> is never easy</w:t>
      </w:r>
      <w:r w:rsidR="008D6E24">
        <w:rPr>
          <w:rFonts w:asciiTheme="majorBidi" w:hAnsiTheme="majorBidi" w:cstheme="majorBidi"/>
          <w:color w:val="000000" w:themeColor="text1"/>
        </w:rPr>
        <w:t xml:space="preserve"> </w:t>
      </w:r>
      <w:r w:rsidR="008D6E24">
        <w:rPr>
          <w:rFonts w:asciiTheme="majorBidi" w:hAnsiTheme="majorBidi" w:cstheme="majorBidi"/>
          <w:color w:val="000000" w:themeColor="text1"/>
        </w:rPr>
        <w:fldChar w:fldCharType="begin" w:fldLock="1"/>
      </w:r>
      <w:r w:rsidR="00C5450C">
        <w:rPr>
          <w:rFonts w:asciiTheme="majorBidi" w:hAnsiTheme="majorBidi" w:cstheme="majorBidi"/>
          <w:color w:val="000000" w:themeColor="text1"/>
        </w:rPr>
        <w:instrText>ADDIN CSL_CITATION {"citationItems":[{"id":"ITEM-1","itemData":{"DOI":"10.55637/iltes.1.1.5785.1-4","author":[{"dropping-particle":"","family":"Rusman","given":"Kadek Bagus","non-dropping-particle":"","parse-names":false,"suffix":""}],"container-title":"International Linguistics and TESOL Journal","id":"ITEM-1","issue":"1","issued":{"date-parts":[["2022"]]},"page":"1-4","title":"Implementation and Benefits of Learning through Ice Breaking","type":"article-journal","volume":"1"},"uris":["http://www.mendeley.com/documents/?uuid=7cc8357e-0cdc-48c4-ae3f-61abb8819a82"]}],"mendeley":{"formattedCitation":"(Rusman, 2022)","plainTextFormattedCitation":"(Rusman, 2022)","previouslyFormattedCitation":"(Rusman, 2022)"},"properties":{"noteIndex":0},"schema":"https://github.com/citation-style-language/schema/raw/master/csl-citation.json"}</w:instrText>
      </w:r>
      <w:r w:rsidR="008D6E24">
        <w:rPr>
          <w:rFonts w:asciiTheme="majorBidi" w:hAnsiTheme="majorBidi" w:cstheme="majorBidi"/>
          <w:color w:val="000000" w:themeColor="text1"/>
        </w:rPr>
        <w:fldChar w:fldCharType="separate"/>
      </w:r>
      <w:r w:rsidR="008D6E24" w:rsidRPr="008D6E24">
        <w:rPr>
          <w:rFonts w:asciiTheme="majorBidi" w:hAnsiTheme="majorBidi" w:cstheme="majorBidi"/>
          <w:noProof/>
          <w:color w:val="000000" w:themeColor="text1"/>
        </w:rPr>
        <w:t>(Rusman, 2022)</w:t>
      </w:r>
      <w:r w:rsidR="008D6E24">
        <w:rPr>
          <w:rFonts w:asciiTheme="majorBidi" w:hAnsiTheme="majorBidi" w:cstheme="majorBidi"/>
          <w:color w:val="000000" w:themeColor="text1"/>
        </w:rPr>
        <w:fldChar w:fldCharType="end"/>
      </w:r>
      <w:r w:rsidRPr="003C02BF">
        <w:rPr>
          <w:rFonts w:asciiTheme="majorBidi" w:hAnsiTheme="majorBidi" w:cstheme="majorBidi"/>
          <w:color w:val="000000" w:themeColor="text1"/>
        </w:rPr>
        <w:t xml:space="preserve">. </w:t>
      </w:r>
      <w:r w:rsidR="00D73429" w:rsidRPr="00D73429">
        <w:rPr>
          <w:rFonts w:asciiTheme="majorBidi" w:hAnsiTheme="majorBidi" w:cstheme="majorBidi"/>
          <w:color w:val="000000" w:themeColor="text1"/>
        </w:rPr>
        <w:t xml:space="preserve">Learners take some time </w:t>
      </w:r>
      <w:r w:rsidR="00DF7D2F">
        <w:rPr>
          <w:rFonts w:asciiTheme="majorBidi" w:hAnsiTheme="majorBidi" w:cstheme="majorBidi"/>
          <w:color w:val="000000" w:themeColor="text1"/>
        </w:rPr>
        <w:t>to settle</w:t>
      </w:r>
      <w:r w:rsidR="00D73429" w:rsidRPr="00D73429">
        <w:rPr>
          <w:rFonts w:asciiTheme="majorBidi" w:hAnsiTheme="majorBidi" w:cstheme="majorBidi"/>
          <w:color w:val="000000" w:themeColor="text1"/>
        </w:rPr>
        <w:t xml:space="preserve"> to realise what is happening. Starting with a warm-up activity can assist learners to get engaged</w:t>
      </w:r>
      <w:r w:rsidR="00DF7D2F">
        <w:rPr>
          <w:rFonts w:asciiTheme="majorBidi" w:hAnsiTheme="majorBidi" w:cstheme="majorBidi"/>
          <w:color w:val="000000" w:themeColor="text1"/>
        </w:rPr>
        <w:t xml:space="preserve"> </w:t>
      </w:r>
      <w:r w:rsidR="00D73429" w:rsidRPr="00D73429">
        <w:rPr>
          <w:rFonts w:asciiTheme="majorBidi" w:hAnsiTheme="majorBidi" w:cstheme="majorBidi"/>
          <w:color w:val="000000" w:themeColor="text1"/>
        </w:rPr>
        <w:t>and focused right away</w:t>
      </w:r>
      <w:r w:rsidR="001C34CE">
        <w:rPr>
          <w:rFonts w:asciiTheme="majorBidi" w:hAnsiTheme="majorBidi" w:cstheme="majorBidi"/>
          <w:color w:val="000000" w:themeColor="text1"/>
        </w:rPr>
        <w:t xml:space="preserve"> </w:t>
      </w:r>
      <w:r w:rsidR="001C34CE">
        <w:rPr>
          <w:rFonts w:asciiTheme="majorBidi" w:hAnsiTheme="majorBidi" w:cstheme="majorBidi"/>
          <w:color w:val="000000" w:themeColor="text1"/>
        </w:rPr>
        <w:fldChar w:fldCharType="begin" w:fldLock="1"/>
      </w:r>
      <w:r w:rsidR="008D6E24">
        <w:rPr>
          <w:rFonts w:asciiTheme="majorBidi" w:hAnsiTheme="majorBidi" w:cstheme="majorBidi"/>
          <w:color w:val="000000" w:themeColor="text1"/>
        </w:rPr>
        <w:instrText>ADDIN CSL_CITATION {"citationItems":[{"id":"ITEM-1","itemData":{"DOI":"10.36348/jaep.2022.v06i09.002","author":[{"dropping-particle":"","family":"Loliyana","given":"Loliyana","non-dropping-particle":"","parse-names":false,"suffix":""}],"container-title":"Journal of Advances in Education and Philosophy","id":"ITEM-1","issue":"9","issued":{"date-parts":[["2022"]]},"page":"450-454","publisher":"Scholars Middle East Publisher","title":"The Effects of Rewards and Ice-Breaking on Students' Learning Motivation at a Rural Public Elementary School in Lampung, Indonesia","type":"article-journal","volume":"6"},"uris":["http://www.mendeley.com/documents/?uuid=46aacdb6-d0ba-4e24-a0d7-fcec498de2fe"]}],"mendeley":{"formattedCitation":"(Loliyana, 2022)","plainTextFormattedCitation":"(Loliyana, 2022)","previouslyFormattedCitation":"(Loliyana, 2022)"},"properties":{"noteIndex":0},"schema":"https://github.com/citation-style-language/schema/raw/master/csl-citation.json"}</w:instrText>
      </w:r>
      <w:r w:rsidR="001C34CE">
        <w:rPr>
          <w:rFonts w:asciiTheme="majorBidi" w:hAnsiTheme="majorBidi" w:cstheme="majorBidi"/>
          <w:color w:val="000000" w:themeColor="text1"/>
        </w:rPr>
        <w:fldChar w:fldCharType="separate"/>
      </w:r>
      <w:r w:rsidR="001C34CE" w:rsidRPr="001C34CE">
        <w:rPr>
          <w:rFonts w:asciiTheme="majorBidi" w:hAnsiTheme="majorBidi" w:cstheme="majorBidi"/>
          <w:noProof/>
          <w:color w:val="000000" w:themeColor="text1"/>
        </w:rPr>
        <w:t>(Loliyana, 2022)</w:t>
      </w:r>
      <w:r w:rsidR="001C34CE">
        <w:rPr>
          <w:rFonts w:asciiTheme="majorBidi" w:hAnsiTheme="majorBidi" w:cstheme="majorBidi"/>
          <w:color w:val="000000" w:themeColor="text1"/>
        </w:rPr>
        <w:fldChar w:fldCharType="end"/>
      </w:r>
      <w:r w:rsidRPr="003C02BF">
        <w:rPr>
          <w:rFonts w:asciiTheme="majorBidi" w:hAnsiTheme="majorBidi" w:cstheme="majorBidi"/>
          <w:color w:val="000000" w:themeColor="text1"/>
        </w:rPr>
        <w:t>. Moreover, setting clear learning goals and behaviour requirement is significantly important</w:t>
      </w:r>
      <w:r w:rsidR="00C5450C">
        <w:rPr>
          <w:rFonts w:asciiTheme="majorBidi" w:hAnsiTheme="majorBidi" w:cstheme="majorBidi"/>
          <w:color w:val="000000" w:themeColor="text1"/>
        </w:rPr>
        <w:t xml:space="preserve"> </w:t>
      </w:r>
      <w:r w:rsidR="00C5450C">
        <w:rPr>
          <w:rFonts w:asciiTheme="majorBidi" w:hAnsiTheme="majorBidi" w:cstheme="majorBidi"/>
          <w:color w:val="000000" w:themeColor="text1"/>
        </w:rPr>
        <w:fldChar w:fldCharType="begin" w:fldLock="1"/>
      </w:r>
      <w:r w:rsidR="00C5450C">
        <w:rPr>
          <w:rFonts w:asciiTheme="majorBidi" w:hAnsiTheme="majorBidi" w:cstheme="majorBidi"/>
          <w:color w:val="000000" w:themeColor="text1"/>
        </w:rPr>
        <w:instrText>ADDIN CSL_CITATION {"citationItems":[{"id":"ITEM-1","itemData":{"DOI":"10.1007/978-3-030-86436-1_1","author":[{"dropping-particle":"","family":"Fessl","given":"Angela","non-dropping-particle":"","parse-names":false,"suffix":""},{"dropping-particle":"","family":"Maitz","given":"Katharina","non-dropping-particle":"","parse-names":false,"suffix":""},{"dropping-particle":"","family":"Dennerlein","given":"Sebastian","non-dropping-particle":"","parse-names":false,"suffix":""},{"dropping-particle":"","family":"Pammer-Schindler","given":"Viktoria","non-dropping-particle":"","parse-names":false,"suffix":""}],"container-title":"Technology-Enhanced Learning for a Free, Safe, and Sustainable World: 16th European Conference on Technology Enhanced Learning, EC-TEL 2021, Bolzano, Italy, September 20-24, 2021, Proceedings 16","id":"ITEM-1","issued":{"date-parts":[["2021"]]},"page":"1-15","title":"The Impact of Explicating Learning Goals on Teaching and Learning in Higher Education: Evaluating a Learning Goal Visualization","type":"paper-conference"},"uris":["http://www.mendeley.com/documents/?uuid=69c37bf9-90bc-4b1e-a39b-e32edb1d5397"]}],"mendeley":{"formattedCitation":"(Fessl &lt;i&gt;et al.&lt;/i&gt;, 2021)","plainTextFormattedCitation":"(Fessl et al., 2021)","previouslyFormattedCitation":"(Fessl &lt;i&gt;et al.&lt;/i&gt;, 2021)"},"properties":{"noteIndex":0},"schema":"https://github.com/citation-style-language/schema/raw/master/csl-citation.json"}</w:instrText>
      </w:r>
      <w:r w:rsidR="00C5450C">
        <w:rPr>
          <w:rFonts w:asciiTheme="majorBidi" w:hAnsiTheme="majorBidi" w:cstheme="majorBidi"/>
          <w:color w:val="000000" w:themeColor="text1"/>
        </w:rPr>
        <w:fldChar w:fldCharType="separate"/>
      </w:r>
      <w:r w:rsidR="00C5450C" w:rsidRPr="00C5450C">
        <w:rPr>
          <w:rFonts w:asciiTheme="majorBidi" w:hAnsiTheme="majorBidi" w:cstheme="majorBidi"/>
          <w:noProof/>
          <w:color w:val="000000" w:themeColor="text1"/>
        </w:rPr>
        <w:t xml:space="preserve">(Fessl </w:t>
      </w:r>
      <w:r w:rsidR="00C5450C" w:rsidRPr="00C5450C">
        <w:rPr>
          <w:rFonts w:asciiTheme="majorBidi" w:hAnsiTheme="majorBidi" w:cstheme="majorBidi"/>
          <w:i/>
          <w:noProof/>
          <w:color w:val="000000" w:themeColor="text1"/>
        </w:rPr>
        <w:t>et al.</w:t>
      </w:r>
      <w:r w:rsidR="00C5450C" w:rsidRPr="00C5450C">
        <w:rPr>
          <w:rFonts w:asciiTheme="majorBidi" w:hAnsiTheme="majorBidi" w:cstheme="majorBidi"/>
          <w:noProof/>
          <w:color w:val="000000" w:themeColor="text1"/>
        </w:rPr>
        <w:t>, 2021)</w:t>
      </w:r>
      <w:r w:rsidR="00C5450C">
        <w:rPr>
          <w:rFonts w:asciiTheme="majorBidi" w:hAnsiTheme="majorBidi" w:cstheme="majorBidi"/>
          <w:color w:val="000000" w:themeColor="text1"/>
        </w:rPr>
        <w:fldChar w:fldCharType="end"/>
      </w:r>
      <w:r w:rsidRPr="003C02BF">
        <w:rPr>
          <w:rFonts w:asciiTheme="majorBidi" w:hAnsiTheme="majorBidi" w:cstheme="majorBidi"/>
          <w:color w:val="000000" w:themeColor="text1"/>
        </w:rPr>
        <w:t xml:space="preserve">. </w:t>
      </w:r>
      <w:r w:rsidR="00D73429" w:rsidRPr="00D73429">
        <w:rPr>
          <w:rFonts w:asciiTheme="majorBidi" w:hAnsiTheme="majorBidi" w:cstheme="majorBidi"/>
          <w:color w:val="000000" w:themeColor="text1"/>
        </w:rPr>
        <w:t>Learners work more effectively if they are aware of what is expected of them</w:t>
      </w:r>
      <w:r w:rsidR="00C5450C">
        <w:rPr>
          <w:rFonts w:asciiTheme="majorBidi" w:hAnsiTheme="majorBidi" w:cstheme="majorBidi"/>
          <w:color w:val="000000" w:themeColor="text1"/>
        </w:rPr>
        <w:t xml:space="preserve"> </w:t>
      </w:r>
      <w:r w:rsidR="00C5450C">
        <w:rPr>
          <w:rFonts w:asciiTheme="majorBidi" w:hAnsiTheme="majorBidi" w:cstheme="majorBidi"/>
          <w:color w:val="000000" w:themeColor="text1"/>
        </w:rPr>
        <w:fldChar w:fldCharType="begin" w:fldLock="1"/>
      </w:r>
      <w:r w:rsidR="004E1AC9">
        <w:rPr>
          <w:rFonts w:asciiTheme="majorBidi" w:hAnsiTheme="majorBidi" w:cstheme="majorBidi"/>
          <w:color w:val="000000" w:themeColor="text1"/>
        </w:rPr>
        <w:instrText>ADDIN CSL_CITATION {"citationItems":[{"id":"ITEM-1","itemData":{"DOI":"10.3758/s13423-019-01598-6","author":[{"dropping-particle":"","family":"Wade","given":"Shirlene","non-dropping-particle":"","parse-names":false,"suffix":""},{"dropping-particle":"","family":"Kidd","given":"Celeste","non-dropping-particle":"","parse-names":false,"suffix":""}],"container-title":"Psychonomic bulletin \\&amp; review","id":"ITEM-1","issued":{"date-parts":[["2019"]]},"page":"1377-1387","publisher":"Springer","title":"The role of prior knowledge and curiosity in learning","type":"article-journal","volume":"26"},"uris":["http://www.mendeley.com/documents/?uuid=4e7a107a-a1d6-4132-8d99-ca71dc4b960f"]}],"mendeley":{"formattedCitation":"(Wade and Kidd, 2019)","plainTextFormattedCitation":"(Wade and Kidd, 2019)","previouslyFormattedCitation":"(Wade and Kidd, 2019)"},"properties":{"noteIndex":0},"schema":"https://github.com/citation-style-language/schema/raw/master/csl-citation.json"}</w:instrText>
      </w:r>
      <w:r w:rsidR="00C5450C">
        <w:rPr>
          <w:rFonts w:asciiTheme="majorBidi" w:hAnsiTheme="majorBidi" w:cstheme="majorBidi"/>
          <w:color w:val="000000" w:themeColor="text1"/>
        </w:rPr>
        <w:fldChar w:fldCharType="separate"/>
      </w:r>
      <w:r w:rsidR="00C5450C" w:rsidRPr="00C5450C">
        <w:rPr>
          <w:rFonts w:asciiTheme="majorBidi" w:hAnsiTheme="majorBidi" w:cstheme="majorBidi"/>
          <w:noProof/>
          <w:color w:val="000000" w:themeColor="text1"/>
        </w:rPr>
        <w:t>(Wade and Kidd, 2019)</w:t>
      </w:r>
      <w:r w:rsidR="00C5450C">
        <w:rPr>
          <w:rFonts w:asciiTheme="majorBidi" w:hAnsiTheme="majorBidi" w:cstheme="majorBidi"/>
          <w:color w:val="000000" w:themeColor="text1"/>
        </w:rPr>
        <w:fldChar w:fldCharType="end"/>
      </w:r>
      <w:r w:rsidRPr="003C02BF">
        <w:rPr>
          <w:rFonts w:asciiTheme="majorBidi" w:hAnsiTheme="majorBidi" w:cstheme="majorBidi"/>
          <w:color w:val="000000" w:themeColor="text1"/>
        </w:rPr>
        <w:t>.</w:t>
      </w:r>
      <w:r w:rsidR="003C02BF" w:rsidRPr="003C02BF">
        <w:rPr>
          <w:rFonts w:asciiTheme="majorBidi" w:hAnsiTheme="majorBidi" w:cstheme="majorBidi"/>
          <w:color w:val="000000" w:themeColor="text1"/>
        </w:rPr>
        <w:t xml:space="preserve"> </w:t>
      </w:r>
      <w:r w:rsidRPr="003C02BF">
        <w:rPr>
          <w:rFonts w:asciiTheme="majorBidi" w:hAnsiTheme="majorBidi" w:cstheme="majorBidi"/>
          <w:color w:val="000000" w:themeColor="text1"/>
        </w:rPr>
        <w:t xml:space="preserve">Furthermore, the lecturer incorporated </w:t>
      </w:r>
      <w:r w:rsidR="00DF7D2F">
        <w:rPr>
          <w:rFonts w:asciiTheme="majorBidi" w:hAnsiTheme="majorBidi" w:cstheme="majorBidi"/>
          <w:color w:val="000000" w:themeColor="text1"/>
        </w:rPr>
        <w:t>learners'</w:t>
      </w:r>
      <w:r w:rsidRPr="003C02BF">
        <w:rPr>
          <w:rFonts w:asciiTheme="majorBidi" w:hAnsiTheme="majorBidi" w:cstheme="majorBidi"/>
          <w:color w:val="000000" w:themeColor="text1"/>
        </w:rPr>
        <w:t xml:space="preserve"> discussion time into activities</w:t>
      </w:r>
      <w:r w:rsidR="004E1AC9">
        <w:rPr>
          <w:rFonts w:asciiTheme="majorBidi" w:hAnsiTheme="majorBidi" w:cstheme="majorBidi"/>
          <w:color w:val="000000" w:themeColor="text1"/>
        </w:rPr>
        <w:t>, which is aligned with the UK professional standards in d</w:t>
      </w:r>
      <w:r w:rsidR="004E1AC9" w:rsidRPr="004E1AC9">
        <w:rPr>
          <w:rFonts w:asciiTheme="majorBidi" w:hAnsiTheme="majorBidi" w:cstheme="majorBidi"/>
          <w:color w:val="000000" w:themeColor="text1"/>
        </w:rPr>
        <w:t>esign</w:t>
      </w:r>
      <w:r w:rsidR="004E1AC9">
        <w:rPr>
          <w:rFonts w:asciiTheme="majorBidi" w:hAnsiTheme="majorBidi" w:cstheme="majorBidi"/>
          <w:color w:val="000000" w:themeColor="text1"/>
        </w:rPr>
        <w:t>ing</w:t>
      </w:r>
      <w:r w:rsidR="004E1AC9" w:rsidRPr="004E1AC9">
        <w:rPr>
          <w:rFonts w:asciiTheme="majorBidi" w:hAnsiTheme="majorBidi" w:cstheme="majorBidi"/>
          <w:color w:val="000000" w:themeColor="text1"/>
        </w:rPr>
        <w:t xml:space="preserve"> and </w:t>
      </w:r>
      <w:r w:rsidR="004E1AC9">
        <w:rPr>
          <w:rFonts w:asciiTheme="majorBidi" w:hAnsiTheme="majorBidi" w:cstheme="majorBidi"/>
          <w:color w:val="000000" w:themeColor="text1"/>
        </w:rPr>
        <w:t>planning</w:t>
      </w:r>
      <w:r w:rsidR="004E1AC9" w:rsidRPr="004E1AC9">
        <w:rPr>
          <w:rFonts w:asciiTheme="majorBidi" w:hAnsiTheme="majorBidi" w:cstheme="majorBidi"/>
          <w:color w:val="000000" w:themeColor="text1"/>
        </w:rPr>
        <w:t xml:space="preserve"> learning activities</w:t>
      </w:r>
      <w:r w:rsidR="004E1AC9">
        <w:rPr>
          <w:rFonts w:asciiTheme="majorBidi" w:hAnsiTheme="majorBidi" w:cstheme="majorBidi"/>
          <w:color w:val="000000" w:themeColor="text1"/>
        </w:rPr>
        <w:t xml:space="preserve"> </w:t>
      </w:r>
      <w:r w:rsidR="004E1AC9">
        <w:rPr>
          <w:rFonts w:asciiTheme="majorBidi" w:hAnsiTheme="majorBidi" w:cstheme="majorBidi"/>
          <w:color w:val="000000" w:themeColor="text1"/>
        </w:rPr>
        <w:fldChar w:fldCharType="begin" w:fldLock="1"/>
      </w:r>
      <w:r w:rsidR="00FB07F5">
        <w:rPr>
          <w:rFonts w:asciiTheme="majorBidi" w:hAnsiTheme="majorBidi" w:cstheme="majorBidi"/>
          <w:color w:val="000000" w:themeColor="text1"/>
        </w:rPr>
        <w:instrText>ADDIN CSL_CITATION {"citationItems":[{"id":"ITEM-1","itemData":{"abstract":"This paper describes the new National Professional Standards Framework for Teaching and Supporting Learning in Higher Education. The idea of a framework for professional standards for teaching and supporting learning in higher education was proposed in the White Paper The Future of Higher Education (2003). In response to this the UUK, SCOP and the UK HE funding bodies invited the Higher Education Academy to consult with the sector to develop such a framework.","author":[{"dropping-particle":"","family":"Advance-He","given":"","non-dropping-particle":"","parse-names":false,"suffix":""}],"container-title":"Learning","id":"ITEM-1","issued":{"date-parts":[["2011"]]},"page":"8","title":"The UK Professional Standards Framework for teaching and supporting learning in higher education","type":"article-journal"},"uris":["http://www.mendeley.com/documents/?uuid=160f4d55-157e-4b2c-a7fc-8f7bc43e7844"]}],"mendeley":{"formattedCitation":"(Advance-He, 2011)","plainTextFormattedCitation":"(Advance-He, 2011)","previouslyFormattedCitation":"(Advance-He, 2011)"},"properties":{"noteIndex":0},"schema":"https://github.com/citation-style-language/schema/raw/master/csl-citation.json"}</w:instrText>
      </w:r>
      <w:r w:rsidR="004E1AC9">
        <w:rPr>
          <w:rFonts w:asciiTheme="majorBidi" w:hAnsiTheme="majorBidi" w:cstheme="majorBidi"/>
          <w:color w:val="000000" w:themeColor="text1"/>
        </w:rPr>
        <w:fldChar w:fldCharType="separate"/>
      </w:r>
      <w:r w:rsidR="004E1AC9" w:rsidRPr="004E1AC9">
        <w:rPr>
          <w:rFonts w:asciiTheme="majorBidi" w:hAnsiTheme="majorBidi" w:cstheme="majorBidi"/>
          <w:noProof/>
          <w:color w:val="000000" w:themeColor="text1"/>
        </w:rPr>
        <w:t>(Advance-He, 2011)</w:t>
      </w:r>
      <w:r w:rsidR="004E1AC9">
        <w:rPr>
          <w:rFonts w:asciiTheme="majorBidi" w:hAnsiTheme="majorBidi" w:cstheme="majorBidi"/>
          <w:color w:val="000000" w:themeColor="text1"/>
        </w:rPr>
        <w:fldChar w:fldCharType="end"/>
      </w:r>
      <w:r w:rsidRPr="003C02BF">
        <w:rPr>
          <w:rFonts w:asciiTheme="majorBidi" w:hAnsiTheme="majorBidi" w:cstheme="majorBidi"/>
          <w:color w:val="000000" w:themeColor="text1"/>
        </w:rPr>
        <w:t>. Instead of having</w:t>
      </w:r>
      <w:r w:rsidR="004E1AC9">
        <w:rPr>
          <w:rFonts w:asciiTheme="majorBidi" w:hAnsiTheme="majorBidi" w:cstheme="majorBidi"/>
          <w:color w:val="000000" w:themeColor="text1"/>
        </w:rPr>
        <w:t xml:space="preserve"> the</w:t>
      </w:r>
      <w:r w:rsidRPr="003C02BF">
        <w:rPr>
          <w:rFonts w:asciiTheme="majorBidi" w:hAnsiTheme="majorBidi" w:cstheme="majorBidi"/>
          <w:color w:val="000000" w:themeColor="text1"/>
        </w:rPr>
        <w:t xml:space="preserve"> </w:t>
      </w:r>
      <w:r w:rsidR="001161B7">
        <w:rPr>
          <w:rFonts w:asciiTheme="majorBidi" w:hAnsiTheme="majorBidi" w:cstheme="majorBidi"/>
          <w:color w:val="000000" w:themeColor="text1"/>
        </w:rPr>
        <w:t>learners</w:t>
      </w:r>
      <w:r w:rsidR="004E1AC9">
        <w:rPr>
          <w:rFonts w:asciiTheme="majorBidi" w:hAnsiTheme="majorBidi" w:cstheme="majorBidi"/>
          <w:color w:val="000000" w:themeColor="text1"/>
        </w:rPr>
        <w:t xml:space="preserve"> </w:t>
      </w:r>
      <w:r w:rsidR="00DF7D2F">
        <w:rPr>
          <w:rFonts w:asciiTheme="majorBidi" w:hAnsiTheme="majorBidi" w:cstheme="majorBidi"/>
          <w:color w:val="000000" w:themeColor="text1"/>
        </w:rPr>
        <w:t>solve</w:t>
      </w:r>
      <w:r w:rsidRPr="003C02BF">
        <w:rPr>
          <w:rFonts w:asciiTheme="majorBidi" w:hAnsiTheme="majorBidi" w:cstheme="majorBidi"/>
          <w:color w:val="000000" w:themeColor="text1"/>
        </w:rPr>
        <w:t xml:space="preserve"> </w:t>
      </w:r>
      <w:r w:rsidR="00DF7D2F">
        <w:rPr>
          <w:rFonts w:asciiTheme="majorBidi" w:hAnsiTheme="majorBidi" w:cstheme="majorBidi"/>
          <w:color w:val="000000" w:themeColor="text1"/>
        </w:rPr>
        <w:t xml:space="preserve">a </w:t>
      </w:r>
      <w:r w:rsidRPr="003C02BF">
        <w:rPr>
          <w:rFonts w:asciiTheme="majorBidi" w:hAnsiTheme="majorBidi" w:cstheme="majorBidi"/>
          <w:color w:val="000000" w:themeColor="text1"/>
        </w:rPr>
        <w:t xml:space="preserve">problem on their own, </w:t>
      </w:r>
      <w:r w:rsidR="001161B7">
        <w:rPr>
          <w:rFonts w:asciiTheme="majorBidi" w:hAnsiTheme="majorBidi" w:cstheme="majorBidi"/>
          <w:color w:val="000000" w:themeColor="text1"/>
        </w:rPr>
        <w:t xml:space="preserve">he </w:t>
      </w:r>
      <w:r w:rsidRPr="003C02BF">
        <w:rPr>
          <w:rFonts w:asciiTheme="majorBidi" w:hAnsiTheme="majorBidi" w:cstheme="majorBidi"/>
          <w:color w:val="000000" w:themeColor="text1"/>
        </w:rPr>
        <w:t>ask</w:t>
      </w:r>
      <w:r w:rsidR="001161B7">
        <w:rPr>
          <w:rFonts w:asciiTheme="majorBidi" w:hAnsiTheme="majorBidi" w:cstheme="majorBidi"/>
          <w:color w:val="000000" w:themeColor="text1"/>
        </w:rPr>
        <w:t>ed</w:t>
      </w:r>
      <w:r w:rsidRPr="003C02BF">
        <w:rPr>
          <w:rFonts w:asciiTheme="majorBidi" w:hAnsiTheme="majorBidi" w:cstheme="majorBidi"/>
          <w:color w:val="000000" w:themeColor="text1"/>
        </w:rPr>
        <w:t xml:space="preserve"> </w:t>
      </w:r>
      <w:r w:rsidR="001161B7">
        <w:rPr>
          <w:rFonts w:asciiTheme="majorBidi" w:hAnsiTheme="majorBidi" w:cstheme="majorBidi"/>
          <w:color w:val="000000" w:themeColor="text1"/>
        </w:rPr>
        <w:t>them</w:t>
      </w:r>
      <w:r w:rsidRPr="003C02BF">
        <w:rPr>
          <w:rFonts w:asciiTheme="majorBidi" w:hAnsiTheme="majorBidi" w:cstheme="majorBidi"/>
          <w:color w:val="000000" w:themeColor="text1"/>
        </w:rPr>
        <w:t xml:space="preserve"> to form small groups and join online private discussion rooms to try activities such as think-pair-share to work through it</w:t>
      </w:r>
      <w:r w:rsidR="00FB07F5">
        <w:rPr>
          <w:rFonts w:asciiTheme="majorBidi" w:hAnsiTheme="majorBidi" w:cstheme="majorBidi"/>
          <w:color w:val="000000" w:themeColor="text1"/>
        </w:rPr>
        <w:t xml:space="preserve"> </w:t>
      </w:r>
      <w:r w:rsidR="00FB07F5">
        <w:rPr>
          <w:rFonts w:asciiTheme="majorBidi" w:hAnsiTheme="majorBidi" w:cstheme="majorBidi"/>
          <w:color w:val="000000" w:themeColor="text1"/>
        </w:rPr>
        <w:fldChar w:fldCharType="begin" w:fldLock="1"/>
      </w:r>
      <w:r w:rsidR="00A56317">
        <w:rPr>
          <w:rFonts w:asciiTheme="majorBidi" w:hAnsiTheme="majorBidi" w:cstheme="majorBidi"/>
          <w:color w:val="000000" w:themeColor="text1"/>
        </w:rPr>
        <w:instrText>ADDIN CSL_CITATION {"citationItems":[{"id":"ITEM-1","itemData":{"DOI":"10.38114/joeel.v2i2.94","author":[{"dropping-particle":"","family":"Adawiyah","given":"Jazilatul","non-dropping-particle":"","parse-names":false,"suffix":""}],"container-title":"JOEEL: Journal of English Education and Literature","id":"ITEM-1","issue":"2","issued":{"date-parts":[["2021"]]},"page":"117-122","title":"IMPROVING STUDENTS’ENGAGEMENT IN SPEAKING THROUGH THINK-PAIR-SHARE TECHNIQUE (A Classroom Action Research at Ma’had al-Jami’ah IAIN Pontianak)","type":"article-journal","volume":"2"},"uris":["http://www.mendeley.com/documents/?uuid=9229e88e-8b28-4903-bf8e-83651bfcf93e"]}],"mendeley":{"formattedCitation":"(Adawiyah, 2021)","plainTextFormattedCitation":"(Adawiyah, 2021)","previouslyFormattedCitation":"(Adawiyah, 2021)"},"properties":{"noteIndex":0},"schema":"https://github.com/citation-style-language/schema/raw/master/csl-citation.json"}</w:instrText>
      </w:r>
      <w:r w:rsidR="00FB07F5">
        <w:rPr>
          <w:rFonts w:asciiTheme="majorBidi" w:hAnsiTheme="majorBidi" w:cstheme="majorBidi"/>
          <w:color w:val="000000" w:themeColor="text1"/>
        </w:rPr>
        <w:fldChar w:fldCharType="separate"/>
      </w:r>
      <w:r w:rsidR="00FB07F5" w:rsidRPr="00FB07F5">
        <w:rPr>
          <w:rFonts w:asciiTheme="majorBidi" w:hAnsiTheme="majorBidi" w:cstheme="majorBidi"/>
          <w:noProof/>
          <w:color w:val="000000" w:themeColor="text1"/>
        </w:rPr>
        <w:t>(Adawiyah, 2021)</w:t>
      </w:r>
      <w:r w:rsidR="00FB07F5">
        <w:rPr>
          <w:rFonts w:asciiTheme="majorBidi" w:hAnsiTheme="majorBidi" w:cstheme="majorBidi"/>
          <w:color w:val="000000" w:themeColor="text1"/>
        </w:rPr>
        <w:fldChar w:fldCharType="end"/>
      </w:r>
      <w:r w:rsidRPr="003C02BF">
        <w:rPr>
          <w:rFonts w:asciiTheme="majorBidi" w:hAnsiTheme="majorBidi" w:cstheme="majorBidi"/>
          <w:color w:val="000000" w:themeColor="text1"/>
        </w:rPr>
        <w:t xml:space="preserve">. Finally, throughout the lesson, the lecturer made the students part of the </w:t>
      </w:r>
      <w:r w:rsidRPr="003C02BF">
        <w:rPr>
          <w:rFonts w:asciiTheme="majorBidi" w:hAnsiTheme="majorBidi" w:cstheme="majorBidi"/>
          <w:color w:val="000000" w:themeColor="text1"/>
        </w:rPr>
        <w:lastRenderedPageBreak/>
        <w:t xml:space="preserve">learning process by engaging them with some activities that improves the overall learning process. </w:t>
      </w:r>
    </w:p>
    <w:p w14:paraId="2D09A86D" w14:textId="77777777" w:rsidR="0041753F" w:rsidRPr="00B44727" w:rsidRDefault="0041753F" w:rsidP="00B44727">
      <w:pPr>
        <w:pStyle w:val="ListParagraph"/>
        <w:numPr>
          <w:ilvl w:val="0"/>
          <w:numId w:val="3"/>
        </w:numPr>
        <w:spacing w:before="120" w:after="120" w:line="360" w:lineRule="auto"/>
        <w:ind w:left="426"/>
        <w:jc w:val="both"/>
        <w:rPr>
          <w:rFonts w:asciiTheme="majorBidi" w:hAnsiTheme="majorBidi" w:cstheme="majorBidi"/>
          <w:color w:val="000000" w:themeColor="text1"/>
          <w:lang w:val="en-US"/>
        </w:rPr>
      </w:pPr>
      <w:r w:rsidRPr="00B44727">
        <w:rPr>
          <w:rFonts w:asciiTheme="majorBidi" w:hAnsiTheme="majorBidi" w:cstheme="majorBidi"/>
          <w:color w:val="000000" w:themeColor="text1"/>
          <w:lang w:val="en-US"/>
        </w:rPr>
        <w:t>Me:</w:t>
      </w:r>
    </w:p>
    <w:p w14:paraId="3512898D" w14:textId="31D922AD" w:rsidR="0041753F" w:rsidRPr="003C02BF" w:rsidRDefault="00230A2B" w:rsidP="003C02BF">
      <w:pPr>
        <w:spacing w:before="120" w:after="120" w:line="360" w:lineRule="auto"/>
        <w:jc w:val="both"/>
        <w:rPr>
          <w:rFonts w:asciiTheme="majorBidi" w:hAnsiTheme="majorBidi" w:cstheme="majorBidi"/>
          <w:b/>
          <w:bCs/>
          <w:color w:val="000000" w:themeColor="text1"/>
          <w:lang w:val="en-US"/>
        </w:rPr>
      </w:pPr>
      <w:r w:rsidRPr="003C02BF">
        <w:rPr>
          <w:rFonts w:asciiTheme="majorBidi" w:hAnsiTheme="majorBidi" w:cstheme="majorBidi"/>
          <w:bCs/>
          <w:color w:val="000000" w:themeColor="text1"/>
        </w:rPr>
        <w:t xml:space="preserve">I started the lesson with a reflection on </w:t>
      </w:r>
      <w:r w:rsidR="00D8031C">
        <w:rPr>
          <w:rFonts w:asciiTheme="majorBidi" w:hAnsiTheme="majorBidi" w:cstheme="majorBidi"/>
          <w:bCs/>
          <w:color w:val="000000" w:themeColor="text1"/>
        </w:rPr>
        <w:t xml:space="preserve">the </w:t>
      </w:r>
      <w:r w:rsidRPr="003C02BF">
        <w:rPr>
          <w:rFonts w:asciiTheme="majorBidi" w:hAnsiTheme="majorBidi" w:cstheme="majorBidi"/>
          <w:bCs/>
          <w:color w:val="000000" w:themeColor="text1"/>
        </w:rPr>
        <w:t xml:space="preserve">previous lecture, </w:t>
      </w:r>
      <w:r w:rsidR="00754772" w:rsidRPr="003C02BF">
        <w:rPr>
          <w:rFonts w:asciiTheme="majorBidi" w:hAnsiTheme="majorBidi" w:cstheme="majorBidi"/>
          <w:bCs/>
          <w:color w:val="000000" w:themeColor="text1"/>
        </w:rPr>
        <w:t>in which</w:t>
      </w:r>
      <w:r w:rsidRPr="003C02BF">
        <w:rPr>
          <w:rFonts w:asciiTheme="majorBidi" w:hAnsiTheme="majorBidi" w:cstheme="majorBidi"/>
          <w:bCs/>
          <w:color w:val="000000" w:themeColor="text1"/>
        </w:rPr>
        <w:t xml:space="preserve"> the learners had the chance to </w:t>
      </w:r>
      <w:r w:rsidR="00BF1AC9" w:rsidRPr="00BF1AC9">
        <w:rPr>
          <w:rFonts w:asciiTheme="majorBidi" w:hAnsiTheme="majorBidi" w:cstheme="majorBidi"/>
          <w:bCs/>
          <w:color w:val="000000" w:themeColor="text1"/>
        </w:rPr>
        <w:t>review what they have learned, in which areas they have succeeded, where they still need to improve, and what their aims are</w:t>
      </w:r>
      <w:r w:rsidRPr="003C02BF">
        <w:rPr>
          <w:rFonts w:asciiTheme="majorBidi" w:hAnsiTheme="majorBidi" w:cstheme="majorBidi"/>
          <w:bCs/>
          <w:color w:val="000000" w:themeColor="text1"/>
        </w:rPr>
        <w:t xml:space="preserve">. </w:t>
      </w:r>
      <w:r w:rsidR="00754772" w:rsidRPr="003C02BF">
        <w:rPr>
          <w:rFonts w:asciiTheme="majorBidi" w:hAnsiTheme="majorBidi" w:cstheme="majorBidi"/>
          <w:bCs/>
          <w:color w:val="000000" w:themeColor="text1"/>
        </w:rPr>
        <w:t>Generally, the use of t</w:t>
      </w:r>
      <w:r w:rsidR="00B72D52" w:rsidRPr="003C02BF">
        <w:rPr>
          <w:rFonts w:asciiTheme="majorBidi" w:hAnsiTheme="majorBidi" w:cstheme="majorBidi"/>
          <w:bCs/>
          <w:color w:val="000000" w:themeColor="text1"/>
        </w:rPr>
        <w:t xml:space="preserve">echnology was seen as a tool </w:t>
      </w:r>
      <w:r w:rsidR="00754772" w:rsidRPr="003C02BF">
        <w:rPr>
          <w:rFonts w:asciiTheme="majorBidi" w:hAnsiTheme="majorBidi" w:cstheme="majorBidi"/>
          <w:bCs/>
          <w:color w:val="000000" w:themeColor="text1"/>
        </w:rPr>
        <w:t>during</w:t>
      </w:r>
      <w:r w:rsidR="00B72D52" w:rsidRPr="003C02BF">
        <w:rPr>
          <w:rFonts w:asciiTheme="majorBidi" w:hAnsiTheme="majorBidi" w:cstheme="majorBidi"/>
          <w:bCs/>
          <w:color w:val="000000" w:themeColor="text1"/>
        </w:rPr>
        <w:t xml:space="preserve"> my lesson, not as a distraction, where I included some engagement activities online that required the students to use their mobile phones to patriciate at it.</w:t>
      </w:r>
      <w:r w:rsidR="00F06327" w:rsidRPr="003C02BF">
        <w:rPr>
          <w:rFonts w:asciiTheme="majorBidi" w:hAnsiTheme="majorBidi" w:cstheme="majorBidi"/>
          <w:bCs/>
          <w:color w:val="000000" w:themeColor="text1"/>
        </w:rPr>
        <w:t xml:space="preserve"> Yet, there was an occasion </w:t>
      </w:r>
      <w:r w:rsidR="00D8031C">
        <w:rPr>
          <w:rFonts w:asciiTheme="majorBidi" w:hAnsiTheme="majorBidi" w:cstheme="majorBidi"/>
          <w:bCs/>
          <w:color w:val="000000" w:themeColor="text1"/>
        </w:rPr>
        <w:t>when</w:t>
      </w:r>
      <w:r w:rsidR="00F06327" w:rsidRPr="003C02BF">
        <w:rPr>
          <w:rFonts w:asciiTheme="majorBidi" w:hAnsiTheme="majorBidi" w:cstheme="majorBidi"/>
          <w:bCs/>
          <w:color w:val="000000" w:themeColor="text1"/>
        </w:rPr>
        <w:t xml:space="preserve"> I had to deal with </w:t>
      </w:r>
      <w:r w:rsidR="00D8031C">
        <w:rPr>
          <w:rFonts w:asciiTheme="majorBidi" w:hAnsiTheme="majorBidi" w:cstheme="majorBidi"/>
          <w:bCs/>
          <w:color w:val="000000" w:themeColor="text1"/>
        </w:rPr>
        <w:t>disruptive</w:t>
      </w:r>
      <w:r w:rsidR="00F06327" w:rsidRPr="003C02BF">
        <w:rPr>
          <w:rFonts w:asciiTheme="majorBidi" w:hAnsiTheme="majorBidi" w:cstheme="majorBidi"/>
          <w:bCs/>
          <w:color w:val="000000" w:themeColor="text1"/>
        </w:rPr>
        <w:t xml:space="preserve"> behaviour in the classroom because of using technology. </w:t>
      </w:r>
    </w:p>
    <w:p w14:paraId="5DA9859B" w14:textId="50D5E0B0" w:rsidR="0041753F" w:rsidRPr="003C02BF" w:rsidRDefault="0041753F" w:rsidP="000C4831">
      <w:pPr>
        <w:spacing w:before="240" w:after="240" w:line="360" w:lineRule="auto"/>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Analysis</w:t>
      </w:r>
    </w:p>
    <w:p w14:paraId="4D31571C" w14:textId="77777777" w:rsidR="0041753F" w:rsidRPr="00B44727" w:rsidRDefault="0041753F" w:rsidP="00B44727">
      <w:pPr>
        <w:pStyle w:val="ListParagraph"/>
        <w:numPr>
          <w:ilvl w:val="0"/>
          <w:numId w:val="3"/>
        </w:numPr>
        <w:spacing w:before="120" w:after="120" w:line="360" w:lineRule="auto"/>
        <w:ind w:left="426"/>
        <w:jc w:val="both"/>
        <w:rPr>
          <w:rFonts w:asciiTheme="majorBidi" w:hAnsiTheme="majorBidi" w:cstheme="majorBidi"/>
          <w:color w:val="000000" w:themeColor="text1"/>
          <w:lang w:val="en-US"/>
        </w:rPr>
      </w:pPr>
      <w:r w:rsidRPr="00B44727">
        <w:rPr>
          <w:rFonts w:asciiTheme="majorBidi" w:hAnsiTheme="majorBidi" w:cstheme="majorBidi"/>
          <w:color w:val="000000" w:themeColor="text1"/>
          <w:lang w:val="en-US"/>
        </w:rPr>
        <w:t>Teacher 1:</w:t>
      </w:r>
    </w:p>
    <w:p w14:paraId="78E7B9BD" w14:textId="18853461" w:rsidR="0041753F" w:rsidRPr="003C02BF" w:rsidRDefault="00E07785" w:rsidP="00B44727">
      <w:pPr>
        <w:spacing w:before="120" w:after="120" w:line="360" w:lineRule="auto"/>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 xml:space="preserve">A Background Knowledge </w:t>
      </w:r>
      <w:r w:rsidR="00E60ADD" w:rsidRPr="003C02BF">
        <w:rPr>
          <w:rFonts w:asciiTheme="majorBidi" w:hAnsiTheme="majorBidi" w:cstheme="majorBidi"/>
          <w:color w:val="000000" w:themeColor="text1"/>
          <w:lang w:val="en-US"/>
        </w:rPr>
        <w:t>p</w:t>
      </w:r>
      <w:r w:rsidRPr="003C02BF">
        <w:rPr>
          <w:rFonts w:asciiTheme="majorBidi" w:hAnsiTheme="majorBidi" w:cstheme="majorBidi"/>
          <w:color w:val="000000" w:themeColor="text1"/>
          <w:lang w:val="en-US"/>
        </w:rPr>
        <w:t xml:space="preserve">robe is very </w:t>
      </w:r>
      <w:r w:rsidR="00BF1AC9" w:rsidRPr="003C02BF">
        <w:rPr>
          <w:rFonts w:asciiTheme="majorBidi" w:hAnsiTheme="majorBidi" w:cstheme="majorBidi"/>
          <w:color w:val="000000" w:themeColor="text1"/>
          <w:lang w:val="en-US"/>
        </w:rPr>
        <w:t>beneficial</w:t>
      </w:r>
      <w:r w:rsidRPr="003C02BF">
        <w:rPr>
          <w:rFonts w:asciiTheme="majorBidi" w:hAnsiTheme="majorBidi" w:cstheme="majorBidi"/>
          <w:color w:val="000000" w:themeColor="text1"/>
          <w:lang w:val="en-US"/>
        </w:rPr>
        <w:t xml:space="preserve"> </w:t>
      </w:r>
      <w:r w:rsidR="00BF1AC9">
        <w:rPr>
          <w:rFonts w:asciiTheme="majorBidi" w:hAnsiTheme="majorBidi" w:cstheme="majorBidi"/>
          <w:color w:val="000000" w:themeColor="text1"/>
          <w:lang w:val="en-US"/>
        </w:rPr>
        <w:t>as</w:t>
      </w:r>
      <w:r w:rsidRPr="003C02BF">
        <w:rPr>
          <w:rFonts w:asciiTheme="majorBidi" w:hAnsiTheme="majorBidi" w:cstheme="majorBidi"/>
          <w:color w:val="000000" w:themeColor="text1"/>
          <w:lang w:val="en-US"/>
        </w:rPr>
        <w:t xml:space="preserve"> it help</w:t>
      </w:r>
      <w:r w:rsidR="00BF1AC9">
        <w:rPr>
          <w:rFonts w:asciiTheme="majorBidi" w:hAnsiTheme="majorBidi" w:cstheme="majorBidi"/>
          <w:color w:val="000000" w:themeColor="text1"/>
          <w:lang w:val="en-US"/>
        </w:rPr>
        <w:t>s</w:t>
      </w:r>
      <w:r w:rsidRPr="003C02BF">
        <w:rPr>
          <w:rFonts w:asciiTheme="majorBidi" w:hAnsiTheme="majorBidi" w:cstheme="majorBidi"/>
          <w:color w:val="000000" w:themeColor="text1"/>
          <w:lang w:val="en-US"/>
        </w:rPr>
        <w:t xml:space="preserve"> </w:t>
      </w:r>
      <w:r w:rsidR="00D8031C">
        <w:rPr>
          <w:rFonts w:asciiTheme="majorBidi" w:hAnsiTheme="majorBidi" w:cstheme="majorBidi"/>
          <w:color w:val="000000" w:themeColor="text1"/>
          <w:lang w:val="en-US"/>
        </w:rPr>
        <w:t xml:space="preserve">the </w:t>
      </w:r>
      <w:r w:rsidRPr="003C02BF">
        <w:rPr>
          <w:rFonts w:asciiTheme="majorBidi" w:hAnsiTheme="majorBidi" w:cstheme="majorBidi"/>
          <w:color w:val="000000" w:themeColor="text1"/>
          <w:lang w:val="en-US"/>
        </w:rPr>
        <w:t xml:space="preserve">lecturer </w:t>
      </w:r>
      <w:r w:rsidR="00BF1AC9" w:rsidRPr="00BF1AC9">
        <w:rPr>
          <w:rFonts w:asciiTheme="majorBidi" w:hAnsiTheme="majorBidi" w:cstheme="majorBidi"/>
          <w:color w:val="000000" w:themeColor="text1"/>
          <w:lang w:val="en-US"/>
        </w:rPr>
        <w:t>choose precisely what to address in a limited time, guaranteeing that the following sessions will more effectively engage the learners</w:t>
      </w:r>
      <w:r w:rsidR="00A56317">
        <w:rPr>
          <w:rFonts w:asciiTheme="majorBidi" w:hAnsiTheme="majorBidi" w:cstheme="majorBidi"/>
          <w:color w:val="000000" w:themeColor="text1"/>
          <w:lang w:val="en-US"/>
        </w:rPr>
        <w:t xml:space="preserve"> </w:t>
      </w:r>
      <w:r w:rsidR="00A56317">
        <w:rPr>
          <w:rFonts w:asciiTheme="majorBidi" w:hAnsiTheme="majorBidi" w:cstheme="majorBidi"/>
          <w:color w:val="000000" w:themeColor="text1"/>
          <w:lang w:val="en-US"/>
        </w:rPr>
        <w:fldChar w:fldCharType="begin" w:fldLock="1"/>
      </w:r>
      <w:r w:rsidR="009A3EC1">
        <w:rPr>
          <w:rFonts w:asciiTheme="majorBidi" w:hAnsiTheme="majorBidi" w:cstheme="majorBidi"/>
          <w:color w:val="000000" w:themeColor="text1"/>
          <w:lang w:val="en-US"/>
        </w:rPr>
        <w:instrText>ADDIN CSL_CITATION {"citationItems":[{"id":"ITEM-1","itemData":{"DOI":"10.1007/s11145-020-10022-8","author":[{"dropping-particle":"","family":"Hattan","given":"Courtney","non-dropping-particle":"","parse-names":false,"suffix":""},{"dropping-particle":"","family":"Alexander","given":"Patricia A","non-dropping-particle":"","parse-names":false,"suffix":""}],"container-title":"Reading and Writing","id":"ITEM-1","issued":{"date-parts":[["2020"]]},"page":"1617-1647","publisher":"Springer","title":"Prior knowledge and its activation in elementary classroom discourse","type":"article-journal","volume":"33"},"uris":["http://www.mendeley.com/documents/?uuid=0e3f53fe-c64f-41f7-af33-58960c54e978"]}],"mendeley":{"formattedCitation":"(Hattan and Alexander, 2020)","plainTextFormattedCitation":"(Hattan and Alexander, 2020)","previouslyFormattedCitation":"(Hattan and Alexander, 2020)"},"properties":{"noteIndex":0},"schema":"https://github.com/citation-style-language/schema/raw/master/csl-citation.json"}</w:instrText>
      </w:r>
      <w:r w:rsidR="00A56317">
        <w:rPr>
          <w:rFonts w:asciiTheme="majorBidi" w:hAnsiTheme="majorBidi" w:cstheme="majorBidi"/>
          <w:color w:val="000000" w:themeColor="text1"/>
          <w:lang w:val="en-US"/>
        </w:rPr>
        <w:fldChar w:fldCharType="separate"/>
      </w:r>
      <w:r w:rsidR="00A56317" w:rsidRPr="00A56317">
        <w:rPr>
          <w:rFonts w:asciiTheme="majorBidi" w:hAnsiTheme="majorBidi" w:cstheme="majorBidi"/>
          <w:noProof/>
          <w:color w:val="000000" w:themeColor="text1"/>
          <w:lang w:val="en-US"/>
        </w:rPr>
        <w:t>(Hattan and Alexander, 2020)</w:t>
      </w:r>
      <w:r w:rsidR="00A56317">
        <w:rPr>
          <w:rFonts w:asciiTheme="majorBidi" w:hAnsiTheme="majorBidi" w:cstheme="majorBidi"/>
          <w:color w:val="000000" w:themeColor="text1"/>
          <w:lang w:val="en-US"/>
        </w:rPr>
        <w:fldChar w:fldCharType="end"/>
      </w:r>
      <w:r w:rsidRPr="003C02BF">
        <w:rPr>
          <w:rFonts w:asciiTheme="majorBidi" w:hAnsiTheme="majorBidi" w:cstheme="majorBidi"/>
          <w:color w:val="000000" w:themeColor="text1"/>
          <w:lang w:val="en-US"/>
        </w:rPr>
        <w:t>.</w:t>
      </w:r>
      <w:r w:rsidR="003C02BF" w:rsidRPr="003C02BF">
        <w:rPr>
          <w:rFonts w:asciiTheme="majorBidi" w:hAnsiTheme="majorBidi" w:cstheme="majorBidi"/>
          <w:color w:val="000000" w:themeColor="text1"/>
          <w:lang w:val="en-US"/>
        </w:rPr>
        <w:t xml:space="preserve"> </w:t>
      </w:r>
      <w:r w:rsidRPr="003C02BF">
        <w:rPr>
          <w:rFonts w:asciiTheme="majorBidi" w:hAnsiTheme="majorBidi" w:cstheme="majorBidi"/>
          <w:color w:val="000000" w:themeColor="text1"/>
          <w:lang w:val="en-US"/>
        </w:rPr>
        <w:t xml:space="preserve">Moreover, </w:t>
      </w:r>
      <w:r w:rsidR="00997491">
        <w:rPr>
          <w:rFonts w:asciiTheme="majorBidi" w:hAnsiTheme="majorBidi" w:cstheme="majorBidi"/>
          <w:color w:val="000000" w:themeColor="text1"/>
          <w:lang w:val="en-US"/>
        </w:rPr>
        <w:t>o</w:t>
      </w:r>
      <w:r w:rsidR="00997491" w:rsidRPr="00997491">
        <w:rPr>
          <w:rFonts w:asciiTheme="majorBidi" w:hAnsiTheme="majorBidi" w:cstheme="majorBidi"/>
          <w:color w:val="000000" w:themeColor="text1"/>
          <w:lang w:val="en-US"/>
        </w:rPr>
        <w:t>pen-ended questions can promote lively discussions as they allow for several correct responses or valid opinions.</w:t>
      </w:r>
      <w:r w:rsidR="00A56317">
        <w:rPr>
          <w:rFonts w:asciiTheme="majorBidi" w:hAnsiTheme="majorBidi" w:cstheme="majorBidi"/>
          <w:color w:val="000000" w:themeColor="text1"/>
          <w:lang w:val="en-US"/>
        </w:rPr>
        <w:t xml:space="preserve"> </w:t>
      </w:r>
      <w:r w:rsidR="00A56317">
        <w:rPr>
          <w:rFonts w:asciiTheme="majorBidi" w:hAnsiTheme="majorBidi" w:cstheme="majorBidi"/>
          <w:color w:val="000000" w:themeColor="text1"/>
        </w:rPr>
        <w:fldChar w:fldCharType="begin" w:fldLock="1"/>
      </w:r>
      <w:r w:rsidR="00A56317">
        <w:rPr>
          <w:rFonts w:asciiTheme="majorBidi" w:hAnsiTheme="majorBidi" w:cstheme="majorBidi"/>
          <w:color w:val="000000" w:themeColor="text1"/>
        </w:rPr>
        <w:instrText>ADDIN CSL_CITATION {"citationItems":[{"id":"ITEM-1","itemData":{"DOI":"10.1111/jcal.12680","author":[{"dropping-particle":"","family":"Tan","given":"Sophia Huey Shan","non-dropping-particle":"","parse-names":false,"suffix":""},{"dropping-particle":"","family":"Thibault","given":"Guillaume","non-dropping-particle":"","parse-names":false,"suffix":""},{"dropping-particle":"","family":"Chew","given":"Anna Chia Yin","non-dropping-particle":"","parse-names":false,"suffix":""},{"dropping-particle":"","family":"Rajalingam","given":"Preman","non-dropping-particle":"","parse-names":false,"suffix":""}],"container-title":"Journal of Computer Assisted Learning","id":"ITEM-1","issue":"5","issued":{"date-parts":[["2022"]]},"page":"1347-1359","publisher":"Wiley Online Library","title":"Enabling open-ended questions in team-based learning using automated marking: Impact on student achievement, learning and engagement","type":"article-journal","volume":"38"},"uris":["http://www.mendeley.com/documents/?uuid=2f5bc637-bf66-42d6-8f5e-809367fb4634"]}],"mendeley":{"formattedCitation":"(Tan &lt;i&gt;et al.&lt;/i&gt;, 2022)","plainTextFormattedCitation":"(Tan et al., 2022)","previouslyFormattedCitation":"(Tan &lt;i&gt;et al.&lt;/i&gt;, 2022)"},"properties":{"noteIndex":0},"schema":"https://github.com/citation-style-language/schema/raw/master/csl-citation.json"}</w:instrText>
      </w:r>
      <w:r w:rsidR="00A56317">
        <w:rPr>
          <w:rFonts w:asciiTheme="majorBidi" w:hAnsiTheme="majorBidi" w:cstheme="majorBidi"/>
          <w:color w:val="000000" w:themeColor="text1"/>
        </w:rPr>
        <w:fldChar w:fldCharType="separate"/>
      </w:r>
      <w:r w:rsidR="00A56317" w:rsidRPr="00F8720C">
        <w:rPr>
          <w:rFonts w:asciiTheme="majorBidi" w:hAnsiTheme="majorBidi" w:cstheme="majorBidi"/>
          <w:noProof/>
          <w:color w:val="000000" w:themeColor="text1"/>
        </w:rPr>
        <w:t xml:space="preserve">(Tan </w:t>
      </w:r>
      <w:r w:rsidR="00A56317" w:rsidRPr="00F8720C">
        <w:rPr>
          <w:rFonts w:asciiTheme="majorBidi" w:hAnsiTheme="majorBidi" w:cstheme="majorBidi"/>
          <w:i/>
          <w:noProof/>
          <w:color w:val="000000" w:themeColor="text1"/>
        </w:rPr>
        <w:t>et al.</w:t>
      </w:r>
      <w:r w:rsidR="00A56317" w:rsidRPr="00F8720C">
        <w:rPr>
          <w:rFonts w:asciiTheme="majorBidi" w:hAnsiTheme="majorBidi" w:cstheme="majorBidi"/>
          <w:noProof/>
          <w:color w:val="000000" w:themeColor="text1"/>
        </w:rPr>
        <w:t>, 2022)</w:t>
      </w:r>
      <w:r w:rsidR="00A56317">
        <w:rPr>
          <w:rFonts w:asciiTheme="majorBidi" w:hAnsiTheme="majorBidi" w:cstheme="majorBidi"/>
          <w:color w:val="000000" w:themeColor="text1"/>
        </w:rPr>
        <w:fldChar w:fldCharType="end"/>
      </w:r>
      <w:r w:rsidRPr="003C02BF">
        <w:rPr>
          <w:rFonts w:asciiTheme="majorBidi" w:hAnsiTheme="majorBidi" w:cstheme="majorBidi"/>
          <w:color w:val="000000" w:themeColor="text1"/>
          <w:lang w:val="en-US"/>
        </w:rPr>
        <w:t xml:space="preserve">.  </w:t>
      </w:r>
      <w:r w:rsidR="00997491" w:rsidRPr="00997491">
        <w:rPr>
          <w:rFonts w:asciiTheme="majorBidi" w:hAnsiTheme="majorBidi" w:cstheme="majorBidi"/>
          <w:color w:val="000000" w:themeColor="text1"/>
          <w:lang w:val="en-US"/>
        </w:rPr>
        <w:t xml:space="preserve">For example, the lecturer could begin with an open-ended question to encourage participation. Then, to verify </w:t>
      </w:r>
      <w:r w:rsidR="00DF7D2F">
        <w:rPr>
          <w:rFonts w:asciiTheme="majorBidi" w:hAnsiTheme="majorBidi" w:cstheme="majorBidi"/>
          <w:color w:val="000000" w:themeColor="text1"/>
          <w:lang w:val="en-US"/>
        </w:rPr>
        <w:t xml:space="preserve">the </w:t>
      </w:r>
      <w:r w:rsidR="00997491" w:rsidRPr="00997491">
        <w:rPr>
          <w:rFonts w:asciiTheme="majorBidi" w:hAnsiTheme="majorBidi" w:cstheme="majorBidi"/>
          <w:color w:val="000000" w:themeColor="text1"/>
          <w:lang w:val="en-US"/>
        </w:rPr>
        <w:t>learners' understanding</w:t>
      </w:r>
      <w:r w:rsidR="00997491">
        <w:rPr>
          <w:rFonts w:asciiTheme="majorBidi" w:hAnsiTheme="majorBidi" w:cstheme="majorBidi"/>
          <w:color w:val="000000" w:themeColor="text1"/>
          <w:lang w:val="en-US"/>
        </w:rPr>
        <w:t xml:space="preserve"> </w:t>
      </w:r>
      <w:r w:rsidR="00997491" w:rsidRPr="00997491">
        <w:rPr>
          <w:rFonts w:asciiTheme="majorBidi" w:hAnsiTheme="majorBidi" w:cstheme="majorBidi"/>
          <w:color w:val="000000" w:themeColor="text1"/>
          <w:lang w:val="en-US"/>
        </w:rPr>
        <w:t xml:space="preserve">of the topic, </w:t>
      </w:r>
      <w:r w:rsidR="00DF7D2F">
        <w:rPr>
          <w:rFonts w:asciiTheme="majorBidi" w:hAnsiTheme="majorBidi" w:cstheme="majorBidi"/>
          <w:color w:val="000000" w:themeColor="text1"/>
          <w:lang w:val="en-US"/>
        </w:rPr>
        <w:t xml:space="preserve">the </w:t>
      </w:r>
      <w:r w:rsidR="00997491" w:rsidRPr="00997491">
        <w:rPr>
          <w:rFonts w:asciiTheme="majorBidi" w:hAnsiTheme="majorBidi" w:cstheme="majorBidi"/>
          <w:color w:val="000000" w:themeColor="text1"/>
          <w:lang w:val="en-US"/>
        </w:rPr>
        <w:t>lecturer then could ask further "fact-finding" follow-up questions.</w:t>
      </w:r>
      <w:r w:rsidR="00997491">
        <w:rPr>
          <w:rFonts w:asciiTheme="majorBidi" w:hAnsiTheme="majorBidi" w:cstheme="majorBidi"/>
          <w:color w:val="000000" w:themeColor="text1"/>
          <w:lang w:val="en-US"/>
        </w:rPr>
        <w:t xml:space="preserve"> </w:t>
      </w:r>
      <w:r w:rsidRPr="003C02BF">
        <w:rPr>
          <w:rFonts w:asciiTheme="majorBidi" w:hAnsiTheme="majorBidi" w:cstheme="majorBidi"/>
          <w:color w:val="000000" w:themeColor="text1"/>
          <w:lang w:val="en-US"/>
        </w:rPr>
        <w:t xml:space="preserve">Furthermore, </w:t>
      </w:r>
      <w:r w:rsidR="007F3052" w:rsidRPr="003C02BF">
        <w:rPr>
          <w:rFonts w:asciiTheme="majorBidi" w:hAnsiTheme="majorBidi" w:cstheme="majorBidi"/>
          <w:color w:val="000000" w:themeColor="text1"/>
          <w:lang w:val="en-US"/>
        </w:rPr>
        <w:t xml:space="preserve">having the students’ </w:t>
      </w:r>
      <w:r w:rsidRPr="003C02BF">
        <w:rPr>
          <w:rFonts w:asciiTheme="majorBidi" w:hAnsiTheme="majorBidi" w:cstheme="majorBidi"/>
          <w:color w:val="000000" w:themeColor="text1"/>
          <w:lang w:val="en-US"/>
        </w:rPr>
        <w:t xml:space="preserve">modelling / </w:t>
      </w:r>
      <w:r w:rsidR="00D8031C">
        <w:rPr>
          <w:rFonts w:asciiTheme="majorBidi" w:hAnsiTheme="majorBidi" w:cstheme="majorBidi"/>
          <w:color w:val="000000" w:themeColor="text1"/>
          <w:lang w:val="en-US"/>
        </w:rPr>
        <w:t>explain</w:t>
      </w:r>
      <w:r w:rsidRPr="003C02BF">
        <w:rPr>
          <w:rFonts w:asciiTheme="majorBidi" w:hAnsiTheme="majorBidi" w:cstheme="majorBidi"/>
          <w:color w:val="000000" w:themeColor="text1"/>
          <w:lang w:val="en-US"/>
        </w:rPr>
        <w:t xml:space="preserve"> to other students is a great </w:t>
      </w:r>
      <w:r w:rsidR="00C006DC" w:rsidRPr="003C02BF">
        <w:rPr>
          <w:rFonts w:asciiTheme="majorBidi" w:hAnsiTheme="majorBidi" w:cstheme="majorBidi"/>
          <w:color w:val="000000" w:themeColor="text1"/>
          <w:lang w:val="en-US"/>
        </w:rPr>
        <w:t>chance</w:t>
      </w:r>
      <w:r w:rsidRPr="003C02BF">
        <w:rPr>
          <w:rFonts w:asciiTheme="majorBidi" w:hAnsiTheme="majorBidi" w:cstheme="majorBidi"/>
          <w:color w:val="000000" w:themeColor="text1"/>
          <w:lang w:val="en-US"/>
        </w:rPr>
        <w:t xml:space="preserve"> to ask </w:t>
      </w:r>
      <w:r w:rsidR="00C006DC">
        <w:rPr>
          <w:rFonts w:asciiTheme="majorBidi" w:hAnsiTheme="majorBidi" w:cstheme="majorBidi"/>
          <w:color w:val="000000" w:themeColor="text1"/>
          <w:lang w:val="en-US"/>
        </w:rPr>
        <w:t>learners</w:t>
      </w:r>
      <w:r w:rsidRPr="003C02BF">
        <w:rPr>
          <w:rFonts w:asciiTheme="majorBidi" w:hAnsiTheme="majorBidi" w:cstheme="majorBidi"/>
          <w:color w:val="000000" w:themeColor="text1"/>
          <w:lang w:val="en-US"/>
        </w:rPr>
        <w:t xml:space="preserve"> to </w:t>
      </w:r>
      <w:r w:rsidR="006F0E73" w:rsidRPr="003C02BF">
        <w:rPr>
          <w:rFonts w:asciiTheme="majorBidi" w:hAnsiTheme="majorBidi" w:cstheme="majorBidi"/>
          <w:color w:val="000000" w:themeColor="text1"/>
          <w:lang w:val="en-US"/>
        </w:rPr>
        <w:t>explain</w:t>
      </w:r>
      <w:r w:rsidRPr="003C02BF">
        <w:rPr>
          <w:rFonts w:asciiTheme="majorBidi" w:hAnsiTheme="majorBidi" w:cstheme="majorBidi"/>
          <w:color w:val="000000" w:themeColor="text1"/>
          <w:lang w:val="en-US"/>
        </w:rPr>
        <w:t xml:space="preserve"> what they understood to the</w:t>
      </w:r>
      <w:r w:rsidR="00C006DC">
        <w:rPr>
          <w:rFonts w:asciiTheme="majorBidi" w:hAnsiTheme="majorBidi" w:cstheme="majorBidi"/>
          <w:color w:val="000000" w:themeColor="text1"/>
          <w:lang w:val="en-US"/>
        </w:rPr>
        <w:t xml:space="preserve">ir peers </w:t>
      </w:r>
      <w:r w:rsidR="00A56317">
        <w:rPr>
          <w:rFonts w:asciiTheme="majorBidi" w:hAnsiTheme="majorBidi" w:cstheme="majorBidi"/>
          <w:color w:val="000000" w:themeColor="text1"/>
        </w:rPr>
        <w:fldChar w:fldCharType="begin" w:fldLock="1"/>
      </w:r>
      <w:r w:rsidR="00A56317">
        <w:rPr>
          <w:rFonts w:asciiTheme="majorBidi" w:hAnsiTheme="majorBidi" w:cstheme="majorBidi"/>
          <w:color w:val="000000" w:themeColor="text1"/>
        </w:rPr>
        <w:instrText>ADDIN CSL_CITATION {"citationItems":[{"id":"ITEM-1","itemData":{"DOI":"10.1080/07294360.2021.1877625","author":[{"dropping-particle":"","family":"Gamlath","given":"Sharmila","non-dropping-particle":"","parse-names":false,"suffix":""}],"container-title":"Higher Education Research \\&amp; Development","id":"ITEM-1","issue":"3","issued":{"date-parts":[["2022"]]},"page":"699-713","publisher":"Taylor \\&amp; Francis","title":"Peer learning and the undergraduate journey: a framework for student success","type":"article-journal","volume":"41"},"uris":["http://www.mendeley.com/documents/?uuid=ec514804-e8af-4968-9d3e-434a5f458d9b"]}],"mendeley":{"formattedCitation":"(Gamlath, 2022)","plainTextFormattedCitation":"(Gamlath, 2022)","previouslyFormattedCitation":"(Gamlath, 2022)"},"properties":{"noteIndex":0},"schema":"https://github.com/citation-style-language/schema/raw/master/csl-citation.json"}</w:instrText>
      </w:r>
      <w:r w:rsidR="00A56317">
        <w:rPr>
          <w:rFonts w:asciiTheme="majorBidi" w:hAnsiTheme="majorBidi" w:cstheme="majorBidi"/>
          <w:color w:val="000000" w:themeColor="text1"/>
        </w:rPr>
        <w:fldChar w:fldCharType="separate"/>
      </w:r>
      <w:r w:rsidR="00A56317" w:rsidRPr="0017611F">
        <w:rPr>
          <w:rFonts w:asciiTheme="majorBidi" w:hAnsiTheme="majorBidi" w:cstheme="majorBidi"/>
          <w:noProof/>
          <w:color w:val="000000" w:themeColor="text1"/>
        </w:rPr>
        <w:t>(Gamlath, 2022)</w:t>
      </w:r>
      <w:r w:rsidR="00A56317">
        <w:rPr>
          <w:rFonts w:asciiTheme="majorBidi" w:hAnsiTheme="majorBidi" w:cstheme="majorBidi"/>
          <w:color w:val="000000" w:themeColor="text1"/>
        </w:rPr>
        <w:fldChar w:fldCharType="end"/>
      </w:r>
      <w:r w:rsidR="00A56317" w:rsidRPr="003C02BF">
        <w:rPr>
          <w:rFonts w:asciiTheme="majorBidi" w:hAnsiTheme="majorBidi" w:cstheme="majorBidi"/>
          <w:color w:val="000000" w:themeColor="text1"/>
        </w:rPr>
        <w:t>.</w:t>
      </w:r>
    </w:p>
    <w:p w14:paraId="7C5FE14B" w14:textId="3CF12C56" w:rsidR="00E60ADD" w:rsidRPr="00B44727" w:rsidRDefault="0041753F" w:rsidP="00B44727">
      <w:pPr>
        <w:pStyle w:val="ListParagraph"/>
        <w:numPr>
          <w:ilvl w:val="0"/>
          <w:numId w:val="3"/>
        </w:numPr>
        <w:spacing w:before="120" w:after="120" w:line="360" w:lineRule="auto"/>
        <w:ind w:left="426"/>
        <w:jc w:val="both"/>
        <w:rPr>
          <w:rFonts w:asciiTheme="majorBidi" w:hAnsiTheme="majorBidi" w:cstheme="majorBidi"/>
          <w:color w:val="000000" w:themeColor="text1"/>
          <w:lang w:val="en-US"/>
        </w:rPr>
      </w:pPr>
      <w:r w:rsidRPr="00B44727">
        <w:rPr>
          <w:rFonts w:asciiTheme="majorBidi" w:hAnsiTheme="majorBidi" w:cstheme="majorBidi"/>
          <w:color w:val="000000" w:themeColor="text1"/>
          <w:lang w:val="en-US"/>
        </w:rPr>
        <w:t>Teacher 2:</w:t>
      </w:r>
    </w:p>
    <w:p w14:paraId="48964B74" w14:textId="74F48BA3" w:rsidR="00E60ADD" w:rsidRPr="003C02BF" w:rsidRDefault="00E60ADD" w:rsidP="003C02BF">
      <w:pPr>
        <w:spacing w:before="120" w:after="120" w:line="360" w:lineRule="auto"/>
        <w:jc w:val="both"/>
        <w:rPr>
          <w:rFonts w:asciiTheme="majorBidi" w:hAnsiTheme="majorBidi" w:cstheme="majorBidi"/>
          <w:color w:val="000000" w:themeColor="text1"/>
        </w:rPr>
      </w:pPr>
      <w:r w:rsidRPr="003C02BF">
        <w:rPr>
          <w:rFonts w:asciiTheme="majorBidi" w:hAnsiTheme="majorBidi" w:cstheme="majorBidi"/>
          <w:color w:val="000000" w:themeColor="text1"/>
        </w:rPr>
        <w:t xml:space="preserve">Icebreakers of any kind can be </w:t>
      </w:r>
      <w:r w:rsidR="00C006DC">
        <w:rPr>
          <w:rFonts w:asciiTheme="majorBidi" w:hAnsiTheme="majorBidi" w:cstheme="majorBidi"/>
          <w:color w:val="000000" w:themeColor="text1"/>
        </w:rPr>
        <w:t>an ideal</w:t>
      </w:r>
      <w:r w:rsidRPr="003C02BF">
        <w:rPr>
          <w:rFonts w:asciiTheme="majorBidi" w:hAnsiTheme="majorBidi" w:cstheme="majorBidi"/>
          <w:color w:val="000000" w:themeColor="text1"/>
        </w:rPr>
        <w:t xml:space="preserve"> way of starting a lesson as they offer the lecturer the opportunity to get to know the learners and ask any type of question</w:t>
      </w:r>
      <w:r w:rsidR="009A3EC1">
        <w:rPr>
          <w:rFonts w:asciiTheme="majorBidi" w:hAnsiTheme="majorBidi" w:cstheme="majorBidi"/>
          <w:color w:val="000000" w:themeColor="text1"/>
        </w:rPr>
        <w:t xml:space="preserve"> </w:t>
      </w:r>
      <w:r w:rsidR="009A3EC1">
        <w:rPr>
          <w:rFonts w:asciiTheme="majorBidi" w:hAnsiTheme="majorBidi" w:cstheme="majorBidi"/>
          <w:color w:val="000000" w:themeColor="text1"/>
        </w:rPr>
        <w:fldChar w:fldCharType="begin" w:fldLock="1"/>
      </w:r>
      <w:r w:rsidR="009A3EC1">
        <w:rPr>
          <w:rFonts w:asciiTheme="majorBidi" w:hAnsiTheme="majorBidi" w:cstheme="majorBidi"/>
          <w:color w:val="000000" w:themeColor="text1"/>
        </w:rPr>
        <w:instrText>ADDIN CSL_CITATION {"citationItems":[{"id":"ITEM-1","itemData":{"DOI":"10.55637/iltes.1.1.5785.1-4","author":[{"dropping-particle":"","family":"Rusman","given":"Kadek Bagus","non-dropping-particle":"","parse-names":false,"suffix":""}],"container-title":"International Linguistics and TESOL Journal","id":"ITEM-1","issue":"1","issued":{"date-parts":[["2022"]]},"page":"1-4","title":"Implementation and Benefits of Learning through Ice Breaking","type":"article-journal","volume":"1"},"uris":["http://www.mendeley.com/documents/?uuid=7cc8357e-0cdc-48c4-ae3f-61abb8819a82"]}],"mendeley":{"formattedCitation":"(Rusman, 2022)","plainTextFormattedCitation":"(Rusman, 2022)","previouslyFormattedCitation":"(Rusman, 2022)"},"properties":{"noteIndex":0},"schema":"https://github.com/citation-style-language/schema/raw/master/csl-citation.json"}</w:instrText>
      </w:r>
      <w:r w:rsidR="009A3EC1">
        <w:rPr>
          <w:rFonts w:asciiTheme="majorBidi" w:hAnsiTheme="majorBidi" w:cstheme="majorBidi"/>
          <w:color w:val="000000" w:themeColor="text1"/>
        </w:rPr>
        <w:fldChar w:fldCharType="separate"/>
      </w:r>
      <w:r w:rsidR="009A3EC1" w:rsidRPr="008D6E24">
        <w:rPr>
          <w:rFonts w:asciiTheme="majorBidi" w:hAnsiTheme="majorBidi" w:cstheme="majorBidi"/>
          <w:noProof/>
          <w:color w:val="000000" w:themeColor="text1"/>
        </w:rPr>
        <w:t>(Rusman, 2022)</w:t>
      </w:r>
      <w:r w:rsidR="009A3EC1">
        <w:rPr>
          <w:rFonts w:asciiTheme="majorBidi" w:hAnsiTheme="majorBidi" w:cstheme="majorBidi"/>
          <w:color w:val="000000" w:themeColor="text1"/>
        </w:rPr>
        <w:fldChar w:fldCharType="end"/>
      </w:r>
      <w:r w:rsidRPr="003C02BF">
        <w:rPr>
          <w:rFonts w:asciiTheme="majorBidi" w:hAnsiTheme="majorBidi" w:cstheme="majorBidi"/>
          <w:color w:val="000000" w:themeColor="text1"/>
        </w:rPr>
        <w:t xml:space="preserve">. Such activities encourage </w:t>
      </w:r>
      <w:r w:rsidR="00C006DC">
        <w:rPr>
          <w:rFonts w:asciiTheme="majorBidi" w:hAnsiTheme="majorBidi" w:cstheme="majorBidi"/>
          <w:color w:val="000000" w:themeColor="text1"/>
        </w:rPr>
        <w:t>learners</w:t>
      </w:r>
      <w:r w:rsidRPr="003C02BF">
        <w:rPr>
          <w:rFonts w:asciiTheme="majorBidi" w:hAnsiTheme="majorBidi" w:cstheme="majorBidi"/>
          <w:color w:val="000000" w:themeColor="text1"/>
        </w:rPr>
        <w:t xml:space="preserve"> to</w:t>
      </w:r>
      <w:r w:rsidR="00C006DC" w:rsidRPr="00C006DC">
        <w:t xml:space="preserve"> </w:t>
      </w:r>
      <w:r w:rsidR="00C006DC">
        <w:rPr>
          <w:rFonts w:asciiTheme="majorBidi" w:hAnsiTheme="majorBidi" w:cstheme="majorBidi"/>
          <w:color w:val="000000" w:themeColor="text1"/>
        </w:rPr>
        <w:t>t</w:t>
      </w:r>
      <w:r w:rsidR="00C006DC" w:rsidRPr="00C006DC">
        <w:rPr>
          <w:rFonts w:asciiTheme="majorBidi" w:hAnsiTheme="majorBidi" w:cstheme="majorBidi"/>
          <w:color w:val="000000" w:themeColor="text1"/>
        </w:rPr>
        <w:t>ake on the responsibility of the classroom learning environment and equip</w:t>
      </w:r>
      <w:r w:rsidR="00DF7D2F">
        <w:rPr>
          <w:rFonts w:asciiTheme="majorBidi" w:hAnsiTheme="majorBidi" w:cstheme="majorBidi"/>
          <w:color w:val="000000" w:themeColor="text1"/>
        </w:rPr>
        <w:t xml:space="preserve"> </w:t>
      </w:r>
      <w:r w:rsidRPr="003C02BF">
        <w:rPr>
          <w:rFonts w:asciiTheme="majorBidi" w:hAnsiTheme="majorBidi" w:cstheme="majorBidi"/>
          <w:color w:val="000000" w:themeColor="text1"/>
        </w:rPr>
        <w:t>them for collaborative group work</w:t>
      </w:r>
      <w:r w:rsidR="009A3EC1">
        <w:rPr>
          <w:rFonts w:asciiTheme="majorBidi" w:hAnsiTheme="majorBidi" w:cstheme="majorBidi"/>
          <w:color w:val="000000" w:themeColor="text1"/>
        </w:rPr>
        <w:t xml:space="preserve"> </w:t>
      </w:r>
      <w:r w:rsidR="009A3EC1">
        <w:rPr>
          <w:rFonts w:asciiTheme="majorBidi" w:hAnsiTheme="majorBidi" w:cstheme="majorBidi"/>
          <w:color w:val="000000" w:themeColor="text1"/>
        </w:rPr>
        <w:fldChar w:fldCharType="begin" w:fldLock="1"/>
      </w:r>
      <w:r w:rsidR="009A3EC1">
        <w:rPr>
          <w:rFonts w:asciiTheme="majorBidi" w:hAnsiTheme="majorBidi" w:cstheme="majorBidi"/>
          <w:color w:val="000000" w:themeColor="text1"/>
        </w:rPr>
        <w:instrText>ADDIN CSL_CITATION {"citationItems":[{"id":"ITEM-1","itemData":{"DOI":"10.36348/jaep.2022.v06i09.002","author":[{"dropping-particle":"","family":"Loliyana","given":"Loliyana","non-dropping-particle":"","parse-names":false,"suffix":""}],"container-title":"Journal of Advances in Education and Philosophy","id":"ITEM-1","issue":"9","issued":{"date-parts":[["2022"]]},"page":"450-454","publisher":"Scholars Middle East Publisher","title":"The Effects of Rewards and Ice-Breaking on Students' Learning Motivation at a Rural Public Elementary School in Lampung, Indonesia","type":"article-journal","volume":"6"},"uris":["http://www.mendeley.com/documents/?uuid=46aacdb6-d0ba-4e24-a0d7-fcec498de2fe"]}],"mendeley":{"formattedCitation":"(Loliyana, 2022)","plainTextFormattedCitation":"(Loliyana, 2022)","previouslyFormattedCitation":"(Loliyana, 2022)"},"properties":{"noteIndex":0},"schema":"https://github.com/citation-style-language/schema/raw/master/csl-citation.json"}</w:instrText>
      </w:r>
      <w:r w:rsidR="009A3EC1">
        <w:rPr>
          <w:rFonts w:asciiTheme="majorBidi" w:hAnsiTheme="majorBidi" w:cstheme="majorBidi"/>
          <w:color w:val="000000" w:themeColor="text1"/>
        </w:rPr>
        <w:fldChar w:fldCharType="separate"/>
      </w:r>
      <w:r w:rsidR="009A3EC1" w:rsidRPr="001C34CE">
        <w:rPr>
          <w:rFonts w:asciiTheme="majorBidi" w:hAnsiTheme="majorBidi" w:cstheme="majorBidi"/>
          <w:noProof/>
          <w:color w:val="000000" w:themeColor="text1"/>
        </w:rPr>
        <w:t>(Loliyana, 2022)</w:t>
      </w:r>
      <w:r w:rsidR="009A3EC1">
        <w:rPr>
          <w:rFonts w:asciiTheme="majorBidi" w:hAnsiTheme="majorBidi" w:cstheme="majorBidi"/>
          <w:color w:val="000000" w:themeColor="text1"/>
        </w:rPr>
        <w:fldChar w:fldCharType="end"/>
      </w:r>
      <w:r w:rsidRPr="003C02BF">
        <w:rPr>
          <w:rFonts w:asciiTheme="majorBidi" w:hAnsiTheme="majorBidi" w:cstheme="majorBidi"/>
          <w:color w:val="000000" w:themeColor="text1"/>
        </w:rPr>
        <w:t>.</w:t>
      </w:r>
      <w:r w:rsidR="003C02BF" w:rsidRPr="003C02BF">
        <w:rPr>
          <w:rFonts w:asciiTheme="majorBidi" w:hAnsiTheme="majorBidi" w:cstheme="majorBidi"/>
          <w:color w:val="000000" w:themeColor="text1"/>
        </w:rPr>
        <w:t xml:space="preserve"> </w:t>
      </w:r>
      <w:r w:rsidRPr="003C02BF">
        <w:rPr>
          <w:rFonts w:asciiTheme="majorBidi" w:hAnsiTheme="majorBidi" w:cstheme="majorBidi"/>
          <w:color w:val="000000" w:themeColor="text1"/>
        </w:rPr>
        <w:t xml:space="preserve">Similarly, investing some time in clarifying the unique course behaviour requirement is another essential step to be taking at the beginning. </w:t>
      </w:r>
      <w:r w:rsidR="00C006DC" w:rsidRPr="00C006DC">
        <w:rPr>
          <w:rFonts w:asciiTheme="majorBidi" w:hAnsiTheme="majorBidi" w:cstheme="majorBidi"/>
          <w:color w:val="000000" w:themeColor="text1"/>
        </w:rPr>
        <w:t>In any educational programme</w:t>
      </w:r>
      <w:r w:rsidRPr="003C02BF">
        <w:rPr>
          <w:rFonts w:asciiTheme="majorBidi" w:hAnsiTheme="majorBidi" w:cstheme="majorBidi"/>
          <w:color w:val="000000" w:themeColor="text1"/>
        </w:rPr>
        <w:t xml:space="preserve">, there should be some behaviour </w:t>
      </w:r>
      <w:r w:rsidR="00D8031C">
        <w:rPr>
          <w:rFonts w:asciiTheme="majorBidi" w:hAnsiTheme="majorBidi" w:cstheme="majorBidi"/>
          <w:color w:val="000000" w:themeColor="text1"/>
        </w:rPr>
        <w:t>requirements</w:t>
      </w:r>
      <w:r w:rsidRPr="003C02BF">
        <w:rPr>
          <w:rFonts w:asciiTheme="majorBidi" w:hAnsiTheme="majorBidi" w:cstheme="majorBidi"/>
          <w:color w:val="000000" w:themeColor="text1"/>
        </w:rPr>
        <w:t xml:space="preserve"> of the course that determined what is considered acceptable behaviour and what is labelled as </w:t>
      </w:r>
      <w:r w:rsidR="00C4697D" w:rsidRPr="003C02BF">
        <w:rPr>
          <w:rFonts w:asciiTheme="majorBidi" w:hAnsiTheme="majorBidi" w:cstheme="majorBidi"/>
          <w:color w:val="000000" w:themeColor="text1"/>
        </w:rPr>
        <w:t>disruptive</w:t>
      </w:r>
      <w:r w:rsidRPr="003C02BF">
        <w:rPr>
          <w:rFonts w:asciiTheme="majorBidi" w:hAnsiTheme="majorBidi" w:cstheme="majorBidi"/>
          <w:color w:val="000000" w:themeColor="text1"/>
        </w:rPr>
        <w:t xml:space="preserve"> </w:t>
      </w:r>
      <w:r w:rsidR="00C4697D" w:rsidRPr="003C02BF">
        <w:rPr>
          <w:rFonts w:asciiTheme="majorBidi" w:hAnsiTheme="majorBidi" w:cstheme="majorBidi"/>
          <w:color w:val="000000" w:themeColor="text1"/>
        </w:rPr>
        <w:t>behaviour</w:t>
      </w:r>
      <w:r w:rsidR="009A3EC1">
        <w:rPr>
          <w:rFonts w:asciiTheme="majorBidi" w:hAnsiTheme="majorBidi" w:cstheme="majorBidi"/>
          <w:color w:val="000000" w:themeColor="text1"/>
        </w:rPr>
        <w:t xml:space="preserve"> </w:t>
      </w:r>
      <w:r w:rsidR="009A3EC1">
        <w:rPr>
          <w:rFonts w:asciiTheme="majorBidi" w:hAnsiTheme="majorBidi" w:cstheme="majorBidi"/>
          <w:color w:val="000000" w:themeColor="text1"/>
        </w:rPr>
        <w:fldChar w:fldCharType="begin" w:fldLock="1"/>
      </w:r>
      <w:r w:rsidR="00B252AF">
        <w:rPr>
          <w:rFonts w:asciiTheme="majorBidi" w:hAnsiTheme="majorBidi" w:cstheme="majorBidi"/>
          <w:color w:val="000000" w:themeColor="text1"/>
        </w:rPr>
        <w:instrText>ADDIN CSL_CITATION {"citationItems":[{"id":"ITEM-1","itemData":{"DOI":"10.11114/jets.v7i12.4491","author":[{"dropping-particle":"","family":"Franklin","given":"Hayley","non-dropping-particle":"","parse-names":false,"suffix":""},{"dropping-particle":"","family":"Harrington","given":"Ingrid","non-dropping-particle":"","parse-names":false,"suffix":""}],"container-title":"Journal of Education and Training Studies","id":"ITEM-1","issued":{"date-parts":[["2019"]]},"publisher":"Redfame Publishing Inc","title":"A review into effective classroom management and strategies for student engagement: Teacher and student roles in today’s classrooms","type":"article-journal"},"uris":["http://www.mendeley.com/documents/?uuid=6c4ba206-50ed-4483-b0a7-65d436e48ffe"]}],"mendeley":{"formattedCitation":"(Franklin and Harrington, 2019)","plainTextFormattedCitation":"(Franklin and Harrington, 2019)","previouslyFormattedCitation":"(Franklin and Harrington, 2019)"},"properties":{"noteIndex":0},"schema":"https://github.com/citation-style-language/schema/raw/master/csl-citation.json"}</w:instrText>
      </w:r>
      <w:r w:rsidR="009A3EC1">
        <w:rPr>
          <w:rFonts w:asciiTheme="majorBidi" w:hAnsiTheme="majorBidi" w:cstheme="majorBidi"/>
          <w:color w:val="000000" w:themeColor="text1"/>
        </w:rPr>
        <w:fldChar w:fldCharType="separate"/>
      </w:r>
      <w:r w:rsidR="009A3EC1" w:rsidRPr="009A3EC1">
        <w:rPr>
          <w:rFonts w:asciiTheme="majorBidi" w:hAnsiTheme="majorBidi" w:cstheme="majorBidi"/>
          <w:noProof/>
          <w:color w:val="000000" w:themeColor="text1"/>
        </w:rPr>
        <w:t>(Franklin and Harrington, 2019)</w:t>
      </w:r>
      <w:r w:rsidR="009A3EC1">
        <w:rPr>
          <w:rFonts w:asciiTheme="majorBidi" w:hAnsiTheme="majorBidi" w:cstheme="majorBidi"/>
          <w:color w:val="000000" w:themeColor="text1"/>
        </w:rPr>
        <w:fldChar w:fldCharType="end"/>
      </w:r>
      <w:r w:rsidRPr="003C02BF">
        <w:rPr>
          <w:rFonts w:asciiTheme="majorBidi" w:hAnsiTheme="majorBidi" w:cstheme="majorBidi"/>
          <w:color w:val="000000" w:themeColor="text1"/>
        </w:rPr>
        <w:t xml:space="preserve">. Furthermore, </w:t>
      </w:r>
      <w:r w:rsidR="00DF7D2F">
        <w:rPr>
          <w:rFonts w:asciiTheme="majorBidi" w:hAnsiTheme="majorBidi" w:cstheme="majorBidi"/>
          <w:color w:val="000000" w:themeColor="text1"/>
        </w:rPr>
        <w:t xml:space="preserve">a </w:t>
      </w:r>
      <w:r w:rsidRPr="003C02BF">
        <w:rPr>
          <w:rFonts w:asciiTheme="majorBidi" w:hAnsiTheme="majorBidi" w:cstheme="majorBidi"/>
          <w:color w:val="000000" w:themeColor="text1"/>
        </w:rPr>
        <w:t xml:space="preserve">discussion </w:t>
      </w:r>
      <w:r w:rsidR="00A73E7C" w:rsidRPr="00A73E7C">
        <w:rPr>
          <w:rFonts w:asciiTheme="majorBidi" w:hAnsiTheme="majorBidi" w:cstheme="majorBidi"/>
          <w:color w:val="000000" w:themeColor="text1"/>
        </w:rPr>
        <w:t>is essential for learning across numerous disciplines as it allows learners to process knowledge rather than just receive it.</w:t>
      </w:r>
      <w:r w:rsidRPr="003C02BF">
        <w:rPr>
          <w:rFonts w:asciiTheme="majorBidi" w:hAnsiTheme="majorBidi" w:cstheme="majorBidi"/>
          <w:color w:val="000000" w:themeColor="text1"/>
        </w:rPr>
        <w:t xml:space="preserve"> </w:t>
      </w:r>
      <w:r w:rsidR="00497C57">
        <w:rPr>
          <w:rFonts w:asciiTheme="majorBidi" w:hAnsiTheme="majorBidi" w:cstheme="majorBidi"/>
          <w:color w:val="000000" w:themeColor="text1"/>
        </w:rPr>
        <w:t>I</w:t>
      </w:r>
      <w:r w:rsidRPr="003C02BF">
        <w:rPr>
          <w:rFonts w:asciiTheme="majorBidi" w:hAnsiTheme="majorBidi" w:cstheme="majorBidi"/>
          <w:color w:val="000000" w:themeColor="text1"/>
        </w:rPr>
        <w:t xml:space="preserve">ncorporating student discussion time into activities gets </w:t>
      </w:r>
      <w:r w:rsidRPr="003C02BF">
        <w:rPr>
          <w:rFonts w:asciiTheme="majorBidi" w:hAnsiTheme="majorBidi" w:cstheme="majorBidi"/>
          <w:color w:val="000000" w:themeColor="text1"/>
        </w:rPr>
        <w:lastRenderedPageBreak/>
        <w:t xml:space="preserve">the </w:t>
      </w:r>
      <w:r w:rsidR="001161B7">
        <w:rPr>
          <w:rFonts w:asciiTheme="majorBidi" w:hAnsiTheme="majorBidi" w:cstheme="majorBidi"/>
          <w:color w:val="000000" w:themeColor="text1"/>
        </w:rPr>
        <w:t>learners</w:t>
      </w:r>
      <w:r w:rsidRPr="003C02BF">
        <w:rPr>
          <w:rFonts w:asciiTheme="majorBidi" w:hAnsiTheme="majorBidi" w:cstheme="majorBidi"/>
          <w:color w:val="000000" w:themeColor="text1"/>
        </w:rPr>
        <w:t xml:space="preserve"> to </w:t>
      </w:r>
      <w:r w:rsidR="00D8031C">
        <w:rPr>
          <w:rFonts w:asciiTheme="majorBidi" w:hAnsiTheme="majorBidi" w:cstheme="majorBidi"/>
          <w:color w:val="000000" w:themeColor="text1"/>
        </w:rPr>
        <w:t>engage</w:t>
      </w:r>
      <w:r w:rsidR="001161B7">
        <w:rPr>
          <w:rFonts w:asciiTheme="majorBidi" w:hAnsiTheme="majorBidi" w:cstheme="majorBidi"/>
          <w:color w:val="000000" w:themeColor="text1"/>
        </w:rPr>
        <w:t xml:space="preserve"> with</w:t>
      </w:r>
      <w:r w:rsidRPr="003C02BF">
        <w:rPr>
          <w:rFonts w:asciiTheme="majorBidi" w:hAnsiTheme="majorBidi" w:cstheme="majorBidi"/>
          <w:color w:val="000000" w:themeColor="text1"/>
        </w:rPr>
        <w:t xml:space="preserve"> the course material</w:t>
      </w:r>
      <w:r w:rsidR="00B252AF">
        <w:rPr>
          <w:rFonts w:asciiTheme="majorBidi" w:hAnsiTheme="majorBidi" w:cstheme="majorBidi"/>
          <w:color w:val="000000" w:themeColor="text1"/>
        </w:rPr>
        <w:t xml:space="preserve"> </w:t>
      </w:r>
      <w:r w:rsidR="00B252AF">
        <w:rPr>
          <w:rFonts w:asciiTheme="majorBidi" w:hAnsiTheme="majorBidi" w:cstheme="majorBidi"/>
          <w:color w:val="000000" w:themeColor="text1"/>
        </w:rPr>
        <w:fldChar w:fldCharType="begin" w:fldLock="1"/>
      </w:r>
      <w:r w:rsidR="008E6FDF">
        <w:rPr>
          <w:rFonts w:asciiTheme="majorBidi" w:hAnsiTheme="majorBidi" w:cstheme="majorBidi"/>
          <w:color w:val="000000" w:themeColor="text1"/>
        </w:rPr>
        <w:instrText>ADDIN CSL_CITATION {"citationItems":[{"id":"ITEM-1","itemData":{"DOI":"10.1080/2331186X.2021.1911284","author":[{"dropping-particle":"","family":"Lewis-Kipkulei","given":"Pamela","non-dropping-particle":"","parse-names":false,"suffix":""},{"dropping-particle":"","family":"Singleton","given":"Jacques","non-dropping-particle":"","parse-names":false,"suffix":""},{"dropping-particle":"","family":"Small Singleton","given":"Topeka","non-dropping-particle":"","parse-names":false,"suffix":""},{"dropping-particle":"","family":"Davis","given":"Kimberley","non-dropping-particle":"","parse-names":false,"suffix":""}],"container-title":"Cogent Education","id":"ITEM-1","issue":"1","issued":{"date-parts":[["2021"]]},"page":"1911284","publisher":"Taylor \\&amp; Francis","title":"Increasing student engagement via a combined roundtable discussion and flipped classroom curriculum model in an OT and special education classroom","type":"article-journal","volume":"8"},"uris":["http://www.mendeley.com/documents/?uuid=d1c7c600-24e7-433e-b57b-905346f2a753"]}],"mendeley":{"formattedCitation":"(Lewis-Kipkulei &lt;i&gt;et al.&lt;/i&gt;, 2021)","plainTextFormattedCitation":"(Lewis-Kipkulei et al., 2021)","previouslyFormattedCitation":"(Lewis-Kipkulei &lt;i&gt;et al.&lt;/i&gt;, 2021)"},"properties":{"noteIndex":0},"schema":"https://github.com/citation-style-language/schema/raw/master/csl-citation.json"}</w:instrText>
      </w:r>
      <w:r w:rsidR="00B252AF">
        <w:rPr>
          <w:rFonts w:asciiTheme="majorBidi" w:hAnsiTheme="majorBidi" w:cstheme="majorBidi"/>
          <w:color w:val="000000" w:themeColor="text1"/>
        </w:rPr>
        <w:fldChar w:fldCharType="separate"/>
      </w:r>
      <w:r w:rsidR="00B252AF" w:rsidRPr="00B252AF">
        <w:rPr>
          <w:rFonts w:asciiTheme="majorBidi" w:hAnsiTheme="majorBidi" w:cstheme="majorBidi"/>
          <w:noProof/>
          <w:color w:val="000000" w:themeColor="text1"/>
        </w:rPr>
        <w:t xml:space="preserve">(Lewis-Kipkulei </w:t>
      </w:r>
      <w:r w:rsidR="00B252AF" w:rsidRPr="00B252AF">
        <w:rPr>
          <w:rFonts w:asciiTheme="majorBidi" w:hAnsiTheme="majorBidi" w:cstheme="majorBidi"/>
          <w:i/>
          <w:noProof/>
          <w:color w:val="000000" w:themeColor="text1"/>
        </w:rPr>
        <w:t>et al.</w:t>
      </w:r>
      <w:r w:rsidR="00B252AF" w:rsidRPr="00B252AF">
        <w:rPr>
          <w:rFonts w:asciiTheme="majorBidi" w:hAnsiTheme="majorBidi" w:cstheme="majorBidi"/>
          <w:noProof/>
          <w:color w:val="000000" w:themeColor="text1"/>
        </w:rPr>
        <w:t>, 2021)</w:t>
      </w:r>
      <w:r w:rsidR="00B252AF">
        <w:rPr>
          <w:rFonts w:asciiTheme="majorBidi" w:hAnsiTheme="majorBidi" w:cstheme="majorBidi"/>
          <w:color w:val="000000" w:themeColor="text1"/>
        </w:rPr>
        <w:fldChar w:fldCharType="end"/>
      </w:r>
      <w:r w:rsidRPr="003C02BF">
        <w:rPr>
          <w:rFonts w:asciiTheme="majorBidi" w:hAnsiTheme="majorBidi" w:cstheme="majorBidi"/>
          <w:color w:val="000000" w:themeColor="text1"/>
        </w:rPr>
        <w:t>.</w:t>
      </w:r>
      <w:r w:rsidR="003C02BF" w:rsidRPr="003C02BF">
        <w:rPr>
          <w:rFonts w:asciiTheme="majorBidi" w:hAnsiTheme="majorBidi" w:cstheme="majorBidi"/>
          <w:color w:val="000000" w:themeColor="text1"/>
        </w:rPr>
        <w:t xml:space="preserve"> </w:t>
      </w:r>
      <w:r w:rsidRPr="003C02BF">
        <w:rPr>
          <w:rFonts w:asciiTheme="majorBidi" w:hAnsiTheme="majorBidi" w:cstheme="majorBidi"/>
          <w:color w:val="000000" w:themeColor="text1"/>
        </w:rPr>
        <w:t xml:space="preserve">Finally, </w:t>
      </w:r>
      <w:r w:rsidR="00DC6D5B" w:rsidRPr="00DC6D5B">
        <w:rPr>
          <w:rFonts w:asciiTheme="majorBidi" w:hAnsiTheme="majorBidi" w:cstheme="majorBidi"/>
          <w:color w:val="000000" w:themeColor="text1"/>
        </w:rPr>
        <w:t xml:space="preserve"> including learners in the learning process improves their ability to concentrate and encourages them to engage in higher-level critical thinking </w:t>
      </w:r>
      <w:r w:rsidR="008E6FDF">
        <w:rPr>
          <w:rFonts w:asciiTheme="majorBidi" w:hAnsiTheme="majorBidi" w:cstheme="majorBidi"/>
          <w:color w:val="000000" w:themeColor="text1"/>
        </w:rPr>
        <w:fldChar w:fldCharType="begin" w:fldLock="1"/>
      </w:r>
      <w:r w:rsidR="0033297A">
        <w:rPr>
          <w:rFonts w:asciiTheme="majorBidi" w:hAnsiTheme="majorBidi" w:cstheme="majorBidi"/>
          <w:color w:val="000000" w:themeColor="text1"/>
        </w:rPr>
        <w:instrText>ADDIN CSL_CITATION {"citationItems":[{"id":"ITEM-1","itemData":{"author":[{"dropping-particle":"","family":"Kiran","given":"S","non-dropping-particle":"","parse-names":false,"suffix":""}],"container-title":"IUP Journal of Soft Skills","id":"ITEM-1","issue":"1","issued":{"date-parts":[["2020"]]},"title":"Learner-Centered Approach: Engaging Students in Learning Activities.","type":"article-journal","volume":"14"},"uris":["http://www.mendeley.com/documents/?uuid=f9995ab6-78cc-4854-a4ba-39a69e387f9b"]}],"mendeley":{"formattedCitation":"(Kiran, 2020)","plainTextFormattedCitation":"(Kiran, 2020)","previouslyFormattedCitation":"(Kiran, 2020)"},"properties":{"noteIndex":0},"schema":"https://github.com/citation-style-language/schema/raw/master/csl-citation.json"}</w:instrText>
      </w:r>
      <w:r w:rsidR="008E6FDF">
        <w:rPr>
          <w:rFonts w:asciiTheme="majorBidi" w:hAnsiTheme="majorBidi" w:cstheme="majorBidi"/>
          <w:color w:val="000000" w:themeColor="text1"/>
        </w:rPr>
        <w:fldChar w:fldCharType="separate"/>
      </w:r>
      <w:r w:rsidR="008E6FDF" w:rsidRPr="008E6FDF">
        <w:rPr>
          <w:rFonts w:asciiTheme="majorBidi" w:hAnsiTheme="majorBidi" w:cstheme="majorBidi"/>
          <w:noProof/>
          <w:color w:val="000000" w:themeColor="text1"/>
        </w:rPr>
        <w:t>(Kiran, 2020)</w:t>
      </w:r>
      <w:r w:rsidR="008E6FDF">
        <w:rPr>
          <w:rFonts w:asciiTheme="majorBidi" w:hAnsiTheme="majorBidi" w:cstheme="majorBidi"/>
          <w:color w:val="000000" w:themeColor="text1"/>
        </w:rPr>
        <w:fldChar w:fldCharType="end"/>
      </w:r>
      <w:r w:rsidRPr="003C02BF">
        <w:rPr>
          <w:rFonts w:asciiTheme="majorBidi" w:hAnsiTheme="majorBidi" w:cstheme="majorBidi"/>
          <w:color w:val="000000" w:themeColor="text1"/>
        </w:rPr>
        <w:t xml:space="preserve">. </w:t>
      </w:r>
    </w:p>
    <w:p w14:paraId="312D296D" w14:textId="77777777" w:rsidR="0041753F" w:rsidRPr="00B44727" w:rsidRDefault="0041753F" w:rsidP="00B44727">
      <w:pPr>
        <w:pStyle w:val="ListParagraph"/>
        <w:numPr>
          <w:ilvl w:val="0"/>
          <w:numId w:val="3"/>
        </w:numPr>
        <w:spacing w:before="120" w:after="120" w:line="360" w:lineRule="auto"/>
        <w:ind w:left="426"/>
        <w:jc w:val="both"/>
        <w:rPr>
          <w:rFonts w:asciiTheme="majorBidi" w:hAnsiTheme="majorBidi" w:cstheme="majorBidi"/>
          <w:color w:val="000000" w:themeColor="text1"/>
          <w:lang w:val="en-US"/>
        </w:rPr>
      </w:pPr>
      <w:r w:rsidRPr="00B44727">
        <w:rPr>
          <w:rFonts w:asciiTheme="majorBidi" w:hAnsiTheme="majorBidi" w:cstheme="majorBidi"/>
          <w:color w:val="000000" w:themeColor="text1"/>
          <w:lang w:val="en-US"/>
        </w:rPr>
        <w:t>Me:</w:t>
      </w:r>
    </w:p>
    <w:p w14:paraId="29F51557" w14:textId="7F0401C8" w:rsidR="00F06327" w:rsidRPr="003C02BF" w:rsidRDefault="00F06327" w:rsidP="003C02BF">
      <w:pPr>
        <w:spacing w:before="120" w:after="120" w:line="360" w:lineRule="auto"/>
        <w:jc w:val="both"/>
        <w:rPr>
          <w:rFonts w:asciiTheme="majorBidi" w:hAnsiTheme="majorBidi" w:cstheme="majorBidi"/>
          <w:bCs/>
          <w:color w:val="000000" w:themeColor="text1"/>
        </w:rPr>
      </w:pPr>
      <w:r w:rsidRPr="003C02BF">
        <w:rPr>
          <w:rFonts w:asciiTheme="majorBidi" w:hAnsiTheme="majorBidi" w:cstheme="majorBidi"/>
          <w:bCs/>
          <w:color w:val="000000" w:themeColor="text1"/>
        </w:rPr>
        <w:t xml:space="preserve">The use of </w:t>
      </w:r>
      <w:r w:rsidR="00D8031C">
        <w:rPr>
          <w:rFonts w:asciiTheme="majorBidi" w:hAnsiTheme="majorBidi" w:cstheme="majorBidi"/>
          <w:bCs/>
          <w:color w:val="000000" w:themeColor="text1"/>
        </w:rPr>
        <w:t>reflection</w:t>
      </w:r>
      <w:r w:rsidRPr="003C02BF">
        <w:rPr>
          <w:rFonts w:asciiTheme="majorBidi" w:hAnsiTheme="majorBidi" w:cstheme="majorBidi"/>
          <w:bCs/>
          <w:color w:val="000000" w:themeColor="text1"/>
        </w:rPr>
        <w:t xml:space="preserve"> </w:t>
      </w:r>
      <w:r w:rsidR="00DC6D5B" w:rsidRPr="00DC6D5B">
        <w:rPr>
          <w:rFonts w:asciiTheme="majorBidi" w:hAnsiTheme="majorBidi" w:cstheme="majorBidi"/>
          <w:bCs/>
          <w:color w:val="000000" w:themeColor="text1"/>
        </w:rPr>
        <w:t xml:space="preserve">has been found to be among the most efficient methods </w:t>
      </w:r>
      <w:r w:rsidR="00D8031C">
        <w:rPr>
          <w:rFonts w:asciiTheme="majorBidi" w:hAnsiTheme="majorBidi" w:cstheme="majorBidi"/>
          <w:bCs/>
          <w:color w:val="000000" w:themeColor="text1"/>
        </w:rPr>
        <w:t>for</w:t>
      </w:r>
      <w:r w:rsidRPr="003C02BF">
        <w:rPr>
          <w:rFonts w:asciiTheme="majorBidi" w:hAnsiTheme="majorBidi" w:cstheme="majorBidi"/>
          <w:bCs/>
          <w:color w:val="000000" w:themeColor="text1"/>
        </w:rPr>
        <w:t xml:space="preserve"> </w:t>
      </w:r>
      <w:r w:rsidR="00DC6D5B">
        <w:rPr>
          <w:rFonts w:asciiTheme="majorBidi" w:hAnsiTheme="majorBidi" w:cstheme="majorBidi"/>
          <w:bCs/>
          <w:color w:val="000000" w:themeColor="text1"/>
        </w:rPr>
        <w:t xml:space="preserve">engaging </w:t>
      </w:r>
      <w:r w:rsidRPr="003C02BF">
        <w:rPr>
          <w:rFonts w:asciiTheme="majorBidi" w:hAnsiTheme="majorBidi" w:cstheme="majorBidi"/>
          <w:bCs/>
          <w:color w:val="000000" w:themeColor="text1"/>
        </w:rPr>
        <w:t xml:space="preserve">learners from the </w:t>
      </w:r>
      <w:r w:rsidR="00DC6D5B">
        <w:rPr>
          <w:rFonts w:asciiTheme="majorBidi" w:hAnsiTheme="majorBidi" w:cstheme="majorBidi"/>
          <w:bCs/>
          <w:color w:val="000000" w:themeColor="text1"/>
        </w:rPr>
        <w:t>beginning</w:t>
      </w:r>
      <w:r w:rsidRPr="003C02BF">
        <w:rPr>
          <w:rFonts w:asciiTheme="majorBidi" w:hAnsiTheme="majorBidi" w:cstheme="majorBidi"/>
          <w:bCs/>
          <w:color w:val="000000" w:themeColor="text1"/>
        </w:rPr>
        <w:t xml:space="preserve"> of the lesson </w:t>
      </w:r>
      <w:r w:rsidRPr="003C02BF">
        <w:rPr>
          <w:rFonts w:asciiTheme="majorBidi" w:hAnsiTheme="majorBidi" w:cstheme="majorBidi"/>
          <w:bCs/>
          <w:color w:val="000000" w:themeColor="text1"/>
        </w:rPr>
        <w:fldChar w:fldCharType="begin" w:fldLock="1"/>
      </w:r>
      <w:r w:rsidR="00344EA0" w:rsidRPr="003C02BF">
        <w:rPr>
          <w:rFonts w:asciiTheme="majorBidi" w:hAnsiTheme="majorBidi" w:cstheme="majorBidi"/>
          <w:bCs/>
          <w:color w:val="000000" w:themeColor="text1"/>
        </w:rPr>
        <w:instrText>ADDIN CSL_CITATION {"citationItems":[{"id":"ITEM-1","itemData":{"DOI":"10.1109/ACCESS.2021.3088583","author":[{"dropping-particle":"","family":"Nuci","given":"Krenare Pireva","non-dropping-particle":"","parse-names":false,"suffix":""},{"dropping-particle":"","family":"Tahir","given":"Rabail","non-dropping-particle":"","parse-names":false,"suffix":""},{"dropping-particle":"","family":"Wang","given":"Alf Inge","non-dropping-particle":"","parse-names":false,"suffix":""},{"dropping-particle":"","family":"Imran","given":"Ali Shariq","non-dropping-particle":"","parse-names":false,"suffix":""}],"container-title":"Ieee Access","id":"ITEM-1","issued":{"date-parts":[["2021"]]},"page":"91220-91234","publisher":"IEEE","title":"Game-based digital quiz as a tool for improving students’ engagement and learning in online lectures","type":"article-journal","volume":"9"},"uris":["http://www.mendeley.com/documents/?uuid=64b32f56-c413-4f81-ac5e-1a56d44f6912"]}],"mendeley":{"formattedCitation":"(Nuci &lt;i&gt;et al.&lt;/i&gt;, 2021)","plainTextFormattedCitation":"(Nuci et al., 2021)","previouslyFormattedCitation":"(Nuci &lt;i&gt;et al.&lt;/i&gt;, 2021)"},"properties":{"noteIndex":0},"schema":"https://github.com/citation-style-language/schema/raw/master/csl-citation.json"}</w:instrText>
      </w:r>
      <w:r w:rsidRPr="003C02BF">
        <w:rPr>
          <w:rFonts w:asciiTheme="majorBidi" w:hAnsiTheme="majorBidi" w:cstheme="majorBidi"/>
          <w:bCs/>
          <w:color w:val="000000" w:themeColor="text1"/>
        </w:rPr>
        <w:fldChar w:fldCharType="separate"/>
      </w:r>
      <w:r w:rsidRPr="003C02BF">
        <w:rPr>
          <w:rFonts w:asciiTheme="majorBidi" w:hAnsiTheme="majorBidi" w:cstheme="majorBidi"/>
          <w:bCs/>
          <w:noProof/>
          <w:color w:val="000000" w:themeColor="text1"/>
        </w:rPr>
        <w:t xml:space="preserve">(Nuci </w:t>
      </w:r>
      <w:r w:rsidRPr="003C02BF">
        <w:rPr>
          <w:rFonts w:asciiTheme="majorBidi" w:hAnsiTheme="majorBidi" w:cstheme="majorBidi"/>
          <w:bCs/>
          <w:i/>
          <w:noProof/>
          <w:color w:val="000000" w:themeColor="text1"/>
        </w:rPr>
        <w:t>et al.</w:t>
      </w:r>
      <w:r w:rsidRPr="003C02BF">
        <w:rPr>
          <w:rFonts w:asciiTheme="majorBidi" w:hAnsiTheme="majorBidi" w:cstheme="majorBidi"/>
          <w:bCs/>
          <w:noProof/>
          <w:color w:val="000000" w:themeColor="text1"/>
        </w:rPr>
        <w:t>, 2021)</w:t>
      </w:r>
      <w:r w:rsidRPr="003C02BF">
        <w:rPr>
          <w:rFonts w:asciiTheme="majorBidi" w:hAnsiTheme="majorBidi" w:cstheme="majorBidi"/>
          <w:bCs/>
          <w:color w:val="000000" w:themeColor="text1"/>
        </w:rPr>
        <w:fldChar w:fldCharType="end"/>
      </w:r>
      <w:r w:rsidRPr="003C02BF">
        <w:rPr>
          <w:rFonts w:asciiTheme="majorBidi" w:hAnsiTheme="majorBidi" w:cstheme="majorBidi"/>
          <w:bCs/>
          <w:color w:val="000000" w:themeColor="text1"/>
        </w:rPr>
        <w:t xml:space="preserve">. This can be incorporated using some digital tools to deliver the most important content of the course </w:t>
      </w:r>
      <w:r w:rsidR="00D8031C">
        <w:rPr>
          <w:rFonts w:asciiTheme="majorBidi" w:hAnsiTheme="majorBidi" w:cstheme="majorBidi"/>
          <w:bCs/>
          <w:color w:val="000000" w:themeColor="text1"/>
        </w:rPr>
        <w:t>upfront</w:t>
      </w:r>
      <w:r w:rsidRPr="003C02BF">
        <w:rPr>
          <w:rFonts w:asciiTheme="majorBidi" w:hAnsiTheme="majorBidi" w:cstheme="majorBidi"/>
          <w:bCs/>
          <w:color w:val="000000" w:themeColor="text1"/>
        </w:rPr>
        <w:t>.</w:t>
      </w:r>
      <w:r w:rsidR="00754772" w:rsidRPr="003C02BF">
        <w:rPr>
          <w:rFonts w:asciiTheme="majorBidi" w:hAnsiTheme="majorBidi" w:cstheme="majorBidi"/>
          <w:bCs/>
          <w:color w:val="000000" w:themeColor="text1"/>
        </w:rPr>
        <w:t xml:space="preserve"> Technology can be a nightmare for educators if it is not </w:t>
      </w:r>
      <w:r w:rsidR="00DC6D5B">
        <w:rPr>
          <w:rFonts w:asciiTheme="majorBidi" w:hAnsiTheme="majorBidi" w:cstheme="majorBidi"/>
          <w:bCs/>
          <w:color w:val="000000" w:themeColor="text1"/>
        </w:rPr>
        <w:t>used</w:t>
      </w:r>
      <w:r w:rsidR="00754772" w:rsidRPr="003C02BF">
        <w:rPr>
          <w:rFonts w:asciiTheme="majorBidi" w:hAnsiTheme="majorBidi" w:cstheme="majorBidi"/>
          <w:bCs/>
          <w:color w:val="000000" w:themeColor="text1"/>
        </w:rPr>
        <w:t xml:space="preserve"> </w:t>
      </w:r>
      <w:r w:rsidR="00DC6D5B" w:rsidRPr="00DC6D5B">
        <w:rPr>
          <w:rFonts w:asciiTheme="majorBidi" w:hAnsiTheme="majorBidi" w:cstheme="majorBidi"/>
          <w:bCs/>
          <w:color w:val="000000" w:themeColor="text1"/>
        </w:rPr>
        <w:t xml:space="preserve">properly </w:t>
      </w:r>
      <w:r w:rsidR="00344EA0" w:rsidRPr="003C02BF">
        <w:rPr>
          <w:rFonts w:asciiTheme="majorBidi" w:hAnsiTheme="majorBidi" w:cstheme="majorBidi"/>
          <w:bCs/>
          <w:color w:val="000000" w:themeColor="text1"/>
        </w:rPr>
        <w:fldChar w:fldCharType="begin" w:fldLock="1"/>
      </w:r>
      <w:r w:rsidR="00B85BDD" w:rsidRPr="003C02BF">
        <w:rPr>
          <w:rFonts w:asciiTheme="majorBidi" w:hAnsiTheme="majorBidi" w:cstheme="majorBidi"/>
          <w:bCs/>
          <w:color w:val="000000" w:themeColor="text1"/>
        </w:rPr>
        <w:instrText>ADDIN CSL_CITATION {"citationItems":[{"id":"ITEM-1","itemData":{"ISBN":"1474235921","author":[{"dropping-particle":"","family":"Selwyn","given":"Neil","non-dropping-particle":"","parse-names":false,"suffix":""}],"id":"ITEM-1","issued":{"date-parts":[["2016"]]},"publisher":"Bloomsbury Publishing","title":"Education and technology: Key issues and debates","type":"book"},"uris":["http://www.mendeley.com/documents/?uuid=837ecf48-10ad-4dd8-a8fb-db2d63faf7bb"]}],"mendeley":{"formattedCitation":"(Selwyn, 2016)","plainTextFormattedCitation":"(Selwyn, 2016)","previouslyFormattedCitation":"(Selwyn, 2016)"},"properties":{"noteIndex":0},"schema":"https://github.com/citation-style-language/schema/raw/master/csl-citation.json"}</w:instrText>
      </w:r>
      <w:r w:rsidR="00344EA0" w:rsidRPr="003C02BF">
        <w:rPr>
          <w:rFonts w:asciiTheme="majorBidi" w:hAnsiTheme="majorBidi" w:cstheme="majorBidi"/>
          <w:bCs/>
          <w:color w:val="000000" w:themeColor="text1"/>
        </w:rPr>
        <w:fldChar w:fldCharType="separate"/>
      </w:r>
      <w:r w:rsidR="00344EA0" w:rsidRPr="003C02BF">
        <w:rPr>
          <w:rFonts w:asciiTheme="majorBidi" w:hAnsiTheme="majorBidi" w:cstheme="majorBidi"/>
          <w:bCs/>
          <w:noProof/>
          <w:color w:val="000000" w:themeColor="text1"/>
        </w:rPr>
        <w:t>(Selwyn, 2016)</w:t>
      </w:r>
      <w:r w:rsidR="00344EA0" w:rsidRPr="003C02BF">
        <w:rPr>
          <w:rFonts w:asciiTheme="majorBidi" w:hAnsiTheme="majorBidi" w:cstheme="majorBidi"/>
          <w:bCs/>
          <w:color w:val="000000" w:themeColor="text1"/>
        </w:rPr>
        <w:fldChar w:fldCharType="end"/>
      </w:r>
      <w:r w:rsidR="00754772" w:rsidRPr="003C02BF">
        <w:rPr>
          <w:rFonts w:asciiTheme="majorBidi" w:hAnsiTheme="majorBidi" w:cstheme="majorBidi"/>
          <w:bCs/>
          <w:color w:val="000000" w:themeColor="text1"/>
        </w:rPr>
        <w:t>. Yet, incorporat</w:t>
      </w:r>
      <w:r w:rsidR="002C3E66">
        <w:rPr>
          <w:rFonts w:asciiTheme="majorBidi" w:hAnsiTheme="majorBidi" w:cstheme="majorBidi"/>
          <w:bCs/>
          <w:color w:val="000000" w:themeColor="text1"/>
        </w:rPr>
        <w:t>ing</w:t>
      </w:r>
      <w:r w:rsidR="00754772" w:rsidRPr="003C02BF">
        <w:rPr>
          <w:rFonts w:asciiTheme="majorBidi" w:hAnsiTheme="majorBidi" w:cstheme="majorBidi"/>
          <w:bCs/>
          <w:color w:val="000000" w:themeColor="text1"/>
        </w:rPr>
        <w:t xml:space="preserve"> the use of technology as part of </w:t>
      </w:r>
      <w:r w:rsidR="002C3E66">
        <w:rPr>
          <w:rFonts w:asciiTheme="majorBidi" w:hAnsiTheme="majorBidi" w:cstheme="majorBidi"/>
          <w:bCs/>
          <w:color w:val="000000" w:themeColor="text1"/>
        </w:rPr>
        <w:t>the</w:t>
      </w:r>
      <w:r w:rsidR="00754772" w:rsidRPr="003C02BF">
        <w:rPr>
          <w:rFonts w:asciiTheme="majorBidi" w:hAnsiTheme="majorBidi" w:cstheme="majorBidi"/>
          <w:bCs/>
          <w:color w:val="000000" w:themeColor="text1"/>
        </w:rPr>
        <w:t xml:space="preserve"> lesson plan</w:t>
      </w:r>
      <w:r w:rsidR="00344EA0" w:rsidRPr="003C02BF">
        <w:rPr>
          <w:rFonts w:asciiTheme="majorBidi" w:hAnsiTheme="majorBidi" w:cstheme="majorBidi"/>
          <w:bCs/>
          <w:color w:val="000000" w:themeColor="text1"/>
        </w:rPr>
        <w:t xml:space="preserve"> </w:t>
      </w:r>
      <w:r w:rsidR="002C3E66">
        <w:rPr>
          <w:rFonts w:asciiTheme="majorBidi" w:hAnsiTheme="majorBidi" w:cstheme="majorBidi"/>
          <w:bCs/>
          <w:color w:val="000000" w:themeColor="text1"/>
        </w:rPr>
        <w:t>can</w:t>
      </w:r>
      <w:r w:rsidR="00344EA0" w:rsidRPr="003C02BF">
        <w:rPr>
          <w:rFonts w:asciiTheme="majorBidi" w:hAnsiTheme="majorBidi" w:cstheme="majorBidi"/>
          <w:bCs/>
          <w:color w:val="000000" w:themeColor="text1"/>
        </w:rPr>
        <w:t xml:space="preserve"> improve the </w:t>
      </w:r>
      <w:r w:rsidR="002C3E66">
        <w:rPr>
          <w:rFonts w:asciiTheme="majorBidi" w:hAnsiTheme="majorBidi" w:cstheme="majorBidi"/>
          <w:bCs/>
          <w:color w:val="000000" w:themeColor="text1"/>
        </w:rPr>
        <w:t xml:space="preserve">overall </w:t>
      </w:r>
      <w:r w:rsidR="00344EA0" w:rsidRPr="003C02BF">
        <w:rPr>
          <w:rFonts w:asciiTheme="majorBidi" w:hAnsiTheme="majorBidi" w:cstheme="majorBidi"/>
          <w:bCs/>
          <w:color w:val="000000" w:themeColor="text1"/>
        </w:rPr>
        <w:t>learners</w:t>
      </w:r>
      <w:r w:rsidR="002C3E66">
        <w:rPr>
          <w:rFonts w:asciiTheme="majorBidi" w:hAnsiTheme="majorBidi" w:cstheme="majorBidi"/>
          <w:bCs/>
          <w:color w:val="000000" w:themeColor="text1"/>
        </w:rPr>
        <w:t>’</w:t>
      </w:r>
      <w:r w:rsidR="00344EA0" w:rsidRPr="003C02BF">
        <w:rPr>
          <w:rFonts w:asciiTheme="majorBidi" w:hAnsiTheme="majorBidi" w:cstheme="majorBidi"/>
          <w:bCs/>
          <w:color w:val="000000" w:themeColor="text1"/>
        </w:rPr>
        <w:t xml:space="preserve"> engagement</w:t>
      </w:r>
      <w:r w:rsidR="00754772" w:rsidRPr="003C02BF">
        <w:rPr>
          <w:rFonts w:asciiTheme="majorBidi" w:hAnsiTheme="majorBidi" w:cstheme="majorBidi"/>
          <w:bCs/>
          <w:color w:val="000000" w:themeColor="text1"/>
        </w:rPr>
        <w:t xml:space="preserve"> </w:t>
      </w:r>
      <w:r w:rsidR="00754772" w:rsidRPr="003C02BF">
        <w:rPr>
          <w:rFonts w:asciiTheme="majorBidi" w:hAnsiTheme="majorBidi" w:cstheme="majorBidi"/>
          <w:bCs/>
          <w:color w:val="000000" w:themeColor="text1"/>
        </w:rPr>
        <w:fldChar w:fldCharType="begin" w:fldLock="1"/>
      </w:r>
      <w:r w:rsidR="00344EA0" w:rsidRPr="003C02BF">
        <w:rPr>
          <w:rFonts w:asciiTheme="majorBidi" w:hAnsiTheme="majorBidi" w:cstheme="majorBidi"/>
          <w:bCs/>
          <w:color w:val="000000" w:themeColor="text1"/>
        </w:rPr>
        <w:instrText>ADDIN CSL_CITATION {"citationItems":[{"id":"ITEM-1","itemData":{"DOI":"10.1080/1360080X.2015.1034424","author":[{"dropping-particle":"","family":"Henderson","given":"Michael","non-dropping-particle":"","parse-names":false,"suffix":""},{"dropping-particle":"","family":"Selwyn","given":"Neil","non-dropping-particle":"","parse-names":false,"suffix":""},{"dropping-particle":"","family":"Finger","given":"Glenn","non-dropping-particle":"","parse-names":false,"suffix":""},{"dropping-particle":"","family":"Aston","given":"Rachel","non-dropping-particle":"","parse-names":false,"suffix":""}],"container-title":"Journal of Higher Education Policy and Management","id":"ITEM-1","issue":"3","issued":{"date-parts":[["2015"]]},"page":"308-319","publisher":"Taylor \\&amp; Francis","title":"Students’ everyday engagement with digital technology in university: exploring patterns of use and ‘usefulness’","type":"article-journal","volume":"37"},"uris":["http://www.mendeley.com/documents/?uuid=304432bd-bceb-4bab-af11-a8ab486032e4"]}],"mendeley":{"formattedCitation":"(Henderson &lt;i&gt;et al.&lt;/i&gt;, 2015)","plainTextFormattedCitation":"(Henderson et al., 2015)","previouslyFormattedCitation":"(Henderson &lt;i&gt;et al.&lt;/i&gt;, 2015)"},"properties":{"noteIndex":0},"schema":"https://github.com/citation-style-language/schema/raw/master/csl-citation.json"}</w:instrText>
      </w:r>
      <w:r w:rsidR="00754772" w:rsidRPr="003C02BF">
        <w:rPr>
          <w:rFonts w:asciiTheme="majorBidi" w:hAnsiTheme="majorBidi" w:cstheme="majorBidi"/>
          <w:bCs/>
          <w:color w:val="000000" w:themeColor="text1"/>
        </w:rPr>
        <w:fldChar w:fldCharType="separate"/>
      </w:r>
      <w:r w:rsidR="00754772" w:rsidRPr="003C02BF">
        <w:rPr>
          <w:rFonts w:asciiTheme="majorBidi" w:hAnsiTheme="majorBidi" w:cstheme="majorBidi"/>
          <w:bCs/>
          <w:noProof/>
          <w:color w:val="000000" w:themeColor="text1"/>
        </w:rPr>
        <w:t xml:space="preserve">(Henderson </w:t>
      </w:r>
      <w:r w:rsidR="00754772" w:rsidRPr="003C02BF">
        <w:rPr>
          <w:rFonts w:asciiTheme="majorBidi" w:hAnsiTheme="majorBidi" w:cstheme="majorBidi"/>
          <w:bCs/>
          <w:i/>
          <w:noProof/>
          <w:color w:val="000000" w:themeColor="text1"/>
        </w:rPr>
        <w:t>et al.</w:t>
      </w:r>
      <w:r w:rsidR="00754772" w:rsidRPr="003C02BF">
        <w:rPr>
          <w:rFonts w:asciiTheme="majorBidi" w:hAnsiTheme="majorBidi" w:cstheme="majorBidi"/>
          <w:bCs/>
          <w:noProof/>
          <w:color w:val="000000" w:themeColor="text1"/>
        </w:rPr>
        <w:t>, 2015)</w:t>
      </w:r>
      <w:r w:rsidR="00754772" w:rsidRPr="003C02BF">
        <w:rPr>
          <w:rFonts w:asciiTheme="majorBidi" w:hAnsiTheme="majorBidi" w:cstheme="majorBidi"/>
          <w:bCs/>
          <w:color w:val="000000" w:themeColor="text1"/>
        </w:rPr>
        <w:fldChar w:fldCharType="end"/>
      </w:r>
      <w:r w:rsidR="00754772" w:rsidRPr="003C02BF">
        <w:rPr>
          <w:rFonts w:asciiTheme="majorBidi" w:hAnsiTheme="majorBidi" w:cstheme="majorBidi"/>
          <w:bCs/>
          <w:color w:val="000000" w:themeColor="text1"/>
        </w:rPr>
        <w:t>.</w:t>
      </w:r>
      <w:r w:rsidR="00344EA0" w:rsidRPr="003C02BF">
        <w:rPr>
          <w:rFonts w:asciiTheme="majorBidi" w:hAnsiTheme="majorBidi" w:cstheme="majorBidi"/>
          <w:bCs/>
          <w:color w:val="000000" w:themeColor="text1"/>
        </w:rPr>
        <w:t xml:space="preserve"> Furthermore, even when educators have taken steps to </w:t>
      </w:r>
      <w:r w:rsidR="00B14A96">
        <w:rPr>
          <w:rFonts w:asciiTheme="majorBidi" w:hAnsiTheme="majorBidi" w:cstheme="majorBidi"/>
          <w:bCs/>
          <w:color w:val="000000" w:themeColor="text1"/>
        </w:rPr>
        <w:t>use</w:t>
      </w:r>
      <w:r w:rsidR="00344EA0" w:rsidRPr="003C02BF">
        <w:rPr>
          <w:rFonts w:asciiTheme="majorBidi" w:hAnsiTheme="majorBidi" w:cstheme="majorBidi"/>
          <w:bCs/>
          <w:color w:val="000000" w:themeColor="text1"/>
        </w:rPr>
        <w:t xml:space="preserve"> technology </w:t>
      </w:r>
      <w:r w:rsidR="00B14A96">
        <w:rPr>
          <w:rFonts w:asciiTheme="majorBidi" w:hAnsiTheme="majorBidi" w:cstheme="majorBidi"/>
          <w:bCs/>
          <w:color w:val="000000" w:themeColor="text1"/>
        </w:rPr>
        <w:t>in the</w:t>
      </w:r>
      <w:r w:rsidR="00344EA0" w:rsidRPr="003C02BF">
        <w:rPr>
          <w:rFonts w:asciiTheme="majorBidi" w:hAnsiTheme="majorBidi" w:cstheme="majorBidi"/>
          <w:bCs/>
          <w:color w:val="000000" w:themeColor="text1"/>
        </w:rPr>
        <w:t xml:space="preserve"> learning </w:t>
      </w:r>
      <w:r w:rsidR="00B14A96">
        <w:rPr>
          <w:rFonts w:asciiTheme="majorBidi" w:hAnsiTheme="majorBidi" w:cstheme="majorBidi"/>
          <w:bCs/>
          <w:color w:val="000000" w:themeColor="text1"/>
        </w:rPr>
        <w:t>process</w:t>
      </w:r>
      <w:r w:rsidR="00344EA0" w:rsidRPr="003C02BF">
        <w:rPr>
          <w:rFonts w:asciiTheme="majorBidi" w:hAnsiTheme="majorBidi" w:cstheme="majorBidi"/>
          <w:bCs/>
          <w:color w:val="000000" w:themeColor="text1"/>
        </w:rPr>
        <w:t>, disruption may arise.</w:t>
      </w:r>
      <w:r w:rsidR="000562BA" w:rsidRPr="003C02BF">
        <w:rPr>
          <w:rFonts w:asciiTheme="majorBidi" w:hAnsiTheme="majorBidi" w:cstheme="majorBidi"/>
          <w:bCs/>
          <w:color w:val="000000" w:themeColor="text1"/>
        </w:rPr>
        <w:t xml:space="preserve"> Disruption behaviour is viewed here</w:t>
      </w:r>
      <w:r w:rsidR="000562BA" w:rsidRPr="003C02BF">
        <w:rPr>
          <w:rFonts w:asciiTheme="majorBidi" w:hAnsiTheme="majorBidi" w:cstheme="majorBidi"/>
          <w:color w:val="000000" w:themeColor="text1"/>
        </w:rPr>
        <w:t xml:space="preserve"> as an interference </w:t>
      </w:r>
      <w:r w:rsidR="00D8031C">
        <w:rPr>
          <w:rFonts w:asciiTheme="majorBidi" w:hAnsiTheme="majorBidi" w:cstheme="majorBidi"/>
          <w:color w:val="000000" w:themeColor="text1"/>
        </w:rPr>
        <w:t>with</w:t>
      </w:r>
      <w:r w:rsidR="000562BA" w:rsidRPr="003C02BF">
        <w:rPr>
          <w:rFonts w:asciiTheme="majorBidi" w:hAnsiTheme="majorBidi" w:cstheme="majorBidi"/>
          <w:color w:val="000000" w:themeColor="text1"/>
        </w:rPr>
        <w:t xml:space="preserve"> normal academic functions</w:t>
      </w:r>
      <w:r w:rsidR="00B85BDD" w:rsidRPr="003C02BF">
        <w:rPr>
          <w:rFonts w:asciiTheme="majorBidi" w:hAnsiTheme="majorBidi" w:cstheme="majorBidi"/>
          <w:color w:val="000000" w:themeColor="text1"/>
        </w:rPr>
        <w:t xml:space="preserve"> </w:t>
      </w:r>
      <w:r w:rsidR="00B85BDD" w:rsidRPr="003C02BF">
        <w:rPr>
          <w:rFonts w:asciiTheme="majorBidi" w:hAnsiTheme="majorBidi" w:cstheme="majorBidi"/>
          <w:color w:val="000000" w:themeColor="text1"/>
        </w:rPr>
        <w:fldChar w:fldCharType="begin" w:fldLock="1"/>
      </w:r>
      <w:r w:rsidR="00054DB3">
        <w:rPr>
          <w:rFonts w:asciiTheme="majorBidi" w:hAnsiTheme="majorBidi" w:cstheme="majorBidi"/>
          <w:color w:val="000000" w:themeColor="text1"/>
        </w:rPr>
        <w:instrText>ADDIN CSL_CITATION {"citationItems":[{"id":"ITEM-1","itemData":{"author":[{"dropping-particle":"","family":"Cox","given":"Elaine","non-dropping-particle":"","parse-names":false,"suffix":""},{"dropping-particle":"","family":"Clutterbuck","given":"David Ashley","non-dropping-particle":"","parse-names":false,"suffix":""},{"dropping-particle":"","family":"Bachkirova","given":"Tatiana","non-dropping-particle":"","parse-names":false,"suffix":""}],"container-title":"The Complete Handbook of Coaching","id":"ITEM-1","issued":{"date-parts":[["2017"]]},"page":"1-504","publisher":"SAGE Publications","title":"The complete handbook of coaching","type":"article-journal"},"uris":["http://www.mendeley.com/documents/?uuid=8be593e0-f5b2-4551-90fd-0e0104a52ec8"]}],"mendeley":{"formattedCitation":"(Cox, Clutterbuck and Bachkirova, 2017)","plainTextFormattedCitation":"(Cox, Clutterbuck and Bachkirova, 2017)","previouslyFormattedCitation":"(Cox, Clutterbuck and Bachkirova, 2017)"},"properties":{"noteIndex":0},"schema":"https://github.com/citation-style-language/schema/raw/master/csl-citation.json"}</w:instrText>
      </w:r>
      <w:r w:rsidR="00B85BDD" w:rsidRPr="003C02BF">
        <w:rPr>
          <w:rFonts w:asciiTheme="majorBidi" w:hAnsiTheme="majorBidi" w:cstheme="majorBidi"/>
          <w:color w:val="000000" w:themeColor="text1"/>
        </w:rPr>
        <w:fldChar w:fldCharType="separate"/>
      </w:r>
      <w:r w:rsidR="00B85BDD" w:rsidRPr="003C02BF">
        <w:rPr>
          <w:rFonts w:asciiTheme="majorBidi" w:hAnsiTheme="majorBidi" w:cstheme="majorBidi"/>
          <w:noProof/>
          <w:color w:val="000000" w:themeColor="text1"/>
        </w:rPr>
        <w:t>(Cox, Clutterbuck and Bachkirova, 2017)</w:t>
      </w:r>
      <w:r w:rsidR="00B85BDD" w:rsidRPr="003C02BF">
        <w:rPr>
          <w:rFonts w:asciiTheme="majorBidi" w:hAnsiTheme="majorBidi" w:cstheme="majorBidi"/>
          <w:color w:val="000000" w:themeColor="text1"/>
        </w:rPr>
        <w:fldChar w:fldCharType="end"/>
      </w:r>
      <w:r w:rsidR="009E4C14" w:rsidRPr="003C02BF">
        <w:rPr>
          <w:rFonts w:asciiTheme="majorBidi" w:hAnsiTheme="majorBidi" w:cstheme="majorBidi"/>
          <w:color w:val="000000" w:themeColor="text1"/>
        </w:rPr>
        <w:t xml:space="preserve">. </w:t>
      </w:r>
      <w:r w:rsidR="00B85BDD" w:rsidRPr="003C02BF">
        <w:rPr>
          <w:rFonts w:asciiTheme="majorBidi" w:hAnsiTheme="majorBidi" w:cstheme="majorBidi"/>
          <w:color w:val="000000" w:themeColor="text1"/>
        </w:rPr>
        <w:t xml:space="preserve">Therefore, </w:t>
      </w:r>
      <w:r w:rsidR="007845D9" w:rsidRPr="003C02BF">
        <w:rPr>
          <w:rFonts w:asciiTheme="majorBidi" w:hAnsiTheme="majorBidi" w:cstheme="majorBidi"/>
          <w:color w:val="000000" w:themeColor="text1"/>
        </w:rPr>
        <w:t>it</w:t>
      </w:r>
      <w:r w:rsidR="00B85BDD" w:rsidRPr="003C02BF">
        <w:rPr>
          <w:rFonts w:asciiTheme="majorBidi" w:hAnsiTheme="majorBidi" w:cstheme="majorBidi"/>
          <w:color w:val="000000" w:themeColor="text1"/>
        </w:rPr>
        <w:t xml:space="preserve"> is very important to </w:t>
      </w:r>
      <w:r w:rsidR="00B85BDD" w:rsidRPr="003C02BF">
        <w:rPr>
          <w:rFonts w:asciiTheme="majorBidi" w:hAnsiTheme="majorBidi" w:cstheme="majorBidi"/>
          <w:bCs/>
          <w:color w:val="000000" w:themeColor="text1"/>
        </w:rPr>
        <w:t xml:space="preserve">set clear rules with the learners on acceptable behaviour during the lesson. </w:t>
      </w:r>
    </w:p>
    <w:p w14:paraId="4586532A" w14:textId="6FD43758" w:rsidR="0041753F" w:rsidRPr="003C02BF" w:rsidRDefault="004C3428" w:rsidP="000C4831">
      <w:pPr>
        <w:spacing w:before="240" w:after="240" w:line="360" w:lineRule="auto"/>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Conclusion</w:t>
      </w:r>
    </w:p>
    <w:p w14:paraId="20081DD2" w14:textId="54B81656" w:rsidR="007845D9" w:rsidRPr="00B44727" w:rsidRDefault="007845D9" w:rsidP="00B44727">
      <w:pPr>
        <w:pStyle w:val="ListParagraph"/>
        <w:numPr>
          <w:ilvl w:val="0"/>
          <w:numId w:val="3"/>
        </w:numPr>
        <w:spacing w:before="120" w:after="120" w:line="360" w:lineRule="auto"/>
        <w:ind w:left="426"/>
        <w:jc w:val="both"/>
        <w:rPr>
          <w:rFonts w:asciiTheme="majorBidi" w:hAnsiTheme="majorBidi" w:cstheme="majorBidi"/>
          <w:color w:val="000000" w:themeColor="text1"/>
          <w:lang w:val="en-US"/>
        </w:rPr>
      </w:pPr>
      <w:r w:rsidRPr="00B44727">
        <w:rPr>
          <w:rFonts w:asciiTheme="majorBidi" w:hAnsiTheme="majorBidi" w:cstheme="majorBidi"/>
          <w:color w:val="000000" w:themeColor="text1"/>
          <w:lang w:val="en-US"/>
        </w:rPr>
        <w:t>Teacher 1:</w:t>
      </w:r>
    </w:p>
    <w:p w14:paraId="5C1AE8E7" w14:textId="6083D00E" w:rsidR="004C7368" w:rsidRPr="003C02BF" w:rsidRDefault="004C7368" w:rsidP="003C02BF">
      <w:pPr>
        <w:spacing w:before="120" w:after="120" w:line="360" w:lineRule="auto"/>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 xml:space="preserve">Overall, </w:t>
      </w:r>
      <w:r w:rsidR="003C02BF" w:rsidRPr="003C02BF">
        <w:rPr>
          <w:rFonts w:asciiTheme="majorBidi" w:hAnsiTheme="majorBidi" w:cstheme="majorBidi"/>
          <w:color w:val="000000" w:themeColor="text1"/>
          <w:lang w:val="en-US"/>
        </w:rPr>
        <w:t>it</w:t>
      </w:r>
      <w:r w:rsidRPr="003C02BF">
        <w:rPr>
          <w:rFonts w:asciiTheme="majorBidi" w:hAnsiTheme="majorBidi" w:cstheme="majorBidi"/>
          <w:color w:val="000000" w:themeColor="text1"/>
          <w:lang w:val="en-US"/>
        </w:rPr>
        <w:t xml:space="preserve"> is important t</w:t>
      </w:r>
      <w:r w:rsidRPr="003C02BF">
        <w:rPr>
          <w:rFonts w:asciiTheme="majorBidi" w:hAnsiTheme="majorBidi" w:cstheme="majorBidi"/>
          <w:color w:val="000000" w:themeColor="text1"/>
          <w:u w:val="single"/>
          <w:lang w:val="en-US"/>
        </w:rPr>
        <w:t>o</w:t>
      </w:r>
      <w:r w:rsidRPr="003C02BF">
        <w:rPr>
          <w:rFonts w:asciiTheme="majorBidi" w:hAnsiTheme="majorBidi" w:cstheme="majorBidi"/>
          <w:color w:val="000000" w:themeColor="text1"/>
          <w:lang w:val="en-US"/>
        </w:rPr>
        <w:t xml:space="preserve"> ask the learners what they know about a topic before instructi</w:t>
      </w:r>
      <w:r w:rsidR="00B14A96">
        <w:rPr>
          <w:rFonts w:asciiTheme="majorBidi" w:hAnsiTheme="majorBidi" w:cstheme="majorBidi"/>
          <w:color w:val="000000" w:themeColor="text1"/>
          <w:lang w:val="en-US"/>
        </w:rPr>
        <w:t>ng</w:t>
      </w:r>
      <w:r w:rsidRPr="003C02BF">
        <w:rPr>
          <w:rFonts w:asciiTheme="majorBidi" w:hAnsiTheme="majorBidi" w:cstheme="majorBidi"/>
          <w:color w:val="000000" w:themeColor="text1"/>
          <w:lang w:val="en-US"/>
        </w:rPr>
        <w:t xml:space="preserve"> as it will </w:t>
      </w:r>
      <w:r w:rsidR="00D8031C">
        <w:rPr>
          <w:rFonts w:asciiTheme="majorBidi" w:hAnsiTheme="majorBidi" w:cstheme="majorBidi"/>
          <w:color w:val="000000" w:themeColor="text1"/>
          <w:lang w:val="en-US"/>
        </w:rPr>
        <w:t>help</w:t>
      </w:r>
      <w:r w:rsidRPr="003C02BF">
        <w:rPr>
          <w:rFonts w:asciiTheme="majorBidi" w:hAnsiTheme="majorBidi" w:cstheme="majorBidi"/>
          <w:color w:val="000000" w:themeColor="text1"/>
          <w:lang w:val="en-US"/>
        </w:rPr>
        <w:t xml:space="preserve"> in managing the lesson time </w:t>
      </w:r>
      <w:r w:rsidR="00F229F0">
        <w:rPr>
          <w:rFonts w:asciiTheme="majorBidi" w:hAnsiTheme="majorBidi" w:cstheme="majorBidi"/>
          <w:color w:val="000000" w:themeColor="text1"/>
          <w:lang w:val="en-US"/>
        </w:rPr>
        <w:t>and</w:t>
      </w:r>
      <w:r w:rsidRPr="003C02BF">
        <w:rPr>
          <w:rFonts w:asciiTheme="majorBidi" w:hAnsiTheme="majorBidi" w:cstheme="majorBidi"/>
          <w:color w:val="000000" w:themeColor="text1"/>
          <w:lang w:val="en-US"/>
        </w:rPr>
        <w:t xml:space="preserve"> get the learners engaged with the lesson. Moreover, asking open-ended questions </w:t>
      </w:r>
      <w:r w:rsidR="00F229F0">
        <w:rPr>
          <w:rFonts w:asciiTheme="majorBidi" w:hAnsiTheme="majorBidi" w:cstheme="majorBidi"/>
          <w:color w:val="000000" w:themeColor="text1"/>
          <w:lang w:val="en-US"/>
        </w:rPr>
        <w:t>help</w:t>
      </w:r>
      <w:r w:rsidRPr="003C02BF">
        <w:rPr>
          <w:rFonts w:asciiTheme="majorBidi" w:hAnsiTheme="majorBidi" w:cstheme="majorBidi"/>
          <w:color w:val="000000" w:themeColor="text1"/>
          <w:lang w:val="en-US"/>
        </w:rPr>
        <w:t xml:space="preserve"> </w:t>
      </w:r>
      <w:r w:rsidR="00F229F0">
        <w:rPr>
          <w:rFonts w:asciiTheme="majorBidi" w:hAnsiTheme="majorBidi" w:cstheme="majorBidi"/>
          <w:color w:val="000000" w:themeColor="text1"/>
          <w:lang w:val="en-US"/>
        </w:rPr>
        <w:t xml:space="preserve">in </w:t>
      </w:r>
      <w:r w:rsidRPr="003C02BF">
        <w:rPr>
          <w:rFonts w:asciiTheme="majorBidi" w:hAnsiTheme="majorBidi" w:cstheme="majorBidi"/>
          <w:color w:val="000000" w:themeColor="text1"/>
          <w:lang w:val="en-US"/>
        </w:rPr>
        <w:t>promot</w:t>
      </w:r>
      <w:r w:rsidR="00F229F0">
        <w:rPr>
          <w:rFonts w:asciiTheme="majorBidi" w:hAnsiTheme="majorBidi" w:cstheme="majorBidi"/>
          <w:color w:val="000000" w:themeColor="text1"/>
          <w:lang w:val="en-US"/>
        </w:rPr>
        <w:t>ing</w:t>
      </w:r>
      <w:r w:rsidRPr="003C02BF">
        <w:rPr>
          <w:rFonts w:asciiTheme="majorBidi" w:hAnsiTheme="majorBidi" w:cstheme="majorBidi"/>
          <w:color w:val="000000" w:themeColor="text1"/>
          <w:lang w:val="en-US"/>
        </w:rPr>
        <w:t xml:space="preserve"> engagement among the learners. Another important technique to improve engagement is to have </w:t>
      </w:r>
      <w:proofErr w:type="gramStart"/>
      <w:r w:rsidR="00DF7D2F">
        <w:rPr>
          <w:rFonts w:asciiTheme="majorBidi" w:hAnsiTheme="majorBidi" w:cstheme="majorBidi"/>
          <w:color w:val="000000" w:themeColor="text1"/>
          <w:lang w:val="en-US"/>
        </w:rPr>
        <w:t>learners</w:t>
      </w:r>
      <w:proofErr w:type="gramEnd"/>
      <w:r w:rsidRPr="003C02BF">
        <w:rPr>
          <w:rFonts w:asciiTheme="majorBidi" w:hAnsiTheme="majorBidi" w:cstheme="majorBidi"/>
          <w:color w:val="000000" w:themeColor="text1"/>
          <w:lang w:val="en-US"/>
        </w:rPr>
        <w:t xml:space="preserve"> model / explain to </w:t>
      </w:r>
      <w:r w:rsidR="00200A08">
        <w:rPr>
          <w:rFonts w:asciiTheme="majorBidi" w:hAnsiTheme="majorBidi" w:cstheme="majorBidi"/>
          <w:color w:val="000000" w:themeColor="text1"/>
          <w:lang w:val="en-US"/>
        </w:rPr>
        <w:t>their peers</w:t>
      </w:r>
      <w:r w:rsidRPr="003C02BF">
        <w:rPr>
          <w:rFonts w:asciiTheme="majorBidi" w:hAnsiTheme="majorBidi" w:cstheme="majorBidi"/>
          <w:color w:val="000000" w:themeColor="text1"/>
          <w:lang w:val="en-US"/>
        </w:rPr>
        <w:t xml:space="preserve"> as it is a great opportunity to </w:t>
      </w:r>
      <w:r w:rsidR="00200A08">
        <w:rPr>
          <w:rFonts w:asciiTheme="majorBidi" w:hAnsiTheme="majorBidi" w:cstheme="majorBidi"/>
          <w:color w:val="000000" w:themeColor="text1"/>
          <w:lang w:val="en-US"/>
        </w:rPr>
        <w:t xml:space="preserve">involve the learners </w:t>
      </w:r>
      <w:r w:rsidR="00DF7D2F">
        <w:rPr>
          <w:rFonts w:asciiTheme="majorBidi" w:hAnsiTheme="majorBidi" w:cstheme="majorBidi"/>
          <w:color w:val="000000" w:themeColor="text1"/>
          <w:lang w:val="en-US"/>
        </w:rPr>
        <w:t>in</w:t>
      </w:r>
      <w:r w:rsidR="00200A08">
        <w:rPr>
          <w:rFonts w:asciiTheme="majorBidi" w:hAnsiTheme="majorBidi" w:cstheme="majorBidi"/>
          <w:color w:val="000000" w:themeColor="text1"/>
          <w:lang w:val="en-US"/>
        </w:rPr>
        <w:t xml:space="preserve"> </w:t>
      </w:r>
      <w:r w:rsidR="00DF7D2F">
        <w:rPr>
          <w:rFonts w:asciiTheme="majorBidi" w:hAnsiTheme="majorBidi" w:cstheme="majorBidi"/>
          <w:color w:val="000000" w:themeColor="text1"/>
          <w:lang w:val="en-US"/>
        </w:rPr>
        <w:t xml:space="preserve">a </w:t>
      </w:r>
      <w:r w:rsidR="00200A08">
        <w:rPr>
          <w:rFonts w:asciiTheme="majorBidi" w:hAnsiTheme="majorBidi" w:cstheme="majorBidi"/>
          <w:color w:val="000000" w:themeColor="text1"/>
          <w:lang w:val="en-US"/>
        </w:rPr>
        <w:t>discussion</w:t>
      </w:r>
      <w:r w:rsidR="003C02BF" w:rsidRPr="003C02BF">
        <w:rPr>
          <w:rFonts w:asciiTheme="majorBidi" w:hAnsiTheme="majorBidi" w:cstheme="majorBidi"/>
          <w:color w:val="000000" w:themeColor="text1"/>
          <w:lang w:val="en-US"/>
        </w:rPr>
        <w:t>.</w:t>
      </w:r>
    </w:p>
    <w:p w14:paraId="1F7DA0EE" w14:textId="743BCF3E" w:rsidR="007845D9" w:rsidRPr="00B44727" w:rsidRDefault="007845D9" w:rsidP="00B44727">
      <w:pPr>
        <w:pStyle w:val="ListParagraph"/>
        <w:numPr>
          <w:ilvl w:val="0"/>
          <w:numId w:val="3"/>
        </w:numPr>
        <w:spacing w:before="120" w:after="120" w:line="360" w:lineRule="auto"/>
        <w:ind w:left="426"/>
        <w:jc w:val="both"/>
        <w:rPr>
          <w:rFonts w:asciiTheme="majorBidi" w:hAnsiTheme="majorBidi" w:cstheme="majorBidi"/>
          <w:color w:val="000000" w:themeColor="text1"/>
          <w:lang w:val="en-US"/>
        </w:rPr>
      </w:pPr>
      <w:r w:rsidRPr="00B44727">
        <w:rPr>
          <w:rFonts w:asciiTheme="majorBidi" w:hAnsiTheme="majorBidi" w:cstheme="majorBidi"/>
          <w:color w:val="000000" w:themeColor="text1"/>
          <w:lang w:val="en-US"/>
        </w:rPr>
        <w:t>Teacher 2:</w:t>
      </w:r>
    </w:p>
    <w:p w14:paraId="67B32B39" w14:textId="0B8AA25F" w:rsidR="00C847B0" w:rsidRPr="003C02BF" w:rsidRDefault="004C7368" w:rsidP="003C02BF">
      <w:pPr>
        <w:spacing w:before="120" w:after="120" w:line="360" w:lineRule="auto"/>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 xml:space="preserve">The use of </w:t>
      </w:r>
      <w:r w:rsidR="00C847B0" w:rsidRPr="003C02BF">
        <w:rPr>
          <w:rFonts w:asciiTheme="majorBidi" w:hAnsiTheme="majorBidi" w:cstheme="majorBidi"/>
          <w:color w:val="000000" w:themeColor="text1"/>
          <w:lang w:val="en-US"/>
        </w:rPr>
        <w:t xml:space="preserve">warm-up </w:t>
      </w:r>
      <w:r w:rsidRPr="003C02BF">
        <w:rPr>
          <w:rFonts w:asciiTheme="majorBidi" w:hAnsiTheme="majorBidi" w:cstheme="majorBidi"/>
          <w:color w:val="000000" w:themeColor="text1"/>
          <w:lang w:val="en-US"/>
        </w:rPr>
        <w:t>activities</w:t>
      </w:r>
      <w:r w:rsidR="00C847B0" w:rsidRPr="003C02BF">
        <w:rPr>
          <w:rFonts w:asciiTheme="majorBidi" w:hAnsiTheme="majorBidi" w:cstheme="majorBidi"/>
          <w:color w:val="000000" w:themeColor="text1"/>
          <w:lang w:val="en-US"/>
        </w:rPr>
        <w:t xml:space="preserve"> is very important as it </w:t>
      </w:r>
      <w:r w:rsidR="00D8031C">
        <w:rPr>
          <w:rFonts w:asciiTheme="majorBidi" w:hAnsiTheme="majorBidi" w:cstheme="majorBidi"/>
          <w:color w:val="000000" w:themeColor="text1"/>
          <w:lang w:val="en-US"/>
        </w:rPr>
        <w:t>helps</w:t>
      </w:r>
      <w:r w:rsidR="00C847B0" w:rsidRPr="003C02BF">
        <w:rPr>
          <w:rFonts w:asciiTheme="majorBidi" w:hAnsiTheme="majorBidi" w:cstheme="majorBidi"/>
          <w:color w:val="000000" w:themeColor="text1"/>
          <w:lang w:val="en-US"/>
        </w:rPr>
        <w:t xml:space="preserve"> to get everyone engaged and focused</w:t>
      </w:r>
      <w:r w:rsidR="00EF64C1">
        <w:rPr>
          <w:rFonts w:asciiTheme="majorBidi" w:hAnsiTheme="majorBidi" w:cstheme="majorBidi"/>
          <w:color w:val="000000" w:themeColor="text1"/>
          <w:lang w:val="en-US"/>
        </w:rPr>
        <w:t>, t</w:t>
      </w:r>
      <w:r w:rsidR="00C847B0" w:rsidRPr="003C02BF">
        <w:rPr>
          <w:rFonts w:asciiTheme="majorBidi" w:hAnsiTheme="majorBidi" w:cstheme="majorBidi"/>
          <w:color w:val="000000" w:themeColor="text1"/>
          <w:lang w:val="en-US"/>
        </w:rPr>
        <w:t xml:space="preserve">ogether with setting clear learning goals and </w:t>
      </w:r>
      <w:proofErr w:type="spellStart"/>
      <w:r w:rsidR="00C847B0" w:rsidRPr="003C02BF">
        <w:rPr>
          <w:rFonts w:asciiTheme="majorBidi" w:hAnsiTheme="majorBidi" w:cstheme="majorBidi"/>
          <w:color w:val="000000" w:themeColor="text1"/>
          <w:lang w:val="en-US"/>
        </w:rPr>
        <w:t>behaviour</w:t>
      </w:r>
      <w:proofErr w:type="spellEnd"/>
      <w:r w:rsidR="00C847B0" w:rsidRPr="003C02BF">
        <w:rPr>
          <w:rFonts w:asciiTheme="majorBidi" w:hAnsiTheme="majorBidi" w:cstheme="majorBidi"/>
          <w:color w:val="000000" w:themeColor="text1"/>
          <w:lang w:val="en-US"/>
        </w:rPr>
        <w:t xml:space="preserve"> </w:t>
      </w:r>
      <w:r w:rsidR="00D8031C">
        <w:rPr>
          <w:rFonts w:asciiTheme="majorBidi" w:hAnsiTheme="majorBidi" w:cstheme="majorBidi"/>
          <w:color w:val="000000" w:themeColor="text1"/>
          <w:lang w:val="en-US"/>
        </w:rPr>
        <w:t>requirements</w:t>
      </w:r>
      <w:r w:rsidR="00C847B0" w:rsidRPr="003C02BF">
        <w:rPr>
          <w:rFonts w:asciiTheme="majorBidi" w:hAnsiTheme="majorBidi" w:cstheme="majorBidi"/>
          <w:color w:val="000000" w:themeColor="text1"/>
          <w:lang w:val="en-US"/>
        </w:rPr>
        <w:t xml:space="preserve"> during the lesson</w:t>
      </w:r>
      <w:r w:rsidRPr="003C02BF">
        <w:rPr>
          <w:rFonts w:asciiTheme="majorBidi" w:hAnsiTheme="majorBidi" w:cstheme="majorBidi"/>
          <w:color w:val="000000" w:themeColor="text1"/>
          <w:lang w:val="en-US"/>
        </w:rPr>
        <w:t xml:space="preserve">. </w:t>
      </w:r>
      <w:r w:rsidR="002C3E66">
        <w:rPr>
          <w:rFonts w:asciiTheme="majorBidi" w:hAnsiTheme="majorBidi" w:cstheme="majorBidi"/>
          <w:color w:val="000000" w:themeColor="text1"/>
          <w:lang w:val="en-US"/>
        </w:rPr>
        <w:t>F</w:t>
      </w:r>
      <w:r w:rsidRPr="003C02BF">
        <w:rPr>
          <w:rFonts w:asciiTheme="majorBidi" w:hAnsiTheme="majorBidi" w:cstheme="majorBidi"/>
          <w:color w:val="000000" w:themeColor="text1"/>
          <w:lang w:val="en-US"/>
        </w:rPr>
        <w:t>urthermore,</w:t>
      </w:r>
      <w:r w:rsidR="00C847B0" w:rsidRPr="003C02BF">
        <w:rPr>
          <w:rFonts w:asciiTheme="majorBidi" w:hAnsiTheme="majorBidi" w:cstheme="majorBidi"/>
          <w:color w:val="000000" w:themeColor="text1"/>
          <w:lang w:val="en-US"/>
        </w:rPr>
        <w:t xml:space="preserve"> incorporat</w:t>
      </w:r>
      <w:r w:rsidRPr="003C02BF">
        <w:rPr>
          <w:rFonts w:asciiTheme="majorBidi" w:hAnsiTheme="majorBidi" w:cstheme="majorBidi"/>
          <w:color w:val="000000" w:themeColor="text1"/>
          <w:lang w:val="en-US"/>
        </w:rPr>
        <w:t>ing</w:t>
      </w:r>
      <w:r w:rsidR="00C847B0" w:rsidRPr="003C02BF">
        <w:rPr>
          <w:rFonts w:asciiTheme="majorBidi" w:hAnsiTheme="majorBidi" w:cstheme="majorBidi"/>
          <w:color w:val="000000" w:themeColor="text1"/>
          <w:lang w:val="en-US"/>
        </w:rPr>
        <w:t xml:space="preserve"> </w:t>
      </w:r>
      <w:r w:rsidRPr="003C02BF">
        <w:rPr>
          <w:rFonts w:asciiTheme="majorBidi" w:hAnsiTheme="majorBidi" w:cstheme="majorBidi"/>
          <w:color w:val="000000" w:themeColor="text1"/>
          <w:lang w:val="en-US"/>
        </w:rPr>
        <w:t>learners’</w:t>
      </w:r>
      <w:r w:rsidR="00C847B0" w:rsidRPr="003C02BF">
        <w:rPr>
          <w:rFonts w:asciiTheme="majorBidi" w:hAnsiTheme="majorBidi" w:cstheme="majorBidi"/>
          <w:color w:val="000000" w:themeColor="text1"/>
          <w:lang w:val="en-US"/>
        </w:rPr>
        <w:t xml:space="preserve"> discussion time into activities </w:t>
      </w:r>
      <w:r w:rsidR="00EF64C1">
        <w:rPr>
          <w:rFonts w:asciiTheme="majorBidi" w:hAnsiTheme="majorBidi" w:cstheme="majorBidi"/>
          <w:color w:val="000000" w:themeColor="text1"/>
          <w:lang w:val="en-US"/>
        </w:rPr>
        <w:t>is also essential.</w:t>
      </w:r>
      <w:r w:rsidRPr="003C02BF">
        <w:rPr>
          <w:rFonts w:asciiTheme="majorBidi" w:hAnsiTheme="majorBidi" w:cstheme="majorBidi"/>
          <w:color w:val="000000" w:themeColor="text1"/>
          <w:lang w:val="en-US"/>
        </w:rPr>
        <w:t xml:space="preserve"> Finally, it is necessary to</w:t>
      </w:r>
      <w:r w:rsidR="00C847B0" w:rsidRPr="003C02BF">
        <w:rPr>
          <w:rFonts w:asciiTheme="majorBidi" w:hAnsiTheme="majorBidi" w:cstheme="majorBidi"/>
          <w:color w:val="000000" w:themeColor="text1"/>
          <w:lang w:val="en-US"/>
        </w:rPr>
        <w:t xml:space="preserve"> include the </w:t>
      </w:r>
      <w:r w:rsidRPr="003C02BF">
        <w:rPr>
          <w:rFonts w:asciiTheme="majorBidi" w:hAnsiTheme="majorBidi" w:cstheme="majorBidi"/>
          <w:color w:val="000000" w:themeColor="text1"/>
          <w:lang w:val="en-US"/>
        </w:rPr>
        <w:t>learners</w:t>
      </w:r>
      <w:r w:rsidR="00C847B0" w:rsidRPr="003C02BF">
        <w:rPr>
          <w:rFonts w:asciiTheme="majorBidi" w:hAnsiTheme="majorBidi" w:cstheme="majorBidi"/>
          <w:color w:val="000000" w:themeColor="text1"/>
          <w:lang w:val="en-US"/>
        </w:rPr>
        <w:t xml:space="preserve"> in </w:t>
      </w:r>
      <w:r w:rsidRPr="003C02BF">
        <w:rPr>
          <w:rFonts w:asciiTheme="majorBidi" w:hAnsiTheme="majorBidi" w:cstheme="majorBidi"/>
          <w:color w:val="000000" w:themeColor="text1"/>
          <w:lang w:val="en-US"/>
        </w:rPr>
        <w:t>the</w:t>
      </w:r>
      <w:r w:rsidR="00C847B0" w:rsidRPr="003C02BF">
        <w:rPr>
          <w:rFonts w:asciiTheme="majorBidi" w:hAnsiTheme="majorBidi" w:cstheme="majorBidi"/>
          <w:color w:val="000000" w:themeColor="text1"/>
          <w:lang w:val="en-US"/>
        </w:rPr>
        <w:t xml:space="preserve"> learning process and benefit from this in understanding what </w:t>
      </w:r>
      <w:r w:rsidR="00DF7D2F">
        <w:rPr>
          <w:rFonts w:asciiTheme="majorBidi" w:hAnsiTheme="majorBidi" w:cstheme="majorBidi"/>
          <w:color w:val="000000" w:themeColor="text1"/>
          <w:lang w:val="en-US"/>
        </w:rPr>
        <w:t>motivates</w:t>
      </w:r>
      <w:r w:rsidR="00C847B0" w:rsidRPr="003C02BF">
        <w:rPr>
          <w:rFonts w:asciiTheme="majorBidi" w:hAnsiTheme="majorBidi" w:cstheme="majorBidi"/>
          <w:color w:val="000000" w:themeColor="text1"/>
          <w:lang w:val="en-US"/>
        </w:rPr>
        <w:t xml:space="preserve"> them, what they enjoy, and what they dislike about </w:t>
      </w:r>
      <w:r w:rsidR="00EF64C1">
        <w:rPr>
          <w:rFonts w:asciiTheme="majorBidi" w:hAnsiTheme="majorBidi" w:cstheme="majorBidi"/>
          <w:color w:val="000000" w:themeColor="text1"/>
          <w:lang w:val="en-US"/>
        </w:rPr>
        <w:t>the</w:t>
      </w:r>
      <w:r w:rsidR="00C847B0" w:rsidRPr="003C02BF">
        <w:rPr>
          <w:rFonts w:asciiTheme="majorBidi" w:hAnsiTheme="majorBidi" w:cstheme="majorBidi"/>
          <w:color w:val="000000" w:themeColor="text1"/>
          <w:lang w:val="en-US"/>
        </w:rPr>
        <w:t xml:space="preserve"> </w:t>
      </w:r>
      <w:r w:rsidR="00200A08">
        <w:rPr>
          <w:rFonts w:asciiTheme="majorBidi" w:hAnsiTheme="majorBidi" w:cstheme="majorBidi"/>
          <w:color w:val="000000" w:themeColor="text1"/>
          <w:lang w:val="en-US"/>
        </w:rPr>
        <w:t>lessons</w:t>
      </w:r>
      <w:r w:rsidR="00C847B0" w:rsidRPr="003C02BF">
        <w:rPr>
          <w:rFonts w:asciiTheme="majorBidi" w:hAnsiTheme="majorBidi" w:cstheme="majorBidi"/>
          <w:color w:val="000000" w:themeColor="text1"/>
          <w:lang w:val="en-US"/>
        </w:rPr>
        <w:t>.</w:t>
      </w:r>
    </w:p>
    <w:p w14:paraId="21B07DBC" w14:textId="0AD45238" w:rsidR="007845D9" w:rsidRPr="00B44727" w:rsidRDefault="007845D9" w:rsidP="00B44727">
      <w:pPr>
        <w:pStyle w:val="ListParagraph"/>
        <w:numPr>
          <w:ilvl w:val="0"/>
          <w:numId w:val="3"/>
        </w:numPr>
        <w:spacing w:before="120" w:after="120" w:line="360" w:lineRule="auto"/>
        <w:ind w:left="426"/>
        <w:jc w:val="both"/>
        <w:rPr>
          <w:rFonts w:asciiTheme="majorBidi" w:hAnsiTheme="majorBidi" w:cstheme="majorBidi"/>
          <w:color w:val="000000" w:themeColor="text1"/>
          <w:lang w:val="en-US"/>
        </w:rPr>
      </w:pPr>
      <w:r w:rsidRPr="00B44727">
        <w:rPr>
          <w:rFonts w:asciiTheme="majorBidi" w:hAnsiTheme="majorBidi" w:cstheme="majorBidi"/>
          <w:color w:val="000000" w:themeColor="text1"/>
          <w:lang w:val="en-US"/>
        </w:rPr>
        <w:t>Me:</w:t>
      </w:r>
    </w:p>
    <w:p w14:paraId="009DFC90" w14:textId="795C1BB9" w:rsidR="007845D9" w:rsidRPr="003C02BF" w:rsidRDefault="007845D9" w:rsidP="003C02BF">
      <w:pPr>
        <w:spacing w:before="120" w:after="120" w:line="360" w:lineRule="auto"/>
        <w:jc w:val="both"/>
        <w:rPr>
          <w:rFonts w:asciiTheme="majorBidi" w:hAnsiTheme="majorBidi" w:cstheme="majorBidi"/>
          <w:bCs/>
          <w:color w:val="000000" w:themeColor="text1"/>
          <w:rtl/>
        </w:rPr>
      </w:pPr>
      <w:r w:rsidRPr="003C02BF">
        <w:rPr>
          <w:rFonts w:asciiTheme="majorBidi" w:hAnsiTheme="majorBidi" w:cstheme="majorBidi"/>
          <w:color w:val="000000" w:themeColor="text1"/>
          <w:lang w:val="en-US"/>
        </w:rPr>
        <w:t xml:space="preserve">Generally, the use of </w:t>
      </w:r>
      <w:r w:rsidR="00D8031C">
        <w:rPr>
          <w:rFonts w:asciiTheme="majorBidi" w:hAnsiTheme="majorBidi" w:cstheme="majorBidi"/>
          <w:color w:val="000000" w:themeColor="text1"/>
          <w:lang w:val="en-US"/>
        </w:rPr>
        <w:t xml:space="preserve">a </w:t>
      </w:r>
      <w:r w:rsidRPr="003C02BF">
        <w:rPr>
          <w:rFonts w:asciiTheme="majorBidi" w:hAnsiTheme="majorBidi" w:cstheme="majorBidi"/>
          <w:color w:val="000000" w:themeColor="text1"/>
          <w:lang w:val="en-US"/>
        </w:rPr>
        <w:t xml:space="preserve">reflective method </w:t>
      </w:r>
      <w:r w:rsidR="00D8031C">
        <w:rPr>
          <w:rFonts w:asciiTheme="majorBidi" w:hAnsiTheme="majorBidi" w:cstheme="majorBidi"/>
          <w:color w:val="000000" w:themeColor="text1"/>
          <w:lang w:val="en-US"/>
        </w:rPr>
        <w:t>before</w:t>
      </w:r>
      <w:r w:rsidRPr="003C02BF">
        <w:rPr>
          <w:rFonts w:asciiTheme="majorBidi" w:hAnsiTheme="majorBidi" w:cstheme="majorBidi"/>
          <w:color w:val="000000" w:themeColor="text1"/>
          <w:lang w:val="en-US"/>
        </w:rPr>
        <w:t xml:space="preserve"> starting any lesson is useful for engagement, but it is also important to find </w:t>
      </w:r>
      <w:r w:rsidR="00D8031C">
        <w:rPr>
          <w:rFonts w:asciiTheme="majorBidi" w:hAnsiTheme="majorBidi" w:cstheme="majorBidi"/>
          <w:color w:val="000000" w:themeColor="text1"/>
          <w:lang w:val="en-US"/>
        </w:rPr>
        <w:t xml:space="preserve">a </w:t>
      </w:r>
      <w:r w:rsidRPr="003C02BF">
        <w:rPr>
          <w:rFonts w:asciiTheme="majorBidi" w:hAnsiTheme="majorBidi" w:cstheme="majorBidi"/>
          <w:color w:val="000000" w:themeColor="text1"/>
          <w:lang w:val="en-US"/>
        </w:rPr>
        <w:t xml:space="preserve">way to make it more fun. Furthermore, incorporating the use </w:t>
      </w:r>
      <w:r w:rsidRPr="003C02BF">
        <w:rPr>
          <w:rFonts w:asciiTheme="majorBidi" w:hAnsiTheme="majorBidi" w:cstheme="majorBidi"/>
          <w:color w:val="000000" w:themeColor="text1"/>
          <w:lang w:val="en-US"/>
        </w:rPr>
        <w:lastRenderedPageBreak/>
        <w:t xml:space="preserve">of technology is very beneficial for the learners and it can improve their overall engagement level. Yet, looking into more ways to govern the use of technology during class is essential. Finally, </w:t>
      </w:r>
      <w:r w:rsidRPr="003C02BF">
        <w:rPr>
          <w:rFonts w:asciiTheme="majorBidi" w:hAnsiTheme="majorBidi" w:cstheme="majorBidi"/>
          <w:bCs/>
          <w:color w:val="000000" w:themeColor="text1"/>
        </w:rPr>
        <w:t xml:space="preserve">rules with the learners on acceptable behaviour during the lesson will help improve </w:t>
      </w:r>
      <w:r w:rsidR="00AC33A9" w:rsidRPr="003C02BF">
        <w:rPr>
          <w:rFonts w:asciiTheme="majorBidi" w:hAnsiTheme="majorBidi" w:cstheme="majorBidi"/>
          <w:bCs/>
          <w:color w:val="000000" w:themeColor="text1"/>
        </w:rPr>
        <w:t>overall classroom behaviour management.</w:t>
      </w:r>
    </w:p>
    <w:p w14:paraId="5B6D6AED" w14:textId="1043BE5C" w:rsidR="0041753F" w:rsidRPr="003C02BF" w:rsidRDefault="0041753F" w:rsidP="003C02BF">
      <w:pPr>
        <w:spacing w:before="120" w:after="120" w:line="360" w:lineRule="auto"/>
        <w:jc w:val="both"/>
        <w:rPr>
          <w:rFonts w:asciiTheme="majorBidi" w:hAnsiTheme="majorBidi" w:cstheme="majorBidi"/>
          <w:b/>
          <w:bCs/>
          <w:color w:val="000000" w:themeColor="text1"/>
          <w:lang w:val="en-US"/>
        </w:rPr>
      </w:pPr>
      <w:r w:rsidRPr="003C02BF">
        <w:rPr>
          <w:rFonts w:asciiTheme="majorBidi" w:hAnsiTheme="majorBidi" w:cstheme="majorBidi"/>
          <w:b/>
          <w:bCs/>
          <w:color w:val="000000" w:themeColor="text1"/>
          <w:lang w:val="en-US"/>
        </w:rPr>
        <w:t>Action Plan</w:t>
      </w:r>
    </w:p>
    <w:p w14:paraId="6CCF01AC" w14:textId="113A35F8" w:rsidR="0041753F" w:rsidRPr="003C02BF" w:rsidRDefault="007E7287" w:rsidP="003C02BF">
      <w:pPr>
        <w:spacing w:before="120" w:after="120" w:line="360" w:lineRule="auto"/>
        <w:jc w:val="both"/>
        <w:rPr>
          <w:rFonts w:asciiTheme="majorBidi" w:hAnsiTheme="majorBidi" w:cstheme="majorBidi"/>
          <w:color w:val="000000" w:themeColor="text1"/>
          <w:lang w:val="en-US"/>
        </w:rPr>
      </w:pPr>
      <w:r w:rsidRPr="003C02BF">
        <w:rPr>
          <w:rFonts w:asciiTheme="majorBidi" w:hAnsiTheme="majorBidi" w:cstheme="majorBidi"/>
          <w:color w:val="000000" w:themeColor="text1"/>
          <w:lang w:val="en-US"/>
        </w:rPr>
        <w:t xml:space="preserve">As shown in </w:t>
      </w:r>
      <w:r w:rsidR="00DF7D2F">
        <w:rPr>
          <w:rFonts w:asciiTheme="majorBidi" w:hAnsiTheme="majorBidi" w:cstheme="majorBidi"/>
          <w:color w:val="000000" w:themeColor="text1"/>
          <w:lang w:val="en-US"/>
        </w:rPr>
        <w:t>Appendix</w:t>
      </w:r>
      <w:r w:rsidR="00B64B4D">
        <w:rPr>
          <w:rFonts w:asciiTheme="majorBidi" w:hAnsiTheme="majorBidi" w:cstheme="majorBidi"/>
          <w:color w:val="000000" w:themeColor="text1"/>
          <w:lang w:val="en-US"/>
        </w:rPr>
        <w:t xml:space="preserve"> C</w:t>
      </w:r>
      <w:r w:rsidRPr="003C02BF">
        <w:rPr>
          <w:rFonts w:asciiTheme="majorBidi" w:hAnsiTheme="majorBidi" w:cstheme="majorBidi"/>
          <w:color w:val="000000" w:themeColor="text1"/>
          <w:lang w:val="en-US"/>
        </w:rPr>
        <w:t>.</w:t>
      </w:r>
    </w:p>
    <w:p w14:paraId="50A4A218" w14:textId="77777777" w:rsidR="00AC0B9B" w:rsidRPr="00FB67A7" w:rsidRDefault="00AC0B9B" w:rsidP="001838AE">
      <w:pPr>
        <w:pStyle w:val="NormalWeb"/>
        <w:spacing w:line="360" w:lineRule="auto"/>
        <w:jc w:val="both"/>
        <w:rPr>
          <w:rFonts w:asciiTheme="majorBidi" w:hAnsiTheme="majorBidi" w:cstheme="majorBidi"/>
          <w:lang w:val="en-US"/>
        </w:rPr>
      </w:pPr>
    </w:p>
    <w:p w14:paraId="591B872E" w14:textId="77777777" w:rsidR="003A6C35" w:rsidRPr="00FB67A7" w:rsidRDefault="003A6C35" w:rsidP="001838AE">
      <w:pPr>
        <w:pStyle w:val="NormalWeb"/>
        <w:spacing w:line="360" w:lineRule="auto"/>
        <w:jc w:val="both"/>
        <w:rPr>
          <w:rFonts w:asciiTheme="majorBidi" w:hAnsiTheme="majorBidi" w:cstheme="majorBidi"/>
          <w:b/>
          <w:bCs/>
          <w:lang w:val="en-US"/>
        </w:rPr>
        <w:sectPr w:rsidR="003A6C35" w:rsidRPr="00FB67A7">
          <w:pgSz w:w="11906" w:h="16838"/>
          <w:pgMar w:top="1440" w:right="1440" w:bottom="1440" w:left="1440" w:header="708" w:footer="708" w:gutter="0"/>
          <w:cols w:space="708"/>
          <w:docGrid w:linePitch="360"/>
        </w:sectPr>
      </w:pPr>
    </w:p>
    <w:p w14:paraId="68579D7A" w14:textId="51856714" w:rsidR="00E74C7E" w:rsidRPr="00621943" w:rsidRDefault="00AC0B9B" w:rsidP="00621943">
      <w:pPr>
        <w:pStyle w:val="Heading1"/>
        <w:spacing w:before="120" w:after="240"/>
        <w:jc w:val="center"/>
        <w:rPr>
          <w:rFonts w:asciiTheme="majorBidi" w:hAnsiTheme="majorBidi"/>
          <w:color w:val="000000" w:themeColor="text1"/>
          <w:lang w:val="en-US"/>
        </w:rPr>
      </w:pPr>
      <w:bookmarkStart w:id="2" w:name="_Toc133243466"/>
      <w:r w:rsidRPr="00621943">
        <w:rPr>
          <w:rFonts w:asciiTheme="majorBidi" w:hAnsiTheme="majorBidi"/>
          <w:color w:val="000000" w:themeColor="text1"/>
          <w:lang w:val="en-US"/>
        </w:rPr>
        <w:lastRenderedPageBreak/>
        <w:t>References</w:t>
      </w:r>
      <w:bookmarkEnd w:id="2"/>
    </w:p>
    <w:p w14:paraId="14C437A9" w14:textId="1DAD5421" w:rsidR="0033297A" w:rsidRPr="0033297A" w:rsidRDefault="00F15275" w:rsidP="0033297A">
      <w:pPr>
        <w:widowControl w:val="0"/>
        <w:autoSpaceDE w:val="0"/>
        <w:autoSpaceDN w:val="0"/>
        <w:adjustRightInd w:val="0"/>
        <w:spacing w:before="100" w:after="100" w:line="360" w:lineRule="auto"/>
        <w:jc w:val="both"/>
        <w:rPr>
          <w:rFonts w:ascii="Times New Roman" w:hAnsi="Times New Roman" w:cs="Times New Roman"/>
          <w:noProof/>
        </w:rPr>
      </w:pPr>
      <w:r w:rsidRPr="00FB67A7">
        <w:rPr>
          <w:rFonts w:asciiTheme="majorBidi" w:hAnsiTheme="majorBidi" w:cstheme="majorBidi"/>
          <w:b/>
          <w:bCs/>
          <w:lang w:val="en-US"/>
        </w:rPr>
        <w:fldChar w:fldCharType="begin" w:fldLock="1"/>
      </w:r>
      <w:r w:rsidRPr="00FB67A7">
        <w:rPr>
          <w:rFonts w:asciiTheme="majorBidi" w:hAnsiTheme="majorBidi" w:cstheme="majorBidi"/>
          <w:b/>
          <w:bCs/>
          <w:lang w:val="en-US"/>
        </w:rPr>
        <w:instrText xml:space="preserve">ADDIN Mendeley Bibliography CSL_BIBLIOGRAPHY </w:instrText>
      </w:r>
      <w:r w:rsidRPr="00FB67A7">
        <w:rPr>
          <w:rFonts w:asciiTheme="majorBidi" w:hAnsiTheme="majorBidi" w:cstheme="majorBidi"/>
          <w:b/>
          <w:bCs/>
          <w:lang w:val="en-US"/>
        </w:rPr>
        <w:fldChar w:fldCharType="separate"/>
      </w:r>
      <w:r w:rsidR="0033297A" w:rsidRPr="0033297A">
        <w:rPr>
          <w:rFonts w:ascii="Times New Roman" w:hAnsi="Times New Roman" w:cs="Times New Roman"/>
          <w:noProof/>
        </w:rPr>
        <w:t xml:space="preserve">Acee, T. W. </w:t>
      </w:r>
      <w:r w:rsidR="0033297A" w:rsidRPr="0033297A">
        <w:rPr>
          <w:rFonts w:ascii="Times New Roman" w:hAnsi="Times New Roman" w:cs="Times New Roman"/>
          <w:i/>
          <w:iCs/>
          <w:noProof/>
        </w:rPr>
        <w:t>et al.</w:t>
      </w:r>
      <w:r w:rsidR="0033297A" w:rsidRPr="0033297A">
        <w:rPr>
          <w:rFonts w:ascii="Times New Roman" w:hAnsi="Times New Roman" w:cs="Times New Roman"/>
          <w:noProof/>
        </w:rPr>
        <w:t xml:space="preserve"> (2010) ‘Academic boredom in under-and over-challenging situations’, </w:t>
      </w:r>
      <w:r w:rsidR="0033297A" w:rsidRPr="0033297A">
        <w:rPr>
          <w:rFonts w:ascii="Times New Roman" w:hAnsi="Times New Roman" w:cs="Times New Roman"/>
          <w:i/>
          <w:iCs/>
          <w:noProof/>
        </w:rPr>
        <w:t>Contemporary Educational Psychology</w:t>
      </w:r>
      <w:r w:rsidR="0033297A" w:rsidRPr="0033297A">
        <w:rPr>
          <w:rFonts w:ascii="Times New Roman" w:hAnsi="Times New Roman" w:cs="Times New Roman"/>
          <w:noProof/>
        </w:rPr>
        <w:t>, 35(1), pp. 17–27. doi: 10.1016/j.cedpsych.2009.08.002.</w:t>
      </w:r>
    </w:p>
    <w:p w14:paraId="4698028B"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Adawiyah, J. (2021) ‘IMPROVING STUDENTS’ENGAGEMENT IN SPEAKING THROUGH THINK-PAIR-SHARE TECHNIQUE (A Classroom Action Research at Ma’had al-Jami’ah IAIN Pontianak)’, </w:t>
      </w:r>
      <w:r w:rsidRPr="0033297A">
        <w:rPr>
          <w:rFonts w:ascii="Times New Roman" w:hAnsi="Times New Roman" w:cs="Times New Roman"/>
          <w:i/>
          <w:iCs/>
          <w:noProof/>
        </w:rPr>
        <w:t>JOEEL: Journal of English Education and Literature</w:t>
      </w:r>
      <w:r w:rsidRPr="0033297A">
        <w:rPr>
          <w:rFonts w:ascii="Times New Roman" w:hAnsi="Times New Roman" w:cs="Times New Roman"/>
          <w:noProof/>
        </w:rPr>
        <w:t>, 2(2), pp. 117–122. doi: 10.38114/joeel.v2i2.94.</w:t>
      </w:r>
    </w:p>
    <w:p w14:paraId="50A67885"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Advance-He (2011) ‘The UK Professional Standards Framework for teaching and supporting learning in higher education’, </w:t>
      </w:r>
      <w:r w:rsidRPr="0033297A">
        <w:rPr>
          <w:rFonts w:ascii="Times New Roman" w:hAnsi="Times New Roman" w:cs="Times New Roman"/>
          <w:i/>
          <w:iCs/>
          <w:noProof/>
        </w:rPr>
        <w:t>Learning</w:t>
      </w:r>
      <w:r w:rsidRPr="0033297A">
        <w:rPr>
          <w:rFonts w:ascii="Times New Roman" w:hAnsi="Times New Roman" w:cs="Times New Roman"/>
          <w:noProof/>
        </w:rPr>
        <w:t>, p. 8. Available at: http://www.heacademy.ac.uk/ukpsf.</w:t>
      </w:r>
    </w:p>
    <w:p w14:paraId="1D6A60FB"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Asrar, Z., Tariq, N. and Rashid, H. (2018) ‘The impact of communication between teachers and students: A case study of the Faculty of Management Sciences, University of Karachi, Pakistan’, </w:t>
      </w:r>
      <w:r w:rsidRPr="0033297A">
        <w:rPr>
          <w:rFonts w:ascii="Times New Roman" w:hAnsi="Times New Roman" w:cs="Times New Roman"/>
          <w:i/>
          <w:iCs/>
          <w:noProof/>
        </w:rPr>
        <w:t>European Scientific Journal</w:t>
      </w:r>
      <w:r w:rsidRPr="0033297A">
        <w:rPr>
          <w:rFonts w:ascii="Times New Roman" w:hAnsi="Times New Roman" w:cs="Times New Roman"/>
          <w:noProof/>
        </w:rPr>
        <w:t>, 14(16), pp. 32–39. doi: 10.19044/esj.2018.v14n16p32.</w:t>
      </w:r>
    </w:p>
    <w:p w14:paraId="15174EC9"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Axelson, R. D. and Flick, A. (2010) ‘Defining student engagement’, </w:t>
      </w:r>
      <w:r w:rsidRPr="0033297A">
        <w:rPr>
          <w:rFonts w:ascii="Times New Roman" w:hAnsi="Times New Roman" w:cs="Times New Roman"/>
          <w:i/>
          <w:iCs/>
          <w:noProof/>
        </w:rPr>
        <w:t>Change: The magazine of higher learning</w:t>
      </w:r>
      <w:r w:rsidRPr="0033297A">
        <w:rPr>
          <w:rFonts w:ascii="Times New Roman" w:hAnsi="Times New Roman" w:cs="Times New Roman"/>
          <w:noProof/>
        </w:rPr>
        <w:t>, 43(1), pp. 38–43. doi: 10.1080/00091383.2011.533096.</w:t>
      </w:r>
    </w:p>
    <w:p w14:paraId="3A362114"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Brophy, J., Alleman, J. and Knighton, B. (2010) </w:t>
      </w:r>
      <w:r w:rsidRPr="0033297A">
        <w:rPr>
          <w:rFonts w:ascii="Times New Roman" w:hAnsi="Times New Roman" w:cs="Times New Roman"/>
          <w:i/>
          <w:iCs/>
          <w:noProof/>
        </w:rPr>
        <w:t>A learning community in the primary classroom</w:t>
      </w:r>
      <w:r w:rsidRPr="0033297A">
        <w:rPr>
          <w:rFonts w:ascii="Times New Roman" w:hAnsi="Times New Roman" w:cs="Times New Roman"/>
          <w:noProof/>
        </w:rPr>
        <w:t>. Routledge.</w:t>
      </w:r>
    </w:p>
    <w:p w14:paraId="499FCE9D"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Carty, H. and Hodkinson, K. (1989) ‘Copyright, designs and patents act 1988’, </w:t>
      </w:r>
      <w:r w:rsidRPr="0033297A">
        <w:rPr>
          <w:rFonts w:ascii="Times New Roman" w:hAnsi="Times New Roman" w:cs="Times New Roman"/>
          <w:i/>
          <w:iCs/>
          <w:noProof/>
        </w:rPr>
        <w:t>The Modern Law Review</w:t>
      </w:r>
      <w:r w:rsidRPr="0033297A">
        <w:rPr>
          <w:rFonts w:ascii="Times New Roman" w:hAnsi="Times New Roman" w:cs="Times New Roman"/>
          <w:noProof/>
        </w:rPr>
        <w:t>, 52(3), pp. 369–379.</w:t>
      </w:r>
    </w:p>
    <w:p w14:paraId="12C6286B"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Chitty, C. (2014) </w:t>
      </w:r>
      <w:r w:rsidRPr="0033297A">
        <w:rPr>
          <w:rFonts w:ascii="Times New Roman" w:hAnsi="Times New Roman" w:cs="Times New Roman"/>
          <w:i/>
          <w:iCs/>
          <w:noProof/>
        </w:rPr>
        <w:t>Education policy in Britain</w:t>
      </w:r>
      <w:r w:rsidRPr="0033297A">
        <w:rPr>
          <w:rFonts w:ascii="Times New Roman" w:hAnsi="Times New Roman" w:cs="Times New Roman"/>
          <w:noProof/>
        </w:rPr>
        <w:t>. Edited by 3rd Edition. Bloomsbury Publishing.</w:t>
      </w:r>
    </w:p>
    <w:p w14:paraId="57093A01"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Conrad, D. L. (2002) ‘Engagement, excitement, anxiety, and fear: Learners’ experiences of starting an online course’, </w:t>
      </w:r>
      <w:r w:rsidRPr="0033297A">
        <w:rPr>
          <w:rFonts w:ascii="Times New Roman" w:hAnsi="Times New Roman" w:cs="Times New Roman"/>
          <w:i/>
          <w:iCs/>
          <w:noProof/>
        </w:rPr>
        <w:t>The American journal of distance education</w:t>
      </w:r>
      <w:r w:rsidRPr="0033297A">
        <w:rPr>
          <w:rFonts w:ascii="Times New Roman" w:hAnsi="Times New Roman" w:cs="Times New Roman"/>
          <w:noProof/>
        </w:rPr>
        <w:t>, 16(4), pp. 205–226. doi: 10.1207/S15389286AJDE1604_2.</w:t>
      </w:r>
    </w:p>
    <w:p w14:paraId="18032DDB"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Cox, E., Clutterbuck, D. A. and Bachkirova, T. (2017) ‘The complete handbook of coaching’, </w:t>
      </w:r>
      <w:r w:rsidRPr="0033297A">
        <w:rPr>
          <w:rFonts w:ascii="Times New Roman" w:hAnsi="Times New Roman" w:cs="Times New Roman"/>
          <w:i/>
          <w:iCs/>
          <w:noProof/>
        </w:rPr>
        <w:t>The Complete Handbook of Coaching</w:t>
      </w:r>
      <w:r w:rsidRPr="0033297A">
        <w:rPr>
          <w:rFonts w:ascii="Times New Roman" w:hAnsi="Times New Roman" w:cs="Times New Roman"/>
          <w:noProof/>
        </w:rPr>
        <w:t>, pp. 1–504.</w:t>
      </w:r>
    </w:p>
    <w:p w14:paraId="4D02D6D7"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Culajara, C. J. </w:t>
      </w:r>
      <w:r w:rsidRPr="0033297A">
        <w:rPr>
          <w:rFonts w:ascii="Times New Roman" w:hAnsi="Times New Roman" w:cs="Times New Roman"/>
          <w:i/>
          <w:iCs/>
          <w:noProof/>
        </w:rPr>
        <w:t>et al.</w:t>
      </w:r>
      <w:r w:rsidRPr="0033297A">
        <w:rPr>
          <w:rFonts w:ascii="Times New Roman" w:hAnsi="Times New Roman" w:cs="Times New Roman"/>
          <w:noProof/>
        </w:rPr>
        <w:t xml:space="preserve"> (2022) ‘Digitalization of Modules and Learning Tasks for Flexible, Convenient, And Safe Learning Experience of Students’, </w:t>
      </w:r>
      <w:r w:rsidRPr="0033297A">
        <w:rPr>
          <w:rFonts w:ascii="Times New Roman" w:hAnsi="Times New Roman" w:cs="Times New Roman"/>
          <w:i/>
          <w:iCs/>
          <w:noProof/>
        </w:rPr>
        <w:t>International Journal of Social Learning (IJSL)</w:t>
      </w:r>
      <w:r w:rsidRPr="0033297A">
        <w:rPr>
          <w:rFonts w:ascii="Times New Roman" w:hAnsi="Times New Roman" w:cs="Times New Roman"/>
          <w:noProof/>
        </w:rPr>
        <w:t>, 2(3), pp. 350–365. doi: 10.47134/ijsl.v2i3.172.</w:t>
      </w:r>
    </w:p>
    <w:p w14:paraId="00F8DD5C"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Curwin, R. L., Mendler, A. N. and Mendler, B. D. (2008) </w:t>
      </w:r>
      <w:r w:rsidRPr="0033297A">
        <w:rPr>
          <w:rFonts w:ascii="Times New Roman" w:hAnsi="Times New Roman" w:cs="Times New Roman"/>
          <w:i/>
          <w:iCs/>
          <w:noProof/>
        </w:rPr>
        <w:t>Discipline with dignity: New challenges, new solutions</w:t>
      </w:r>
      <w:r w:rsidRPr="0033297A">
        <w:rPr>
          <w:rFonts w:ascii="Times New Roman" w:hAnsi="Times New Roman" w:cs="Times New Roman"/>
          <w:noProof/>
        </w:rPr>
        <w:t>. Edited by A. for S. and C. Development. ASCD.</w:t>
      </w:r>
    </w:p>
    <w:p w14:paraId="6650D16F"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lastRenderedPageBreak/>
        <w:t xml:space="preserve">Cwikla, J. (2003) ‘The importance of setting learning goals to investigate the effectiveness of teacher professional development’, </w:t>
      </w:r>
      <w:r w:rsidRPr="0033297A">
        <w:rPr>
          <w:rFonts w:ascii="Times New Roman" w:hAnsi="Times New Roman" w:cs="Times New Roman"/>
          <w:i/>
          <w:iCs/>
          <w:noProof/>
        </w:rPr>
        <w:t>Educational Research Quarterly</w:t>
      </w:r>
      <w:r w:rsidRPr="0033297A">
        <w:rPr>
          <w:rFonts w:ascii="Times New Roman" w:hAnsi="Times New Roman" w:cs="Times New Roman"/>
          <w:noProof/>
        </w:rPr>
        <w:t>, 27(2), p. 43.</w:t>
      </w:r>
    </w:p>
    <w:p w14:paraId="457F8650"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DiBerardinis, L. J. </w:t>
      </w:r>
      <w:r w:rsidRPr="0033297A">
        <w:rPr>
          <w:rFonts w:ascii="Times New Roman" w:hAnsi="Times New Roman" w:cs="Times New Roman"/>
          <w:i/>
          <w:iCs/>
          <w:noProof/>
        </w:rPr>
        <w:t>et al.</w:t>
      </w:r>
      <w:r w:rsidRPr="0033297A">
        <w:rPr>
          <w:rFonts w:ascii="Times New Roman" w:hAnsi="Times New Roman" w:cs="Times New Roman"/>
          <w:noProof/>
        </w:rPr>
        <w:t xml:space="preserve"> (2013) </w:t>
      </w:r>
      <w:r w:rsidRPr="0033297A">
        <w:rPr>
          <w:rFonts w:ascii="Times New Roman" w:hAnsi="Times New Roman" w:cs="Times New Roman"/>
          <w:i/>
          <w:iCs/>
          <w:noProof/>
        </w:rPr>
        <w:t>Guidelines for laboratory design: health, safety, and environmental considerations</w:t>
      </w:r>
      <w:r w:rsidRPr="0033297A">
        <w:rPr>
          <w:rFonts w:ascii="Times New Roman" w:hAnsi="Times New Roman" w:cs="Times New Roman"/>
          <w:noProof/>
        </w:rPr>
        <w:t>. John Wiley \&amp; Sons.</w:t>
      </w:r>
    </w:p>
    <w:p w14:paraId="48507B16"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Fessl, A. </w:t>
      </w:r>
      <w:r w:rsidRPr="0033297A">
        <w:rPr>
          <w:rFonts w:ascii="Times New Roman" w:hAnsi="Times New Roman" w:cs="Times New Roman"/>
          <w:i/>
          <w:iCs/>
          <w:noProof/>
        </w:rPr>
        <w:t>et al.</w:t>
      </w:r>
      <w:r w:rsidRPr="0033297A">
        <w:rPr>
          <w:rFonts w:ascii="Times New Roman" w:hAnsi="Times New Roman" w:cs="Times New Roman"/>
          <w:noProof/>
        </w:rPr>
        <w:t xml:space="preserve"> (2021) ‘The Impact of Explicating Learning Goals on Teaching and Learning in Higher Education: Evaluating a Learning Goal Visualization’, in </w:t>
      </w:r>
      <w:r w:rsidRPr="0033297A">
        <w:rPr>
          <w:rFonts w:ascii="Times New Roman" w:hAnsi="Times New Roman" w:cs="Times New Roman"/>
          <w:i/>
          <w:iCs/>
          <w:noProof/>
        </w:rPr>
        <w:t>Technology-Enhanced Learning for a Free, Safe, and Sustainable World: 16th European Conference on Technology Enhanced Learning, EC-TEL 2021, Bolzano, Italy, September 20-24, 2021, Proceedings 16</w:t>
      </w:r>
      <w:r w:rsidRPr="0033297A">
        <w:rPr>
          <w:rFonts w:ascii="Times New Roman" w:hAnsi="Times New Roman" w:cs="Times New Roman"/>
          <w:noProof/>
        </w:rPr>
        <w:t>, pp. 1–15. doi: 10.1007/978-3-030-86436-1_1.</w:t>
      </w:r>
    </w:p>
    <w:p w14:paraId="528ED488"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Franklin, H. and Harrington, I. (2019) ‘A review into effective classroom management and strategies for student engagement: Teacher and student roles in today’s classrooms’, </w:t>
      </w:r>
      <w:r w:rsidRPr="0033297A">
        <w:rPr>
          <w:rFonts w:ascii="Times New Roman" w:hAnsi="Times New Roman" w:cs="Times New Roman"/>
          <w:i/>
          <w:iCs/>
          <w:noProof/>
        </w:rPr>
        <w:t>Journal of Education and Training Studies</w:t>
      </w:r>
      <w:r w:rsidRPr="0033297A">
        <w:rPr>
          <w:rFonts w:ascii="Times New Roman" w:hAnsi="Times New Roman" w:cs="Times New Roman"/>
          <w:noProof/>
        </w:rPr>
        <w:t>. doi: 10.11114/jets.v7i12.4491.</w:t>
      </w:r>
    </w:p>
    <w:p w14:paraId="4C7C4191"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Gamlath, S. (2022) ‘Peer learning and the undergraduate journey: a framework for student success’, </w:t>
      </w:r>
      <w:r w:rsidRPr="0033297A">
        <w:rPr>
          <w:rFonts w:ascii="Times New Roman" w:hAnsi="Times New Roman" w:cs="Times New Roman"/>
          <w:i/>
          <w:iCs/>
          <w:noProof/>
        </w:rPr>
        <w:t>Higher Education Research \&amp; Development</w:t>
      </w:r>
      <w:r w:rsidRPr="0033297A">
        <w:rPr>
          <w:rFonts w:ascii="Times New Roman" w:hAnsi="Times New Roman" w:cs="Times New Roman"/>
          <w:noProof/>
        </w:rPr>
        <w:t>, 41(3), pp. 699–713. doi: 10.1080/07294360.2021.1877625.</w:t>
      </w:r>
    </w:p>
    <w:p w14:paraId="55EC418C"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Gentrup, S. </w:t>
      </w:r>
      <w:r w:rsidRPr="0033297A">
        <w:rPr>
          <w:rFonts w:ascii="Times New Roman" w:hAnsi="Times New Roman" w:cs="Times New Roman"/>
          <w:i/>
          <w:iCs/>
          <w:noProof/>
        </w:rPr>
        <w:t>et al.</w:t>
      </w:r>
      <w:r w:rsidRPr="0033297A">
        <w:rPr>
          <w:rFonts w:ascii="Times New Roman" w:hAnsi="Times New Roman" w:cs="Times New Roman"/>
          <w:noProof/>
        </w:rPr>
        <w:t xml:space="preserve"> (2020) ‘Self-fulfilling prophecies in the classroom: Teacher expectations, teacher feedback and student achievement’, </w:t>
      </w:r>
      <w:r w:rsidRPr="0033297A">
        <w:rPr>
          <w:rFonts w:ascii="Times New Roman" w:hAnsi="Times New Roman" w:cs="Times New Roman"/>
          <w:i/>
          <w:iCs/>
          <w:noProof/>
        </w:rPr>
        <w:t>Learning and Instruction</w:t>
      </w:r>
      <w:r w:rsidRPr="0033297A">
        <w:rPr>
          <w:rFonts w:ascii="Times New Roman" w:hAnsi="Times New Roman" w:cs="Times New Roman"/>
          <w:noProof/>
        </w:rPr>
        <w:t>, 66, p. 101296. doi: 10.1016/j.learninstruc.2019.101296.</w:t>
      </w:r>
    </w:p>
    <w:p w14:paraId="639B8AF3"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Gibbs, G. (1988) ‘Learning by doing: A guide to teaching and learning methods’, </w:t>
      </w:r>
      <w:r w:rsidRPr="0033297A">
        <w:rPr>
          <w:rFonts w:ascii="Times New Roman" w:hAnsi="Times New Roman" w:cs="Times New Roman"/>
          <w:i/>
          <w:iCs/>
          <w:noProof/>
        </w:rPr>
        <w:t>Further Education Unit</w:t>
      </w:r>
      <w:r w:rsidRPr="0033297A">
        <w:rPr>
          <w:rFonts w:ascii="Times New Roman" w:hAnsi="Times New Roman" w:cs="Times New Roman"/>
          <w:noProof/>
        </w:rPr>
        <w:t>.</w:t>
      </w:r>
    </w:p>
    <w:p w14:paraId="612E661D"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Gibbs, J. (2001) ‘Tribes : a new way of learning and being together’, p. 432.</w:t>
      </w:r>
    </w:p>
    <w:p w14:paraId="4C105E92"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Glasser, W. (1986) </w:t>
      </w:r>
      <w:r w:rsidRPr="0033297A">
        <w:rPr>
          <w:rFonts w:ascii="Times New Roman" w:hAnsi="Times New Roman" w:cs="Times New Roman"/>
          <w:i/>
          <w:iCs/>
          <w:noProof/>
        </w:rPr>
        <w:t>The Quality School Teacher.</w:t>
      </w:r>
      <w:r w:rsidRPr="0033297A">
        <w:rPr>
          <w:rFonts w:ascii="Times New Roman" w:hAnsi="Times New Roman" w:cs="Times New Roman"/>
          <w:noProof/>
        </w:rPr>
        <w:t xml:space="preserve"> ERIC.</w:t>
      </w:r>
    </w:p>
    <w:p w14:paraId="2B08E06E"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Government, U. (1974) </w:t>
      </w:r>
      <w:r w:rsidRPr="0033297A">
        <w:rPr>
          <w:rFonts w:ascii="Times New Roman" w:hAnsi="Times New Roman" w:cs="Times New Roman"/>
          <w:i/>
          <w:iCs/>
          <w:noProof/>
        </w:rPr>
        <w:t>Health and Safety at Work etc. Act 1974</w:t>
      </w:r>
      <w:r w:rsidRPr="0033297A">
        <w:rPr>
          <w:rFonts w:ascii="Times New Roman" w:hAnsi="Times New Roman" w:cs="Times New Roman"/>
          <w:noProof/>
        </w:rPr>
        <w:t>. Available at: https://www.legislation.gov.uk/ukpga/1974/37/contents (Accessed: 21 April 2023).</w:t>
      </w:r>
    </w:p>
    <w:p w14:paraId="0E96AA30"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Government, W. A. (2010) </w:t>
      </w:r>
      <w:r w:rsidRPr="0033297A">
        <w:rPr>
          <w:rFonts w:ascii="Times New Roman" w:hAnsi="Times New Roman" w:cs="Times New Roman"/>
          <w:i/>
          <w:iCs/>
          <w:noProof/>
        </w:rPr>
        <w:t>Equality Act 2010: guidance - GOV.UK</w:t>
      </w:r>
      <w:r w:rsidRPr="0033297A">
        <w:rPr>
          <w:rFonts w:ascii="Times New Roman" w:hAnsi="Times New Roman" w:cs="Times New Roman"/>
          <w:noProof/>
        </w:rPr>
        <w:t>. Available at: https://www.gov.uk/guidance/equality-act-2010-guidance (Accessed: 3 March 2023).</w:t>
      </w:r>
    </w:p>
    <w:p w14:paraId="450BBF31"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Halverson, L. R. and Graham, C. R. (2019) ‘Learner engagement in blended learning environments: A conceptual framework.’, </w:t>
      </w:r>
      <w:r w:rsidRPr="0033297A">
        <w:rPr>
          <w:rFonts w:ascii="Times New Roman" w:hAnsi="Times New Roman" w:cs="Times New Roman"/>
          <w:i/>
          <w:iCs/>
          <w:noProof/>
        </w:rPr>
        <w:t>Online Learning</w:t>
      </w:r>
      <w:r w:rsidRPr="0033297A">
        <w:rPr>
          <w:rFonts w:ascii="Times New Roman" w:hAnsi="Times New Roman" w:cs="Times New Roman"/>
          <w:noProof/>
        </w:rPr>
        <w:t>, 23(2), pp. 145–178. doi: 10.24059/olj.v23i2.1481.</w:t>
      </w:r>
    </w:p>
    <w:p w14:paraId="6EB286C7"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Hamit, O. and Yildirim, R. (2020) ‘Teacher perspectives on classroom management’, </w:t>
      </w:r>
      <w:r w:rsidRPr="0033297A">
        <w:rPr>
          <w:rFonts w:ascii="Times New Roman" w:hAnsi="Times New Roman" w:cs="Times New Roman"/>
          <w:i/>
          <w:iCs/>
          <w:noProof/>
        </w:rPr>
        <w:lastRenderedPageBreak/>
        <w:t>International Journal of Contemporary Educational Research</w:t>
      </w:r>
      <w:r w:rsidRPr="0033297A">
        <w:rPr>
          <w:rFonts w:ascii="Times New Roman" w:hAnsi="Times New Roman" w:cs="Times New Roman"/>
          <w:noProof/>
        </w:rPr>
        <w:t>, 7(1), pp. 99–113.</w:t>
      </w:r>
    </w:p>
    <w:p w14:paraId="51E9612D"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Hattan, C. and Alexander, P. A. (2020) ‘Prior knowledge and its activation in elementary classroom discourse’, </w:t>
      </w:r>
      <w:r w:rsidRPr="0033297A">
        <w:rPr>
          <w:rFonts w:ascii="Times New Roman" w:hAnsi="Times New Roman" w:cs="Times New Roman"/>
          <w:i/>
          <w:iCs/>
          <w:noProof/>
        </w:rPr>
        <w:t>Reading and Writing</w:t>
      </w:r>
      <w:r w:rsidRPr="0033297A">
        <w:rPr>
          <w:rFonts w:ascii="Times New Roman" w:hAnsi="Times New Roman" w:cs="Times New Roman"/>
          <w:noProof/>
        </w:rPr>
        <w:t>, 33, pp. 1617–1647. doi: 10.1007/s11145-020-10022-8.</w:t>
      </w:r>
    </w:p>
    <w:p w14:paraId="0141CFF2"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Henderson, M. </w:t>
      </w:r>
      <w:r w:rsidRPr="0033297A">
        <w:rPr>
          <w:rFonts w:ascii="Times New Roman" w:hAnsi="Times New Roman" w:cs="Times New Roman"/>
          <w:i/>
          <w:iCs/>
          <w:noProof/>
        </w:rPr>
        <w:t>et al.</w:t>
      </w:r>
      <w:r w:rsidRPr="0033297A">
        <w:rPr>
          <w:rFonts w:ascii="Times New Roman" w:hAnsi="Times New Roman" w:cs="Times New Roman"/>
          <w:noProof/>
        </w:rPr>
        <w:t xml:space="preserve"> (2015) ‘Students’ everyday engagement with digital technology in university: exploring patterns of use and “usefulness”’, </w:t>
      </w:r>
      <w:r w:rsidRPr="0033297A">
        <w:rPr>
          <w:rFonts w:ascii="Times New Roman" w:hAnsi="Times New Roman" w:cs="Times New Roman"/>
          <w:i/>
          <w:iCs/>
          <w:noProof/>
        </w:rPr>
        <w:t>Journal of Higher Education Policy and Management</w:t>
      </w:r>
      <w:r w:rsidRPr="0033297A">
        <w:rPr>
          <w:rFonts w:ascii="Times New Roman" w:hAnsi="Times New Roman" w:cs="Times New Roman"/>
          <w:noProof/>
        </w:rPr>
        <w:t>, 37(3), pp. 308–319. doi: 10.1080/1360080X.2015.1034424.</w:t>
      </w:r>
    </w:p>
    <w:p w14:paraId="54D32D29"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Jones, F. H., Jones, P. and Jones, J. L. T. (2007) </w:t>
      </w:r>
      <w:r w:rsidRPr="0033297A">
        <w:rPr>
          <w:rFonts w:ascii="Times New Roman" w:hAnsi="Times New Roman" w:cs="Times New Roman"/>
          <w:i/>
          <w:iCs/>
          <w:noProof/>
        </w:rPr>
        <w:t>Tools for teaching: Discipline, instruction, motivation</w:t>
      </w:r>
      <w:r w:rsidRPr="0033297A">
        <w:rPr>
          <w:rFonts w:ascii="Times New Roman" w:hAnsi="Times New Roman" w:cs="Times New Roman"/>
          <w:noProof/>
        </w:rPr>
        <w:t>. Fredjones. com.</w:t>
      </w:r>
    </w:p>
    <w:p w14:paraId="44786B37"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Kiran, S. (2020) ‘Learner-Centered Approach: Engaging Students in Learning Activities.’, </w:t>
      </w:r>
      <w:r w:rsidRPr="0033297A">
        <w:rPr>
          <w:rFonts w:ascii="Times New Roman" w:hAnsi="Times New Roman" w:cs="Times New Roman"/>
          <w:i/>
          <w:iCs/>
          <w:noProof/>
        </w:rPr>
        <w:t>IUP Journal of Soft Skills</w:t>
      </w:r>
      <w:r w:rsidRPr="0033297A">
        <w:rPr>
          <w:rFonts w:ascii="Times New Roman" w:hAnsi="Times New Roman" w:cs="Times New Roman"/>
          <w:noProof/>
        </w:rPr>
        <w:t>, 14(1).</w:t>
      </w:r>
    </w:p>
    <w:p w14:paraId="5AB602CF"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Lebor, M. (2017) </w:t>
      </w:r>
      <w:r w:rsidRPr="0033297A">
        <w:rPr>
          <w:rFonts w:ascii="Times New Roman" w:hAnsi="Times New Roman" w:cs="Times New Roman"/>
          <w:i/>
          <w:iCs/>
          <w:noProof/>
        </w:rPr>
        <w:t>Classroom Behaviour Management in the Post-School Sector: Student and Teacher Perspectives on the Battle Against Being Educated</w:t>
      </w:r>
      <w:r w:rsidRPr="0033297A">
        <w:rPr>
          <w:rFonts w:ascii="Times New Roman" w:hAnsi="Times New Roman" w:cs="Times New Roman"/>
          <w:noProof/>
        </w:rPr>
        <w:t>. Springer. doi: 10.1007/978-3-319-57051-8.</w:t>
      </w:r>
    </w:p>
    <w:p w14:paraId="13969346"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Lewis-Kipkulei, P. </w:t>
      </w:r>
      <w:r w:rsidRPr="0033297A">
        <w:rPr>
          <w:rFonts w:ascii="Times New Roman" w:hAnsi="Times New Roman" w:cs="Times New Roman"/>
          <w:i/>
          <w:iCs/>
          <w:noProof/>
        </w:rPr>
        <w:t>et al.</w:t>
      </w:r>
      <w:r w:rsidRPr="0033297A">
        <w:rPr>
          <w:rFonts w:ascii="Times New Roman" w:hAnsi="Times New Roman" w:cs="Times New Roman"/>
          <w:noProof/>
        </w:rPr>
        <w:t xml:space="preserve"> (2021) ‘Increasing student engagement via a combined roundtable discussion and flipped classroom curriculum model in an OT and special education classroom’, </w:t>
      </w:r>
      <w:r w:rsidRPr="0033297A">
        <w:rPr>
          <w:rFonts w:ascii="Times New Roman" w:hAnsi="Times New Roman" w:cs="Times New Roman"/>
          <w:i/>
          <w:iCs/>
          <w:noProof/>
        </w:rPr>
        <w:t>Cogent Education</w:t>
      </w:r>
      <w:r w:rsidRPr="0033297A">
        <w:rPr>
          <w:rFonts w:ascii="Times New Roman" w:hAnsi="Times New Roman" w:cs="Times New Roman"/>
          <w:noProof/>
        </w:rPr>
        <w:t>, 8(1), p. 1911284. doi: 10.1080/2331186X.2021.1911284.</w:t>
      </w:r>
    </w:p>
    <w:p w14:paraId="129C9044"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Loliyana, L. (2022) ‘The Effects of Rewards and Ice-Breaking on Students’ Learning Motivation at a Rural Public Elementary School in Lampung, Indonesia’, </w:t>
      </w:r>
      <w:r w:rsidRPr="0033297A">
        <w:rPr>
          <w:rFonts w:ascii="Times New Roman" w:hAnsi="Times New Roman" w:cs="Times New Roman"/>
          <w:i/>
          <w:iCs/>
          <w:noProof/>
        </w:rPr>
        <w:t>Journal of Advances in Education and Philosophy</w:t>
      </w:r>
      <w:r w:rsidRPr="0033297A">
        <w:rPr>
          <w:rFonts w:ascii="Times New Roman" w:hAnsi="Times New Roman" w:cs="Times New Roman"/>
          <w:noProof/>
        </w:rPr>
        <w:t>, 6(9), pp. 450–454. doi: 10.36348/jaep.2022.v06i09.002.</w:t>
      </w:r>
    </w:p>
    <w:p w14:paraId="1B573E26"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Machin, L. </w:t>
      </w:r>
      <w:r w:rsidRPr="0033297A">
        <w:rPr>
          <w:rFonts w:ascii="Times New Roman" w:hAnsi="Times New Roman" w:cs="Times New Roman"/>
          <w:i/>
          <w:iCs/>
          <w:noProof/>
        </w:rPr>
        <w:t>et al.</w:t>
      </w:r>
      <w:r w:rsidRPr="0033297A">
        <w:rPr>
          <w:rFonts w:ascii="Times New Roman" w:hAnsi="Times New Roman" w:cs="Times New Roman"/>
          <w:noProof/>
        </w:rPr>
        <w:t xml:space="preserve"> (2023) </w:t>
      </w:r>
      <w:r w:rsidRPr="0033297A">
        <w:rPr>
          <w:rFonts w:ascii="Times New Roman" w:hAnsi="Times New Roman" w:cs="Times New Roman"/>
          <w:i/>
          <w:iCs/>
          <w:noProof/>
        </w:rPr>
        <w:t>A complete guide to the level 5 diploma in education and training</w:t>
      </w:r>
      <w:r w:rsidRPr="0033297A">
        <w:rPr>
          <w:rFonts w:ascii="Times New Roman" w:hAnsi="Times New Roman" w:cs="Times New Roman"/>
          <w:noProof/>
        </w:rPr>
        <w:t>. 4th editio. Critical Publishing.</w:t>
      </w:r>
    </w:p>
    <w:p w14:paraId="7CF7E92E"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Main, S. and Hammond, L. (2008) ‘Best practice or most practiced? pre-service teachers’ beliefs about effective behaviour management strategies and reported self-efficacy’, </w:t>
      </w:r>
      <w:r w:rsidRPr="0033297A">
        <w:rPr>
          <w:rFonts w:ascii="Times New Roman" w:hAnsi="Times New Roman" w:cs="Times New Roman"/>
          <w:i/>
          <w:iCs/>
          <w:noProof/>
        </w:rPr>
        <w:t>Australian Journal of Teacher Education (Online)</w:t>
      </w:r>
      <w:r w:rsidRPr="0033297A">
        <w:rPr>
          <w:rFonts w:ascii="Times New Roman" w:hAnsi="Times New Roman" w:cs="Times New Roman"/>
          <w:noProof/>
        </w:rPr>
        <w:t>, 33(4), pp. 28–39.</w:t>
      </w:r>
    </w:p>
    <w:p w14:paraId="4DB97E73"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Martin, F. and Bolliger, D. U. (2018) ‘Engagement matters: Student perceptions on the importance of engagement strategies in the online learning environment.’, </w:t>
      </w:r>
      <w:r w:rsidRPr="0033297A">
        <w:rPr>
          <w:rFonts w:ascii="Times New Roman" w:hAnsi="Times New Roman" w:cs="Times New Roman"/>
          <w:i/>
          <w:iCs/>
          <w:noProof/>
        </w:rPr>
        <w:t>Online learning</w:t>
      </w:r>
      <w:r w:rsidRPr="0033297A">
        <w:rPr>
          <w:rFonts w:ascii="Times New Roman" w:hAnsi="Times New Roman" w:cs="Times New Roman"/>
          <w:noProof/>
        </w:rPr>
        <w:t>, 22(1), pp. 205–222.</w:t>
      </w:r>
    </w:p>
    <w:p w14:paraId="6034DB9D"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Nuci, K. P. </w:t>
      </w:r>
      <w:r w:rsidRPr="0033297A">
        <w:rPr>
          <w:rFonts w:ascii="Times New Roman" w:hAnsi="Times New Roman" w:cs="Times New Roman"/>
          <w:i/>
          <w:iCs/>
          <w:noProof/>
        </w:rPr>
        <w:t>et al.</w:t>
      </w:r>
      <w:r w:rsidRPr="0033297A">
        <w:rPr>
          <w:rFonts w:ascii="Times New Roman" w:hAnsi="Times New Roman" w:cs="Times New Roman"/>
          <w:noProof/>
        </w:rPr>
        <w:t xml:space="preserve"> (2021) ‘Game-based digital quiz as a tool for improving students’ engagement and learning in online lectures’, </w:t>
      </w:r>
      <w:r w:rsidRPr="0033297A">
        <w:rPr>
          <w:rFonts w:ascii="Times New Roman" w:hAnsi="Times New Roman" w:cs="Times New Roman"/>
          <w:i/>
          <w:iCs/>
          <w:noProof/>
        </w:rPr>
        <w:t>Ieee Access</w:t>
      </w:r>
      <w:r w:rsidRPr="0033297A">
        <w:rPr>
          <w:rFonts w:ascii="Times New Roman" w:hAnsi="Times New Roman" w:cs="Times New Roman"/>
          <w:noProof/>
        </w:rPr>
        <w:t>, 9, pp. 91220–91234. doi: 10.1109/ACCESS.2021.3088583.</w:t>
      </w:r>
    </w:p>
    <w:p w14:paraId="66DA0E11"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lastRenderedPageBreak/>
        <w:t xml:space="preserve">Paramita, P. P., Sharma, U. and Anderson, A. (2020) ‘Effective teacher professional learning on classroom behaviour management: A review of literature.’, </w:t>
      </w:r>
      <w:r w:rsidRPr="0033297A">
        <w:rPr>
          <w:rFonts w:ascii="Times New Roman" w:hAnsi="Times New Roman" w:cs="Times New Roman"/>
          <w:i/>
          <w:iCs/>
          <w:noProof/>
        </w:rPr>
        <w:t>Australian Journal of Teacher Education</w:t>
      </w:r>
      <w:r w:rsidRPr="0033297A">
        <w:rPr>
          <w:rFonts w:ascii="Times New Roman" w:hAnsi="Times New Roman" w:cs="Times New Roman"/>
          <w:noProof/>
        </w:rPr>
        <w:t>, 45(1), pp. 61–81.</w:t>
      </w:r>
    </w:p>
    <w:p w14:paraId="565AA1ED"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Parsonson, B. S. (2012) ‘Evidence-Based Classroom Behaviour Management Strategies.’, </w:t>
      </w:r>
      <w:r w:rsidRPr="0033297A">
        <w:rPr>
          <w:rFonts w:ascii="Times New Roman" w:hAnsi="Times New Roman" w:cs="Times New Roman"/>
          <w:i/>
          <w:iCs/>
          <w:noProof/>
        </w:rPr>
        <w:t>Kairaranga</w:t>
      </w:r>
      <w:r w:rsidRPr="0033297A">
        <w:rPr>
          <w:rFonts w:ascii="Times New Roman" w:hAnsi="Times New Roman" w:cs="Times New Roman"/>
          <w:noProof/>
        </w:rPr>
        <w:t>, 13(1), pp. 16–23.</w:t>
      </w:r>
    </w:p>
    <w:p w14:paraId="6E02F5AF"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Plucker, J. A. </w:t>
      </w:r>
      <w:r w:rsidRPr="0033297A">
        <w:rPr>
          <w:rFonts w:ascii="Times New Roman" w:hAnsi="Times New Roman" w:cs="Times New Roman"/>
          <w:i/>
          <w:iCs/>
          <w:noProof/>
        </w:rPr>
        <w:t>et al.</w:t>
      </w:r>
      <w:r w:rsidRPr="0033297A">
        <w:rPr>
          <w:rFonts w:ascii="Times New Roman" w:hAnsi="Times New Roman" w:cs="Times New Roman"/>
          <w:noProof/>
        </w:rPr>
        <w:t xml:space="preserve"> (2023) ‘Room to Run: Using Technology to Move Creativity into the Classroom’, in </w:t>
      </w:r>
      <w:r w:rsidRPr="0033297A">
        <w:rPr>
          <w:rFonts w:ascii="Times New Roman" w:hAnsi="Times New Roman" w:cs="Times New Roman"/>
          <w:i/>
          <w:iCs/>
          <w:noProof/>
        </w:rPr>
        <w:t>Creative Provocations: Speculations on the Future of Creativity, Technology \&amp; Learning</w:t>
      </w:r>
      <w:r w:rsidRPr="0033297A">
        <w:rPr>
          <w:rFonts w:ascii="Times New Roman" w:hAnsi="Times New Roman" w:cs="Times New Roman"/>
          <w:noProof/>
        </w:rPr>
        <w:t>. Springer, pp. 65–80. doi: 10.1007/978-3-031-14549-0_5.</w:t>
      </w:r>
    </w:p>
    <w:p w14:paraId="02982CB2"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Robinson, D. (2019) </w:t>
      </w:r>
      <w:r w:rsidRPr="0033297A">
        <w:rPr>
          <w:rFonts w:ascii="Times New Roman" w:hAnsi="Times New Roman" w:cs="Times New Roman"/>
          <w:i/>
          <w:iCs/>
          <w:noProof/>
        </w:rPr>
        <w:t>Classroom Behaviour Management in Further, Adult and Vocational Education: Moving Beyond Control?</w:t>
      </w:r>
      <w:r w:rsidRPr="0033297A">
        <w:rPr>
          <w:rFonts w:ascii="Times New Roman" w:hAnsi="Times New Roman" w:cs="Times New Roman"/>
          <w:noProof/>
        </w:rPr>
        <w:t xml:space="preserve"> Bloomsbury Publishing.</w:t>
      </w:r>
    </w:p>
    <w:p w14:paraId="22F74E5B"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Rusman, K. B. (2022) ‘Implementation and Benefits of Learning through Ice Breaking’, </w:t>
      </w:r>
      <w:r w:rsidRPr="0033297A">
        <w:rPr>
          <w:rFonts w:ascii="Times New Roman" w:hAnsi="Times New Roman" w:cs="Times New Roman"/>
          <w:i/>
          <w:iCs/>
          <w:noProof/>
        </w:rPr>
        <w:t>International Linguistics and TESOL Journal</w:t>
      </w:r>
      <w:r w:rsidRPr="0033297A">
        <w:rPr>
          <w:rFonts w:ascii="Times New Roman" w:hAnsi="Times New Roman" w:cs="Times New Roman"/>
          <w:noProof/>
        </w:rPr>
        <w:t>, 1(1), pp. 1–4. doi: 10.55637/iltes.1.1.5785.1-4.</w:t>
      </w:r>
    </w:p>
    <w:p w14:paraId="0485BA8D"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Scherzinger, M. and Wettstein, A. (2019) ‘Classroom disruptions, the teacher--student relationship and classroom management from the perspective of teachers, students and external observers: a multimethod approach’, </w:t>
      </w:r>
      <w:r w:rsidRPr="0033297A">
        <w:rPr>
          <w:rFonts w:ascii="Times New Roman" w:hAnsi="Times New Roman" w:cs="Times New Roman"/>
          <w:i/>
          <w:iCs/>
          <w:noProof/>
        </w:rPr>
        <w:t>Learning Environments Research</w:t>
      </w:r>
      <w:r w:rsidRPr="0033297A">
        <w:rPr>
          <w:rFonts w:ascii="Times New Roman" w:hAnsi="Times New Roman" w:cs="Times New Roman"/>
          <w:noProof/>
        </w:rPr>
        <w:t>, 22(1), pp. 101–116.</w:t>
      </w:r>
    </w:p>
    <w:p w14:paraId="19527443"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Schwenck, C. M. and Pryor, J. D. (2021) ‘Student perspectives on camera usage to engage and connect in foundational education classes: It’s time to turn your cameras on’, </w:t>
      </w:r>
      <w:r w:rsidRPr="0033297A">
        <w:rPr>
          <w:rFonts w:ascii="Times New Roman" w:hAnsi="Times New Roman" w:cs="Times New Roman"/>
          <w:i/>
          <w:iCs/>
          <w:noProof/>
        </w:rPr>
        <w:t>International Journal of Educational Research Open</w:t>
      </w:r>
      <w:r w:rsidRPr="0033297A">
        <w:rPr>
          <w:rFonts w:ascii="Times New Roman" w:hAnsi="Times New Roman" w:cs="Times New Roman"/>
          <w:noProof/>
        </w:rPr>
        <w:t>, 2, p. 100079.</w:t>
      </w:r>
    </w:p>
    <w:p w14:paraId="0B42FB4B"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Seechaliao, T. (2017) ‘Instructional strategies to support creativity and innovation in education.’, </w:t>
      </w:r>
      <w:r w:rsidRPr="0033297A">
        <w:rPr>
          <w:rFonts w:ascii="Times New Roman" w:hAnsi="Times New Roman" w:cs="Times New Roman"/>
          <w:i/>
          <w:iCs/>
          <w:noProof/>
        </w:rPr>
        <w:t>Journal of education and learning</w:t>
      </w:r>
      <w:r w:rsidRPr="0033297A">
        <w:rPr>
          <w:rFonts w:ascii="Times New Roman" w:hAnsi="Times New Roman" w:cs="Times New Roman"/>
          <w:noProof/>
        </w:rPr>
        <w:t>, 6(4), pp. 201–208.</w:t>
      </w:r>
    </w:p>
    <w:p w14:paraId="23AF34A1"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Selwyn, N. (2016) </w:t>
      </w:r>
      <w:r w:rsidRPr="0033297A">
        <w:rPr>
          <w:rFonts w:ascii="Times New Roman" w:hAnsi="Times New Roman" w:cs="Times New Roman"/>
          <w:i/>
          <w:iCs/>
          <w:noProof/>
        </w:rPr>
        <w:t>Education and technology: Key issues and debates</w:t>
      </w:r>
      <w:r w:rsidRPr="0033297A">
        <w:rPr>
          <w:rFonts w:ascii="Times New Roman" w:hAnsi="Times New Roman" w:cs="Times New Roman"/>
          <w:noProof/>
        </w:rPr>
        <w:t>. Bloomsbury Publishing.</w:t>
      </w:r>
    </w:p>
    <w:p w14:paraId="1382C9CD"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Sharma, D. H. and Chachra, A. (2020) ‘Effective learners’ engagement for learning’, </w:t>
      </w:r>
      <w:r w:rsidRPr="0033297A">
        <w:rPr>
          <w:rFonts w:ascii="Times New Roman" w:hAnsi="Times New Roman" w:cs="Times New Roman"/>
          <w:i/>
          <w:iCs/>
          <w:noProof/>
        </w:rPr>
        <w:t>Journal of Engineering Education Transformations</w:t>
      </w:r>
      <w:r w:rsidRPr="0033297A">
        <w:rPr>
          <w:rFonts w:ascii="Times New Roman" w:hAnsi="Times New Roman" w:cs="Times New Roman"/>
          <w:noProof/>
        </w:rPr>
        <w:t>, 33(Special Issue), pp. 150–152. doi: 10.16920/jeet/2020/v33i0/150084.</w:t>
      </w:r>
    </w:p>
    <w:p w14:paraId="1B8471A0"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Tan, S. H. S. </w:t>
      </w:r>
      <w:r w:rsidRPr="0033297A">
        <w:rPr>
          <w:rFonts w:ascii="Times New Roman" w:hAnsi="Times New Roman" w:cs="Times New Roman"/>
          <w:i/>
          <w:iCs/>
          <w:noProof/>
        </w:rPr>
        <w:t>et al.</w:t>
      </w:r>
      <w:r w:rsidRPr="0033297A">
        <w:rPr>
          <w:rFonts w:ascii="Times New Roman" w:hAnsi="Times New Roman" w:cs="Times New Roman"/>
          <w:noProof/>
        </w:rPr>
        <w:t xml:space="preserve"> (2022) ‘Enabling open-ended questions in team-based learning using automated marking: Impact on student achievement, learning and engagement’, </w:t>
      </w:r>
      <w:r w:rsidRPr="0033297A">
        <w:rPr>
          <w:rFonts w:ascii="Times New Roman" w:hAnsi="Times New Roman" w:cs="Times New Roman"/>
          <w:i/>
          <w:iCs/>
          <w:noProof/>
        </w:rPr>
        <w:t>Journal of Computer Assisted Learning</w:t>
      </w:r>
      <w:r w:rsidRPr="0033297A">
        <w:rPr>
          <w:rFonts w:ascii="Times New Roman" w:hAnsi="Times New Roman" w:cs="Times New Roman"/>
          <w:noProof/>
        </w:rPr>
        <w:t>, 38(5), pp. 1347–1359. doi: 10.1111/jcal.12680.</w:t>
      </w:r>
    </w:p>
    <w:p w14:paraId="4307CAC9"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Wade, S. and Kidd, C. (2019) ‘The role of prior knowledge and curiosity in learning’, </w:t>
      </w:r>
      <w:r w:rsidRPr="0033297A">
        <w:rPr>
          <w:rFonts w:ascii="Times New Roman" w:hAnsi="Times New Roman" w:cs="Times New Roman"/>
          <w:i/>
          <w:iCs/>
          <w:noProof/>
        </w:rPr>
        <w:t>Psychonomic bulletin \&amp; review</w:t>
      </w:r>
      <w:r w:rsidRPr="0033297A">
        <w:rPr>
          <w:rFonts w:ascii="Times New Roman" w:hAnsi="Times New Roman" w:cs="Times New Roman"/>
          <w:noProof/>
        </w:rPr>
        <w:t>, 26, pp. 1377–1387. doi: 10.3758/s13423-019-01598-6.</w:t>
      </w:r>
    </w:p>
    <w:p w14:paraId="1CFB5BAF"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Wong, H. K. (2007) ‘The well-managed classroom’, </w:t>
      </w:r>
      <w:r w:rsidRPr="0033297A">
        <w:rPr>
          <w:rFonts w:ascii="Times New Roman" w:hAnsi="Times New Roman" w:cs="Times New Roman"/>
          <w:i/>
          <w:iCs/>
          <w:noProof/>
        </w:rPr>
        <w:t xml:space="preserve">Excerpt from The First Days of School. </w:t>
      </w:r>
      <w:r w:rsidRPr="0033297A">
        <w:rPr>
          <w:rFonts w:ascii="Times New Roman" w:hAnsi="Times New Roman" w:cs="Times New Roman"/>
          <w:i/>
          <w:iCs/>
          <w:noProof/>
        </w:rPr>
        <w:lastRenderedPageBreak/>
        <w:t>Available online: http://go. hrw. com/resources/go\_sc/gen/HSTPR034. PDF</w:t>
      </w:r>
      <w:r w:rsidRPr="0033297A">
        <w:rPr>
          <w:rFonts w:ascii="Times New Roman" w:hAnsi="Times New Roman" w:cs="Times New Roman"/>
          <w:noProof/>
        </w:rPr>
        <w:t>.</w:t>
      </w:r>
    </w:p>
    <w:p w14:paraId="71F91A2B" w14:textId="77777777" w:rsidR="0033297A" w:rsidRPr="0033297A" w:rsidRDefault="0033297A" w:rsidP="0033297A">
      <w:pPr>
        <w:widowControl w:val="0"/>
        <w:autoSpaceDE w:val="0"/>
        <w:autoSpaceDN w:val="0"/>
        <w:adjustRightInd w:val="0"/>
        <w:spacing w:before="100" w:after="100" w:line="360" w:lineRule="auto"/>
        <w:jc w:val="both"/>
        <w:rPr>
          <w:rFonts w:ascii="Times New Roman" w:hAnsi="Times New Roman" w:cs="Times New Roman"/>
          <w:noProof/>
        </w:rPr>
      </w:pPr>
      <w:r w:rsidRPr="0033297A">
        <w:rPr>
          <w:rFonts w:ascii="Times New Roman" w:hAnsi="Times New Roman" w:cs="Times New Roman"/>
          <w:noProof/>
        </w:rPr>
        <w:t xml:space="preserve">Zallio, M. and Clarkson, P. J. (2021) ‘Inclusion, diversity, equity and accessibility in the built environment: A study of architectural design practice’, </w:t>
      </w:r>
      <w:r w:rsidRPr="0033297A">
        <w:rPr>
          <w:rFonts w:ascii="Times New Roman" w:hAnsi="Times New Roman" w:cs="Times New Roman"/>
          <w:i/>
          <w:iCs/>
          <w:noProof/>
        </w:rPr>
        <w:t>Building and Environment</w:t>
      </w:r>
      <w:r w:rsidRPr="0033297A">
        <w:rPr>
          <w:rFonts w:ascii="Times New Roman" w:hAnsi="Times New Roman" w:cs="Times New Roman"/>
          <w:noProof/>
        </w:rPr>
        <w:t>, 206, p. 108352. doi: 10.1016/j.buildenv.2021.108352.</w:t>
      </w:r>
    </w:p>
    <w:p w14:paraId="6AFB0772" w14:textId="7C6DDC67" w:rsidR="005B3C5A" w:rsidRDefault="00F15275" w:rsidP="0033297A">
      <w:pPr>
        <w:widowControl w:val="0"/>
        <w:autoSpaceDE w:val="0"/>
        <w:autoSpaceDN w:val="0"/>
        <w:adjustRightInd w:val="0"/>
        <w:spacing w:before="100" w:after="100" w:line="360" w:lineRule="auto"/>
        <w:jc w:val="both"/>
        <w:sectPr w:rsidR="005B3C5A">
          <w:pgSz w:w="11906" w:h="16838"/>
          <w:pgMar w:top="1440" w:right="1440" w:bottom="1440" w:left="1440" w:header="708" w:footer="708" w:gutter="0"/>
          <w:cols w:space="708"/>
          <w:docGrid w:linePitch="360"/>
        </w:sectPr>
      </w:pPr>
      <w:r w:rsidRPr="00FB67A7">
        <w:rPr>
          <w:lang w:val="en-US"/>
        </w:rPr>
        <w:fldChar w:fldCharType="end"/>
      </w:r>
      <w:r w:rsidR="000709D5" w:rsidRPr="000709D5">
        <w:t xml:space="preserve"> </w:t>
      </w:r>
    </w:p>
    <w:p w14:paraId="11073117" w14:textId="07B4AA40" w:rsidR="00192D8B" w:rsidRPr="00621943" w:rsidRDefault="000709D5" w:rsidP="00621943">
      <w:pPr>
        <w:pStyle w:val="Heading1"/>
        <w:spacing w:after="240"/>
        <w:jc w:val="center"/>
        <w:rPr>
          <w:rFonts w:asciiTheme="majorBidi" w:hAnsiTheme="majorBidi"/>
          <w:b/>
          <w:bCs/>
          <w:lang w:val="en-US"/>
        </w:rPr>
      </w:pPr>
      <w:bookmarkStart w:id="3" w:name="_Toc133243467"/>
      <w:r w:rsidRPr="00621943">
        <w:rPr>
          <w:rFonts w:asciiTheme="majorBidi" w:hAnsiTheme="majorBidi"/>
          <w:b/>
          <w:bCs/>
          <w:color w:val="000000" w:themeColor="text1"/>
          <w:lang w:val="en-US"/>
        </w:rPr>
        <w:lastRenderedPageBreak/>
        <w:t>Appendices</w:t>
      </w:r>
      <w:bookmarkEnd w:id="3"/>
    </w:p>
    <w:p w14:paraId="79B0ED30" w14:textId="77777777" w:rsidR="0089704E" w:rsidRDefault="0089704E" w:rsidP="000709D5">
      <w:pPr>
        <w:widowControl w:val="0"/>
        <w:autoSpaceDE w:val="0"/>
        <w:autoSpaceDN w:val="0"/>
        <w:adjustRightInd w:val="0"/>
        <w:spacing w:before="100" w:after="100" w:line="360" w:lineRule="auto"/>
        <w:rPr>
          <w:rFonts w:asciiTheme="majorBidi" w:hAnsiTheme="majorBidi" w:cstheme="majorBidi"/>
          <w:b/>
          <w:bCs/>
          <w:lang w:val="en-US"/>
        </w:rPr>
      </w:pPr>
    </w:p>
    <w:p w14:paraId="16660109" w14:textId="18EA905D" w:rsidR="000709D5" w:rsidRPr="006702E2" w:rsidRDefault="000709D5" w:rsidP="006702E2">
      <w:pPr>
        <w:pStyle w:val="Heading2"/>
        <w:rPr>
          <w:rFonts w:asciiTheme="majorBidi" w:hAnsiTheme="majorBidi"/>
          <w:b/>
          <w:bCs/>
          <w:color w:val="000000" w:themeColor="text1"/>
          <w:sz w:val="24"/>
          <w:szCs w:val="24"/>
          <w:lang w:val="en-US"/>
        </w:rPr>
      </w:pPr>
      <w:bookmarkStart w:id="4" w:name="_Toc133243468"/>
      <w:r w:rsidRPr="006702E2">
        <w:rPr>
          <w:rFonts w:asciiTheme="majorBidi" w:hAnsiTheme="majorBidi"/>
          <w:b/>
          <w:bCs/>
          <w:color w:val="000000" w:themeColor="text1"/>
          <w:sz w:val="24"/>
          <w:szCs w:val="24"/>
          <w:lang w:val="en-US"/>
        </w:rPr>
        <w:t>Appendix A: Teachers Observation Forms</w:t>
      </w:r>
      <w:bookmarkEnd w:id="4"/>
    </w:p>
    <w:p w14:paraId="510C6BEF" w14:textId="50C00CF3" w:rsidR="000709D5" w:rsidRDefault="000709D5" w:rsidP="000709D5">
      <w:pPr>
        <w:widowControl w:val="0"/>
        <w:autoSpaceDE w:val="0"/>
        <w:autoSpaceDN w:val="0"/>
        <w:adjustRightInd w:val="0"/>
        <w:spacing w:before="100" w:after="100" w:line="360" w:lineRule="auto"/>
        <w:rPr>
          <w:rFonts w:asciiTheme="majorBidi" w:hAnsiTheme="majorBidi" w:cstheme="majorBidi"/>
          <w:lang w:val="en-US"/>
        </w:rPr>
      </w:pPr>
      <w:r w:rsidRPr="00621943">
        <w:rPr>
          <w:rFonts w:asciiTheme="majorBidi" w:hAnsiTheme="majorBidi" w:cstheme="majorBidi"/>
          <w:lang w:val="en-US"/>
        </w:rPr>
        <w:t>Teacher 1:</w:t>
      </w:r>
    </w:p>
    <w:tbl>
      <w:tblPr>
        <w:tblStyle w:val="TableGrid"/>
        <w:tblW w:w="0" w:type="auto"/>
        <w:tblLook w:val="04A0" w:firstRow="1" w:lastRow="0" w:firstColumn="1" w:lastColumn="0" w:noHBand="0" w:noVBand="1"/>
      </w:tblPr>
      <w:tblGrid>
        <w:gridCol w:w="9016"/>
      </w:tblGrid>
      <w:tr w:rsidR="0089704E" w14:paraId="08A1937F" w14:textId="77777777" w:rsidTr="0089704E">
        <w:tc>
          <w:tcPr>
            <w:tcW w:w="9016" w:type="dxa"/>
          </w:tcPr>
          <w:p w14:paraId="4CB2F659" w14:textId="6C375337" w:rsidR="0089704E" w:rsidRDefault="0089704E" w:rsidP="000709D5">
            <w:pPr>
              <w:widowControl w:val="0"/>
              <w:autoSpaceDE w:val="0"/>
              <w:autoSpaceDN w:val="0"/>
              <w:adjustRightInd w:val="0"/>
              <w:spacing w:before="100" w:after="100" w:line="360" w:lineRule="auto"/>
              <w:rPr>
                <w:rFonts w:asciiTheme="majorBidi" w:hAnsiTheme="majorBidi" w:cstheme="majorBidi"/>
                <w:lang w:val="en-US"/>
              </w:rPr>
            </w:pPr>
            <w:r>
              <w:rPr>
                <w:rFonts w:asciiTheme="majorBidi" w:hAnsiTheme="majorBidi" w:cstheme="majorBidi"/>
                <w:noProof/>
                <w:lang w:val="en-US"/>
              </w:rPr>
              <w:drawing>
                <wp:inline distT="0" distB="0" distL="0" distR="0" wp14:anchorId="21804CFC" wp14:editId="52161784">
                  <wp:extent cx="5688784" cy="4738370"/>
                  <wp:effectExtent l="0" t="0" r="127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rotWithShape="1">
                          <a:blip r:embed="rId12" cstate="print">
                            <a:extLst>
                              <a:ext uri="{28A0092B-C50C-407E-A947-70E740481C1C}">
                                <a14:useLocalDpi xmlns:a14="http://schemas.microsoft.com/office/drawing/2010/main" val="0"/>
                              </a:ext>
                            </a:extLst>
                          </a:blip>
                          <a:srcRect r="746"/>
                          <a:stretch/>
                        </pic:blipFill>
                        <pic:spPr bwMode="auto">
                          <a:xfrm>
                            <a:off x="0" y="0"/>
                            <a:ext cx="5688784" cy="4738370"/>
                          </a:xfrm>
                          <a:prstGeom prst="rect">
                            <a:avLst/>
                          </a:prstGeom>
                          <a:ln>
                            <a:noFill/>
                          </a:ln>
                          <a:extLst>
                            <a:ext uri="{53640926-AAD7-44D8-BBD7-CCE9431645EC}">
                              <a14:shadowObscured xmlns:a14="http://schemas.microsoft.com/office/drawing/2010/main"/>
                            </a:ext>
                          </a:extLst>
                        </pic:spPr>
                      </pic:pic>
                    </a:graphicData>
                  </a:graphic>
                </wp:inline>
              </w:drawing>
            </w:r>
          </w:p>
        </w:tc>
      </w:tr>
    </w:tbl>
    <w:p w14:paraId="5A3C59FB" w14:textId="77777777" w:rsidR="0089704E" w:rsidRDefault="0089704E" w:rsidP="000709D5">
      <w:pPr>
        <w:widowControl w:val="0"/>
        <w:autoSpaceDE w:val="0"/>
        <w:autoSpaceDN w:val="0"/>
        <w:adjustRightInd w:val="0"/>
        <w:spacing w:before="100" w:after="100" w:line="360" w:lineRule="auto"/>
        <w:rPr>
          <w:rFonts w:asciiTheme="majorBidi" w:hAnsiTheme="majorBidi" w:cstheme="majorBidi"/>
          <w:lang w:val="en-US"/>
        </w:rPr>
      </w:pPr>
    </w:p>
    <w:p w14:paraId="4A72A56E" w14:textId="14A07F10" w:rsidR="0089704E" w:rsidRPr="00621943" w:rsidRDefault="0089704E" w:rsidP="000709D5">
      <w:pPr>
        <w:widowControl w:val="0"/>
        <w:autoSpaceDE w:val="0"/>
        <w:autoSpaceDN w:val="0"/>
        <w:adjustRightInd w:val="0"/>
        <w:spacing w:before="100" w:after="100" w:line="360" w:lineRule="auto"/>
        <w:rPr>
          <w:rFonts w:asciiTheme="majorBidi" w:hAnsiTheme="majorBidi" w:cstheme="majorBidi"/>
          <w:lang w:val="en-US"/>
        </w:rPr>
      </w:pPr>
    </w:p>
    <w:p w14:paraId="3D2FBC06" w14:textId="77777777" w:rsidR="0089704E" w:rsidRDefault="0089704E" w:rsidP="000709D5">
      <w:pPr>
        <w:widowControl w:val="0"/>
        <w:autoSpaceDE w:val="0"/>
        <w:autoSpaceDN w:val="0"/>
        <w:adjustRightInd w:val="0"/>
        <w:spacing w:before="100" w:after="100" w:line="360" w:lineRule="auto"/>
        <w:rPr>
          <w:rFonts w:asciiTheme="majorBidi" w:hAnsiTheme="majorBidi" w:cstheme="majorBidi"/>
          <w:lang w:val="en-US"/>
        </w:rPr>
      </w:pPr>
    </w:p>
    <w:p w14:paraId="0773BABD" w14:textId="77777777" w:rsidR="0089704E" w:rsidRDefault="0089704E" w:rsidP="000709D5">
      <w:pPr>
        <w:widowControl w:val="0"/>
        <w:autoSpaceDE w:val="0"/>
        <w:autoSpaceDN w:val="0"/>
        <w:adjustRightInd w:val="0"/>
        <w:spacing w:before="100" w:after="100" w:line="360" w:lineRule="auto"/>
        <w:rPr>
          <w:rFonts w:asciiTheme="majorBidi" w:hAnsiTheme="majorBidi" w:cstheme="majorBidi"/>
          <w:lang w:val="en-US"/>
        </w:rPr>
      </w:pPr>
    </w:p>
    <w:p w14:paraId="226DACF9" w14:textId="77777777" w:rsidR="0089704E" w:rsidRDefault="0089704E" w:rsidP="000709D5">
      <w:pPr>
        <w:widowControl w:val="0"/>
        <w:autoSpaceDE w:val="0"/>
        <w:autoSpaceDN w:val="0"/>
        <w:adjustRightInd w:val="0"/>
        <w:spacing w:before="100" w:after="100" w:line="360" w:lineRule="auto"/>
        <w:rPr>
          <w:rFonts w:asciiTheme="majorBidi" w:hAnsiTheme="majorBidi" w:cstheme="majorBidi"/>
          <w:lang w:val="en-US"/>
        </w:rPr>
      </w:pPr>
    </w:p>
    <w:p w14:paraId="3E27B703" w14:textId="77777777" w:rsidR="0089704E" w:rsidRDefault="0089704E" w:rsidP="000709D5">
      <w:pPr>
        <w:widowControl w:val="0"/>
        <w:autoSpaceDE w:val="0"/>
        <w:autoSpaceDN w:val="0"/>
        <w:adjustRightInd w:val="0"/>
        <w:spacing w:before="100" w:after="100" w:line="360" w:lineRule="auto"/>
        <w:rPr>
          <w:rFonts w:asciiTheme="majorBidi" w:hAnsiTheme="majorBidi" w:cstheme="majorBidi"/>
          <w:lang w:val="en-US"/>
        </w:rPr>
      </w:pPr>
    </w:p>
    <w:p w14:paraId="79ED1DBF" w14:textId="77777777" w:rsidR="00B64B4D" w:rsidRDefault="00B64B4D" w:rsidP="000709D5">
      <w:pPr>
        <w:widowControl w:val="0"/>
        <w:autoSpaceDE w:val="0"/>
        <w:autoSpaceDN w:val="0"/>
        <w:adjustRightInd w:val="0"/>
        <w:spacing w:before="100" w:after="100" w:line="360" w:lineRule="auto"/>
        <w:rPr>
          <w:rFonts w:asciiTheme="majorBidi" w:hAnsiTheme="majorBidi" w:cstheme="majorBidi"/>
          <w:lang w:val="en-US"/>
        </w:rPr>
      </w:pPr>
    </w:p>
    <w:p w14:paraId="22322ECA" w14:textId="77777777" w:rsidR="0089704E" w:rsidRDefault="0089704E" w:rsidP="000709D5">
      <w:pPr>
        <w:widowControl w:val="0"/>
        <w:autoSpaceDE w:val="0"/>
        <w:autoSpaceDN w:val="0"/>
        <w:adjustRightInd w:val="0"/>
        <w:spacing w:before="100" w:after="100" w:line="360" w:lineRule="auto"/>
        <w:rPr>
          <w:rFonts w:asciiTheme="majorBidi" w:hAnsiTheme="majorBidi" w:cstheme="majorBidi"/>
          <w:lang w:val="en-US"/>
        </w:rPr>
      </w:pPr>
    </w:p>
    <w:p w14:paraId="40DA25C4" w14:textId="09552326" w:rsidR="000709D5" w:rsidRDefault="000709D5" w:rsidP="000709D5">
      <w:pPr>
        <w:widowControl w:val="0"/>
        <w:autoSpaceDE w:val="0"/>
        <w:autoSpaceDN w:val="0"/>
        <w:adjustRightInd w:val="0"/>
        <w:spacing w:before="100" w:after="100" w:line="360" w:lineRule="auto"/>
        <w:rPr>
          <w:rFonts w:asciiTheme="majorBidi" w:hAnsiTheme="majorBidi" w:cstheme="majorBidi"/>
          <w:lang w:val="en-US"/>
        </w:rPr>
      </w:pPr>
      <w:r w:rsidRPr="00621943">
        <w:rPr>
          <w:rFonts w:asciiTheme="majorBidi" w:hAnsiTheme="majorBidi" w:cstheme="majorBidi"/>
          <w:lang w:val="en-US"/>
        </w:rPr>
        <w:t>Teacher 2:</w:t>
      </w:r>
    </w:p>
    <w:tbl>
      <w:tblPr>
        <w:tblStyle w:val="TableGrid"/>
        <w:tblW w:w="0" w:type="auto"/>
        <w:tblLook w:val="04A0" w:firstRow="1" w:lastRow="0" w:firstColumn="1" w:lastColumn="0" w:noHBand="0" w:noVBand="1"/>
      </w:tblPr>
      <w:tblGrid>
        <w:gridCol w:w="9016"/>
      </w:tblGrid>
      <w:tr w:rsidR="0089704E" w14:paraId="2F8B2D43" w14:textId="77777777" w:rsidTr="0089704E">
        <w:tc>
          <w:tcPr>
            <w:tcW w:w="9016" w:type="dxa"/>
          </w:tcPr>
          <w:p w14:paraId="461505C5" w14:textId="464B25FB" w:rsidR="0089704E" w:rsidRDefault="0089704E" w:rsidP="000709D5">
            <w:pPr>
              <w:widowControl w:val="0"/>
              <w:autoSpaceDE w:val="0"/>
              <w:autoSpaceDN w:val="0"/>
              <w:adjustRightInd w:val="0"/>
              <w:spacing w:before="100" w:after="100" w:line="360" w:lineRule="auto"/>
              <w:rPr>
                <w:rFonts w:asciiTheme="majorBidi" w:hAnsiTheme="majorBidi" w:cstheme="majorBidi"/>
                <w:lang w:val="en-US"/>
              </w:rPr>
            </w:pPr>
            <w:r>
              <w:rPr>
                <w:rFonts w:asciiTheme="majorBidi" w:hAnsiTheme="majorBidi" w:cstheme="majorBidi"/>
                <w:b/>
                <w:bCs/>
                <w:noProof/>
                <w:lang w:val="en-US"/>
              </w:rPr>
              <w:drawing>
                <wp:inline distT="0" distB="0" distL="0" distR="0" wp14:anchorId="4BFCD9C9" wp14:editId="3E3BD86D">
                  <wp:extent cx="5625193" cy="5996940"/>
                  <wp:effectExtent l="0" t="0" r="127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rotWithShape="1">
                          <a:blip r:embed="rId13" cstate="print">
                            <a:extLst>
                              <a:ext uri="{28A0092B-C50C-407E-A947-70E740481C1C}">
                                <a14:useLocalDpi xmlns:a14="http://schemas.microsoft.com/office/drawing/2010/main" val="0"/>
                              </a:ext>
                            </a:extLst>
                          </a:blip>
                          <a:srcRect l="854" r="990"/>
                          <a:stretch/>
                        </pic:blipFill>
                        <pic:spPr bwMode="auto">
                          <a:xfrm>
                            <a:off x="0" y="0"/>
                            <a:ext cx="5625789" cy="5997575"/>
                          </a:xfrm>
                          <a:prstGeom prst="rect">
                            <a:avLst/>
                          </a:prstGeom>
                          <a:ln>
                            <a:noFill/>
                          </a:ln>
                          <a:extLst>
                            <a:ext uri="{53640926-AAD7-44D8-BBD7-CCE9431645EC}">
                              <a14:shadowObscured xmlns:a14="http://schemas.microsoft.com/office/drawing/2010/main"/>
                            </a:ext>
                          </a:extLst>
                        </pic:spPr>
                      </pic:pic>
                    </a:graphicData>
                  </a:graphic>
                </wp:inline>
              </w:drawing>
            </w:r>
          </w:p>
        </w:tc>
      </w:tr>
    </w:tbl>
    <w:p w14:paraId="15B61467" w14:textId="77777777" w:rsidR="0089704E" w:rsidRPr="00621943" w:rsidRDefault="0089704E" w:rsidP="000709D5">
      <w:pPr>
        <w:widowControl w:val="0"/>
        <w:autoSpaceDE w:val="0"/>
        <w:autoSpaceDN w:val="0"/>
        <w:adjustRightInd w:val="0"/>
        <w:spacing w:before="100" w:after="100" w:line="360" w:lineRule="auto"/>
        <w:rPr>
          <w:rFonts w:asciiTheme="majorBidi" w:hAnsiTheme="majorBidi" w:cstheme="majorBidi"/>
          <w:lang w:val="en-US"/>
        </w:rPr>
      </w:pPr>
    </w:p>
    <w:p w14:paraId="0B511688" w14:textId="7E8EC5E7" w:rsidR="000709D5" w:rsidRDefault="000709D5" w:rsidP="000709D5">
      <w:pPr>
        <w:widowControl w:val="0"/>
        <w:autoSpaceDE w:val="0"/>
        <w:autoSpaceDN w:val="0"/>
        <w:adjustRightInd w:val="0"/>
        <w:spacing w:before="100" w:after="100" w:line="360" w:lineRule="auto"/>
        <w:rPr>
          <w:rFonts w:asciiTheme="majorBidi" w:hAnsiTheme="majorBidi" w:cstheme="majorBidi"/>
          <w:b/>
          <w:bCs/>
          <w:lang w:val="en-US"/>
        </w:rPr>
      </w:pPr>
    </w:p>
    <w:p w14:paraId="6F118268" w14:textId="77777777" w:rsidR="0089704E" w:rsidRDefault="0089704E" w:rsidP="000709D5">
      <w:pPr>
        <w:widowControl w:val="0"/>
        <w:autoSpaceDE w:val="0"/>
        <w:autoSpaceDN w:val="0"/>
        <w:adjustRightInd w:val="0"/>
        <w:spacing w:before="100" w:after="100" w:line="360" w:lineRule="auto"/>
        <w:rPr>
          <w:rFonts w:asciiTheme="majorBidi" w:hAnsiTheme="majorBidi" w:cstheme="majorBidi"/>
          <w:b/>
          <w:bCs/>
          <w:lang w:val="en-US"/>
        </w:rPr>
      </w:pPr>
    </w:p>
    <w:p w14:paraId="52ED2266" w14:textId="77777777" w:rsidR="0089704E" w:rsidRDefault="0089704E" w:rsidP="000709D5">
      <w:pPr>
        <w:widowControl w:val="0"/>
        <w:autoSpaceDE w:val="0"/>
        <w:autoSpaceDN w:val="0"/>
        <w:adjustRightInd w:val="0"/>
        <w:spacing w:before="100" w:after="100" w:line="360" w:lineRule="auto"/>
        <w:rPr>
          <w:rFonts w:asciiTheme="majorBidi" w:hAnsiTheme="majorBidi" w:cstheme="majorBidi"/>
          <w:b/>
          <w:bCs/>
          <w:lang w:val="en-US"/>
        </w:rPr>
      </w:pPr>
    </w:p>
    <w:p w14:paraId="2EA044A6" w14:textId="77777777" w:rsidR="0089704E" w:rsidRDefault="0089704E" w:rsidP="000709D5">
      <w:pPr>
        <w:widowControl w:val="0"/>
        <w:autoSpaceDE w:val="0"/>
        <w:autoSpaceDN w:val="0"/>
        <w:adjustRightInd w:val="0"/>
        <w:spacing w:before="100" w:after="100" w:line="360" w:lineRule="auto"/>
        <w:rPr>
          <w:rFonts w:asciiTheme="majorBidi" w:hAnsiTheme="majorBidi" w:cstheme="majorBidi"/>
          <w:b/>
          <w:bCs/>
          <w:lang w:val="en-US"/>
        </w:rPr>
      </w:pPr>
    </w:p>
    <w:p w14:paraId="389233F6" w14:textId="77777777" w:rsidR="0089704E" w:rsidRDefault="0089704E" w:rsidP="000709D5">
      <w:pPr>
        <w:widowControl w:val="0"/>
        <w:autoSpaceDE w:val="0"/>
        <w:autoSpaceDN w:val="0"/>
        <w:adjustRightInd w:val="0"/>
        <w:spacing w:before="100" w:after="100" w:line="360" w:lineRule="auto"/>
        <w:rPr>
          <w:rFonts w:asciiTheme="majorBidi" w:hAnsiTheme="majorBidi" w:cstheme="majorBidi"/>
          <w:b/>
          <w:bCs/>
          <w:lang w:val="en-US"/>
        </w:rPr>
      </w:pPr>
    </w:p>
    <w:p w14:paraId="4651B6D2" w14:textId="77777777" w:rsidR="0089704E" w:rsidRDefault="0089704E" w:rsidP="000709D5">
      <w:pPr>
        <w:widowControl w:val="0"/>
        <w:autoSpaceDE w:val="0"/>
        <w:autoSpaceDN w:val="0"/>
        <w:adjustRightInd w:val="0"/>
        <w:spacing w:before="100" w:after="100" w:line="360" w:lineRule="auto"/>
        <w:rPr>
          <w:rFonts w:asciiTheme="majorBidi" w:hAnsiTheme="majorBidi" w:cstheme="majorBidi"/>
          <w:b/>
          <w:bCs/>
          <w:lang w:val="en-US"/>
        </w:rPr>
      </w:pPr>
    </w:p>
    <w:p w14:paraId="4C42A4BF" w14:textId="5BE048B2" w:rsidR="000709D5" w:rsidRPr="00036084" w:rsidRDefault="000709D5" w:rsidP="00036084">
      <w:pPr>
        <w:pStyle w:val="Heading2"/>
        <w:rPr>
          <w:rFonts w:asciiTheme="majorBidi" w:hAnsiTheme="majorBidi"/>
          <w:b/>
          <w:bCs/>
          <w:color w:val="000000" w:themeColor="text1"/>
          <w:sz w:val="24"/>
          <w:szCs w:val="24"/>
        </w:rPr>
      </w:pPr>
      <w:bookmarkStart w:id="5" w:name="_Toc133243469"/>
      <w:r w:rsidRPr="00036084">
        <w:rPr>
          <w:rFonts w:asciiTheme="majorBidi" w:hAnsiTheme="majorBidi"/>
          <w:b/>
          <w:bCs/>
          <w:color w:val="000000" w:themeColor="text1"/>
          <w:sz w:val="24"/>
          <w:szCs w:val="24"/>
        </w:rPr>
        <w:t>Appendix B: Lesson plan</w:t>
      </w:r>
      <w:bookmarkEnd w:id="5"/>
    </w:p>
    <w:p w14:paraId="2013CB46" w14:textId="43A6A3D0" w:rsidR="006E2A87" w:rsidRPr="00036084" w:rsidRDefault="006E2A87" w:rsidP="00036084"/>
    <w:p w14:paraId="3269F899" w14:textId="77777777" w:rsidR="006E2A87" w:rsidRPr="00972358" w:rsidRDefault="006E2A87" w:rsidP="006E2A87">
      <w:pPr>
        <w:rPr>
          <w:rFonts w:asciiTheme="majorBidi" w:hAnsiTheme="majorBidi" w:cstheme="majorBidi"/>
          <w:lang w:eastAsia="x-none"/>
        </w:rPr>
      </w:pPr>
    </w:p>
    <w:p w14:paraId="2672D9F4" w14:textId="77777777" w:rsidR="006E2A87" w:rsidRPr="00972358" w:rsidRDefault="006E2A87" w:rsidP="006E2A87">
      <w:pPr>
        <w:jc w:val="center"/>
        <w:rPr>
          <w:rFonts w:asciiTheme="majorBidi" w:hAnsiTheme="majorBidi" w:cstheme="majorBidi"/>
          <w:lang w:eastAsia="x-none"/>
        </w:rPr>
      </w:pPr>
      <w:r w:rsidRPr="00972358">
        <w:rPr>
          <w:rFonts w:asciiTheme="majorBidi" w:hAnsiTheme="majorBidi" w:cstheme="majorBidi"/>
          <w:noProof/>
        </w:rPr>
        <w:drawing>
          <wp:inline distT="0" distB="0" distL="0" distR="0" wp14:anchorId="0695C8A3" wp14:editId="3B3EB968">
            <wp:extent cx="1452880" cy="581025"/>
            <wp:effectExtent l="0" t="0" r="0" b="9525"/>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F202D59" w14:textId="77777777" w:rsidR="006E2A87" w:rsidRPr="00972358" w:rsidRDefault="006E2A87" w:rsidP="006E2A87">
      <w:pPr>
        <w:pStyle w:val="Caption"/>
        <w:tabs>
          <w:tab w:val="left" w:pos="615"/>
          <w:tab w:val="center" w:pos="4802"/>
        </w:tabs>
        <w:jc w:val="center"/>
        <w:rPr>
          <w:rFonts w:asciiTheme="majorBidi" w:hAnsiTheme="majorBidi" w:cstheme="majorBidi"/>
          <w:sz w:val="24"/>
        </w:rPr>
      </w:pPr>
    </w:p>
    <w:p w14:paraId="307882A7" w14:textId="77777777" w:rsidR="006E2A87" w:rsidRPr="00972358" w:rsidRDefault="006E2A87" w:rsidP="006E2A87">
      <w:pPr>
        <w:pStyle w:val="Title"/>
        <w:jc w:val="left"/>
        <w:rPr>
          <w:rFonts w:asciiTheme="majorBidi" w:hAnsiTheme="majorBidi" w:cstheme="majorBidi"/>
          <w:sz w:val="24"/>
          <w:szCs w:val="24"/>
        </w:rPr>
      </w:pPr>
      <w:r w:rsidRPr="00972358">
        <w:rPr>
          <w:rFonts w:asciiTheme="majorBidi" w:hAnsiTheme="majorBidi" w:cstheme="majorBidi"/>
          <w:sz w:val="24"/>
          <w:szCs w:val="24"/>
        </w:rPr>
        <w:t xml:space="preserve">                                                 </w:t>
      </w:r>
    </w:p>
    <w:p w14:paraId="1A3919E9" w14:textId="77777777" w:rsidR="006E2A87" w:rsidRPr="00972358" w:rsidRDefault="006E2A87" w:rsidP="006E2A87">
      <w:pPr>
        <w:pStyle w:val="Title"/>
        <w:rPr>
          <w:rFonts w:asciiTheme="majorBidi" w:hAnsiTheme="majorBidi" w:cstheme="majorBidi"/>
          <w:sz w:val="24"/>
          <w:szCs w:val="24"/>
        </w:rPr>
      </w:pPr>
      <w:r w:rsidRPr="00972358">
        <w:rPr>
          <w:rFonts w:asciiTheme="majorBidi" w:hAnsiTheme="majorBidi" w:cstheme="majorBidi"/>
          <w:sz w:val="24"/>
          <w:szCs w:val="24"/>
        </w:rPr>
        <w:t>Lesson Plan</w:t>
      </w:r>
    </w:p>
    <w:p w14:paraId="1BA3BFF0" w14:textId="77777777" w:rsidR="006E2A87" w:rsidRPr="00972358" w:rsidRDefault="006E2A87" w:rsidP="006E2A87">
      <w:pPr>
        <w:pStyle w:val="Title"/>
        <w:jc w:val="left"/>
        <w:rPr>
          <w:rFonts w:asciiTheme="majorBidi" w:hAnsiTheme="majorBidi" w:cstheme="majorBidi"/>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6E2A87" w:rsidRPr="00972358" w14:paraId="0ED685E2" w14:textId="77777777" w:rsidTr="00E179B7">
        <w:trPr>
          <w:cantSplit/>
        </w:trPr>
        <w:tc>
          <w:tcPr>
            <w:tcW w:w="4909" w:type="dxa"/>
            <w:gridSpan w:val="2"/>
          </w:tcPr>
          <w:p w14:paraId="740707D1" w14:textId="77777777" w:rsidR="006E2A87" w:rsidRPr="00972358" w:rsidRDefault="006E2A87" w:rsidP="00E179B7">
            <w:pPr>
              <w:tabs>
                <w:tab w:val="left" w:pos="1595"/>
              </w:tabs>
              <w:jc w:val="both"/>
              <w:rPr>
                <w:rFonts w:asciiTheme="majorBidi" w:hAnsiTheme="majorBidi" w:cstheme="majorBidi"/>
                <w:b/>
              </w:rPr>
            </w:pPr>
            <w:r w:rsidRPr="00972358">
              <w:rPr>
                <w:rFonts w:asciiTheme="majorBidi" w:hAnsiTheme="majorBidi" w:cstheme="majorBidi"/>
                <w:b/>
              </w:rPr>
              <w:t xml:space="preserve">Topic: Computer Security </w:t>
            </w:r>
          </w:p>
        </w:tc>
        <w:tc>
          <w:tcPr>
            <w:tcW w:w="4914" w:type="dxa"/>
            <w:gridSpan w:val="2"/>
          </w:tcPr>
          <w:p w14:paraId="4CC3CE84" w14:textId="77777777" w:rsidR="006E2A87" w:rsidRPr="00972358" w:rsidRDefault="006E2A87" w:rsidP="00E179B7">
            <w:pPr>
              <w:jc w:val="both"/>
              <w:rPr>
                <w:rFonts w:asciiTheme="majorBidi" w:hAnsiTheme="majorBidi" w:cstheme="majorBidi"/>
                <w:b/>
              </w:rPr>
            </w:pPr>
            <w:r w:rsidRPr="00972358">
              <w:rPr>
                <w:rFonts w:asciiTheme="majorBidi" w:hAnsiTheme="majorBidi" w:cstheme="majorBidi"/>
                <w:b/>
              </w:rPr>
              <w:t>Class: Level 4</w:t>
            </w:r>
          </w:p>
        </w:tc>
      </w:tr>
      <w:tr w:rsidR="006E2A87" w:rsidRPr="00972358" w14:paraId="4C9CF1CD" w14:textId="77777777" w:rsidTr="00E179B7">
        <w:trPr>
          <w:trHeight w:val="233"/>
        </w:trPr>
        <w:tc>
          <w:tcPr>
            <w:tcW w:w="2802" w:type="dxa"/>
            <w:tcBorders>
              <w:bottom w:val="nil"/>
            </w:tcBorders>
          </w:tcPr>
          <w:p w14:paraId="56DAE01B" w14:textId="77777777" w:rsidR="006E2A87" w:rsidRPr="00972358" w:rsidRDefault="006E2A87" w:rsidP="00E179B7">
            <w:pPr>
              <w:jc w:val="both"/>
              <w:rPr>
                <w:rFonts w:asciiTheme="majorBidi" w:hAnsiTheme="majorBidi" w:cstheme="majorBidi"/>
                <w:b/>
              </w:rPr>
            </w:pPr>
            <w:r w:rsidRPr="00972358">
              <w:rPr>
                <w:rFonts w:asciiTheme="majorBidi" w:hAnsiTheme="majorBidi" w:cstheme="majorBidi"/>
                <w:b/>
              </w:rPr>
              <w:t>Date:  20 /03/ 2022</w:t>
            </w:r>
          </w:p>
        </w:tc>
        <w:tc>
          <w:tcPr>
            <w:tcW w:w="4110" w:type="dxa"/>
            <w:gridSpan w:val="2"/>
            <w:tcBorders>
              <w:bottom w:val="nil"/>
            </w:tcBorders>
          </w:tcPr>
          <w:p w14:paraId="25D43DB5" w14:textId="77777777" w:rsidR="006E2A87" w:rsidRPr="00972358" w:rsidRDefault="006E2A87" w:rsidP="00E179B7">
            <w:pPr>
              <w:jc w:val="both"/>
              <w:rPr>
                <w:rFonts w:asciiTheme="majorBidi" w:hAnsiTheme="majorBidi" w:cstheme="majorBidi"/>
                <w:b/>
              </w:rPr>
            </w:pPr>
            <w:r w:rsidRPr="00972358">
              <w:rPr>
                <w:rFonts w:asciiTheme="majorBidi" w:hAnsiTheme="majorBidi" w:cstheme="majorBidi"/>
                <w:b/>
              </w:rPr>
              <w:t xml:space="preserve">Length of lesson: 2 Hours </w:t>
            </w:r>
          </w:p>
        </w:tc>
        <w:tc>
          <w:tcPr>
            <w:tcW w:w="2911" w:type="dxa"/>
            <w:tcBorders>
              <w:bottom w:val="nil"/>
            </w:tcBorders>
          </w:tcPr>
          <w:p w14:paraId="5A5010AF" w14:textId="77777777" w:rsidR="006E2A87" w:rsidRPr="00972358" w:rsidRDefault="006E2A87" w:rsidP="00E179B7">
            <w:pPr>
              <w:jc w:val="both"/>
              <w:rPr>
                <w:rFonts w:asciiTheme="majorBidi" w:hAnsiTheme="majorBidi" w:cstheme="majorBidi"/>
                <w:b/>
              </w:rPr>
            </w:pPr>
            <w:r w:rsidRPr="00972358">
              <w:rPr>
                <w:rFonts w:asciiTheme="majorBidi" w:hAnsiTheme="majorBidi" w:cstheme="majorBidi"/>
                <w:b/>
              </w:rPr>
              <w:t>Number of students: 7</w:t>
            </w:r>
          </w:p>
        </w:tc>
      </w:tr>
      <w:tr w:rsidR="006E2A87" w:rsidRPr="00972358" w14:paraId="4A5A842C" w14:textId="77777777" w:rsidTr="00E179B7">
        <w:trPr>
          <w:cantSplit/>
        </w:trPr>
        <w:tc>
          <w:tcPr>
            <w:tcW w:w="9823" w:type="dxa"/>
            <w:gridSpan w:val="4"/>
            <w:tcBorders>
              <w:bottom w:val="single" w:sz="2" w:space="0" w:color="auto"/>
            </w:tcBorders>
          </w:tcPr>
          <w:p w14:paraId="3BF5125A" w14:textId="77777777" w:rsidR="006E2A87" w:rsidRPr="00972358" w:rsidRDefault="006E2A87" w:rsidP="00E179B7">
            <w:pPr>
              <w:jc w:val="both"/>
              <w:rPr>
                <w:rFonts w:asciiTheme="majorBidi" w:hAnsiTheme="majorBidi" w:cstheme="majorBidi"/>
                <w:b/>
              </w:rPr>
            </w:pPr>
            <w:r w:rsidRPr="00972358">
              <w:rPr>
                <w:rFonts w:asciiTheme="majorBidi" w:hAnsiTheme="majorBidi" w:cstheme="majorBidi"/>
                <w:b/>
              </w:rPr>
              <w:t>Resources required:</w:t>
            </w:r>
          </w:p>
          <w:p w14:paraId="43CDC81C" w14:textId="19E2DEF4" w:rsidR="006E2A87" w:rsidRPr="00972358" w:rsidRDefault="00D8031C" w:rsidP="006E2A87">
            <w:pPr>
              <w:pStyle w:val="ListParagraph"/>
              <w:numPr>
                <w:ilvl w:val="0"/>
                <w:numId w:val="14"/>
              </w:numPr>
              <w:jc w:val="both"/>
              <w:rPr>
                <w:rFonts w:asciiTheme="majorBidi" w:hAnsiTheme="majorBidi" w:cstheme="majorBidi"/>
                <w:bCs/>
                <w:sz w:val="22"/>
                <w:szCs w:val="22"/>
              </w:rPr>
            </w:pPr>
            <w:r>
              <w:rPr>
                <w:rFonts w:asciiTheme="majorBidi" w:hAnsiTheme="majorBidi" w:cstheme="majorBidi"/>
                <w:bCs/>
                <w:sz w:val="22"/>
                <w:szCs w:val="22"/>
              </w:rPr>
              <w:t>PowerPoint</w:t>
            </w:r>
            <w:r w:rsidR="006E2A87" w:rsidRPr="00972358">
              <w:rPr>
                <w:rFonts w:asciiTheme="majorBidi" w:hAnsiTheme="majorBidi" w:cstheme="majorBidi"/>
                <w:bCs/>
                <w:sz w:val="22"/>
                <w:szCs w:val="22"/>
              </w:rPr>
              <w:t xml:space="preserve"> Slides</w:t>
            </w:r>
          </w:p>
          <w:p w14:paraId="4882A39A" w14:textId="77777777" w:rsidR="006E2A87" w:rsidRPr="00972358" w:rsidRDefault="006E2A87" w:rsidP="006E2A87">
            <w:pPr>
              <w:pStyle w:val="ListParagraph"/>
              <w:numPr>
                <w:ilvl w:val="0"/>
                <w:numId w:val="14"/>
              </w:numPr>
              <w:jc w:val="both"/>
              <w:rPr>
                <w:rFonts w:asciiTheme="majorBidi" w:hAnsiTheme="majorBidi" w:cstheme="majorBidi"/>
                <w:bCs/>
                <w:sz w:val="22"/>
                <w:szCs w:val="22"/>
              </w:rPr>
            </w:pPr>
            <w:r w:rsidRPr="00972358">
              <w:rPr>
                <w:rFonts w:asciiTheme="majorBidi" w:hAnsiTheme="majorBidi" w:cstheme="majorBidi"/>
                <w:bCs/>
                <w:sz w:val="22"/>
                <w:szCs w:val="22"/>
              </w:rPr>
              <w:t>Internet connection</w:t>
            </w:r>
          </w:p>
          <w:p w14:paraId="56CB2515" w14:textId="077808C1" w:rsidR="006E2A87" w:rsidRPr="00972358" w:rsidRDefault="00D8031C" w:rsidP="006E2A87">
            <w:pPr>
              <w:pStyle w:val="ListParagraph"/>
              <w:numPr>
                <w:ilvl w:val="0"/>
                <w:numId w:val="14"/>
              </w:numPr>
              <w:jc w:val="both"/>
              <w:rPr>
                <w:rFonts w:asciiTheme="majorBidi" w:hAnsiTheme="majorBidi" w:cstheme="majorBidi"/>
                <w:b/>
              </w:rPr>
            </w:pPr>
            <w:r>
              <w:rPr>
                <w:rFonts w:asciiTheme="majorBidi" w:hAnsiTheme="majorBidi" w:cstheme="majorBidi"/>
                <w:bCs/>
                <w:sz w:val="22"/>
                <w:szCs w:val="22"/>
              </w:rPr>
              <w:t>Smartphone</w:t>
            </w:r>
            <w:r w:rsidR="006E2A87" w:rsidRPr="00972358">
              <w:rPr>
                <w:rFonts w:asciiTheme="majorBidi" w:hAnsiTheme="majorBidi" w:cstheme="majorBidi"/>
                <w:bCs/>
                <w:sz w:val="22"/>
                <w:szCs w:val="22"/>
              </w:rPr>
              <w:t>/</w:t>
            </w:r>
            <w:proofErr w:type="spellStart"/>
            <w:r w:rsidR="006E2A87" w:rsidRPr="00972358">
              <w:rPr>
                <w:rFonts w:asciiTheme="majorBidi" w:hAnsiTheme="majorBidi" w:cstheme="majorBidi"/>
                <w:bCs/>
                <w:sz w:val="22"/>
                <w:szCs w:val="22"/>
              </w:rPr>
              <w:t>IPad</w:t>
            </w:r>
            <w:proofErr w:type="spellEnd"/>
          </w:p>
        </w:tc>
      </w:tr>
      <w:tr w:rsidR="006E2A87" w:rsidRPr="00972358" w14:paraId="11A7AAB7" w14:textId="77777777" w:rsidTr="00E179B7">
        <w:trPr>
          <w:cantSplit/>
          <w:trHeight w:val="843"/>
        </w:trPr>
        <w:tc>
          <w:tcPr>
            <w:tcW w:w="9823" w:type="dxa"/>
            <w:gridSpan w:val="4"/>
            <w:tcBorders>
              <w:top w:val="single" w:sz="2" w:space="0" w:color="auto"/>
            </w:tcBorders>
          </w:tcPr>
          <w:p w14:paraId="0D8D7B42" w14:textId="77777777" w:rsidR="006E2A87" w:rsidRPr="00972358" w:rsidRDefault="006E2A87" w:rsidP="00E179B7">
            <w:pPr>
              <w:jc w:val="both"/>
              <w:rPr>
                <w:rFonts w:asciiTheme="majorBidi" w:hAnsiTheme="majorBidi" w:cstheme="majorBidi"/>
                <w:b/>
              </w:rPr>
            </w:pPr>
            <w:r w:rsidRPr="00972358">
              <w:rPr>
                <w:rFonts w:asciiTheme="majorBidi" w:hAnsiTheme="majorBidi" w:cstheme="majorBidi"/>
                <w:b/>
              </w:rPr>
              <w:t>Aim of Lesson</w:t>
            </w:r>
          </w:p>
          <w:p w14:paraId="07BE3C57" w14:textId="77777777" w:rsidR="006E2A87" w:rsidRPr="00972358" w:rsidRDefault="006E2A87" w:rsidP="00E179B7">
            <w:pPr>
              <w:jc w:val="both"/>
              <w:rPr>
                <w:rFonts w:asciiTheme="majorBidi" w:hAnsiTheme="majorBidi" w:cstheme="majorBidi"/>
                <w:bCs/>
                <w:sz w:val="22"/>
                <w:szCs w:val="22"/>
              </w:rPr>
            </w:pPr>
            <w:r w:rsidRPr="00972358">
              <w:rPr>
                <w:rFonts w:asciiTheme="majorBidi" w:hAnsiTheme="majorBidi" w:cstheme="majorBidi"/>
                <w:bCs/>
                <w:sz w:val="22"/>
                <w:szCs w:val="22"/>
              </w:rPr>
              <w:t>Upon completion of this lesson, students should be able to:</w:t>
            </w:r>
          </w:p>
          <w:p w14:paraId="281D9346" w14:textId="77777777" w:rsidR="006E2A87" w:rsidRPr="00972358" w:rsidRDefault="006E2A87" w:rsidP="006E2A87">
            <w:pPr>
              <w:pStyle w:val="ListParagraph"/>
              <w:numPr>
                <w:ilvl w:val="0"/>
                <w:numId w:val="15"/>
              </w:numPr>
              <w:jc w:val="both"/>
              <w:rPr>
                <w:rFonts w:asciiTheme="majorBidi" w:hAnsiTheme="majorBidi" w:cstheme="majorBidi"/>
                <w:bCs/>
              </w:rPr>
            </w:pPr>
            <w:r w:rsidRPr="00972358">
              <w:rPr>
                <w:rFonts w:asciiTheme="majorBidi" w:hAnsiTheme="majorBidi" w:cstheme="majorBidi"/>
                <w:bCs/>
                <w:sz w:val="22"/>
                <w:szCs w:val="22"/>
              </w:rPr>
              <w:t>Introduce the basic concepts of Computer Security including (Computer viruses &amp; Network security)</w:t>
            </w:r>
          </w:p>
        </w:tc>
      </w:tr>
      <w:tr w:rsidR="006E2A87" w:rsidRPr="00972358" w14:paraId="400F3BC1" w14:textId="77777777" w:rsidTr="00E179B7">
        <w:trPr>
          <w:cantSplit/>
        </w:trPr>
        <w:tc>
          <w:tcPr>
            <w:tcW w:w="9823" w:type="dxa"/>
            <w:gridSpan w:val="4"/>
            <w:tcBorders>
              <w:bottom w:val="nil"/>
            </w:tcBorders>
          </w:tcPr>
          <w:p w14:paraId="684CF07D" w14:textId="77777777" w:rsidR="006E2A87" w:rsidRPr="00972358" w:rsidRDefault="006E2A87" w:rsidP="00E179B7">
            <w:pPr>
              <w:jc w:val="both"/>
              <w:rPr>
                <w:rFonts w:asciiTheme="majorBidi" w:hAnsiTheme="majorBidi" w:cstheme="majorBidi"/>
                <w:b/>
              </w:rPr>
            </w:pPr>
            <w:r w:rsidRPr="00972358">
              <w:rPr>
                <w:rFonts w:asciiTheme="majorBidi" w:hAnsiTheme="majorBidi" w:cstheme="majorBidi"/>
                <w:b/>
              </w:rPr>
              <w:t>Learning Outcomes – The Learners Should Be Able To:</w:t>
            </w:r>
          </w:p>
          <w:p w14:paraId="6AB2EC96" w14:textId="77777777" w:rsidR="006E2A87" w:rsidRPr="00972358" w:rsidRDefault="006E2A87" w:rsidP="006E2A87">
            <w:pPr>
              <w:pStyle w:val="ListParagraph"/>
              <w:numPr>
                <w:ilvl w:val="0"/>
                <w:numId w:val="15"/>
              </w:numPr>
              <w:jc w:val="both"/>
              <w:rPr>
                <w:rFonts w:asciiTheme="majorBidi" w:hAnsiTheme="majorBidi" w:cstheme="majorBidi"/>
                <w:bCs/>
                <w:sz w:val="22"/>
                <w:szCs w:val="22"/>
              </w:rPr>
            </w:pPr>
            <w:r w:rsidRPr="00972358">
              <w:rPr>
                <w:rFonts w:asciiTheme="majorBidi" w:hAnsiTheme="majorBidi" w:cstheme="majorBidi"/>
                <w:bCs/>
                <w:sz w:val="22"/>
                <w:szCs w:val="22"/>
              </w:rPr>
              <w:t>Describe computer security concepts.</w:t>
            </w:r>
          </w:p>
          <w:p w14:paraId="6D2B1606" w14:textId="77777777" w:rsidR="006E2A87" w:rsidRPr="00972358" w:rsidRDefault="006E2A87" w:rsidP="006E2A87">
            <w:pPr>
              <w:pStyle w:val="ListParagraph"/>
              <w:numPr>
                <w:ilvl w:val="0"/>
                <w:numId w:val="15"/>
              </w:numPr>
              <w:jc w:val="both"/>
              <w:rPr>
                <w:rFonts w:asciiTheme="majorBidi" w:hAnsiTheme="majorBidi" w:cstheme="majorBidi"/>
                <w:bCs/>
                <w:sz w:val="22"/>
                <w:szCs w:val="22"/>
              </w:rPr>
            </w:pPr>
            <w:r w:rsidRPr="00972358">
              <w:rPr>
                <w:rFonts w:asciiTheme="majorBidi" w:hAnsiTheme="majorBidi" w:cstheme="majorBidi"/>
                <w:bCs/>
                <w:sz w:val="22"/>
                <w:szCs w:val="22"/>
              </w:rPr>
              <w:t>Describe computer security terminology.</w:t>
            </w:r>
          </w:p>
          <w:p w14:paraId="28F8D4B9" w14:textId="19379F63" w:rsidR="006E2A87" w:rsidRPr="00972358" w:rsidRDefault="006E2A87" w:rsidP="006E2A87">
            <w:pPr>
              <w:pStyle w:val="ListParagraph"/>
              <w:numPr>
                <w:ilvl w:val="0"/>
                <w:numId w:val="15"/>
              </w:numPr>
              <w:jc w:val="both"/>
              <w:rPr>
                <w:rFonts w:asciiTheme="majorBidi" w:hAnsiTheme="majorBidi" w:cstheme="majorBidi"/>
                <w:bCs/>
                <w:sz w:val="22"/>
                <w:szCs w:val="22"/>
              </w:rPr>
            </w:pPr>
            <w:r w:rsidRPr="00972358">
              <w:rPr>
                <w:rFonts w:asciiTheme="majorBidi" w:hAnsiTheme="majorBidi" w:cstheme="majorBidi"/>
                <w:bCs/>
                <w:sz w:val="22"/>
                <w:szCs w:val="22"/>
              </w:rPr>
              <w:t xml:space="preserve">Differentiate between types of </w:t>
            </w:r>
            <w:r w:rsidR="00D8031C">
              <w:rPr>
                <w:rFonts w:asciiTheme="majorBidi" w:hAnsiTheme="majorBidi" w:cstheme="majorBidi"/>
                <w:bCs/>
                <w:sz w:val="22"/>
                <w:szCs w:val="22"/>
              </w:rPr>
              <w:t>computer</w:t>
            </w:r>
            <w:r w:rsidRPr="00972358">
              <w:rPr>
                <w:rFonts w:asciiTheme="majorBidi" w:hAnsiTheme="majorBidi" w:cstheme="majorBidi"/>
                <w:bCs/>
                <w:sz w:val="22"/>
                <w:szCs w:val="22"/>
              </w:rPr>
              <w:t xml:space="preserve"> viruses.</w:t>
            </w:r>
          </w:p>
          <w:p w14:paraId="6D059073" w14:textId="77777777" w:rsidR="006E2A87" w:rsidRPr="00972358" w:rsidRDefault="006E2A87" w:rsidP="006E2A87">
            <w:pPr>
              <w:pStyle w:val="ListParagraph"/>
              <w:numPr>
                <w:ilvl w:val="0"/>
                <w:numId w:val="15"/>
              </w:numPr>
              <w:jc w:val="both"/>
              <w:rPr>
                <w:rFonts w:asciiTheme="majorBidi" w:hAnsiTheme="majorBidi" w:cstheme="majorBidi"/>
                <w:bCs/>
                <w:sz w:val="22"/>
                <w:szCs w:val="22"/>
              </w:rPr>
            </w:pPr>
            <w:r w:rsidRPr="00972358">
              <w:rPr>
                <w:rFonts w:asciiTheme="majorBidi" w:hAnsiTheme="majorBidi" w:cstheme="majorBidi"/>
                <w:bCs/>
                <w:sz w:val="22"/>
                <w:szCs w:val="22"/>
              </w:rPr>
              <w:t>Defined Vulnerability and Attacks</w:t>
            </w:r>
          </w:p>
          <w:p w14:paraId="0983846A" w14:textId="77777777" w:rsidR="006E2A87" w:rsidRPr="00972358" w:rsidRDefault="006E2A87" w:rsidP="006E2A87">
            <w:pPr>
              <w:pStyle w:val="ListParagraph"/>
              <w:numPr>
                <w:ilvl w:val="0"/>
                <w:numId w:val="15"/>
              </w:numPr>
              <w:jc w:val="both"/>
              <w:rPr>
                <w:rFonts w:asciiTheme="majorBidi" w:hAnsiTheme="majorBidi" w:cstheme="majorBidi"/>
                <w:bCs/>
                <w:sz w:val="22"/>
                <w:szCs w:val="22"/>
              </w:rPr>
            </w:pPr>
            <w:r w:rsidRPr="00972358">
              <w:rPr>
                <w:rFonts w:asciiTheme="majorBidi" w:hAnsiTheme="majorBidi" w:cstheme="majorBidi"/>
                <w:bCs/>
                <w:sz w:val="22"/>
                <w:szCs w:val="22"/>
              </w:rPr>
              <w:t>Defined Countermeasure.</w:t>
            </w:r>
          </w:p>
          <w:p w14:paraId="157B9B12" w14:textId="0633DA15" w:rsidR="006E2A87" w:rsidRPr="00972358" w:rsidRDefault="006E2A87" w:rsidP="006E2A87">
            <w:pPr>
              <w:pStyle w:val="ListParagraph"/>
              <w:numPr>
                <w:ilvl w:val="0"/>
                <w:numId w:val="15"/>
              </w:numPr>
              <w:jc w:val="both"/>
              <w:rPr>
                <w:rFonts w:asciiTheme="majorBidi" w:hAnsiTheme="majorBidi" w:cstheme="majorBidi"/>
                <w:bCs/>
                <w:sz w:val="22"/>
                <w:szCs w:val="22"/>
              </w:rPr>
            </w:pPr>
            <w:r w:rsidRPr="00972358">
              <w:rPr>
                <w:rFonts w:asciiTheme="majorBidi" w:hAnsiTheme="majorBidi" w:cstheme="majorBidi"/>
                <w:bCs/>
                <w:sz w:val="22"/>
                <w:szCs w:val="22"/>
              </w:rPr>
              <w:t xml:space="preserve">Defined the purpose of security and </w:t>
            </w:r>
            <w:r w:rsidR="00D8031C">
              <w:rPr>
                <w:rFonts w:asciiTheme="majorBidi" w:hAnsiTheme="majorBidi" w:cstheme="majorBidi"/>
                <w:bCs/>
                <w:sz w:val="22"/>
                <w:szCs w:val="22"/>
              </w:rPr>
              <w:t>Firewalls</w:t>
            </w:r>
            <w:r w:rsidRPr="00972358">
              <w:rPr>
                <w:rFonts w:asciiTheme="majorBidi" w:hAnsiTheme="majorBidi" w:cstheme="majorBidi"/>
                <w:bCs/>
                <w:sz w:val="22"/>
                <w:szCs w:val="22"/>
              </w:rPr>
              <w:t>.</w:t>
            </w:r>
          </w:p>
          <w:p w14:paraId="41F8BCBC" w14:textId="2F456916" w:rsidR="006E2A87" w:rsidRPr="00972358" w:rsidRDefault="006E2A87" w:rsidP="006E2A87">
            <w:pPr>
              <w:pStyle w:val="ListParagraph"/>
              <w:numPr>
                <w:ilvl w:val="0"/>
                <w:numId w:val="15"/>
              </w:numPr>
              <w:jc w:val="both"/>
              <w:rPr>
                <w:rFonts w:asciiTheme="majorBidi" w:hAnsiTheme="majorBidi" w:cstheme="majorBidi"/>
                <w:bCs/>
                <w:sz w:val="22"/>
                <w:szCs w:val="22"/>
              </w:rPr>
            </w:pPr>
            <w:r w:rsidRPr="00972358">
              <w:rPr>
                <w:rFonts w:asciiTheme="majorBidi" w:hAnsiTheme="majorBidi" w:cstheme="majorBidi"/>
                <w:bCs/>
                <w:sz w:val="22"/>
                <w:szCs w:val="22"/>
              </w:rPr>
              <w:t xml:space="preserve">Describe the components of </w:t>
            </w:r>
            <w:r w:rsidR="00D8031C">
              <w:rPr>
                <w:rFonts w:asciiTheme="majorBidi" w:hAnsiTheme="majorBidi" w:cstheme="majorBidi"/>
                <w:bCs/>
                <w:sz w:val="22"/>
                <w:szCs w:val="22"/>
              </w:rPr>
              <w:t xml:space="preserve">the </w:t>
            </w:r>
            <w:r w:rsidRPr="00972358">
              <w:rPr>
                <w:rFonts w:asciiTheme="majorBidi" w:hAnsiTheme="majorBidi" w:cstheme="majorBidi"/>
                <w:bCs/>
                <w:sz w:val="22"/>
                <w:szCs w:val="22"/>
              </w:rPr>
              <w:t>Firewall.</w:t>
            </w:r>
          </w:p>
          <w:p w14:paraId="7E6D3ECD" w14:textId="77777777" w:rsidR="006E2A87" w:rsidRPr="00972358" w:rsidRDefault="006E2A87" w:rsidP="006E2A87">
            <w:pPr>
              <w:pStyle w:val="ListParagraph"/>
              <w:numPr>
                <w:ilvl w:val="0"/>
                <w:numId w:val="15"/>
              </w:numPr>
              <w:jc w:val="both"/>
              <w:rPr>
                <w:rFonts w:asciiTheme="majorBidi" w:hAnsiTheme="majorBidi" w:cstheme="majorBidi"/>
                <w:bCs/>
              </w:rPr>
            </w:pPr>
            <w:r w:rsidRPr="00972358">
              <w:rPr>
                <w:rFonts w:asciiTheme="majorBidi" w:hAnsiTheme="majorBidi" w:cstheme="majorBidi"/>
                <w:bCs/>
                <w:sz w:val="22"/>
                <w:szCs w:val="22"/>
              </w:rPr>
              <w:t>Explain the architecture of the Firewall.</w:t>
            </w:r>
          </w:p>
        </w:tc>
      </w:tr>
      <w:tr w:rsidR="006E2A87" w:rsidRPr="00972358" w14:paraId="7BF47130" w14:textId="77777777" w:rsidTr="00E179B7">
        <w:trPr>
          <w:cantSplit/>
          <w:trHeight w:val="1415"/>
        </w:trPr>
        <w:tc>
          <w:tcPr>
            <w:tcW w:w="9823" w:type="dxa"/>
            <w:gridSpan w:val="4"/>
            <w:tcBorders>
              <w:bottom w:val="single" w:sz="2" w:space="0" w:color="auto"/>
            </w:tcBorders>
          </w:tcPr>
          <w:p w14:paraId="23742991" w14:textId="77777777" w:rsidR="006E2A87" w:rsidRPr="00972358" w:rsidRDefault="006E2A87" w:rsidP="00E179B7">
            <w:pPr>
              <w:jc w:val="both"/>
              <w:rPr>
                <w:rFonts w:asciiTheme="majorBidi" w:hAnsiTheme="majorBidi" w:cstheme="majorBidi"/>
                <w:b/>
              </w:rPr>
            </w:pPr>
            <w:r w:rsidRPr="00972358">
              <w:rPr>
                <w:rFonts w:asciiTheme="majorBidi" w:hAnsiTheme="majorBidi" w:cstheme="majorBidi"/>
                <w:b/>
              </w:rPr>
              <w:t>Previous student knowledge required for the session:</w:t>
            </w:r>
            <w:r w:rsidRPr="00972358">
              <w:rPr>
                <w:rFonts w:asciiTheme="majorBidi" w:hAnsiTheme="majorBidi" w:cstheme="majorBidi"/>
                <w:b/>
              </w:rPr>
              <w:tab/>
            </w:r>
          </w:p>
          <w:p w14:paraId="3A6B59F8" w14:textId="44C75CF1" w:rsidR="006E2A87" w:rsidRPr="00972358" w:rsidRDefault="006E2A87" w:rsidP="00E179B7">
            <w:pPr>
              <w:jc w:val="both"/>
              <w:rPr>
                <w:rFonts w:asciiTheme="majorBidi" w:hAnsiTheme="majorBidi" w:cstheme="majorBidi"/>
                <w:bCs/>
                <w:sz w:val="22"/>
                <w:szCs w:val="22"/>
              </w:rPr>
            </w:pPr>
            <w:r w:rsidRPr="00972358">
              <w:rPr>
                <w:rFonts w:asciiTheme="majorBidi" w:hAnsiTheme="majorBidi" w:cstheme="majorBidi"/>
                <w:bCs/>
                <w:sz w:val="22"/>
                <w:szCs w:val="22"/>
              </w:rPr>
              <w:t xml:space="preserve">Understanding of </w:t>
            </w:r>
            <w:r w:rsidR="00D8031C">
              <w:rPr>
                <w:rFonts w:asciiTheme="majorBidi" w:hAnsiTheme="majorBidi" w:cstheme="majorBidi"/>
                <w:bCs/>
                <w:sz w:val="22"/>
                <w:szCs w:val="22"/>
              </w:rPr>
              <w:t xml:space="preserve">the </w:t>
            </w:r>
            <w:r w:rsidRPr="00972358">
              <w:rPr>
                <w:rFonts w:asciiTheme="majorBidi" w:hAnsiTheme="majorBidi" w:cstheme="majorBidi"/>
                <w:bCs/>
                <w:sz w:val="22"/>
                <w:szCs w:val="22"/>
              </w:rPr>
              <w:t xml:space="preserve">following: </w:t>
            </w:r>
          </w:p>
          <w:p w14:paraId="43676512" w14:textId="77777777" w:rsidR="006E2A87" w:rsidRPr="00972358" w:rsidRDefault="006E2A87" w:rsidP="006E2A87">
            <w:pPr>
              <w:pStyle w:val="ListParagraph"/>
              <w:numPr>
                <w:ilvl w:val="0"/>
                <w:numId w:val="9"/>
              </w:numPr>
              <w:jc w:val="both"/>
              <w:rPr>
                <w:rFonts w:asciiTheme="majorBidi" w:hAnsiTheme="majorBidi" w:cstheme="majorBidi"/>
                <w:bCs/>
                <w:sz w:val="22"/>
                <w:szCs w:val="22"/>
              </w:rPr>
            </w:pPr>
            <w:r w:rsidRPr="00972358">
              <w:rPr>
                <w:rFonts w:asciiTheme="majorBidi" w:hAnsiTheme="majorBidi" w:cstheme="majorBidi"/>
                <w:bCs/>
                <w:sz w:val="22"/>
                <w:szCs w:val="22"/>
              </w:rPr>
              <w:t>Types of Computers</w:t>
            </w:r>
          </w:p>
          <w:p w14:paraId="709D458B" w14:textId="77777777" w:rsidR="006E2A87" w:rsidRPr="00972358" w:rsidRDefault="006E2A87" w:rsidP="006E2A87">
            <w:pPr>
              <w:pStyle w:val="ListParagraph"/>
              <w:numPr>
                <w:ilvl w:val="0"/>
                <w:numId w:val="9"/>
              </w:numPr>
              <w:jc w:val="both"/>
              <w:rPr>
                <w:rFonts w:asciiTheme="majorBidi" w:hAnsiTheme="majorBidi" w:cstheme="majorBidi"/>
                <w:bCs/>
                <w:sz w:val="22"/>
                <w:szCs w:val="22"/>
              </w:rPr>
            </w:pPr>
            <w:r w:rsidRPr="00972358">
              <w:rPr>
                <w:rFonts w:asciiTheme="majorBidi" w:hAnsiTheme="majorBidi" w:cstheme="majorBidi"/>
                <w:bCs/>
                <w:sz w:val="22"/>
                <w:szCs w:val="22"/>
              </w:rPr>
              <w:t>Basic Concepts of Computing</w:t>
            </w:r>
          </w:p>
          <w:p w14:paraId="5C81D5D0" w14:textId="77777777" w:rsidR="006E2A87" w:rsidRPr="00972358" w:rsidRDefault="006E2A87" w:rsidP="006E2A87">
            <w:pPr>
              <w:pStyle w:val="ListParagraph"/>
              <w:numPr>
                <w:ilvl w:val="0"/>
                <w:numId w:val="9"/>
              </w:numPr>
              <w:jc w:val="both"/>
              <w:rPr>
                <w:rFonts w:asciiTheme="majorBidi" w:hAnsiTheme="majorBidi" w:cstheme="majorBidi"/>
                <w:bCs/>
                <w:sz w:val="22"/>
                <w:szCs w:val="22"/>
              </w:rPr>
            </w:pPr>
            <w:r w:rsidRPr="00972358">
              <w:rPr>
                <w:rFonts w:asciiTheme="majorBidi" w:hAnsiTheme="majorBidi" w:cstheme="majorBidi"/>
                <w:bCs/>
                <w:sz w:val="22"/>
                <w:szCs w:val="22"/>
              </w:rPr>
              <w:t>Computer Networks and Internet</w:t>
            </w:r>
          </w:p>
        </w:tc>
      </w:tr>
      <w:tr w:rsidR="006E2A87" w:rsidRPr="00972358" w14:paraId="67783293" w14:textId="77777777" w:rsidTr="00E179B7">
        <w:trPr>
          <w:cantSplit/>
          <w:trHeight w:val="670"/>
        </w:trPr>
        <w:tc>
          <w:tcPr>
            <w:tcW w:w="9823" w:type="dxa"/>
            <w:gridSpan w:val="4"/>
            <w:tcBorders>
              <w:top w:val="single" w:sz="2" w:space="0" w:color="auto"/>
            </w:tcBorders>
          </w:tcPr>
          <w:p w14:paraId="6BA73C77" w14:textId="77777777" w:rsidR="006E2A87" w:rsidRPr="00972358" w:rsidRDefault="006E2A87" w:rsidP="00E179B7">
            <w:pPr>
              <w:jc w:val="both"/>
              <w:rPr>
                <w:rFonts w:asciiTheme="majorBidi" w:hAnsiTheme="majorBidi" w:cstheme="majorBidi"/>
                <w:b/>
              </w:rPr>
            </w:pPr>
            <w:r w:rsidRPr="00972358">
              <w:rPr>
                <w:rFonts w:asciiTheme="majorBidi" w:hAnsiTheme="majorBidi" w:cstheme="majorBidi"/>
                <w:b/>
              </w:rPr>
              <w:t>Anticipated difficulties (if applicable):</w:t>
            </w:r>
          </w:p>
          <w:p w14:paraId="09C78F27" w14:textId="77777777" w:rsidR="006E2A87" w:rsidRDefault="006E2A87" w:rsidP="00E179B7">
            <w:pPr>
              <w:jc w:val="both"/>
              <w:rPr>
                <w:rFonts w:asciiTheme="majorBidi" w:hAnsiTheme="majorBidi" w:cstheme="majorBidi"/>
                <w:bCs/>
                <w:sz w:val="22"/>
                <w:szCs w:val="22"/>
                <w:lang w:val="en-US"/>
              </w:rPr>
            </w:pPr>
            <w:r w:rsidRPr="00972358">
              <w:rPr>
                <w:rFonts w:asciiTheme="majorBidi" w:hAnsiTheme="majorBidi" w:cstheme="majorBidi"/>
                <w:bCs/>
                <w:sz w:val="22"/>
                <w:szCs w:val="22"/>
                <w:lang w:val="en-US"/>
              </w:rPr>
              <w:t>Demonstrating the Firewall Architecture</w:t>
            </w:r>
          </w:p>
          <w:p w14:paraId="47CB90A0" w14:textId="77777777" w:rsidR="006E2A87" w:rsidRPr="00972358" w:rsidRDefault="006E2A87" w:rsidP="00E179B7">
            <w:pPr>
              <w:jc w:val="both"/>
              <w:rPr>
                <w:rFonts w:asciiTheme="majorBidi" w:hAnsiTheme="majorBidi" w:cstheme="majorBidi"/>
                <w:bCs/>
                <w:sz w:val="22"/>
                <w:szCs w:val="22"/>
              </w:rPr>
            </w:pPr>
          </w:p>
        </w:tc>
      </w:tr>
      <w:tr w:rsidR="006E2A87" w:rsidRPr="00972358" w14:paraId="5C21EBA9" w14:textId="77777777" w:rsidTr="00E179B7">
        <w:trPr>
          <w:cantSplit/>
          <w:trHeight w:val="3149"/>
        </w:trPr>
        <w:tc>
          <w:tcPr>
            <w:tcW w:w="9823" w:type="dxa"/>
            <w:gridSpan w:val="4"/>
            <w:tcBorders>
              <w:top w:val="single" w:sz="4" w:space="0" w:color="auto"/>
            </w:tcBorders>
          </w:tcPr>
          <w:p w14:paraId="09391330" w14:textId="77777777" w:rsidR="006E2A87" w:rsidRPr="00227B79" w:rsidRDefault="006E2A87" w:rsidP="00E179B7">
            <w:pPr>
              <w:rPr>
                <w:rFonts w:asciiTheme="majorBidi" w:hAnsiTheme="majorBidi" w:cstheme="majorBidi"/>
                <w:b/>
                <w:sz w:val="22"/>
                <w:szCs w:val="22"/>
              </w:rPr>
            </w:pPr>
            <w:r w:rsidRPr="00227B79">
              <w:rPr>
                <w:rFonts w:asciiTheme="majorBidi" w:hAnsiTheme="majorBidi" w:cstheme="majorBidi"/>
                <w:b/>
                <w:sz w:val="22"/>
                <w:szCs w:val="22"/>
              </w:rPr>
              <w:t>Professional Standards (where are these being met within the session)</w:t>
            </w:r>
          </w:p>
          <w:p w14:paraId="6DA1CD7C" w14:textId="77777777" w:rsidR="006E2A87" w:rsidRPr="00227B79" w:rsidRDefault="006E2A87" w:rsidP="00E179B7">
            <w:pPr>
              <w:rPr>
                <w:rFonts w:asciiTheme="majorBidi" w:hAnsiTheme="majorBidi" w:cstheme="majorBidi"/>
                <w:b/>
                <w:sz w:val="22"/>
                <w:szCs w:val="22"/>
              </w:rPr>
            </w:pPr>
            <w:r w:rsidRPr="00227B79">
              <w:rPr>
                <w:rFonts w:asciiTheme="majorBidi" w:hAnsiTheme="majorBidi" w:cstheme="majorBidi"/>
                <w:b/>
                <w:sz w:val="22"/>
                <w:szCs w:val="22"/>
              </w:rPr>
              <w:t xml:space="preserve">Areas of Activity </w:t>
            </w:r>
          </w:p>
          <w:p w14:paraId="7354FEF6" w14:textId="0C6A3BCB" w:rsidR="006E2A87" w:rsidRPr="00227B79" w:rsidRDefault="006E2A87" w:rsidP="00E179B7">
            <w:pPr>
              <w:pStyle w:val="ListParagraph"/>
              <w:numPr>
                <w:ilvl w:val="0"/>
                <w:numId w:val="16"/>
              </w:numPr>
              <w:ind w:left="314" w:hanging="142"/>
              <w:rPr>
                <w:rFonts w:asciiTheme="majorBidi" w:hAnsiTheme="majorBidi" w:cstheme="majorBidi"/>
                <w:bCs/>
                <w:sz w:val="22"/>
                <w:szCs w:val="22"/>
              </w:rPr>
            </w:pPr>
            <w:r w:rsidRPr="00227B79">
              <w:rPr>
                <w:rFonts w:asciiTheme="majorBidi" w:hAnsiTheme="majorBidi" w:cstheme="majorBidi"/>
                <w:bCs/>
                <w:sz w:val="22"/>
                <w:szCs w:val="22"/>
              </w:rPr>
              <w:t xml:space="preserve">A1: By designing </w:t>
            </w:r>
            <w:r w:rsidR="00D8031C">
              <w:rPr>
                <w:rFonts w:asciiTheme="majorBidi" w:hAnsiTheme="majorBidi" w:cstheme="majorBidi"/>
                <w:bCs/>
                <w:sz w:val="22"/>
                <w:szCs w:val="22"/>
              </w:rPr>
              <w:t xml:space="preserve">an </w:t>
            </w:r>
            <w:r w:rsidRPr="00227B79">
              <w:rPr>
                <w:rFonts w:asciiTheme="majorBidi" w:hAnsiTheme="majorBidi" w:cstheme="majorBidi"/>
                <w:bCs/>
                <w:sz w:val="22"/>
                <w:szCs w:val="22"/>
              </w:rPr>
              <w:t xml:space="preserve">online interactive quiz </w:t>
            </w:r>
            <w:r w:rsidR="00163E3F" w:rsidRPr="00227B79">
              <w:rPr>
                <w:rFonts w:asciiTheme="majorBidi" w:hAnsiTheme="majorBidi" w:cstheme="majorBidi"/>
                <w:bCs/>
                <w:sz w:val="22"/>
                <w:szCs w:val="22"/>
              </w:rPr>
              <w:t>using https://www.quizizz.com/.</w:t>
            </w:r>
          </w:p>
          <w:p w14:paraId="1EC61962" w14:textId="77777777" w:rsidR="006E2A87" w:rsidRPr="00227B79" w:rsidRDefault="006E2A87" w:rsidP="00E179B7">
            <w:pPr>
              <w:pStyle w:val="ListParagraph"/>
              <w:numPr>
                <w:ilvl w:val="0"/>
                <w:numId w:val="16"/>
              </w:numPr>
              <w:ind w:left="314" w:hanging="142"/>
              <w:rPr>
                <w:rFonts w:asciiTheme="majorBidi" w:hAnsiTheme="majorBidi" w:cstheme="majorBidi"/>
                <w:bCs/>
                <w:sz w:val="22"/>
                <w:szCs w:val="22"/>
              </w:rPr>
            </w:pPr>
            <w:r w:rsidRPr="00227B79">
              <w:rPr>
                <w:rFonts w:asciiTheme="majorBidi" w:hAnsiTheme="majorBidi" w:cstheme="majorBidi"/>
                <w:bCs/>
                <w:sz w:val="22"/>
                <w:szCs w:val="22"/>
              </w:rPr>
              <w:t>A2: By creating a Q&amp;A session to support learners.</w:t>
            </w:r>
          </w:p>
          <w:p w14:paraId="30C87B60" w14:textId="77777777" w:rsidR="006E2A87" w:rsidRPr="00227B79" w:rsidRDefault="006E2A87" w:rsidP="00E179B7">
            <w:pPr>
              <w:pStyle w:val="ListParagraph"/>
              <w:numPr>
                <w:ilvl w:val="0"/>
                <w:numId w:val="16"/>
              </w:numPr>
              <w:ind w:left="314" w:hanging="142"/>
              <w:rPr>
                <w:rFonts w:asciiTheme="majorBidi" w:hAnsiTheme="majorBidi" w:cstheme="majorBidi"/>
                <w:bCs/>
                <w:sz w:val="22"/>
                <w:szCs w:val="22"/>
              </w:rPr>
            </w:pPr>
            <w:r w:rsidRPr="00227B79">
              <w:rPr>
                <w:rFonts w:asciiTheme="majorBidi" w:hAnsiTheme="majorBidi" w:cstheme="majorBidi"/>
                <w:bCs/>
                <w:sz w:val="22"/>
                <w:szCs w:val="22"/>
              </w:rPr>
              <w:t>A3: By providing feedback on the online quiz taken.</w:t>
            </w:r>
          </w:p>
          <w:p w14:paraId="1631E340" w14:textId="77777777" w:rsidR="006E2A87" w:rsidRPr="00227B79" w:rsidRDefault="006E2A87" w:rsidP="00E179B7">
            <w:pPr>
              <w:rPr>
                <w:rFonts w:asciiTheme="majorBidi" w:hAnsiTheme="majorBidi" w:cstheme="majorBidi"/>
                <w:b/>
                <w:sz w:val="22"/>
                <w:szCs w:val="22"/>
              </w:rPr>
            </w:pPr>
            <w:r w:rsidRPr="00227B79">
              <w:rPr>
                <w:rFonts w:asciiTheme="majorBidi" w:hAnsiTheme="majorBidi" w:cstheme="majorBidi"/>
                <w:b/>
                <w:sz w:val="22"/>
                <w:szCs w:val="22"/>
              </w:rPr>
              <w:t xml:space="preserve">Core Knowledge </w:t>
            </w:r>
          </w:p>
          <w:p w14:paraId="12E7CBC5" w14:textId="133CA7C7" w:rsidR="006E2A87" w:rsidRPr="00227B79" w:rsidRDefault="006E2A87" w:rsidP="00E179B7">
            <w:pPr>
              <w:pStyle w:val="ListParagraph"/>
              <w:numPr>
                <w:ilvl w:val="0"/>
                <w:numId w:val="16"/>
              </w:numPr>
              <w:ind w:left="314" w:hanging="142"/>
              <w:rPr>
                <w:rFonts w:asciiTheme="majorBidi" w:hAnsiTheme="majorBidi" w:cstheme="majorBidi"/>
                <w:bCs/>
                <w:sz w:val="22"/>
                <w:szCs w:val="22"/>
              </w:rPr>
            </w:pPr>
            <w:r w:rsidRPr="00227B79">
              <w:rPr>
                <w:rFonts w:asciiTheme="majorBidi" w:hAnsiTheme="majorBidi" w:cstheme="majorBidi"/>
                <w:bCs/>
                <w:sz w:val="22"/>
                <w:szCs w:val="22"/>
              </w:rPr>
              <w:t xml:space="preserve">K2: By designing </w:t>
            </w:r>
            <w:r w:rsidR="00163E3F">
              <w:rPr>
                <w:rFonts w:asciiTheme="majorBidi" w:hAnsiTheme="majorBidi" w:cstheme="majorBidi"/>
                <w:bCs/>
                <w:sz w:val="22"/>
                <w:szCs w:val="22"/>
              </w:rPr>
              <w:t>PowerPoint</w:t>
            </w:r>
            <w:r w:rsidRPr="00227B79">
              <w:rPr>
                <w:rFonts w:asciiTheme="majorBidi" w:hAnsiTheme="majorBidi" w:cstheme="majorBidi"/>
                <w:bCs/>
                <w:sz w:val="22"/>
                <w:szCs w:val="22"/>
              </w:rPr>
              <w:t xml:space="preserve"> slides that </w:t>
            </w:r>
            <w:r w:rsidR="00D8031C">
              <w:rPr>
                <w:rFonts w:asciiTheme="majorBidi" w:hAnsiTheme="majorBidi" w:cstheme="majorBidi"/>
                <w:bCs/>
                <w:sz w:val="22"/>
                <w:szCs w:val="22"/>
              </w:rPr>
              <w:t>include</w:t>
            </w:r>
            <w:r w:rsidRPr="00227B79">
              <w:rPr>
                <w:rFonts w:asciiTheme="majorBidi" w:hAnsiTheme="majorBidi" w:cstheme="majorBidi"/>
                <w:bCs/>
                <w:sz w:val="22"/>
                <w:szCs w:val="22"/>
              </w:rPr>
              <w:t xml:space="preserve"> the theory as well as some visualization to elaborate the concept.</w:t>
            </w:r>
          </w:p>
          <w:p w14:paraId="6180FCE9" w14:textId="77777777" w:rsidR="006E2A87" w:rsidRPr="00227B79" w:rsidRDefault="006E2A87" w:rsidP="00E179B7">
            <w:pPr>
              <w:pStyle w:val="ListParagraph"/>
              <w:numPr>
                <w:ilvl w:val="0"/>
                <w:numId w:val="16"/>
              </w:numPr>
              <w:ind w:left="314" w:hanging="142"/>
              <w:rPr>
                <w:rFonts w:asciiTheme="majorBidi" w:hAnsiTheme="majorBidi" w:cstheme="majorBidi"/>
                <w:bCs/>
                <w:sz w:val="22"/>
                <w:szCs w:val="22"/>
              </w:rPr>
            </w:pPr>
            <w:r w:rsidRPr="00227B79">
              <w:rPr>
                <w:rFonts w:asciiTheme="majorBidi" w:hAnsiTheme="majorBidi" w:cstheme="majorBidi"/>
                <w:bCs/>
                <w:sz w:val="22"/>
                <w:szCs w:val="22"/>
              </w:rPr>
              <w:t xml:space="preserve">K5: By creating an online quiz to test and evaluate the learners’ understanding of the lesson. </w:t>
            </w:r>
          </w:p>
          <w:p w14:paraId="2C736743" w14:textId="77777777" w:rsidR="006E2A87" w:rsidRPr="00227B79" w:rsidRDefault="006E2A87" w:rsidP="00E179B7">
            <w:pPr>
              <w:rPr>
                <w:rFonts w:asciiTheme="majorBidi" w:hAnsiTheme="majorBidi" w:cstheme="majorBidi"/>
                <w:b/>
                <w:sz w:val="22"/>
                <w:szCs w:val="22"/>
              </w:rPr>
            </w:pPr>
            <w:r w:rsidRPr="00227B79">
              <w:rPr>
                <w:rFonts w:asciiTheme="majorBidi" w:hAnsiTheme="majorBidi" w:cstheme="majorBidi"/>
                <w:b/>
                <w:sz w:val="22"/>
                <w:szCs w:val="22"/>
              </w:rPr>
              <w:t xml:space="preserve">Professional Values </w:t>
            </w:r>
          </w:p>
          <w:p w14:paraId="624D4F67" w14:textId="260853C8" w:rsidR="006E2A87" w:rsidRPr="00227B79" w:rsidRDefault="006E2A87" w:rsidP="00E179B7">
            <w:pPr>
              <w:pStyle w:val="ListParagraph"/>
              <w:numPr>
                <w:ilvl w:val="0"/>
                <w:numId w:val="16"/>
              </w:numPr>
              <w:ind w:left="314" w:hanging="142"/>
              <w:rPr>
                <w:rFonts w:asciiTheme="majorBidi" w:hAnsiTheme="majorBidi" w:cstheme="majorBidi"/>
                <w:bCs/>
                <w:sz w:val="22"/>
                <w:szCs w:val="22"/>
              </w:rPr>
            </w:pPr>
            <w:r w:rsidRPr="00227B79">
              <w:rPr>
                <w:rFonts w:asciiTheme="majorBidi" w:hAnsiTheme="majorBidi" w:cstheme="majorBidi"/>
                <w:bCs/>
                <w:sz w:val="22"/>
                <w:szCs w:val="22"/>
              </w:rPr>
              <w:t xml:space="preserve">V1: By respecting the learning </w:t>
            </w:r>
            <w:r w:rsidR="00D8031C">
              <w:rPr>
                <w:rFonts w:asciiTheme="majorBidi" w:hAnsiTheme="majorBidi" w:cstheme="majorBidi"/>
                <w:bCs/>
                <w:sz w:val="22"/>
                <w:szCs w:val="22"/>
              </w:rPr>
              <w:t xml:space="preserve">of </w:t>
            </w:r>
            <w:r w:rsidRPr="00227B79">
              <w:rPr>
                <w:rFonts w:asciiTheme="majorBidi" w:hAnsiTheme="majorBidi" w:cstheme="majorBidi"/>
                <w:bCs/>
                <w:sz w:val="22"/>
                <w:szCs w:val="22"/>
              </w:rPr>
              <w:t xml:space="preserve">different opinions </w:t>
            </w:r>
            <w:r w:rsidR="00D8031C">
              <w:rPr>
                <w:rFonts w:asciiTheme="majorBidi" w:hAnsiTheme="majorBidi" w:cstheme="majorBidi"/>
                <w:bCs/>
                <w:sz w:val="22"/>
                <w:szCs w:val="22"/>
              </w:rPr>
              <w:t>about</w:t>
            </w:r>
            <w:r w:rsidRPr="00227B79">
              <w:rPr>
                <w:rFonts w:asciiTheme="majorBidi" w:hAnsiTheme="majorBidi" w:cstheme="majorBidi"/>
                <w:bCs/>
                <w:sz w:val="22"/>
                <w:szCs w:val="22"/>
              </w:rPr>
              <w:t xml:space="preserve"> the subject </w:t>
            </w:r>
            <w:r w:rsidR="00163E3F" w:rsidRPr="00227B79">
              <w:rPr>
                <w:rFonts w:asciiTheme="majorBidi" w:hAnsiTheme="majorBidi" w:cstheme="majorBidi"/>
                <w:bCs/>
                <w:sz w:val="22"/>
                <w:szCs w:val="22"/>
              </w:rPr>
              <w:t>materials.</w:t>
            </w:r>
            <w:r w:rsidRPr="00227B79">
              <w:rPr>
                <w:rFonts w:asciiTheme="majorBidi" w:hAnsiTheme="majorBidi" w:cstheme="majorBidi"/>
                <w:bCs/>
                <w:sz w:val="22"/>
                <w:szCs w:val="22"/>
              </w:rPr>
              <w:t xml:space="preserve"> </w:t>
            </w:r>
          </w:p>
          <w:p w14:paraId="4AEC08FF" w14:textId="4B3B7395" w:rsidR="006E2A87" w:rsidRPr="00227B79" w:rsidRDefault="006E2A87" w:rsidP="00E179B7">
            <w:pPr>
              <w:pStyle w:val="ListParagraph"/>
              <w:numPr>
                <w:ilvl w:val="0"/>
                <w:numId w:val="16"/>
              </w:numPr>
              <w:ind w:left="314" w:hanging="142"/>
              <w:rPr>
                <w:rFonts w:asciiTheme="majorBidi" w:hAnsiTheme="majorBidi" w:cstheme="majorBidi"/>
                <w:bCs/>
                <w:sz w:val="22"/>
                <w:szCs w:val="22"/>
              </w:rPr>
            </w:pPr>
            <w:r w:rsidRPr="00227B79">
              <w:rPr>
                <w:rFonts w:asciiTheme="majorBidi" w:hAnsiTheme="majorBidi" w:cstheme="majorBidi"/>
                <w:bCs/>
                <w:sz w:val="22"/>
                <w:szCs w:val="22"/>
              </w:rPr>
              <w:t xml:space="preserve">V2: By </w:t>
            </w:r>
            <w:r w:rsidR="00D8031C">
              <w:rPr>
                <w:rFonts w:asciiTheme="majorBidi" w:hAnsiTheme="majorBidi" w:cstheme="majorBidi"/>
                <w:bCs/>
                <w:sz w:val="22"/>
                <w:szCs w:val="22"/>
              </w:rPr>
              <w:t>giving</w:t>
            </w:r>
            <w:r w:rsidRPr="00227B79">
              <w:rPr>
                <w:rFonts w:asciiTheme="majorBidi" w:hAnsiTheme="majorBidi" w:cstheme="majorBidi"/>
                <w:bCs/>
                <w:sz w:val="22"/>
                <w:szCs w:val="22"/>
              </w:rPr>
              <w:t xml:space="preserve"> the learners equal chances in participating and asking questions.</w:t>
            </w:r>
          </w:p>
        </w:tc>
      </w:tr>
    </w:tbl>
    <w:p w14:paraId="7D8AD34E" w14:textId="77777777" w:rsidR="006E2A87" w:rsidRDefault="006E2A87" w:rsidP="006E2A87">
      <w:pPr>
        <w:rPr>
          <w:rFonts w:asciiTheme="majorBidi" w:hAnsiTheme="majorBidi" w:cstheme="majorBidi"/>
          <w:b/>
          <w:u w:val="single"/>
        </w:rPr>
      </w:pPr>
    </w:p>
    <w:p w14:paraId="51D96433" w14:textId="77777777" w:rsidR="006E2A87" w:rsidRPr="00972358" w:rsidRDefault="006E2A87" w:rsidP="006E2A87">
      <w:pPr>
        <w:rPr>
          <w:rFonts w:asciiTheme="majorBidi" w:hAnsiTheme="majorBidi" w:cstheme="majorBidi"/>
          <w:b/>
          <w:u w:val="single"/>
        </w:rPr>
      </w:pPr>
      <w:r w:rsidRPr="00972358">
        <w:rPr>
          <w:rFonts w:asciiTheme="majorBidi" w:hAnsiTheme="majorBidi" w:cstheme="majorBidi"/>
          <w:b/>
          <w:u w:val="single"/>
        </w:rPr>
        <w:t>Lesson Detail:</w:t>
      </w:r>
    </w:p>
    <w:p w14:paraId="1BE5E4F3" w14:textId="77777777" w:rsidR="006E2A87" w:rsidRPr="00972358" w:rsidRDefault="006E2A87" w:rsidP="006E2A87">
      <w:pPr>
        <w:rPr>
          <w:rFonts w:asciiTheme="majorBidi" w:hAnsiTheme="majorBidi" w:cstheme="majorBidi"/>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89"/>
        <w:gridCol w:w="2409"/>
        <w:gridCol w:w="4713"/>
        <w:gridCol w:w="1241"/>
      </w:tblGrid>
      <w:tr w:rsidR="006E2A87" w:rsidRPr="00972358" w14:paraId="5728A9F7" w14:textId="77777777" w:rsidTr="00E179B7">
        <w:trPr>
          <w:trHeight w:val="439"/>
        </w:trPr>
        <w:tc>
          <w:tcPr>
            <w:tcW w:w="1589" w:type="dxa"/>
          </w:tcPr>
          <w:p w14:paraId="5D8D11BF" w14:textId="77777777" w:rsidR="006E2A87" w:rsidRPr="00972358" w:rsidRDefault="006E2A87" w:rsidP="00E179B7">
            <w:pPr>
              <w:jc w:val="center"/>
              <w:rPr>
                <w:rFonts w:asciiTheme="majorBidi" w:hAnsiTheme="majorBidi" w:cstheme="majorBidi"/>
                <w:b/>
                <w:sz w:val="22"/>
                <w:szCs w:val="22"/>
              </w:rPr>
            </w:pPr>
          </w:p>
          <w:p w14:paraId="07EEB391" w14:textId="77777777" w:rsidR="006E2A87" w:rsidRPr="00972358" w:rsidRDefault="006E2A87" w:rsidP="00E179B7">
            <w:pPr>
              <w:jc w:val="center"/>
              <w:rPr>
                <w:rFonts w:asciiTheme="majorBidi" w:hAnsiTheme="majorBidi" w:cstheme="majorBidi"/>
                <w:b/>
                <w:sz w:val="22"/>
                <w:szCs w:val="22"/>
              </w:rPr>
            </w:pPr>
            <w:r w:rsidRPr="00972358">
              <w:rPr>
                <w:rFonts w:asciiTheme="majorBidi" w:hAnsiTheme="majorBidi" w:cstheme="majorBidi"/>
                <w:b/>
                <w:sz w:val="22"/>
                <w:szCs w:val="22"/>
              </w:rPr>
              <w:t xml:space="preserve">Stage </w:t>
            </w:r>
          </w:p>
        </w:tc>
        <w:tc>
          <w:tcPr>
            <w:tcW w:w="2409" w:type="dxa"/>
          </w:tcPr>
          <w:p w14:paraId="6B6B79B8" w14:textId="77777777" w:rsidR="006E2A87" w:rsidRPr="00972358" w:rsidRDefault="006E2A87" w:rsidP="00E179B7">
            <w:pPr>
              <w:jc w:val="center"/>
              <w:rPr>
                <w:rFonts w:asciiTheme="majorBidi" w:hAnsiTheme="majorBidi" w:cstheme="majorBidi"/>
                <w:b/>
                <w:sz w:val="22"/>
                <w:szCs w:val="22"/>
              </w:rPr>
            </w:pPr>
          </w:p>
          <w:p w14:paraId="152982F4" w14:textId="77777777" w:rsidR="006E2A87" w:rsidRPr="00972358" w:rsidRDefault="006E2A87" w:rsidP="00E179B7">
            <w:pPr>
              <w:jc w:val="center"/>
              <w:rPr>
                <w:rFonts w:asciiTheme="majorBidi" w:hAnsiTheme="majorBidi" w:cstheme="majorBidi"/>
                <w:b/>
                <w:sz w:val="22"/>
                <w:szCs w:val="22"/>
              </w:rPr>
            </w:pPr>
            <w:r w:rsidRPr="00972358">
              <w:rPr>
                <w:rFonts w:asciiTheme="majorBidi" w:hAnsiTheme="majorBidi" w:cstheme="majorBidi"/>
                <w:b/>
                <w:sz w:val="22"/>
                <w:szCs w:val="22"/>
              </w:rPr>
              <w:t>Focus</w:t>
            </w:r>
          </w:p>
        </w:tc>
        <w:tc>
          <w:tcPr>
            <w:tcW w:w="4713" w:type="dxa"/>
          </w:tcPr>
          <w:p w14:paraId="74918EE6" w14:textId="77777777" w:rsidR="006E2A87" w:rsidRPr="00972358" w:rsidRDefault="006E2A87" w:rsidP="00E179B7">
            <w:pPr>
              <w:jc w:val="center"/>
              <w:rPr>
                <w:rFonts w:asciiTheme="majorBidi" w:hAnsiTheme="majorBidi" w:cstheme="majorBidi"/>
                <w:b/>
                <w:sz w:val="22"/>
                <w:szCs w:val="22"/>
              </w:rPr>
            </w:pPr>
          </w:p>
          <w:p w14:paraId="0F23F99B" w14:textId="77777777" w:rsidR="006E2A87" w:rsidRPr="00972358" w:rsidRDefault="006E2A87" w:rsidP="00E179B7">
            <w:pPr>
              <w:jc w:val="center"/>
              <w:rPr>
                <w:rFonts w:asciiTheme="majorBidi" w:hAnsiTheme="majorBidi" w:cstheme="majorBidi"/>
                <w:b/>
                <w:sz w:val="22"/>
                <w:szCs w:val="22"/>
              </w:rPr>
            </w:pPr>
            <w:r w:rsidRPr="00972358">
              <w:rPr>
                <w:rFonts w:asciiTheme="majorBidi" w:hAnsiTheme="majorBidi" w:cstheme="majorBidi"/>
                <w:b/>
                <w:sz w:val="22"/>
                <w:szCs w:val="22"/>
              </w:rPr>
              <w:t xml:space="preserve">Strategy </w:t>
            </w:r>
          </w:p>
        </w:tc>
        <w:tc>
          <w:tcPr>
            <w:tcW w:w="1241" w:type="dxa"/>
          </w:tcPr>
          <w:p w14:paraId="722B6016" w14:textId="77777777" w:rsidR="006E2A87" w:rsidRPr="00972358" w:rsidRDefault="006E2A87" w:rsidP="00E179B7">
            <w:pPr>
              <w:jc w:val="center"/>
              <w:rPr>
                <w:rFonts w:asciiTheme="majorBidi" w:hAnsiTheme="majorBidi" w:cstheme="majorBidi"/>
                <w:b/>
                <w:sz w:val="22"/>
                <w:szCs w:val="22"/>
              </w:rPr>
            </w:pPr>
          </w:p>
          <w:p w14:paraId="05120F5A" w14:textId="77777777" w:rsidR="006E2A87" w:rsidRPr="00972358" w:rsidRDefault="006E2A87" w:rsidP="00E179B7">
            <w:pPr>
              <w:jc w:val="center"/>
              <w:rPr>
                <w:rFonts w:asciiTheme="majorBidi" w:hAnsiTheme="majorBidi" w:cstheme="majorBidi"/>
                <w:b/>
                <w:sz w:val="22"/>
                <w:szCs w:val="22"/>
              </w:rPr>
            </w:pPr>
            <w:r w:rsidRPr="00972358">
              <w:rPr>
                <w:rFonts w:asciiTheme="majorBidi" w:hAnsiTheme="majorBidi" w:cstheme="majorBidi"/>
                <w:b/>
                <w:sz w:val="22"/>
                <w:szCs w:val="22"/>
              </w:rPr>
              <w:t xml:space="preserve">Time </w:t>
            </w:r>
          </w:p>
          <w:p w14:paraId="20E39DC7" w14:textId="77777777" w:rsidR="006E2A87" w:rsidRPr="00972358" w:rsidRDefault="006E2A87" w:rsidP="00E179B7">
            <w:pPr>
              <w:jc w:val="center"/>
              <w:rPr>
                <w:rFonts w:asciiTheme="majorBidi" w:hAnsiTheme="majorBidi" w:cstheme="majorBidi"/>
                <w:b/>
                <w:sz w:val="22"/>
                <w:szCs w:val="22"/>
              </w:rPr>
            </w:pPr>
          </w:p>
        </w:tc>
      </w:tr>
      <w:tr w:rsidR="006E2A87" w:rsidRPr="00972358" w14:paraId="45C85EBA" w14:textId="77777777" w:rsidTr="00E179B7">
        <w:trPr>
          <w:trHeight w:val="1497"/>
        </w:trPr>
        <w:tc>
          <w:tcPr>
            <w:tcW w:w="1589" w:type="dxa"/>
            <w:tcBorders>
              <w:top w:val="single" w:sz="4" w:space="0" w:color="auto"/>
              <w:left w:val="single" w:sz="4" w:space="0" w:color="auto"/>
              <w:bottom w:val="single" w:sz="4" w:space="0" w:color="auto"/>
              <w:right w:val="single" w:sz="4" w:space="0" w:color="auto"/>
            </w:tcBorders>
          </w:tcPr>
          <w:p w14:paraId="4E0D5E4B" w14:textId="77777777" w:rsidR="006E2A87" w:rsidRPr="00972358" w:rsidRDefault="006E2A87" w:rsidP="00E179B7">
            <w:pPr>
              <w:jc w:val="both"/>
              <w:rPr>
                <w:rFonts w:asciiTheme="majorBidi" w:hAnsiTheme="majorBidi" w:cstheme="majorBidi"/>
                <w:b/>
                <w:sz w:val="22"/>
                <w:szCs w:val="22"/>
              </w:rPr>
            </w:pPr>
            <w:r w:rsidRPr="00972358">
              <w:rPr>
                <w:rFonts w:asciiTheme="majorBidi" w:hAnsiTheme="majorBidi" w:cstheme="majorBidi"/>
                <w:b/>
                <w:sz w:val="22"/>
                <w:szCs w:val="22"/>
              </w:rPr>
              <w:t>Introduction</w:t>
            </w:r>
          </w:p>
          <w:p w14:paraId="71E73CDC" w14:textId="77777777" w:rsidR="006E2A87" w:rsidRPr="00972358" w:rsidRDefault="006E2A87" w:rsidP="00E179B7">
            <w:pPr>
              <w:jc w:val="both"/>
              <w:rPr>
                <w:rFonts w:asciiTheme="majorBidi" w:hAnsiTheme="majorBidi" w:cstheme="majorBidi"/>
                <w:b/>
                <w:sz w:val="22"/>
                <w:szCs w:val="22"/>
              </w:rPr>
            </w:pPr>
          </w:p>
          <w:p w14:paraId="4F16A70D" w14:textId="77777777" w:rsidR="006E2A87" w:rsidRPr="00972358" w:rsidRDefault="006E2A87" w:rsidP="00E179B7">
            <w:pPr>
              <w:jc w:val="both"/>
              <w:rPr>
                <w:rFonts w:asciiTheme="majorBidi" w:hAnsiTheme="majorBidi" w:cstheme="majorBidi"/>
                <w:b/>
                <w:sz w:val="22"/>
                <w:szCs w:val="22"/>
              </w:rPr>
            </w:pPr>
          </w:p>
          <w:p w14:paraId="3313838D" w14:textId="77777777" w:rsidR="006E2A87" w:rsidRPr="00972358" w:rsidRDefault="006E2A87" w:rsidP="00E179B7">
            <w:pPr>
              <w:jc w:val="both"/>
              <w:rPr>
                <w:rFonts w:asciiTheme="majorBidi" w:hAnsiTheme="majorBidi" w:cstheme="majorBidi"/>
                <w:b/>
                <w:sz w:val="22"/>
                <w:szCs w:val="22"/>
              </w:rPr>
            </w:pPr>
          </w:p>
          <w:p w14:paraId="0EAA8C4C" w14:textId="77777777" w:rsidR="006E2A87" w:rsidRPr="00972358" w:rsidRDefault="006E2A87" w:rsidP="00E179B7">
            <w:pPr>
              <w:jc w:val="both"/>
              <w:rPr>
                <w:rFonts w:asciiTheme="majorBidi" w:hAnsiTheme="majorBidi" w:cstheme="majorBidi"/>
                <w:b/>
                <w:sz w:val="22"/>
                <w:szCs w:val="22"/>
              </w:rPr>
            </w:pPr>
          </w:p>
        </w:tc>
        <w:tc>
          <w:tcPr>
            <w:tcW w:w="2409" w:type="dxa"/>
            <w:tcBorders>
              <w:top w:val="single" w:sz="4" w:space="0" w:color="auto"/>
              <w:left w:val="single" w:sz="4" w:space="0" w:color="auto"/>
              <w:bottom w:val="single" w:sz="4" w:space="0" w:color="auto"/>
              <w:right w:val="single" w:sz="4" w:space="0" w:color="auto"/>
            </w:tcBorders>
          </w:tcPr>
          <w:p w14:paraId="3FD4EB71" w14:textId="42CDEFF3" w:rsidR="006E2A87" w:rsidRPr="00972358" w:rsidRDefault="006E2A87" w:rsidP="006E2A87">
            <w:pPr>
              <w:pStyle w:val="ListParagraph"/>
              <w:numPr>
                <w:ilvl w:val="0"/>
                <w:numId w:val="10"/>
              </w:numPr>
              <w:ind w:left="350"/>
              <w:jc w:val="both"/>
              <w:rPr>
                <w:rFonts w:asciiTheme="majorBidi" w:hAnsiTheme="majorBidi" w:cstheme="majorBidi"/>
                <w:bCs/>
                <w:sz w:val="22"/>
                <w:szCs w:val="22"/>
              </w:rPr>
            </w:pPr>
            <w:r w:rsidRPr="00972358">
              <w:rPr>
                <w:rFonts w:asciiTheme="majorBidi" w:hAnsiTheme="majorBidi" w:cstheme="majorBidi"/>
                <w:bCs/>
                <w:sz w:val="22"/>
                <w:szCs w:val="22"/>
              </w:rPr>
              <w:t xml:space="preserve">Reviewing </w:t>
            </w:r>
            <w:r w:rsidR="00D8031C">
              <w:rPr>
                <w:rFonts w:asciiTheme="majorBidi" w:hAnsiTheme="majorBidi" w:cstheme="majorBidi"/>
                <w:bCs/>
                <w:sz w:val="22"/>
                <w:szCs w:val="22"/>
              </w:rPr>
              <w:t xml:space="preserve">the </w:t>
            </w:r>
            <w:r w:rsidRPr="00972358">
              <w:rPr>
                <w:rFonts w:asciiTheme="majorBidi" w:hAnsiTheme="majorBidi" w:cstheme="majorBidi"/>
                <w:bCs/>
                <w:sz w:val="22"/>
                <w:szCs w:val="22"/>
              </w:rPr>
              <w:t>previous lecturer</w:t>
            </w:r>
          </w:p>
          <w:p w14:paraId="665931DA" w14:textId="77777777" w:rsidR="006E2A87" w:rsidRPr="00972358" w:rsidRDefault="006E2A87" w:rsidP="006E2A87">
            <w:pPr>
              <w:pStyle w:val="ListParagraph"/>
              <w:numPr>
                <w:ilvl w:val="0"/>
                <w:numId w:val="10"/>
              </w:numPr>
              <w:ind w:left="350"/>
              <w:jc w:val="both"/>
              <w:rPr>
                <w:rFonts w:asciiTheme="majorBidi" w:hAnsiTheme="majorBidi" w:cstheme="majorBidi"/>
                <w:bCs/>
                <w:sz w:val="22"/>
                <w:szCs w:val="22"/>
              </w:rPr>
            </w:pPr>
            <w:r w:rsidRPr="00972358">
              <w:rPr>
                <w:rFonts w:asciiTheme="majorBidi" w:hAnsiTheme="majorBidi" w:cstheme="majorBidi"/>
                <w:bCs/>
                <w:sz w:val="22"/>
                <w:szCs w:val="22"/>
              </w:rPr>
              <w:t xml:space="preserve">Introducing the topic </w:t>
            </w:r>
          </w:p>
          <w:p w14:paraId="06DA764E" w14:textId="77777777" w:rsidR="006E2A87" w:rsidRPr="00972358" w:rsidRDefault="006E2A87" w:rsidP="006E2A87">
            <w:pPr>
              <w:pStyle w:val="ListParagraph"/>
              <w:numPr>
                <w:ilvl w:val="0"/>
                <w:numId w:val="10"/>
              </w:numPr>
              <w:ind w:left="350"/>
              <w:jc w:val="both"/>
              <w:rPr>
                <w:rFonts w:asciiTheme="majorBidi" w:hAnsiTheme="majorBidi" w:cstheme="majorBidi"/>
                <w:bCs/>
                <w:sz w:val="22"/>
                <w:szCs w:val="22"/>
              </w:rPr>
            </w:pPr>
            <w:r w:rsidRPr="00972358">
              <w:rPr>
                <w:rFonts w:asciiTheme="majorBidi" w:hAnsiTheme="majorBidi" w:cstheme="majorBidi"/>
                <w:bCs/>
                <w:sz w:val="22"/>
                <w:szCs w:val="22"/>
              </w:rPr>
              <w:t>Defining new terms</w:t>
            </w:r>
          </w:p>
          <w:p w14:paraId="05F9365A" w14:textId="77777777" w:rsidR="006E2A87" w:rsidRPr="00972358" w:rsidRDefault="006E2A87" w:rsidP="00E179B7">
            <w:pPr>
              <w:jc w:val="both"/>
              <w:rPr>
                <w:rFonts w:asciiTheme="majorBidi" w:hAnsiTheme="majorBidi" w:cstheme="majorBidi"/>
                <w:bCs/>
                <w:sz w:val="22"/>
                <w:szCs w:val="22"/>
              </w:rPr>
            </w:pPr>
          </w:p>
          <w:p w14:paraId="44A6CE05" w14:textId="77777777" w:rsidR="006E2A87" w:rsidRPr="00972358" w:rsidRDefault="006E2A87" w:rsidP="00E179B7">
            <w:pPr>
              <w:jc w:val="both"/>
              <w:rPr>
                <w:rFonts w:asciiTheme="majorBidi" w:hAnsiTheme="majorBidi" w:cstheme="majorBidi"/>
                <w:bCs/>
                <w:sz w:val="22"/>
                <w:szCs w:val="22"/>
              </w:rPr>
            </w:pPr>
          </w:p>
          <w:p w14:paraId="4E3A7FEA" w14:textId="77777777" w:rsidR="006E2A87" w:rsidRPr="00972358" w:rsidRDefault="006E2A87" w:rsidP="00E179B7">
            <w:pPr>
              <w:jc w:val="both"/>
              <w:rPr>
                <w:rFonts w:asciiTheme="majorBidi" w:hAnsiTheme="majorBidi" w:cstheme="majorBidi"/>
                <w:bCs/>
                <w:sz w:val="22"/>
                <w:szCs w:val="22"/>
              </w:rPr>
            </w:pPr>
          </w:p>
        </w:tc>
        <w:tc>
          <w:tcPr>
            <w:tcW w:w="4713" w:type="dxa"/>
            <w:tcBorders>
              <w:top w:val="single" w:sz="4" w:space="0" w:color="auto"/>
              <w:left w:val="single" w:sz="4" w:space="0" w:color="auto"/>
              <w:bottom w:val="single" w:sz="4" w:space="0" w:color="auto"/>
              <w:right w:val="single" w:sz="4" w:space="0" w:color="auto"/>
            </w:tcBorders>
          </w:tcPr>
          <w:p w14:paraId="354A15A4" w14:textId="17FF44EC" w:rsidR="006E2A87" w:rsidRPr="00972358" w:rsidRDefault="006E2A87" w:rsidP="006E2A87">
            <w:pPr>
              <w:pStyle w:val="ListParagraph"/>
              <w:numPr>
                <w:ilvl w:val="0"/>
                <w:numId w:val="10"/>
              </w:numPr>
              <w:ind w:left="320"/>
              <w:jc w:val="both"/>
              <w:rPr>
                <w:rFonts w:asciiTheme="majorBidi" w:hAnsiTheme="majorBidi" w:cstheme="majorBidi"/>
                <w:bCs/>
                <w:sz w:val="22"/>
                <w:szCs w:val="22"/>
              </w:rPr>
            </w:pPr>
            <w:r w:rsidRPr="00972358">
              <w:rPr>
                <w:rFonts w:asciiTheme="majorBidi" w:hAnsiTheme="majorBidi" w:cstheme="majorBidi"/>
                <w:bCs/>
                <w:sz w:val="22"/>
                <w:szCs w:val="22"/>
              </w:rPr>
              <w:t xml:space="preserve">Reviewing </w:t>
            </w:r>
            <w:r w:rsidR="00D8031C">
              <w:rPr>
                <w:rFonts w:asciiTheme="majorBidi" w:hAnsiTheme="majorBidi" w:cstheme="majorBidi"/>
                <w:bCs/>
                <w:sz w:val="22"/>
                <w:szCs w:val="22"/>
              </w:rPr>
              <w:t xml:space="preserve">the </w:t>
            </w:r>
            <w:r w:rsidRPr="00972358">
              <w:rPr>
                <w:rFonts w:asciiTheme="majorBidi" w:hAnsiTheme="majorBidi" w:cstheme="majorBidi"/>
                <w:bCs/>
                <w:sz w:val="22"/>
                <w:szCs w:val="22"/>
              </w:rPr>
              <w:t>previous lecturer by asking the student what they remember.</w:t>
            </w:r>
          </w:p>
          <w:p w14:paraId="762D020D" w14:textId="77777777" w:rsidR="006E2A87" w:rsidRPr="00972358" w:rsidRDefault="006E2A87" w:rsidP="006E2A87">
            <w:pPr>
              <w:pStyle w:val="ListParagraph"/>
              <w:numPr>
                <w:ilvl w:val="0"/>
                <w:numId w:val="10"/>
              </w:numPr>
              <w:ind w:left="320"/>
              <w:jc w:val="both"/>
              <w:rPr>
                <w:rFonts w:asciiTheme="majorBidi" w:hAnsiTheme="majorBidi" w:cstheme="majorBidi"/>
                <w:bCs/>
                <w:sz w:val="22"/>
                <w:szCs w:val="22"/>
              </w:rPr>
            </w:pPr>
            <w:r w:rsidRPr="00972358">
              <w:rPr>
                <w:rFonts w:asciiTheme="majorBidi" w:hAnsiTheme="majorBidi" w:cstheme="majorBidi"/>
                <w:bCs/>
                <w:sz w:val="22"/>
                <w:szCs w:val="22"/>
              </w:rPr>
              <w:t>Introducing the new topic and highlighting its impact and importance.</w:t>
            </w:r>
          </w:p>
          <w:p w14:paraId="37B4A5E2" w14:textId="26F67730" w:rsidR="006E2A87" w:rsidRPr="00972358" w:rsidRDefault="006E2A87" w:rsidP="006E2A87">
            <w:pPr>
              <w:pStyle w:val="ListParagraph"/>
              <w:numPr>
                <w:ilvl w:val="0"/>
                <w:numId w:val="10"/>
              </w:numPr>
              <w:ind w:left="320"/>
              <w:jc w:val="both"/>
              <w:rPr>
                <w:rFonts w:asciiTheme="majorBidi" w:hAnsiTheme="majorBidi" w:cstheme="majorBidi"/>
                <w:bCs/>
                <w:sz w:val="22"/>
                <w:szCs w:val="22"/>
              </w:rPr>
            </w:pPr>
            <w:r w:rsidRPr="00972358">
              <w:rPr>
                <w:rFonts w:asciiTheme="majorBidi" w:hAnsiTheme="majorBidi" w:cstheme="majorBidi"/>
                <w:bCs/>
                <w:sz w:val="22"/>
                <w:szCs w:val="22"/>
              </w:rPr>
              <w:t xml:space="preserve">Defining the terms as </w:t>
            </w:r>
            <w:r w:rsidR="00D8031C">
              <w:rPr>
                <w:rFonts w:asciiTheme="majorBidi" w:hAnsiTheme="majorBidi" w:cstheme="majorBidi"/>
                <w:bCs/>
                <w:sz w:val="22"/>
                <w:szCs w:val="22"/>
              </w:rPr>
              <w:t>provided</w:t>
            </w:r>
            <w:r w:rsidRPr="00972358">
              <w:rPr>
                <w:rFonts w:asciiTheme="majorBidi" w:hAnsiTheme="majorBidi" w:cstheme="majorBidi"/>
                <w:bCs/>
                <w:sz w:val="22"/>
                <w:szCs w:val="22"/>
              </w:rPr>
              <w:t xml:space="preserve"> by previous researchers and elaborating the definition with examples.</w:t>
            </w:r>
          </w:p>
        </w:tc>
        <w:tc>
          <w:tcPr>
            <w:tcW w:w="1241" w:type="dxa"/>
            <w:tcBorders>
              <w:top w:val="single" w:sz="4" w:space="0" w:color="auto"/>
              <w:left w:val="single" w:sz="4" w:space="0" w:color="auto"/>
              <w:bottom w:val="single" w:sz="4" w:space="0" w:color="auto"/>
              <w:right w:val="single" w:sz="4" w:space="0" w:color="auto"/>
            </w:tcBorders>
          </w:tcPr>
          <w:p w14:paraId="284C9E01" w14:textId="77777777" w:rsidR="006E2A87" w:rsidRPr="00972358" w:rsidRDefault="006E2A87" w:rsidP="00E179B7">
            <w:pPr>
              <w:jc w:val="both"/>
              <w:rPr>
                <w:rFonts w:asciiTheme="majorBidi" w:hAnsiTheme="majorBidi" w:cstheme="majorBidi"/>
                <w:bCs/>
                <w:sz w:val="22"/>
                <w:szCs w:val="22"/>
              </w:rPr>
            </w:pPr>
            <w:r w:rsidRPr="00972358">
              <w:rPr>
                <w:rFonts w:asciiTheme="majorBidi" w:hAnsiTheme="majorBidi" w:cstheme="majorBidi"/>
                <w:bCs/>
                <w:sz w:val="22"/>
                <w:szCs w:val="22"/>
              </w:rPr>
              <w:t>15 Minutes</w:t>
            </w:r>
          </w:p>
          <w:p w14:paraId="1E564A1B" w14:textId="77777777" w:rsidR="006E2A87" w:rsidRPr="00972358" w:rsidRDefault="006E2A87" w:rsidP="00E179B7">
            <w:pPr>
              <w:jc w:val="both"/>
              <w:rPr>
                <w:rFonts w:asciiTheme="majorBidi" w:hAnsiTheme="majorBidi" w:cstheme="majorBidi"/>
                <w:bCs/>
                <w:sz w:val="22"/>
                <w:szCs w:val="22"/>
              </w:rPr>
            </w:pPr>
          </w:p>
          <w:p w14:paraId="6F65BB0F" w14:textId="77777777" w:rsidR="006E2A87" w:rsidRPr="00972358" w:rsidRDefault="006E2A87" w:rsidP="00E179B7">
            <w:pPr>
              <w:jc w:val="both"/>
              <w:rPr>
                <w:rFonts w:asciiTheme="majorBidi" w:hAnsiTheme="majorBidi" w:cstheme="majorBidi"/>
                <w:bCs/>
                <w:sz w:val="22"/>
                <w:szCs w:val="22"/>
              </w:rPr>
            </w:pPr>
          </w:p>
          <w:p w14:paraId="2CC612B4" w14:textId="77777777" w:rsidR="006E2A87" w:rsidRPr="00972358" w:rsidRDefault="006E2A87" w:rsidP="00E179B7">
            <w:pPr>
              <w:jc w:val="both"/>
              <w:rPr>
                <w:rFonts w:asciiTheme="majorBidi" w:hAnsiTheme="majorBidi" w:cstheme="majorBidi"/>
                <w:bCs/>
                <w:sz w:val="22"/>
                <w:szCs w:val="22"/>
              </w:rPr>
            </w:pPr>
            <w:r w:rsidRPr="00972358">
              <w:rPr>
                <w:rFonts w:asciiTheme="majorBidi" w:hAnsiTheme="majorBidi" w:cstheme="majorBidi"/>
                <w:bCs/>
                <w:sz w:val="22"/>
                <w:szCs w:val="22"/>
              </w:rPr>
              <w:t xml:space="preserve"> </w:t>
            </w:r>
          </w:p>
        </w:tc>
      </w:tr>
      <w:tr w:rsidR="006E2A87" w:rsidRPr="00972358" w14:paraId="04DD583A" w14:textId="77777777" w:rsidTr="00E179B7">
        <w:trPr>
          <w:trHeight w:val="841"/>
        </w:trPr>
        <w:tc>
          <w:tcPr>
            <w:tcW w:w="1589" w:type="dxa"/>
            <w:tcBorders>
              <w:top w:val="single" w:sz="4" w:space="0" w:color="auto"/>
              <w:left w:val="single" w:sz="4" w:space="0" w:color="auto"/>
              <w:bottom w:val="single" w:sz="4" w:space="0" w:color="auto"/>
              <w:right w:val="single" w:sz="4" w:space="0" w:color="auto"/>
            </w:tcBorders>
          </w:tcPr>
          <w:p w14:paraId="32E6EF85" w14:textId="77777777" w:rsidR="006E2A87" w:rsidRPr="00972358" w:rsidRDefault="006E2A87" w:rsidP="00E179B7">
            <w:pPr>
              <w:jc w:val="both"/>
              <w:rPr>
                <w:rFonts w:asciiTheme="majorBidi" w:hAnsiTheme="majorBidi" w:cstheme="majorBidi"/>
                <w:b/>
                <w:sz w:val="22"/>
                <w:szCs w:val="22"/>
              </w:rPr>
            </w:pPr>
            <w:r w:rsidRPr="00972358">
              <w:rPr>
                <w:rFonts w:asciiTheme="majorBidi" w:hAnsiTheme="majorBidi" w:cstheme="majorBidi"/>
                <w:b/>
                <w:sz w:val="22"/>
                <w:szCs w:val="22"/>
              </w:rPr>
              <w:t xml:space="preserve">Development </w:t>
            </w:r>
          </w:p>
          <w:p w14:paraId="607F9502" w14:textId="77777777" w:rsidR="006E2A87" w:rsidRPr="00972358" w:rsidRDefault="006E2A87" w:rsidP="00E179B7">
            <w:pPr>
              <w:jc w:val="both"/>
              <w:rPr>
                <w:rFonts w:asciiTheme="majorBidi" w:hAnsiTheme="majorBidi" w:cstheme="majorBidi"/>
                <w:b/>
                <w:sz w:val="22"/>
                <w:szCs w:val="22"/>
              </w:rPr>
            </w:pPr>
          </w:p>
        </w:tc>
        <w:tc>
          <w:tcPr>
            <w:tcW w:w="2409" w:type="dxa"/>
            <w:tcBorders>
              <w:top w:val="single" w:sz="4" w:space="0" w:color="auto"/>
              <w:left w:val="single" w:sz="4" w:space="0" w:color="auto"/>
              <w:bottom w:val="single" w:sz="4" w:space="0" w:color="auto"/>
              <w:right w:val="single" w:sz="4" w:space="0" w:color="auto"/>
            </w:tcBorders>
          </w:tcPr>
          <w:p w14:paraId="198469CF" w14:textId="77777777" w:rsidR="006E2A87" w:rsidRPr="00972358" w:rsidRDefault="006E2A87" w:rsidP="006E2A87">
            <w:pPr>
              <w:pStyle w:val="ListParagraph"/>
              <w:numPr>
                <w:ilvl w:val="0"/>
                <w:numId w:val="10"/>
              </w:numPr>
              <w:ind w:left="350"/>
              <w:jc w:val="both"/>
              <w:rPr>
                <w:rFonts w:asciiTheme="majorBidi" w:hAnsiTheme="majorBidi" w:cstheme="majorBidi"/>
                <w:bCs/>
                <w:sz w:val="22"/>
                <w:szCs w:val="22"/>
              </w:rPr>
            </w:pPr>
            <w:r w:rsidRPr="00972358">
              <w:rPr>
                <w:rFonts w:asciiTheme="majorBidi" w:hAnsiTheme="majorBidi" w:cstheme="majorBidi"/>
                <w:bCs/>
                <w:sz w:val="22"/>
                <w:szCs w:val="22"/>
                <w:lang w:val="en-US"/>
              </w:rPr>
              <w:t>Teaching the content of the lesson</w:t>
            </w:r>
          </w:p>
          <w:p w14:paraId="07DBFC40" w14:textId="77777777" w:rsidR="006E2A87" w:rsidRPr="00972358" w:rsidRDefault="006E2A87" w:rsidP="006E2A87">
            <w:pPr>
              <w:pStyle w:val="ListParagraph"/>
              <w:numPr>
                <w:ilvl w:val="0"/>
                <w:numId w:val="10"/>
              </w:numPr>
              <w:ind w:left="350"/>
              <w:jc w:val="both"/>
              <w:rPr>
                <w:rFonts w:asciiTheme="majorBidi" w:hAnsiTheme="majorBidi" w:cstheme="majorBidi"/>
                <w:bCs/>
                <w:sz w:val="22"/>
                <w:szCs w:val="22"/>
              </w:rPr>
            </w:pPr>
            <w:r w:rsidRPr="00972358">
              <w:rPr>
                <w:rFonts w:asciiTheme="majorBidi" w:hAnsiTheme="majorBidi" w:cstheme="majorBidi"/>
                <w:bCs/>
                <w:sz w:val="22"/>
                <w:szCs w:val="22"/>
                <w:lang w:val="en-US"/>
              </w:rPr>
              <w:t xml:space="preserve">Engage the students with the lesson content. </w:t>
            </w:r>
          </w:p>
          <w:p w14:paraId="1D68D2C2" w14:textId="77777777" w:rsidR="006E2A87" w:rsidRPr="00972358" w:rsidRDefault="006E2A87" w:rsidP="006E2A87">
            <w:pPr>
              <w:pStyle w:val="ListParagraph"/>
              <w:numPr>
                <w:ilvl w:val="0"/>
                <w:numId w:val="10"/>
              </w:numPr>
              <w:ind w:left="350"/>
              <w:jc w:val="both"/>
              <w:rPr>
                <w:rFonts w:asciiTheme="majorBidi" w:hAnsiTheme="majorBidi" w:cstheme="majorBidi"/>
                <w:bCs/>
                <w:sz w:val="22"/>
                <w:szCs w:val="22"/>
              </w:rPr>
            </w:pPr>
          </w:p>
          <w:p w14:paraId="596A1618" w14:textId="77777777" w:rsidR="006E2A87" w:rsidRPr="00972358" w:rsidRDefault="006E2A87" w:rsidP="00E179B7">
            <w:pPr>
              <w:jc w:val="both"/>
              <w:rPr>
                <w:rFonts w:asciiTheme="majorBidi" w:hAnsiTheme="majorBidi" w:cstheme="majorBidi"/>
                <w:bCs/>
                <w:sz w:val="22"/>
                <w:szCs w:val="22"/>
              </w:rPr>
            </w:pPr>
          </w:p>
        </w:tc>
        <w:tc>
          <w:tcPr>
            <w:tcW w:w="4713" w:type="dxa"/>
            <w:tcBorders>
              <w:top w:val="single" w:sz="4" w:space="0" w:color="auto"/>
              <w:left w:val="single" w:sz="4" w:space="0" w:color="auto"/>
              <w:bottom w:val="single" w:sz="4" w:space="0" w:color="auto"/>
              <w:right w:val="single" w:sz="4" w:space="0" w:color="auto"/>
            </w:tcBorders>
          </w:tcPr>
          <w:p w14:paraId="55DE8AB5" w14:textId="4C8B4E70" w:rsidR="006E2A87" w:rsidRPr="00972358" w:rsidRDefault="006E2A87" w:rsidP="006E2A87">
            <w:pPr>
              <w:pStyle w:val="ListParagraph"/>
              <w:numPr>
                <w:ilvl w:val="0"/>
                <w:numId w:val="11"/>
              </w:numPr>
              <w:ind w:left="320"/>
              <w:jc w:val="both"/>
              <w:rPr>
                <w:rFonts w:asciiTheme="majorBidi" w:hAnsiTheme="majorBidi" w:cstheme="majorBidi"/>
                <w:bCs/>
                <w:sz w:val="22"/>
                <w:szCs w:val="22"/>
              </w:rPr>
            </w:pPr>
            <w:r w:rsidRPr="00972358">
              <w:rPr>
                <w:rFonts w:asciiTheme="majorBidi" w:hAnsiTheme="majorBidi" w:cstheme="majorBidi"/>
                <w:bCs/>
                <w:sz w:val="22"/>
                <w:szCs w:val="22"/>
              </w:rPr>
              <w:t xml:space="preserve">By explaining </w:t>
            </w:r>
            <w:r w:rsidR="00D8031C">
              <w:rPr>
                <w:rFonts w:asciiTheme="majorBidi" w:hAnsiTheme="majorBidi" w:cstheme="majorBidi"/>
                <w:bCs/>
                <w:sz w:val="22"/>
                <w:szCs w:val="22"/>
              </w:rPr>
              <w:t xml:space="preserve">and </w:t>
            </w:r>
            <w:r w:rsidRPr="00972358">
              <w:rPr>
                <w:rFonts w:asciiTheme="majorBidi" w:hAnsiTheme="majorBidi" w:cstheme="majorBidi"/>
                <w:bCs/>
                <w:sz w:val="22"/>
                <w:szCs w:val="22"/>
              </w:rPr>
              <w:t xml:space="preserve">elaborating the definition with examples some of which </w:t>
            </w:r>
            <w:r w:rsidR="00D8031C">
              <w:rPr>
                <w:rFonts w:asciiTheme="majorBidi" w:hAnsiTheme="majorBidi" w:cstheme="majorBidi"/>
                <w:bCs/>
                <w:sz w:val="22"/>
                <w:szCs w:val="22"/>
              </w:rPr>
              <w:t>include</w:t>
            </w:r>
            <w:r w:rsidRPr="00972358">
              <w:rPr>
                <w:rFonts w:asciiTheme="majorBidi" w:hAnsiTheme="majorBidi" w:cstheme="majorBidi"/>
                <w:bCs/>
                <w:sz w:val="22"/>
                <w:szCs w:val="22"/>
              </w:rPr>
              <w:t xml:space="preserve"> examples.</w:t>
            </w:r>
            <w:r w:rsidRPr="00972358">
              <w:rPr>
                <w:rFonts w:asciiTheme="majorBidi" w:hAnsiTheme="majorBidi" w:cstheme="majorBidi"/>
                <w:bCs/>
                <w:sz w:val="22"/>
                <w:szCs w:val="22"/>
              </w:rPr>
              <w:br/>
              <w:t xml:space="preserve">Use of some videos to </w:t>
            </w:r>
            <w:r w:rsidR="00D8031C">
              <w:rPr>
                <w:rFonts w:asciiTheme="majorBidi" w:hAnsiTheme="majorBidi" w:cstheme="majorBidi"/>
                <w:bCs/>
                <w:sz w:val="22"/>
                <w:szCs w:val="22"/>
              </w:rPr>
              <w:t>illustrate</w:t>
            </w:r>
            <w:r w:rsidRPr="00972358">
              <w:rPr>
                <w:rFonts w:asciiTheme="majorBidi" w:hAnsiTheme="majorBidi" w:cstheme="majorBidi"/>
                <w:bCs/>
                <w:sz w:val="22"/>
                <w:szCs w:val="22"/>
              </w:rPr>
              <w:t xml:space="preserve"> the content of the lesson</w:t>
            </w:r>
          </w:p>
          <w:p w14:paraId="557C227C" w14:textId="57755D5B" w:rsidR="006E2A87" w:rsidRPr="00972358" w:rsidRDefault="006E2A87" w:rsidP="006E2A87">
            <w:pPr>
              <w:pStyle w:val="ListParagraph"/>
              <w:numPr>
                <w:ilvl w:val="0"/>
                <w:numId w:val="11"/>
              </w:numPr>
              <w:ind w:left="320"/>
              <w:jc w:val="both"/>
              <w:rPr>
                <w:rFonts w:asciiTheme="majorBidi" w:hAnsiTheme="majorBidi" w:cstheme="majorBidi"/>
                <w:bCs/>
                <w:sz w:val="22"/>
                <w:szCs w:val="22"/>
              </w:rPr>
            </w:pPr>
            <w:r w:rsidRPr="00972358">
              <w:rPr>
                <w:rFonts w:asciiTheme="majorBidi" w:hAnsiTheme="majorBidi" w:cstheme="majorBidi"/>
                <w:bCs/>
                <w:sz w:val="22"/>
                <w:szCs w:val="22"/>
              </w:rPr>
              <w:t xml:space="preserve">Engage the students during the lesson by </w:t>
            </w:r>
            <w:r w:rsidR="00D8031C">
              <w:rPr>
                <w:rFonts w:asciiTheme="majorBidi" w:hAnsiTheme="majorBidi" w:cstheme="majorBidi"/>
                <w:bCs/>
                <w:sz w:val="22"/>
                <w:szCs w:val="22"/>
              </w:rPr>
              <w:t>asking</w:t>
            </w:r>
            <w:r w:rsidRPr="00972358">
              <w:rPr>
                <w:rFonts w:asciiTheme="majorBidi" w:hAnsiTheme="majorBidi" w:cstheme="majorBidi"/>
                <w:bCs/>
                <w:sz w:val="22"/>
                <w:szCs w:val="22"/>
              </w:rPr>
              <w:t xml:space="preserve"> them questions and giving them the chance to participate and elaborate on what they understand about the topic.</w:t>
            </w:r>
          </w:p>
          <w:p w14:paraId="1643DBFF" w14:textId="01BE6400" w:rsidR="006E2A87" w:rsidRPr="00972358" w:rsidRDefault="006E2A87" w:rsidP="006E2A87">
            <w:pPr>
              <w:pStyle w:val="ListParagraph"/>
              <w:numPr>
                <w:ilvl w:val="0"/>
                <w:numId w:val="11"/>
              </w:numPr>
              <w:ind w:left="320"/>
              <w:jc w:val="both"/>
              <w:rPr>
                <w:rFonts w:asciiTheme="majorBidi" w:hAnsiTheme="majorBidi" w:cstheme="majorBidi"/>
                <w:bCs/>
                <w:sz w:val="22"/>
                <w:szCs w:val="22"/>
              </w:rPr>
            </w:pPr>
            <w:r w:rsidRPr="00972358">
              <w:rPr>
                <w:rFonts w:asciiTheme="majorBidi" w:hAnsiTheme="majorBidi" w:cstheme="majorBidi"/>
                <w:bCs/>
                <w:sz w:val="22"/>
                <w:szCs w:val="22"/>
              </w:rPr>
              <w:t xml:space="preserve">Assessing the student’s understanding via online quiz </w:t>
            </w:r>
            <w:r w:rsidR="00D8031C">
              <w:rPr>
                <w:rFonts w:asciiTheme="majorBidi" w:hAnsiTheme="majorBidi" w:cstheme="majorBidi"/>
                <w:bCs/>
                <w:sz w:val="22"/>
                <w:szCs w:val="22"/>
              </w:rPr>
              <w:t>games</w:t>
            </w:r>
            <w:r w:rsidRPr="00972358">
              <w:rPr>
                <w:rFonts w:asciiTheme="majorBidi" w:hAnsiTheme="majorBidi" w:cstheme="majorBidi"/>
                <w:bCs/>
                <w:sz w:val="22"/>
                <w:szCs w:val="22"/>
              </w:rPr>
              <w:t>.</w:t>
            </w:r>
          </w:p>
        </w:tc>
        <w:tc>
          <w:tcPr>
            <w:tcW w:w="1241" w:type="dxa"/>
            <w:tcBorders>
              <w:top w:val="single" w:sz="4" w:space="0" w:color="auto"/>
              <w:left w:val="single" w:sz="4" w:space="0" w:color="auto"/>
              <w:bottom w:val="single" w:sz="4" w:space="0" w:color="auto"/>
              <w:right w:val="single" w:sz="4" w:space="0" w:color="auto"/>
            </w:tcBorders>
          </w:tcPr>
          <w:p w14:paraId="445B7D29" w14:textId="77777777" w:rsidR="006E2A87" w:rsidRPr="00972358" w:rsidRDefault="006E2A87" w:rsidP="00E179B7">
            <w:pPr>
              <w:jc w:val="both"/>
              <w:rPr>
                <w:rFonts w:asciiTheme="majorBidi" w:hAnsiTheme="majorBidi" w:cstheme="majorBidi"/>
                <w:bCs/>
                <w:sz w:val="22"/>
                <w:szCs w:val="22"/>
              </w:rPr>
            </w:pPr>
            <w:r w:rsidRPr="00972358">
              <w:rPr>
                <w:rFonts w:asciiTheme="majorBidi" w:hAnsiTheme="majorBidi" w:cstheme="majorBidi"/>
                <w:bCs/>
                <w:sz w:val="22"/>
                <w:szCs w:val="22"/>
              </w:rPr>
              <w:t>75 Minutes</w:t>
            </w:r>
          </w:p>
        </w:tc>
      </w:tr>
      <w:tr w:rsidR="006E2A87" w:rsidRPr="00972358" w14:paraId="0CCA484E" w14:textId="77777777" w:rsidTr="00E179B7">
        <w:trPr>
          <w:trHeight w:val="130"/>
        </w:trPr>
        <w:tc>
          <w:tcPr>
            <w:tcW w:w="8711" w:type="dxa"/>
            <w:gridSpan w:val="3"/>
            <w:tcBorders>
              <w:top w:val="single" w:sz="4" w:space="0" w:color="auto"/>
              <w:left w:val="single" w:sz="4" w:space="0" w:color="auto"/>
              <w:bottom w:val="single" w:sz="4" w:space="0" w:color="auto"/>
              <w:right w:val="single" w:sz="4" w:space="0" w:color="auto"/>
            </w:tcBorders>
          </w:tcPr>
          <w:p w14:paraId="3A8E63BD" w14:textId="77777777" w:rsidR="006E2A87" w:rsidRPr="00972358" w:rsidRDefault="006E2A87" w:rsidP="00E179B7">
            <w:pPr>
              <w:jc w:val="center"/>
              <w:rPr>
                <w:rFonts w:asciiTheme="majorBidi" w:hAnsiTheme="majorBidi" w:cstheme="majorBidi"/>
                <w:bCs/>
                <w:sz w:val="22"/>
                <w:szCs w:val="22"/>
              </w:rPr>
            </w:pPr>
            <w:r w:rsidRPr="00972358">
              <w:rPr>
                <w:rFonts w:asciiTheme="majorBidi" w:hAnsiTheme="majorBidi" w:cstheme="majorBidi"/>
                <w:bCs/>
                <w:sz w:val="22"/>
                <w:szCs w:val="22"/>
              </w:rPr>
              <w:t>Break</w:t>
            </w:r>
          </w:p>
        </w:tc>
        <w:tc>
          <w:tcPr>
            <w:tcW w:w="1241" w:type="dxa"/>
            <w:tcBorders>
              <w:top w:val="single" w:sz="4" w:space="0" w:color="auto"/>
              <w:left w:val="single" w:sz="4" w:space="0" w:color="auto"/>
              <w:bottom w:val="single" w:sz="4" w:space="0" w:color="auto"/>
              <w:right w:val="single" w:sz="4" w:space="0" w:color="auto"/>
            </w:tcBorders>
          </w:tcPr>
          <w:p w14:paraId="03952C1F" w14:textId="77777777" w:rsidR="006E2A87" w:rsidRPr="00972358" w:rsidRDefault="006E2A87" w:rsidP="00E179B7">
            <w:pPr>
              <w:jc w:val="both"/>
              <w:rPr>
                <w:rFonts w:asciiTheme="majorBidi" w:hAnsiTheme="majorBidi" w:cstheme="majorBidi"/>
                <w:bCs/>
                <w:sz w:val="22"/>
                <w:szCs w:val="22"/>
              </w:rPr>
            </w:pPr>
            <w:r w:rsidRPr="00972358">
              <w:rPr>
                <w:rFonts w:asciiTheme="majorBidi" w:hAnsiTheme="majorBidi" w:cstheme="majorBidi"/>
                <w:bCs/>
                <w:sz w:val="22"/>
                <w:szCs w:val="22"/>
              </w:rPr>
              <w:t xml:space="preserve">15 Minutes </w:t>
            </w:r>
          </w:p>
        </w:tc>
      </w:tr>
      <w:tr w:rsidR="006E2A87" w:rsidRPr="00972358" w14:paraId="3D4464B8" w14:textId="77777777" w:rsidTr="00E179B7">
        <w:trPr>
          <w:trHeight w:val="1497"/>
        </w:trPr>
        <w:tc>
          <w:tcPr>
            <w:tcW w:w="1589" w:type="dxa"/>
            <w:tcBorders>
              <w:top w:val="single" w:sz="4" w:space="0" w:color="auto"/>
              <w:left w:val="single" w:sz="4" w:space="0" w:color="auto"/>
              <w:bottom w:val="single" w:sz="4" w:space="0" w:color="auto"/>
              <w:right w:val="single" w:sz="4" w:space="0" w:color="auto"/>
            </w:tcBorders>
          </w:tcPr>
          <w:p w14:paraId="47447DCD" w14:textId="77777777" w:rsidR="006E2A87" w:rsidRPr="00972358" w:rsidRDefault="006E2A87" w:rsidP="00E179B7">
            <w:pPr>
              <w:rPr>
                <w:rFonts w:asciiTheme="majorBidi" w:hAnsiTheme="majorBidi" w:cstheme="majorBidi"/>
                <w:b/>
                <w:sz w:val="22"/>
                <w:szCs w:val="22"/>
              </w:rPr>
            </w:pPr>
            <w:r w:rsidRPr="00972358">
              <w:rPr>
                <w:rFonts w:asciiTheme="majorBidi" w:hAnsiTheme="majorBidi" w:cstheme="majorBidi"/>
                <w:b/>
                <w:sz w:val="22"/>
                <w:szCs w:val="22"/>
              </w:rPr>
              <w:t>Plenary/conclusion</w:t>
            </w:r>
          </w:p>
          <w:p w14:paraId="299AF46C" w14:textId="77777777" w:rsidR="006E2A87" w:rsidRPr="00972358" w:rsidRDefault="006E2A87" w:rsidP="00E179B7">
            <w:pPr>
              <w:rPr>
                <w:rFonts w:asciiTheme="majorBidi" w:hAnsiTheme="majorBidi" w:cstheme="majorBidi"/>
                <w:b/>
                <w:sz w:val="22"/>
                <w:szCs w:val="22"/>
              </w:rPr>
            </w:pPr>
          </w:p>
        </w:tc>
        <w:tc>
          <w:tcPr>
            <w:tcW w:w="2409" w:type="dxa"/>
            <w:tcBorders>
              <w:top w:val="single" w:sz="4" w:space="0" w:color="auto"/>
              <w:left w:val="single" w:sz="4" w:space="0" w:color="auto"/>
              <w:bottom w:val="single" w:sz="4" w:space="0" w:color="auto"/>
              <w:right w:val="single" w:sz="4" w:space="0" w:color="auto"/>
            </w:tcBorders>
          </w:tcPr>
          <w:p w14:paraId="389F89A2" w14:textId="77777777" w:rsidR="006E2A87" w:rsidRPr="00972358" w:rsidRDefault="006E2A87" w:rsidP="006E2A87">
            <w:pPr>
              <w:pStyle w:val="ListParagraph"/>
              <w:numPr>
                <w:ilvl w:val="0"/>
                <w:numId w:val="13"/>
              </w:numPr>
              <w:ind w:left="350"/>
              <w:jc w:val="both"/>
              <w:rPr>
                <w:rFonts w:asciiTheme="majorBidi" w:hAnsiTheme="majorBidi" w:cstheme="majorBidi"/>
                <w:bCs/>
                <w:sz w:val="22"/>
                <w:szCs w:val="22"/>
              </w:rPr>
            </w:pPr>
            <w:r w:rsidRPr="00972358">
              <w:rPr>
                <w:rFonts w:asciiTheme="majorBidi" w:hAnsiTheme="majorBidi" w:cstheme="majorBidi"/>
                <w:bCs/>
                <w:sz w:val="22"/>
                <w:szCs w:val="22"/>
              </w:rPr>
              <w:t xml:space="preserve">Summary and evaluation </w:t>
            </w:r>
          </w:p>
          <w:p w14:paraId="5B6FE0BE" w14:textId="77777777" w:rsidR="006E2A87" w:rsidRPr="00972358" w:rsidRDefault="006E2A87" w:rsidP="006E2A87">
            <w:pPr>
              <w:pStyle w:val="ListParagraph"/>
              <w:numPr>
                <w:ilvl w:val="0"/>
                <w:numId w:val="13"/>
              </w:numPr>
              <w:ind w:left="350"/>
              <w:jc w:val="both"/>
              <w:rPr>
                <w:rFonts w:asciiTheme="majorBidi" w:hAnsiTheme="majorBidi" w:cstheme="majorBidi"/>
                <w:bCs/>
                <w:sz w:val="22"/>
                <w:szCs w:val="22"/>
              </w:rPr>
            </w:pPr>
            <w:r w:rsidRPr="00972358">
              <w:rPr>
                <w:rFonts w:asciiTheme="majorBidi" w:hAnsiTheme="majorBidi" w:cstheme="majorBidi"/>
                <w:bCs/>
                <w:sz w:val="22"/>
                <w:szCs w:val="22"/>
              </w:rPr>
              <w:t>Q&amp;A</w:t>
            </w:r>
          </w:p>
        </w:tc>
        <w:tc>
          <w:tcPr>
            <w:tcW w:w="4713" w:type="dxa"/>
            <w:tcBorders>
              <w:top w:val="single" w:sz="4" w:space="0" w:color="auto"/>
              <w:left w:val="single" w:sz="4" w:space="0" w:color="auto"/>
              <w:bottom w:val="single" w:sz="4" w:space="0" w:color="auto"/>
              <w:right w:val="single" w:sz="4" w:space="0" w:color="auto"/>
            </w:tcBorders>
          </w:tcPr>
          <w:p w14:paraId="6E0DD181" w14:textId="77777777" w:rsidR="006E2A87" w:rsidRPr="00972358" w:rsidRDefault="006E2A87" w:rsidP="006E2A87">
            <w:pPr>
              <w:pStyle w:val="ListParagraph"/>
              <w:numPr>
                <w:ilvl w:val="0"/>
                <w:numId w:val="12"/>
              </w:numPr>
              <w:ind w:left="320"/>
              <w:jc w:val="both"/>
              <w:rPr>
                <w:rFonts w:asciiTheme="majorBidi" w:hAnsiTheme="majorBidi" w:cstheme="majorBidi"/>
                <w:bCs/>
                <w:sz w:val="22"/>
                <w:szCs w:val="22"/>
              </w:rPr>
            </w:pPr>
            <w:r w:rsidRPr="00972358">
              <w:rPr>
                <w:rFonts w:asciiTheme="majorBidi" w:hAnsiTheme="majorBidi" w:cstheme="majorBidi"/>
                <w:bCs/>
                <w:sz w:val="22"/>
                <w:szCs w:val="22"/>
              </w:rPr>
              <w:t>Summaries the whole lesson and have an online quiz to test the understanding of the learners.</w:t>
            </w:r>
          </w:p>
          <w:p w14:paraId="232B4511" w14:textId="77777777" w:rsidR="006E2A87" w:rsidRPr="00972358" w:rsidRDefault="006E2A87" w:rsidP="006E2A87">
            <w:pPr>
              <w:pStyle w:val="ListParagraph"/>
              <w:numPr>
                <w:ilvl w:val="0"/>
                <w:numId w:val="12"/>
              </w:numPr>
              <w:ind w:left="320"/>
              <w:jc w:val="both"/>
              <w:rPr>
                <w:rFonts w:asciiTheme="majorBidi" w:hAnsiTheme="majorBidi" w:cstheme="majorBidi"/>
                <w:bCs/>
                <w:sz w:val="22"/>
                <w:szCs w:val="22"/>
              </w:rPr>
            </w:pPr>
            <w:r w:rsidRPr="00972358">
              <w:rPr>
                <w:rFonts w:asciiTheme="majorBidi" w:hAnsiTheme="majorBidi" w:cstheme="majorBidi"/>
                <w:bCs/>
                <w:sz w:val="22"/>
                <w:szCs w:val="22"/>
              </w:rPr>
              <w:t>Address the learners’ questions</w:t>
            </w:r>
          </w:p>
        </w:tc>
        <w:tc>
          <w:tcPr>
            <w:tcW w:w="1241" w:type="dxa"/>
            <w:tcBorders>
              <w:top w:val="single" w:sz="4" w:space="0" w:color="auto"/>
              <w:left w:val="single" w:sz="4" w:space="0" w:color="auto"/>
              <w:bottom w:val="single" w:sz="4" w:space="0" w:color="auto"/>
              <w:right w:val="single" w:sz="4" w:space="0" w:color="auto"/>
            </w:tcBorders>
          </w:tcPr>
          <w:p w14:paraId="4E0552C0" w14:textId="77777777" w:rsidR="006E2A87" w:rsidRPr="00972358" w:rsidRDefault="006E2A87" w:rsidP="00E179B7">
            <w:pPr>
              <w:jc w:val="both"/>
              <w:rPr>
                <w:rFonts w:asciiTheme="majorBidi" w:hAnsiTheme="majorBidi" w:cstheme="majorBidi"/>
                <w:bCs/>
                <w:sz w:val="22"/>
                <w:szCs w:val="22"/>
              </w:rPr>
            </w:pPr>
            <w:r w:rsidRPr="00972358">
              <w:rPr>
                <w:rFonts w:asciiTheme="majorBidi" w:hAnsiTheme="majorBidi" w:cstheme="majorBidi"/>
                <w:bCs/>
                <w:sz w:val="22"/>
                <w:szCs w:val="22"/>
              </w:rPr>
              <w:t>15 Minutes</w:t>
            </w:r>
          </w:p>
        </w:tc>
      </w:tr>
    </w:tbl>
    <w:p w14:paraId="03D8BFF0" w14:textId="77777777" w:rsidR="006E2A87" w:rsidRPr="00972358" w:rsidRDefault="006E2A87" w:rsidP="006E2A87">
      <w:pPr>
        <w:jc w:val="both"/>
        <w:rPr>
          <w:rFonts w:asciiTheme="majorBidi" w:hAnsiTheme="majorBidi" w:cstheme="majorBidi"/>
          <w:b/>
        </w:rPr>
      </w:pPr>
    </w:p>
    <w:p w14:paraId="2D480C8A" w14:textId="77777777" w:rsidR="006E2A87" w:rsidRPr="00972358" w:rsidRDefault="006E2A87" w:rsidP="006E2A87">
      <w:pPr>
        <w:jc w:val="both"/>
        <w:rPr>
          <w:rFonts w:asciiTheme="majorBidi" w:hAnsiTheme="majorBidi" w:cstheme="majorBidi"/>
          <w:b/>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18"/>
      </w:tblGrid>
      <w:tr w:rsidR="006E2A87" w:rsidRPr="00972358" w14:paraId="68A787CA" w14:textId="77777777" w:rsidTr="00E179B7">
        <w:tc>
          <w:tcPr>
            <w:tcW w:w="9918" w:type="dxa"/>
            <w:shd w:val="clear" w:color="auto" w:fill="auto"/>
          </w:tcPr>
          <w:p w14:paraId="4015E65F" w14:textId="77777777" w:rsidR="006E2A87" w:rsidRPr="00972358" w:rsidRDefault="006E2A87" w:rsidP="00E179B7">
            <w:pPr>
              <w:jc w:val="center"/>
              <w:rPr>
                <w:rFonts w:asciiTheme="majorBidi" w:hAnsiTheme="majorBidi" w:cstheme="majorBidi"/>
                <w:b/>
              </w:rPr>
            </w:pPr>
            <w:r w:rsidRPr="00972358">
              <w:rPr>
                <w:rFonts w:asciiTheme="majorBidi" w:hAnsiTheme="majorBidi" w:cstheme="majorBidi"/>
                <w:b/>
              </w:rPr>
              <w:t>Assessment Strategies: when and how are they included within the lesson?</w:t>
            </w:r>
          </w:p>
          <w:p w14:paraId="233394FE" w14:textId="77777777" w:rsidR="006E2A87" w:rsidRPr="00972358" w:rsidRDefault="006E2A87" w:rsidP="00E179B7">
            <w:pPr>
              <w:jc w:val="both"/>
              <w:rPr>
                <w:rFonts w:asciiTheme="majorBidi" w:hAnsiTheme="majorBidi" w:cstheme="majorBidi"/>
                <w:b/>
              </w:rPr>
            </w:pPr>
          </w:p>
          <w:p w14:paraId="0CE79CE2" w14:textId="000F0036" w:rsidR="006E2A87" w:rsidRPr="00972358" w:rsidRDefault="006E2A87" w:rsidP="00E179B7">
            <w:pPr>
              <w:jc w:val="both"/>
              <w:rPr>
                <w:rFonts w:asciiTheme="majorBidi" w:hAnsiTheme="majorBidi" w:cstheme="majorBidi"/>
                <w:bCs/>
                <w:sz w:val="22"/>
                <w:szCs w:val="22"/>
              </w:rPr>
            </w:pPr>
            <w:r w:rsidRPr="00972358">
              <w:rPr>
                <w:rFonts w:asciiTheme="majorBidi" w:hAnsiTheme="majorBidi" w:cstheme="majorBidi"/>
                <w:bCs/>
                <w:sz w:val="22"/>
                <w:szCs w:val="22"/>
              </w:rPr>
              <w:t xml:space="preserve">Toward the end of the lesson, the learners will undergo an online quiz to test their understanding of the lesson. Feedback </w:t>
            </w:r>
            <w:r w:rsidR="00D8031C">
              <w:rPr>
                <w:rFonts w:asciiTheme="majorBidi" w:hAnsiTheme="majorBidi" w:cstheme="majorBidi"/>
                <w:bCs/>
                <w:sz w:val="22"/>
                <w:szCs w:val="22"/>
              </w:rPr>
              <w:t xml:space="preserve">is </w:t>
            </w:r>
            <w:r w:rsidRPr="00972358">
              <w:rPr>
                <w:rFonts w:asciiTheme="majorBidi" w:hAnsiTheme="majorBidi" w:cstheme="majorBidi"/>
                <w:bCs/>
                <w:sz w:val="22"/>
                <w:szCs w:val="22"/>
              </w:rPr>
              <w:t>to be provided to the learners to improve their understanding.</w:t>
            </w:r>
          </w:p>
          <w:p w14:paraId="2C7A3DF4" w14:textId="77777777" w:rsidR="006E2A87" w:rsidRPr="00972358" w:rsidRDefault="006E2A87" w:rsidP="00E179B7">
            <w:pPr>
              <w:jc w:val="both"/>
              <w:rPr>
                <w:rFonts w:asciiTheme="majorBidi" w:hAnsiTheme="majorBidi" w:cstheme="majorBidi"/>
                <w:b/>
              </w:rPr>
            </w:pPr>
          </w:p>
        </w:tc>
      </w:tr>
    </w:tbl>
    <w:p w14:paraId="7E113B87" w14:textId="77777777" w:rsidR="006E2A87" w:rsidRPr="00972358" w:rsidRDefault="006E2A87" w:rsidP="006E2A87">
      <w:pPr>
        <w:rPr>
          <w:rFonts w:asciiTheme="majorBidi" w:hAnsiTheme="majorBidi" w:cstheme="majorBidi"/>
        </w:rPr>
      </w:pPr>
    </w:p>
    <w:tbl>
      <w:tblPr>
        <w:tblStyle w:val="TableGrid"/>
        <w:tblW w:w="9918" w:type="dxa"/>
        <w:tblLook w:val="04A0" w:firstRow="1" w:lastRow="0" w:firstColumn="1" w:lastColumn="0" w:noHBand="0" w:noVBand="1"/>
      </w:tblPr>
      <w:tblGrid>
        <w:gridCol w:w="9918"/>
      </w:tblGrid>
      <w:tr w:rsidR="006E2A87" w:rsidRPr="00972358" w14:paraId="2859D580" w14:textId="77777777" w:rsidTr="00E179B7">
        <w:trPr>
          <w:trHeight w:val="2557"/>
        </w:trPr>
        <w:tc>
          <w:tcPr>
            <w:tcW w:w="9918" w:type="dxa"/>
          </w:tcPr>
          <w:p w14:paraId="7625A080" w14:textId="77777777" w:rsidR="006E2A87" w:rsidRDefault="006E2A87" w:rsidP="00E179B7">
            <w:pPr>
              <w:rPr>
                <w:rFonts w:asciiTheme="majorBidi" w:hAnsiTheme="majorBidi" w:cstheme="majorBidi"/>
                <w:b/>
              </w:rPr>
            </w:pPr>
            <w:r w:rsidRPr="00972358">
              <w:rPr>
                <w:rFonts w:asciiTheme="majorBidi" w:hAnsiTheme="majorBidi" w:cstheme="majorBidi"/>
                <w:b/>
              </w:rPr>
              <w:t>Informal reflection (to be completed after the session)</w:t>
            </w:r>
          </w:p>
          <w:p w14:paraId="1C8B5573" w14:textId="226D2E61" w:rsidR="006E2A87" w:rsidRPr="00972358" w:rsidRDefault="006E2A87" w:rsidP="00E179B7">
            <w:pPr>
              <w:spacing w:before="120" w:after="120" w:line="360" w:lineRule="auto"/>
              <w:jc w:val="both"/>
              <w:rPr>
                <w:rFonts w:asciiTheme="majorBidi" w:hAnsiTheme="majorBidi" w:cstheme="majorBidi"/>
                <w:b/>
              </w:rPr>
            </w:pPr>
            <w:r w:rsidRPr="00972358">
              <w:rPr>
                <w:rFonts w:asciiTheme="majorBidi" w:hAnsiTheme="majorBidi" w:cstheme="majorBidi"/>
                <w:color w:val="000000" w:themeColor="text1"/>
                <w:sz w:val="22"/>
                <w:szCs w:val="22"/>
                <w:lang w:val="en-US"/>
              </w:rPr>
              <w:t xml:space="preserve">Generally, the use of </w:t>
            </w:r>
            <w:r w:rsidR="00D8031C">
              <w:rPr>
                <w:rFonts w:asciiTheme="majorBidi" w:hAnsiTheme="majorBidi" w:cstheme="majorBidi"/>
                <w:color w:val="000000" w:themeColor="text1"/>
                <w:sz w:val="22"/>
                <w:szCs w:val="22"/>
                <w:lang w:val="en-US"/>
              </w:rPr>
              <w:t xml:space="preserve">a </w:t>
            </w:r>
            <w:r w:rsidRPr="00972358">
              <w:rPr>
                <w:rFonts w:asciiTheme="majorBidi" w:hAnsiTheme="majorBidi" w:cstheme="majorBidi"/>
                <w:color w:val="000000" w:themeColor="text1"/>
                <w:sz w:val="22"/>
                <w:szCs w:val="22"/>
                <w:lang w:val="en-US"/>
              </w:rPr>
              <w:t xml:space="preserve">reflective method </w:t>
            </w:r>
            <w:r w:rsidR="00D8031C">
              <w:rPr>
                <w:rFonts w:asciiTheme="majorBidi" w:hAnsiTheme="majorBidi" w:cstheme="majorBidi"/>
                <w:color w:val="000000" w:themeColor="text1"/>
                <w:sz w:val="22"/>
                <w:szCs w:val="22"/>
                <w:lang w:val="en-US"/>
              </w:rPr>
              <w:t>before</w:t>
            </w:r>
            <w:r w:rsidRPr="00972358">
              <w:rPr>
                <w:rFonts w:asciiTheme="majorBidi" w:hAnsiTheme="majorBidi" w:cstheme="majorBidi"/>
                <w:color w:val="000000" w:themeColor="text1"/>
                <w:sz w:val="22"/>
                <w:szCs w:val="22"/>
                <w:lang w:val="en-US"/>
              </w:rPr>
              <w:t xml:space="preserve"> starting any lesson is useful for engagement, but it is also important to find </w:t>
            </w:r>
            <w:r w:rsidR="00D8031C">
              <w:rPr>
                <w:rFonts w:asciiTheme="majorBidi" w:hAnsiTheme="majorBidi" w:cstheme="majorBidi"/>
                <w:color w:val="000000" w:themeColor="text1"/>
                <w:sz w:val="22"/>
                <w:szCs w:val="22"/>
                <w:lang w:val="en-US"/>
              </w:rPr>
              <w:t xml:space="preserve">a </w:t>
            </w:r>
            <w:r w:rsidRPr="00972358">
              <w:rPr>
                <w:rFonts w:asciiTheme="majorBidi" w:hAnsiTheme="majorBidi" w:cstheme="majorBidi"/>
                <w:color w:val="000000" w:themeColor="text1"/>
                <w:sz w:val="22"/>
                <w:szCs w:val="22"/>
                <w:lang w:val="en-US"/>
              </w:rPr>
              <w:t xml:space="preserve">way to make it more fun. Furthermore, incorporating the use of technology is very beneficial for the learners and it can improve their overall engagement level. Yet, looking into more ways to govern the use of technology during class is essential. Finally, </w:t>
            </w:r>
            <w:r w:rsidRPr="00972358">
              <w:rPr>
                <w:rFonts w:asciiTheme="majorBidi" w:hAnsiTheme="majorBidi" w:cstheme="majorBidi"/>
                <w:bCs/>
                <w:color w:val="000000" w:themeColor="text1"/>
                <w:sz w:val="22"/>
                <w:szCs w:val="22"/>
              </w:rPr>
              <w:t>rules with the learners on acceptable behaviour during the lesson will help improve overall classroom behaviour management.</w:t>
            </w:r>
          </w:p>
        </w:tc>
      </w:tr>
    </w:tbl>
    <w:p w14:paraId="1960563C" w14:textId="77777777" w:rsidR="006E2A87" w:rsidRPr="00972358" w:rsidRDefault="006E2A87" w:rsidP="006E2A87">
      <w:pPr>
        <w:rPr>
          <w:rFonts w:asciiTheme="majorBidi" w:hAnsiTheme="majorBidi" w:cstheme="majorBidi"/>
          <w:b/>
        </w:rPr>
      </w:pPr>
    </w:p>
    <w:p w14:paraId="1FD90142" w14:textId="77777777" w:rsidR="006E2A87" w:rsidRPr="00972358" w:rsidRDefault="006E2A87" w:rsidP="006E2A87">
      <w:pPr>
        <w:rPr>
          <w:rFonts w:asciiTheme="majorBidi" w:hAnsiTheme="majorBidi" w:cstheme="majorBidi"/>
          <w:b/>
        </w:rPr>
      </w:pPr>
    </w:p>
    <w:p w14:paraId="63120310" w14:textId="77777777" w:rsidR="006E2A87" w:rsidRPr="00972358" w:rsidRDefault="006E2A87" w:rsidP="006E2A87">
      <w:pPr>
        <w:rPr>
          <w:rFonts w:asciiTheme="majorBidi" w:hAnsiTheme="majorBidi" w:cstheme="majorBidi"/>
          <w:b/>
        </w:rPr>
      </w:pPr>
    </w:p>
    <w:p w14:paraId="450C5E98" w14:textId="77777777" w:rsidR="006E2A87" w:rsidRPr="00972358" w:rsidRDefault="006E2A87" w:rsidP="006E2A87">
      <w:pPr>
        <w:rPr>
          <w:rFonts w:asciiTheme="majorBidi" w:hAnsiTheme="majorBidi" w:cstheme="majorBidi"/>
        </w:rPr>
      </w:pPr>
    </w:p>
    <w:p w14:paraId="03979874" w14:textId="6BF03A30" w:rsidR="000709D5" w:rsidRPr="006702E2" w:rsidRDefault="000709D5" w:rsidP="001C2EAA">
      <w:pPr>
        <w:pStyle w:val="Heading2"/>
        <w:spacing w:before="120" w:after="240"/>
        <w:rPr>
          <w:rFonts w:asciiTheme="majorBidi" w:hAnsiTheme="majorBidi"/>
          <w:b/>
          <w:bCs/>
          <w:color w:val="000000" w:themeColor="text1"/>
          <w:sz w:val="24"/>
          <w:szCs w:val="24"/>
          <w:lang w:val="en-US"/>
        </w:rPr>
      </w:pPr>
      <w:bookmarkStart w:id="6" w:name="_Toc133243470"/>
      <w:r w:rsidRPr="006702E2">
        <w:rPr>
          <w:rFonts w:asciiTheme="majorBidi" w:hAnsiTheme="majorBidi"/>
          <w:b/>
          <w:bCs/>
          <w:color w:val="000000" w:themeColor="text1"/>
          <w:sz w:val="24"/>
          <w:szCs w:val="24"/>
          <w:lang w:val="en-US"/>
        </w:rPr>
        <w:t>Appendix C:</w:t>
      </w:r>
      <w:r w:rsidRPr="006702E2">
        <w:rPr>
          <w:rFonts w:asciiTheme="majorBidi" w:hAnsiTheme="majorBidi"/>
          <w:b/>
          <w:bCs/>
          <w:color w:val="000000" w:themeColor="text1"/>
          <w:sz w:val="24"/>
          <w:szCs w:val="24"/>
        </w:rPr>
        <w:t xml:space="preserve"> </w:t>
      </w:r>
      <w:r w:rsidRPr="006702E2">
        <w:rPr>
          <w:rFonts w:asciiTheme="majorBidi" w:hAnsiTheme="majorBidi"/>
          <w:b/>
          <w:bCs/>
          <w:color w:val="000000" w:themeColor="text1"/>
          <w:sz w:val="24"/>
          <w:szCs w:val="24"/>
          <w:lang w:val="en-US"/>
        </w:rPr>
        <w:t>Action Plan</w:t>
      </w:r>
      <w:bookmarkEnd w:id="6"/>
    </w:p>
    <w:p w14:paraId="5A2E374A" w14:textId="0D991FB4" w:rsidR="00B45F62" w:rsidRDefault="00B45F62" w:rsidP="001A4324">
      <w:pPr>
        <w:widowControl w:val="0"/>
        <w:autoSpaceDE w:val="0"/>
        <w:autoSpaceDN w:val="0"/>
        <w:adjustRightInd w:val="0"/>
        <w:spacing w:before="100" w:after="100" w:line="360" w:lineRule="auto"/>
        <w:jc w:val="both"/>
        <w:rPr>
          <w:rFonts w:asciiTheme="majorBidi" w:hAnsiTheme="majorBidi" w:cstheme="majorBidi"/>
          <w:color w:val="000000" w:themeColor="text1"/>
          <w:lang w:val="en-US"/>
        </w:rPr>
      </w:pPr>
      <w:r w:rsidRPr="00B45F62">
        <w:rPr>
          <w:rFonts w:asciiTheme="majorBidi" w:hAnsiTheme="majorBidi" w:cstheme="majorBidi"/>
          <w:lang w:val="en-US"/>
        </w:rPr>
        <w:t xml:space="preserve">I will create SMART learning outcomes to help me </w:t>
      </w:r>
      <w:r w:rsidR="003C501F">
        <w:rPr>
          <w:rFonts w:asciiTheme="majorBidi" w:hAnsiTheme="majorBidi" w:cstheme="majorBidi"/>
          <w:lang w:val="en-US"/>
        </w:rPr>
        <w:t>achieve my learning goals</w:t>
      </w:r>
      <w:r w:rsidR="00797132">
        <w:rPr>
          <w:rFonts w:asciiTheme="majorBidi" w:hAnsiTheme="majorBidi" w:cstheme="majorBidi"/>
          <w:lang w:val="en-US"/>
        </w:rPr>
        <w:t>,</w:t>
      </w:r>
      <w:r w:rsidR="003C501F">
        <w:rPr>
          <w:rFonts w:asciiTheme="majorBidi" w:hAnsiTheme="majorBidi" w:cstheme="majorBidi"/>
          <w:lang w:val="en-US"/>
        </w:rPr>
        <w:t xml:space="preserve"> </w:t>
      </w:r>
      <w:r w:rsidR="00D8031C">
        <w:rPr>
          <w:rFonts w:asciiTheme="majorBidi" w:hAnsiTheme="majorBidi" w:cstheme="majorBidi"/>
          <w:lang w:val="en-US"/>
        </w:rPr>
        <w:t>manage</w:t>
      </w:r>
      <w:r>
        <w:rPr>
          <w:rFonts w:asciiTheme="majorBidi" w:hAnsiTheme="majorBidi" w:cstheme="majorBidi"/>
          <w:lang w:val="en-US"/>
        </w:rPr>
        <w:t xml:space="preserve"> the learners</w:t>
      </w:r>
      <w:r w:rsidR="003C501F">
        <w:rPr>
          <w:rFonts w:asciiTheme="majorBidi" w:hAnsiTheme="majorBidi" w:cstheme="majorBidi"/>
          <w:lang w:val="en-US"/>
        </w:rPr>
        <w:t>’</w:t>
      </w:r>
      <w:r>
        <w:rPr>
          <w:rFonts w:asciiTheme="majorBidi" w:hAnsiTheme="majorBidi" w:cstheme="majorBidi"/>
          <w:lang w:val="en-US"/>
        </w:rPr>
        <w:t xml:space="preserve"> </w:t>
      </w:r>
      <w:proofErr w:type="spellStart"/>
      <w:r w:rsidR="003C501F" w:rsidRPr="00D64BAA">
        <w:rPr>
          <w:rFonts w:asciiTheme="majorBidi" w:hAnsiTheme="majorBidi" w:cstheme="majorBidi"/>
          <w:lang w:val="en-US"/>
        </w:rPr>
        <w:t>behaviour</w:t>
      </w:r>
      <w:proofErr w:type="spellEnd"/>
      <w:r w:rsidR="003C501F" w:rsidRPr="00D64BAA">
        <w:rPr>
          <w:rFonts w:asciiTheme="majorBidi" w:hAnsiTheme="majorBidi" w:cstheme="majorBidi"/>
          <w:lang w:val="en-US"/>
        </w:rPr>
        <w:t xml:space="preserve"> </w:t>
      </w:r>
      <w:r>
        <w:rPr>
          <w:rFonts w:asciiTheme="majorBidi" w:hAnsiTheme="majorBidi" w:cstheme="majorBidi"/>
          <w:lang w:val="en-US"/>
        </w:rPr>
        <w:t xml:space="preserve">efficiently and to align my practices with the UK professional </w:t>
      </w:r>
      <w:r w:rsidRPr="00B45F62">
        <w:rPr>
          <w:rFonts w:asciiTheme="majorBidi" w:hAnsiTheme="majorBidi" w:cstheme="majorBidi"/>
          <w:lang w:val="en-US"/>
        </w:rPr>
        <w:t>standards</w:t>
      </w:r>
      <w:r>
        <w:rPr>
          <w:rFonts w:asciiTheme="majorBidi" w:hAnsiTheme="majorBidi" w:cstheme="majorBidi"/>
          <w:lang w:val="en-US"/>
        </w:rPr>
        <w:t>.</w:t>
      </w:r>
      <w:r w:rsidR="003C501F">
        <w:rPr>
          <w:rFonts w:asciiTheme="majorBidi" w:hAnsiTheme="majorBidi" w:cstheme="majorBidi"/>
          <w:lang w:val="en-US"/>
        </w:rPr>
        <w:t xml:space="preserve"> Throughout my lesson</w:t>
      </w:r>
      <w:r w:rsidR="00D8031C">
        <w:rPr>
          <w:rFonts w:asciiTheme="majorBidi" w:hAnsiTheme="majorBidi" w:cstheme="majorBidi"/>
          <w:lang w:val="en-US"/>
        </w:rPr>
        <w:t>,</w:t>
      </w:r>
      <w:r w:rsidR="003C501F">
        <w:rPr>
          <w:rFonts w:asciiTheme="majorBidi" w:hAnsiTheme="majorBidi" w:cstheme="majorBidi"/>
          <w:lang w:val="en-US"/>
        </w:rPr>
        <w:t xml:space="preserve"> I will incorporate some activities that will improve the learners’ engagement with the lesson contents. This includes the use of technology and online tools for creating academic activities</w:t>
      </w:r>
      <w:r w:rsidR="00FF16FD">
        <w:rPr>
          <w:rFonts w:asciiTheme="majorBidi" w:hAnsiTheme="majorBidi" w:cstheme="majorBidi"/>
          <w:lang w:val="en-US"/>
        </w:rPr>
        <w:t xml:space="preserve"> which will </w:t>
      </w:r>
      <w:r w:rsidR="00FF16FD" w:rsidRPr="003C02BF">
        <w:rPr>
          <w:rFonts w:asciiTheme="majorBidi" w:hAnsiTheme="majorBidi" w:cstheme="majorBidi"/>
          <w:color w:val="000000" w:themeColor="text1"/>
          <w:lang w:val="en-US"/>
        </w:rPr>
        <w:t>get the learners engaged with the lesson</w:t>
      </w:r>
      <w:r w:rsidR="00FF16FD">
        <w:rPr>
          <w:rFonts w:asciiTheme="majorBidi" w:hAnsiTheme="majorBidi" w:cstheme="majorBidi"/>
          <w:color w:val="000000" w:themeColor="text1"/>
          <w:lang w:val="en-US"/>
        </w:rPr>
        <w:t>.</w:t>
      </w:r>
      <w:r w:rsidR="001A4324">
        <w:rPr>
          <w:rFonts w:asciiTheme="majorBidi" w:hAnsiTheme="majorBidi" w:cstheme="majorBidi"/>
          <w:color w:val="000000" w:themeColor="text1"/>
          <w:lang w:val="en-US"/>
        </w:rPr>
        <w:t xml:space="preserve"> Additionally, I will make sure to </w:t>
      </w:r>
      <w:r w:rsidR="001A4324" w:rsidRPr="001A4324">
        <w:rPr>
          <w:rFonts w:asciiTheme="majorBidi" w:hAnsiTheme="majorBidi" w:cstheme="majorBidi"/>
          <w:color w:val="000000" w:themeColor="text1"/>
          <w:lang w:val="en-US"/>
        </w:rPr>
        <w:t xml:space="preserve">effectively establish a well-organized, </w:t>
      </w:r>
      <w:r w:rsidR="001A4324">
        <w:rPr>
          <w:rFonts w:asciiTheme="majorBidi" w:hAnsiTheme="majorBidi" w:cstheme="majorBidi"/>
          <w:color w:val="000000" w:themeColor="text1"/>
          <w:lang w:val="en-US"/>
        </w:rPr>
        <w:t>structured</w:t>
      </w:r>
      <w:r w:rsidR="001A4324" w:rsidRPr="001A4324">
        <w:rPr>
          <w:rFonts w:asciiTheme="majorBidi" w:hAnsiTheme="majorBidi" w:cstheme="majorBidi"/>
          <w:color w:val="000000" w:themeColor="text1"/>
          <w:lang w:val="en-US"/>
        </w:rPr>
        <w:t xml:space="preserve"> learning environment within the classroom</w:t>
      </w:r>
      <w:r w:rsidR="001A4324">
        <w:rPr>
          <w:rFonts w:asciiTheme="majorBidi" w:hAnsiTheme="majorBidi" w:cstheme="majorBidi"/>
          <w:color w:val="000000" w:themeColor="text1"/>
          <w:lang w:val="en-US"/>
        </w:rPr>
        <w:t xml:space="preserve"> to ensure having an e</w:t>
      </w:r>
      <w:r w:rsidR="001A4324" w:rsidRPr="001A4324">
        <w:rPr>
          <w:rFonts w:asciiTheme="majorBidi" w:hAnsiTheme="majorBidi" w:cstheme="majorBidi"/>
          <w:color w:val="000000" w:themeColor="text1"/>
          <w:lang w:val="en-US"/>
        </w:rPr>
        <w:t xml:space="preserve">ffective </w:t>
      </w:r>
      <w:proofErr w:type="spellStart"/>
      <w:r w:rsidR="001A4324" w:rsidRPr="001A4324">
        <w:rPr>
          <w:rFonts w:asciiTheme="majorBidi" w:hAnsiTheme="majorBidi" w:cstheme="majorBidi"/>
          <w:color w:val="000000" w:themeColor="text1"/>
          <w:lang w:val="en-US"/>
        </w:rPr>
        <w:t>behaviour</w:t>
      </w:r>
      <w:proofErr w:type="spellEnd"/>
      <w:r w:rsidR="001A4324" w:rsidRPr="001A4324">
        <w:rPr>
          <w:rFonts w:asciiTheme="majorBidi" w:hAnsiTheme="majorBidi" w:cstheme="majorBidi"/>
          <w:color w:val="000000" w:themeColor="text1"/>
          <w:lang w:val="en-US"/>
        </w:rPr>
        <w:t xml:space="preserve"> </w:t>
      </w:r>
      <w:r w:rsidR="001A4324" w:rsidRPr="001A4324">
        <w:rPr>
          <w:rFonts w:asciiTheme="majorBidi" w:hAnsiTheme="majorBidi" w:cstheme="majorBidi"/>
          <w:color w:val="000000" w:themeColor="text1"/>
          <w:lang w:val="en-US"/>
        </w:rPr>
        <w:t>management.</w:t>
      </w:r>
    </w:p>
    <w:p w14:paraId="5903D88E" w14:textId="21060C9C" w:rsidR="000709D5" w:rsidRPr="00B45F62" w:rsidRDefault="00FF16FD" w:rsidP="00416005">
      <w:pPr>
        <w:widowControl w:val="0"/>
        <w:autoSpaceDE w:val="0"/>
        <w:autoSpaceDN w:val="0"/>
        <w:adjustRightInd w:val="0"/>
        <w:spacing w:before="100" w:after="100" w:line="360" w:lineRule="auto"/>
        <w:ind w:firstLine="720"/>
        <w:jc w:val="both"/>
        <w:rPr>
          <w:rFonts w:asciiTheme="majorBidi" w:hAnsiTheme="majorBidi" w:cstheme="majorBidi"/>
          <w:lang w:val="en-US"/>
        </w:rPr>
      </w:pPr>
      <w:r>
        <w:rPr>
          <w:rFonts w:asciiTheme="majorBidi" w:hAnsiTheme="majorBidi" w:cstheme="majorBidi"/>
          <w:color w:val="000000" w:themeColor="text1"/>
          <w:lang w:val="en-US"/>
        </w:rPr>
        <w:t>The SMART learning outcomes of the lesson are as below:</w:t>
      </w:r>
    </w:p>
    <w:tbl>
      <w:tblPr>
        <w:tblStyle w:val="TableGrid"/>
        <w:tblW w:w="0" w:type="auto"/>
        <w:tblLook w:val="04A0" w:firstRow="1" w:lastRow="0" w:firstColumn="1" w:lastColumn="0" w:noHBand="0" w:noVBand="1"/>
      </w:tblPr>
      <w:tblGrid>
        <w:gridCol w:w="562"/>
        <w:gridCol w:w="8454"/>
      </w:tblGrid>
      <w:tr w:rsidR="004201C8" w14:paraId="37531914" w14:textId="77777777" w:rsidTr="004201C8">
        <w:tc>
          <w:tcPr>
            <w:tcW w:w="562" w:type="dxa"/>
          </w:tcPr>
          <w:p w14:paraId="061F3422" w14:textId="7011DFA2" w:rsidR="004201C8" w:rsidRDefault="004201C8" w:rsidP="00892D87">
            <w:pPr>
              <w:widowControl w:val="0"/>
              <w:autoSpaceDE w:val="0"/>
              <w:autoSpaceDN w:val="0"/>
              <w:adjustRightInd w:val="0"/>
              <w:spacing w:before="100" w:after="100" w:line="360" w:lineRule="auto"/>
              <w:jc w:val="both"/>
              <w:rPr>
                <w:rFonts w:asciiTheme="majorBidi" w:hAnsiTheme="majorBidi" w:cstheme="majorBidi"/>
                <w:b/>
                <w:bCs/>
                <w:lang w:val="en-US"/>
              </w:rPr>
            </w:pPr>
            <w:r>
              <w:rPr>
                <w:rFonts w:asciiTheme="majorBidi" w:hAnsiTheme="majorBidi" w:cstheme="majorBidi"/>
                <w:b/>
                <w:bCs/>
                <w:lang w:val="en-US"/>
              </w:rPr>
              <w:t>S</w:t>
            </w:r>
          </w:p>
        </w:tc>
        <w:tc>
          <w:tcPr>
            <w:tcW w:w="8454" w:type="dxa"/>
          </w:tcPr>
          <w:p w14:paraId="4F129B13" w14:textId="58A3D44C" w:rsidR="004201C8" w:rsidRPr="00D64BAA" w:rsidRDefault="00892D87" w:rsidP="00D64BAA">
            <w:pPr>
              <w:pStyle w:val="ListParagraph"/>
              <w:widowControl w:val="0"/>
              <w:numPr>
                <w:ilvl w:val="0"/>
                <w:numId w:val="3"/>
              </w:numPr>
              <w:autoSpaceDE w:val="0"/>
              <w:autoSpaceDN w:val="0"/>
              <w:adjustRightInd w:val="0"/>
              <w:spacing w:before="100" w:after="100" w:line="360" w:lineRule="auto"/>
              <w:ind w:left="312"/>
              <w:jc w:val="both"/>
              <w:rPr>
                <w:rFonts w:asciiTheme="majorBidi" w:hAnsiTheme="majorBidi" w:cstheme="majorBidi"/>
                <w:lang w:val="en-US"/>
              </w:rPr>
            </w:pPr>
            <w:r w:rsidRPr="00D64BAA">
              <w:rPr>
                <w:rFonts w:asciiTheme="majorBidi" w:hAnsiTheme="majorBidi" w:cstheme="majorBidi"/>
                <w:lang w:val="en-US"/>
              </w:rPr>
              <w:t xml:space="preserve">I will set clear learning goals and </w:t>
            </w:r>
            <w:proofErr w:type="spellStart"/>
            <w:r w:rsidRPr="00D64BAA">
              <w:rPr>
                <w:rFonts w:asciiTheme="majorBidi" w:hAnsiTheme="majorBidi" w:cstheme="majorBidi"/>
                <w:lang w:val="en-US"/>
              </w:rPr>
              <w:t>behaviour</w:t>
            </w:r>
            <w:proofErr w:type="spellEnd"/>
            <w:r w:rsidRPr="00D64BAA">
              <w:rPr>
                <w:rFonts w:asciiTheme="majorBidi" w:hAnsiTheme="majorBidi" w:cstheme="majorBidi"/>
                <w:lang w:val="en-US"/>
              </w:rPr>
              <w:t xml:space="preserve"> </w:t>
            </w:r>
            <w:r w:rsidR="00D8031C">
              <w:rPr>
                <w:rFonts w:asciiTheme="majorBidi" w:hAnsiTheme="majorBidi" w:cstheme="majorBidi"/>
                <w:lang w:val="en-US"/>
              </w:rPr>
              <w:t>requirements</w:t>
            </w:r>
            <w:r w:rsidRPr="00D64BAA">
              <w:rPr>
                <w:rFonts w:asciiTheme="majorBidi" w:hAnsiTheme="majorBidi" w:cstheme="majorBidi"/>
                <w:lang w:val="en-US"/>
              </w:rPr>
              <w:t xml:space="preserve">, as </w:t>
            </w:r>
            <w:r w:rsidR="00200A08">
              <w:rPr>
                <w:rFonts w:asciiTheme="majorBidi" w:hAnsiTheme="majorBidi" w:cstheme="majorBidi"/>
                <w:lang w:val="en-US"/>
              </w:rPr>
              <w:t>w</w:t>
            </w:r>
            <w:r w:rsidR="00200A08" w:rsidRPr="00200A08">
              <w:rPr>
                <w:rFonts w:asciiTheme="majorBidi" w:hAnsiTheme="majorBidi" w:cstheme="majorBidi"/>
                <w:lang w:val="en-US"/>
              </w:rPr>
              <w:t xml:space="preserve">hen learners understand precisely what is required of them, they perform better. One of the most important engagement tactics for grabbing </w:t>
            </w:r>
            <w:r w:rsidR="00DF7D2F">
              <w:rPr>
                <w:rFonts w:asciiTheme="majorBidi" w:hAnsiTheme="majorBidi" w:cstheme="majorBidi"/>
                <w:lang w:val="en-US"/>
              </w:rPr>
              <w:t>the</w:t>
            </w:r>
            <w:r w:rsidR="00200A08" w:rsidRPr="00200A08">
              <w:rPr>
                <w:rFonts w:asciiTheme="majorBidi" w:hAnsiTheme="majorBidi" w:cstheme="majorBidi"/>
                <w:lang w:val="en-US"/>
              </w:rPr>
              <w:t xml:space="preserve"> learners' attention right from </w:t>
            </w:r>
            <w:r w:rsidR="00DF7D2F">
              <w:rPr>
                <w:rFonts w:asciiTheme="majorBidi" w:hAnsiTheme="majorBidi" w:cstheme="majorBidi"/>
                <w:lang w:val="en-US"/>
              </w:rPr>
              <w:t xml:space="preserve">the </w:t>
            </w:r>
            <w:r w:rsidR="00200A08" w:rsidRPr="00200A08">
              <w:rPr>
                <w:rFonts w:asciiTheme="majorBidi" w:hAnsiTheme="majorBidi" w:cstheme="majorBidi"/>
                <w:lang w:val="en-US"/>
              </w:rPr>
              <w:t>beginning is to set and communicate clear learning goals in a language that the learners can relate to.</w:t>
            </w:r>
          </w:p>
          <w:p w14:paraId="57E7C6A4" w14:textId="77777777" w:rsidR="00D44662" w:rsidRDefault="00D64BAA" w:rsidP="00D44662">
            <w:pPr>
              <w:pStyle w:val="ListParagraph"/>
              <w:widowControl w:val="0"/>
              <w:numPr>
                <w:ilvl w:val="0"/>
                <w:numId w:val="3"/>
              </w:numPr>
              <w:autoSpaceDE w:val="0"/>
              <w:autoSpaceDN w:val="0"/>
              <w:adjustRightInd w:val="0"/>
              <w:spacing w:before="100" w:after="100" w:line="360" w:lineRule="auto"/>
              <w:ind w:left="312"/>
              <w:jc w:val="both"/>
              <w:rPr>
                <w:rFonts w:asciiTheme="majorBidi" w:hAnsiTheme="majorBidi" w:cstheme="majorBidi"/>
                <w:lang w:val="en-US"/>
              </w:rPr>
            </w:pPr>
            <w:r w:rsidRPr="00D64BAA">
              <w:rPr>
                <w:rFonts w:asciiTheme="majorBidi" w:hAnsiTheme="majorBidi" w:cstheme="majorBidi"/>
                <w:lang w:val="en-US"/>
              </w:rPr>
              <w:t xml:space="preserve">I will make sure to set clear rules on acceptable </w:t>
            </w:r>
            <w:proofErr w:type="spellStart"/>
            <w:r w:rsidRPr="00D64BAA">
              <w:rPr>
                <w:rFonts w:asciiTheme="majorBidi" w:hAnsiTheme="majorBidi" w:cstheme="majorBidi"/>
                <w:lang w:val="en-US"/>
              </w:rPr>
              <w:t>behaviour</w:t>
            </w:r>
            <w:proofErr w:type="spellEnd"/>
            <w:r w:rsidRPr="00D64BAA">
              <w:rPr>
                <w:rFonts w:asciiTheme="majorBidi" w:hAnsiTheme="majorBidi" w:cstheme="majorBidi"/>
                <w:lang w:val="en-US"/>
              </w:rPr>
              <w:t xml:space="preserve"> and what can be labelled as disruption</w:t>
            </w:r>
            <w:r>
              <w:rPr>
                <w:rFonts w:asciiTheme="majorBidi" w:hAnsiTheme="majorBidi" w:cstheme="majorBidi"/>
                <w:lang w:val="en-US"/>
              </w:rPr>
              <w:t xml:space="preserve">, as </w:t>
            </w:r>
            <w:r w:rsidR="00D44662" w:rsidRPr="00D44662">
              <w:rPr>
                <w:rFonts w:asciiTheme="majorBidi" w:hAnsiTheme="majorBidi" w:cstheme="majorBidi"/>
                <w:lang w:val="en-US"/>
              </w:rPr>
              <w:t xml:space="preserve">disruptive </w:t>
            </w:r>
            <w:proofErr w:type="spellStart"/>
            <w:r w:rsidR="00D44662" w:rsidRPr="00D44662">
              <w:rPr>
                <w:rFonts w:asciiTheme="majorBidi" w:hAnsiTheme="majorBidi" w:cstheme="majorBidi"/>
                <w:lang w:val="en-US"/>
              </w:rPr>
              <w:t>behaviour</w:t>
            </w:r>
            <w:proofErr w:type="spellEnd"/>
            <w:r w:rsidR="00D44662" w:rsidRPr="00D44662">
              <w:rPr>
                <w:rFonts w:asciiTheme="majorBidi" w:hAnsiTheme="majorBidi" w:cstheme="majorBidi"/>
                <w:lang w:val="en-US"/>
              </w:rPr>
              <w:t xml:space="preserve"> </w:t>
            </w:r>
            <w:r w:rsidRPr="00D44662">
              <w:rPr>
                <w:rFonts w:asciiTheme="majorBidi" w:hAnsiTheme="majorBidi" w:cstheme="majorBidi"/>
                <w:lang w:val="en-US"/>
              </w:rPr>
              <w:t>interfere</w:t>
            </w:r>
            <w:r w:rsidR="00D44662" w:rsidRPr="00D44662">
              <w:rPr>
                <w:rFonts w:asciiTheme="majorBidi" w:hAnsiTheme="majorBidi" w:cstheme="majorBidi"/>
                <w:lang w:val="en-US"/>
              </w:rPr>
              <w:t>s</w:t>
            </w:r>
            <w:r w:rsidRPr="00D44662">
              <w:rPr>
                <w:rFonts w:asciiTheme="majorBidi" w:hAnsiTheme="majorBidi" w:cstheme="majorBidi"/>
                <w:lang w:val="en-US"/>
              </w:rPr>
              <w:t xml:space="preserve"> the normal academic functions.</w:t>
            </w:r>
          </w:p>
          <w:p w14:paraId="2452381C" w14:textId="2B9C3825" w:rsidR="00F03195" w:rsidRDefault="00D44662" w:rsidP="00F03195">
            <w:pPr>
              <w:pStyle w:val="ListParagraph"/>
              <w:widowControl w:val="0"/>
              <w:numPr>
                <w:ilvl w:val="0"/>
                <w:numId w:val="3"/>
              </w:numPr>
              <w:autoSpaceDE w:val="0"/>
              <w:autoSpaceDN w:val="0"/>
              <w:adjustRightInd w:val="0"/>
              <w:spacing w:before="100" w:after="100" w:line="360" w:lineRule="auto"/>
              <w:ind w:left="312"/>
              <w:jc w:val="both"/>
              <w:rPr>
                <w:rFonts w:asciiTheme="majorBidi" w:hAnsiTheme="majorBidi" w:cstheme="majorBidi"/>
                <w:lang w:val="en-US"/>
              </w:rPr>
            </w:pPr>
            <w:r w:rsidRPr="00D44662">
              <w:rPr>
                <w:rFonts w:asciiTheme="majorBidi" w:hAnsiTheme="majorBidi" w:cstheme="majorBidi"/>
                <w:lang w:val="en-US"/>
              </w:rPr>
              <w:t xml:space="preserve">I will make sure to </w:t>
            </w:r>
            <w:r w:rsidR="00D8031C">
              <w:rPr>
                <w:rFonts w:asciiTheme="majorBidi" w:hAnsiTheme="majorBidi" w:cstheme="majorBidi"/>
                <w:lang w:val="en-US"/>
              </w:rPr>
              <w:t>incorporate</w:t>
            </w:r>
            <w:r w:rsidRPr="00D44662">
              <w:rPr>
                <w:rFonts w:asciiTheme="majorBidi" w:hAnsiTheme="majorBidi" w:cstheme="majorBidi"/>
                <w:lang w:val="en-US"/>
              </w:rPr>
              <w:t xml:space="preserve"> student discussion time into activities as it promotes engagement and </w:t>
            </w:r>
            <w:r w:rsidR="00D8031C">
              <w:rPr>
                <w:rFonts w:asciiTheme="majorBidi" w:hAnsiTheme="majorBidi" w:cstheme="majorBidi"/>
                <w:lang w:val="en-US"/>
              </w:rPr>
              <w:t>allows students</w:t>
            </w:r>
            <w:r w:rsidRPr="00D44662">
              <w:rPr>
                <w:rFonts w:asciiTheme="majorBidi" w:hAnsiTheme="majorBidi" w:cstheme="majorBidi"/>
                <w:lang w:val="en-US"/>
              </w:rPr>
              <w:t xml:space="preserve"> to explain to others their reasoning and problem-solving processes.</w:t>
            </w:r>
          </w:p>
          <w:p w14:paraId="761FA6E8" w14:textId="3ED466A3" w:rsidR="00D44662" w:rsidRPr="00F03195" w:rsidRDefault="00D44662" w:rsidP="00F03195">
            <w:pPr>
              <w:pStyle w:val="ListParagraph"/>
              <w:widowControl w:val="0"/>
              <w:numPr>
                <w:ilvl w:val="0"/>
                <w:numId w:val="3"/>
              </w:numPr>
              <w:autoSpaceDE w:val="0"/>
              <w:autoSpaceDN w:val="0"/>
              <w:adjustRightInd w:val="0"/>
              <w:spacing w:before="100" w:after="100" w:line="360" w:lineRule="auto"/>
              <w:ind w:left="312"/>
              <w:jc w:val="both"/>
              <w:rPr>
                <w:rFonts w:asciiTheme="majorBidi" w:hAnsiTheme="majorBidi" w:cstheme="majorBidi"/>
                <w:lang w:val="en-US"/>
              </w:rPr>
            </w:pPr>
            <w:r w:rsidRPr="00F03195">
              <w:rPr>
                <w:rFonts w:asciiTheme="majorBidi" w:hAnsiTheme="majorBidi" w:cstheme="majorBidi"/>
                <w:lang w:val="en-US"/>
              </w:rPr>
              <w:t xml:space="preserve">I will make sure </w:t>
            </w:r>
            <w:r w:rsidR="00F03195" w:rsidRPr="00F03195">
              <w:rPr>
                <w:rFonts w:asciiTheme="majorBidi" w:hAnsiTheme="majorBidi" w:cstheme="majorBidi"/>
                <w:lang w:val="en-US"/>
              </w:rPr>
              <w:t>to see technology as a tool, not as a distraction, where I included some engagement activities online that required the students to use their mobile phones to patriciate at it.</w:t>
            </w:r>
          </w:p>
        </w:tc>
      </w:tr>
      <w:tr w:rsidR="004201C8" w14:paraId="6DF373C1" w14:textId="77777777" w:rsidTr="004201C8">
        <w:tc>
          <w:tcPr>
            <w:tcW w:w="562" w:type="dxa"/>
          </w:tcPr>
          <w:p w14:paraId="09F5E56B" w14:textId="78BD3718" w:rsidR="004201C8" w:rsidRDefault="004201C8" w:rsidP="004C11B7">
            <w:pPr>
              <w:widowControl w:val="0"/>
              <w:autoSpaceDE w:val="0"/>
              <w:autoSpaceDN w:val="0"/>
              <w:adjustRightInd w:val="0"/>
              <w:spacing w:before="100" w:after="100" w:line="360" w:lineRule="auto"/>
              <w:rPr>
                <w:rFonts w:asciiTheme="majorBidi" w:hAnsiTheme="majorBidi" w:cstheme="majorBidi"/>
                <w:b/>
                <w:bCs/>
                <w:lang w:val="en-US"/>
              </w:rPr>
            </w:pPr>
            <w:r>
              <w:rPr>
                <w:rFonts w:asciiTheme="majorBidi" w:hAnsiTheme="majorBidi" w:cstheme="majorBidi"/>
                <w:b/>
                <w:bCs/>
                <w:lang w:val="en-US"/>
              </w:rPr>
              <w:t>M</w:t>
            </w:r>
          </w:p>
        </w:tc>
        <w:tc>
          <w:tcPr>
            <w:tcW w:w="8454" w:type="dxa"/>
          </w:tcPr>
          <w:p w14:paraId="05A59D2B" w14:textId="6D8376DE" w:rsidR="004201C8" w:rsidRPr="00102730" w:rsidRDefault="00F03195" w:rsidP="00102730">
            <w:pPr>
              <w:pStyle w:val="ListParagraph"/>
              <w:widowControl w:val="0"/>
              <w:numPr>
                <w:ilvl w:val="0"/>
                <w:numId w:val="5"/>
              </w:numPr>
              <w:autoSpaceDE w:val="0"/>
              <w:autoSpaceDN w:val="0"/>
              <w:adjustRightInd w:val="0"/>
              <w:spacing w:before="100" w:after="100" w:line="360" w:lineRule="auto"/>
              <w:ind w:left="312"/>
              <w:rPr>
                <w:rFonts w:asciiTheme="majorBidi" w:hAnsiTheme="majorBidi" w:cstheme="majorBidi"/>
                <w:lang w:val="en-US"/>
              </w:rPr>
            </w:pPr>
            <w:r w:rsidRPr="00102730">
              <w:rPr>
                <w:rFonts w:asciiTheme="majorBidi" w:hAnsiTheme="majorBidi" w:cstheme="majorBidi"/>
                <w:lang w:val="en-US"/>
              </w:rPr>
              <w:t xml:space="preserve">Throughout the session, I will be measuring the </w:t>
            </w:r>
            <w:r w:rsidR="002432CA" w:rsidRPr="00102730">
              <w:rPr>
                <w:rFonts w:asciiTheme="majorBidi" w:hAnsiTheme="majorBidi" w:cstheme="majorBidi"/>
                <w:lang w:val="en-US"/>
              </w:rPr>
              <w:t xml:space="preserve">learners’ </w:t>
            </w:r>
            <w:r w:rsidRPr="00102730">
              <w:rPr>
                <w:rFonts w:asciiTheme="majorBidi" w:hAnsiTheme="majorBidi" w:cstheme="majorBidi"/>
                <w:lang w:val="en-US"/>
              </w:rPr>
              <w:t xml:space="preserve">performance based on the learning goals and </w:t>
            </w:r>
            <w:proofErr w:type="spellStart"/>
            <w:r w:rsidRPr="00102730">
              <w:rPr>
                <w:rFonts w:asciiTheme="majorBidi" w:hAnsiTheme="majorBidi" w:cstheme="majorBidi"/>
                <w:lang w:val="en-US"/>
              </w:rPr>
              <w:t>behaviour</w:t>
            </w:r>
            <w:proofErr w:type="spellEnd"/>
            <w:r w:rsidRPr="00102730">
              <w:rPr>
                <w:rFonts w:asciiTheme="majorBidi" w:hAnsiTheme="majorBidi" w:cstheme="majorBidi"/>
                <w:lang w:val="en-US"/>
              </w:rPr>
              <w:t xml:space="preserve"> </w:t>
            </w:r>
            <w:r w:rsidR="00D8031C">
              <w:rPr>
                <w:rFonts w:asciiTheme="majorBidi" w:hAnsiTheme="majorBidi" w:cstheme="majorBidi"/>
                <w:lang w:val="en-US"/>
              </w:rPr>
              <w:t>requirements</w:t>
            </w:r>
            <w:r w:rsidRPr="00102730">
              <w:rPr>
                <w:rFonts w:asciiTheme="majorBidi" w:hAnsiTheme="majorBidi" w:cstheme="majorBidi"/>
                <w:lang w:val="en-US"/>
              </w:rPr>
              <w:t>.</w:t>
            </w:r>
          </w:p>
          <w:p w14:paraId="26D0FFC8" w14:textId="77777777" w:rsidR="00102730" w:rsidRDefault="002432CA" w:rsidP="00102730">
            <w:pPr>
              <w:pStyle w:val="ListParagraph"/>
              <w:widowControl w:val="0"/>
              <w:numPr>
                <w:ilvl w:val="0"/>
                <w:numId w:val="5"/>
              </w:numPr>
              <w:autoSpaceDE w:val="0"/>
              <w:autoSpaceDN w:val="0"/>
              <w:adjustRightInd w:val="0"/>
              <w:spacing w:before="100" w:after="100" w:line="360" w:lineRule="auto"/>
              <w:ind w:left="312"/>
              <w:rPr>
                <w:rFonts w:asciiTheme="majorBidi" w:hAnsiTheme="majorBidi" w:cstheme="majorBidi"/>
                <w:lang w:val="en-US"/>
              </w:rPr>
            </w:pPr>
            <w:r w:rsidRPr="00102730">
              <w:rPr>
                <w:rFonts w:asciiTheme="majorBidi" w:hAnsiTheme="majorBidi" w:cstheme="majorBidi"/>
                <w:lang w:val="en-US"/>
              </w:rPr>
              <w:t>I will measure the learners’ engagement based on the activities created and their participation level.</w:t>
            </w:r>
          </w:p>
          <w:p w14:paraId="396EE27C" w14:textId="67741B95" w:rsidR="002432CA" w:rsidRPr="00102730" w:rsidRDefault="002432CA" w:rsidP="00102730">
            <w:pPr>
              <w:pStyle w:val="ListParagraph"/>
              <w:widowControl w:val="0"/>
              <w:numPr>
                <w:ilvl w:val="0"/>
                <w:numId w:val="5"/>
              </w:numPr>
              <w:autoSpaceDE w:val="0"/>
              <w:autoSpaceDN w:val="0"/>
              <w:adjustRightInd w:val="0"/>
              <w:spacing w:before="100" w:after="100" w:line="360" w:lineRule="auto"/>
              <w:ind w:left="312"/>
              <w:rPr>
                <w:rFonts w:asciiTheme="majorBidi" w:hAnsiTheme="majorBidi" w:cstheme="majorBidi"/>
                <w:lang w:val="en-US"/>
              </w:rPr>
            </w:pPr>
            <w:r w:rsidRPr="00102730">
              <w:rPr>
                <w:rFonts w:asciiTheme="majorBidi" w:hAnsiTheme="majorBidi" w:cstheme="majorBidi"/>
                <w:lang w:val="en-US"/>
              </w:rPr>
              <w:t>I will also be monitoring the use of technology during the lesson and ensure it is not to be seen as distracting for the learners.</w:t>
            </w:r>
          </w:p>
        </w:tc>
      </w:tr>
      <w:tr w:rsidR="004201C8" w14:paraId="13E8E6DB" w14:textId="77777777" w:rsidTr="004201C8">
        <w:tc>
          <w:tcPr>
            <w:tcW w:w="562" w:type="dxa"/>
          </w:tcPr>
          <w:p w14:paraId="2FACA29C" w14:textId="0DF78DA1" w:rsidR="004201C8" w:rsidRDefault="004201C8" w:rsidP="004C11B7">
            <w:pPr>
              <w:widowControl w:val="0"/>
              <w:autoSpaceDE w:val="0"/>
              <w:autoSpaceDN w:val="0"/>
              <w:adjustRightInd w:val="0"/>
              <w:spacing w:before="100" w:after="100" w:line="360" w:lineRule="auto"/>
              <w:rPr>
                <w:rFonts w:asciiTheme="majorBidi" w:hAnsiTheme="majorBidi" w:cstheme="majorBidi"/>
                <w:b/>
                <w:bCs/>
                <w:lang w:val="en-US"/>
              </w:rPr>
            </w:pPr>
            <w:r>
              <w:rPr>
                <w:rFonts w:asciiTheme="majorBidi" w:hAnsiTheme="majorBidi" w:cstheme="majorBidi"/>
                <w:b/>
                <w:bCs/>
                <w:lang w:val="en-US"/>
              </w:rPr>
              <w:t>A</w:t>
            </w:r>
          </w:p>
        </w:tc>
        <w:tc>
          <w:tcPr>
            <w:tcW w:w="8454" w:type="dxa"/>
          </w:tcPr>
          <w:p w14:paraId="15CC3F36" w14:textId="47BC7C63" w:rsidR="007042CD" w:rsidRDefault="00102730" w:rsidP="007F61F2">
            <w:pPr>
              <w:pStyle w:val="ListParagraph"/>
              <w:widowControl w:val="0"/>
              <w:numPr>
                <w:ilvl w:val="0"/>
                <w:numId w:val="6"/>
              </w:numPr>
              <w:autoSpaceDE w:val="0"/>
              <w:autoSpaceDN w:val="0"/>
              <w:adjustRightInd w:val="0"/>
              <w:spacing w:before="100" w:after="100" w:line="360" w:lineRule="auto"/>
              <w:ind w:left="312"/>
              <w:jc w:val="both"/>
              <w:rPr>
                <w:rFonts w:asciiTheme="majorBidi" w:hAnsiTheme="majorBidi" w:cstheme="majorBidi"/>
                <w:lang w:val="en-US"/>
              </w:rPr>
            </w:pPr>
            <w:r w:rsidRPr="007F61F2">
              <w:rPr>
                <w:rFonts w:asciiTheme="majorBidi" w:hAnsiTheme="majorBidi" w:cstheme="majorBidi"/>
                <w:lang w:val="en-US"/>
              </w:rPr>
              <w:t xml:space="preserve">I will make sure my </w:t>
            </w:r>
            <w:r w:rsidR="007F61F2" w:rsidRPr="007F61F2">
              <w:rPr>
                <w:rFonts w:asciiTheme="majorBidi" w:hAnsiTheme="majorBidi" w:cstheme="majorBidi"/>
                <w:lang w:val="en-US"/>
              </w:rPr>
              <w:t xml:space="preserve">learning goals are achievable, the </w:t>
            </w:r>
            <w:proofErr w:type="spellStart"/>
            <w:r w:rsidR="007F61F2" w:rsidRPr="007F61F2">
              <w:rPr>
                <w:rFonts w:asciiTheme="majorBidi" w:hAnsiTheme="majorBidi" w:cstheme="majorBidi"/>
                <w:lang w:val="en-US"/>
              </w:rPr>
              <w:t>behaviour</w:t>
            </w:r>
            <w:proofErr w:type="spellEnd"/>
            <w:r w:rsidR="007F61F2" w:rsidRPr="007F61F2">
              <w:rPr>
                <w:rFonts w:asciiTheme="majorBidi" w:hAnsiTheme="majorBidi" w:cstheme="majorBidi"/>
                <w:lang w:val="en-US"/>
              </w:rPr>
              <w:t xml:space="preserve"> requirement is realistic, and they pose no discomfort to the learners. </w:t>
            </w:r>
          </w:p>
          <w:p w14:paraId="440F01F6" w14:textId="0C0CFCA9" w:rsidR="004201C8" w:rsidRPr="007F61F2" w:rsidRDefault="007F61F2" w:rsidP="007F61F2">
            <w:pPr>
              <w:pStyle w:val="ListParagraph"/>
              <w:widowControl w:val="0"/>
              <w:numPr>
                <w:ilvl w:val="0"/>
                <w:numId w:val="6"/>
              </w:numPr>
              <w:autoSpaceDE w:val="0"/>
              <w:autoSpaceDN w:val="0"/>
              <w:adjustRightInd w:val="0"/>
              <w:spacing w:before="100" w:after="100" w:line="360" w:lineRule="auto"/>
              <w:ind w:left="312"/>
              <w:jc w:val="both"/>
              <w:rPr>
                <w:rFonts w:asciiTheme="majorBidi" w:hAnsiTheme="majorBidi" w:cstheme="majorBidi"/>
                <w:lang w:val="en-US"/>
              </w:rPr>
            </w:pPr>
            <w:r w:rsidRPr="007F61F2">
              <w:rPr>
                <w:rFonts w:asciiTheme="majorBidi" w:hAnsiTheme="majorBidi" w:cstheme="majorBidi"/>
                <w:lang w:val="en-US"/>
              </w:rPr>
              <w:lastRenderedPageBreak/>
              <w:t xml:space="preserve">I will ensure that the created activities are achievable, and the learners have the ort enough for them to participate fully </w:t>
            </w:r>
            <w:r w:rsidR="00D8031C">
              <w:rPr>
                <w:rFonts w:asciiTheme="majorBidi" w:hAnsiTheme="majorBidi" w:cstheme="majorBidi"/>
                <w:lang w:val="en-US"/>
              </w:rPr>
              <w:t>in</w:t>
            </w:r>
            <w:r w:rsidRPr="007F61F2">
              <w:rPr>
                <w:rFonts w:asciiTheme="majorBidi" w:hAnsiTheme="majorBidi" w:cstheme="majorBidi"/>
                <w:lang w:val="en-US"/>
              </w:rPr>
              <w:t xml:space="preserve"> </w:t>
            </w:r>
            <w:r w:rsidR="00D8031C">
              <w:rPr>
                <w:rFonts w:asciiTheme="majorBidi" w:hAnsiTheme="majorBidi" w:cstheme="majorBidi"/>
                <w:lang w:val="en-US"/>
              </w:rPr>
              <w:t>these</w:t>
            </w:r>
            <w:r w:rsidRPr="007F61F2">
              <w:rPr>
                <w:rFonts w:asciiTheme="majorBidi" w:hAnsiTheme="majorBidi" w:cstheme="majorBidi"/>
                <w:lang w:val="en-US"/>
              </w:rPr>
              <w:t xml:space="preserve"> activities.</w:t>
            </w:r>
          </w:p>
          <w:p w14:paraId="0CE6F8F1" w14:textId="4D638F14" w:rsidR="007F61F2" w:rsidRPr="007F61F2" w:rsidRDefault="007F61F2" w:rsidP="007F61F2">
            <w:pPr>
              <w:pStyle w:val="ListParagraph"/>
              <w:widowControl w:val="0"/>
              <w:numPr>
                <w:ilvl w:val="0"/>
                <w:numId w:val="6"/>
              </w:numPr>
              <w:autoSpaceDE w:val="0"/>
              <w:autoSpaceDN w:val="0"/>
              <w:adjustRightInd w:val="0"/>
              <w:spacing w:before="100" w:after="100" w:line="360" w:lineRule="auto"/>
              <w:ind w:left="312"/>
              <w:jc w:val="both"/>
              <w:rPr>
                <w:rFonts w:asciiTheme="majorBidi" w:hAnsiTheme="majorBidi" w:cstheme="majorBidi"/>
                <w:lang w:val="en-US"/>
              </w:rPr>
            </w:pPr>
            <w:r w:rsidRPr="007F61F2">
              <w:rPr>
                <w:rFonts w:asciiTheme="majorBidi" w:hAnsiTheme="majorBidi" w:cstheme="majorBidi"/>
                <w:lang w:val="en-US"/>
              </w:rPr>
              <w:t>I will ensure the strategy to monitor the learners’ use of the technology is possible.</w:t>
            </w:r>
          </w:p>
        </w:tc>
      </w:tr>
      <w:tr w:rsidR="004201C8" w14:paraId="34E72ADC" w14:textId="77777777" w:rsidTr="004201C8">
        <w:tc>
          <w:tcPr>
            <w:tcW w:w="562" w:type="dxa"/>
          </w:tcPr>
          <w:p w14:paraId="68ED26F7" w14:textId="6D012158" w:rsidR="004201C8" w:rsidRDefault="004201C8" w:rsidP="004C11B7">
            <w:pPr>
              <w:widowControl w:val="0"/>
              <w:autoSpaceDE w:val="0"/>
              <w:autoSpaceDN w:val="0"/>
              <w:adjustRightInd w:val="0"/>
              <w:spacing w:before="100" w:after="100" w:line="360" w:lineRule="auto"/>
              <w:rPr>
                <w:rFonts w:asciiTheme="majorBidi" w:hAnsiTheme="majorBidi" w:cstheme="majorBidi"/>
                <w:b/>
                <w:bCs/>
                <w:lang w:val="en-US"/>
              </w:rPr>
            </w:pPr>
            <w:r>
              <w:rPr>
                <w:rFonts w:asciiTheme="majorBidi" w:hAnsiTheme="majorBidi" w:cstheme="majorBidi"/>
                <w:b/>
                <w:bCs/>
                <w:lang w:val="en-US"/>
              </w:rPr>
              <w:lastRenderedPageBreak/>
              <w:t>R</w:t>
            </w:r>
          </w:p>
        </w:tc>
        <w:tc>
          <w:tcPr>
            <w:tcW w:w="8454" w:type="dxa"/>
          </w:tcPr>
          <w:p w14:paraId="205120E5" w14:textId="01352637" w:rsidR="004201C8" w:rsidRPr="00636BE9" w:rsidRDefault="007042CD" w:rsidP="00636BE9">
            <w:pPr>
              <w:pStyle w:val="ListParagraph"/>
              <w:widowControl w:val="0"/>
              <w:numPr>
                <w:ilvl w:val="0"/>
                <w:numId w:val="7"/>
              </w:numPr>
              <w:autoSpaceDE w:val="0"/>
              <w:autoSpaceDN w:val="0"/>
              <w:adjustRightInd w:val="0"/>
              <w:spacing w:before="100" w:after="100" w:line="360" w:lineRule="auto"/>
              <w:ind w:left="312"/>
              <w:jc w:val="both"/>
              <w:rPr>
                <w:rFonts w:asciiTheme="majorBidi" w:hAnsiTheme="majorBidi" w:cstheme="majorBidi"/>
                <w:lang w:val="en-US"/>
              </w:rPr>
            </w:pPr>
            <w:r w:rsidRPr="00636BE9">
              <w:rPr>
                <w:rFonts w:asciiTheme="majorBidi" w:hAnsiTheme="majorBidi" w:cstheme="majorBidi"/>
                <w:lang w:val="en-US"/>
              </w:rPr>
              <w:t xml:space="preserve">I will ensure to my learning goals are realistic, and </w:t>
            </w:r>
            <w:r w:rsidR="00D8031C">
              <w:rPr>
                <w:rFonts w:asciiTheme="majorBidi" w:hAnsiTheme="majorBidi" w:cstheme="majorBidi"/>
                <w:lang w:val="en-US"/>
              </w:rPr>
              <w:t xml:space="preserve">that </w:t>
            </w:r>
            <w:r w:rsidRPr="00636BE9">
              <w:rPr>
                <w:rFonts w:asciiTheme="majorBidi" w:hAnsiTheme="majorBidi" w:cstheme="majorBidi"/>
                <w:lang w:val="en-US"/>
              </w:rPr>
              <w:t xml:space="preserve">the </w:t>
            </w:r>
            <w:proofErr w:type="spellStart"/>
            <w:r w:rsidRPr="00636BE9">
              <w:rPr>
                <w:rFonts w:asciiTheme="majorBidi" w:hAnsiTheme="majorBidi" w:cstheme="majorBidi"/>
                <w:lang w:val="en-US"/>
              </w:rPr>
              <w:t>behaviour</w:t>
            </w:r>
            <w:proofErr w:type="spellEnd"/>
            <w:r w:rsidRPr="00636BE9">
              <w:rPr>
                <w:rFonts w:asciiTheme="majorBidi" w:hAnsiTheme="majorBidi" w:cstheme="majorBidi"/>
                <w:lang w:val="en-US"/>
              </w:rPr>
              <w:t xml:space="preserve"> requirement is manageable, as this will help me manage my lesson time and get the </w:t>
            </w:r>
            <w:r w:rsidR="00D8031C">
              <w:rPr>
                <w:rFonts w:asciiTheme="majorBidi" w:hAnsiTheme="majorBidi" w:cstheme="majorBidi"/>
                <w:lang w:val="en-US"/>
              </w:rPr>
              <w:t xml:space="preserve">learner </w:t>
            </w:r>
            <w:r w:rsidR="00DF7D2F">
              <w:rPr>
                <w:rFonts w:asciiTheme="majorBidi" w:hAnsiTheme="majorBidi" w:cstheme="majorBidi"/>
                <w:lang w:val="en-US"/>
              </w:rPr>
              <w:t xml:space="preserve">to </w:t>
            </w:r>
            <w:r w:rsidR="00D8031C">
              <w:rPr>
                <w:rFonts w:asciiTheme="majorBidi" w:hAnsiTheme="majorBidi" w:cstheme="majorBidi"/>
                <w:lang w:val="en-US"/>
              </w:rPr>
              <w:t>engage gaged</w:t>
            </w:r>
            <w:r w:rsidRPr="00636BE9">
              <w:rPr>
                <w:rFonts w:asciiTheme="majorBidi" w:hAnsiTheme="majorBidi" w:cstheme="majorBidi"/>
                <w:lang w:val="en-US"/>
              </w:rPr>
              <w:t xml:space="preserve"> with the lesson.</w:t>
            </w:r>
          </w:p>
          <w:p w14:paraId="6CD01C8D" w14:textId="12D71F16" w:rsidR="007042CD" w:rsidRPr="00636BE9" w:rsidRDefault="007042CD" w:rsidP="00636BE9">
            <w:pPr>
              <w:pStyle w:val="ListParagraph"/>
              <w:widowControl w:val="0"/>
              <w:numPr>
                <w:ilvl w:val="0"/>
                <w:numId w:val="7"/>
              </w:numPr>
              <w:autoSpaceDE w:val="0"/>
              <w:autoSpaceDN w:val="0"/>
              <w:adjustRightInd w:val="0"/>
              <w:spacing w:before="100" w:after="100" w:line="360" w:lineRule="auto"/>
              <w:ind w:left="312"/>
              <w:jc w:val="both"/>
              <w:rPr>
                <w:rFonts w:asciiTheme="majorBidi" w:hAnsiTheme="majorBidi" w:cstheme="majorBidi"/>
                <w:lang w:val="en-US"/>
              </w:rPr>
            </w:pPr>
            <w:r w:rsidRPr="00636BE9">
              <w:rPr>
                <w:rFonts w:asciiTheme="majorBidi" w:hAnsiTheme="majorBidi" w:cstheme="majorBidi"/>
                <w:lang w:val="en-US"/>
              </w:rPr>
              <w:t xml:space="preserve">I will ensure creating realistic academic activities that are achievable and the learners have all the facilities they required to engage </w:t>
            </w:r>
            <w:r w:rsidR="00D8031C">
              <w:rPr>
                <w:rFonts w:asciiTheme="majorBidi" w:hAnsiTheme="majorBidi" w:cstheme="majorBidi"/>
                <w:lang w:val="en-US"/>
              </w:rPr>
              <w:t>in</w:t>
            </w:r>
            <w:r w:rsidRPr="00636BE9">
              <w:rPr>
                <w:rFonts w:asciiTheme="majorBidi" w:hAnsiTheme="majorBidi" w:cstheme="majorBidi"/>
                <w:lang w:val="en-US"/>
              </w:rPr>
              <w:t xml:space="preserve"> those activities.</w:t>
            </w:r>
          </w:p>
          <w:p w14:paraId="6CFCAF8A" w14:textId="61D042C4" w:rsidR="007042CD" w:rsidRPr="00636BE9" w:rsidRDefault="007042CD" w:rsidP="00636BE9">
            <w:pPr>
              <w:pStyle w:val="ListParagraph"/>
              <w:widowControl w:val="0"/>
              <w:numPr>
                <w:ilvl w:val="0"/>
                <w:numId w:val="7"/>
              </w:numPr>
              <w:autoSpaceDE w:val="0"/>
              <w:autoSpaceDN w:val="0"/>
              <w:adjustRightInd w:val="0"/>
              <w:spacing w:before="100" w:after="100" w:line="360" w:lineRule="auto"/>
              <w:ind w:left="312"/>
              <w:jc w:val="both"/>
              <w:rPr>
                <w:rFonts w:asciiTheme="majorBidi" w:hAnsiTheme="majorBidi" w:cstheme="majorBidi"/>
                <w:lang w:val="en-US"/>
              </w:rPr>
            </w:pPr>
            <w:r w:rsidRPr="00636BE9">
              <w:rPr>
                <w:rFonts w:asciiTheme="majorBidi" w:hAnsiTheme="majorBidi" w:cstheme="majorBidi"/>
                <w:lang w:val="en-US"/>
              </w:rPr>
              <w:t xml:space="preserve">I will </w:t>
            </w:r>
            <w:r w:rsidR="00636BE9" w:rsidRPr="00636BE9">
              <w:rPr>
                <w:rFonts w:asciiTheme="majorBidi" w:hAnsiTheme="majorBidi" w:cstheme="majorBidi"/>
                <w:lang w:val="en-US"/>
              </w:rPr>
              <w:t>ensure to set realistic strategies for monitoring the use of technology during the lesson to avoid seeing it as distracting for the learners.</w:t>
            </w:r>
          </w:p>
        </w:tc>
      </w:tr>
      <w:tr w:rsidR="004201C8" w14:paraId="7C771F56" w14:textId="77777777" w:rsidTr="004201C8">
        <w:tc>
          <w:tcPr>
            <w:tcW w:w="562" w:type="dxa"/>
          </w:tcPr>
          <w:p w14:paraId="2363F8CA" w14:textId="5F690E39" w:rsidR="004201C8" w:rsidRDefault="004201C8" w:rsidP="004C11B7">
            <w:pPr>
              <w:widowControl w:val="0"/>
              <w:autoSpaceDE w:val="0"/>
              <w:autoSpaceDN w:val="0"/>
              <w:adjustRightInd w:val="0"/>
              <w:spacing w:before="100" w:after="100" w:line="360" w:lineRule="auto"/>
              <w:rPr>
                <w:rFonts w:asciiTheme="majorBidi" w:hAnsiTheme="majorBidi" w:cstheme="majorBidi"/>
                <w:b/>
                <w:bCs/>
                <w:lang w:val="en-US"/>
              </w:rPr>
            </w:pPr>
            <w:r>
              <w:rPr>
                <w:rFonts w:asciiTheme="majorBidi" w:hAnsiTheme="majorBidi" w:cstheme="majorBidi"/>
                <w:b/>
                <w:bCs/>
                <w:lang w:val="en-US"/>
              </w:rPr>
              <w:t>T</w:t>
            </w:r>
          </w:p>
        </w:tc>
        <w:tc>
          <w:tcPr>
            <w:tcW w:w="8454" w:type="dxa"/>
          </w:tcPr>
          <w:p w14:paraId="438E477E" w14:textId="77777777" w:rsidR="004201C8" w:rsidRPr="00B45F62" w:rsidRDefault="00636BE9" w:rsidP="00B45F62">
            <w:pPr>
              <w:pStyle w:val="ListParagraph"/>
              <w:widowControl w:val="0"/>
              <w:numPr>
                <w:ilvl w:val="0"/>
                <w:numId w:val="8"/>
              </w:numPr>
              <w:autoSpaceDE w:val="0"/>
              <w:autoSpaceDN w:val="0"/>
              <w:adjustRightInd w:val="0"/>
              <w:spacing w:before="100" w:after="100" w:line="360" w:lineRule="auto"/>
              <w:ind w:left="312"/>
              <w:jc w:val="both"/>
              <w:rPr>
                <w:rFonts w:asciiTheme="majorBidi" w:hAnsiTheme="majorBidi" w:cstheme="majorBidi"/>
                <w:lang w:val="en-US"/>
              </w:rPr>
            </w:pPr>
            <w:r w:rsidRPr="00B45F62">
              <w:rPr>
                <w:rFonts w:asciiTheme="majorBidi" w:hAnsiTheme="majorBidi" w:cstheme="majorBidi"/>
                <w:lang w:val="en-US"/>
              </w:rPr>
              <w:t>I will ensure when setting my learning goals that they are time-bound and that I will have the time to measure and evaluate the achievement of those goals.</w:t>
            </w:r>
          </w:p>
          <w:p w14:paraId="69D2BC48" w14:textId="64DDD410" w:rsidR="00636BE9" w:rsidRPr="00B45F62" w:rsidRDefault="00636BE9" w:rsidP="00B45F62">
            <w:pPr>
              <w:pStyle w:val="ListParagraph"/>
              <w:widowControl w:val="0"/>
              <w:numPr>
                <w:ilvl w:val="0"/>
                <w:numId w:val="8"/>
              </w:numPr>
              <w:autoSpaceDE w:val="0"/>
              <w:autoSpaceDN w:val="0"/>
              <w:adjustRightInd w:val="0"/>
              <w:spacing w:before="100" w:after="100" w:line="360" w:lineRule="auto"/>
              <w:ind w:left="312"/>
              <w:jc w:val="both"/>
              <w:rPr>
                <w:rFonts w:asciiTheme="majorBidi" w:hAnsiTheme="majorBidi" w:cstheme="majorBidi"/>
                <w:lang w:val="en-US"/>
              </w:rPr>
            </w:pPr>
            <w:r w:rsidRPr="00B45F62">
              <w:rPr>
                <w:rFonts w:asciiTheme="majorBidi" w:hAnsiTheme="majorBidi" w:cstheme="majorBidi"/>
                <w:lang w:val="en-US"/>
              </w:rPr>
              <w:t xml:space="preserve">I will make sure to set the right time for </w:t>
            </w:r>
            <w:r w:rsidR="00B45F62" w:rsidRPr="00B45F62">
              <w:rPr>
                <w:rFonts w:asciiTheme="majorBidi" w:hAnsiTheme="majorBidi" w:cstheme="majorBidi"/>
                <w:lang w:val="en-US"/>
              </w:rPr>
              <w:t>each</w:t>
            </w:r>
            <w:r w:rsidRPr="00B45F62">
              <w:rPr>
                <w:rFonts w:asciiTheme="majorBidi" w:hAnsiTheme="majorBidi" w:cstheme="majorBidi"/>
                <w:lang w:val="en-US"/>
              </w:rPr>
              <w:t xml:space="preserve"> activity I will create to ensure utilizing my lesson time </w:t>
            </w:r>
            <w:r w:rsidR="00B45F62" w:rsidRPr="00B45F62">
              <w:rPr>
                <w:rFonts w:asciiTheme="majorBidi" w:hAnsiTheme="majorBidi" w:cstheme="majorBidi"/>
                <w:lang w:val="en-US"/>
              </w:rPr>
              <w:t>efficiently</w:t>
            </w:r>
            <w:r w:rsidRPr="00B45F62">
              <w:rPr>
                <w:rFonts w:asciiTheme="majorBidi" w:hAnsiTheme="majorBidi" w:cstheme="majorBidi"/>
                <w:lang w:val="en-US"/>
              </w:rPr>
              <w:t>.</w:t>
            </w:r>
          </w:p>
          <w:p w14:paraId="4D4C2012" w14:textId="4214BDD4" w:rsidR="00B45F62" w:rsidRPr="00B45F62" w:rsidRDefault="00B45F62" w:rsidP="00B45F62">
            <w:pPr>
              <w:pStyle w:val="ListParagraph"/>
              <w:widowControl w:val="0"/>
              <w:numPr>
                <w:ilvl w:val="0"/>
                <w:numId w:val="8"/>
              </w:numPr>
              <w:autoSpaceDE w:val="0"/>
              <w:autoSpaceDN w:val="0"/>
              <w:adjustRightInd w:val="0"/>
              <w:spacing w:before="100" w:after="100" w:line="360" w:lineRule="auto"/>
              <w:ind w:left="312"/>
              <w:jc w:val="both"/>
              <w:rPr>
                <w:rFonts w:asciiTheme="majorBidi" w:hAnsiTheme="majorBidi" w:cstheme="majorBidi"/>
                <w:lang w:val="en-US"/>
              </w:rPr>
            </w:pPr>
            <w:r w:rsidRPr="00B45F62">
              <w:rPr>
                <w:rFonts w:asciiTheme="majorBidi" w:hAnsiTheme="majorBidi" w:cstheme="majorBidi"/>
                <w:lang w:val="en-US"/>
              </w:rPr>
              <w:t>I will ensure to set the right time for using technology during the lesson and that usage will not overtake the other learning goals time.</w:t>
            </w:r>
          </w:p>
        </w:tc>
      </w:tr>
    </w:tbl>
    <w:p w14:paraId="6F50ECDE" w14:textId="7F8CE7E5" w:rsidR="000709D5" w:rsidRDefault="000709D5" w:rsidP="004C11B7">
      <w:pPr>
        <w:widowControl w:val="0"/>
        <w:autoSpaceDE w:val="0"/>
        <w:autoSpaceDN w:val="0"/>
        <w:adjustRightInd w:val="0"/>
        <w:spacing w:before="100" w:after="100" w:line="360" w:lineRule="auto"/>
        <w:rPr>
          <w:rFonts w:asciiTheme="majorBidi" w:hAnsiTheme="majorBidi" w:cstheme="majorBidi"/>
          <w:b/>
          <w:bCs/>
          <w:lang w:val="en-US"/>
        </w:rPr>
      </w:pPr>
    </w:p>
    <w:p w14:paraId="43902094" w14:textId="0159DC3C" w:rsidR="00BB15BA" w:rsidRPr="00B45F62" w:rsidRDefault="00BB15BA" w:rsidP="00BB15BA">
      <w:pPr>
        <w:widowControl w:val="0"/>
        <w:autoSpaceDE w:val="0"/>
        <w:autoSpaceDN w:val="0"/>
        <w:adjustRightInd w:val="0"/>
        <w:spacing w:before="100" w:after="100" w:line="360" w:lineRule="auto"/>
        <w:ind w:firstLine="720"/>
        <w:jc w:val="both"/>
        <w:rPr>
          <w:rFonts w:asciiTheme="majorBidi" w:hAnsiTheme="majorBidi" w:cstheme="majorBidi"/>
          <w:lang w:val="en-US"/>
        </w:rPr>
      </w:pPr>
      <w:r>
        <w:rPr>
          <w:rFonts w:asciiTheme="majorBidi" w:hAnsiTheme="majorBidi" w:cstheme="majorBidi"/>
          <w:color w:val="000000" w:themeColor="text1"/>
          <w:lang w:val="en-US"/>
        </w:rPr>
        <w:t xml:space="preserve">The </w:t>
      </w:r>
      <w:r>
        <w:rPr>
          <w:rFonts w:asciiTheme="majorBidi" w:hAnsiTheme="majorBidi" w:cstheme="majorBidi"/>
          <w:color w:val="000000" w:themeColor="text1"/>
          <w:lang w:val="en-US"/>
        </w:rPr>
        <w:t>objectives of the lesson from the</w:t>
      </w:r>
      <w:r>
        <w:rPr>
          <w:rFonts w:asciiTheme="majorBidi" w:hAnsiTheme="majorBidi" w:cstheme="majorBidi"/>
          <w:color w:val="000000" w:themeColor="text1"/>
          <w:lang w:val="en-US"/>
        </w:rPr>
        <w:t xml:space="preserve"> </w:t>
      </w:r>
      <w:r>
        <w:rPr>
          <w:rFonts w:asciiTheme="majorBidi" w:hAnsiTheme="majorBidi" w:cstheme="majorBidi"/>
          <w:color w:val="000000" w:themeColor="text1"/>
          <w:lang w:val="en-US"/>
        </w:rPr>
        <w:t xml:space="preserve">from the </w:t>
      </w:r>
      <w:proofErr w:type="spellStart"/>
      <w:r w:rsidRPr="00BB15BA">
        <w:rPr>
          <w:rFonts w:asciiTheme="majorBidi" w:hAnsiTheme="majorBidi" w:cstheme="majorBidi"/>
          <w:color w:val="000000" w:themeColor="text1"/>
          <w:lang w:val="en-US"/>
        </w:rPr>
        <w:t>behaviour</w:t>
      </w:r>
      <w:proofErr w:type="spellEnd"/>
      <w:r w:rsidRPr="00BB15BA">
        <w:rPr>
          <w:rFonts w:asciiTheme="majorBidi" w:hAnsiTheme="majorBidi" w:cstheme="majorBidi"/>
          <w:color w:val="000000" w:themeColor="text1"/>
          <w:lang w:val="en-US"/>
        </w:rPr>
        <w:t xml:space="preserve"> management/learner engagement</w:t>
      </w:r>
      <w:r>
        <w:rPr>
          <w:rFonts w:asciiTheme="majorBidi" w:hAnsiTheme="majorBidi" w:cstheme="majorBidi"/>
          <w:color w:val="000000" w:themeColor="text1"/>
          <w:lang w:val="en-US"/>
        </w:rPr>
        <w:t xml:space="preserve"> perspectives</w:t>
      </w:r>
      <w:r>
        <w:rPr>
          <w:rFonts w:asciiTheme="majorBidi" w:hAnsiTheme="majorBidi" w:cstheme="majorBidi"/>
          <w:color w:val="000000" w:themeColor="text1"/>
          <w:lang w:val="en-US"/>
        </w:rPr>
        <w:t xml:space="preserve"> are as below:</w:t>
      </w:r>
    </w:p>
    <w:p w14:paraId="550E3832" w14:textId="77777777" w:rsidR="00416005" w:rsidRDefault="00416005" w:rsidP="004C11B7">
      <w:pPr>
        <w:widowControl w:val="0"/>
        <w:autoSpaceDE w:val="0"/>
        <w:autoSpaceDN w:val="0"/>
        <w:adjustRightInd w:val="0"/>
        <w:spacing w:before="100" w:after="100" w:line="360" w:lineRule="auto"/>
        <w:rPr>
          <w:rFonts w:asciiTheme="majorBidi" w:hAnsiTheme="majorBidi" w:cstheme="majorBidi"/>
          <w:b/>
          <w:bCs/>
          <w:lang w:val="en-US"/>
        </w:rPr>
      </w:pPr>
    </w:p>
    <w:tbl>
      <w:tblPr>
        <w:tblStyle w:val="TableGrid"/>
        <w:tblW w:w="0" w:type="auto"/>
        <w:tblLook w:val="04A0" w:firstRow="1" w:lastRow="0" w:firstColumn="1" w:lastColumn="0" w:noHBand="0" w:noVBand="1"/>
      </w:tblPr>
      <w:tblGrid>
        <w:gridCol w:w="1460"/>
        <w:gridCol w:w="1900"/>
        <w:gridCol w:w="2088"/>
        <w:gridCol w:w="1659"/>
        <w:gridCol w:w="1909"/>
      </w:tblGrid>
      <w:tr w:rsidR="00BB15BA" w:rsidRPr="00F9138A" w14:paraId="54126EC5" w14:textId="77777777" w:rsidTr="00185E54">
        <w:tc>
          <w:tcPr>
            <w:tcW w:w="1462" w:type="dxa"/>
          </w:tcPr>
          <w:p w14:paraId="22A7C51A" w14:textId="77777777" w:rsidR="00416005" w:rsidRPr="00416005" w:rsidRDefault="00416005" w:rsidP="000F0B44">
            <w:pPr>
              <w:widowControl w:val="0"/>
              <w:autoSpaceDE w:val="0"/>
              <w:autoSpaceDN w:val="0"/>
              <w:adjustRightInd w:val="0"/>
              <w:spacing w:before="100" w:after="100" w:line="360" w:lineRule="auto"/>
              <w:jc w:val="both"/>
              <w:rPr>
                <w:rFonts w:asciiTheme="majorBidi" w:hAnsiTheme="majorBidi" w:cstheme="majorBidi"/>
                <w:b/>
                <w:bCs/>
                <w:color w:val="000000" w:themeColor="text1"/>
              </w:rPr>
            </w:pPr>
            <w:r w:rsidRPr="00416005">
              <w:rPr>
                <w:rFonts w:asciiTheme="majorBidi" w:hAnsiTheme="majorBidi" w:cstheme="majorBidi"/>
                <w:b/>
                <w:bCs/>
                <w:color w:val="000000" w:themeColor="text1"/>
              </w:rPr>
              <w:t>Objectives</w:t>
            </w:r>
          </w:p>
        </w:tc>
        <w:tc>
          <w:tcPr>
            <w:tcW w:w="1935" w:type="dxa"/>
          </w:tcPr>
          <w:p w14:paraId="19414CC4" w14:textId="77777777" w:rsidR="00416005" w:rsidRPr="00416005" w:rsidRDefault="00416005" w:rsidP="000F0B44">
            <w:pPr>
              <w:widowControl w:val="0"/>
              <w:autoSpaceDE w:val="0"/>
              <w:autoSpaceDN w:val="0"/>
              <w:adjustRightInd w:val="0"/>
              <w:spacing w:before="100" w:after="100" w:line="360" w:lineRule="auto"/>
              <w:jc w:val="both"/>
              <w:rPr>
                <w:rFonts w:asciiTheme="majorBidi" w:hAnsiTheme="majorBidi" w:cstheme="majorBidi"/>
                <w:b/>
                <w:bCs/>
                <w:color w:val="000000" w:themeColor="text1"/>
              </w:rPr>
            </w:pPr>
            <w:r w:rsidRPr="00416005">
              <w:rPr>
                <w:rFonts w:asciiTheme="majorBidi" w:hAnsiTheme="majorBidi" w:cstheme="majorBidi"/>
                <w:b/>
                <w:bCs/>
                <w:color w:val="000000" w:themeColor="text1"/>
              </w:rPr>
              <w:t>Tasks</w:t>
            </w:r>
          </w:p>
        </w:tc>
        <w:tc>
          <w:tcPr>
            <w:tcW w:w="2127" w:type="dxa"/>
          </w:tcPr>
          <w:p w14:paraId="792AB844" w14:textId="77777777" w:rsidR="00416005" w:rsidRPr="00416005" w:rsidRDefault="00416005" w:rsidP="000F0B44">
            <w:pPr>
              <w:widowControl w:val="0"/>
              <w:autoSpaceDE w:val="0"/>
              <w:autoSpaceDN w:val="0"/>
              <w:adjustRightInd w:val="0"/>
              <w:spacing w:before="100" w:after="100" w:line="360" w:lineRule="auto"/>
              <w:jc w:val="both"/>
              <w:rPr>
                <w:rFonts w:asciiTheme="majorBidi" w:hAnsiTheme="majorBidi" w:cstheme="majorBidi"/>
                <w:b/>
                <w:bCs/>
                <w:color w:val="000000" w:themeColor="text1"/>
              </w:rPr>
            </w:pPr>
            <w:r w:rsidRPr="00416005">
              <w:rPr>
                <w:rFonts w:asciiTheme="majorBidi" w:hAnsiTheme="majorBidi" w:cstheme="majorBidi"/>
                <w:b/>
                <w:bCs/>
                <w:color w:val="000000" w:themeColor="text1"/>
              </w:rPr>
              <w:t>Success Criteria</w:t>
            </w:r>
          </w:p>
        </w:tc>
        <w:tc>
          <w:tcPr>
            <w:tcW w:w="1701" w:type="dxa"/>
          </w:tcPr>
          <w:p w14:paraId="76EC0A53" w14:textId="77777777" w:rsidR="00416005" w:rsidRPr="00416005" w:rsidRDefault="00416005" w:rsidP="000F0B44">
            <w:pPr>
              <w:widowControl w:val="0"/>
              <w:autoSpaceDE w:val="0"/>
              <w:autoSpaceDN w:val="0"/>
              <w:adjustRightInd w:val="0"/>
              <w:spacing w:before="100" w:after="100" w:line="360" w:lineRule="auto"/>
              <w:jc w:val="both"/>
              <w:rPr>
                <w:rFonts w:asciiTheme="majorBidi" w:hAnsiTheme="majorBidi" w:cstheme="majorBidi"/>
                <w:b/>
                <w:bCs/>
                <w:color w:val="000000" w:themeColor="text1"/>
              </w:rPr>
            </w:pPr>
            <w:r w:rsidRPr="00416005">
              <w:rPr>
                <w:rFonts w:asciiTheme="majorBidi" w:hAnsiTheme="majorBidi" w:cstheme="majorBidi"/>
                <w:b/>
                <w:bCs/>
                <w:color w:val="000000" w:themeColor="text1"/>
              </w:rPr>
              <w:t>Time Frame</w:t>
            </w:r>
          </w:p>
        </w:tc>
        <w:tc>
          <w:tcPr>
            <w:tcW w:w="1791" w:type="dxa"/>
          </w:tcPr>
          <w:p w14:paraId="58551BA5" w14:textId="77777777" w:rsidR="00416005" w:rsidRPr="00416005" w:rsidRDefault="00416005" w:rsidP="000F0B44">
            <w:pPr>
              <w:widowControl w:val="0"/>
              <w:autoSpaceDE w:val="0"/>
              <w:autoSpaceDN w:val="0"/>
              <w:adjustRightInd w:val="0"/>
              <w:spacing w:before="100" w:after="100" w:line="360" w:lineRule="auto"/>
              <w:jc w:val="both"/>
              <w:rPr>
                <w:rFonts w:asciiTheme="majorBidi" w:hAnsiTheme="majorBidi" w:cstheme="majorBidi"/>
                <w:b/>
                <w:bCs/>
                <w:color w:val="000000" w:themeColor="text1"/>
              </w:rPr>
            </w:pPr>
            <w:r w:rsidRPr="00416005">
              <w:rPr>
                <w:rFonts w:asciiTheme="majorBidi" w:hAnsiTheme="majorBidi" w:cstheme="majorBidi"/>
                <w:b/>
                <w:bCs/>
                <w:color w:val="000000" w:themeColor="text1"/>
              </w:rPr>
              <w:t xml:space="preserve">Resources </w:t>
            </w:r>
          </w:p>
        </w:tc>
      </w:tr>
      <w:tr w:rsidR="00BB15BA" w:rsidRPr="00F9138A" w14:paraId="70C1467D" w14:textId="77777777" w:rsidTr="00185E54">
        <w:tc>
          <w:tcPr>
            <w:tcW w:w="1462" w:type="dxa"/>
          </w:tcPr>
          <w:p w14:paraId="62304FA2" w14:textId="4AB2E875" w:rsidR="00416005" w:rsidRPr="00416005" w:rsidRDefault="0099348E" w:rsidP="000F0B44">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t>L</w:t>
            </w:r>
            <w:r w:rsidR="00416005" w:rsidRPr="00416005">
              <w:rPr>
                <w:rFonts w:asciiTheme="majorBidi" w:hAnsiTheme="majorBidi" w:cstheme="majorBidi"/>
                <w:lang w:val="en-US"/>
              </w:rPr>
              <w:t>earning goals</w:t>
            </w:r>
          </w:p>
        </w:tc>
        <w:tc>
          <w:tcPr>
            <w:tcW w:w="1935" w:type="dxa"/>
          </w:tcPr>
          <w:p w14:paraId="726BF269" w14:textId="69D99FF5" w:rsidR="00416005" w:rsidRPr="00416005" w:rsidRDefault="0099348E" w:rsidP="000F0B44">
            <w:pPr>
              <w:widowControl w:val="0"/>
              <w:autoSpaceDE w:val="0"/>
              <w:autoSpaceDN w:val="0"/>
              <w:adjustRightInd w:val="0"/>
              <w:spacing w:before="100" w:after="100" w:line="360" w:lineRule="auto"/>
              <w:jc w:val="both"/>
              <w:rPr>
                <w:rFonts w:asciiTheme="majorBidi" w:hAnsiTheme="majorBidi" w:cstheme="majorBidi"/>
                <w:lang w:val="en-US"/>
              </w:rPr>
            </w:pPr>
            <w:r w:rsidRPr="00416005">
              <w:rPr>
                <w:rFonts w:asciiTheme="majorBidi" w:hAnsiTheme="majorBidi" w:cstheme="majorBidi"/>
                <w:lang w:val="en-US"/>
              </w:rPr>
              <w:t>Setting clear learning goals</w:t>
            </w:r>
            <w:r>
              <w:rPr>
                <w:rFonts w:asciiTheme="majorBidi" w:hAnsiTheme="majorBidi" w:cstheme="majorBidi"/>
                <w:lang w:val="en-US"/>
              </w:rPr>
              <w:t xml:space="preserve"> to utilize the limited </w:t>
            </w:r>
          </w:p>
        </w:tc>
        <w:tc>
          <w:tcPr>
            <w:tcW w:w="2127" w:type="dxa"/>
          </w:tcPr>
          <w:p w14:paraId="323F89F3" w14:textId="059648B4" w:rsidR="00416005" w:rsidRPr="00416005" w:rsidRDefault="006A46F7" w:rsidP="000F0B44">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t>Achieving the SMART objectives of the lesson</w:t>
            </w:r>
          </w:p>
        </w:tc>
        <w:tc>
          <w:tcPr>
            <w:tcW w:w="1701" w:type="dxa"/>
          </w:tcPr>
          <w:p w14:paraId="4A9C0705" w14:textId="5E89EBA5" w:rsidR="00416005" w:rsidRPr="00416005" w:rsidRDefault="006A46F7" w:rsidP="000F0B44">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t>During the lesson</w:t>
            </w:r>
          </w:p>
        </w:tc>
        <w:tc>
          <w:tcPr>
            <w:tcW w:w="1791" w:type="dxa"/>
          </w:tcPr>
          <w:p w14:paraId="5EC61931" w14:textId="32CCDEC4" w:rsidR="00416005" w:rsidRPr="00416005" w:rsidRDefault="00BB15BA" w:rsidP="000F0B44">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t>PowerPoint Slides</w:t>
            </w:r>
          </w:p>
        </w:tc>
      </w:tr>
      <w:tr w:rsidR="00BB15BA" w:rsidRPr="00F9138A" w14:paraId="25258DE6" w14:textId="77777777" w:rsidTr="00185E54">
        <w:tc>
          <w:tcPr>
            <w:tcW w:w="1462" w:type="dxa"/>
          </w:tcPr>
          <w:p w14:paraId="41BA1382" w14:textId="16C98223" w:rsidR="006A46F7" w:rsidRPr="00416005" w:rsidRDefault="006A46F7" w:rsidP="006A46F7">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t>A</w:t>
            </w:r>
            <w:r w:rsidRPr="00D64BAA">
              <w:rPr>
                <w:rFonts w:asciiTheme="majorBidi" w:hAnsiTheme="majorBidi" w:cstheme="majorBidi"/>
                <w:lang w:val="en-US"/>
              </w:rPr>
              <w:t xml:space="preserve">cceptable </w:t>
            </w:r>
            <w:proofErr w:type="spellStart"/>
            <w:r w:rsidRPr="00D64BAA">
              <w:rPr>
                <w:rFonts w:asciiTheme="majorBidi" w:hAnsiTheme="majorBidi" w:cstheme="majorBidi"/>
                <w:lang w:val="en-US"/>
              </w:rPr>
              <w:t>behaviour</w:t>
            </w:r>
            <w:proofErr w:type="spellEnd"/>
          </w:p>
        </w:tc>
        <w:tc>
          <w:tcPr>
            <w:tcW w:w="1935" w:type="dxa"/>
          </w:tcPr>
          <w:p w14:paraId="1A8B43DC" w14:textId="36C13C8D" w:rsidR="006A46F7" w:rsidRPr="00416005" w:rsidRDefault="006A46F7" w:rsidP="006A46F7">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t xml:space="preserve">Setting </w:t>
            </w:r>
            <w:r w:rsidRPr="00D64BAA">
              <w:rPr>
                <w:rFonts w:asciiTheme="majorBidi" w:hAnsiTheme="majorBidi" w:cstheme="majorBidi"/>
                <w:lang w:val="en-US"/>
              </w:rPr>
              <w:t xml:space="preserve">clear rules on acceptable </w:t>
            </w:r>
            <w:proofErr w:type="spellStart"/>
            <w:r w:rsidRPr="00D64BAA">
              <w:rPr>
                <w:rFonts w:asciiTheme="majorBidi" w:hAnsiTheme="majorBidi" w:cstheme="majorBidi"/>
                <w:lang w:val="en-US"/>
              </w:rPr>
              <w:t>behaviour</w:t>
            </w:r>
            <w:proofErr w:type="spellEnd"/>
            <w:r>
              <w:rPr>
                <w:rFonts w:asciiTheme="majorBidi" w:hAnsiTheme="majorBidi" w:cstheme="majorBidi"/>
                <w:lang w:val="en-US"/>
              </w:rPr>
              <w:t xml:space="preserve"> and what is labeled as </w:t>
            </w:r>
            <w:r>
              <w:rPr>
                <w:rFonts w:asciiTheme="majorBidi" w:hAnsiTheme="majorBidi" w:cstheme="majorBidi"/>
                <w:lang w:val="en-US"/>
              </w:rPr>
              <w:lastRenderedPageBreak/>
              <w:t xml:space="preserve">disruptive </w:t>
            </w:r>
            <w:proofErr w:type="spellStart"/>
            <w:r>
              <w:rPr>
                <w:rFonts w:asciiTheme="majorBidi" w:hAnsiTheme="majorBidi" w:cstheme="majorBidi"/>
                <w:lang w:val="en-US"/>
              </w:rPr>
              <w:t>behaviour</w:t>
            </w:r>
            <w:proofErr w:type="spellEnd"/>
            <w:r>
              <w:rPr>
                <w:rFonts w:asciiTheme="majorBidi" w:hAnsiTheme="majorBidi" w:cstheme="majorBidi"/>
                <w:lang w:val="en-US"/>
              </w:rPr>
              <w:t xml:space="preserve"> </w:t>
            </w:r>
          </w:p>
        </w:tc>
        <w:tc>
          <w:tcPr>
            <w:tcW w:w="2127" w:type="dxa"/>
          </w:tcPr>
          <w:p w14:paraId="6BB71C65" w14:textId="4AB2E8D2" w:rsidR="006A46F7" w:rsidRPr="00416005" w:rsidRDefault="006A46F7" w:rsidP="006A46F7">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lastRenderedPageBreak/>
              <w:t xml:space="preserve">Learners’ classroom </w:t>
            </w:r>
            <w:proofErr w:type="spellStart"/>
            <w:r>
              <w:rPr>
                <w:rFonts w:asciiTheme="majorBidi" w:hAnsiTheme="majorBidi" w:cstheme="majorBidi"/>
                <w:lang w:val="en-US"/>
              </w:rPr>
              <w:t>behaviour</w:t>
            </w:r>
            <w:proofErr w:type="spellEnd"/>
            <w:r>
              <w:rPr>
                <w:rFonts w:asciiTheme="majorBidi" w:hAnsiTheme="majorBidi" w:cstheme="majorBidi"/>
                <w:lang w:val="en-US"/>
              </w:rPr>
              <w:t xml:space="preserve"> </w:t>
            </w:r>
          </w:p>
        </w:tc>
        <w:tc>
          <w:tcPr>
            <w:tcW w:w="1701" w:type="dxa"/>
          </w:tcPr>
          <w:p w14:paraId="6AC947D9" w14:textId="51073108" w:rsidR="006A46F7" w:rsidRPr="00416005" w:rsidRDefault="006A46F7" w:rsidP="006A46F7">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t>During the lesson</w:t>
            </w:r>
          </w:p>
        </w:tc>
        <w:tc>
          <w:tcPr>
            <w:tcW w:w="1791" w:type="dxa"/>
          </w:tcPr>
          <w:p w14:paraId="46D64518" w14:textId="7655B115" w:rsidR="006A46F7" w:rsidRPr="00416005" w:rsidRDefault="00BB15BA" w:rsidP="006A46F7">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t xml:space="preserve">Institution policy </w:t>
            </w:r>
          </w:p>
        </w:tc>
      </w:tr>
      <w:tr w:rsidR="00BB15BA" w:rsidRPr="00F9138A" w14:paraId="6DDBA686" w14:textId="77777777" w:rsidTr="00185E54">
        <w:tc>
          <w:tcPr>
            <w:tcW w:w="1462" w:type="dxa"/>
          </w:tcPr>
          <w:p w14:paraId="2CC184C7" w14:textId="37FCB96C" w:rsidR="006A46F7" w:rsidRPr="00416005" w:rsidRDefault="006A46F7" w:rsidP="006A46F7">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t xml:space="preserve">Engagement </w:t>
            </w:r>
            <w:r w:rsidRPr="00D44662">
              <w:rPr>
                <w:rFonts w:asciiTheme="majorBidi" w:hAnsiTheme="majorBidi" w:cstheme="majorBidi"/>
                <w:lang w:val="en-US"/>
              </w:rPr>
              <w:t>activities</w:t>
            </w:r>
          </w:p>
        </w:tc>
        <w:tc>
          <w:tcPr>
            <w:tcW w:w="1935" w:type="dxa"/>
          </w:tcPr>
          <w:p w14:paraId="170F8011" w14:textId="0DD0FFBF" w:rsidR="006A46F7" w:rsidRPr="00416005" w:rsidRDefault="006A46F7" w:rsidP="006A46F7">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t>incorporate</w:t>
            </w:r>
            <w:r w:rsidRPr="00D44662">
              <w:rPr>
                <w:rFonts w:asciiTheme="majorBidi" w:hAnsiTheme="majorBidi" w:cstheme="majorBidi"/>
                <w:lang w:val="en-US"/>
              </w:rPr>
              <w:t xml:space="preserve"> student discussion time into activities</w:t>
            </w:r>
          </w:p>
        </w:tc>
        <w:tc>
          <w:tcPr>
            <w:tcW w:w="2127" w:type="dxa"/>
          </w:tcPr>
          <w:p w14:paraId="48B0C160" w14:textId="70BEE50F" w:rsidR="006A46F7" w:rsidRPr="00416005" w:rsidRDefault="006A46F7" w:rsidP="006A46F7">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t>Learners’ engagement with the lesson content</w:t>
            </w:r>
          </w:p>
        </w:tc>
        <w:tc>
          <w:tcPr>
            <w:tcW w:w="1701" w:type="dxa"/>
          </w:tcPr>
          <w:p w14:paraId="3FF7585E" w14:textId="6013AA63" w:rsidR="006A46F7" w:rsidRPr="00416005" w:rsidRDefault="006A46F7" w:rsidP="006A46F7">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t>During the lesson</w:t>
            </w:r>
          </w:p>
        </w:tc>
        <w:tc>
          <w:tcPr>
            <w:tcW w:w="1791" w:type="dxa"/>
          </w:tcPr>
          <w:p w14:paraId="0F05D57C" w14:textId="3518B401" w:rsidR="006A46F7" w:rsidRPr="00416005" w:rsidRDefault="00BB15BA" w:rsidP="006A46F7">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t>Knowledge background prob &amp; Open-ended questions</w:t>
            </w:r>
          </w:p>
        </w:tc>
      </w:tr>
      <w:tr w:rsidR="006A46F7" w:rsidRPr="00F9138A" w14:paraId="3B9AF060" w14:textId="77777777" w:rsidTr="00185E54">
        <w:tc>
          <w:tcPr>
            <w:tcW w:w="1462" w:type="dxa"/>
          </w:tcPr>
          <w:p w14:paraId="5BB2A226" w14:textId="3CB3F51E" w:rsidR="006A46F7" w:rsidRDefault="006A46F7" w:rsidP="006A46F7">
            <w:pPr>
              <w:widowControl w:val="0"/>
              <w:autoSpaceDE w:val="0"/>
              <w:autoSpaceDN w:val="0"/>
              <w:adjustRightInd w:val="0"/>
              <w:spacing w:before="100" w:after="100" w:line="360" w:lineRule="auto"/>
              <w:jc w:val="both"/>
              <w:rPr>
                <w:rFonts w:asciiTheme="majorBidi" w:hAnsiTheme="majorBidi" w:cstheme="majorBidi"/>
                <w:lang w:val="en-US"/>
              </w:rPr>
            </w:pPr>
            <w:r>
              <w:rPr>
                <w:rFonts w:asciiTheme="majorBidi" w:hAnsiTheme="majorBidi" w:cstheme="majorBidi"/>
                <w:lang w:val="en-US"/>
              </w:rPr>
              <w:t xml:space="preserve">Facilitating the lesson with the use of technology  </w:t>
            </w:r>
          </w:p>
        </w:tc>
        <w:tc>
          <w:tcPr>
            <w:tcW w:w="1935" w:type="dxa"/>
          </w:tcPr>
          <w:p w14:paraId="6F037A9F" w14:textId="6D9EA544" w:rsidR="006A46F7" w:rsidRPr="00F9138A" w:rsidRDefault="006A46F7" w:rsidP="006A46F7">
            <w:pPr>
              <w:widowControl w:val="0"/>
              <w:autoSpaceDE w:val="0"/>
              <w:autoSpaceDN w:val="0"/>
              <w:adjustRightInd w:val="0"/>
              <w:spacing w:before="100" w:after="100" w:line="360" w:lineRule="auto"/>
              <w:jc w:val="both"/>
              <w:rPr>
                <w:rFonts w:asciiTheme="minorBidi" w:hAnsiTheme="minorBidi"/>
                <w:color w:val="000000" w:themeColor="text1"/>
              </w:rPr>
            </w:pPr>
            <w:r>
              <w:rPr>
                <w:rFonts w:asciiTheme="majorBidi" w:hAnsiTheme="majorBidi" w:cstheme="majorBidi"/>
                <w:lang w:val="en-US"/>
              </w:rPr>
              <w:t xml:space="preserve">See </w:t>
            </w:r>
            <w:r w:rsidRPr="00F03195">
              <w:rPr>
                <w:rFonts w:asciiTheme="majorBidi" w:hAnsiTheme="majorBidi" w:cstheme="majorBidi"/>
                <w:lang w:val="en-US"/>
              </w:rPr>
              <w:t>technology as a tool</w:t>
            </w:r>
            <w:r>
              <w:rPr>
                <w:rFonts w:asciiTheme="majorBidi" w:hAnsiTheme="majorBidi" w:cstheme="majorBidi"/>
                <w:lang w:val="en-US"/>
              </w:rPr>
              <w:t xml:space="preserve"> not a distraction</w:t>
            </w:r>
          </w:p>
        </w:tc>
        <w:tc>
          <w:tcPr>
            <w:tcW w:w="2127" w:type="dxa"/>
          </w:tcPr>
          <w:p w14:paraId="73841866" w14:textId="129E5B64" w:rsidR="006A46F7" w:rsidRPr="00F9138A" w:rsidRDefault="00BB15BA" w:rsidP="006A46F7">
            <w:pPr>
              <w:widowControl w:val="0"/>
              <w:autoSpaceDE w:val="0"/>
              <w:autoSpaceDN w:val="0"/>
              <w:adjustRightInd w:val="0"/>
              <w:spacing w:before="100" w:after="100" w:line="360" w:lineRule="auto"/>
              <w:jc w:val="both"/>
              <w:rPr>
                <w:rFonts w:asciiTheme="minorBidi" w:hAnsiTheme="minorBidi"/>
                <w:color w:val="000000" w:themeColor="text1"/>
              </w:rPr>
            </w:pPr>
            <w:r w:rsidRPr="00BB15BA">
              <w:rPr>
                <w:rFonts w:asciiTheme="majorBidi" w:hAnsiTheme="majorBidi" w:cstheme="majorBidi"/>
                <w:lang w:val="en-US"/>
              </w:rPr>
              <w:t>Overall participation on the online activity</w:t>
            </w:r>
            <w:r>
              <w:rPr>
                <w:rFonts w:asciiTheme="minorBidi" w:hAnsiTheme="minorBidi"/>
                <w:color w:val="000000" w:themeColor="text1"/>
              </w:rPr>
              <w:t xml:space="preserve"> </w:t>
            </w:r>
          </w:p>
        </w:tc>
        <w:tc>
          <w:tcPr>
            <w:tcW w:w="1701" w:type="dxa"/>
          </w:tcPr>
          <w:p w14:paraId="2DA8FDF6" w14:textId="59ACB51D" w:rsidR="006A46F7" w:rsidRPr="00F9138A" w:rsidRDefault="006A46F7" w:rsidP="006A46F7">
            <w:pPr>
              <w:widowControl w:val="0"/>
              <w:autoSpaceDE w:val="0"/>
              <w:autoSpaceDN w:val="0"/>
              <w:adjustRightInd w:val="0"/>
              <w:spacing w:before="100" w:after="100" w:line="360" w:lineRule="auto"/>
              <w:jc w:val="both"/>
              <w:rPr>
                <w:rFonts w:asciiTheme="minorBidi" w:hAnsiTheme="minorBidi"/>
                <w:color w:val="000000" w:themeColor="text1"/>
              </w:rPr>
            </w:pPr>
            <w:r>
              <w:rPr>
                <w:rFonts w:asciiTheme="majorBidi" w:hAnsiTheme="majorBidi" w:cstheme="majorBidi"/>
                <w:lang w:val="en-US"/>
              </w:rPr>
              <w:t xml:space="preserve">During the </w:t>
            </w:r>
            <w:r>
              <w:rPr>
                <w:rFonts w:asciiTheme="majorBidi" w:hAnsiTheme="majorBidi" w:cstheme="majorBidi"/>
                <w:lang w:val="en-US"/>
              </w:rPr>
              <w:t xml:space="preserve">online activity </w:t>
            </w:r>
          </w:p>
        </w:tc>
        <w:tc>
          <w:tcPr>
            <w:tcW w:w="1791" w:type="dxa"/>
          </w:tcPr>
          <w:p w14:paraId="4723986A" w14:textId="2CF0239A" w:rsidR="006A46F7" w:rsidRPr="00BB15BA" w:rsidRDefault="00BB15BA" w:rsidP="006A46F7">
            <w:pPr>
              <w:widowControl w:val="0"/>
              <w:autoSpaceDE w:val="0"/>
              <w:autoSpaceDN w:val="0"/>
              <w:adjustRightInd w:val="0"/>
              <w:spacing w:before="100" w:after="100" w:line="360" w:lineRule="auto"/>
              <w:jc w:val="both"/>
              <w:rPr>
                <w:rFonts w:asciiTheme="majorBidi" w:hAnsiTheme="majorBidi" w:cstheme="majorBidi"/>
                <w:lang w:val="en-US"/>
              </w:rPr>
            </w:pPr>
            <w:r w:rsidRPr="00BB15BA">
              <w:rPr>
                <w:rFonts w:asciiTheme="majorBidi" w:hAnsiTheme="majorBidi" w:cstheme="majorBidi"/>
                <w:lang w:val="en-US"/>
              </w:rPr>
              <w:t>Www.quiziz.com</w:t>
            </w:r>
          </w:p>
        </w:tc>
      </w:tr>
    </w:tbl>
    <w:p w14:paraId="07675801" w14:textId="77777777" w:rsidR="00416005" w:rsidRPr="00334925" w:rsidRDefault="00416005" w:rsidP="004C11B7">
      <w:pPr>
        <w:widowControl w:val="0"/>
        <w:autoSpaceDE w:val="0"/>
        <w:autoSpaceDN w:val="0"/>
        <w:adjustRightInd w:val="0"/>
        <w:spacing w:before="100" w:after="100" w:line="360" w:lineRule="auto"/>
        <w:rPr>
          <w:rFonts w:asciiTheme="majorBidi" w:hAnsiTheme="majorBidi" w:cstheme="majorBidi"/>
          <w:b/>
          <w:bCs/>
          <w:lang w:val="en-US"/>
        </w:rPr>
      </w:pPr>
    </w:p>
    <w:sectPr w:rsidR="00416005" w:rsidRPr="003349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7F572" w14:textId="77777777" w:rsidR="0056361D" w:rsidRDefault="0056361D" w:rsidP="00011783">
      <w:r>
        <w:separator/>
      </w:r>
    </w:p>
  </w:endnote>
  <w:endnote w:type="continuationSeparator" w:id="0">
    <w:p w14:paraId="504A8951" w14:textId="77777777" w:rsidR="0056361D" w:rsidRDefault="0056361D" w:rsidP="000117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6621229"/>
      <w:docPartObj>
        <w:docPartGallery w:val="Page Numbers (Bottom of Page)"/>
        <w:docPartUnique/>
      </w:docPartObj>
    </w:sdtPr>
    <w:sdtContent>
      <w:p w14:paraId="1E81D245" w14:textId="6DFD9E2A" w:rsidR="00011783" w:rsidRDefault="00011783" w:rsidP="001A37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CF2316" w14:textId="77777777" w:rsidR="00011783" w:rsidRDefault="00011783" w:rsidP="000117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9366298"/>
      <w:docPartObj>
        <w:docPartGallery w:val="Page Numbers (Bottom of Page)"/>
        <w:docPartUnique/>
      </w:docPartObj>
    </w:sdtPr>
    <w:sdtContent>
      <w:p w14:paraId="271634B7" w14:textId="3C3E1619" w:rsidR="001A3745" w:rsidRDefault="001A3745" w:rsidP="00C679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CAA2BA6" w14:textId="4CDF02BD" w:rsidR="00011783" w:rsidRPr="00DD349C" w:rsidRDefault="00007535" w:rsidP="00011783">
    <w:pPr>
      <w:pStyle w:val="Footer"/>
      <w:ind w:right="360"/>
      <w:rPr>
        <w:sz w:val="18"/>
        <w:szCs w:val="18"/>
      </w:rPr>
    </w:pPr>
    <w:r w:rsidRPr="00DD349C">
      <w:rPr>
        <w:noProof/>
        <w:sz w:val="18"/>
        <w:szCs w:val="18"/>
      </w:rPr>
      <mc:AlternateContent>
        <mc:Choice Requires="wps">
          <w:drawing>
            <wp:anchor distT="0" distB="0" distL="114300" distR="114300" simplePos="0" relativeHeight="251659264" behindDoc="0" locked="0" layoutInCell="1" allowOverlap="1" wp14:anchorId="5AFF834C" wp14:editId="45651596">
              <wp:simplePos x="0" y="0"/>
              <wp:positionH relativeFrom="column">
                <wp:posOffset>-1235413</wp:posOffset>
              </wp:positionH>
              <wp:positionV relativeFrom="paragraph">
                <wp:posOffset>-63905</wp:posOffset>
              </wp:positionV>
              <wp:extent cx="8035047" cy="48639"/>
              <wp:effectExtent l="0" t="0" r="17145" b="15240"/>
              <wp:wrapNone/>
              <wp:docPr id="6" name="Straight Connector 6"/>
              <wp:cNvGraphicFramePr/>
              <a:graphic xmlns:a="http://schemas.openxmlformats.org/drawingml/2006/main">
                <a:graphicData uri="http://schemas.microsoft.com/office/word/2010/wordprocessingShape">
                  <wps:wsp>
                    <wps:cNvCnPr/>
                    <wps:spPr>
                      <a:xfrm>
                        <a:off x="0" y="0"/>
                        <a:ext cx="8035047" cy="486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43CB0A" id="Straight Connector 6"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3pt,-5.05pt" to="535.4pt,-1.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" strokecolor="#4472c4 [3204]" strokeweight=".5pt">
              <v:stroke joinstyle="miter"/>
            </v:line>
          </w:pict>
        </mc:Fallback>
      </mc:AlternateContent>
    </w:r>
    <w:r w:rsidR="00141FA8">
      <w:rPr>
        <w:noProof/>
        <w:sz w:val="18"/>
        <w:szCs w:val="18"/>
      </w:rPr>
      <w:drawing>
        <wp:inline distT="0" distB="0" distL="0" distR="0" wp14:anchorId="2D7E188C" wp14:editId="5AD5C15C">
          <wp:extent cx="3356216" cy="139390"/>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1">
                    <a:extLst>
                      <a:ext uri="{28A0092B-C50C-407E-A947-70E740481C1C}">
                        <a14:useLocalDpi xmlns:a14="http://schemas.microsoft.com/office/drawing/2010/main" val="0"/>
                      </a:ext>
                    </a:extLst>
                  </a:blip>
                  <a:srcRect t="29475" b="31725"/>
                  <a:stretch/>
                </pic:blipFill>
                <pic:spPr bwMode="auto">
                  <a:xfrm>
                    <a:off x="0" y="0"/>
                    <a:ext cx="3363157" cy="139678"/>
                  </a:xfrm>
                  <a:prstGeom prst="rect">
                    <a:avLst/>
                  </a:prstGeom>
                  <a:ln>
                    <a:noFill/>
                  </a:ln>
                  <a:extLst>
                    <a:ext uri="{53640926-AAD7-44D8-BBD7-CCE9431645EC}">
                      <a14:shadowObscured xmlns:a14="http://schemas.microsoft.com/office/drawing/2010/main"/>
                    </a:ext>
                  </a:ex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B715C" w14:textId="77777777" w:rsidR="0056361D" w:rsidRDefault="0056361D" w:rsidP="00011783">
      <w:r>
        <w:separator/>
      </w:r>
    </w:p>
  </w:footnote>
  <w:footnote w:type="continuationSeparator" w:id="0">
    <w:p w14:paraId="2FCB147E" w14:textId="77777777" w:rsidR="0056361D" w:rsidRDefault="0056361D" w:rsidP="000117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2D6C4" w14:textId="2ABA35F0" w:rsidR="00DD349C" w:rsidRPr="004505CB" w:rsidRDefault="00DD349C" w:rsidP="00DD349C">
    <w:pPr>
      <w:pStyle w:val="NormalWeb"/>
      <w:rPr>
        <w:rFonts w:asciiTheme="minorBidi" w:hAnsiTheme="minorBidi" w:cstheme="minorBidi"/>
        <w:sz w:val="18"/>
        <w:szCs w:val="18"/>
      </w:rPr>
    </w:pPr>
    <w:r w:rsidRPr="004505CB">
      <w:rPr>
        <w:noProof/>
        <w:lang w:val="en-US"/>
      </w:rPr>
      <mc:AlternateContent>
        <mc:Choice Requires="wps">
          <w:drawing>
            <wp:anchor distT="0" distB="0" distL="114300" distR="114300" simplePos="0" relativeHeight="251660288" behindDoc="0" locked="0" layoutInCell="1" allowOverlap="1" wp14:anchorId="0FFCA1D5" wp14:editId="6836CA96">
              <wp:simplePos x="0" y="0"/>
              <wp:positionH relativeFrom="column">
                <wp:posOffset>-41566</wp:posOffset>
              </wp:positionH>
              <wp:positionV relativeFrom="paragraph">
                <wp:posOffset>300355</wp:posOffset>
              </wp:positionV>
              <wp:extent cx="5729605" cy="0"/>
              <wp:effectExtent l="0" t="0" r="10795" b="12700"/>
              <wp:wrapNone/>
              <wp:docPr id="7" name="Straight Connector 7"/>
              <wp:cNvGraphicFramePr/>
              <a:graphic xmlns:a="http://schemas.openxmlformats.org/drawingml/2006/main">
                <a:graphicData uri="http://schemas.microsoft.com/office/word/2010/wordprocessingShape">
                  <wps:wsp>
                    <wps:cNvCnPr/>
                    <wps:spPr>
                      <a:xfrm>
                        <a:off x="0" y="0"/>
                        <a:ext cx="572960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ECB056" id="Straight Connector 7"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3.25pt,23.65pt" to="447.9pt,23.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" strokecolor="#4472c4 [3204]" strokeweight=".5pt">
              <v:stroke joinstyle="miter"/>
            </v:line>
          </w:pict>
        </mc:Fallback>
      </mc:AlternateContent>
    </w:r>
    <w:r w:rsidR="007A3245" w:rsidRPr="007A3245">
      <w:t xml:space="preserve"> </w:t>
    </w:r>
    <w:r w:rsidR="0041753F" w:rsidRPr="0041753F">
      <w:rPr>
        <w:sz w:val="20"/>
        <w:szCs w:val="20"/>
      </w:rPr>
      <w:t>Reflective Report</w:t>
    </w:r>
    <w:r w:rsidR="004505CB">
      <w:rPr>
        <w:rFonts w:asciiTheme="minorBidi" w:hAnsiTheme="minorBidi" w:cstheme="minorBidi"/>
        <w:sz w:val="18"/>
        <w:szCs w:val="18"/>
      </w:rPr>
      <w:tab/>
    </w:r>
    <w:r w:rsidR="004505CB">
      <w:rPr>
        <w:rFonts w:asciiTheme="minorBidi" w:hAnsiTheme="minorBidi" w:cstheme="minorBidi"/>
        <w:sz w:val="18"/>
        <w:szCs w:val="18"/>
      </w:rPr>
      <w:tab/>
    </w:r>
    <w:r w:rsidR="004505CB">
      <w:rPr>
        <w:rFonts w:asciiTheme="minorBidi" w:hAnsiTheme="minorBidi" w:cstheme="minorBidi"/>
        <w:sz w:val="18"/>
        <w:szCs w:val="18"/>
      </w:rPr>
      <w:tab/>
    </w:r>
    <w:r w:rsidR="004505CB">
      <w:rPr>
        <w:rFonts w:asciiTheme="minorBidi" w:hAnsiTheme="minorBidi" w:cstheme="minorBidi"/>
        <w:sz w:val="18"/>
        <w:szCs w:val="18"/>
      </w:rPr>
      <w:tab/>
    </w:r>
    <w:r w:rsidR="004505CB">
      <w:rPr>
        <w:rFonts w:asciiTheme="minorBidi" w:hAnsiTheme="minorBidi" w:cstheme="minorBidi"/>
        <w:sz w:val="18"/>
        <w:szCs w:val="18"/>
      </w:rPr>
      <w:tab/>
      <w:t xml:space="preserve">         </w:t>
    </w:r>
  </w:p>
  <w:p w14:paraId="08426BE5" w14:textId="6224AD2B" w:rsidR="00DD349C" w:rsidRPr="00DD349C" w:rsidRDefault="00DD349C">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94CA2"/>
    <w:multiLevelType w:val="hybridMultilevel"/>
    <w:tmpl w:val="69E88B26"/>
    <w:lvl w:ilvl="0" w:tplc="08090005">
      <w:start w:val="1"/>
      <w:numFmt w:val="bullet"/>
      <w:lvlText w:val=""/>
      <w:lvlJc w:val="left"/>
      <w:pPr>
        <w:ind w:left="1034" w:hanging="360"/>
      </w:pPr>
      <w:rPr>
        <w:rFonts w:ascii="Wingdings" w:hAnsi="Wingdings" w:hint="default"/>
      </w:rPr>
    </w:lvl>
    <w:lvl w:ilvl="1" w:tplc="08090003" w:tentative="1">
      <w:start w:val="1"/>
      <w:numFmt w:val="bullet"/>
      <w:lvlText w:val="o"/>
      <w:lvlJc w:val="left"/>
      <w:pPr>
        <w:ind w:left="1754" w:hanging="360"/>
      </w:pPr>
      <w:rPr>
        <w:rFonts w:ascii="Courier New" w:hAnsi="Courier New" w:cs="Courier New" w:hint="default"/>
      </w:rPr>
    </w:lvl>
    <w:lvl w:ilvl="2" w:tplc="08090005" w:tentative="1">
      <w:start w:val="1"/>
      <w:numFmt w:val="bullet"/>
      <w:lvlText w:val=""/>
      <w:lvlJc w:val="left"/>
      <w:pPr>
        <w:ind w:left="2474" w:hanging="360"/>
      </w:pPr>
      <w:rPr>
        <w:rFonts w:ascii="Wingdings" w:hAnsi="Wingdings" w:hint="default"/>
      </w:rPr>
    </w:lvl>
    <w:lvl w:ilvl="3" w:tplc="08090001" w:tentative="1">
      <w:start w:val="1"/>
      <w:numFmt w:val="bullet"/>
      <w:lvlText w:val=""/>
      <w:lvlJc w:val="left"/>
      <w:pPr>
        <w:ind w:left="3194" w:hanging="360"/>
      </w:pPr>
      <w:rPr>
        <w:rFonts w:ascii="Symbol" w:hAnsi="Symbol" w:hint="default"/>
      </w:rPr>
    </w:lvl>
    <w:lvl w:ilvl="4" w:tplc="08090003" w:tentative="1">
      <w:start w:val="1"/>
      <w:numFmt w:val="bullet"/>
      <w:lvlText w:val="o"/>
      <w:lvlJc w:val="left"/>
      <w:pPr>
        <w:ind w:left="3914" w:hanging="360"/>
      </w:pPr>
      <w:rPr>
        <w:rFonts w:ascii="Courier New" w:hAnsi="Courier New" w:cs="Courier New" w:hint="default"/>
      </w:rPr>
    </w:lvl>
    <w:lvl w:ilvl="5" w:tplc="08090005" w:tentative="1">
      <w:start w:val="1"/>
      <w:numFmt w:val="bullet"/>
      <w:lvlText w:val=""/>
      <w:lvlJc w:val="left"/>
      <w:pPr>
        <w:ind w:left="4634" w:hanging="360"/>
      </w:pPr>
      <w:rPr>
        <w:rFonts w:ascii="Wingdings" w:hAnsi="Wingdings" w:hint="default"/>
      </w:rPr>
    </w:lvl>
    <w:lvl w:ilvl="6" w:tplc="08090001" w:tentative="1">
      <w:start w:val="1"/>
      <w:numFmt w:val="bullet"/>
      <w:lvlText w:val=""/>
      <w:lvlJc w:val="left"/>
      <w:pPr>
        <w:ind w:left="5354" w:hanging="360"/>
      </w:pPr>
      <w:rPr>
        <w:rFonts w:ascii="Symbol" w:hAnsi="Symbol" w:hint="default"/>
      </w:rPr>
    </w:lvl>
    <w:lvl w:ilvl="7" w:tplc="08090003" w:tentative="1">
      <w:start w:val="1"/>
      <w:numFmt w:val="bullet"/>
      <w:lvlText w:val="o"/>
      <w:lvlJc w:val="left"/>
      <w:pPr>
        <w:ind w:left="6074" w:hanging="360"/>
      </w:pPr>
      <w:rPr>
        <w:rFonts w:ascii="Courier New" w:hAnsi="Courier New" w:cs="Courier New" w:hint="default"/>
      </w:rPr>
    </w:lvl>
    <w:lvl w:ilvl="8" w:tplc="08090005" w:tentative="1">
      <w:start w:val="1"/>
      <w:numFmt w:val="bullet"/>
      <w:lvlText w:val=""/>
      <w:lvlJc w:val="left"/>
      <w:pPr>
        <w:ind w:left="6794" w:hanging="360"/>
      </w:pPr>
      <w:rPr>
        <w:rFonts w:ascii="Wingdings" w:hAnsi="Wingdings" w:hint="default"/>
      </w:rPr>
    </w:lvl>
  </w:abstractNum>
  <w:abstractNum w:abstractNumId="1" w15:restartNumberingAfterBreak="0">
    <w:nsid w:val="0DB21B5B"/>
    <w:multiLevelType w:val="hybridMultilevel"/>
    <w:tmpl w:val="76AC3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A14CD"/>
    <w:multiLevelType w:val="hybridMultilevel"/>
    <w:tmpl w:val="76A86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DC4DDC"/>
    <w:multiLevelType w:val="hybridMultilevel"/>
    <w:tmpl w:val="71962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1151FE"/>
    <w:multiLevelType w:val="hybridMultilevel"/>
    <w:tmpl w:val="A1A49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F13CB7"/>
    <w:multiLevelType w:val="hybridMultilevel"/>
    <w:tmpl w:val="F7DE89EA"/>
    <w:lvl w:ilvl="0" w:tplc="75967240">
      <w:start w:val="1"/>
      <w:numFmt w:val="bullet"/>
      <w:lvlText w:val="•"/>
      <w:lvlJc w:val="left"/>
      <w:pPr>
        <w:tabs>
          <w:tab w:val="num" w:pos="720"/>
        </w:tabs>
        <w:ind w:left="720" w:hanging="360"/>
      </w:pPr>
      <w:rPr>
        <w:rFonts w:ascii="Arial" w:hAnsi="Arial" w:hint="default"/>
      </w:rPr>
    </w:lvl>
    <w:lvl w:ilvl="1" w:tplc="708C233C" w:tentative="1">
      <w:start w:val="1"/>
      <w:numFmt w:val="bullet"/>
      <w:lvlText w:val="•"/>
      <w:lvlJc w:val="left"/>
      <w:pPr>
        <w:tabs>
          <w:tab w:val="num" w:pos="1440"/>
        </w:tabs>
        <w:ind w:left="1440" w:hanging="360"/>
      </w:pPr>
      <w:rPr>
        <w:rFonts w:ascii="Arial" w:hAnsi="Arial" w:hint="default"/>
      </w:rPr>
    </w:lvl>
    <w:lvl w:ilvl="2" w:tplc="40125E9C" w:tentative="1">
      <w:start w:val="1"/>
      <w:numFmt w:val="bullet"/>
      <w:lvlText w:val="•"/>
      <w:lvlJc w:val="left"/>
      <w:pPr>
        <w:tabs>
          <w:tab w:val="num" w:pos="2160"/>
        </w:tabs>
        <w:ind w:left="2160" w:hanging="360"/>
      </w:pPr>
      <w:rPr>
        <w:rFonts w:ascii="Arial" w:hAnsi="Arial" w:hint="default"/>
      </w:rPr>
    </w:lvl>
    <w:lvl w:ilvl="3" w:tplc="242C0762" w:tentative="1">
      <w:start w:val="1"/>
      <w:numFmt w:val="bullet"/>
      <w:lvlText w:val="•"/>
      <w:lvlJc w:val="left"/>
      <w:pPr>
        <w:tabs>
          <w:tab w:val="num" w:pos="2880"/>
        </w:tabs>
        <w:ind w:left="2880" w:hanging="360"/>
      </w:pPr>
      <w:rPr>
        <w:rFonts w:ascii="Arial" w:hAnsi="Arial" w:hint="default"/>
      </w:rPr>
    </w:lvl>
    <w:lvl w:ilvl="4" w:tplc="A8601A7A" w:tentative="1">
      <w:start w:val="1"/>
      <w:numFmt w:val="bullet"/>
      <w:lvlText w:val="•"/>
      <w:lvlJc w:val="left"/>
      <w:pPr>
        <w:tabs>
          <w:tab w:val="num" w:pos="3600"/>
        </w:tabs>
        <w:ind w:left="3600" w:hanging="360"/>
      </w:pPr>
      <w:rPr>
        <w:rFonts w:ascii="Arial" w:hAnsi="Arial" w:hint="default"/>
      </w:rPr>
    </w:lvl>
    <w:lvl w:ilvl="5" w:tplc="2520A286" w:tentative="1">
      <w:start w:val="1"/>
      <w:numFmt w:val="bullet"/>
      <w:lvlText w:val="•"/>
      <w:lvlJc w:val="left"/>
      <w:pPr>
        <w:tabs>
          <w:tab w:val="num" w:pos="4320"/>
        </w:tabs>
        <w:ind w:left="4320" w:hanging="360"/>
      </w:pPr>
      <w:rPr>
        <w:rFonts w:ascii="Arial" w:hAnsi="Arial" w:hint="default"/>
      </w:rPr>
    </w:lvl>
    <w:lvl w:ilvl="6" w:tplc="6F70984A" w:tentative="1">
      <w:start w:val="1"/>
      <w:numFmt w:val="bullet"/>
      <w:lvlText w:val="•"/>
      <w:lvlJc w:val="left"/>
      <w:pPr>
        <w:tabs>
          <w:tab w:val="num" w:pos="5040"/>
        </w:tabs>
        <w:ind w:left="5040" w:hanging="360"/>
      </w:pPr>
      <w:rPr>
        <w:rFonts w:ascii="Arial" w:hAnsi="Arial" w:hint="default"/>
      </w:rPr>
    </w:lvl>
    <w:lvl w:ilvl="7" w:tplc="DE669F7C" w:tentative="1">
      <w:start w:val="1"/>
      <w:numFmt w:val="bullet"/>
      <w:lvlText w:val="•"/>
      <w:lvlJc w:val="left"/>
      <w:pPr>
        <w:tabs>
          <w:tab w:val="num" w:pos="5760"/>
        </w:tabs>
        <w:ind w:left="5760" w:hanging="360"/>
      </w:pPr>
      <w:rPr>
        <w:rFonts w:ascii="Arial" w:hAnsi="Arial" w:hint="default"/>
      </w:rPr>
    </w:lvl>
    <w:lvl w:ilvl="8" w:tplc="F54AD6C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07B33C6"/>
    <w:multiLevelType w:val="hybridMultilevel"/>
    <w:tmpl w:val="EE5CF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A3473A"/>
    <w:multiLevelType w:val="hybridMultilevel"/>
    <w:tmpl w:val="09B6D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25584F"/>
    <w:multiLevelType w:val="hybridMultilevel"/>
    <w:tmpl w:val="1F100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543D5C"/>
    <w:multiLevelType w:val="hybridMultilevel"/>
    <w:tmpl w:val="4AF06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3F61D8"/>
    <w:multiLevelType w:val="hybridMultilevel"/>
    <w:tmpl w:val="EF3C7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EC7A5D"/>
    <w:multiLevelType w:val="hybridMultilevel"/>
    <w:tmpl w:val="601C7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622CBA"/>
    <w:multiLevelType w:val="hybridMultilevel"/>
    <w:tmpl w:val="4C3AA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D724A"/>
    <w:multiLevelType w:val="hybridMultilevel"/>
    <w:tmpl w:val="BCAEE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4659E2"/>
    <w:multiLevelType w:val="hybridMultilevel"/>
    <w:tmpl w:val="E592C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D03708"/>
    <w:multiLevelType w:val="hybridMultilevel"/>
    <w:tmpl w:val="67688FBC"/>
    <w:lvl w:ilvl="0" w:tplc="AB8A5A30">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6254295">
    <w:abstractNumId w:val="3"/>
  </w:num>
  <w:num w:numId="2" w16cid:durableId="1818379635">
    <w:abstractNumId w:val="5"/>
  </w:num>
  <w:num w:numId="3" w16cid:durableId="1411387663">
    <w:abstractNumId w:val="4"/>
  </w:num>
  <w:num w:numId="4" w16cid:durableId="789740119">
    <w:abstractNumId w:val="15"/>
  </w:num>
  <w:num w:numId="5" w16cid:durableId="377749895">
    <w:abstractNumId w:val="14"/>
  </w:num>
  <w:num w:numId="6" w16cid:durableId="1743674331">
    <w:abstractNumId w:val="12"/>
  </w:num>
  <w:num w:numId="7" w16cid:durableId="1009454211">
    <w:abstractNumId w:val="10"/>
  </w:num>
  <w:num w:numId="8" w16cid:durableId="1107850765">
    <w:abstractNumId w:val="2"/>
  </w:num>
  <w:num w:numId="9" w16cid:durableId="1224482922">
    <w:abstractNumId w:val="6"/>
  </w:num>
  <w:num w:numId="10" w16cid:durableId="1189294093">
    <w:abstractNumId w:val="11"/>
  </w:num>
  <w:num w:numId="11" w16cid:durableId="544174504">
    <w:abstractNumId w:val="1"/>
  </w:num>
  <w:num w:numId="12" w16cid:durableId="289627500">
    <w:abstractNumId w:val="9"/>
  </w:num>
  <w:num w:numId="13" w16cid:durableId="843319615">
    <w:abstractNumId w:val="8"/>
  </w:num>
  <w:num w:numId="14" w16cid:durableId="1996256157">
    <w:abstractNumId w:val="13"/>
  </w:num>
  <w:num w:numId="15" w16cid:durableId="785656689">
    <w:abstractNumId w:val="7"/>
  </w:num>
  <w:num w:numId="16" w16cid:durableId="1481800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D8B"/>
    <w:rsid w:val="00004FCC"/>
    <w:rsid w:val="00005036"/>
    <w:rsid w:val="00007535"/>
    <w:rsid w:val="00011783"/>
    <w:rsid w:val="000229FB"/>
    <w:rsid w:val="00031D3D"/>
    <w:rsid w:val="00032E86"/>
    <w:rsid w:val="00036084"/>
    <w:rsid w:val="00040095"/>
    <w:rsid w:val="00042791"/>
    <w:rsid w:val="00045171"/>
    <w:rsid w:val="00054DB3"/>
    <w:rsid w:val="00055EF1"/>
    <w:rsid w:val="000562BA"/>
    <w:rsid w:val="000568D4"/>
    <w:rsid w:val="000706A2"/>
    <w:rsid w:val="000709D5"/>
    <w:rsid w:val="00071C08"/>
    <w:rsid w:val="00082ADC"/>
    <w:rsid w:val="00082E47"/>
    <w:rsid w:val="00083DF1"/>
    <w:rsid w:val="00085215"/>
    <w:rsid w:val="0009072B"/>
    <w:rsid w:val="00092027"/>
    <w:rsid w:val="000A03AF"/>
    <w:rsid w:val="000A2FE8"/>
    <w:rsid w:val="000B1D57"/>
    <w:rsid w:val="000B2247"/>
    <w:rsid w:val="000B539B"/>
    <w:rsid w:val="000C094F"/>
    <w:rsid w:val="000C4831"/>
    <w:rsid w:val="000D7C24"/>
    <w:rsid w:val="000E176C"/>
    <w:rsid w:val="000E1794"/>
    <w:rsid w:val="000F512F"/>
    <w:rsid w:val="000F5B69"/>
    <w:rsid w:val="00102730"/>
    <w:rsid w:val="00102852"/>
    <w:rsid w:val="00107774"/>
    <w:rsid w:val="00115D8B"/>
    <w:rsid w:val="001161B7"/>
    <w:rsid w:val="0013495B"/>
    <w:rsid w:val="00136805"/>
    <w:rsid w:val="00141FA8"/>
    <w:rsid w:val="001456D3"/>
    <w:rsid w:val="00154FF1"/>
    <w:rsid w:val="00163E3F"/>
    <w:rsid w:val="00164C03"/>
    <w:rsid w:val="00165E8F"/>
    <w:rsid w:val="00166583"/>
    <w:rsid w:val="0017285E"/>
    <w:rsid w:val="0017611F"/>
    <w:rsid w:val="00182286"/>
    <w:rsid w:val="00182B19"/>
    <w:rsid w:val="001838AE"/>
    <w:rsid w:val="00184BA0"/>
    <w:rsid w:val="00185E54"/>
    <w:rsid w:val="00187778"/>
    <w:rsid w:val="001926D8"/>
    <w:rsid w:val="00192D8B"/>
    <w:rsid w:val="001A3745"/>
    <w:rsid w:val="001A4324"/>
    <w:rsid w:val="001A7093"/>
    <w:rsid w:val="001C2EAA"/>
    <w:rsid w:val="001C34CE"/>
    <w:rsid w:val="001C3C67"/>
    <w:rsid w:val="001C6197"/>
    <w:rsid w:val="001D12E5"/>
    <w:rsid w:val="001D28AA"/>
    <w:rsid w:val="001D699E"/>
    <w:rsid w:val="001D798B"/>
    <w:rsid w:val="001E1F5C"/>
    <w:rsid w:val="001E2760"/>
    <w:rsid w:val="001E572A"/>
    <w:rsid w:val="001F450E"/>
    <w:rsid w:val="00200A08"/>
    <w:rsid w:val="00201A62"/>
    <w:rsid w:val="00202EF4"/>
    <w:rsid w:val="00203E14"/>
    <w:rsid w:val="00206A28"/>
    <w:rsid w:val="00216D2A"/>
    <w:rsid w:val="0022145C"/>
    <w:rsid w:val="00221E0F"/>
    <w:rsid w:val="00230A2B"/>
    <w:rsid w:val="002329E5"/>
    <w:rsid w:val="00233243"/>
    <w:rsid w:val="002368AF"/>
    <w:rsid w:val="00240BB2"/>
    <w:rsid w:val="002432CA"/>
    <w:rsid w:val="002505DE"/>
    <w:rsid w:val="0025214B"/>
    <w:rsid w:val="00267368"/>
    <w:rsid w:val="00286E81"/>
    <w:rsid w:val="00294988"/>
    <w:rsid w:val="002A2094"/>
    <w:rsid w:val="002B56A9"/>
    <w:rsid w:val="002B6492"/>
    <w:rsid w:val="002C0525"/>
    <w:rsid w:val="002C3E66"/>
    <w:rsid w:val="002C40DB"/>
    <w:rsid w:val="002C4BE4"/>
    <w:rsid w:val="002D444B"/>
    <w:rsid w:val="002D4FB1"/>
    <w:rsid w:val="003008FD"/>
    <w:rsid w:val="00300CD8"/>
    <w:rsid w:val="00320904"/>
    <w:rsid w:val="00320E29"/>
    <w:rsid w:val="003211BA"/>
    <w:rsid w:val="0033297A"/>
    <w:rsid w:val="00332A58"/>
    <w:rsid w:val="00334925"/>
    <w:rsid w:val="00336657"/>
    <w:rsid w:val="00337D11"/>
    <w:rsid w:val="003415FD"/>
    <w:rsid w:val="00344EA0"/>
    <w:rsid w:val="00346562"/>
    <w:rsid w:val="0035454B"/>
    <w:rsid w:val="00357395"/>
    <w:rsid w:val="0036137D"/>
    <w:rsid w:val="00361BE3"/>
    <w:rsid w:val="00376BC8"/>
    <w:rsid w:val="003779C2"/>
    <w:rsid w:val="00385312"/>
    <w:rsid w:val="0038532A"/>
    <w:rsid w:val="00386805"/>
    <w:rsid w:val="00394562"/>
    <w:rsid w:val="003A3227"/>
    <w:rsid w:val="003A6C35"/>
    <w:rsid w:val="003B54F0"/>
    <w:rsid w:val="003C02BF"/>
    <w:rsid w:val="003C314C"/>
    <w:rsid w:val="003C501F"/>
    <w:rsid w:val="003D076C"/>
    <w:rsid w:val="003D26F6"/>
    <w:rsid w:val="003D288B"/>
    <w:rsid w:val="003D2D04"/>
    <w:rsid w:val="003F0C0C"/>
    <w:rsid w:val="003F1A8D"/>
    <w:rsid w:val="003F515D"/>
    <w:rsid w:val="004041D2"/>
    <w:rsid w:val="004065D7"/>
    <w:rsid w:val="00413D59"/>
    <w:rsid w:val="00416005"/>
    <w:rsid w:val="0041753F"/>
    <w:rsid w:val="004201C8"/>
    <w:rsid w:val="00424A0B"/>
    <w:rsid w:val="004300D9"/>
    <w:rsid w:val="004505CB"/>
    <w:rsid w:val="00475460"/>
    <w:rsid w:val="00475B10"/>
    <w:rsid w:val="0048366B"/>
    <w:rsid w:val="004865DD"/>
    <w:rsid w:val="004914AA"/>
    <w:rsid w:val="0049405D"/>
    <w:rsid w:val="00494D01"/>
    <w:rsid w:val="00497C57"/>
    <w:rsid w:val="004B3313"/>
    <w:rsid w:val="004B73C6"/>
    <w:rsid w:val="004C11B7"/>
    <w:rsid w:val="004C3428"/>
    <w:rsid w:val="004C7368"/>
    <w:rsid w:val="004E1AC9"/>
    <w:rsid w:val="004E2698"/>
    <w:rsid w:val="004E4984"/>
    <w:rsid w:val="004F7355"/>
    <w:rsid w:val="00501AC1"/>
    <w:rsid w:val="00507627"/>
    <w:rsid w:val="00522FF7"/>
    <w:rsid w:val="0053172E"/>
    <w:rsid w:val="005332A4"/>
    <w:rsid w:val="005341BB"/>
    <w:rsid w:val="005355F4"/>
    <w:rsid w:val="00544C9D"/>
    <w:rsid w:val="0055074D"/>
    <w:rsid w:val="005550B0"/>
    <w:rsid w:val="0056361D"/>
    <w:rsid w:val="00566D3C"/>
    <w:rsid w:val="005775CD"/>
    <w:rsid w:val="00581129"/>
    <w:rsid w:val="00583E42"/>
    <w:rsid w:val="00584F6D"/>
    <w:rsid w:val="00592BF8"/>
    <w:rsid w:val="00595AB1"/>
    <w:rsid w:val="005A014F"/>
    <w:rsid w:val="005A3430"/>
    <w:rsid w:val="005B3C5A"/>
    <w:rsid w:val="005B5749"/>
    <w:rsid w:val="005C466A"/>
    <w:rsid w:val="005C4C23"/>
    <w:rsid w:val="005C6F68"/>
    <w:rsid w:val="005D05DC"/>
    <w:rsid w:val="005E3C5C"/>
    <w:rsid w:val="005E6E36"/>
    <w:rsid w:val="005F1031"/>
    <w:rsid w:val="005F6F17"/>
    <w:rsid w:val="00600B1C"/>
    <w:rsid w:val="00606EE5"/>
    <w:rsid w:val="006135FC"/>
    <w:rsid w:val="00621943"/>
    <w:rsid w:val="006250A6"/>
    <w:rsid w:val="00636BE9"/>
    <w:rsid w:val="00645E34"/>
    <w:rsid w:val="00646732"/>
    <w:rsid w:val="00651A3F"/>
    <w:rsid w:val="006549A2"/>
    <w:rsid w:val="006631DD"/>
    <w:rsid w:val="00666E85"/>
    <w:rsid w:val="00666F18"/>
    <w:rsid w:val="00667851"/>
    <w:rsid w:val="006702E2"/>
    <w:rsid w:val="00676F99"/>
    <w:rsid w:val="00677BA3"/>
    <w:rsid w:val="00685E28"/>
    <w:rsid w:val="006917C6"/>
    <w:rsid w:val="006A46F7"/>
    <w:rsid w:val="006A5D09"/>
    <w:rsid w:val="006C69C1"/>
    <w:rsid w:val="006D24D3"/>
    <w:rsid w:val="006D42AA"/>
    <w:rsid w:val="006E2A87"/>
    <w:rsid w:val="006E7F3E"/>
    <w:rsid w:val="006F0E73"/>
    <w:rsid w:val="006F3CBE"/>
    <w:rsid w:val="007042CD"/>
    <w:rsid w:val="0070555B"/>
    <w:rsid w:val="00707034"/>
    <w:rsid w:val="00710AE9"/>
    <w:rsid w:val="0071175D"/>
    <w:rsid w:val="00724A33"/>
    <w:rsid w:val="00731D26"/>
    <w:rsid w:val="00734022"/>
    <w:rsid w:val="00741A2D"/>
    <w:rsid w:val="00746A09"/>
    <w:rsid w:val="00754772"/>
    <w:rsid w:val="00760752"/>
    <w:rsid w:val="007614F2"/>
    <w:rsid w:val="00761D25"/>
    <w:rsid w:val="007678D0"/>
    <w:rsid w:val="00770C0C"/>
    <w:rsid w:val="00771477"/>
    <w:rsid w:val="0077301C"/>
    <w:rsid w:val="00774B2D"/>
    <w:rsid w:val="00782C58"/>
    <w:rsid w:val="007845D9"/>
    <w:rsid w:val="00784F5A"/>
    <w:rsid w:val="00785ED5"/>
    <w:rsid w:val="007950E6"/>
    <w:rsid w:val="007966AC"/>
    <w:rsid w:val="00797132"/>
    <w:rsid w:val="007A26CC"/>
    <w:rsid w:val="007A3245"/>
    <w:rsid w:val="007A4124"/>
    <w:rsid w:val="007A672F"/>
    <w:rsid w:val="007B25D5"/>
    <w:rsid w:val="007B5160"/>
    <w:rsid w:val="007B52CC"/>
    <w:rsid w:val="007D412D"/>
    <w:rsid w:val="007E6A18"/>
    <w:rsid w:val="007E7287"/>
    <w:rsid w:val="007F3052"/>
    <w:rsid w:val="007F4BAE"/>
    <w:rsid w:val="007F61F2"/>
    <w:rsid w:val="00800D41"/>
    <w:rsid w:val="00810341"/>
    <w:rsid w:val="00830948"/>
    <w:rsid w:val="00856BB9"/>
    <w:rsid w:val="00861359"/>
    <w:rsid w:val="008768C4"/>
    <w:rsid w:val="00881D69"/>
    <w:rsid w:val="00882049"/>
    <w:rsid w:val="0089037B"/>
    <w:rsid w:val="00892D87"/>
    <w:rsid w:val="008941F6"/>
    <w:rsid w:val="0089704E"/>
    <w:rsid w:val="008A5D12"/>
    <w:rsid w:val="008A7D5F"/>
    <w:rsid w:val="008B28E2"/>
    <w:rsid w:val="008B38B8"/>
    <w:rsid w:val="008B5AAB"/>
    <w:rsid w:val="008B5E23"/>
    <w:rsid w:val="008C5A25"/>
    <w:rsid w:val="008D18EB"/>
    <w:rsid w:val="008D6E24"/>
    <w:rsid w:val="008E0728"/>
    <w:rsid w:val="008E6FDF"/>
    <w:rsid w:val="008E7063"/>
    <w:rsid w:val="008F1428"/>
    <w:rsid w:val="008F2E02"/>
    <w:rsid w:val="008F4083"/>
    <w:rsid w:val="00915494"/>
    <w:rsid w:val="00923C09"/>
    <w:rsid w:val="009250B5"/>
    <w:rsid w:val="00926721"/>
    <w:rsid w:val="009308E8"/>
    <w:rsid w:val="0093532E"/>
    <w:rsid w:val="0094013F"/>
    <w:rsid w:val="009432DA"/>
    <w:rsid w:val="0096129E"/>
    <w:rsid w:val="00965B19"/>
    <w:rsid w:val="00973947"/>
    <w:rsid w:val="00973F16"/>
    <w:rsid w:val="00977DB0"/>
    <w:rsid w:val="00981604"/>
    <w:rsid w:val="00981734"/>
    <w:rsid w:val="009918AB"/>
    <w:rsid w:val="00991BCC"/>
    <w:rsid w:val="0099348E"/>
    <w:rsid w:val="0099603D"/>
    <w:rsid w:val="00997491"/>
    <w:rsid w:val="009A3EC1"/>
    <w:rsid w:val="009A3F67"/>
    <w:rsid w:val="009A48E8"/>
    <w:rsid w:val="009A547A"/>
    <w:rsid w:val="009B28F2"/>
    <w:rsid w:val="009C0CEB"/>
    <w:rsid w:val="009C678E"/>
    <w:rsid w:val="009C7175"/>
    <w:rsid w:val="009D41E4"/>
    <w:rsid w:val="009E4C14"/>
    <w:rsid w:val="009F0519"/>
    <w:rsid w:val="009F1FA7"/>
    <w:rsid w:val="00A02E66"/>
    <w:rsid w:val="00A036A7"/>
    <w:rsid w:val="00A15AB6"/>
    <w:rsid w:val="00A22243"/>
    <w:rsid w:val="00A235DC"/>
    <w:rsid w:val="00A25973"/>
    <w:rsid w:val="00A308C5"/>
    <w:rsid w:val="00A3487B"/>
    <w:rsid w:val="00A435BA"/>
    <w:rsid w:val="00A47B34"/>
    <w:rsid w:val="00A50FA4"/>
    <w:rsid w:val="00A55F0E"/>
    <w:rsid w:val="00A56317"/>
    <w:rsid w:val="00A56B80"/>
    <w:rsid w:val="00A6586A"/>
    <w:rsid w:val="00A73E7C"/>
    <w:rsid w:val="00A74570"/>
    <w:rsid w:val="00A83452"/>
    <w:rsid w:val="00A8428B"/>
    <w:rsid w:val="00A934D2"/>
    <w:rsid w:val="00A96AC3"/>
    <w:rsid w:val="00AA084E"/>
    <w:rsid w:val="00AB014C"/>
    <w:rsid w:val="00AB1827"/>
    <w:rsid w:val="00AB5EF0"/>
    <w:rsid w:val="00AC0B9B"/>
    <w:rsid w:val="00AC26C8"/>
    <w:rsid w:val="00AC2DD9"/>
    <w:rsid w:val="00AC33A9"/>
    <w:rsid w:val="00AC70A0"/>
    <w:rsid w:val="00AD6E05"/>
    <w:rsid w:val="00AE1A35"/>
    <w:rsid w:val="00AE66C7"/>
    <w:rsid w:val="00AF15A0"/>
    <w:rsid w:val="00AF1A84"/>
    <w:rsid w:val="00AF20A8"/>
    <w:rsid w:val="00AF4FDE"/>
    <w:rsid w:val="00B05632"/>
    <w:rsid w:val="00B05C30"/>
    <w:rsid w:val="00B14A96"/>
    <w:rsid w:val="00B24711"/>
    <w:rsid w:val="00B24F63"/>
    <w:rsid w:val="00B252AF"/>
    <w:rsid w:val="00B2599A"/>
    <w:rsid w:val="00B25B43"/>
    <w:rsid w:val="00B261DB"/>
    <w:rsid w:val="00B304EC"/>
    <w:rsid w:val="00B31294"/>
    <w:rsid w:val="00B37554"/>
    <w:rsid w:val="00B40BB4"/>
    <w:rsid w:val="00B41DFE"/>
    <w:rsid w:val="00B44727"/>
    <w:rsid w:val="00B45F62"/>
    <w:rsid w:val="00B561D7"/>
    <w:rsid w:val="00B619DA"/>
    <w:rsid w:val="00B64B4D"/>
    <w:rsid w:val="00B72D52"/>
    <w:rsid w:val="00B74909"/>
    <w:rsid w:val="00B74A96"/>
    <w:rsid w:val="00B74B9A"/>
    <w:rsid w:val="00B75C63"/>
    <w:rsid w:val="00B771AA"/>
    <w:rsid w:val="00B85BDD"/>
    <w:rsid w:val="00B86BEF"/>
    <w:rsid w:val="00BA5271"/>
    <w:rsid w:val="00BA7353"/>
    <w:rsid w:val="00BB15BA"/>
    <w:rsid w:val="00BC6B16"/>
    <w:rsid w:val="00BD17EA"/>
    <w:rsid w:val="00BD3307"/>
    <w:rsid w:val="00BD337D"/>
    <w:rsid w:val="00BD4CFB"/>
    <w:rsid w:val="00BE0752"/>
    <w:rsid w:val="00BE108E"/>
    <w:rsid w:val="00BE2E51"/>
    <w:rsid w:val="00BE4DDC"/>
    <w:rsid w:val="00BF1AC9"/>
    <w:rsid w:val="00BF6D90"/>
    <w:rsid w:val="00C001DF"/>
    <w:rsid w:val="00C006DC"/>
    <w:rsid w:val="00C00A64"/>
    <w:rsid w:val="00C011B0"/>
    <w:rsid w:val="00C058DD"/>
    <w:rsid w:val="00C05E40"/>
    <w:rsid w:val="00C12066"/>
    <w:rsid w:val="00C13BA3"/>
    <w:rsid w:val="00C15277"/>
    <w:rsid w:val="00C20F7E"/>
    <w:rsid w:val="00C24E54"/>
    <w:rsid w:val="00C27153"/>
    <w:rsid w:val="00C315E9"/>
    <w:rsid w:val="00C31A7E"/>
    <w:rsid w:val="00C35894"/>
    <w:rsid w:val="00C37DF3"/>
    <w:rsid w:val="00C458B9"/>
    <w:rsid w:val="00C4697D"/>
    <w:rsid w:val="00C47FE9"/>
    <w:rsid w:val="00C50C0B"/>
    <w:rsid w:val="00C5450C"/>
    <w:rsid w:val="00C57B24"/>
    <w:rsid w:val="00C61842"/>
    <w:rsid w:val="00C66FD4"/>
    <w:rsid w:val="00C670F7"/>
    <w:rsid w:val="00C847B0"/>
    <w:rsid w:val="00C84DF7"/>
    <w:rsid w:val="00C8635C"/>
    <w:rsid w:val="00CA1DD6"/>
    <w:rsid w:val="00CA352D"/>
    <w:rsid w:val="00CA76B5"/>
    <w:rsid w:val="00CC0ED6"/>
    <w:rsid w:val="00CC2227"/>
    <w:rsid w:val="00CC3ED7"/>
    <w:rsid w:val="00CC6700"/>
    <w:rsid w:val="00CD5833"/>
    <w:rsid w:val="00CD78D5"/>
    <w:rsid w:val="00CE33B1"/>
    <w:rsid w:val="00CE361B"/>
    <w:rsid w:val="00CF154F"/>
    <w:rsid w:val="00CF2922"/>
    <w:rsid w:val="00CF48D4"/>
    <w:rsid w:val="00CF5E46"/>
    <w:rsid w:val="00CF6244"/>
    <w:rsid w:val="00D037C7"/>
    <w:rsid w:val="00D22CB8"/>
    <w:rsid w:val="00D25427"/>
    <w:rsid w:val="00D32CCB"/>
    <w:rsid w:val="00D32EC2"/>
    <w:rsid w:val="00D44662"/>
    <w:rsid w:val="00D64BAA"/>
    <w:rsid w:val="00D71A34"/>
    <w:rsid w:val="00D73429"/>
    <w:rsid w:val="00D76F42"/>
    <w:rsid w:val="00D8031C"/>
    <w:rsid w:val="00D85308"/>
    <w:rsid w:val="00D9120F"/>
    <w:rsid w:val="00D93726"/>
    <w:rsid w:val="00DA06C3"/>
    <w:rsid w:val="00DA0FFC"/>
    <w:rsid w:val="00DA2B0A"/>
    <w:rsid w:val="00DB4E8A"/>
    <w:rsid w:val="00DB607C"/>
    <w:rsid w:val="00DC6D5B"/>
    <w:rsid w:val="00DD1415"/>
    <w:rsid w:val="00DD1C97"/>
    <w:rsid w:val="00DD3248"/>
    <w:rsid w:val="00DD349C"/>
    <w:rsid w:val="00DD4564"/>
    <w:rsid w:val="00DD79F0"/>
    <w:rsid w:val="00DE6DE8"/>
    <w:rsid w:val="00DF024E"/>
    <w:rsid w:val="00DF7C95"/>
    <w:rsid w:val="00DF7D2F"/>
    <w:rsid w:val="00E06FBA"/>
    <w:rsid w:val="00E07785"/>
    <w:rsid w:val="00E11324"/>
    <w:rsid w:val="00E13DAB"/>
    <w:rsid w:val="00E2026C"/>
    <w:rsid w:val="00E21965"/>
    <w:rsid w:val="00E27E19"/>
    <w:rsid w:val="00E32452"/>
    <w:rsid w:val="00E34F95"/>
    <w:rsid w:val="00E52C5E"/>
    <w:rsid w:val="00E556CB"/>
    <w:rsid w:val="00E60ADD"/>
    <w:rsid w:val="00E630B0"/>
    <w:rsid w:val="00E63165"/>
    <w:rsid w:val="00E711C2"/>
    <w:rsid w:val="00E74B3A"/>
    <w:rsid w:val="00E74C7E"/>
    <w:rsid w:val="00E77BF8"/>
    <w:rsid w:val="00E814F7"/>
    <w:rsid w:val="00E93BED"/>
    <w:rsid w:val="00EA0FD2"/>
    <w:rsid w:val="00EA282A"/>
    <w:rsid w:val="00EA4A23"/>
    <w:rsid w:val="00EA7FE4"/>
    <w:rsid w:val="00EB1B91"/>
    <w:rsid w:val="00EB6525"/>
    <w:rsid w:val="00EC2DCC"/>
    <w:rsid w:val="00EC6BCE"/>
    <w:rsid w:val="00EC6CB7"/>
    <w:rsid w:val="00ED40F6"/>
    <w:rsid w:val="00ED4A35"/>
    <w:rsid w:val="00ED6A8D"/>
    <w:rsid w:val="00ED76E5"/>
    <w:rsid w:val="00EE3716"/>
    <w:rsid w:val="00EF64C1"/>
    <w:rsid w:val="00F0115F"/>
    <w:rsid w:val="00F03195"/>
    <w:rsid w:val="00F05728"/>
    <w:rsid w:val="00F059B9"/>
    <w:rsid w:val="00F06327"/>
    <w:rsid w:val="00F15275"/>
    <w:rsid w:val="00F2202E"/>
    <w:rsid w:val="00F229F0"/>
    <w:rsid w:val="00F2343D"/>
    <w:rsid w:val="00F333CA"/>
    <w:rsid w:val="00F41198"/>
    <w:rsid w:val="00F516E1"/>
    <w:rsid w:val="00F64E81"/>
    <w:rsid w:val="00F703A5"/>
    <w:rsid w:val="00F71E56"/>
    <w:rsid w:val="00F7245B"/>
    <w:rsid w:val="00F77F4A"/>
    <w:rsid w:val="00F83D3B"/>
    <w:rsid w:val="00F8720C"/>
    <w:rsid w:val="00F91DB9"/>
    <w:rsid w:val="00FB07F5"/>
    <w:rsid w:val="00FB1B2C"/>
    <w:rsid w:val="00FB67A7"/>
    <w:rsid w:val="00FB7AD4"/>
    <w:rsid w:val="00FC2869"/>
    <w:rsid w:val="00FC41F8"/>
    <w:rsid w:val="00FD218F"/>
    <w:rsid w:val="00FE084E"/>
    <w:rsid w:val="00FE1E2B"/>
    <w:rsid w:val="00FE6BAF"/>
    <w:rsid w:val="00FF16FD"/>
    <w:rsid w:val="00FF21EF"/>
    <w:rsid w:val="00FF35F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312EB2"/>
  <w15:chartTrackingRefBased/>
  <w15:docId w15:val="{40D3D8CA-7DC1-7743-B0D8-9C19871F6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1AA"/>
  </w:style>
  <w:style w:type="paragraph" w:styleId="Heading1">
    <w:name w:val="heading 1"/>
    <w:basedOn w:val="Normal"/>
    <w:next w:val="Normal"/>
    <w:link w:val="Heading1Char"/>
    <w:uiPriority w:val="9"/>
    <w:qFormat/>
    <w:rsid w:val="0062194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2A8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2D8B"/>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011783"/>
    <w:pPr>
      <w:tabs>
        <w:tab w:val="center" w:pos="4513"/>
        <w:tab w:val="right" w:pos="9026"/>
      </w:tabs>
    </w:pPr>
  </w:style>
  <w:style w:type="character" w:customStyle="1" w:styleId="FooterChar">
    <w:name w:val="Footer Char"/>
    <w:basedOn w:val="DefaultParagraphFont"/>
    <w:link w:val="Footer"/>
    <w:uiPriority w:val="99"/>
    <w:rsid w:val="00011783"/>
  </w:style>
  <w:style w:type="character" w:styleId="PageNumber">
    <w:name w:val="page number"/>
    <w:basedOn w:val="DefaultParagraphFont"/>
    <w:uiPriority w:val="99"/>
    <w:semiHidden/>
    <w:unhideWhenUsed/>
    <w:rsid w:val="00011783"/>
  </w:style>
  <w:style w:type="paragraph" w:styleId="Header">
    <w:name w:val="header"/>
    <w:basedOn w:val="Normal"/>
    <w:link w:val="HeaderChar"/>
    <w:uiPriority w:val="99"/>
    <w:unhideWhenUsed/>
    <w:rsid w:val="00011783"/>
    <w:pPr>
      <w:tabs>
        <w:tab w:val="center" w:pos="4513"/>
        <w:tab w:val="right" w:pos="9026"/>
      </w:tabs>
    </w:pPr>
  </w:style>
  <w:style w:type="character" w:customStyle="1" w:styleId="HeaderChar">
    <w:name w:val="Header Char"/>
    <w:basedOn w:val="DefaultParagraphFont"/>
    <w:link w:val="Header"/>
    <w:uiPriority w:val="99"/>
    <w:rsid w:val="00011783"/>
  </w:style>
  <w:style w:type="paragraph" w:styleId="NoSpacing">
    <w:name w:val="No Spacing"/>
    <w:uiPriority w:val="1"/>
    <w:qFormat/>
    <w:rsid w:val="00CC6700"/>
    <w:rPr>
      <w:rFonts w:eastAsiaTheme="minorEastAsia"/>
      <w:sz w:val="22"/>
      <w:szCs w:val="22"/>
      <w:lang w:val="en-US" w:eastAsia="zh-CN"/>
    </w:rPr>
  </w:style>
  <w:style w:type="paragraph" w:styleId="ListParagraph">
    <w:name w:val="List Paragraph"/>
    <w:basedOn w:val="Normal"/>
    <w:uiPriority w:val="34"/>
    <w:qFormat/>
    <w:rsid w:val="003A6C35"/>
    <w:pPr>
      <w:ind w:left="720"/>
      <w:contextualSpacing/>
    </w:pPr>
  </w:style>
  <w:style w:type="character" w:customStyle="1" w:styleId="apple-converted-space">
    <w:name w:val="apple-converted-space"/>
    <w:basedOn w:val="DefaultParagraphFont"/>
    <w:rsid w:val="007A3245"/>
  </w:style>
  <w:style w:type="character" w:styleId="Hyperlink">
    <w:name w:val="Hyperlink"/>
    <w:basedOn w:val="DefaultParagraphFont"/>
    <w:uiPriority w:val="99"/>
    <w:unhideWhenUsed/>
    <w:rsid w:val="00BC6B16"/>
    <w:rPr>
      <w:color w:val="0000FF"/>
      <w:u w:val="single"/>
    </w:rPr>
  </w:style>
  <w:style w:type="character" w:styleId="UnresolvedMention">
    <w:name w:val="Unresolved Mention"/>
    <w:basedOn w:val="DefaultParagraphFont"/>
    <w:uiPriority w:val="99"/>
    <w:semiHidden/>
    <w:unhideWhenUsed/>
    <w:rsid w:val="002329E5"/>
    <w:rPr>
      <w:color w:val="605E5C"/>
      <w:shd w:val="clear" w:color="auto" w:fill="E1DFDD"/>
    </w:rPr>
  </w:style>
  <w:style w:type="character" w:styleId="FollowedHyperlink">
    <w:name w:val="FollowedHyperlink"/>
    <w:basedOn w:val="DefaultParagraphFont"/>
    <w:uiPriority w:val="99"/>
    <w:semiHidden/>
    <w:unhideWhenUsed/>
    <w:rsid w:val="00973947"/>
    <w:rPr>
      <w:color w:val="954F72" w:themeColor="followedHyperlink"/>
      <w:u w:val="single"/>
    </w:rPr>
  </w:style>
  <w:style w:type="table" w:styleId="TableGrid">
    <w:name w:val="Table Grid"/>
    <w:basedOn w:val="TableNormal"/>
    <w:uiPriority w:val="39"/>
    <w:rsid w:val="00FE6B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219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2194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C2EAA"/>
    <w:pPr>
      <w:tabs>
        <w:tab w:val="right" w:leader="dot" w:pos="9016"/>
      </w:tabs>
      <w:spacing w:before="120"/>
    </w:pPr>
    <w:rPr>
      <w:rFonts w:cstheme="minorHAnsi"/>
      <w:b/>
      <w:bCs/>
      <w:i/>
      <w:iCs/>
      <w:szCs w:val="28"/>
    </w:rPr>
  </w:style>
  <w:style w:type="paragraph" w:styleId="TOC2">
    <w:name w:val="toc 2"/>
    <w:basedOn w:val="Normal"/>
    <w:next w:val="Normal"/>
    <w:autoRedefine/>
    <w:uiPriority w:val="39"/>
    <w:unhideWhenUsed/>
    <w:rsid w:val="00621943"/>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621943"/>
    <w:pPr>
      <w:ind w:left="480"/>
    </w:pPr>
    <w:rPr>
      <w:rFonts w:cstheme="minorHAnsi"/>
      <w:sz w:val="20"/>
    </w:rPr>
  </w:style>
  <w:style w:type="paragraph" w:styleId="TOC4">
    <w:name w:val="toc 4"/>
    <w:basedOn w:val="Normal"/>
    <w:next w:val="Normal"/>
    <w:autoRedefine/>
    <w:uiPriority w:val="39"/>
    <w:semiHidden/>
    <w:unhideWhenUsed/>
    <w:rsid w:val="00621943"/>
    <w:pPr>
      <w:ind w:left="720"/>
    </w:pPr>
    <w:rPr>
      <w:rFonts w:cstheme="minorHAnsi"/>
      <w:sz w:val="20"/>
    </w:rPr>
  </w:style>
  <w:style w:type="paragraph" w:styleId="TOC5">
    <w:name w:val="toc 5"/>
    <w:basedOn w:val="Normal"/>
    <w:next w:val="Normal"/>
    <w:autoRedefine/>
    <w:uiPriority w:val="39"/>
    <w:semiHidden/>
    <w:unhideWhenUsed/>
    <w:rsid w:val="00621943"/>
    <w:pPr>
      <w:ind w:left="960"/>
    </w:pPr>
    <w:rPr>
      <w:rFonts w:cstheme="minorHAnsi"/>
      <w:sz w:val="20"/>
    </w:rPr>
  </w:style>
  <w:style w:type="paragraph" w:styleId="TOC6">
    <w:name w:val="toc 6"/>
    <w:basedOn w:val="Normal"/>
    <w:next w:val="Normal"/>
    <w:autoRedefine/>
    <w:uiPriority w:val="39"/>
    <w:semiHidden/>
    <w:unhideWhenUsed/>
    <w:rsid w:val="00621943"/>
    <w:pPr>
      <w:ind w:left="1200"/>
    </w:pPr>
    <w:rPr>
      <w:rFonts w:cstheme="minorHAnsi"/>
      <w:sz w:val="20"/>
    </w:rPr>
  </w:style>
  <w:style w:type="paragraph" w:styleId="TOC7">
    <w:name w:val="toc 7"/>
    <w:basedOn w:val="Normal"/>
    <w:next w:val="Normal"/>
    <w:autoRedefine/>
    <w:uiPriority w:val="39"/>
    <w:semiHidden/>
    <w:unhideWhenUsed/>
    <w:rsid w:val="00621943"/>
    <w:pPr>
      <w:ind w:left="1440"/>
    </w:pPr>
    <w:rPr>
      <w:rFonts w:cstheme="minorHAnsi"/>
      <w:sz w:val="20"/>
    </w:rPr>
  </w:style>
  <w:style w:type="paragraph" w:styleId="TOC8">
    <w:name w:val="toc 8"/>
    <w:basedOn w:val="Normal"/>
    <w:next w:val="Normal"/>
    <w:autoRedefine/>
    <w:uiPriority w:val="39"/>
    <w:semiHidden/>
    <w:unhideWhenUsed/>
    <w:rsid w:val="00621943"/>
    <w:pPr>
      <w:ind w:left="1680"/>
    </w:pPr>
    <w:rPr>
      <w:rFonts w:cstheme="minorHAnsi"/>
      <w:sz w:val="20"/>
    </w:rPr>
  </w:style>
  <w:style w:type="paragraph" w:styleId="TOC9">
    <w:name w:val="toc 9"/>
    <w:basedOn w:val="Normal"/>
    <w:next w:val="Normal"/>
    <w:autoRedefine/>
    <w:uiPriority w:val="39"/>
    <w:semiHidden/>
    <w:unhideWhenUsed/>
    <w:rsid w:val="00621943"/>
    <w:pPr>
      <w:ind w:left="1920"/>
    </w:pPr>
    <w:rPr>
      <w:rFonts w:cstheme="minorHAnsi"/>
      <w:sz w:val="20"/>
    </w:rPr>
  </w:style>
  <w:style w:type="paragraph" w:customStyle="1" w:styleId="msg-s-event-listitembody">
    <w:name w:val="msg-s-event-listitem__body"/>
    <w:basedOn w:val="Normal"/>
    <w:rsid w:val="00D44662"/>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6E2A87"/>
    <w:rPr>
      <w:rFonts w:asciiTheme="majorHAnsi" w:eastAsiaTheme="majorEastAsia" w:hAnsiTheme="majorHAnsi" w:cstheme="majorBidi"/>
      <w:color w:val="2F5496" w:themeColor="accent1" w:themeShade="BF"/>
      <w:sz w:val="26"/>
      <w:szCs w:val="26"/>
    </w:rPr>
  </w:style>
  <w:style w:type="paragraph" w:styleId="Title">
    <w:name w:val="Title"/>
    <w:basedOn w:val="Normal"/>
    <w:link w:val="TitleChar"/>
    <w:qFormat/>
    <w:rsid w:val="006E2A87"/>
    <w:pPr>
      <w:jc w:val="center"/>
    </w:pPr>
    <w:rPr>
      <w:rFonts w:ascii="Calibri" w:eastAsia="Times New Roman" w:hAnsi="Calibri" w:cs="Times New Roman"/>
      <w:b/>
      <w:bCs/>
      <w:kern w:val="28"/>
      <w:sz w:val="32"/>
      <w:szCs w:val="32"/>
      <w:lang w:eastAsia="x-none"/>
    </w:rPr>
  </w:style>
  <w:style w:type="character" w:customStyle="1" w:styleId="TitleChar">
    <w:name w:val="Title Char"/>
    <w:basedOn w:val="DefaultParagraphFont"/>
    <w:link w:val="Title"/>
    <w:rsid w:val="006E2A87"/>
    <w:rPr>
      <w:rFonts w:ascii="Calibri" w:eastAsia="Times New Roman" w:hAnsi="Calibri" w:cs="Times New Roman"/>
      <w:b/>
      <w:bCs/>
      <w:kern w:val="28"/>
      <w:sz w:val="32"/>
      <w:szCs w:val="32"/>
      <w:lang w:eastAsia="x-none"/>
    </w:rPr>
  </w:style>
  <w:style w:type="paragraph" w:styleId="Caption">
    <w:name w:val="caption"/>
    <w:basedOn w:val="Normal"/>
    <w:next w:val="Normal"/>
    <w:unhideWhenUsed/>
    <w:qFormat/>
    <w:rsid w:val="006E2A87"/>
    <w:rPr>
      <w:rFonts w:ascii="Times New Roman" w:eastAsia="Times New Roman" w:hAnsi="Times New Roman" w:cs="Times New Roman"/>
      <w:b/>
      <w:bCs/>
      <w:sz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32743">
      <w:bodyDiv w:val="1"/>
      <w:marLeft w:val="0"/>
      <w:marRight w:val="0"/>
      <w:marTop w:val="0"/>
      <w:marBottom w:val="0"/>
      <w:divBdr>
        <w:top w:val="none" w:sz="0" w:space="0" w:color="auto"/>
        <w:left w:val="none" w:sz="0" w:space="0" w:color="auto"/>
        <w:bottom w:val="none" w:sz="0" w:space="0" w:color="auto"/>
        <w:right w:val="none" w:sz="0" w:space="0" w:color="auto"/>
      </w:divBdr>
    </w:div>
    <w:div w:id="30419519">
      <w:bodyDiv w:val="1"/>
      <w:marLeft w:val="0"/>
      <w:marRight w:val="0"/>
      <w:marTop w:val="0"/>
      <w:marBottom w:val="0"/>
      <w:divBdr>
        <w:top w:val="none" w:sz="0" w:space="0" w:color="auto"/>
        <w:left w:val="none" w:sz="0" w:space="0" w:color="auto"/>
        <w:bottom w:val="none" w:sz="0" w:space="0" w:color="auto"/>
        <w:right w:val="none" w:sz="0" w:space="0" w:color="auto"/>
      </w:divBdr>
      <w:divsChild>
        <w:div w:id="799417243">
          <w:marLeft w:val="0"/>
          <w:marRight w:val="0"/>
          <w:marTop w:val="0"/>
          <w:marBottom w:val="0"/>
          <w:divBdr>
            <w:top w:val="none" w:sz="0" w:space="0" w:color="auto"/>
            <w:left w:val="none" w:sz="0" w:space="0" w:color="auto"/>
            <w:bottom w:val="none" w:sz="0" w:space="0" w:color="auto"/>
            <w:right w:val="none" w:sz="0" w:space="0" w:color="auto"/>
          </w:divBdr>
          <w:divsChild>
            <w:div w:id="682517212">
              <w:marLeft w:val="0"/>
              <w:marRight w:val="0"/>
              <w:marTop w:val="0"/>
              <w:marBottom w:val="0"/>
              <w:divBdr>
                <w:top w:val="none" w:sz="0" w:space="0" w:color="auto"/>
                <w:left w:val="none" w:sz="0" w:space="0" w:color="auto"/>
                <w:bottom w:val="none" w:sz="0" w:space="0" w:color="auto"/>
                <w:right w:val="none" w:sz="0" w:space="0" w:color="auto"/>
              </w:divBdr>
              <w:divsChild>
                <w:div w:id="192698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01480">
      <w:bodyDiv w:val="1"/>
      <w:marLeft w:val="0"/>
      <w:marRight w:val="0"/>
      <w:marTop w:val="0"/>
      <w:marBottom w:val="0"/>
      <w:divBdr>
        <w:top w:val="none" w:sz="0" w:space="0" w:color="auto"/>
        <w:left w:val="none" w:sz="0" w:space="0" w:color="auto"/>
        <w:bottom w:val="none" w:sz="0" w:space="0" w:color="auto"/>
        <w:right w:val="none" w:sz="0" w:space="0" w:color="auto"/>
      </w:divBdr>
    </w:div>
    <w:div w:id="75329741">
      <w:bodyDiv w:val="1"/>
      <w:marLeft w:val="0"/>
      <w:marRight w:val="0"/>
      <w:marTop w:val="0"/>
      <w:marBottom w:val="0"/>
      <w:divBdr>
        <w:top w:val="none" w:sz="0" w:space="0" w:color="auto"/>
        <w:left w:val="none" w:sz="0" w:space="0" w:color="auto"/>
        <w:bottom w:val="none" w:sz="0" w:space="0" w:color="auto"/>
        <w:right w:val="none" w:sz="0" w:space="0" w:color="auto"/>
      </w:divBdr>
      <w:divsChild>
        <w:div w:id="936213316">
          <w:marLeft w:val="0"/>
          <w:marRight w:val="0"/>
          <w:marTop w:val="0"/>
          <w:marBottom w:val="0"/>
          <w:divBdr>
            <w:top w:val="none" w:sz="0" w:space="0" w:color="auto"/>
            <w:left w:val="none" w:sz="0" w:space="0" w:color="auto"/>
            <w:bottom w:val="none" w:sz="0" w:space="0" w:color="auto"/>
            <w:right w:val="none" w:sz="0" w:space="0" w:color="auto"/>
          </w:divBdr>
          <w:divsChild>
            <w:div w:id="741560791">
              <w:marLeft w:val="0"/>
              <w:marRight w:val="0"/>
              <w:marTop w:val="0"/>
              <w:marBottom w:val="0"/>
              <w:divBdr>
                <w:top w:val="none" w:sz="0" w:space="0" w:color="auto"/>
                <w:left w:val="none" w:sz="0" w:space="0" w:color="auto"/>
                <w:bottom w:val="none" w:sz="0" w:space="0" w:color="auto"/>
                <w:right w:val="none" w:sz="0" w:space="0" w:color="auto"/>
              </w:divBdr>
              <w:divsChild>
                <w:div w:id="74942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06875">
      <w:bodyDiv w:val="1"/>
      <w:marLeft w:val="0"/>
      <w:marRight w:val="0"/>
      <w:marTop w:val="0"/>
      <w:marBottom w:val="0"/>
      <w:divBdr>
        <w:top w:val="none" w:sz="0" w:space="0" w:color="auto"/>
        <w:left w:val="none" w:sz="0" w:space="0" w:color="auto"/>
        <w:bottom w:val="none" w:sz="0" w:space="0" w:color="auto"/>
        <w:right w:val="none" w:sz="0" w:space="0" w:color="auto"/>
      </w:divBdr>
      <w:divsChild>
        <w:div w:id="1277181670">
          <w:marLeft w:val="0"/>
          <w:marRight w:val="0"/>
          <w:marTop w:val="0"/>
          <w:marBottom w:val="0"/>
          <w:divBdr>
            <w:top w:val="none" w:sz="0" w:space="0" w:color="auto"/>
            <w:left w:val="none" w:sz="0" w:space="0" w:color="auto"/>
            <w:bottom w:val="none" w:sz="0" w:space="0" w:color="auto"/>
            <w:right w:val="none" w:sz="0" w:space="0" w:color="auto"/>
          </w:divBdr>
          <w:divsChild>
            <w:div w:id="262997830">
              <w:marLeft w:val="0"/>
              <w:marRight w:val="0"/>
              <w:marTop w:val="0"/>
              <w:marBottom w:val="0"/>
              <w:divBdr>
                <w:top w:val="none" w:sz="0" w:space="0" w:color="auto"/>
                <w:left w:val="none" w:sz="0" w:space="0" w:color="auto"/>
                <w:bottom w:val="none" w:sz="0" w:space="0" w:color="auto"/>
                <w:right w:val="none" w:sz="0" w:space="0" w:color="auto"/>
              </w:divBdr>
              <w:divsChild>
                <w:div w:id="1278562807">
                  <w:marLeft w:val="0"/>
                  <w:marRight w:val="0"/>
                  <w:marTop w:val="0"/>
                  <w:marBottom w:val="0"/>
                  <w:divBdr>
                    <w:top w:val="none" w:sz="0" w:space="0" w:color="auto"/>
                    <w:left w:val="none" w:sz="0" w:space="0" w:color="auto"/>
                    <w:bottom w:val="none" w:sz="0" w:space="0" w:color="auto"/>
                    <w:right w:val="none" w:sz="0" w:space="0" w:color="auto"/>
                  </w:divBdr>
                </w:div>
              </w:divsChild>
            </w:div>
            <w:div w:id="155073427">
              <w:marLeft w:val="0"/>
              <w:marRight w:val="0"/>
              <w:marTop w:val="0"/>
              <w:marBottom w:val="0"/>
              <w:divBdr>
                <w:top w:val="none" w:sz="0" w:space="0" w:color="auto"/>
                <w:left w:val="none" w:sz="0" w:space="0" w:color="auto"/>
                <w:bottom w:val="none" w:sz="0" w:space="0" w:color="auto"/>
                <w:right w:val="none" w:sz="0" w:space="0" w:color="auto"/>
              </w:divBdr>
              <w:divsChild>
                <w:div w:id="588007129">
                  <w:marLeft w:val="0"/>
                  <w:marRight w:val="0"/>
                  <w:marTop w:val="0"/>
                  <w:marBottom w:val="0"/>
                  <w:divBdr>
                    <w:top w:val="none" w:sz="0" w:space="0" w:color="auto"/>
                    <w:left w:val="none" w:sz="0" w:space="0" w:color="auto"/>
                    <w:bottom w:val="none" w:sz="0" w:space="0" w:color="auto"/>
                    <w:right w:val="none" w:sz="0" w:space="0" w:color="auto"/>
                  </w:divBdr>
                </w:div>
              </w:divsChild>
            </w:div>
            <w:div w:id="2037078151">
              <w:marLeft w:val="0"/>
              <w:marRight w:val="0"/>
              <w:marTop w:val="0"/>
              <w:marBottom w:val="0"/>
              <w:divBdr>
                <w:top w:val="none" w:sz="0" w:space="0" w:color="auto"/>
                <w:left w:val="none" w:sz="0" w:space="0" w:color="auto"/>
                <w:bottom w:val="none" w:sz="0" w:space="0" w:color="auto"/>
                <w:right w:val="none" w:sz="0" w:space="0" w:color="auto"/>
              </w:divBdr>
              <w:divsChild>
                <w:div w:id="2282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19026">
      <w:bodyDiv w:val="1"/>
      <w:marLeft w:val="0"/>
      <w:marRight w:val="0"/>
      <w:marTop w:val="0"/>
      <w:marBottom w:val="0"/>
      <w:divBdr>
        <w:top w:val="none" w:sz="0" w:space="0" w:color="auto"/>
        <w:left w:val="none" w:sz="0" w:space="0" w:color="auto"/>
        <w:bottom w:val="none" w:sz="0" w:space="0" w:color="auto"/>
        <w:right w:val="none" w:sz="0" w:space="0" w:color="auto"/>
      </w:divBdr>
      <w:divsChild>
        <w:div w:id="1743680464">
          <w:marLeft w:val="0"/>
          <w:marRight w:val="0"/>
          <w:marTop w:val="0"/>
          <w:marBottom w:val="0"/>
          <w:divBdr>
            <w:top w:val="none" w:sz="0" w:space="0" w:color="auto"/>
            <w:left w:val="none" w:sz="0" w:space="0" w:color="auto"/>
            <w:bottom w:val="none" w:sz="0" w:space="0" w:color="auto"/>
            <w:right w:val="none" w:sz="0" w:space="0" w:color="auto"/>
          </w:divBdr>
          <w:divsChild>
            <w:div w:id="2140952208">
              <w:marLeft w:val="0"/>
              <w:marRight w:val="0"/>
              <w:marTop w:val="0"/>
              <w:marBottom w:val="0"/>
              <w:divBdr>
                <w:top w:val="none" w:sz="0" w:space="0" w:color="auto"/>
                <w:left w:val="none" w:sz="0" w:space="0" w:color="auto"/>
                <w:bottom w:val="none" w:sz="0" w:space="0" w:color="auto"/>
                <w:right w:val="none" w:sz="0" w:space="0" w:color="auto"/>
              </w:divBdr>
              <w:divsChild>
                <w:div w:id="197312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20678">
      <w:bodyDiv w:val="1"/>
      <w:marLeft w:val="0"/>
      <w:marRight w:val="0"/>
      <w:marTop w:val="0"/>
      <w:marBottom w:val="0"/>
      <w:divBdr>
        <w:top w:val="none" w:sz="0" w:space="0" w:color="auto"/>
        <w:left w:val="none" w:sz="0" w:space="0" w:color="auto"/>
        <w:bottom w:val="none" w:sz="0" w:space="0" w:color="auto"/>
        <w:right w:val="none" w:sz="0" w:space="0" w:color="auto"/>
      </w:divBdr>
    </w:div>
    <w:div w:id="208736275">
      <w:bodyDiv w:val="1"/>
      <w:marLeft w:val="0"/>
      <w:marRight w:val="0"/>
      <w:marTop w:val="0"/>
      <w:marBottom w:val="0"/>
      <w:divBdr>
        <w:top w:val="none" w:sz="0" w:space="0" w:color="auto"/>
        <w:left w:val="none" w:sz="0" w:space="0" w:color="auto"/>
        <w:bottom w:val="none" w:sz="0" w:space="0" w:color="auto"/>
        <w:right w:val="none" w:sz="0" w:space="0" w:color="auto"/>
      </w:divBdr>
      <w:divsChild>
        <w:div w:id="722679775">
          <w:marLeft w:val="0"/>
          <w:marRight w:val="0"/>
          <w:marTop w:val="0"/>
          <w:marBottom w:val="0"/>
          <w:divBdr>
            <w:top w:val="none" w:sz="0" w:space="0" w:color="auto"/>
            <w:left w:val="none" w:sz="0" w:space="0" w:color="auto"/>
            <w:bottom w:val="none" w:sz="0" w:space="0" w:color="auto"/>
            <w:right w:val="none" w:sz="0" w:space="0" w:color="auto"/>
          </w:divBdr>
          <w:divsChild>
            <w:div w:id="2006979973">
              <w:marLeft w:val="0"/>
              <w:marRight w:val="0"/>
              <w:marTop w:val="0"/>
              <w:marBottom w:val="0"/>
              <w:divBdr>
                <w:top w:val="none" w:sz="0" w:space="0" w:color="auto"/>
                <w:left w:val="none" w:sz="0" w:space="0" w:color="auto"/>
                <w:bottom w:val="none" w:sz="0" w:space="0" w:color="auto"/>
                <w:right w:val="none" w:sz="0" w:space="0" w:color="auto"/>
              </w:divBdr>
              <w:divsChild>
                <w:div w:id="131059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151130">
      <w:bodyDiv w:val="1"/>
      <w:marLeft w:val="0"/>
      <w:marRight w:val="0"/>
      <w:marTop w:val="0"/>
      <w:marBottom w:val="0"/>
      <w:divBdr>
        <w:top w:val="none" w:sz="0" w:space="0" w:color="auto"/>
        <w:left w:val="none" w:sz="0" w:space="0" w:color="auto"/>
        <w:bottom w:val="none" w:sz="0" w:space="0" w:color="auto"/>
        <w:right w:val="none" w:sz="0" w:space="0" w:color="auto"/>
      </w:divBdr>
    </w:div>
    <w:div w:id="291911877">
      <w:bodyDiv w:val="1"/>
      <w:marLeft w:val="0"/>
      <w:marRight w:val="0"/>
      <w:marTop w:val="0"/>
      <w:marBottom w:val="0"/>
      <w:divBdr>
        <w:top w:val="none" w:sz="0" w:space="0" w:color="auto"/>
        <w:left w:val="none" w:sz="0" w:space="0" w:color="auto"/>
        <w:bottom w:val="none" w:sz="0" w:space="0" w:color="auto"/>
        <w:right w:val="none" w:sz="0" w:space="0" w:color="auto"/>
      </w:divBdr>
      <w:divsChild>
        <w:div w:id="1517423290">
          <w:marLeft w:val="0"/>
          <w:marRight w:val="0"/>
          <w:marTop w:val="0"/>
          <w:marBottom w:val="0"/>
          <w:divBdr>
            <w:top w:val="none" w:sz="0" w:space="0" w:color="auto"/>
            <w:left w:val="none" w:sz="0" w:space="0" w:color="auto"/>
            <w:bottom w:val="none" w:sz="0" w:space="0" w:color="auto"/>
            <w:right w:val="none" w:sz="0" w:space="0" w:color="auto"/>
          </w:divBdr>
          <w:divsChild>
            <w:div w:id="508108317">
              <w:marLeft w:val="0"/>
              <w:marRight w:val="0"/>
              <w:marTop w:val="0"/>
              <w:marBottom w:val="0"/>
              <w:divBdr>
                <w:top w:val="none" w:sz="0" w:space="0" w:color="auto"/>
                <w:left w:val="none" w:sz="0" w:space="0" w:color="auto"/>
                <w:bottom w:val="none" w:sz="0" w:space="0" w:color="auto"/>
                <w:right w:val="none" w:sz="0" w:space="0" w:color="auto"/>
              </w:divBdr>
              <w:divsChild>
                <w:div w:id="135719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913012">
      <w:bodyDiv w:val="1"/>
      <w:marLeft w:val="0"/>
      <w:marRight w:val="0"/>
      <w:marTop w:val="0"/>
      <w:marBottom w:val="0"/>
      <w:divBdr>
        <w:top w:val="none" w:sz="0" w:space="0" w:color="auto"/>
        <w:left w:val="none" w:sz="0" w:space="0" w:color="auto"/>
        <w:bottom w:val="none" w:sz="0" w:space="0" w:color="auto"/>
        <w:right w:val="none" w:sz="0" w:space="0" w:color="auto"/>
      </w:divBdr>
      <w:divsChild>
        <w:div w:id="61560378">
          <w:marLeft w:val="0"/>
          <w:marRight w:val="0"/>
          <w:marTop w:val="0"/>
          <w:marBottom w:val="0"/>
          <w:divBdr>
            <w:top w:val="none" w:sz="0" w:space="0" w:color="auto"/>
            <w:left w:val="none" w:sz="0" w:space="0" w:color="auto"/>
            <w:bottom w:val="none" w:sz="0" w:space="0" w:color="auto"/>
            <w:right w:val="none" w:sz="0" w:space="0" w:color="auto"/>
          </w:divBdr>
          <w:divsChild>
            <w:div w:id="17750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425189">
      <w:bodyDiv w:val="1"/>
      <w:marLeft w:val="0"/>
      <w:marRight w:val="0"/>
      <w:marTop w:val="0"/>
      <w:marBottom w:val="0"/>
      <w:divBdr>
        <w:top w:val="none" w:sz="0" w:space="0" w:color="auto"/>
        <w:left w:val="none" w:sz="0" w:space="0" w:color="auto"/>
        <w:bottom w:val="none" w:sz="0" w:space="0" w:color="auto"/>
        <w:right w:val="none" w:sz="0" w:space="0" w:color="auto"/>
      </w:divBdr>
    </w:div>
    <w:div w:id="365180067">
      <w:bodyDiv w:val="1"/>
      <w:marLeft w:val="0"/>
      <w:marRight w:val="0"/>
      <w:marTop w:val="0"/>
      <w:marBottom w:val="0"/>
      <w:divBdr>
        <w:top w:val="none" w:sz="0" w:space="0" w:color="auto"/>
        <w:left w:val="none" w:sz="0" w:space="0" w:color="auto"/>
        <w:bottom w:val="none" w:sz="0" w:space="0" w:color="auto"/>
        <w:right w:val="none" w:sz="0" w:space="0" w:color="auto"/>
      </w:divBdr>
    </w:div>
    <w:div w:id="434793784">
      <w:bodyDiv w:val="1"/>
      <w:marLeft w:val="0"/>
      <w:marRight w:val="0"/>
      <w:marTop w:val="0"/>
      <w:marBottom w:val="0"/>
      <w:divBdr>
        <w:top w:val="none" w:sz="0" w:space="0" w:color="auto"/>
        <w:left w:val="none" w:sz="0" w:space="0" w:color="auto"/>
        <w:bottom w:val="none" w:sz="0" w:space="0" w:color="auto"/>
        <w:right w:val="none" w:sz="0" w:space="0" w:color="auto"/>
      </w:divBdr>
    </w:div>
    <w:div w:id="517472273">
      <w:bodyDiv w:val="1"/>
      <w:marLeft w:val="0"/>
      <w:marRight w:val="0"/>
      <w:marTop w:val="0"/>
      <w:marBottom w:val="0"/>
      <w:divBdr>
        <w:top w:val="none" w:sz="0" w:space="0" w:color="auto"/>
        <w:left w:val="none" w:sz="0" w:space="0" w:color="auto"/>
        <w:bottom w:val="none" w:sz="0" w:space="0" w:color="auto"/>
        <w:right w:val="none" w:sz="0" w:space="0" w:color="auto"/>
      </w:divBdr>
    </w:div>
    <w:div w:id="599606658">
      <w:bodyDiv w:val="1"/>
      <w:marLeft w:val="0"/>
      <w:marRight w:val="0"/>
      <w:marTop w:val="0"/>
      <w:marBottom w:val="0"/>
      <w:divBdr>
        <w:top w:val="none" w:sz="0" w:space="0" w:color="auto"/>
        <w:left w:val="none" w:sz="0" w:space="0" w:color="auto"/>
        <w:bottom w:val="none" w:sz="0" w:space="0" w:color="auto"/>
        <w:right w:val="none" w:sz="0" w:space="0" w:color="auto"/>
      </w:divBdr>
      <w:divsChild>
        <w:div w:id="1686711433">
          <w:marLeft w:val="0"/>
          <w:marRight w:val="0"/>
          <w:marTop w:val="0"/>
          <w:marBottom w:val="0"/>
          <w:divBdr>
            <w:top w:val="none" w:sz="0" w:space="0" w:color="auto"/>
            <w:left w:val="none" w:sz="0" w:space="0" w:color="auto"/>
            <w:bottom w:val="none" w:sz="0" w:space="0" w:color="auto"/>
            <w:right w:val="none" w:sz="0" w:space="0" w:color="auto"/>
          </w:divBdr>
          <w:divsChild>
            <w:div w:id="1845707890">
              <w:marLeft w:val="0"/>
              <w:marRight w:val="0"/>
              <w:marTop w:val="0"/>
              <w:marBottom w:val="0"/>
              <w:divBdr>
                <w:top w:val="none" w:sz="0" w:space="0" w:color="auto"/>
                <w:left w:val="none" w:sz="0" w:space="0" w:color="auto"/>
                <w:bottom w:val="none" w:sz="0" w:space="0" w:color="auto"/>
                <w:right w:val="none" w:sz="0" w:space="0" w:color="auto"/>
              </w:divBdr>
              <w:divsChild>
                <w:div w:id="190501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991338">
      <w:bodyDiv w:val="1"/>
      <w:marLeft w:val="0"/>
      <w:marRight w:val="0"/>
      <w:marTop w:val="0"/>
      <w:marBottom w:val="0"/>
      <w:divBdr>
        <w:top w:val="none" w:sz="0" w:space="0" w:color="auto"/>
        <w:left w:val="none" w:sz="0" w:space="0" w:color="auto"/>
        <w:bottom w:val="none" w:sz="0" w:space="0" w:color="auto"/>
        <w:right w:val="none" w:sz="0" w:space="0" w:color="auto"/>
      </w:divBdr>
      <w:divsChild>
        <w:div w:id="1628318914">
          <w:marLeft w:val="0"/>
          <w:marRight w:val="0"/>
          <w:marTop w:val="0"/>
          <w:marBottom w:val="0"/>
          <w:divBdr>
            <w:top w:val="none" w:sz="0" w:space="0" w:color="auto"/>
            <w:left w:val="none" w:sz="0" w:space="0" w:color="auto"/>
            <w:bottom w:val="none" w:sz="0" w:space="0" w:color="auto"/>
            <w:right w:val="none" w:sz="0" w:space="0" w:color="auto"/>
          </w:divBdr>
          <w:divsChild>
            <w:div w:id="210183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973840">
      <w:bodyDiv w:val="1"/>
      <w:marLeft w:val="0"/>
      <w:marRight w:val="0"/>
      <w:marTop w:val="0"/>
      <w:marBottom w:val="0"/>
      <w:divBdr>
        <w:top w:val="none" w:sz="0" w:space="0" w:color="auto"/>
        <w:left w:val="none" w:sz="0" w:space="0" w:color="auto"/>
        <w:bottom w:val="none" w:sz="0" w:space="0" w:color="auto"/>
        <w:right w:val="none" w:sz="0" w:space="0" w:color="auto"/>
      </w:divBdr>
      <w:divsChild>
        <w:div w:id="951207863">
          <w:marLeft w:val="0"/>
          <w:marRight w:val="0"/>
          <w:marTop w:val="0"/>
          <w:marBottom w:val="0"/>
          <w:divBdr>
            <w:top w:val="none" w:sz="0" w:space="0" w:color="auto"/>
            <w:left w:val="none" w:sz="0" w:space="0" w:color="auto"/>
            <w:bottom w:val="none" w:sz="0" w:space="0" w:color="auto"/>
            <w:right w:val="none" w:sz="0" w:space="0" w:color="auto"/>
          </w:divBdr>
        </w:div>
        <w:div w:id="1953898489">
          <w:marLeft w:val="0"/>
          <w:marRight w:val="0"/>
          <w:marTop w:val="0"/>
          <w:marBottom w:val="0"/>
          <w:divBdr>
            <w:top w:val="none" w:sz="0" w:space="0" w:color="auto"/>
            <w:left w:val="none" w:sz="0" w:space="0" w:color="auto"/>
            <w:bottom w:val="none" w:sz="0" w:space="0" w:color="auto"/>
            <w:right w:val="none" w:sz="0" w:space="0" w:color="auto"/>
          </w:divBdr>
          <w:divsChild>
            <w:div w:id="651831832">
              <w:marLeft w:val="180"/>
              <w:marRight w:val="240"/>
              <w:marTop w:val="0"/>
              <w:marBottom w:val="0"/>
              <w:divBdr>
                <w:top w:val="none" w:sz="0" w:space="0" w:color="auto"/>
                <w:left w:val="none" w:sz="0" w:space="0" w:color="auto"/>
                <w:bottom w:val="none" w:sz="0" w:space="0" w:color="auto"/>
                <w:right w:val="none" w:sz="0" w:space="0" w:color="auto"/>
              </w:divBdr>
              <w:divsChild>
                <w:div w:id="1241795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946350">
      <w:bodyDiv w:val="1"/>
      <w:marLeft w:val="0"/>
      <w:marRight w:val="0"/>
      <w:marTop w:val="0"/>
      <w:marBottom w:val="0"/>
      <w:divBdr>
        <w:top w:val="none" w:sz="0" w:space="0" w:color="auto"/>
        <w:left w:val="none" w:sz="0" w:space="0" w:color="auto"/>
        <w:bottom w:val="none" w:sz="0" w:space="0" w:color="auto"/>
        <w:right w:val="none" w:sz="0" w:space="0" w:color="auto"/>
      </w:divBdr>
      <w:divsChild>
        <w:div w:id="625935825">
          <w:marLeft w:val="0"/>
          <w:marRight w:val="0"/>
          <w:marTop w:val="0"/>
          <w:marBottom w:val="0"/>
          <w:divBdr>
            <w:top w:val="none" w:sz="0" w:space="0" w:color="auto"/>
            <w:left w:val="none" w:sz="0" w:space="0" w:color="auto"/>
            <w:bottom w:val="none" w:sz="0" w:space="0" w:color="auto"/>
            <w:right w:val="none" w:sz="0" w:space="0" w:color="auto"/>
          </w:divBdr>
          <w:divsChild>
            <w:div w:id="1490903488">
              <w:marLeft w:val="0"/>
              <w:marRight w:val="0"/>
              <w:marTop w:val="0"/>
              <w:marBottom w:val="0"/>
              <w:divBdr>
                <w:top w:val="none" w:sz="0" w:space="0" w:color="auto"/>
                <w:left w:val="none" w:sz="0" w:space="0" w:color="auto"/>
                <w:bottom w:val="none" w:sz="0" w:space="0" w:color="auto"/>
                <w:right w:val="none" w:sz="0" w:space="0" w:color="auto"/>
              </w:divBdr>
              <w:divsChild>
                <w:div w:id="66462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337206">
      <w:bodyDiv w:val="1"/>
      <w:marLeft w:val="0"/>
      <w:marRight w:val="0"/>
      <w:marTop w:val="0"/>
      <w:marBottom w:val="0"/>
      <w:divBdr>
        <w:top w:val="none" w:sz="0" w:space="0" w:color="auto"/>
        <w:left w:val="none" w:sz="0" w:space="0" w:color="auto"/>
        <w:bottom w:val="none" w:sz="0" w:space="0" w:color="auto"/>
        <w:right w:val="none" w:sz="0" w:space="0" w:color="auto"/>
      </w:divBdr>
      <w:divsChild>
        <w:div w:id="804855291">
          <w:marLeft w:val="0"/>
          <w:marRight w:val="0"/>
          <w:marTop w:val="0"/>
          <w:marBottom w:val="0"/>
          <w:divBdr>
            <w:top w:val="none" w:sz="0" w:space="0" w:color="auto"/>
            <w:left w:val="none" w:sz="0" w:space="0" w:color="auto"/>
            <w:bottom w:val="none" w:sz="0" w:space="0" w:color="auto"/>
            <w:right w:val="none" w:sz="0" w:space="0" w:color="auto"/>
          </w:divBdr>
          <w:divsChild>
            <w:div w:id="1997801751">
              <w:marLeft w:val="0"/>
              <w:marRight w:val="0"/>
              <w:marTop w:val="0"/>
              <w:marBottom w:val="0"/>
              <w:divBdr>
                <w:top w:val="none" w:sz="0" w:space="0" w:color="auto"/>
                <w:left w:val="none" w:sz="0" w:space="0" w:color="auto"/>
                <w:bottom w:val="none" w:sz="0" w:space="0" w:color="auto"/>
                <w:right w:val="none" w:sz="0" w:space="0" w:color="auto"/>
              </w:divBdr>
              <w:divsChild>
                <w:div w:id="207299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019262">
      <w:bodyDiv w:val="1"/>
      <w:marLeft w:val="0"/>
      <w:marRight w:val="0"/>
      <w:marTop w:val="0"/>
      <w:marBottom w:val="0"/>
      <w:divBdr>
        <w:top w:val="none" w:sz="0" w:space="0" w:color="auto"/>
        <w:left w:val="none" w:sz="0" w:space="0" w:color="auto"/>
        <w:bottom w:val="none" w:sz="0" w:space="0" w:color="auto"/>
        <w:right w:val="none" w:sz="0" w:space="0" w:color="auto"/>
      </w:divBdr>
    </w:div>
    <w:div w:id="749547741">
      <w:bodyDiv w:val="1"/>
      <w:marLeft w:val="0"/>
      <w:marRight w:val="0"/>
      <w:marTop w:val="0"/>
      <w:marBottom w:val="0"/>
      <w:divBdr>
        <w:top w:val="none" w:sz="0" w:space="0" w:color="auto"/>
        <w:left w:val="none" w:sz="0" w:space="0" w:color="auto"/>
        <w:bottom w:val="none" w:sz="0" w:space="0" w:color="auto"/>
        <w:right w:val="none" w:sz="0" w:space="0" w:color="auto"/>
      </w:divBdr>
      <w:divsChild>
        <w:div w:id="383216518">
          <w:marLeft w:val="0"/>
          <w:marRight w:val="0"/>
          <w:marTop w:val="0"/>
          <w:marBottom w:val="0"/>
          <w:divBdr>
            <w:top w:val="none" w:sz="0" w:space="0" w:color="auto"/>
            <w:left w:val="none" w:sz="0" w:space="0" w:color="auto"/>
            <w:bottom w:val="none" w:sz="0" w:space="0" w:color="auto"/>
            <w:right w:val="none" w:sz="0" w:space="0" w:color="auto"/>
          </w:divBdr>
          <w:divsChild>
            <w:div w:id="1367024850">
              <w:marLeft w:val="0"/>
              <w:marRight w:val="0"/>
              <w:marTop w:val="0"/>
              <w:marBottom w:val="0"/>
              <w:divBdr>
                <w:top w:val="none" w:sz="0" w:space="0" w:color="auto"/>
                <w:left w:val="none" w:sz="0" w:space="0" w:color="auto"/>
                <w:bottom w:val="none" w:sz="0" w:space="0" w:color="auto"/>
                <w:right w:val="none" w:sz="0" w:space="0" w:color="auto"/>
              </w:divBdr>
              <w:divsChild>
                <w:div w:id="1449349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482624">
      <w:bodyDiv w:val="1"/>
      <w:marLeft w:val="0"/>
      <w:marRight w:val="0"/>
      <w:marTop w:val="0"/>
      <w:marBottom w:val="0"/>
      <w:divBdr>
        <w:top w:val="none" w:sz="0" w:space="0" w:color="auto"/>
        <w:left w:val="none" w:sz="0" w:space="0" w:color="auto"/>
        <w:bottom w:val="none" w:sz="0" w:space="0" w:color="auto"/>
        <w:right w:val="none" w:sz="0" w:space="0" w:color="auto"/>
      </w:divBdr>
      <w:divsChild>
        <w:div w:id="1239823024">
          <w:marLeft w:val="0"/>
          <w:marRight w:val="0"/>
          <w:marTop w:val="0"/>
          <w:marBottom w:val="0"/>
          <w:divBdr>
            <w:top w:val="none" w:sz="0" w:space="0" w:color="auto"/>
            <w:left w:val="none" w:sz="0" w:space="0" w:color="auto"/>
            <w:bottom w:val="none" w:sz="0" w:space="0" w:color="auto"/>
            <w:right w:val="none" w:sz="0" w:space="0" w:color="auto"/>
          </w:divBdr>
          <w:divsChild>
            <w:div w:id="679544861">
              <w:marLeft w:val="0"/>
              <w:marRight w:val="0"/>
              <w:marTop w:val="0"/>
              <w:marBottom w:val="0"/>
              <w:divBdr>
                <w:top w:val="none" w:sz="0" w:space="0" w:color="auto"/>
                <w:left w:val="none" w:sz="0" w:space="0" w:color="auto"/>
                <w:bottom w:val="none" w:sz="0" w:space="0" w:color="auto"/>
                <w:right w:val="none" w:sz="0" w:space="0" w:color="auto"/>
              </w:divBdr>
              <w:divsChild>
                <w:div w:id="139732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695370">
      <w:bodyDiv w:val="1"/>
      <w:marLeft w:val="0"/>
      <w:marRight w:val="0"/>
      <w:marTop w:val="0"/>
      <w:marBottom w:val="0"/>
      <w:divBdr>
        <w:top w:val="none" w:sz="0" w:space="0" w:color="auto"/>
        <w:left w:val="none" w:sz="0" w:space="0" w:color="auto"/>
        <w:bottom w:val="none" w:sz="0" w:space="0" w:color="auto"/>
        <w:right w:val="none" w:sz="0" w:space="0" w:color="auto"/>
      </w:divBdr>
      <w:divsChild>
        <w:div w:id="1420638033">
          <w:marLeft w:val="0"/>
          <w:marRight w:val="0"/>
          <w:marTop w:val="0"/>
          <w:marBottom w:val="0"/>
          <w:divBdr>
            <w:top w:val="none" w:sz="0" w:space="0" w:color="auto"/>
            <w:left w:val="none" w:sz="0" w:space="0" w:color="auto"/>
            <w:bottom w:val="none" w:sz="0" w:space="0" w:color="auto"/>
            <w:right w:val="none" w:sz="0" w:space="0" w:color="auto"/>
          </w:divBdr>
          <w:divsChild>
            <w:div w:id="697661097">
              <w:marLeft w:val="0"/>
              <w:marRight w:val="0"/>
              <w:marTop w:val="0"/>
              <w:marBottom w:val="0"/>
              <w:divBdr>
                <w:top w:val="none" w:sz="0" w:space="0" w:color="auto"/>
                <w:left w:val="none" w:sz="0" w:space="0" w:color="auto"/>
                <w:bottom w:val="none" w:sz="0" w:space="0" w:color="auto"/>
                <w:right w:val="none" w:sz="0" w:space="0" w:color="auto"/>
              </w:divBdr>
              <w:divsChild>
                <w:div w:id="152536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949007">
      <w:bodyDiv w:val="1"/>
      <w:marLeft w:val="0"/>
      <w:marRight w:val="0"/>
      <w:marTop w:val="0"/>
      <w:marBottom w:val="0"/>
      <w:divBdr>
        <w:top w:val="none" w:sz="0" w:space="0" w:color="auto"/>
        <w:left w:val="none" w:sz="0" w:space="0" w:color="auto"/>
        <w:bottom w:val="none" w:sz="0" w:space="0" w:color="auto"/>
        <w:right w:val="none" w:sz="0" w:space="0" w:color="auto"/>
      </w:divBdr>
      <w:divsChild>
        <w:div w:id="471675582">
          <w:marLeft w:val="0"/>
          <w:marRight w:val="0"/>
          <w:marTop w:val="0"/>
          <w:marBottom w:val="0"/>
          <w:divBdr>
            <w:top w:val="none" w:sz="0" w:space="0" w:color="auto"/>
            <w:left w:val="none" w:sz="0" w:space="0" w:color="auto"/>
            <w:bottom w:val="none" w:sz="0" w:space="0" w:color="auto"/>
            <w:right w:val="none" w:sz="0" w:space="0" w:color="auto"/>
          </w:divBdr>
          <w:divsChild>
            <w:div w:id="2099061833">
              <w:marLeft w:val="0"/>
              <w:marRight w:val="0"/>
              <w:marTop w:val="0"/>
              <w:marBottom w:val="0"/>
              <w:divBdr>
                <w:top w:val="none" w:sz="0" w:space="0" w:color="auto"/>
                <w:left w:val="none" w:sz="0" w:space="0" w:color="auto"/>
                <w:bottom w:val="none" w:sz="0" w:space="0" w:color="auto"/>
                <w:right w:val="none" w:sz="0" w:space="0" w:color="auto"/>
              </w:divBdr>
              <w:divsChild>
                <w:div w:id="18121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885995">
      <w:bodyDiv w:val="1"/>
      <w:marLeft w:val="0"/>
      <w:marRight w:val="0"/>
      <w:marTop w:val="0"/>
      <w:marBottom w:val="0"/>
      <w:divBdr>
        <w:top w:val="none" w:sz="0" w:space="0" w:color="auto"/>
        <w:left w:val="none" w:sz="0" w:space="0" w:color="auto"/>
        <w:bottom w:val="none" w:sz="0" w:space="0" w:color="auto"/>
        <w:right w:val="none" w:sz="0" w:space="0" w:color="auto"/>
      </w:divBdr>
      <w:divsChild>
        <w:div w:id="277689549">
          <w:marLeft w:val="0"/>
          <w:marRight w:val="0"/>
          <w:marTop w:val="0"/>
          <w:marBottom w:val="0"/>
          <w:divBdr>
            <w:top w:val="none" w:sz="0" w:space="0" w:color="auto"/>
            <w:left w:val="none" w:sz="0" w:space="0" w:color="auto"/>
            <w:bottom w:val="none" w:sz="0" w:space="0" w:color="auto"/>
            <w:right w:val="none" w:sz="0" w:space="0" w:color="auto"/>
          </w:divBdr>
          <w:divsChild>
            <w:div w:id="374889479">
              <w:marLeft w:val="0"/>
              <w:marRight w:val="0"/>
              <w:marTop w:val="0"/>
              <w:marBottom w:val="0"/>
              <w:divBdr>
                <w:top w:val="none" w:sz="0" w:space="0" w:color="auto"/>
                <w:left w:val="none" w:sz="0" w:space="0" w:color="auto"/>
                <w:bottom w:val="none" w:sz="0" w:space="0" w:color="auto"/>
                <w:right w:val="none" w:sz="0" w:space="0" w:color="auto"/>
              </w:divBdr>
              <w:divsChild>
                <w:div w:id="54441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672522">
      <w:bodyDiv w:val="1"/>
      <w:marLeft w:val="0"/>
      <w:marRight w:val="0"/>
      <w:marTop w:val="0"/>
      <w:marBottom w:val="0"/>
      <w:divBdr>
        <w:top w:val="none" w:sz="0" w:space="0" w:color="auto"/>
        <w:left w:val="none" w:sz="0" w:space="0" w:color="auto"/>
        <w:bottom w:val="none" w:sz="0" w:space="0" w:color="auto"/>
        <w:right w:val="none" w:sz="0" w:space="0" w:color="auto"/>
      </w:divBdr>
      <w:divsChild>
        <w:div w:id="1211654059">
          <w:marLeft w:val="0"/>
          <w:marRight w:val="0"/>
          <w:marTop w:val="0"/>
          <w:marBottom w:val="0"/>
          <w:divBdr>
            <w:top w:val="none" w:sz="0" w:space="0" w:color="auto"/>
            <w:left w:val="none" w:sz="0" w:space="0" w:color="auto"/>
            <w:bottom w:val="none" w:sz="0" w:space="0" w:color="auto"/>
            <w:right w:val="none" w:sz="0" w:space="0" w:color="auto"/>
          </w:divBdr>
          <w:divsChild>
            <w:div w:id="248781050">
              <w:marLeft w:val="0"/>
              <w:marRight w:val="0"/>
              <w:marTop w:val="0"/>
              <w:marBottom w:val="0"/>
              <w:divBdr>
                <w:top w:val="none" w:sz="0" w:space="0" w:color="auto"/>
                <w:left w:val="none" w:sz="0" w:space="0" w:color="auto"/>
                <w:bottom w:val="none" w:sz="0" w:space="0" w:color="auto"/>
                <w:right w:val="none" w:sz="0" w:space="0" w:color="auto"/>
              </w:divBdr>
              <w:divsChild>
                <w:div w:id="162473303">
                  <w:marLeft w:val="0"/>
                  <w:marRight w:val="0"/>
                  <w:marTop w:val="0"/>
                  <w:marBottom w:val="0"/>
                  <w:divBdr>
                    <w:top w:val="none" w:sz="0" w:space="0" w:color="auto"/>
                    <w:left w:val="none" w:sz="0" w:space="0" w:color="auto"/>
                    <w:bottom w:val="none" w:sz="0" w:space="0" w:color="auto"/>
                    <w:right w:val="none" w:sz="0" w:space="0" w:color="auto"/>
                  </w:divBdr>
                  <w:divsChild>
                    <w:div w:id="76850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2488600">
      <w:bodyDiv w:val="1"/>
      <w:marLeft w:val="0"/>
      <w:marRight w:val="0"/>
      <w:marTop w:val="0"/>
      <w:marBottom w:val="0"/>
      <w:divBdr>
        <w:top w:val="none" w:sz="0" w:space="0" w:color="auto"/>
        <w:left w:val="none" w:sz="0" w:space="0" w:color="auto"/>
        <w:bottom w:val="none" w:sz="0" w:space="0" w:color="auto"/>
        <w:right w:val="none" w:sz="0" w:space="0" w:color="auto"/>
      </w:divBdr>
    </w:div>
    <w:div w:id="940798410">
      <w:bodyDiv w:val="1"/>
      <w:marLeft w:val="0"/>
      <w:marRight w:val="0"/>
      <w:marTop w:val="0"/>
      <w:marBottom w:val="0"/>
      <w:divBdr>
        <w:top w:val="none" w:sz="0" w:space="0" w:color="auto"/>
        <w:left w:val="none" w:sz="0" w:space="0" w:color="auto"/>
        <w:bottom w:val="none" w:sz="0" w:space="0" w:color="auto"/>
        <w:right w:val="none" w:sz="0" w:space="0" w:color="auto"/>
      </w:divBdr>
      <w:divsChild>
        <w:div w:id="2076076211">
          <w:marLeft w:val="0"/>
          <w:marRight w:val="0"/>
          <w:marTop w:val="0"/>
          <w:marBottom w:val="0"/>
          <w:divBdr>
            <w:top w:val="none" w:sz="0" w:space="0" w:color="auto"/>
            <w:left w:val="none" w:sz="0" w:space="0" w:color="auto"/>
            <w:bottom w:val="none" w:sz="0" w:space="0" w:color="auto"/>
            <w:right w:val="none" w:sz="0" w:space="0" w:color="auto"/>
          </w:divBdr>
          <w:divsChild>
            <w:div w:id="372073756">
              <w:marLeft w:val="0"/>
              <w:marRight w:val="0"/>
              <w:marTop w:val="0"/>
              <w:marBottom w:val="0"/>
              <w:divBdr>
                <w:top w:val="none" w:sz="0" w:space="0" w:color="auto"/>
                <w:left w:val="none" w:sz="0" w:space="0" w:color="auto"/>
                <w:bottom w:val="none" w:sz="0" w:space="0" w:color="auto"/>
                <w:right w:val="none" w:sz="0" w:space="0" w:color="auto"/>
              </w:divBdr>
              <w:divsChild>
                <w:div w:id="97472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009618">
      <w:bodyDiv w:val="1"/>
      <w:marLeft w:val="0"/>
      <w:marRight w:val="0"/>
      <w:marTop w:val="0"/>
      <w:marBottom w:val="0"/>
      <w:divBdr>
        <w:top w:val="none" w:sz="0" w:space="0" w:color="auto"/>
        <w:left w:val="none" w:sz="0" w:space="0" w:color="auto"/>
        <w:bottom w:val="none" w:sz="0" w:space="0" w:color="auto"/>
        <w:right w:val="none" w:sz="0" w:space="0" w:color="auto"/>
      </w:divBdr>
      <w:divsChild>
        <w:div w:id="1959991849">
          <w:marLeft w:val="0"/>
          <w:marRight w:val="0"/>
          <w:marTop w:val="0"/>
          <w:marBottom w:val="0"/>
          <w:divBdr>
            <w:top w:val="none" w:sz="0" w:space="0" w:color="auto"/>
            <w:left w:val="none" w:sz="0" w:space="0" w:color="auto"/>
            <w:bottom w:val="none" w:sz="0" w:space="0" w:color="auto"/>
            <w:right w:val="none" w:sz="0" w:space="0" w:color="auto"/>
          </w:divBdr>
          <w:divsChild>
            <w:div w:id="989986892">
              <w:marLeft w:val="0"/>
              <w:marRight w:val="0"/>
              <w:marTop w:val="0"/>
              <w:marBottom w:val="0"/>
              <w:divBdr>
                <w:top w:val="none" w:sz="0" w:space="0" w:color="auto"/>
                <w:left w:val="none" w:sz="0" w:space="0" w:color="auto"/>
                <w:bottom w:val="none" w:sz="0" w:space="0" w:color="auto"/>
                <w:right w:val="none" w:sz="0" w:space="0" w:color="auto"/>
              </w:divBdr>
              <w:divsChild>
                <w:div w:id="195968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674299">
      <w:bodyDiv w:val="1"/>
      <w:marLeft w:val="0"/>
      <w:marRight w:val="0"/>
      <w:marTop w:val="0"/>
      <w:marBottom w:val="0"/>
      <w:divBdr>
        <w:top w:val="none" w:sz="0" w:space="0" w:color="auto"/>
        <w:left w:val="none" w:sz="0" w:space="0" w:color="auto"/>
        <w:bottom w:val="none" w:sz="0" w:space="0" w:color="auto"/>
        <w:right w:val="none" w:sz="0" w:space="0" w:color="auto"/>
      </w:divBdr>
      <w:divsChild>
        <w:div w:id="966929523">
          <w:marLeft w:val="0"/>
          <w:marRight w:val="0"/>
          <w:marTop w:val="0"/>
          <w:marBottom w:val="0"/>
          <w:divBdr>
            <w:top w:val="none" w:sz="0" w:space="0" w:color="auto"/>
            <w:left w:val="none" w:sz="0" w:space="0" w:color="auto"/>
            <w:bottom w:val="none" w:sz="0" w:space="0" w:color="auto"/>
            <w:right w:val="none" w:sz="0" w:space="0" w:color="auto"/>
          </w:divBdr>
          <w:divsChild>
            <w:div w:id="197862090">
              <w:marLeft w:val="0"/>
              <w:marRight w:val="0"/>
              <w:marTop w:val="0"/>
              <w:marBottom w:val="0"/>
              <w:divBdr>
                <w:top w:val="none" w:sz="0" w:space="0" w:color="auto"/>
                <w:left w:val="none" w:sz="0" w:space="0" w:color="auto"/>
                <w:bottom w:val="none" w:sz="0" w:space="0" w:color="auto"/>
                <w:right w:val="none" w:sz="0" w:space="0" w:color="auto"/>
              </w:divBdr>
              <w:divsChild>
                <w:div w:id="20849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177428">
      <w:bodyDiv w:val="1"/>
      <w:marLeft w:val="0"/>
      <w:marRight w:val="0"/>
      <w:marTop w:val="0"/>
      <w:marBottom w:val="0"/>
      <w:divBdr>
        <w:top w:val="none" w:sz="0" w:space="0" w:color="auto"/>
        <w:left w:val="none" w:sz="0" w:space="0" w:color="auto"/>
        <w:bottom w:val="none" w:sz="0" w:space="0" w:color="auto"/>
        <w:right w:val="none" w:sz="0" w:space="0" w:color="auto"/>
      </w:divBdr>
      <w:divsChild>
        <w:div w:id="998506631">
          <w:marLeft w:val="0"/>
          <w:marRight w:val="0"/>
          <w:marTop w:val="0"/>
          <w:marBottom w:val="0"/>
          <w:divBdr>
            <w:top w:val="none" w:sz="0" w:space="0" w:color="auto"/>
            <w:left w:val="none" w:sz="0" w:space="0" w:color="auto"/>
            <w:bottom w:val="none" w:sz="0" w:space="0" w:color="auto"/>
            <w:right w:val="none" w:sz="0" w:space="0" w:color="auto"/>
          </w:divBdr>
          <w:divsChild>
            <w:div w:id="80030845">
              <w:marLeft w:val="0"/>
              <w:marRight w:val="0"/>
              <w:marTop w:val="0"/>
              <w:marBottom w:val="0"/>
              <w:divBdr>
                <w:top w:val="none" w:sz="0" w:space="0" w:color="auto"/>
                <w:left w:val="none" w:sz="0" w:space="0" w:color="auto"/>
                <w:bottom w:val="none" w:sz="0" w:space="0" w:color="auto"/>
                <w:right w:val="none" w:sz="0" w:space="0" w:color="auto"/>
              </w:divBdr>
              <w:divsChild>
                <w:div w:id="1331441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971624">
      <w:bodyDiv w:val="1"/>
      <w:marLeft w:val="0"/>
      <w:marRight w:val="0"/>
      <w:marTop w:val="0"/>
      <w:marBottom w:val="0"/>
      <w:divBdr>
        <w:top w:val="none" w:sz="0" w:space="0" w:color="auto"/>
        <w:left w:val="none" w:sz="0" w:space="0" w:color="auto"/>
        <w:bottom w:val="none" w:sz="0" w:space="0" w:color="auto"/>
        <w:right w:val="none" w:sz="0" w:space="0" w:color="auto"/>
      </w:divBdr>
      <w:divsChild>
        <w:div w:id="1219828956">
          <w:marLeft w:val="0"/>
          <w:marRight w:val="0"/>
          <w:marTop w:val="0"/>
          <w:marBottom w:val="0"/>
          <w:divBdr>
            <w:top w:val="none" w:sz="0" w:space="0" w:color="auto"/>
            <w:left w:val="none" w:sz="0" w:space="0" w:color="auto"/>
            <w:bottom w:val="none" w:sz="0" w:space="0" w:color="auto"/>
            <w:right w:val="none" w:sz="0" w:space="0" w:color="auto"/>
          </w:divBdr>
          <w:divsChild>
            <w:div w:id="728843758">
              <w:marLeft w:val="0"/>
              <w:marRight w:val="0"/>
              <w:marTop w:val="0"/>
              <w:marBottom w:val="0"/>
              <w:divBdr>
                <w:top w:val="none" w:sz="0" w:space="0" w:color="auto"/>
                <w:left w:val="none" w:sz="0" w:space="0" w:color="auto"/>
                <w:bottom w:val="none" w:sz="0" w:space="0" w:color="auto"/>
                <w:right w:val="none" w:sz="0" w:space="0" w:color="auto"/>
              </w:divBdr>
              <w:divsChild>
                <w:div w:id="210102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700227">
      <w:bodyDiv w:val="1"/>
      <w:marLeft w:val="0"/>
      <w:marRight w:val="0"/>
      <w:marTop w:val="0"/>
      <w:marBottom w:val="0"/>
      <w:divBdr>
        <w:top w:val="none" w:sz="0" w:space="0" w:color="auto"/>
        <w:left w:val="none" w:sz="0" w:space="0" w:color="auto"/>
        <w:bottom w:val="none" w:sz="0" w:space="0" w:color="auto"/>
        <w:right w:val="none" w:sz="0" w:space="0" w:color="auto"/>
      </w:divBdr>
      <w:divsChild>
        <w:div w:id="1663511787">
          <w:marLeft w:val="0"/>
          <w:marRight w:val="0"/>
          <w:marTop w:val="0"/>
          <w:marBottom w:val="0"/>
          <w:divBdr>
            <w:top w:val="none" w:sz="0" w:space="0" w:color="auto"/>
            <w:left w:val="none" w:sz="0" w:space="0" w:color="auto"/>
            <w:bottom w:val="none" w:sz="0" w:space="0" w:color="auto"/>
            <w:right w:val="none" w:sz="0" w:space="0" w:color="auto"/>
          </w:divBdr>
          <w:divsChild>
            <w:div w:id="1731876702">
              <w:marLeft w:val="0"/>
              <w:marRight w:val="0"/>
              <w:marTop w:val="0"/>
              <w:marBottom w:val="0"/>
              <w:divBdr>
                <w:top w:val="none" w:sz="0" w:space="0" w:color="auto"/>
                <w:left w:val="none" w:sz="0" w:space="0" w:color="auto"/>
                <w:bottom w:val="none" w:sz="0" w:space="0" w:color="auto"/>
                <w:right w:val="none" w:sz="0" w:space="0" w:color="auto"/>
              </w:divBdr>
              <w:divsChild>
                <w:div w:id="717901855">
                  <w:marLeft w:val="0"/>
                  <w:marRight w:val="0"/>
                  <w:marTop w:val="0"/>
                  <w:marBottom w:val="0"/>
                  <w:divBdr>
                    <w:top w:val="none" w:sz="0" w:space="0" w:color="auto"/>
                    <w:left w:val="none" w:sz="0" w:space="0" w:color="auto"/>
                    <w:bottom w:val="none" w:sz="0" w:space="0" w:color="auto"/>
                    <w:right w:val="none" w:sz="0" w:space="0" w:color="auto"/>
                  </w:divBdr>
                  <w:divsChild>
                    <w:div w:id="189781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770296">
      <w:bodyDiv w:val="1"/>
      <w:marLeft w:val="0"/>
      <w:marRight w:val="0"/>
      <w:marTop w:val="0"/>
      <w:marBottom w:val="0"/>
      <w:divBdr>
        <w:top w:val="none" w:sz="0" w:space="0" w:color="auto"/>
        <w:left w:val="none" w:sz="0" w:space="0" w:color="auto"/>
        <w:bottom w:val="none" w:sz="0" w:space="0" w:color="auto"/>
        <w:right w:val="none" w:sz="0" w:space="0" w:color="auto"/>
      </w:divBdr>
      <w:divsChild>
        <w:div w:id="959338767">
          <w:marLeft w:val="0"/>
          <w:marRight w:val="0"/>
          <w:marTop w:val="0"/>
          <w:marBottom w:val="0"/>
          <w:divBdr>
            <w:top w:val="none" w:sz="0" w:space="0" w:color="auto"/>
            <w:left w:val="none" w:sz="0" w:space="0" w:color="auto"/>
            <w:bottom w:val="none" w:sz="0" w:space="0" w:color="auto"/>
            <w:right w:val="none" w:sz="0" w:space="0" w:color="auto"/>
          </w:divBdr>
          <w:divsChild>
            <w:div w:id="1805807812">
              <w:marLeft w:val="0"/>
              <w:marRight w:val="0"/>
              <w:marTop w:val="0"/>
              <w:marBottom w:val="0"/>
              <w:divBdr>
                <w:top w:val="none" w:sz="0" w:space="0" w:color="auto"/>
                <w:left w:val="none" w:sz="0" w:space="0" w:color="auto"/>
                <w:bottom w:val="none" w:sz="0" w:space="0" w:color="auto"/>
                <w:right w:val="none" w:sz="0" w:space="0" w:color="auto"/>
              </w:divBdr>
              <w:divsChild>
                <w:div w:id="430203930">
                  <w:marLeft w:val="0"/>
                  <w:marRight w:val="0"/>
                  <w:marTop w:val="0"/>
                  <w:marBottom w:val="0"/>
                  <w:divBdr>
                    <w:top w:val="none" w:sz="0" w:space="0" w:color="auto"/>
                    <w:left w:val="none" w:sz="0" w:space="0" w:color="auto"/>
                    <w:bottom w:val="none" w:sz="0" w:space="0" w:color="auto"/>
                    <w:right w:val="none" w:sz="0" w:space="0" w:color="auto"/>
                  </w:divBdr>
                  <w:divsChild>
                    <w:div w:id="17119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742634">
      <w:bodyDiv w:val="1"/>
      <w:marLeft w:val="0"/>
      <w:marRight w:val="0"/>
      <w:marTop w:val="0"/>
      <w:marBottom w:val="0"/>
      <w:divBdr>
        <w:top w:val="none" w:sz="0" w:space="0" w:color="auto"/>
        <w:left w:val="none" w:sz="0" w:space="0" w:color="auto"/>
        <w:bottom w:val="none" w:sz="0" w:space="0" w:color="auto"/>
        <w:right w:val="none" w:sz="0" w:space="0" w:color="auto"/>
      </w:divBdr>
      <w:divsChild>
        <w:div w:id="1902010890">
          <w:marLeft w:val="0"/>
          <w:marRight w:val="0"/>
          <w:marTop w:val="0"/>
          <w:marBottom w:val="0"/>
          <w:divBdr>
            <w:top w:val="none" w:sz="0" w:space="0" w:color="auto"/>
            <w:left w:val="none" w:sz="0" w:space="0" w:color="auto"/>
            <w:bottom w:val="none" w:sz="0" w:space="0" w:color="auto"/>
            <w:right w:val="none" w:sz="0" w:space="0" w:color="auto"/>
          </w:divBdr>
          <w:divsChild>
            <w:div w:id="288316535">
              <w:marLeft w:val="0"/>
              <w:marRight w:val="0"/>
              <w:marTop w:val="0"/>
              <w:marBottom w:val="0"/>
              <w:divBdr>
                <w:top w:val="none" w:sz="0" w:space="0" w:color="auto"/>
                <w:left w:val="none" w:sz="0" w:space="0" w:color="auto"/>
                <w:bottom w:val="none" w:sz="0" w:space="0" w:color="auto"/>
                <w:right w:val="none" w:sz="0" w:space="0" w:color="auto"/>
              </w:divBdr>
              <w:divsChild>
                <w:div w:id="140904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081180">
      <w:bodyDiv w:val="1"/>
      <w:marLeft w:val="0"/>
      <w:marRight w:val="0"/>
      <w:marTop w:val="0"/>
      <w:marBottom w:val="0"/>
      <w:divBdr>
        <w:top w:val="none" w:sz="0" w:space="0" w:color="auto"/>
        <w:left w:val="none" w:sz="0" w:space="0" w:color="auto"/>
        <w:bottom w:val="none" w:sz="0" w:space="0" w:color="auto"/>
        <w:right w:val="none" w:sz="0" w:space="0" w:color="auto"/>
      </w:divBdr>
      <w:divsChild>
        <w:div w:id="85613102">
          <w:marLeft w:val="0"/>
          <w:marRight w:val="0"/>
          <w:marTop w:val="0"/>
          <w:marBottom w:val="0"/>
          <w:divBdr>
            <w:top w:val="none" w:sz="0" w:space="0" w:color="auto"/>
            <w:left w:val="none" w:sz="0" w:space="0" w:color="auto"/>
            <w:bottom w:val="none" w:sz="0" w:space="0" w:color="auto"/>
            <w:right w:val="none" w:sz="0" w:space="0" w:color="auto"/>
          </w:divBdr>
          <w:divsChild>
            <w:div w:id="611548986">
              <w:marLeft w:val="0"/>
              <w:marRight w:val="0"/>
              <w:marTop w:val="0"/>
              <w:marBottom w:val="0"/>
              <w:divBdr>
                <w:top w:val="none" w:sz="0" w:space="0" w:color="auto"/>
                <w:left w:val="none" w:sz="0" w:space="0" w:color="auto"/>
                <w:bottom w:val="none" w:sz="0" w:space="0" w:color="auto"/>
                <w:right w:val="none" w:sz="0" w:space="0" w:color="auto"/>
              </w:divBdr>
              <w:divsChild>
                <w:div w:id="620113674">
                  <w:marLeft w:val="0"/>
                  <w:marRight w:val="0"/>
                  <w:marTop w:val="0"/>
                  <w:marBottom w:val="0"/>
                  <w:divBdr>
                    <w:top w:val="none" w:sz="0" w:space="0" w:color="auto"/>
                    <w:left w:val="none" w:sz="0" w:space="0" w:color="auto"/>
                    <w:bottom w:val="none" w:sz="0" w:space="0" w:color="auto"/>
                    <w:right w:val="none" w:sz="0" w:space="0" w:color="auto"/>
                  </w:divBdr>
                  <w:divsChild>
                    <w:div w:id="110403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392675">
      <w:bodyDiv w:val="1"/>
      <w:marLeft w:val="0"/>
      <w:marRight w:val="0"/>
      <w:marTop w:val="0"/>
      <w:marBottom w:val="0"/>
      <w:divBdr>
        <w:top w:val="none" w:sz="0" w:space="0" w:color="auto"/>
        <w:left w:val="none" w:sz="0" w:space="0" w:color="auto"/>
        <w:bottom w:val="none" w:sz="0" w:space="0" w:color="auto"/>
        <w:right w:val="none" w:sz="0" w:space="0" w:color="auto"/>
      </w:divBdr>
      <w:divsChild>
        <w:div w:id="1346322642">
          <w:marLeft w:val="0"/>
          <w:marRight w:val="0"/>
          <w:marTop w:val="0"/>
          <w:marBottom w:val="0"/>
          <w:divBdr>
            <w:top w:val="none" w:sz="0" w:space="0" w:color="auto"/>
            <w:left w:val="none" w:sz="0" w:space="0" w:color="auto"/>
            <w:bottom w:val="none" w:sz="0" w:space="0" w:color="auto"/>
            <w:right w:val="none" w:sz="0" w:space="0" w:color="auto"/>
          </w:divBdr>
          <w:divsChild>
            <w:div w:id="36972362">
              <w:marLeft w:val="0"/>
              <w:marRight w:val="0"/>
              <w:marTop w:val="0"/>
              <w:marBottom w:val="0"/>
              <w:divBdr>
                <w:top w:val="none" w:sz="0" w:space="0" w:color="auto"/>
                <w:left w:val="none" w:sz="0" w:space="0" w:color="auto"/>
                <w:bottom w:val="none" w:sz="0" w:space="0" w:color="auto"/>
                <w:right w:val="none" w:sz="0" w:space="0" w:color="auto"/>
              </w:divBdr>
              <w:divsChild>
                <w:div w:id="87504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388830">
      <w:bodyDiv w:val="1"/>
      <w:marLeft w:val="0"/>
      <w:marRight w:val="0"/>
      <w:marTop w:val="0"/>
      <w:marBottom w:val="0"/>
      <w:divBdr>
        <w:top w:val="none" w:sz="0" w:space="0" w:color="auto"/>
        <w:left w:val="none" w:sz="0" w:space="0" w:color="auto"/>
        <w:bottom w:val="none" w:sz="0" w:space="0" w:color="auto"/>
        <w:right w:val="none" w:sz="0" w:space="0" w:color="auto"/>
      </w:divBdr>
      <w:divsChild>
        <w:div w:id="1270430355">
          <w:marLeft w:val="0"/>
          <w:marRight w:val="0"/>
          <w:marTop w:val="0"/>
          <w:marBottom w:val="0"/>
          <w:divBdr>
            <w:top w:val="none" w:sz="0" w:space="0" w:color="auto"/>
            <w:left w:val="none" w:sz="0" w:space="0" w:color="auto"/>
            <w:bottom w:val="none" w:sz="0" w:space="0" w:color="auto"/>
            <w:right w:val="none" w:sz="0" w:space="0" w:color="auto"/>
          </w:divBdr>
          <w:divsChild>
            <w:div w:id="1485196682">
              <w:marLeft w:val="0"/>
              <w:marRight w:val="0"/>
              <w:marTop w:val="0"/>
              <w:marBottom w:val="0"/>
              <w:divBdr>
                <w:top w:val="none" w:sz="0" w:space="0" w:color="auto"/>
                <w:left w:val="none" w:sz="0" w:space="0" w:color="auto"/>
                <w:bottom w:val="none" w:sz="0" w:space="0" w:color="auto"/>
                <w:right w:val="none" w:sz="0" w:space="0" w:color="auto"/>
              </w:divBdr>
            </w:div>
          </w:divsChild>
        </w:div>
        <w:div w:id="374543196">
          <w:marLeft w:val="0"/>
          <w:marRight w:val="0"/>
          <w:marTop w:val="0"/>
          <w:marBottom w:val="0"/>
          <w:divBdr>
            <w:top w:val="none" w:sz="0" w:space="0" w:color="auto"/>
            <w:left w:val="none" w:sz="0" w:space="0" w:color="auto"/>
            <w:bottom w:val="none" w:sz="0" w:space="0" w:color="auto"/>
            <w:right w:val="none" w:sz="0" w:space="0" w:color="auto"/>
          </w:divBdr>
          <w:divsChild>
            <w:div w:id="595096908">
              <w:marLeft w:val="0"/>
              <w:marRight w:val="0"/>
              <w:marTop w:val="0"/>
              <w:marBottom w:val="0"/>
              <w:divBdr>
                <w:top w:val="none" w:sz="0" w:space="0" w:color="auto"/>
                <w:left w:val="none" w:sz="0" w:space="0" w:color="auto"/>
                <w:bottom w:val="none" w:sz="0" w:space="0" w:color="auto"/>
                <w:right w:val="none" w:sz="0" w:space="0" w:color="auto"/>
              </w:divBdr>
              <w:divsChild>
                <w:div w:id="1007446057">
                  <w:marLeft w:val="0"/>
                  <w:marRight w:val="0"/>
                  <w:marTop w:val="0"/>
                  <w:marBottom w:val="0"/>
                  <w:divBdr>
                    <w:top w:val="none" w:sz="0" w:space="0" w:color="auto"/>
                    <w:left w:val="none" w:sz="0" w:space="0" w:color="auto"/>
                    <w:bottom w:val="none" w:sz="0" w:space="0" w:color="auto"/>
                    <w:right w:val="none" w:sz="0" w:space="0" w:color="auto"/>
                  </w:divBdr>
                  <w:divsChild>
                    <w:div w:id="243734087">
                      <w:marLeft w:val="0"/>
                      <w:marRight w:val="0"/>
                      <w:marTop w:val="0"/>
                      <w:marBottom w:val="0"/>
                      <w:divBdr>
                        <w:top w:val="none" w:sz="0" w:space="0" w:color="auto"/>
                        <w:left w:val="none" w:sz="0" w:space="0" w:color="auto"/>
                        <w:bottom w:val="none" w:sz="0" w:space="0" w:color="auto"/>
                        <w:right w:val="none" w:sz="0" w:space="0" w:color="auto"/>
                      </w:divBdr>
                      <w:divsChild>
                        <w:div w:id="995962013">
                          <w:marLeft w:val="0"/>
                          <w:marRight w:val="0"/>
                          <w:marTop w:val="0"/>
                          <w:marBottom w:val="0"/>
                          <w:divBdr>
                            <w:top w:val="none" w:sz="0" w:space="0" w:color="auto"/>
                            <w:left w:val="none" w:sz="0" w:space="0" w:color="auto"/>
                            <w:bottom w:val="none" w:sz="0" w:space="0" w:color="auto"/>
                            <w:right w:val="none" w:sz="0" w:space="0" w:color="auto"/>
                          </w:divBdr>
                          <w:divsChild>
                            <w:div w:id="109775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3280701">
      <w:bodyDiv w:val="1"/>
      <w:marLeft w:val="0"/>
      <w:marRight w:val="0"/>
      <w:marTop w:val="0"/>
      <w:marBottom w:val="0"/>
      <w:divBdr>
        <w:top w:val="none" w:sz="0" w:space="0" w:color="auto"/>
        <w:left w:val="none" w:sz="0" w:space="0" w:color="auto"/>
        <w:bottom w:val="none" w:sz="0" w:space="0" w:color="auto"/>
        <w:right w:val="none" w:sz="0" w:space="0" w:color="auto"/>
      </w:divBdr>
      <w:divsChild>
        <w:div w:id="1884563210">
          <w:marLeft w:val="0"/>
          <w:marRight w:val="0"/>
          <w:marTop w:val="0"/>
          <w:marBottom w:val="0"/>
          <w:divBdr>
            <w:top w:val="none" w:sz="0" w:space="0" w:color="auto"/>
            <w:left w:val="none" w:sz="0" w:space="0" w:color="auto"/>
            <w:bottom w:val="none" w:sz="0" w:space="0" w:color="auto"/>
            <w:right w:val="none" w:sz="0" w:space="0" w:color="auto"/>
          </w:divBdr>
          <w:divsChild>
            <w:div w:id="1002898575">
              <w:marLeft w:val="0"/>
              <w:marRight w:val="0"/>
              <w:marTop w:val="0"/>
              <w:marBottom w:val="0"/>
              <w:divBdr>
                <w:top w:val="none" w:sz="0" w:space="0" w:color="auto"/>
                <w:left w:val="none" w:sz="0" w:space="0" w:color="auto"/>
                <w:bottom w:val="none" w:sz="0" w:space="0" w:color="auto"/>
                <w:right w:val="none" w:sz="0" w:space="0" w:color="auto"/>
              </w:divBdr>
              <w:divsChild>
                <w:div w:id="110253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236448">
      <w:bodyDiv w:val="1"/>
      <w:marLeft w:val="0"/>
      <w:marRight w:val="0"/>
      <w:marTop w:val="0"/>
      <w:marBottom w:val="0"/>
      <w:divBdr>
        <w:top w:val="none" w:sz="0" w:space="0" w:color="auto"/>
        <w:left w:val="none" w:sz="0" w:space="0" w:color="auto"/>
        <w:bottom w:val="none" w:sz="0" w:space="0" w:color="auto"/>
        <w:right w:val="none" w:sz="0" w:space="0" w:color="auto"/>
      </w:divBdr>
      <w:divsChild>
        <w:div w:id="1225340083">
          <w:marLeft w:val="0"/>
          <w:marRight w:val="0"/>
          <w:marTop w:val="0"/>
          <w:marBottom w:val="0"/>
          <w:divBdr>
            <w:top w:val="none" w:sz="0" w:space="0" w:color="auto"/>
            <w:left w:val="none" w:sz="0" w:space="0" w:color="auto"/>
            <w:bottom w:val="none" w:sz="0" w:space="0" w:color="auto"/>
            <w:right w:val="none" w:sz="0" w:space="0" w:color="auto"/>
          </w:divBdr>
          <w:divsChild>
            <w:div w:id="197544487">
              <w:marLeft w:val="0"/>
              <w:marRight w:val="0"/>
              <w:marTop w:val="0"/>
              <w:marBottom w:val="0"/>
              <w:divBdr>
                <w:top w:val="none" w:sz="0" w:space="0" w:color="auto"/>
                <w:left w:val="none" w:sz="0" w:space="0" w:color="auto"/>
                <w:bottom w:val="none" w:sz="0" w:space="0" w:color="auto"/>
                <w:right w:val="none" w:sz="0" w:space="0" w:color="auto"/>
              </w:divBdr>
              <w:divsChild>
                <w:div w:id="61710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294389">
      <w:bodyDiv w:val="1"/>
      <w:marLeft w:val="0"/>
      <w:marRight w:val="0"/>
      <w:marTop w:val="0"/>
      <w:marBottom w:val="0"/>
      <w:divBdr>
        <w:top w:val="none" w:sz="0" w:space="0" w:color="auto"/>
        <w:left w:val="none" w:sz="0" w:space="0" w:color="auto"/>
        <w:bottom w:val="none" w:sz="0" w:space="0" w:color="auto"/>
        <w:right w:val="none" w:sz="0" w:space="0" w:color="auto"/>
      </w:divBdr>
      <w:divsChild>
        <w:div w:id="1124080764">
          <w:marLeft w:val="0"/>
          <w:marRight w:val="0"/>
          <w:marTop w:val="0"/>
          <w:marBottom w:val="0"/>
          <w:divBdr>
            <w:top w:val="none" w:sz="0" w:space="0" w:color="auto"/>
            <w:left w:val="none" w:sz="0" w:space="0" w:color="auto"/>
            <w:bottom w:val="none" w:sz="0" w:space="0" w:color="auto"/>
            <w:right w:val="none" w:sz="0" w:space="0" w:color="auto"/>
          </w:divBdr>
          <w:divsChild>
            <w:div w:id="1932927764">
              <w:marLeft w:val="0"/>
              <w:marRight w:val="0"/>
              <w:marTop w:val="0"/>
              <w:marBottom w:val="0"/>
              <w:divBdr>
                <w:top w:val="none" w:sz="0" w:space="0" w:color="auto"/>
                <w:left w:val="none" w:sz="0" w:space="0" w:color="auto"/>
                <w:bottom w:val="none" w:sz="0" w:space="0" w:color="auto"/>
                <w:right w:val="none" w:sz="0" w:space="0" w:color="auto"/>
              </w:divBdr>
              <w:divsChild>
                <w:div w:id="72884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538123">
      <w:bodyDiv w:val="1"/>
      <w:marLeft w:val="0"/>
      <w:marRight w:val="0"/>
      <w:marTop w:val="0"/>
      <w:marBottom w:val="0"/>
      <w:divBdr>
        <w:top w:val="none" w:sz="0" w:space="0" w:color="auto"/>
        <w:left w:val="none" w:sz="0" w:space="0" w:color="auto"/>
        <w:bottom w:val="none" w:sz="0" w:space="0" w:color="auto"/>
        <w:right w:val="none" w:sz="0" w:space="0" w:color="auto"/>
      </w:divBdr>
    </w:div>
    <w:div w:id="1271206487">
      <w:bodyDiv w:val="1"/>
      <w:marLeft w:val="0"/>
      <w:marRight w:val="0"/>
      <w:marTop w:val="0"/>
      <w:marBottom w:val="0"/>
      <w:divBdr>
        <w:top w:val="none" w:sz="0" w:space="0" w:color="auto"/>
        <w:left w:val="none" w:sz="0" w:space="0" w:color="auto"/>
        <w:bottom w:val="none" w:sz="0" w:space="0" w:color="auto"/>
        <w:right w:val="none" w:sz="0" w:space="0" w:color="auto"/>
      </w:divBdr>
      <w:divsChild>
        <w:div w:id="2083484732">
          <w:marLeft w:val="0"/>
          <w:marRight w:val="0"/>
          <w:marTop w:val="0"/>
          <w:marBottom w:val="0"/>
          <w:divBdr>
            <w:top w:val="none" w:sz="0" w:space="0" w:color="auto"/>
            <w:left w:val="none" w:sz="0" w:space="0" w:color="auto"/>
            <w:bottom w:val="none" w:sz="0" w:space="0" w:color="auto"/>
            <w:right w:val="none" w:sz="0" w:space="0" w:color="auto"/>
          </w:divBdr>
          <w:divsChild>
            <w:div w:id="2106723005">
              <w:marLeft w:val="0"/>
              <w:marRight w:val="0"/>
              <w:marTop w:val="0"/>
              <w:marBottom w:val="0"/>
              <w:divBdr>
                <w:top w:val="none" w:sz="0" w:space="0" w:color="auto"/>
                <w:left w:val="none" w:sz="0" w:space="0" w:color="auto"/>
                <w:bottom w:val="none" w:sz="0" w:space="0" w:color="auto"/>
                <w:right w:val="none" w:sz="0" w:space="0" w:color="auto"/>
              </w:divBdr>
              <w:divsChild>
                <w:div w:id="117245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651110">
      <w:bodyDiv w:val="1"/>
      <w:marLeft w:val="0"/>
      <w:marRight w:val="0"/>
      <w:marTop w:val="0"/>
      <w:marBottom w:val="0"/>
      <w:divBdr>
        <w:top w:val="none" w:sz="0" w:space="0" w:color="auto"/>
        <w:left w:val="none" w:sz="0" w:space="0" w:color="auto"/>
        <w:bottom w:val="none" w:sz="0" w:space="0" w:color="auto"/>
        <w:right w:val="none" w:sz="0" w:space="0" w:color="auto"/>
      </w:divBdr>
      <w:divsChild>
        <w:div w:id="401374639">
          <w:marLeft w:val="0"/>
          <w:marRight w:val="0"/>
          <w:marTop w:val="0"/>
          <w:marBottom w:val="0"/>
          <w:divBdr>
            <w:top w:val="none" w:sz="0" w:space="0" w:color="auto"/>
            <w:left w:val="none" w:sz="0" w:space="0" w:color="auto"/>
            <w:bottom w:val="none" w:sz="0" w:space="0" w:color="auto"/>
            <w:right w:val="none" w:sz="0" w:space="0" w:color="auto"/>
          </w:divBdr>
          <w:divsChild>
            <w:div w:id="444277429">
              <w:marLeft w:val="0"/>
              <w:marRight w:val="0"/>
              <w:marTop w:val="0"/>
              <w:marBottom w:val="0"/>
              <w:divBdr>
                <w:top w:val="none" w:sz="0" w:space="0" w:color="auto"/>
                <w:left w:val="none" w:sz="0" w:space="0" w:color="auto"/>
                <w:bottom w:val="none" w:sz="0" w:space="0" w:color="auto"/>
                <w:right w:val="none" w:sz="0" w:space="0" w:color="auto"/>
              </w:divBdr>
              <w:divsChild>
                <w:div w:id="34479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726628">
      <w:bodyDiv w:val="1"/>
      <w:marLeft w:val="0"/>
      <w:marRight w:val="0"/>
      <w:marTop w:val="0"/>
      <w:marBottom w:val="0"/>
      <w:divBdr>
        <w:top w:val="none" w:sz="0" w:space="0" w:color="auto"/>
        <w:left w:val="none" w:sz="0" w:space="0" w:color="auto"/>
        <w:bottom w:val="none" w:sz="0" w:space="0" w:color="auto"/>
        <w:right w:val="none" w:sz="0" w:space="0" w:color="auto"/>
      </w:divBdr>
    </w:div>
    <w:div w:id="1324894697">
      <w:bodyDiv w:val="1"/>
      <w:marLeft w:val="0"/>
      <w:marRight w:val="0"/>
      <w:marTop w:val="0"/>
      <w:marBottom w:val="0"/>
      <w:divBdr>
        <w:top w:val="none" w:sz="0" w:space="0" w:color="auto"/>
        <w:left w:val="none" w:sz="0" w:space="0" w:color="auto"/>
        <w:bottom w:val="none" w:sz="0" w:space="0" w:color="auto"/>
        <w:right w:val="none" w:sz="0" w:space="0" w:color="auto"/>
      </w:divBdr>
    </w:div>
    <w:div w:id="1378316332">
      <w:bodyDiv w:val="1"/>
      <w:marLeft w:val="0"/>
      <w:marRight w:val="0"/>
      <w:marTop w:val="0"/>
      <w:marBottom w:val="0"/>
      <w:divBdr>
        <w:top w:val="none" w:sz="0" w:space="0" w:color="auto"/>
        <w:left w:val="none" w:sz="0" w:space="0" w:color="auto"/>
        <w:bottom w:val="none" w:sz="0" w:space="0" w:color="auto"/>
        <w:right w:val="none" w:sz="0" w:space="0" w:color="auto"/>
      </w:divBdr>
      <w:divsChild>
        <w:div w:id="449013331">
          <w:marLeft w:val="0"/>
          <w:marRight w:val="0"/>
          <w:marTop w:val="0"/>
          <w:marBottom w:val="0"/>
          <w:divBdr>
            <w:top w:val="none" w:sz="0" w:space="0" w:color="auto"/>
            <w:left w:val="none" w:sz="0" w:space="0" w:color="auto"/>
            <w:bottom w:val="none" w:sz="0" w:space="0" w:color="auto"/>
            <w:right w:val="none" w:sz="0" w:space="0" w:color="auto"/>
          </w:divBdr>
        </w:div>
        <w:div w:id="1805810615">
          <w:marLeft w:val="0"/>
          <w:marRight w:val="0"/>
          <w:marTop w:val="0"/>
          <w:marBottom w:val="0"/>
          <w:divBdr>
            <w:top w:val="none" w:sz="0" w:space="0" w:color="auto"/>
            <w:left w:val="none" w:sz="0" w:space="0" w:color="auto"/>
            <w:bottom w:val="none" w:sz="0" w:space="0" w:color="auto"/>
            <w:right w:val="none" w:sz="0" w:space="0" w:color="auto"/>
          </w:divBdr>
          <w:divsChild>
            <w:div w:id="977338491">
              <w:marLeft w:val="180"/>
              <w:marRight w:val="240"/>
              <w:marTop w:val="0"/>
              <w:marBottom w:val="0"/>
              <w:divBdr>
                <w:top w:val="none" w:sz="0" w:space="0" w:color="auto"/>
                <w:left w:val="none" w:sz="0" w:space="0" w:color="auto"/>
                <w:bottom w:val="none" w:sz="0" w:space="0" w:color="auto"/>
                <w:right w:val="none" w:sz="0" w:space="0" w:color="auto"/>
              </w:divBdr>
              <w:divsChild>
                <w:div w:id="66166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515601">
          <w:marLeft w:val="0"/>
          <w:marRight w:val="0"/>
          <w:marTop w:val="0"/>
          <w:marBottom w:val="0"/>
          <w:divBdr>
            <w:top w:val="none" w:sz="0" w:space="0" w:color="auto"/>
            <w:left w:val="none" w:sz="0" w:space="0" w:color="auto"/>
            <w:bottom w:val="none" w:sz="0" w:space="0" w:color="auto"/>
            <w:right w:val="none" w:sz="0" w:space="0" w:color="auto"/>
          </w:divBdr>
          <w:divsChild>
            <w:div w:id="1608735454">
              <w:marLeft w:val="180"/>
              <w:marRight w:val="240"/>
              <w:marTop w:val="0"/>
              <w:marBottom w:val="0"/>
              <w:divBdr>
                <w:top w:val="none" w:sz="0" w:space="0" w:color="auto"/>
                <w:left w:val="none" w:sz="0" w:space="0" w:color="auto"/>
                <w:bottom w:val="none" w:sz="0" w:space="0" w:color="auto"/>
                <w:right w:val="none" w:sz="0" w:space="0" w:color="auto"/>
              </w:divBdr>
              <w:divsChild>
                <w:div w:id="114763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345574">
          <w:marLeft w:val="0"/>
          <w:marRight w:val="0"/>
          <w:marTop w:val="0"/>
          <w:marBottom w:val="0"/>
          <w:divBdr>
            <w:top w:val="none" w:sz="0" w:space="0" w:color="auto"/>
            <w:left w:val="none" w:sz="0" w:space="0" w:color="auto"/>
            <w:bottom w:val="none" w:sz="0" w:space="0" w:color="auto"/>
            <w:right w:val="none" w:sz="0" w:space="0" w:color="auto"/>
          </w:divBdr>
          <w:divsChild>
            <w:div w:id="563175142">
              <w:marLeft w:val="180"/>
              <w:marRight w:val="240"/>
              <w:marTop w:val="0"/>
              <w:marBottom w:val="0"/>
              <w:divBdr>
                <w:top w:val="none" w:sz="0" w:space="0" w:color="auto"/>
                <w:left w:val="none" w:sz="0" w:space="0" w:color="auto"/>
                <w:bottom w:val="none" w:sz="0" w:space="0" w:color="auto"/>
                <w:right w:val="none" w:sz="0" w:space="0" w:color="auto"/>
              </w:divBdr>
              <w:divsChild>
                <w:div w:id="137338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006350">
      <w:bodyDiv w:val="1"/>
      <w:marLeft w:val="0"/>
      <w:marRight w:val="0"/>
      <w:marTop w:val="0"/>
      <w:marBottom w:val="0"/>
      <w:divBdr>
        <w:top w:val="none" w:sz="0" w:space="0" w:color="auto"/>
        <w:left w:val="none" w:sz="0" w:space="0" w:color="auto"/>
        <w:bottom w:val="none" w:sz="0" w:space="0" w:color="auto"/>
        <w:right w:val="none" w:sz="0" w:space="0" w:color="auto"/>
      </w:divBdr>
    </w:div>
    <w:div w:id="1449277114">
      <w:bodyDiv w:val="1"/>
      <w:marLeft w:val="0"/>
      <w:marRight w:val="0"/>
      <w:marTop w:val="0"/>
      <w:marBottom w:val="0"/>
      <w:divBdr>
        <w:top w:val="none" w:sz="0" w:space="0" w:color="auto"/>
        <w:left w:val="none" w:sz="0" w:space="0" w:color="auto"/>
        <w:bottom w:val="none" w:sz="0" w:space="0" w:color="auto"/>
        <w:right w:val="none" w:sz="0" w:space="0" w:color="auto"/>
      </w:divBdr>
      <w:divsChild>
        <w:div w:id="165825810">
          <w:marLeft w:val="0"/>
          <w:marRight w:val="0"/>
          <w:marTop w:val="0"/>
          <w:marBottom w:val="0"/>
          <w:divBdr>
            <w:top w:val="none" w:sz="0" w:space="0" w:color="auto"/>
            <w:left w:val="none" w:sz="0" w:space="0" w:color="auto"/>
            <w:bottom w:val="none" w:sz="0" w:space="0" w:color="auto"/>
            <w:right w:val="none" w:sz="0" w:space="0" w:color="auto"/>
          </w:divBdr>
          <w:divsChild>
            <w:div w:id="751123981">
              <w:marLeft w:val="0"/>
              <w:marRight w:val="0"/>
              <w:marTop w:val="0"/>
              <w:marBottom w:val="0"/>
              <w:divBdr>
                <w:top w:val="none" w:sz="0" w:space="0" w:color="auto"/>
                <w:left w:val="none" w:sz="0" w:space="0" w:color="auto"/>
                <w:bottom w:val="none" w:sz="0" w:space="0" w:color="auto"/>
                <w:right w:val="none" w:sz="0" w:space="0" w:color="auto"/>
              </w:divBdr>
              <w:divsChild>
                <w:div w:id="144049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754114">
      <w:bodyDiv w:val="1"/>
      <w:marLeft w:val="0"/>
      <w:marRight w:val="0"/>
      <w:marTop w:val="0"/>
      <w:marBottom w:val="0"/>
      <w:divBdr>
        <w:top w:val="none" w:sz="0" w:space="0" w:color="auto"/>
        <w:left w:val="none" w:sz="0" w:space="0" w:color="auto"/>
        <w:bottom w:val="none" w:sz="0" w:space="0" w:color="auto"/>
        <w:right w:val="none" w:sz="0" w:space="0" w:color="auto"/>
      </w:divBdr>
      <w:divsChild>
        <w:div w:id="1850441405">
          <w:marLeft w:val="0"/>
          <w:marRight w:val="0"/>
          <w:marTop w:val="0"/>
          <w:marBottom w:val="0"/>
          <w:divBdr>
            <w:top w:val="none" w:sz="0" w:space="0" w:color="auto"/>
            <w:left w:val="none" w:sz="0" w:space="0" w:color="auto"/>
            <w:bottom w:val="none" w:sz="0" w:space="0" w:color="auto"/>
            <w:right w:val="none" w:sz="0" w:space="0" w:color="auto"/>
          </w:divBdr>
          <w:divsChild>
            <w:div w:id="140193952">
              <w:marLeft w:val="0"/>
              <w:marRight w:val="0"/>
              <w:marTop w:val="0"/>
              <w:marBottom w:val="0"/>
              <w:divBdr>
                <w:top w:val="none" w:sz="0" w:space="0" w:color="auto"/>
                <w:left w:val="none" w:sz="0" w:space="0" w:color="auto"/>
                <w:bottom w:val="none" w:sz="0" w:space="0" w:color="auto"/>
                <w:right w:val="none" w:sz="0" w:space="0" w:color="auto"/>
              </w:divBdr>
              <w:divsChild>
                <w:div w:id="22106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692772">
      <w:bodyDiv w:val="1"/>
      <w:marLeft w:val="0"/>
      <w:marRight w:val="0"/>
      <w:marTop w:val="0"/>
      <w:marBottom w:val="0"/>
      <w:divBdr>
        <w:top w:val="none" w:sz="0" w:space="0" w:color="auto"/>
        <w:left w:val="none" w:sz="0" w:space="0" w:color="auto"/>
        <w:bottom w:val="none" w:sz="0" w:space="0" w:color="auto"/>
        <w:right w:val="none" w:sz="0" w:space="0" w:color="auto"/>
      </w:divBdr>
      <w:divsChild>
        <w:div w:id="36245127">
          <w:marLeft w:val="0"/>
          <w:marRight w:val="0"/>
          <w:marTop w:val="0"/>
          <w:marBottom w:val="0"/>
          <w:divBdr>
            <w:top w:val="none" w:sz="0" w:space="0" w:color="auto"/>
            <w:left w:val="none" w:sz="0" w:space="0" w:color="auto"/>
            <w:bottom w:val="none" w:sz="0" w:space="0" w:color="auto"/>
            <w:right w:val="none" w:sz="0" w:space="0" w:color="auto"/>
          </w:divBdr>
          <w:divsChild>
            <w:div w:id="1139882231">
              <w:marLeft w:val="0"/>
              <w:marRight w:val="0"/>
              <w:marTop w:val="0"/>
              <w:marBottom w:val="0"/>
              <w:divBdr>
                <w:top w:val="none" w:sz="0" w:space="0" w:color="auto"/>
                <w:left w:val="none" w:sz="0" w:space="0" w:color="auto"/>
                <w:bottom w:val="none" w:sz="0" w:space="0" w:color="auto"/>
                <w:right w:val="none" w:sz="0" w:space="0" w:color="auto"/>
              </w:divBdr>
              <w:divsChild>
                <w:div w:id="110731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653915">
      <w:bodyDiv w:val="1"/>
      <w:marLeft w:val="0"/>
      <w:marRight w:val="0"/>
      <w:marTop w:val="0"/>
      <w:marBottom w:val="0"/>
      <w:divBdr>
        <w:top w:val="none" w:sz="0" w:space="0" w:color="auto"/>
        <w:left w:val="none" w:sz="0" w:space="0" w:color="auto"/>
        <w:bottom w:val="none" w:sz="0" w:space="0" w:color="auto"/>
        <w:right w:val="none" w:sz="0" w:space="0" w:color="auto"/>
      </w:divBdr>
      <w:divsChild>
        <w:div w:id="89473828">
          <w:marLeft w:val="0"/>
          <w:marRight w:val="0"/>
          <w:marTop w:val="0"/>
          <w:marBottom w:val="0"/>
          <w:divBdr>
            <w:top w:val="none" w:sz="0" w:space="0" w:color="auto"/>
            <w:left w:val="none" w:sz="0" w:space="0" w:color="auto"/>
            <w:bottom w:val="none" w:sz="0" w:space="0" w:color="auto"/>
            <w:right w:val="none" w:sz="0" w:space="0" w:color="auto"/>
          </w:divBdr>
          <w:divsChild>
            <w:div w:id="1428503076">
              <w:marLeft w:val="0"/>
              <w:marRight w:val="0"/>
              <w:marTop w:val="0"/>
              <w:marBottom w:val="0"/>
              <w:divBdr>
                <w:top w:val="none" w:sz="0" w:space="0" w:color="auto"/>
                <w:left w:val="none" w:sz="0" w:space="0" w:color="auto"/>
                <w:bottom w:val="none" w:sz="0" w:space="0" w:color="auto"/>
                <w:right w:val="none" w:sz="0" w:space="0" w:color="auto"/>
              </w:divBdr>
              <w:divsChild>
                <w:div w:id="153492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319234">
      <w:bodyDiv w:val="1"/>
      <w:marLeft w:val="0"/>
      <w:marRight w:val="0"/>
      <w:marTop w:val="0"/>
      <w:marBottom w:val="0"/>
      <w:divBdr>
        <w:top w:val="none" w:sz="0" w:space="0" w:color="auto"/>
        <w:left w:val="none" w:sz="0" w:space="0" w:color="auto"/>
        <w:bottom w:val="none" w:sz="0" w:space="0" w:color="auto"/>
        <w:right w:val="none" w:sz="0" w:space="0" w:color="auto"/>
      </w:divBdr>
    </w:div>
    <w:div w:id="1633901874">
      <w:bodyDiv w:val="1"/>
      <w:marLeft w:val="0"/>
      <w:marRight w:val="0"/>
      <w:marTop w:val="0"/>
      <w:marBottom w:val="0"/>
      <w:divBdr>
        <w:top w:val="none" w:sz="0" w:space="0" w:color="auto"/>
        <w:left w:val="none" w:sz="0" w:space="0" w:color="auto"/>
        <w:bottom w:val="none" w:sz="0" w:space="0" w:color="auto"/>
        <w:right w:val="none" w:sz="0" w:space="0" w:color="auto"/>
      </w:divBdr>
      <w:divsChild>
        <w:div w:id="667246041">
          <w:marLeft w:val="144"/>
          <w:marRight w:val="0"/>
          <w:marTop w:val="240"/>
          <w:marBottom w:val="40"/>
          <w:divBdr>
            <w:top w:val="none" w:sz="0" w:space="0" w:color="auto"/>
            <w:left w:val="none" w:sz="0" w:space="0" w:color="auto"/>
            <w:bottom w:val="none" w:sz="0" w:space="0" w:color="auto"/>
            <w:right w:val="none" w:sz="0" w:space="0" w:color="auto"/>
          </w:divBdr>
        </w:div>
      </w:divsChild>
    </w:div>
    <w:div w:id="1642347342">
      <w:bodyDiv w:val="1"/>
      <w:marLeft w:val="0"/>
      <w:marRight w:val="0"/>
      <w:marTop w:val="0"/>
      <w:marBottom w:val="0"/>
      <w:divBdr>
        <w:top w:val="none" w:sz="0" w:space="0" w:color="auto"/>
        <w:left w:val="none" w:sz="0" w:space="0" w:color="auto"/>
        <w:bottom w:val="none" w:sz="0" w:space="0" w:color="auto"/>
        <w:right w:val="none" w:sz="0" w:space="0" w:color="auto"/>
      </w:divBdr>
    </w:div>
    <w:div w:id="1643774869">
      <w:bodyDiv w:val="1"/>
      <w:marLeft w:val="0"/>
      <w:marRight w:val="0"/>
      <w:marTop w:val="0"/>
      <w:marBottom w:val="0"/>
      <w:divBdr>
        <w:top w:val="none" w:sz="0" w:space="0" w:color="auto"/>
        <w:left w:val="none" w:sz="0" w:space="0" w:color="auto"/>
        <w:bottom w:val="none" w:sz="0" w:space="0" w:color="auto"/>
        <w:right w:val="none" w:sz="0" w:space="0" w:color="auto"/>
      </w:divBdr>
      <w:divsChild>
        <w:div w:id="1871725375">
          <w:marLeft w:val="144"/>
          <w:marRight w:val="0"/>
          <w:marTop w:val="240"/>
          <w:marBottom w:val="40"/>
          <w:divBdr>
            <w:top w:val="none" w:sz="0" w:space="0" w:color="auto"/>
            <w:left w:val="none" w:sz="0" w:space="0" w:color="auto"/>
            <w:bottom w:val="none" w:sz="0" w:space="0" w:color="auto"/>
            <w:right w:val="none" w:sz="0" w:space="0" w:color="auto"/>
          </w:divBdr>
        </w:div>
      </w:divsChild>
    </w:div>
    <w:div w:id="1677415665">
      <w:bodyDiv w:val="1"/>
      <w:marLeft w:val="0"/>
      <w:marRight w:val="0"/>
      <w:marTop w:val="0"/>
      <w:marBottom w:val="0"/>
      <w:divBdr>
        <w:top w:val="none" w:sz="0" w:space="0" w:color="auto"/>
        <w:left w:val="none" w:sz="0" w:space="0" w:color="auto"/>
        <w:bottom w:val="none" w:sz="0" w:space="0" w:color="auto"/>
        <w:right w:val="none" w:sz="0" w:space="0" w:color="auto"/>
      </w:divBdr>
      <w:divsChild>
        <w:div w:id="764500631">
          <w:marLeft w:val="144"/>
          <w:marRight w:val="0"/>
          <w:marTop w:val="240"/>
          <w:marBottom w:val="40"/>
          <w:divBdr>
            <w:top w:val="none" w:sz="0" w:space="0" w:color="auto"/>
            <w:left w:val="none" w:sz="0" w:space="0" w:color="auto"/>
            <w:bottom w:val="none" w:sz="0" w:space="0" w:color="auto"/>
            <w:right w:val="none" w:sz="0" w:space="0" w:color="auto"/>
          </w:divBdr>
        </w:div>
      </w:divsChild>
    </w:div>
    <w:div w:id="1697000380">
      <w:bodyDiv w:val="1"/>
      <w:marLeft w:val="0"/>
      <w:marRight w:val="0"/>
      <w:marTop w:val="0"/>
      <w:marBottom w:val="0"/>
      <w:divBdr>
        <w:top w:val="none" w:sz="0" w:space="0" w:color="auto"/>
        <w:left w:val="none" w:sz="0" w:space="0" w:color="auto"/>
        <w:bottom w:val="none" w:sz="0" w:space="0" w:color="auto"/>
        <w:right w:val="none" w:sz="0" w:space="0" w:color="auto"/>
      </w:divBdr>
      <w:divsChild>
        <w:div w:id="492795221">
          <w:marLeft w:val="0"/>
          <w:marRight w:val="0"/>
          <w:marTop w:val="0"/>
          <w:marBottom w:val="0"/>
          <w:divBdr>
            <w:top w:val="none" w:sz="0" w:space="0" w:color="auto"/>
            <w:left w:val="none" w:sz="0" w:space="0" w:color="auto"/>
            <w:bottom w:val="none" w:sz="0" w:space="0" w:color="auto"/>
            <w:right w:val="none" w:sz="0" w:space="0" w:color="auto"/>
          </w:divBdr>
          <w:divsChild>
            <w:div w:id="92604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458719">
      <w:bodyDiv w:val="1"/>
      <w:marLeft w:val="0"/>
      <w:marRight w:val="0"/>
      <w:marTop w:val="0"/>
      <w:marBottom w:val="0"/>
      <w:divBdr>
        <w:top w:val="none" w:sz="0" w:space="0" w:color="auto"/>
        <w:left w:val="none" w:sz="0" w:space="0" w:color="auto"/>
        <w:bottom w:val="none" w:sz="0" w:space="0" w:color="auto"/>
        <w:right w:val="none" w:sz="0" w:space="0" w:color="auto"/>
      </w:divBdr>
    </w:div>
    <w:div w:id="1821802241">
      <w:bodyDiv w:val="1"/>
      <w:marLeft w:val="0"/>
      <w:marRight w:val="0"/>
      <w:marTop w:val="0"/>
      <w:marBottom w:val="0"/>
      <w:divBdr>
        <w:top w:val="none" w:sz="0" w:space="0" w:color="auto"/>
        <w:left w:val="none" w:sz="0" w:space="0" w:color="auto"/>
        <w:bottom w:val="none" w:sz="0" w:space="0" w:color="auto"/>
        <w:right w:val="none" w:sz="0" w:space="0" w:color="auto"/>
      </w:divBdr>
    </w:div>
    <w:div w:id="1841575195">
      <w:bodyDiv w:val="1"/>
      <w:marLeft w:val="0"/>
      <w:marRight w:val="0"/>
      <w:marTop w:val="0"/>
      <w:marBottom w:val="0"/>
      <w:divBdr>
        <w:top w:val="none" w:sz="0" w:space="0" w:color="auto"/>
        <w:left w:val="none" w:sz="0" w:space="0" w:color="auto"/>
        <w:bottom w:val="none" w:sz="0" w:space="0" w:color="auto"/>
        <w:right w:val="none" w:sz="0" w:space="0" w:color="auto"/>
      </w:divBdr>
      <w:divsChild>
        <w:div w:id="757405700">
          <w:marLeft w:val="0"/>
          <w:marRight w:val="0"/>
          <w:marTop w:val="0"/>
          <w:marBottom w:val="0"/>
          <w:divBdr>
            <w:top w:val="none" w:sz="0" w:space="0" w:color="auto"/>
            <w:left w:val="none" w:sz="0" w:space="0" w:color="auto"/>
            <w:bottom w:val="none" w:sz="0" w:space="0" w:color="auto"/>
            <w:right w:val="none" w:sz="0" w:space="0" w:color="auto"/>
          </w:divBdr>
          <w:divsChild>
            <w:div w:id="631596207">
              <w:marLeft w:val="0"/>
              <w:marRight w:val="0"/>
              <w:marTop w:val="0"/>
              <w:marBottom w:val="0"/>
              <w:divBdr>
                <w:top w:val="none" w:sz="0" w:space="0" w:color="auto"/>
                <w:left w:val="none" w:sz="0" w:space="0" w:color="auto"/>
                <w:bottom w:val="none" w:sz="0" w:space="0" w:color="auto"/>
                <w:right w:val="none" w:sz="0" w:space="0" w:color="auto"/>
              </w:divBdr>
              <w:divsChild>
                <w:div w:id="152286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604184">
      <w:bodyDiv w:val="1"/>
      <w:marLeft w:val="0"/>
      <w:marRight w:val="0"/>
      <w:marTop w:val="0"/>
      <w:marBottom w:val="0"/>
      <w:divBdr>
        <w:top w:val="none" w:sz="0" w:space="0" w:color="auto"/>
        <w:left w:val="none" w:sz="0" w:space="0" w:color="auto"/>
        <w:bottom w:val="none" w:sz="0" w:space="0" w:color="auto"/>
        <w:right w:val="none" w:sz="0" w:space="0" w:color="auto"/>
      </w:divBdr>
      <w:divsChild>
        <w:div w:id="56435761">
          <w:marLeft w:val="0"/>
          <w:marRight w:val="0"/>
          <w:marTop w:val="0"/>
          <w:marBottom w:val="0"/>
          <w:divBdr>
            <w:top w:val="none" w:sz="0" w:space="0" w:color="auto"/>
            <w:left w:val="none" w:sz="0" w:space="0" w:color="auto"/>
            <w:bottom w:val="none" w:sz="0" w:space="0" w:color="auto"/>
            <w:right w:val="none" w:sz="0" w:space="0" w:color="auto"/>
          </w:divBdr>
          <w:divsChild>
            <w:div w:id="1843469401">
              <w:marLeft w:val="0"/>
              <w:marRight w:val="0"/>
              <w:marTop w:val="0"/>
              <w:marBottom w:val="0"/>
              <w:divBdr>
                <w:top w:val="none" w:sz="0" w:space="0" w:color="auto"/>
                <w:left w:val="none" w:sz="0" w:space="0" w:color="auto"/>
                <w:bottom w:val="none" w:sz="0" w:space="0" w:color="auto"/>
                <w:right w:val="none" w:sz="0" w:space="0" w:color="auto"/>
              </w:divBdr>
              <w:divsChild>
                <w:div w:id="618225540">
                  <w:marLeft w:val="0"/>
                  <w:marRight w:val="0"/>
                  <w:marTop w:val="0"/>
                  <w:marBottom w:val="0"/>
                  <w:divBdr>
                    <w:top w:val="none" w:sz="0" w:space="0" w:color="auto"/>
                    <w:left w:val="none" w:sz="0" w:space="0" w:color="auto"/>
                    <w:bottom w:val="none" w:sz="0" w:space="0" w:color="auto"/>
                    <w:right w:val="none" w:sz="0" w:space="0" w:color="auto"/>
                  </w:divBdr>
                  <w:divsChild>
                    <w:div w:id="184674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995729">
      <w:bodyDiv w:val="1"/>
      <w:marLeft w:val="0"/>
      <w:marRight w:val="0"/>
      <w:marTop w:val="0"/>
      <w:marBottom w:val="0"/>
      <w:divBdr>
        <w:top w:val="none" w:sz="0" w:space="0" w:color="auto"/>
        <w:left w:val="none" w:sz="0" w:space="0" w:color="auto"/>
        <w:bottom w:val="none" w:sz="0" w:space="0" w:color="auto"/>
        <w:right w:val="none" w:sz="0" w:space="0" w:color="auto"/>
      </w:divBdr>
      <w:divsChild>
        <w:div w:id="1183058284">
          <w:marLeft w:val="0"/>
          <w:marRight w:val="0"/>
          <w:marTop w:val="0"/>
          <w:marBottom w:val="0"/>
          <w:divBdr>
            <w:top w:val="none" w:sz="0" w:space="0" w:color="auto"/>
            <w:left w:val="none" w:sz="0" w:space="0" w:color="auto"/>
            <w:bottom w:val="none" w:sz="0" w:space="0" w:color="auto"/>
            <w:right w:val="none" w:sz="0" w:space="0" w:color="auto"/>
          </w:divBdr>
          <w:divsChild>
            <w:div w:id="492649394">
              <w:marLeft w:val="0"/>
              <w:marRight w:val="0"/>
              <w:marTop w:val="0"/>
              <w:marBottom w:val="0"/>
              <w:divBdr>
                <w:top w:val="none" w:sz="0" w:space="0" w:color="auto"/>
                <w:left w:val="none" w:sz="0" w:space="0" w:color="auto"/>
                <w:bottom w:val="none" w:sz="0" w:space="0" w:color="auto"/>
                <w:right w:val="none" w:sz="0" w:space="0" w:color="auto"/>
              </w:divBdr>
              <w:divsChild>
                <w:div w:id="185252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807148">
      <w:bodyDiv w:val="1"/>
      <w:marLeft w:val="0"/>
      <w:marRight w:val="0"/>
      <w:marTop w:val="0"/>
      <w:marBottom w:val="0"/>
      <w:divBdr>
        <w:top w:val="none" w:sz="0" w:space="0" w:color="auto"/>
        <w:left w:val="none" w:sz="0" w:space="0" w:color="auto"/>
        <w:bottom w:val="none" w:sz="0" w:space="0" w:color="auto"/>
        <w:right w:val="none" w:sz="0" w:space="0" w:color="auto"/>
      </w:divBdr>
      <w:divsChild>
        <w:div w:id="1815676361">
          <w:marLeft w:val="144"/>
          <w:marRight w:val="0"/>
          <w:marTop w:val="240"/>
          <w:marBottom w:val="40"/>
          <w:divBdr>
            <w:top w:val="none" w:sz="0" w:space="0" w:color="auto"/>
            <w:left w:val="none" w:sz="0" w:space="0" w:color="auto"/>
            <w:bottom w:val="none" w:sz="0" w:space="0" w:color="auto"/>
            <w:right w:val="none" w:sz="0" w:space="0" w:color="auto"/>
          </w:divBdr>
        </w:div>
      </w:divsChild>
    </w:div>
    <w:div w:id="1994865528">
      <w:bodyDiv w:val="1"/>
      <w:marLeft w:val="0"/>
      <w:marRight w:val="0"/>
      <w:marTop w:val="0"/>
      <w:marBottom w:val="0"/>
      <w:divBdr>
        <w:top w:val="none" w:sz="0" w:space="0" w:color="auto"/>
        <w:left w:val="none" w:sz="0" w:space="0" w:color="auto"/>
        <w:bottom w:val="none" w:sz="0" w:space="0" w:color="auto"/>
        <w:right w:val="none" w:sz="0" w:space="0" w:color="auto"/>
      </w:divBdr>
      <w:divsChild>
        <w:div w:id="2103452057">
          <w:marLeft w:val="0"/>
          <w:marRight w:val="0"/>
          <w:marTop w:val="0"/>
          <w:marBottom w:val="0"/>
          <w:divBdr>
            <w:top w:val="none" w:sz="0" w:space="0" w:color="auto"/>
            <w:left w:val="none" w:sz="0" w:space="0" w:color="auto"/>
            <w:bottom w:val="none" w:sz="0" w:space="0" w:color="auto"/>
            <w:right w:val="none" w:sz="0" w:space="0" w:color="auto"/>
          </w:divBdr>
          <w:divsChild>
            <w:div w:id="930434547">
              <w:marLeft w:val="0"/>
              <w:marRight w:val="0"/>
              <w:marTop w:val="0"/>
              <w:marBottom w:val="0"/>
              <w:divBdr>
                <w:top w:val="none" w:sz="0" w:space="0" w:color="auto"/>
                <w:left w:val="none" w:sz="0" w:space="0" w:color="auto"/>
                <w:bottom w:val="none" w:sz="0" w:space="0" w:color="auto"/>
                <w:right w:val="none" w:sz="0" w:space="0" w:color="auto"/>
              </w:divBdr>
              <w:divsChild>
                <w:div w:id="83757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299797">
      <w:bodyDiv w:val="1"/>
      <w:marLeft w:val="0"/>
      <w:marRight w:val="0"/>
      <w:marTop w:val="0"/>
      <w:marBottom w:val="0"/>
      <w:divBdr>
        <w:top w:val="none" w:sz="0" w:space="0" w:color="auto"/>
        <w:left w:val="none" w:sz="0" w:space="0" w:color="auto"/>
        <w:bottom w:val="none" w:sz="0" w:space="0" w:color="auto"/>
        <w:right w:val="none" w:sz="0" w:space="0" w:color="auto"/>
      </w:divBdr>
      <w:divsChild>
        <w:div w:id="1518883058">
          <w:marLeft w:val="0"/>
          <w:marRight w:val="0"/>
          <w:marTop w:val="0"/>
          <w:marBottom w:val="0"/>
          <w:divBdr>
            <w:top w:val="none" w:sz="0" w:space="0" w:color="auto"/>
            <w:left w:val="none" w:sz="0" w:space="0" w:color="auto"/>
            <w:bottom w:val="none" w:sz="0" w:space="0" w:color="auto"/>
            <w:right w:val="none" w:sz="0" w:space="0" w:color="auto"/>
          </w:divBdr>
          <w:divsChild>
            <w:div w:id="1165586869">
              <w:marLeft w:val="0"/>
              <w:marRight w:val="0"/>
              <w:marTop w:val="0"/>
              <w:marBottom w:val="0"/>
              <w:divBdr>
                <w:top w:val="none" w:sz="0" w:space="0" w:color="auto"/>
                <w:left w:val="none" w:sz="0" w:space="0" w:color="auto"/>
                <w:bottom w:val="none" w:sz="0" w:space="0" w:color="auto"/>
                <w:right w:val="none" w:sz="0" w:space="0" w:color="auto"/>
              </w:divBdr>
              <w:divsChild>
                <w:div w:id="47495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193305">
      <w:bodyDiv w:val="1"/>
      <w:marLeft w:val="0"/>
      <w:marRight w:val="0"/>
      <w:marTop w:val="0"/>
      <w:marBottom w:val="0"/>
      <w:divBdr>
        <w:top w:val="none" w:sz="0" w:space="0" w:color="auto"/>
        <w:left w:val="none" w:sz="0" w:space="0" w:color="auto"/>
        <w:bottom w:val="none" w:sz="0" w:space="0" w:color="auto"/>
        <w:right w:val="none" w:sz="0" w:space="0" w:color="auto"/>
      </w:divBdr>
      <w:divsChild>
        <w:div w:id="1823696019">
          <w:marLeft w:val="0"/>
          <w:marRight w:val="0"/>
          <w:marTop w:val="0"/>
          <w:marBottom w:val="0"/>
          <w:divBdr>
            <w:top w:val="none" w:sz="0" w:space="0" w:color="auto"/>
            <w:left w:val="none" w:sz="0" w:space="0" w:color="auto"/>
            <w:bottom w:val="none" w:sz="0" w:space="0" w:color="auto"/>
            <w:right w:val="none" w:sz="0" w:space="0" w:color="auto"/>
          </w:divBdr>
          <w:divsChild>
            <w:div w:id="1009602251">
              <w:marLeft w:val="0"/>
              <w:marRight w:val="0"/>
              <w:marTop w:val="0"/>
              <w:marBottom w:val="0"/>
              <w:divBdr>
                <w:top w:val="none" w:sz="0" w:space="0" w:color="auto"/>
                <w:left w:val="none" w:sz="0" w:space="0" w:color="auto"/>
                <w:bottom w:val="none" w:sz="0" w:space="0" w:color="auto"/>
                <w:right w:val="none" w:sz="0" w:space="0" w:color="auto"/>
              </w:divBdr>
              <w:divsChild>
                <w:div w:id="121231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155047">
      <w:bodyDiv w:val="1"/>
      <w:marLeft w:val="0"/>
      <w:marRight w:val="0"/>
      <w:marTop w:val="0"/>
      <w:marBottom w:val="0"/>
      <w:divBdr>
        <w:top w:val="none" w:sz="0" w:space="0" w:color="auto"/>
        <w:left w:val="none" w:sz="0" w:space="0" w:color="auto"/>
        <w:bottom w:val="none" w:sz="0" w:space="0" w:color="auto"/>
        <w:right w:val="none" w:sz="0" w:space="0" w:color="auto"/>
      </w:divBdr>
      <w:divsChild>
        <w:div w:id="729158103">
          <w:marLeft w:val="0"/>
          <w:marRight w:val="0"/>
          <w:marTop w:val="0"/>
          <w:marBottom w:val="0"/>
          <w:divBdr>
            <w:top w:val="none" w:sz="0" w:space="0" w:color="auto"/>
            <w:left w:val="none" w:sz="0" w:space="0" w:color="auto"/>
            <w:bottom w:val="none" w:sz="0" w:space="0" w:color="auto"/>
            <w:right w:val="none" w:sz="0" w:space="0" w:color="auto"/>
          </w:divBdr>
          <w:divsChild>
            <w:div w:id="767580407">
              <w:marLeft w:val="0"/>
              <w:marRight w:val="0"/>
              <w:marTop w:val="0"/>
              <w:marBottom w:val="0"/>
              <w:divBdr>
                <w:top w:val="none" w:sz="0" w:space="0" w:color="auto"/>
                <w:left w:val="none" w:sz="0" w:space="0" w:color="auto"/>
                <w:bottom w:val="none" w:sz="0" w:space="0" w:color="auto"/>
                <w:right w:val="none" w:sz="0" w:space="0" w:color="auto"/>
              </w:divBdr>
              <w:divsChild>
                <w:div w:id="1082070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477565">
      <w:bodyDiv w:val="1"/>
      <w:marLeft w:val="0"/>
      <w:marRight w:val="0"/>
      <w:marTop w:val="0"/>
      <w:marBottom w:val="0"/>
      <w:divBdr>
        <w:top w:val="none" w:sz="0" w:space="0" w:color="auto"/>
        <w:left w:val="none" w:sz="0" w:space="0" w:color="auto"/>
        <w:bottom w:val="none" w:sz="0" w:space="0" w:color="auto"/>
        <w:right w:val="none" w:sz="0" w:space="0" w:color="auto"/>
      </w:divBdr>
      <w:divsChild>
        <w:div w:id="1649550609">
          <w:marLeft w:val="0"/>
          <w:marRight w:val="0"/>
          <w:marTop w:val="0"/>
          <w:marBottom w:val="0"/>
          <w:divBdr>
            <w:top w:val="none" w:sz="0" w:space="0" w:color="auto"/>
            <w:left w:val="none" w:sz="0" w:space="0" w:color="auto"/>
            <w:bottom w:val="none" w:sz="0" w:space="0" w:color="auto"/>
            <w:right w:val="none" w:sz="0" w:space="0" w:color="auto"/>
          </w:divBdr>
          <w:divsChild>
            <w:div w:id="723255325">
              <w:marLeft w:val="0"/>
              <w:marRight w:val="0"/>
              <w:marTop w:val="0"/>
              <w:marBottom w:val="0"/>
              <w:divBdr>
                <w:top w:val="none" w:sz="0" w:space="0" w:color="auto"/>
                <w:left w:val="none" w:sz="0" w:space="0" w:color="auto"/>
                <w:bottom w:val="none" w:sz="0" w:space="0" w:color="auto"/>
                <w:right w:val="none" w:sz="0" w:space="0" w:color="auto"/>
              </w:divBdr>
              <w:divsChild>
                <w:div w:id="482502814">
                  <w:marLeft w:val="0"/>
                  <w:marRight w:val="0"/>
                  <w:marTop w:val="0"/>
                  <w:marBottom w:val="0"/>
                  <w:divBdr>
                    <w:top w:val="none" w:sz="0" w:space="0" w:color="auto"/>
                    <w:left w:val="none" w:sz="0" w:space="0" w:color="auto"/>
                    <w:bottom w:val="none" w:sz="0" w:space="0" w:color="auto"/>
                    <w:right w:val="none" w:sz="0" w:space="0" w:color="auto"/>
                  </w:divBdr>
                  <w:divsChild>
                    <w:div w:id="2044086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799991">
      <w:bodyDiv w:val="1"/>
      <w:marLeft w:val="0"/>
      <w:marRight w:val="0"/>
      <w:marTop w:val="0"/>
      <w:marBottom w:val="0"/>
      <w:divBdr>
        <w:top w:val="none" w:sz="0" w:space="0" w:color="auto"/>
        <w:left w:val="none" w:sz="0" w:space="0" w:color="auto"/>
        <w:bottom w:val="none" w:sz="0" w:space="0" w:color="auto"/>
        <w:right w:val="none" w:sz="0" w:space="0" w:color="auto"/>
      </w:divBdr>
      <w:divsChild>
        <w:div w:id="2136285840">
          <w:marLeft w:val="0"/>
          <w:marRight w:val="0"/>
          <w:marTop w:val="0"/>
          <w:marBottom w:val="0"/>
          <w:divBdr>
            <w:top w:val="none" w:sz="0" w:space="0" w:color="auto"/>
            <w:left w:val="none" w:sz="0" w:space="0" w:color="auto"/>
            <w:bottom w:val="none" w:sz="0" w:space="0" w:color="auto"/>
            <w:right w:val="none" w:sz="0" w:space="0" w:color="auto"/>
          </w:divBdr>
          <w:divsChild>
            <w:div w:id="944463411">
              <w:marLeft w:val="0"/>
              <w:marRight w:val="0"/>
              <w:marTop w:val="0"/>
              <w:marBottom w:val="0"/>
              <w:divBdr>
                <w:top w:val="none" w:sz="0" w:space="0" w:color="auto"/>
                <w:left w:val="none" w:sz="0" w:space="0" w:color="auto"/>
                <w:bottom w:val="none" w:sz="0" w:space="0" w:color="auto"/>
                <w:right w:val="none" w:sz="0" w:space="0" w:color="auto"/>
              </w:divBdr>
              <w:divsChild>
                <w:div w:id="1612781331">
                  <w:marLeft w:val="0"/>
                  <w:marRight w:val="0"/>
                  <w:marTop w:val="0"/>
                  <w:marBottom w:val="0"/>
                  <w:divBdr>
                    <w:top w:val="none" w:sz="0" w:space="0" w:color="auto"/>
                    <w:left w:val="none" w:sz="0" w:space="0" w:color="auto"/>
                    <w:bottom w:val="none" w:sz="0" w:space="0" w:color="auto"/>
                    <w:right w:val="none" w:sz="0" w:space="0" w:color="auto"/>
                  </w:divBdr>
                  <w:divsChild>
                    <w:div w:id="173947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423385">
      <w:bodyDiv w:val="1"/>
      <w:marLeft w:val="0"/>
      <w:marRight w:val="0"/>
      <w:marTop w:val="0"/>
      <w:marBottom w:val="0"/>
      <w:divBdr>
        <w:top w:val="none" w:sz="0" w:space="0" w:color="auto"/>
        <w:left w:val="none" w:sz="0" w:space="0" w:color="auto"/>
        <w:bottom w:val="none" w:sz="0" w:space="0" w:color="auto"/>
        <w:right w:val="none" w:sz="0" w:space="0" w:color="auto"/>
      </w:divBdr>
      <w:divsChild>
        <w:div w:id="1944072672">
          <w:marLeft w:val="0"/>
          <w:marRight w:val="0"/>
          <w:marTop w:val="0"/>
          <w:marBottom w:val="0"/>
          <w:divBdr>
            <w:top w:val="none" w:sz="0" w:space="0" w:color="auto"/>
            <w:left w:val="none" w:sz="0" w:space="0" w:color="auto"/>
            <w:bottom w:val="none" w:sz="0" w:space="0" w:color="auto"/>
            <w:right w:val="none" w:sz="0" w:space="0" w:color="auto"/>
          </w:divBdr>
          <w:divsChild>
            <w:div w:id="247887253">
              <w:marLeft w:val="0"/>
              <w:marRight w:val="0"/>
              <w:marTop w:val="0"/>
              <w:marBottom w:val="0"/>
              <w:divBdr>
                <w:top w:val="none" w:sz="0" w:space="0" w:color="auto"/>
                <w:left w:val="none" w:sz="0" w:space="0" w:color="auto"/>
                <w:bottom w:val="none" w:sz="0" w:space="0" w:color="auto"/>
                <w:right w:val="none" w:sz="0" w:space="0" w:color="auto"/>
              </w:divBdr>
              <w:divsChild>
                <w:div w:id="93116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153124">
      <w:bodyDiv w:val="1"/>
      <w:marLeft w:val="0"/>
      <w:marRight w:val="0"/>
      <w:marTop w:val="0"/>
      <w:marBottom w:val="0"/>
      <w:divBdr>
        <w:top w:val="none" w:sz="0" w:space="0" w:color="auto"/>
        <w:left w:val="none" w:sz="0" w:space="0" w:color="auto"/>
        <w:bottom w:val="none" w:sz="0" w:space="0" w:color="auto"/>
        <w:right w:val="none" w:sz="0" w:space="0" w:color="auto"/>
      </w:divBdr>
      <w:divsChild>
        <w:div w:id="1362122705">
          <w:marLeft w:val="0"/>
          <w:marRight w:val="0"/>
          <w:marTop w:val="0"/>
          <w:marBottom w:val="0"/>
          <w:divBdr>
            <w:top w:val="none" w:sz="0" w:space="0" w:color="auto"/>
            <w:left w:val="none" w:sz="0" w:space="0" w:color="auto"/>
            <w:bottom w:val="none" w:sz="0" w:space="0" w:color="auto"/>
            <w:right w:val="none" w:sz="0" w:space="0" w:color="auto"/>
          </w:divBdr>
          <w:divsChild>
            <w:div w:id="2119636161">
              <w:marLeft w:val="0"/>
              <w:marRight w:val="0"/>
              <w:marTop w:val="0"/>
              <w:marBottom w:val="0"/>
              <w:divBdr>
                <w:top w:val="none" w:sz="0" w:space="0" w:color="auto"/>
                <w:left w:val="none" w:sz="0" w:space="0" w:color="auto"/>
                <w:bottom w:val="none" w:sz="0" w:space="0" w:color="auto"/>
                <w:right w:val="none" w:sz="0" w:space="0" w:color="auto"/>
              </w:divBdr>
              <w:divsChild>
                <w:div w:id="1120144805">
                  <w:marLeft w:val="0"/>
                  <w:marRight w:val="0"/>
                  <w:marTop w:val="0"/>
                  <w:marBottom w:val="0"/>
                  <w:divBdr>
                    <w:top w:val="none" w:sz="0" w:space="0" w:color="auto"/>
                    <w:left w:val="none" w:sz="0" w:space="0" w:color="auto"/>
                    <w:bottom w:val="none" w:sz="0" w:space="0" w:color="auto"/>
                    <w:right w:val="none" w:sz="0" w:space="0" w:color="auto"/>
                  </w:divBdr>
                  <w:divsChild>
                    <w:div w:id="49892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178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FDAA17-45D2-DF4C-9126-1E796D11DB4C}">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524396-98BF-BD46-97EB-345167F4C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711</TotalTime>
  <Pages>23</Pages>
  <Words>14311</Words>
  <Characters>81577</Characters>
  <Application>Microsoft Office Word</Application>
  <DocSecurity>0</DocSecurity>
  <Lines>679</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 INTERNATIONAL GROUP UK BRANCH</dc:creator>
  <cp:keywords/>
  <dc:description/>
  <cp:lastModifiedBy>AJ INTERNATIONAL GROUP UK BRANCH</cp:lastModifiedBy>
  <cp:revision>68</cp:revision>
  <dcterms:created xsi:type="dcterms:W3CDTF">2023-03-30T16:21:00Z</dcterms:created>
  <dcterms:modified xsi:type="dcterms:W3CDTF">2023-04-24T14:44:00Z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830453ed-02d5-35a6-9624-26e600ca9a49</vt:lpwstr>
  </property>
  <property fmtid="{D5CDD505-2E9C-101B-9397-08002B2CF9AE}" pid="24" name="Mendeley Citation Style_1">
    <vt:lpwstr>http://www.zotero.org/styles/harvard1</vt:lpwstr>
  </property>
  <property fmtid="{D5CDD505-2E9C-101B-9397-08002B2CF9AE}" pid="25" name="grammarly_documentId">
    <vt:lpwstr>documentId_4313</vt:lpwstr>
  </property>
  <property fmtid="{D5CDD505-2E9C-101B-9397-08002B2CF9AE}" pid="26" name="grammarly_documentContext">
    <vt:lpwstr>{"goals":[],"domain":"general","emotions":[],"dialect":"british"}</vt:lpwstr>
  </property>
</Properties>
</file>