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74912145"/>
        <w:docPartObj>
          <w:docPartGallery w:val="Cover Pages"/>
          <w:docPartUnique/>
        </w:docPartObj>
      </w:sdtPr>
      <w:sdtEndPr/>
      <w:sdtContent>
        <w:p w14:paraId="31E99B91" w14:textId="45FFB4B6" w:rsidR="000255FB" w:rsidRDefault="000255FB">
          <w:pPr>
            <w:pStyle w:val="NoSpacing"/>
          </w:pPr>
          <w:r>
            <w:rPr>
              <w:noProof/>
            </w:rPr>
            <mc:AlternateContent>
              <mc:Choice Requires="wpg">
                <w:drawing>
                  <wp:anchor distT="0" distB="0" distL="114300" distR="114300" simplePos="0" relativeHeight="251659264" behindDoc="1" locked="0" layoutInCell="1" allowOverlap="1" wp14:anchorId="6A01D2E1" wp14:editId="6303F8D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EndPr/>
                                  <w:sdtContent>
                                    <w:p w14:paraId="04B1D517" w14:textId="195135D7" w:rsidR="000255FB" w:rsidRDefault="00830572">
                                      <w:pPr>
                                        <w:pStyle w:val="NoSpacing"/>
                                        <w:jc w:val="right"/>
                                        <w:rPr>
                                          <w:color w:val="FFFFFF" w:themeColor="background1"/>
                                          <w:sz w:val="28"/>
                                          <w:szCs w:val="28"/>
                                        </w:rPr>
                                      </w:pPr>
                                      <w:r>
                                        <w:rPr>
                                          <w:color w:val="FFFFFF" w:themeColor="background1"/>
                                          <w:sz w:val="28"/>
                                          <w:szCs w:val="28"/>
                                        </w:rPr>
                                        <w:t>12/1</w:t>
                                      </w:r>
                                      <w:r w:rsidR="000B66A4">
                                        <w:rPr>
                                          <w:color w:val="FFFFFF" w:themeColor="background1"/>
                                          <w:sz w:val="28"/>
                                          <w:szCs w:val="28"/>
                                        </w:rPr>
                                        <w:t>8</w:t>
                                      </w:r>
                                      <w:r>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01D2E1"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EndPr/>
                            <w:sdtContent>
                              <w:p w14:paraId="04B1D517" w14:textId="195135D7" w:rsidR="000255FB" w:rsidRDefault="00830572">
                                <w:pPr>
                                  <w:pStyle w:val="NoSpacing"/>
                                  <w:jc w:val="right"/>
                                  <w:rPr>
                                    <w:color w:val="FFFFFF" w:themeColor="background1"/>
                                    <w:sz w:val="28"/>
                                    <w:szCs w:val="28"/>
                                  </w:rPr>
                                </w:pPr>
                                <w:r>
                                  <w:rPr>
                                    <w:color w:val="FFFFFF" w:themeColor="background1"/>
                                    <w:sz w:val="28"/>
                                    <w:szCs w:val="28"/>
                                  </w:rPr>
                                  <w:t>12/1</w:t>
                                </w:r>
                                <w:r w:rsidR="000B66A4">
                                  <w:rPr>
                                    <w:color w:val="FFFFFF" w:themeColor="background1"/>
                                    <w:sz w:val="28"/>
                                    <w:szCs w:val="28"/>
                                  </w:rPr>
                                  <w:t>8</w:t>
                                </w:r>
                                <w:r>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A6E0BE6" wp14:editId="5ACB4E7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D448CC" w14:textId="491E6AC7" w:rsidR="000255FB" w:rsidRDefault="0011737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255FB">
                                      <w:rPr>
                                        <w:color w:val="4472C4" w:themeColor="accent1"/>
                                        <w:sz w:val="26"/>
                                        <w:szCs w:val="26"/>
                                      </w:rPr>
                                      <w:t>John Kingsley Hagan (2411556)</w:t>
                                    </w:r>
                                  </w:sdtContent>
                                </w:sdt>
                              </w:p>
                              <w:p w14:paraId="65F98842" w14:textId="5BD8B34C" w:rsidR="000255FB" w:rsidRDefault="0011737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255F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6E0BE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7D448CC" w14:textId="491E6AC7" w:rsidR="000255FB" w:rsidRDefault="0011737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255FB">
                                <w:rPr>
                                  <w:color w:val="4472C4" w:themeColor="accent1"/>
                                  <w:sz w:val="26"/>
                                  <w:szCs w:val="26"/>
                                </w:rPr>
                                <w:t>John Kingsley Hagan (2411556)</w:t>
                              </w:r>
                            </w:sdtContent>
                          </w:sdt>
                        </w:p>
                        <w:p w14:paraId="65F98842" w14:textId="5BD8B34C" w:rsidR="000255FB" w:rsidRDefault="0011737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255FB">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8D47BA" wp14:editId="1D1FA45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896BA" w14:textId="74B812F0" w:rsidR="000255FB" w:rsidRDefault="0011737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255FB" w:rsidRPr="000255FB">
                                      <w:rPr>
                                        <w:rFonts w:asciiTheme="majorHAnsi" w:eastAsiaTheme="majorEastAsia" w:hAnsiTheme="majorHAnsi" w:cstheme="majorBidi"/>
                                        <w:color w:val="262626" w:themeColor="text1" w:themeTint="D9"/>
                                        <w:sz w:val="72"/>
                                        <w:szCs w:val="72"/>
                                      </w:rPr>
                                      <w:t>Networks and Cyber Security Essentials</w:t>
                                    </w:r>
                                  </w:sdtContent>
                                </w:sdt>
                              </w:p>
                              <w:p w14:paraId="226B17B8" w14:textId="3E151B79" w:rsidR="000255FB" w:rsidRPr="000255FB" w:rsidRDefault="00117378">
                                <w:pPr>
                                  <w:spacing w:before="120"/>
                                  <w:rPr>
                                    <w:color w:val="404040" w:themeColor="text1" w:themeTint="BF"/>
                                    <w:sz w:val="56"/>
                                    <w:szCs w:val="56"/>
                                  </w:rPr>
                                </w:pPr>
                                <w:sdt>
                                  <w:sdtPr>
                                    <w:rPr>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1585A">
                                      <w:rPr>
                                        <w:color w:val="404040" w:themeColor="text1" w:themeTint="BF"/>
                                        <w:sz w:val="56"/>
                                        <w:szCs w:val="56"/>
                                      </w:rPr>
                                      <w:t>(</w:t>
                                    </w:r>
                                    <w:r w:rsidR="000255FB" w:rsidRPr="000255FB">
                                      <w:rPr>
                                        <w:color w:val="404040" w:themeColor="text1" w:themeTint="BF"/>
                                        <w:sz w:val="56"/>
                                        <w:szCs w:val="56"/>
                                      </w:rPr>
                                      <w:t>ACCA4024</w:t>
                                    </w:r>
                                    <w:r w:rsidR="00C1585A">
                                      <w:rPr>
                                        <w:color w:val="404040" w:themeColor="text1" w:themeTint="BF"/>
                                        <w:sz w:val="56"/>
                                        <w:szCs w:val="56"/>
                                      </w:rPr>
                                      <w:t>_LON)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48D47BA"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76896BA" w14:textId="74B812F0" w:rsidR="000255FB" w:rsidRDefault="0011737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255FB" w:rsidRPr="000255FB">
                                <w:rPr>
                                  <w:rFonts w:asciiTheme="majorHAnsi" w:eastAsiaTheme="majorEastAsia" w:hAnsiTheme="majorHAnsi" w:cstheme="majorBidi"/>
                                  <w:color w:val="262626" w:themeColor="text1" w:themeTint="D9"/>
                                  <w:sz w:val="72"/>
                                  <w:szCs w:val="72"/>
                                </w:rPr>
                                <w:t>Networks and Cyber Security Essentials</w:t>
                              </w:r>
                            </w:sdtContent>
                          </w:sdt>
                        </w:p>
                        <w:p w14:paraId="226B17B8" w14:textId="3E151B79" w:rsidR="000255FB" w:rsidRPr="000255FB" w:rsidRDefault="00117378">
                          <w:pPr>
                            <w:spacing w:before="120"/>
                            <w:rPr>
                              <w:color w:val="404040" w:themeColor="text1" w:themeTint="BF"/>
                              <w:sz w:val="56"/>
                              <w:szCs w:val="56"/>
                            </w:rPr>
                          </w:pPr>
                          <w:sdt>
                            <w:sdtPr>
                              <w:rPr>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1585A">
                                <w:rPr>
                                  <w:color w:val="404040" w:themeColor="text1" w:themeTint="BF"/>
                                  <w:sz w:val="56"/>
                                  <w:szCs w:val="56"/>
                                </w:rPr>
                                <w:t>(</w:t>
                              </w:r>
                              <w:r w:rsidR="000255FB" w:rsidRPr="000255FB">
                                <w:rPr>
                                  <w:color w:val="404040" w:themeColor="text1" w:themeTint="BF"/>
                                  <w:sz w:val="56"/>
                                  <w:szCs w:val="56"/>
                                </w:rPr>
                                <w:t>ACCA4024</w:t>
                              </w:r>
                              <w:r w:rsidR="00C1585A">
                                <w:rPr>
                                  <w:color w:val="404040" w:themeColor="text1" w:themeTint="BF"/>
                                  <w:sz w:val="56"/>
                                  <w:szCs w:val="56"/>
                                </w:rPr>
                                <w:t>_LON)</w:t>
                              </w:r>
                            </w:sdtContent>
                          </w:sdt>
                        </w:p>
                      </w:txbxContent>
                    </v:textbox>
                    <w10:wrap anchorx="page" anchory="page"/>
                  </v:shape>
                </w:pict>
              </mc:Fallback>
            </mc:AlternateContent>
          </w:r>
        </w:p>
        <w:p w14:paraId="1753231A" w14:textId="3F0FDDC4" w:rsidR="000255FB" w:rsidRDefault="00C1585A">
          <w:r>
            <w:rPr>
              <w:noProof/>
            </w:rPr>
            <mc:AlternateContent>
              <mc:Choice Requires="wps">
                <w:drawing>
                  <wp:anchor distT="0" distB="0" distL="114300" distR="114300" simplePos="0" relativeHeight="251662336" behindDoc="0" locked="0" layoutInCell="1" allowOverlap="1" wp14:anchorId="5EBB7E72" wp14:editId="5444C6DF">
                    <wp:simplePos x="0" y="0"/>
                    <wp:positionH relativeFrom="margin">
                      <wp:align>right</wp:align>
                    </wp:positionH>
                    <wp:positionV relativeFrom="paragraph">
                      <wp:posOffset>3913505</wp:posOffset>
                    </wp:positionV>
                    <wp:extent cx="3337560" cy="3147060"/>
                    <wp:effectExtent l="0" t="0" r="15240" b="15240"/>
                    <wp:wrapNone/>
                    <wp:docPr id="1254129015" name="Text Box 1"/>
                    <wp:cNvGraphicFramePr/>
                    <a:graphic xmlns:a="http://schemas.openxmlformats.org/drawingml/2006/main">
                      <a:graphicData uri="http://schemas.microsoft.com/office/word/2010/wordprocessingShape">
                        <wps:wsp>
                          <wps:cNvSpPr txBox="1"/>
                          <wps:spPr>
                            <a:xfrm>
                              <a:off x="0" y="0"/>
                              <a:ext cx="3337560" cy="3147060"/>
                            </a:xfrm>
                            <a:prstGeom prst="rect">
                              <a:avLst/>
                            </a:prstGeom>
                            <a:solidFill>
                              <a:schemeClr val="lt1"/>
                            </a:solidFill>
                            <a:ln w="6350">
                              <a:solidFill>
                                <a:prstClr val="black"/>
                              </a:solidFill>
                            </a:ln>
                          </wps:spPr>
                          <wps:txbx>
                            <w:txbxContent>
                              <w:p w14:paraId="30C6CF79" w14:textId="04C2D9EC" w:rsidR="00C1585A" w:rsidRPr="00830572" w:rsidRDefault="00C1585A" w:rsidP="00C1585A">
                                <w:pPr>
                                  <w:pStyle w:val="TableParagraph"/>
                                  <w:spacing w:before="119"/>
                                  <w:ind w:left="0"/>
                                  <w:rPr>
                                    <w:rFonts w:asciiTheme="minorHAnsi" w:hAnsiTheme="minorHAnsi" w:cstheme="minorHAnsi"/>
                                    <w:spacing w:val="-2"/>
                                    <w:sz w:val="28"/>
                                    <w:szCs w:val="28"/>
                                  </w:rPr>
                                </w:pPr>
                                <w:r w:rsidRPr="00830572">
                                  <w:rPr>
                                    <w:rFonts w:asciiTheme="minorHAnsi" w:hAnsiTheme="minorHAnsi" w:cstheme="minorHAnsi"/>
                                    <w:b/>
                                    <w:bCs/>
                                    <w:sz w:val="28"/>
                                    <w:szCs w:val="28"/>
                                  </w:rPr>
                                  <w:t>Module Name</w:t>
                                </w:r>
                                <w:r w:rsidRPr="00830572">
                                  <w:rPr>
                                    <w:rFonts w:asciiTheme="minorHAnsi" w:hAnsiTheme="minorHAnsi" w:cstheme="minorHAnsi"/>
                                    <w:sz w:val="28"/>
                                    <w:szCs w:val="28"/>
                                  </w:rPr>
                                  <w:t xml:space="preserve">: </w:t>
                                </w:r>
                                <w:sdt>
                                  <w:sdtPr>
                                    <w:rPr>
                                      <w:rFonts w:asciiTheme="minorHAnsi" w:eastAsiaTheme="majorEastAsia" w:hAnsiTheme="minorHAnsi" w:cstheme="minorHAnsi"/>
                                      <w:color w:val="262626" w:themeColor="text1" w:themeTint="D9"/>
                                      <w:sz w:val="28"/>
                                      <w:szCs w:val="28"/>
                                    </w:rPr>
                                    <w:alias w:val="Title"/>
                                    <w:tag w:val=""/>
                                    <w:id w:val="-1150362319"/>
                                    <w:dataBinding w:prefixMappings="xmlns:ns0='http://purl.org/dc/elements/1.1/' xmlns:ns1='http://schemas.openxmlformats.org/package/2006/metadata/core-properties' " w:xpath="/ns1:coreProperties[1]/ns0:title[1]" w:storeItemID="{6C3C8BC8-F283-45AE-878A-BAB7291924A1}"/>
                                    <w:text/>
                                  </w:sdtPr>
                                  <w:sdtEndPr/>
                                  <w:sdtContent>
                                    <w:r w:rsidRPr="00830572">
                                      <w:rPr>
                                        <w:rFonts w:asciiTheme="minorHAnsi" w:eastAsiaTheme="majorEastAsia" w:hAnsiTheme="minorHAnsi" w:cstheme="minorHAnsi"/>
                                        <w:color w:val="262626" w:themeColor="text1" w:themeTint="D9"/>
                                        <w:sz w:val="28"/>
                                        <w:szCs w:val="28"/>
                                      </w:rPr>
                                      <w:t>Networks and Cyber Security Essentials</w:t>
                                    </w:r>
                                  </w:sdtContent>
                                </w:sdt>
                              </w:p>
                              <w:p w14:paraId="504B1A18" w14:textId="77777777" w:rsidR="00830572" w:rsidRPr="00830572" w:rsidRDefault="00830572" w:rsidP="00C1585A">
                                <w:pPr>
                                  <w:rPr>
                                    <w:rFonts w:cstheme="minorHAnsi"/>
                                    <w:sz w:val="28"/>
                                    <w:szCs w:val="28"/>
                                  </w:rPr>
                                </w:pPr>
                              </w:p>
                              <w:p w14:paraId="1047148E" w14:textId="23821422" w:rsidR="00C1585A" w:rsidRPr="00830572" w:rsidRDefault="00C1585A" w:rsidP="00C1585A">
                                <w:pPr>
                                  <w:rPr>
                                    <w:rFonts w:cstheme="minorHAnsi"/>
                                    <w:sz w:val="28"/>
                                    <w:szCs w:val="28"/>
                                  </w:rPr>
                                </w:pPr>
                                <w:r w:rsidRPr="00830572">
                                  <w:rPr>
                                    <w:rFonts w:cstheme="minorHAnsi"/>
                                    <w:b/>
                                    <w:bCs/>
                                    <w:sz w:val="28"/>
                                    <w:szCs w:val="28"/>
                                  </w:rPr>
                                  <w:t>Module Code</w:t>
                                </w:r>
                                <w:r w:rsidRPr="00830572">
                                  <w:rPr>
                                    <w:rFonts w:cstheme="minorHAnsi"/>
                                    <w:sz w:val="28"/>
                                    <w:szCs w:val="28"/>
                                  </w:rPr>
                                  <w:t>: ACCA4024</w:t>
                                </w:r>
                              </w:p>
                              <w:p w14:paraId="11EC47AE" w14:textId="77777777" w:rsidR="00C1585A" w:rsidRPr="00830572" w:rsidRDefault="00C1585A" w:rsidP="00C1585A">
                                <w:pPr>
                                  <w:rPr>
                                    <w:rFonts w:cstheme="minorHAnsi"/>
                                    <w:sz w:val="28"/>
                                    <w:szCs w:val="28"/>
                                  </w:rPr>
                                </w:pPr>
                                <w:r w:rsidRPr="00830572">
                                  <w:rPr>
                                    <w:rFonts w:cstheme="minorHAnsi"/>
                                    <w:b/>
                                    <w:bCs/>
                                    <w:sz w:val="28"/>
                                    <w:szCs w:val="28"/>
                                  </w:rPr>
                                  <w:t>Student Name</w:t>
                                </w:r>
                                <w:r w:rsidRPr="00830572">
                                  <w:rPr>
                                    <w:rFonts w:cstheme="minorHAnsi"/>
                                    <w:sz w:val="28"/>
                                    <w:szCs w:val="28"/>
                                  </w:rPr>
                                  <w:t>: John Kingsley Hagan</w:t>
                                </w:r>
                              </w:p>
                              <w:p w14:paraId="3086AB9D" w14:textId="77777777" w:rsidR="00C1585A" w:rsidRPr="00830572" w:rsidRDefault="00C1585A" w:rsidP="00C1585A">
                                <w:pPr>
                                  <w:rPr>
                                    <w:rFonts w:cstheme="minorHAnsi"/>
                                    <w:sz w:val="28"/>
                                    <w:szCs w:val="28"/>
                                  </w:rPr>
                                </w:pPr>
                                <w:r w:rsidRPr="00830572">
                                  <w:rPr>
                                    <w:rFonts w:cstheme="minorHAnsi"/>
                                    <w:b/>
                                    <w:bCs/>
                                    <w:sz w:val="28"/>
                                    <w:szCs w:val="28"/>
                                  </w:rPr>
                                  <w:t>Student ID:</w:t>
                                </w:r>
                                <w:r w:rsidRPr="00830572">
                                  <w:rPr>
                                    <w:rFonts w:cstheme="minorHAnsi"/>
                                    <w:sz w:val="28"/>
                                    <w:szCs w:val="28"/>
                                  </w:rPr>
                                  <w:t xml:space="preserve"> 2411556</w:t>
                                </w:r>
                              </w:p>
                              <w:p w14:paraId="397271DD" w14:textId="77777777" w:rsidR="00C1585A" w:rsidRPr="00830572" w:rsidRDefault="00C1585A" w:rsidP="00C1585A">
                                <w:pPr>
                                  <w:rPr>
                                    <w:rFonts w:cstheme="minorHAnsi"/>
                                    <w:sz w:val="28"/>
                                    <w:szCs w:val="28"/>
                                  </w:rPr>
                                </w:pPr>
                                <w:r w:rsidRPr="00830572">
                                  <w:rPr>
                                    <w:rFonts w:cstheme="minorHAnsi"/>
                                    <w:b/>
                                    <w:bCs/>
                                    <w:sz w:val="28"/>
                                    <w:szCs w:val="28"/>
                                  </w:rPr>
                                  <w:t>Group:</w:t>
                                </w:r>
                                <w:r w:rsidRPr="00830572">
                                  <w:rPr>
                                    <w:rFonts w:cstheme="minorHAnsi"/>
                                    <w:sz w:val="28"/>
                                    <w:szCs w:val="28"/>
                                  </w:rPr>
                                  <w:t xml:space="preserve"> 2</w:t>
                                </w:r>
                              </w:p>
                              <w:p w14:paraId="7686FE3A" w14:textId="03B87649" w:rsidR="00C1585A" w:rsidRPr="00830572" w:rsidRDefault="00C1585A" w:rsidP="00C1585A">
                                <w:pPr>
                                  <w:rPr>
                                    <w:rFonts w:cstheme="minorHAnsi"/>
                                    <w:sz w:val="28"/>
                                    <w:szCs w:val="28"/>
                                  </w:rPr>
                                </w:pPr>
                                <w:r w:rsidRPr="00830572">
                                  <w:rPr>
                                    <w:rFonts w:cstheme="minorHAnsi"/>
                                    <w:b/>
                                    <w:bCs/>
                                    <w:sz w:val="28"/>
                                    <w:szCs w:val="28"/>
                                  </w:rPr>
                                  <w:t xml:space="preserve">Lecturer’s Name: </w:t>
                                </w:r>
                                <w:r w:rsidRPr="00830572">
                                  <w:rPr>
                                    <w:rFonts w:cstheme="minorHAnsi"/>
                                    <w:sz w:val="28"/>
                                    <w:szCs w:val="28"/>
                                  </w:rPr>
                                  <w:t>Amit Naik</w:t>
                                </w:r>
                              </w:p>
                              <w:p w14:paraId="42315415" w14:textId="77777777" w:rsidR="00C1585A" w:rsidRDefault="00C158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B7E72" id="Text Box 1" o:spid="_x0000_s1057" type="#_x0000_t202" style="position:absolute;margin-left:211.6pt;margin-top:308.15pt;width:262.8pt;height:247.8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" fillcolor="white [3201]" strokeweight=".5pt">
                    <v:textbox>
                      <w:txbxContent>
                        <w:p w14:paraId="30C6CF79" w14:textId="04C2D9EC" w:rsidR="00C1585A" w:rsidRPr="00830572" w:rsidRDefault="00C1585A" w:rsidP="00C1585A">
                          <w:pPr>
                            <w:pStyle w:val="TableParagraph"/>
                            <w:spacing w:before="119"/>
                            <w:ind w:left="0"/>
                            <w:rPr>
                              <w:rFonts w:asciiTheme="minorHAnsi" w:hAnsiTheme="minorHAnsi" w:cstheme="minorHAnsi"/>
                              <w:spacing w:val="-2"/>
                              <w:sz w:val="28"/>
                              <w:szCs w:val="28"/>
                            </w:rPr>
                          </w:pPr>
                          <w:r w:rsidRPr="00830572">
                            <w:rPr>
                              <w:rFonts w:asciiTheme="minorHAnsi" w:hAnsiTheme="minorHAnsi" w:cstheme="minorHAnsi"/>
                              <w:b/>
                              <w:bCs/>
                              <w:sz w:val="28"/>
                              <w:szCs w:val="28"/>
                            </w:rPr>
                            <w:t>Module Name</w:t>
                          </w:r>
                          <w:r w:rsidRPr="00830572">
                            <w:rPr>
                              <w:rFonts w:asciiTheme="minorHAnsi" w:hAnsiTheme="minorHAnsi" w:cstheme="minorHAnsi"/>
                              <w:sz w:val="28"/>
                              <w:szCs w:val="28"/>
                            </w:rPr>
                            <w:t xml:space="preserve">: </w:t>
                          </w:r>
                          <w:sdt>
                            <w:sdtPr>
                              <w:rPr>
                                <w:rFonts w:asciiTheme="minorHAnsi" w:eastAsiaTheme="majorEastAsia" w:hAnsiTheme="minorHAnsi" w:cstheme="minorHAnsi"/>
                                <w:color w:val="262626" w:themeColor="text1" w:themeTint="D9"/>
                                <w:sz w:val="28"/>
                                <w:szCs w:val="28"/>
                              </w:rPr>
                              <w:alias w:val="Title"/>
                              <w:tag w:val=""/>
                              <w:id w:val="-1150362319"/>
                              <w:dataBinding w:prefixMappings="xmlns:ns0='http://purl.org/dc/elements/1.1/' xmlns:ns1='http://schemas.openxmlformats.org/package/2006/metadata/core-properties' " w:xpath="/ns1:coreProperties[1]/ns0:title[1]" w:storeItemID="{6C3C8BC8-F283-45AE-878A-BAB7291924A1}"/>
                              <w:text/>
                            </w:sdtPr>
                            <w:sdtEndPr/>
                            <w:sdtContent>
                              <w:r w:rsidRPr="00830572">
                                <w:rPr>
                                  <w:rFonts w:asciiTheme="minorHAnsi" w:eastAsiaTheme="majorEastAsia" w:hAnsiTheme="minorHAnsi" w:cstheme="minorHAnsi"/>
                                  <w:color w:val="262626" w:themeColor="text1" w:themeTint="D9"/>
                                  <w:sz w:val="28"/>
                                  <w:szCs w:val="28"/>
                                </w:rPr>
                                <w:t>Networks and Cyber Security Essentials</w:t>
                              </w:r>
                            </w:sdtContent>
                          </w:sdt>
                        </w:p>
                        <w:p w14:paraId="504B1A18" w14:textId="77777777" w:rsidR="00830572" w:rsidRPr="00830572" w:rsidRDefault="00830572" w:rsidP="00C1585A">
                          <w:pPr>
                            <w:rPr>
                              <w:rFonts w:cstheme="minorHAnsi"/>
                              <w:sz w:val="28"/>
                              <w:szCs w:val="28"/>
                            </w:rPr>
                          </w:pPr>
                        </w:p>
                        <w:p w14:paraId="1047148E" w14:textId="23821422" w:rsidR="00C1585A" w:rsidRPr="00830572" w:rsidRDefault="00C1585A" w:rsidP="00C1585A">
                          <w:pPr>
                            <w:rPr>
                              <w:rFonts w:cstheme="minorHAnsi"/>
                              <w:sz w:val="28"/>
                              <w:szCs w:val="28"/>
                            </w:rPr>
                          </w:pPr>
                          <w:r w:rsidRPr="00830572">
                            <w:rPr>
                              <w:rFonts w:cstheme="minorHAnsi"/>
                              <w:b/>
                              <w:bCs/>
                              <w:sz w:val="28"/>
                              <w:szCs w:val="28"/>
                            </w:rPr>
                            <w:t>Module Code</w:t>
                          </w:r>
                          <w:r w:rsidRPr="00830572">
                            <w:rPr>
                              <w:rFonts w:cstheme="minorHAnsi"/>
                              <w:sz w:val="28"/>
                              <w:szCs w:val="28"/>
                            </w:rPr>
                            <w:t>: ACCA4024</w:t>
                          </w:r>
                        </w:p>
                        <w:p w14:paraId="11EC47AE" w14:textId="77777777" w:rsidR="00C1585A" w:rsidRPr="00830572" w:rsidRDefault="00C1585A" w:rsidP="00C1585A">
                          <w:pPr>
                            <w:rPr>
                              <w:rFonts w:cstheme="minorHAnsi"/>
                              <w:sz w:val="28"/>
                              <w:szCs w:val="28"/>
                            </w:rPr>
                          </w:pPr>
                          <w:r w:rsidRPr="00830572">
                            <w:rPr>
                              <w:rFonts w:cstheme="minorHAnsi"/>
                              <w:b/>
                              <w:bCs/>
                              <w:sz w:val="28"/>
                              <w:szCs w:val="28"/>
                            </w:rPr>
                            <w:t>Student Name</w:t>
                          </w:r>
                          <w:r w:rsidRPr="00830572">
                            <w:rPr>
                              <w:rFonts w:cstheme="minorHAnsi"/>
                              <w:sz w:val="28"/>
                              <w:szCs w:val="28"/>
                            </w:rPr>
                            <w:t>: John Kingsley Hagan</w:t>
                          </w:r>
                        </w:p>
                        <w:p w14:paraId="3086AB9D" w14:textId="77777777" w:rsidR="00C1585A" w:rsidRPr="00830572" w:rsidRDefault="00C1585A" w:rsidP="00C1585A">
                          <w:pPr>
                            <w:rPr>
                              <w:rFonts w:cstheme="minorHAnsi"/>
                              <w:sz w:val="28"/>
                              <w:szCs w:val="28"/>
                            </w:rPr>
                          </w:pPr>
                          <w:r w:rsidRPr="00830572">
                            <w:rPr>
                              <w:rFonts w:cstheme="minorHAnsi"/>
                              <w:b/>
                              <w:bCs/>
                              <w:sz w:val="28"/>
                              <w:szCs w:val="28"/>
                            </w:rPr>
                            <w:t>Student ID:</w:t>
                          </w:r>
                          <w:r w:rsidRPr="00830572">
                            <w:rPr>
                              <w:rFonts w:cstheme="minorHAnsi"/>
                              <w:sz w:val="28"/>
                              <w:szCs w:val="28"/>
                            </w:rPr>
                            <w:t xml:space="preserve"> 2411556</w:t>
                          </w:r>
                        </w:p>
                        <w:p w14:paraId="397271DD" w14:textId="77777777" w:rsidR="00C1585A" w:rsidRPr="00830572" w:rsidRDefault="00C1585A" w:rsidP="00C1585A">
                          <w:pPr>
                            <w:rPr>
                              <w:rFonts w:cstheme="minorHAnsi"/>
                              <w:sz w:val="28"/>
                              <w:szCs w:val="28"/>
                            </w:rPr>
                          </w:pPr>
                          <w:r w:rsidRPr="00830572">
                            <w:rPr>
                              <w:rFonts w:cstheme="minorHAnsi"/>
                              <w:b/>
                              <w:bCs/>
                              <w:sz w:val="28"/>
                              <w:szCs w:val="28"/>
                            </w:rPr>
                            <w:t>Group:</w:t>
                          </w:r>
                          <w:r w:rsidRPr="00830572">
                            <w:rPr>
                              <w:rFonts w:cstheme="minorHAnsi"/>
                              <w:sz w:val="28"/>
                              <w:szCs w:val="28"/>
                            </w:rPr>
                            <w:t xml:space="preserve"> 2</w:t>
                          </w:r>
                        </w:p>
                        <w:p w14:paraId="7686FE3A" w14:textId="03B87649" w:rsidR="00C1585A" w:rsidRPr="00830572" w:rsidRDefault="00C1585A" w:rsidP="00C1585A">
                          <w:pPr>
                            <w:rPr>
                              <w:rFonts w:cstheme="minorHAnsi"/>
                              <w:sz w:val="28"/>
                              <w:szCs w:val="28"/>
                            </w:rPr>
                          </w:pPr>
                          <w:r w:rsidRPr="00830572">
                            <w:rPr>
                              <w:rFonts w:cstheme="minorHAnsi"/>
                              <w:b/>
                              <w:bCs/>
                              <w:sz w:val="28"/>
                              <w:szCs w:val="28"/>
                            </w:rPr>
                            <w:t xml:space="preserve">Lecturer’s Name: </w:t>
                          </w:r>
                          <w:r w:rsidRPr="00830572">
                            <w:rPr>
                              <w:rFonts w:cstheme="minorHAnsi"/>
                              <w:sz w:val="28"/>
                              <w:szCs w:val="28"/>
                            </w:rPr>
                            <w:t>Amit Naik</w:t>
                          </w:r>
                        </w:p>
                        <w:p w14:paraId="42315415" w14:textId="77777777" w:rsidR="00C1585A" w:rsidRDefault="00C1585A"/>
                      </w:txbxContent>
                    </v:textbox>
                    <w10:wrap anchorx="margin"/>
                  </v:shape>
                </w:pict>
              </mc:Fallback>
            </mc:AlternateContent>
          </w:r>
          <w:r w:rsidR="000255FB">
            <w:br w:type="page"/>
          </w:r>
        </w:p>
      </w:sdtContent>
    </w:sdt>
    <w:sdt>
      <w:sdtPr>
        <w:rPr>
          <w:rFonts w:asciiTheme="minorHAnsi" w:eastAsiaTheme="minorHAnsi" w:hAnsiTheme="minorHAnsi" w:cstheme="minorBidi"/>
          <w:color w:val="auto"/>
          <w:kern w:val="2"/>
          <w:sz w:val="22"/>
          <w:szCs w:val="22"/>
          <w:lang w:val="en-GB"/>
          <w14:ligatures w14:val="standardContextual"/>
        </w:rPr>
        <w:id w:val="760881453"/>
        <w:docPartObj>
          <w:docPartGallery w:val="Table of Contents"/>
          <w:docPartUnique/>
        </w:docPartObj>
      </w:sdtPr>
      <w:sdtEndPr>
        <w:rPr>
          <w:b/>
          <w:bCs/>
          <w:noProof/>
        </w:rPr>
      </w:sdtEndPr>
      <w:sdtContent>
        <w:p w14:paraId="6C9BAD9C" w14:textId="69BF8B11" w:rsidR="00C02325" w:rsidRDefault="00C02325">
          <w:pPr>
            <w:pStyle w:val="TOCHeading"/>
          </w:pPr>
          <w:r>
            <w:t>Table of Contents</w:t>
          </w:r>
        </w:p>
        <w:p w14:paraId="77A8709C" w14:textId="54F71B69" w:rsidR="00EA62E4" w:rsidRDefault="00C0232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947685" w:history="1">
            <w:r w:rsidR="00EA62E4" w:rsidRPr="00B83E2A">
              <w:rPr>
                <w:rStyle w:val="Hyperlink"/>
                <w:b/>
                <w:bCs/>
                <w:noProof/>
              </w:rPr>
              <w:t>Introduction</w:t>
            </w:r>
            <w:r w:rsidR="00EA62E4">
              <w:rPr>
                <w:noProof/>
                <w:webHidden/>
              </w:rPr>
              <w:tab/>
            </w:r>
            <w:r w:rsidR="00EA62E4">
              <w:rPr>
                <w:noProof/>
                <w:webHidden/>
              </w:rPr>
              <w:fldChar w:fldCharType="begin"/>
            </w:r>
            <w:r w:rsidR="00EA62E4">
              <w:rPr>
                <w:noProof/>
                <w:webHidden/>
              </w:rPr>
              <w:instrText xml:space="preserve"> PAGEREF _Toc216947685 \h </w:instrText>
            </w:r>
            <w:r w:rsidR="00EA62E4">
              <w:rPr>
                <w:noProof/>
                <w:webHidden/>
              </w:rPr>
            </w:r>
            <w:r w:rsidR="00EA62E4">
              <w:rPr>
                <w:noProof/>
                <w:webHidden/>
              </w:rPr>
              <w:fldChar w:fldCharType="separate"/>
            </w:r>
            <w:r w:rsidR="00EA62E4">
              <w:rPr>
                <w:noProof/>
                <w:webHidden/>
              </w:rPr>
              <w:t>3</w:t>
            </w:r>
            <w:r w:rsidR="00EA62E4">
              <w:rPr>
                <w:noProof/>
                <w:webHidden/>
              </w:rPr>
              <w:fldChar w:fldCharType="end"/>
            </w:r>
          </w:hyperlink>
        </w:p>
        <w:p w14:paraId="13F509C2" w14:textId="7B4738FE" w:rsidR="00EA62E4" w:rsidRDefault="00EA62E4">
          <w:pPr>
            <w:pStyle w:val="TOC2"/>
            <w:tabs>
              <w:tab w:val="right" w:leader="dot" w:pos="9016"/>
            </w:tabs>
            <w:rPr>
              <w:rFonts w:eastAsiaTheme="minorEastAsia"/>
              <w:noProof/>
              <w:sz w:val="24"/>
              <w:szCs w:val="24"/>
              <w:lang w:eastAsia="en-GB"/>
            </w:rPr>
          </w:pPr>
          <w:hyperlink w:anchor="_Toc216947686" w:history="1">
            <w:r w:rsidRPr="00B83E2A">
              <w:rPr>
                <w:rStyle w:val="Hyperlink"/>
                <w:b/>
                <w:bCs/>
                <w:noProof/>
              </w:rPr>
              <w:t>2. Identification of Modern Threats</w:t>
            </w:r>
            <w:r>
              <w:rPr>
                <w:noProof/>
                <w:webHidden/>
              </w:rPr>
              <w:tab/>
            </w:r>
            <w:r>
              <w:rPr>
                <w:noProof/>
                <w:webHidden/>
              </w:rPr>
              <w:fldChar w:fldCharType="begin"/>
            </w:r>
            <w:r>
              <w:rPr>
                <w:noProof/>
                <w:webHidden/>
              </w:rPr>
              <w:instrText xml:space="preserve"> PAGEREF _Toc216947686 \h </w:instrText>
            </w:r>
            <w:r>
              <w:rPr>
                <w:noProof/>
                <w:webHidden/>
              </w:rPr>
            </w:r>
            <w:r>
              <w:rPr>
                <w:noProof/>
                <w:webHidden/>
              </w:rPr>
              <w:fldChar w:fldCharType="separate"/>
            </w:r>
            <w:r>
              <w:rPr>
                <w:noProof/>
                <w:webHidden/>
              </w:rPr>
              <w:t>3</w:t>
            </w:r>
            <w:r>
              <w:rPr>
                <w:noProof/>
                <w:webHidden/>
              </w:rPr>
              <w:fldChar w:fldCharType="end"/>
            </w:r>
          </w:hyperlink>
        </w:p>
        <w:p w14:paraId="3A841F55" w14:textId="38D8DBDC" w:rsidR="00EA62E4" w:rsidRDefault="00EA62E4">
          <w:pPr>
            <w:pStyle w:val="TOC3"/>
            <w:tabs>
              <w:tab w:val="right" w:leader="dot" w:pos="9016"/>
            </w:tabs>
            <w:rPr>
              <w:rFonts w:eastAsiaTheme="minorEastAsia"/>
              <w:noProof/>
              <w:sz w:val="24"/>
              <w:szCs w:val="24"/>
              <w:lang w:eastAsia="en-GB"/>
            </w:rPr>
          </w:pPr>
          <w:hyperlink w:anchor="_Toc216947687" w:history="1">
            <w:r w:rsidRPr="00B83E2A">
              <w:rPr>
                <w:rStyle w:val="Hyperlink"/>
                <w:b/>
                <w:bCs/>
                <w:noProof/>
              </w:rPr>
              <w:t>2.1 External Threat</w:t>
            </w:r>
            <w:r>
              <w:rPr>
                <w:noProof/>
                <w:webHidden/>
              </w:rPr>
              <w:tab/>
            </w:r>
            <w:r>
              <w:rPr>
                <w:noProof/>
                <w:webHidden/>
              </w:rPr>
              <w:fldChar w:fldCharType="begin"/>
            </w:r>
            <w:r>
              <w:rPr>
                <w:noProof/>
                <w:webHidden/>
              </w:rPr>
              <w:instrText xml:space="preserve"> PAGEREF _Toc216947687 \h </w:instrText>
            </w:r>
            <w:r>
              <w:rPr>
                <w:noProof/>
                <w:webHidden/>
              </w:rPr>
            </w:r>
            <w:r>
              <w:rPr>
                <w:noProof/>
                <w:webHidden/>
              </w:rPr>
              <w:fldChar w:fldCharType="separate"/>
            </w:r>
            <w:r>
              <w:rPr>
                <w:noProof/>
                <w:webHidden/>
              </w:rPr>
              <w:t>3</w:t>
            </w:r>
            <w:r>
              <w:rPr>
                <w:noProof/>
                <w:webHidden/>
              </w:rPr>
              <w:fldChar w:fldCharType="end"/>
            </w:r>
          </w:hyperlink>
        </w:p>
        <w:p w14:paraId="79B2E122" w14:textId="68DEE97A" w:rsidR="00EA62E4" w:rsidRDefault="00EA62E4">
          <w:pPr>
            <w:pStyle w:val="TOC3"/>
            <w:tabs>
              <w:tab w:val="right" w:leader="dot" w:pos="9016"/>
            </w:tabs>
            <w:rPr>
              <w:rFonts w:eastAsiaTheme="minorEastAsia"/>
              <w:noProof/>
              <w:sz w:val="24"/>
              <w:szCs w:val="24"/>
              <w:lang w:eastAsia="en-GB"/>
            </w:rPr>
          </w:pPr>
          <w:hyperlink w:anchor="_Toc216947688" w:history="1">
            <w:r w:rsidRPr="00B83E2A">
              <w:rPr>
                <w:rStyle w:val="Hyperlink"/>
                <w:b/>
                <w:bCs/>
                <w:noProof/>
              </w:rPr>
              <w:t>2.2 Internal Threat</w:t>
            </w:r>
            <w:r>
              <w:rPr>
                <w:noProof/>
                <w:webHidden/>
              </w:rPr>
              <w:tab/>
            </w:r>
            <w:r>
              <w:rPr>
                <w:noProof/>
                <w:webHidden/>
              </w:rPr>
              <w:fldChar w:fldCharType="begin"/>
            </w:r>
            <w:r>
              <w:rPr>
                <w:noProof/>
                <w:webHidden/>
              </w:rPr>
              <w:instrText xml:space="preserve"> PAGEREF _Toc216947688 \h </w:instrText>
            </w:r>
            <w:r>
              <w:rPr>
                <w:noProof/>
                <w:webHidden/>
              </w:rPr>
            </w:r>
            <w:r>
              <w:rPr>
                <w:noProof/>
                <w:webHidden/>
              </w:rPr>
              <w:fldChar w:fldCharType="separate"/>
            </w:r>
            <w:r>
              <w:rPr>
                <w:noProof/>
                <w:webHidden/>
              </w:rPr>
              <w:t>4</w:t>
            </w:r>
            <w:r>
              <w:rPr>
                <w:noProof/>
                <w:webHidden/>
              </w:rPr>
              <w:fldChar w:fldCharType="end"/>
            </w:r>
          </w:hyperlink>
        </w:p>
        <w:p w14:paraId="5E73CCB6" w14:textId="553BB8C5" w:rsidR="00EA62E4" w:rsidRDefault="00EA62E4">
          <w:pPr>
            <w:pStyle w:val="TOC2"/>
            <w:tabs>
              <w:tab w:val="right" w:leader="dot" w:pos="9016"/>
            </w:tabs>
            <w:rPr>
              <w:rFonts w:eastAsiaTheme="minorEastAsia"/>
              <w:noProof/>
              <w:sz w:val="24"/>
              <w:szCs w:val="24"/>
              <w:lang w:eastAsia="en-GB"/>
            </w:rPr>
          </w:pPr>
          <w:hyperlink w:anchor="_Toc216947689" w:history="1">
            <w:r w:rsidRPr="00B83E2A">
              <w:rPr>
                <w:rStyle w:val="Hyperlink"/>
                <w:b/>
                <w:bCs/>
                <w:noProof/>
              </w:rPr>
              <w:t>3. Contemporary Security Policies That Adhere to Zero Trust, NIST-CSF, and ISO27001</w:t>
            </w:r>
            <w:r>
              <w:rPr>
                <w:noProof/>
                <w:webHidden/>
              </w:rPr>
              <w:tab/>
            </w:r>
            <w:r>
              <w:rPr>
                <w:noProof/>
                <w:webHidden/>
              </w:rPr>
              <w:fldChar w:fldCharType="begin"/>
            </w:r>
            <w:r>
              <w:rPr>
                <w:noProof/>
                <w:webHidden/>
              </w:rPr>
              <w:instrText xml:space="preserve"> PAGEREF _Toc216947689 \h </w:instrText>
            </w:r>
            <w:r>
              <w:rPr>
                <w:noProof/>
                <w:webHidden/>
              </w:rPr>
            </w:r>
            <w:r>
              <w:rPr>
                <w:noProof/>
                <w:webHidden/>
              </w:rPr>
              <w:fldChar w:fldCharType="separate"/>
            </w:r>
            <w:r>
              <w:rPr>
                <w:noProof/>
                <w:webHidden/>
              </w:rPr>
              <w:t>4</w:t>
            </w:r>
            <w:r>
              <w:rPr>
                <w:noProof/>
                <w:webHidden/>
              </w:rPr>
              <w:fldChar w:fldCharType="end"/>
            </w:r>
          </w:hyperlink>
        </w:p>
        <w:p w14:paraId="1B814999" w14:textId="12447531" w:rsidR="00EA62E4" w:rsidRDefault="00EA62E4">
          <w:pPr>
            <w:pStyle w:val="TOC3"/>
            <w:tabs>
              <w:tab w:val="right" w:leader="dot" w:pos="9016"/>
            </w:tabs>
            <w:rPr>
              <w:rFonts w:eastAsiaTheme="minorEastAsia"/>
              <w:noProof/>
              <w:sz w:val="24"/>
              <w:szCs w:val="24"/>
              <w:lang w:eastAsia="en-GB"/>
            </w:rPr>
          </w:pPr>
          <w:hyperlink w:anchor="_Toc216947690" w:history="1">
            <w:r w:rsidRPr="00B83E2A">
              <w:rPr>
                <w:rStyle w:val="Hyperlink"/>
                <w:noProof/>
              </w:rPr>
              <w:t>3.1 IAM Policy</w:t>
            </w:r>
            <w:r>
              <w:rPr>
                <w:noProof/>
                <w:webHidden/>
              </w:rPr>
              <w:tab/>
            </w:r>
            <w:r>
              <w:rPr>
                <w:noProof/>
                <w:webHidden/>
              </w:rPr>
              <w:fldChar w:fldCharType="begin"/>
            </w:r>
            <w:r>
              <w:rPr>
                <w:noProof/>
                <w:webHidden/>
              </w:rPr>
              <w:instrText xml:space="preserve"> PAGEREF _Toc216947690 \h </w:instrText>
            </w:r>
            <w:r>
              <w:rPr>
                <w:noProof/>
                <w:webHidden/>
              </w:rPr>
            </w:r>
            <w:r>
              <w:rPr>
                <w:noProof/>
                <w:webHidden/>
              </w:rPr>
              <w:fldChar w:fldCharType="separate"/>
            </w:r>
            <w:r>
              <w:rPr>
                <w:noProof/>
                <w:webHidden/>
              </w:rPr>
              <w:t>4</w:t>
            </w:r>
            <w:r>
              <w:rPr>
                <w:noProof/>
                <w:webHidden/>
              </w:rPr>
              <w:fldChar w:fldCharType="end"/>
            </w:r>
          </w:hyperlink>
        </w:p>
        <w:p w14:paraId="49F12023" w14:textId="1A61379A" w:rsidR="00EA62E4" w:rsidRDefault="00EA62E4">
          <w:pPr>
            <w:pStyle w:val="TOC3"/>
            <w:tabs>
              <w:tab w:val="right" w:leader="dot" w:pos="9016"/>
            </w:tabs>
            <w:rPr>
              <w:rFonts w:eastAsiaTheme="minorEastAsia"/>
              <w:noProof/>
              <w:sz w:val="24"/>
              <w:szCs w:val="24"/>
              <w:lang w:eastAsia="en-GB"/>
            </w:rPr>
          </w:pPr>
          <w:hyperlink w:anchor="_Toc216947691" w:history="1">
            <w:r w:rsidRPr="00B83E2A">
              <w:rPr>
                <w:rStyle w:val="Hyperlink"/>
                <w:noProof/>
              </w:rPr>
              <w:t>3.2 Zero Trust Network Access Policy</w:t>
            </w:r>
            <w:r>
              <w:rPr>
                <w:noProof/>
                <w:webHidden/>
              </w:rPr>
              <w:tab/>
            </w:r>
            <w:r>
              <w:rPr>
                <w:noProof/>
                <w:webHidden/>
              </w:rPr>
              <w:fldChar w:fldCharType="begin"/>
            </w:r>
            <w:r>
              <w:rPr>
                <w:noProof/>
                <w:webHidden/>
              </w:rPr>
              <w:instrText xml:space="preserve"> PAGEREF _Toc216947691 \h </w:instrText>
            </w:r>
            <w:r>
              <w:rPr>
                <w:noProof/>
                <w:webHidden/>
              </w:rPr>
            </w:r>
            <w:r>
              <w:rPr>
                <w:noProof/>
                <w:webHidden/>
              </w:rPr>
              <w:fldChar w:fldCharType="separate"/>
            </w:r>
            <w:r>
              <w:rPr>
                <w:noProof/>
                <w:webHidden/>
              </w:rPr>
              <w:t>4</w:t>
            </w:r>
            <w:r>
              <w:rPr>
                <w:noProof/>
                <w:webHidden/>
              </w:rPr>
              <w:fldChar w:fldCharType="end"/>
            </w:r>
          </w:hyperlink>
        </w:p>
        <w:p w14:paraId="426AC957" w14:textId="4E7B198A" w:rsidR="00EA62E4" w:rsidRDefault="00EA62E4">
          <w:pPr>
            <w:pStyle w:val="TOC3"/>
            <w:tabs>
              <w:tab w:val="right" w:leader="dot" w:pos="9016"/>
            </w:tabs>
            <w:rPr>
              <w:rFonts w:eastAsiaTheme="minorEastAsia"/>
              <w:noProof/>
              <w:sz w:val="24"/>
              <w:szCs w:val="24"/>
              <w:lang w:eastAsia="en-GB"/>
            </w:rPr>
          </w:pPr>
          <w:hyperlink w:anchor="_Toc216947692" w:history="1">
            <w:r w:rsidRPr="00B83E2A">
              <w:rPr>
                <w:rStyle w:val="Hyperlink"/>
                <w:noProof/>
              </w:rPr>
              <w:t>3.3 Cloud Security Policy</w:t>
            </w:r>
            <w:r>
              <w:rPr>
                <w:noProof/>
                <w:webHidden/>
              </w:rPr>
              <w:tab/>
            </w:r>
            <w:r>
              <w:rPr>
                <w:noProof/>
                <w:webHidden/>
              </w:rPr>
              <w:fldChar w:fldCharType="begin"/>
            </w:r>
            <w:r>
              <w:rPr>
                <w:noProof/>
                <w:webHidden/>
              </w:rPr>
              <w:instrText xml:space="preserve"> PAGEREF _Toc216947692 \h </w:instrText>
            </w:r>
            <w:r>
              <w:rPr>
                <w:noProof/>
                <w:webHidden/>
              </w:rPr>
            </w:r>
            <w:r>
              <w:rPr>
                <w:noProof/>
                <w:webHidden/>
              </w:rPr>
              <w:fldChar w:fldCharType="separate"/>
            </w:r>
            <w:r>
              <w:rPr>
                <w:noProof/>
                <w:webHidden/>
              </w:rPr>
              <w:t>4</w:t>
            </w:r>
            <w:r>
              <w:rPr>
                <w:noProof/>
                <w:webHidden/>
              </w:rPr>
              <w:fldChar w:fldCharType="end"/>
            </w:r>
          </w:hyperlink>
        </w:p>
        <w:p w14:paraId="15BAD44B" w14:textId="19183C07" w:rsidR="00EA62E4" w:rsidRDefault="00EA62E4">
          <w:pPr>
            <w:pStyle w:val="TOC3"/>
            <w:tabs>
              <w:tab w:val="right" w:leader="dot" w:pos="9016"/>
            </w:tabs>
            <w:rPr>
              <w:rFonts w:eastAsiaTheme="minorEastAsia"/>
              <w:noProof/>
              <w:sz w:val="24"/>
              <w:szCs w:val="24"/>
              <w:lang w:eastAsia="en-GB"/>
            </w:rPr>
          </w:pPr>
          <w:hyperlink w:anchor="_Toc216947693" w:history="1">
            <w:r w:rsidRPr="00B83E2A">
              <w:rPr>
                <w:rStyle w:val="Hyperlink"/>
                <w:noProof/>
              </w:rPr>
              <w:t>3.4 Endpoint Security Policy</w:t>
            </w:r>
            <w:r>
              <w:rPr>
                <w:noProof/>
                <w:webHidden/>
              </w:rPr>
              <w:tab/>
            </w:r>
            <w:r>
              <w:rPr>
                <w:noProof/>
                <w:webHidden/>
              </w:rPr>
              <w:fldChar w:fldCharType="begin"/>
            </w:r>
            <w:r>
              <w:rPr>
                <w:noProof/>
                <w:webHidden/>
              </w:rPr>
              <w:instrText xml:space="preserve"> PAGEREF _Toc216947693 \h </w:instrText>
            </w:r>
            <w:r>
              <w:rPr>
                <w:noProof/>
                <w:webHidden/>
              </w:rPr>
            </w:r>
            <w:r>
              <w:rPr>
                <w:noProof/>
                <w:webHidden/>
              </w:rPr>
              <w:fldChar w:fldCharType="separate"/>
            </w:r>
            <w:r>
              <w:rPr>
                <w:noProof/>
                <w:webHidden/>
              </w:rPr>
              <w:t>4</w:t>
            </w:r>
            <w:r>
              <w:rPr>
                <w:noProof/>
                <w:webHidden/>
              </w:rPr>
              <w:fldChar w:fldCharType="end"/>
            </w:r>
          </w:hyperlink>
        </w:p>
        <w:p w14:paraId="3B6EF1E0" w14:textId="5594B0DA" w:rsidR="00EA62E4" w:rsidRDefault="00EA62E4">
          <w:pPr>
            <w:pStyle w:val="TOC3"/>
            <w:tabs>
              <w:tab w:val="right" w:leader="dot" w:pos="9016"/>
            </w:tabs>
            <w:rPr>
              <w:rFonts w:eastAsiaTheme="minorEastAsia"/>
              <w:noProof/>
              <w:sz w:val="24"/>
              <w:szCs w:val="24"/>
              <w:lang w:eastAsia="en-GB"/>
            </w:rPr>
          </w:pPr>
          <w:hyperlink w:anchor="_Toc216947694" w:history="1">
            <w:r w:rsidRPr="00B83E2A">
              <w:rPr>
                <w:rStyle w:val="Hyperlink"/>
                <w:noProof/>
              </w:rPr>
              <w:t>3.5 Email and Communication Security Policy</w:t>
            </w:r>
            <w:r>
              <w:rPr>
                <w:noProof/>
                <w:webHidden/>
              </w:rPr>
              <w:tab/>
            </w:r>
            <w:r>
              <w:rPr>
                <w:noProof/>
                <w:webHidden/>
              </w:rPr>
              <w:fldChar w:fldCharType="begin"/>
            </w:r>
            <w:r>
              <w:rPr>
                <w:noProof/>
                <w:webHidden/>
              </w:rPr>
              <w:instrText xml:space="preserve"> PAGEREF _Toc216947694 \h </w:instrText>
            </w:r>
            <w:r>
              <w:rPr>
                <w:noProof/>
                <w:webHidden/>
              </w:rPr>
            </w:r>
            <w:r>
              <w:rPr>
                <w:noProof/>
                <w:webHidden/>
              </w:rPr>
              <w:fldChar w:fldCharType="separate"/>
            </w:r>
            <w:r>
              <w:rPr>
                <w:noProof/>
                <w:webHidden/>
              </w:rPr>
              <w:t>5</w:t>
            </w:r>
            <w:r>
              <w:rPr>
                <w:noProof/>
                <w:webHidden/>
              </w:rPr>
              <w:fldChar w:fldCharType="end"/>
            </w:r>
          </w:hyperlink>
        </w:p>
        <w:p w14:paraId="2A41F3CB" w14:textId="02C1BA6E" w:rsidR="00EA62E4" w:rsidRDefault="00EA62E4">
          <w:pPr>
            <w:pStyle w:val="TOC3"/>
            <w:tabs>
              <w:tab w:val="right" w:leader="dot" w:pos="9016"/>
            </w:tabs>
            <w:rPr>
              <w:rFonts w:eastAsiaTheme="minorEastAsia"/>
              <w:noProof/>
              <w:sz w:val="24"/>
              <w:szCs w:val="24"/>
              <w:lang w:eastAsia="en-GB"/>
            </w:rPr>
          </w:pPr>
          <w:hyperlink w:anchor="_Toc216947695" w:history="1">
            <w:r w:rsidRPr="00B83E2A">
              <w:rPr>
                <w:rStyle w:val="Hyperlink"/>
                <w:noProof/>
              </w:rPr>
              <w:t>3.6 Incident Response Policy</w:t>
            </w:r>
            <w:r>
              <w:rPr>
                <w:noProof/>
                <w:webHidden/>
              </w:rPr>
              <w:tab/>
            </w:r>
            <w:r>
              <w:rPr>
                <w:noProof/>
                <w:webHidden/>
              </w:rPr>
              <w:fldChar w:fldCharType="begin"/>
            </w:r>
            <w:r>
              <w:rPr>
                <w:noProof/>
                <w:webHidden/>
              </w:rPr>
              <w:instrText xml:space="preserve"> PAGEREF _Toc216947695 \h </w:instrText>
            </w:r>
            <w:r>
              <w:rPr>
                <w:noProof/>
                <w:webHidden/>
              </w:rPr>
            </w:r>
            <w:r>
              <w:rPr>
                <w:noProof/>
                <w:webHidden/>
              </w:rPr>
              <w:fldChar w:fldCharType="separate"/>
            </w:r>
            <w:r>
              <w:rPr>
                <w:noProof/>
                <w:webHidden/>
              </w:rPr>
              <w:t>5</w:t>
            </w:r>
            <w:r>
              <w:rPr>
                <w:noProof/>
                <w:webHidden/>
              </w:rPr>
              <w:fldChar w:fldCharType="end"/>
            </w:r>
          </w:hyperlink>
        </w:p>
        <w:p w14:paraId="3F328F48" w14:textId="403B7612" w:rsidR="00EA62E4" w:rsidRDefault="00EA62E4">
          <w:pPr>
            <w:pStyle w:val="TOC2"/>
            <w:tabs>
              <w:tab w:val="right" w:leader="dot" w:pos="9016"/>
            </w:tabs>
            <w:rPr>
              <w:rFonts w:eastAsiaTheme="minorEastAsia"/>
              <w:noProof/>
              <w:sz w:val="24"/>
              <w:szCs w:val="24"/>
              <w:lang w:eastAsia="en-GB"/>
            </w:rPr>
          </w:pPr>
          <w:hyperlink w:anchor="_Toc216947696" w:history="1">
            <w:r w:rsidRPr="00B83E2A">
              <w:rPr>
                <w:rStyle w:val="Hyperlink"/>
                <w:b/>
                <w:bCs/>
                <w:noProof/>
              </w:rPr>
              <w:t>4. Technical mitigation methods</w:t>
            </w:r>
            <w:r>
              <w:rPr>
                <w:noProof/>
                <w:webHidden/>
              </w:rPr>
              <w:tab/>
            </w:r>
            <w:r>
              <w:rPr>
                <w:noProof/>
                <w:webHidden/>
              </w:rPr>
              <w:fldChar w:fldCharType="begin"/>
            </w:r>
            <w:r>
              <w:rPr>
                <w:noProof/>
                <w:webHidden/>
              </w:rPr>
              <w:instrText xml:space="preserve"> PAGEREF _Toc216947696 \h </w:instrText>
            </w:r>
            <w:r>
              <w:rPr>
                <w:noProof/>
                <w:webHidden/>
              </w:rPr>
            </w:r>
            <w:r>
              <w:rPr>
                <w:noProof/>
                <w:webHidden/>
              </w:rPr>
              <w:fldChar w:fldCharType="separate"/>
            </w:r>
            <w:r>
              <w:rPr>
                <w:noProof/>
                <w:webHidden/>
              </w:rPr>
              <w:t>5</w:t>
            </w:r>
            <w:r>
              <w:rPr>
                <w:noProof/>
                <w:webHidden/>
              </w:rPr>
              <w:fldChar w:fldCharType="end"/>
            </w:r>
          </w:hyperlink>
        </w:p>
        <w:p w14:paraId="11AFA383" w14:textId="1A8B1D1D" w:rsidR="00EA62E4" w:rsidRDefault="00EA62E4">
          <w:pPr>
            <w:pStyle w:val="TOC3"/>
            <w:tabs>
              <w:tab w:val="right" w:leader="dot" w:pos="9016"/>
            </w:tabs>
            <w:rPr>
              <w:rFonts w:eastAsiaTheme="minorEastAsia"/>
              <w:noProof/>
              <w:sz w:val="24"/>
              <w:szCs w:val="24"/>
              <w:lang w:eastAsia="en-GB"/>
            </w:rPr>
          </w:pPr>
          <w:hyperlink w:anchor="_Toc216947697" w:history="1">
            <w:r w:rsidRPr="00B83E2A">
              <w:rPr>
                <w:rStyle w:val="Hyperlink"/>
                <w:noProof/>
              </w:rPr>
              <w:t>4.1 Identity Security Controls</w:t>
            </w:r>
            <w:r>
              <w:rPr>
                <w:noProof/>
                <w:webHidden/>
              </w:rPr>
              <w:tab/>
            </w:r>
            <w:r>
              <w:rPr>
                <w:noProof/>
                <w:webHidden/>
              </w:rPr>
              <w:fldChar w:fldCharType="begin"/>
            </w:r>
            <w:r>
              <w:rPr>
                <w:noProof/>
                <w:webHidden/>
              </w:rPr>
              <w:instrText xml:space="preserve"> PAGEREF _Toc216947697 \h </w:instrText>
            </w:r>
            <w:r>
              <w:rPr>
                <w:noProof/>
                <w:webHidden/>
              </w:rPr>
            </w:r>
            <w:r>
              <w:rPr>
                <w:noProof/>
                <w:webHidden/>
              </w:rPr>
              <w:fldChar w:fldCharType="separate"/>
            </w:r>
            <w:r>
              <w:rPr>
                <w:noProof/>
                <w:webHidden/>
              </w:rPr>
              <w:t>5</w:t>
            </w:r>
            <w:r>
              <w:rPr>
                <w:noProof/>
                <w:webHidden/>
              </w:rPr>
              <w:fldChar w:fldCharType="end"/>
            </w:r>
          </w:hyperlink>
        </w:p>
        <w:p w14:paraId="1A2090B7" w14:textId="2AE51502" w:rsidR="00EA62E4" w:rsidRDefault="00EA62E4">
          <w:pPr>
            <w:pStyle w:val="TOC3"/>
            <w:tabs>
              <w:tab w:val="right" w:leader="dot" w:pos="9016"/>
            </w:tabs>
            <w:rPr>
              <w:rFonts w:eastAsiaTheme="minorEastAsia"/>
              <w:noProof/>
              <w:sz w:val="24"/>
              <w:szCs w:val="24"/>
              <w:lang w:eastAsia="en-GB"/>
            </w:rPr>
          </w:pPr>
          <w:hyperlink w:anchor="_Toc216947698" w:history="1">
            <w:r w:rsidRPr="00B83E2A">
              <w:rPr>
                <w:rStyle w:val="Hyperlink"/>
                <w:b/>
                <w:bCs/>
                <w:noProof/>
              </w:rPr>
              <w:t>4.2 Network Security Controls</w:t>
            </w:r>
            <w:r>
              <w:rPr>
                <w:noProof/>
                <w:webHidden/>
              </w:rPr>
              <w:tab/>
            </w:r>
            <w:r>
              <w:rPr>
                <w:noProof/>
                <w:webHidden/>
              </w:rPr>
              <w:fldChar w:fldCharType="begin"/>
            </w:r>
            <w:r>
              <w:rPr>
                <w:noProof/>
                <w:webHidden/>
              </w:rPr>
              <w:instrText xml:space="preserve"> PAGEREF _Toc216947698 \h </w:instrText>
            </w:r>
            <w:r>
              <w:rPr>
                <w:noProof/>
                <w:webHidden/>
              </w:rPr>
            </w:r>
            <w:r>
              <w:rPr>
                <w:noProof/>
                <w:webHidden/>
              </w:rPr>
              <w:fldChar w:fldCharType="separate"/>
            </w:r>
            <w:r>
              <w:rPr>
                <w:noProof/>
                <w:webHidden/>
              </w:rPr>
              <w:t>5</w:t>
            </w:r>
            <w:r>
              <w:rPr>
                <w:noProof/>
                <w:webHidden/>
              </w:rPr>
              <w:fldChar w:fldCharType="end"/>
            </w:r>
          </w:hyperlink>
        </w:p>
        <w:p w14:paraId="6E5C71D4" w14:textId="58FD991A" w:rsidR="00EA62E4" w:rsidRDefault="00EA62E4">
          <w:pPr>
            <w:pStyle w:val="TOC3"/>
            <w:tabs>
              <w:tab w:val="right" w:leader="dot" w:pos="9016"/>
            </w:tabs>
            <w:rPr>
              <w:rFonts w:eastAsiaTheme="minorEastAsia"/>
              <w:noProof/>
              <w:sz w:val="24"/>
              <w:szCs w:val="24"/>
              <w:lang w:eastAsia="en-GB"/>
            </w:rPr>
          </w:pPr>
          <w:hyperlink w:anchor="_Toc216947699" w:history="1">
            <w:r w:rsidRPr="00B83E2A">
              <w:rPr>
                <w:rStyle w:val="Hyperlink"/>
                <w:b/>
                <w:bCs/>
                <w:noProof/>
              </w:rPr>
              <w:t>4.3 Endpoint and Device Security</w:t>
            </w:r>
            <w:r>
              <w:rPr>
                <w:noProof/>
                <w:webHidden/>
              </w:rPr>
              <w:tab/>
            </w:r>
            <w:r>
              <w:rPr>
                <w:noProof/>
                <w:webHidden/>
              </w:rPr>
              <w:fldChar w:fldCharType="begin"/>
            </w:r>
            <w:r>
              <w:rPr>
                <w:noProof/>
                <w:webHidden/>
              </w:rPr>
              <w:instrText xml:space="preserve"> PAGEREF _Toc216947699 \h </w:instrText>
            </w:r>
            <w:r>
              <w:rPr>
                <w:noProof/>
                <w:webHidden/>
              </w:rPr>
            </w:r>
            <w:r>
              <w:rPr>
                <w:noProof/>
                <w:webHidden/>
              </w:rPr>
              <w:fldChar w:fldCharType="separate"/>
            </w:r>
            <w:r>
              <w:rPr>
                <w:noProof/>
                <w:webHidden/>
              </w:rPr>
              <w:t>6</w:t>
            </w:r>
            <w:r>
              <w:rPr>
                <w:noProof/>
                <w:webHidden/>
              </w:rPr>
              <w:fldChar w:fldCharType="end"/>
            </w:r>
          </w:hyperlink>
        </w:p>
        <w:p w14:paraId="6B87B871" w14:textId="2CBEA483" w:rsidR="00EA62E4" w:rsidRDefault="00EA62E4">
          <w:pPr>
            <w:pStyle w:val="TOC3"/>
            <w:tabs>
              <w:tab w:val="right" w:leader="dot" w:pos="9016"/>
            </w:tabs>
            <w:rPr>
              <w:rFonts w:eastAsiaTheme="minorEastAsia"/>
              <w:noProof/>
              <w:sz w:val="24"/>
              <w:szCs w:val="24"/>
              <w:lang w:eastAsia="en-GB"/>
            </w:rPr>
          </w:pPr>
          <w:hyperlink w:anchor="_Toc216947700" w:history="1">
            <w:r w:rsidRPr="00B83E2A">
              <w:rPr>
                <w:rStyle w:val="Hyperlink"/>
                <w:b/>
                <w:bCs/>
                <w:noProof/>
              </w:rPr>
              <w:t>4.4 Cloud Security Controls</w:t>
            </w:r>
            <w:r>
              <w:rPr>
                <w:noProof/>
                <w:webHidden/>
              </w:rPr>
              <w:tab/>
            </w:r>
            <w:r>
              <w:rPr>
                <w:noProof/>
                <w:webHidden/>
              </w:rPr>
              <w:fldChar w:fldCharType="begin"/>
            </w:r>
            <w:r>
              <w:rPr>
                <w:noProof/>
                <w:webHidden/>
              </w:rPr>
              <w:instrText xml:space="preserve"> PAGEREF _Toc216947700 \h </w:instrText>
            </w:r>
            <w:r>
              <w:rPr>
                <w:noProof/>
                <w:webHidden/>
              </w:rPr>
            </w:r>
            <w:r>
              <w:rPr>
                <w:noProof/>
                <w:webHidden/>
              </w:rPr>
              <w:fldChar w:fldCharType="separate"/>
            </w:r>
            <w:r>
              <w:rPr>
                <w:noProof/>
                <w:webHidden/>
              </w:rPr>
              <w:t>6</w:t>
            </w:r>
            <w:r>
              <w:rPr>
                <w:noProof/>
                <w:webHidden/>
              </w:rPr>
              <w:fldChar w:fldCharType="end"/>
            </w:r>
          </w:hyperlink>
        </w:p>
        <w:p w14:paraId="50BBAC94" w14:textId="0295FBAA" w:rsidR="00EA62E4" w:rsidRDefault="00EA62E4">
          <w:pPr>
            <w:pStyle w:val="TOC3"/>
            <w:tabs>
              <w:tab w:val="right" w:leader="dot" w:pos="9016"/>
            </w:tabs>
            <w:rPr>
              <w:rFonts w:eastAsiaTheme="minorEastAsia"/>
              <w:noProof/>
              <w:sz w:val="24"/>
              <w:szCs w:val="24"/>
              <w:lang w:eastAsia="en-GB"/>
            </w:rPr>
          </w:pPr>
          <w:hyperlink w:anchor="_Toc216947701" w:history="1">
            <w:r w:rsidRPr="00B83E2A">
              <w:rPr>
                <w:rStyle w:val="Hyperlink"/>
                <w:b/>
                <w:bCs/>
                <w:noProof/>
              </w:rPr>
              <w:t>4.6 Data Security</w:t>
            </w:r>
            <w:r>
              <w:rPr>
                <w:noProof/>
                <w:webHidden/>
              </w:rPr>
              <w:tab/>
            </w:r>
            <w:r>
              <w:rPr>
                <w:noProof/>
                <w:webHidden/>
              </w:rPr>
              <w:fldChar w:fldCharType="begin"/>
            </w:r>
            <w:r>
              <w:rPr>
                <w:noProof/>
                <w:webHidden/>
              </w:rPr>
              <w:instrText xml:space="preserve"> PAGEREF _Toc216947701 \h </w:instrText>
            </w:r>
            <w:r>
              <w:rPr>
                <w:noProof/>
                <w:webHidden/>
              </w:rPr>
            </w:r>
            <w:r>
              <w:rPr>
                <w:noProof/>
                <w:webHidden/>
              </w:rPr>
              <w:fldChar w:fldCharType="separate"/>
            </w:r>
            <w:r>
              <w:rPr>
                <w:noProof/>
                <w:webHidden/>
              </w:rPr>
              <w:t>6</w:t>
            </w:r>
            <w:r>
              <w:rPr>
                <w:noProof/>
                <w:webHidden/>
              </w:rPr>
              <w:fldChar w:fldCharType="end"/>
            </w:r>
          </w:hyperlink>
        </w:p>
        <w:p w14:paraId="4AD88866" w14:textId="2C39FE60" w:rsidR="00EA62E4" w:rsidRDefault="00EA62E4">
          <w:pPr>
            <w:pStyle w:val="TOC2"/>
            <w:tabs>
              <w:tab w:val="right" w:leader="dot" w:pos="9016"/>
            </w:tabs>
            <w:rPr>
              <w:rFonts w:eastAsiaTheme="minorEastAsia"/>
              <w:noProof/>
              <w:sz w:val="24"/>
              <w:szCs w:val="24"/>
              <w:lang w:eastAsia="en-GB"/>
            </w:rPr>
          </w:pPr>
          <w:hyperlink w:anchor="_Toc216947702" w:history="1">
            <w:r w:rsidRPr="00B83E2A">
              <w:rPr>
                <w:rStyle w:val="Hyperlink"/>
                <w:b/>
                <w:bCs/>
                <w:noProof/>
              </w:rPr>
              <w:t>5. Proactive Monitoring and Response to Incidents</w:t>
            </w:r>
            <w:r>
              <w:rPr>
                <w:noProof/>
                <w:webHidden/>
              </w:rPr>
              <w:tab/>
            </w:r>
            <w:r>
              <w:rPr>
                <w:noProof/>
                <w:webHidden/>
              </w:rPr>
              <w:fldChar w:fldCharType="begin"/>
            </w:r>
            <w:r>
              <w:rPr>
                <w:noProof/>
                <w:webHidden/>
              </w:rPr>
              <w:instrText xml:space="preserve"> PAGEREF _Toc216947702 \h </w:instrText>
            </w:r>
            <w:r>
              <w:rPr>
                <w:noProof/>
                <w:webHidden/>
              </w:rPr>
            </w:r>
            <w:r>
              <w:rPr>
                <w:noProof/>
                <w:webHidden/>
              </w:rPr>
              <w:fldChar w:fldCharType="separate"/>
            </w:r>
            <w:r>
              <w:rPr>
                <w:noProof/>
                <w:webHidden/>
              </w:rPr>
              <w:t>7</w:t>
            </w:r>
            <w:r>
              <w:rPr>
                <w:noProof/>
                <w:webHidden/>
              </w:rPr>
              <w:fldChar w:fldCharType="end"/>
            </w:r>
          </w:hyperlink>
        </w:p>
        <w:p w14:paraId="6FF59AB3" w14:textId="07AADEB2" w:rsidR="00EA62E4" w:rsidRDefault="00EA62E4">
          <w:pPr>
            <w:pStyle w:val="TOC3"/>
            <w:tabs>
              <w:tab w:val="right" w:leader="dot" w:pos="9016"/>
            </w:tabs>
            <w:rPr>
              <w:rFonts w:eastAsiaTheme="minorEastAsia"/>
              <w:noProof/>
              <w:sz w:val="24"/>
              <w:szCs w:val="24"/>
              <w:lang w:eastAsia="en-GB"/>
            </w:rPr>
          </w:pPr>
          <w:hyperlink w:anchor="_Toc216947703" w:history="1">
            <w:r w:rsidRPr="00B83E2A">
              <w:rPr>
                <w:rStyle w:val="Hyperlink"/>
                <w:b/>
                <w:bCs/>
                <w:noProof/>
              </w:rPr>
              <w:t>5.1 SIEM</w:t>
            </w:r>
            <w:r>
              <w:rPr>
                <w:noProof/>
                <w:webHidden/>
              </w:rPr>
              <w:tab/>
            </w:r>
            <w:r>
              <w:rPr>
                <w:noProof/>
                <w:webHidden/>
              </w:rPr>
              <w:fldChar w:fldCharType="begin"/>
            </w:r>
            <w:r>
              <w:rPr>
                <w:noProof/>
                <w:webHidden/>
              </w:rPr>
              <w:instrText xml:space="preserve"> PAGEREF _Toc216947703 \h </w:instrText>
            </w:r>
            <w:r>
              <w:rPr>
                <w:noProof/>
                <w:webHidden/>
              </w:rPr>
            </w:r>
            <w:r>
              <w:rPr>
                <w:noProof/>
                <w:webHidden/>
              </w:rPr>
              <w:fldChar w:fldCharType="separate"/>
            </w:r>
            <w:r>
              <w:rPr>
                <w:noProof/>
                <w:webHidden/>
              </w:rPr>
              <w:t>7</w:t>
            </w:r>
            <w:r>
              <w:rPr>
                <w:noProof/>
                <w:webHidden/>
              </w:rPr>
              <w:fldChar w:fldCharType="end"/>
            </w:r>
          </w:hyperlink>
        </w:p>
        <w:p w14:paraId="3C3CC993" w14:textId="1DAE64C1" w:rsidR="00EA62E4" w:rsidRDefault="00EA62E4">
          <w:pPr>
            <w:pStyle w:val="TOC3"/>
            <w:tabs>
              <w:tab w:val="right" w:leader="dot" w:pos="9016"/>
            </w:tabs>
            <w:rPr>
              <w:rFonts w:eastAsiaTheme="minorEastAsia"/>
              <w:noProof/>
              <w:sz w:val="24"/>
              <w:szCs w:val="24"/>
              <w:lang w:eastAsia="en-GB"/>
            </w:rPr>
          </w:pPr>
          <w:hyperlink w:anchor="_Toc216947704" w:history="1">
            <w:r w:rsidRPr="00B83E2A">
              <w:rPr>
                <w:rStyle w:val="Hyperlink"/>
                <w:b/>
                <w:bCs/>
                <w:noProof/>
              </w:rPr>
              <w:t>5.2 SOAR</w:t>
            </w:r>
            <w:r>
              <w:rPr>
                <w:noProof/>
                <w:webHidden/>
              </w:rPr>
              <w:tab/>
            </w:r>
            <w:r>
              <w:rPr>
                <w:noProof/>
                <w:webHidden/>
              </w:rPr>
              <w:fldChar w:fldCharType="begin"/>
            </w:r>
            <w:r>
              <w:rPr>
                <w:noProof/>
                <w:webHidden/>
              </w:rPr>
              <w:instrText xml:space="preserve"> PAGEREF _Toc216947704 \h </w:instrText>
            </w:r>
            <w:r>
              <w:rPr>
                <w:noProof/>
                <w:webHidden/>
              </w:rPr>
            </w:r>
            <w:r>
              <w:rPr>
                <w:noProof/>
                <w:webHidden/>
              </w:rPr>
              <w:fldChar w:fldCharType="separate"/>
            </w:r>
            <w:r>
              <w:rPr>
                <w:noProof/>
                <w:webHidden/>
              </w:rPr>
              <w:t>7</w:t>
            </w:r>
            <w:r>
              <w:rPr>
                <w:noProof/>
                <w:webHidden/>
              </w:rPr>
              <w:fldChar w:fldCharType="end"/>
            </w:r>
          </w:hyperlink>
        </w:p>
        <w:p w14:paraId="030DF2AF" w14:textId="508B7A4D" w:rsidR="00EA62E4" w:rsidRDefault="00EA62E4">
          <w:pPr>
            <w:pStyle w:val="TOC3"/>
            <w:tabs>
              <w:tab w:val="right" w:leader="dot" w:pos="9016"/>
            </w:tabs>
            <w:rPr>
              <w:rFonts w:eastAsiaTheme="minorEastAsia"/>
              <w:noProof/>
              <w:sz w:val="24"/>
              <w:szCs w:val="24"/>
              <w:lang w:eastAsia="en-GB"/>
            </w:rPr>
          </w:pPr>
          <w:hyperlink w:anchor="_Toc216947705" w:history="1">
            <w:r w:rsidRPr="00B83E2A">
              <w:rPr>
                <w:rStyle w:val="Hyperlink"/>
                <w:b/>
                <w:bCs/>
                <w:noProof/>
              </w:rPr>
              <w:t>Incident Response Lifecycle (Revision 3 to Special Publication 800-61)</w:t>
            </w:r>
            <w:r>
              <w:rPr>
                <w:noProof/>
                <w:webHidden/>
              </w:rPr>
              <w:tab/>
            </w:r>
            <w:r>
              <w:rPr>
                <w:noProof/>
                <w:webHidden/>
              </w:rPr>
              <w:fldChar w:fldCharType="begin"/>
            </w:r>
            <w:r>
              <w:rPr>
                <w:noProof/>
                <w:webHidden/>
              </w:rPr>
              <w:instrText xml:space="preserve"> PAGEREF _Toc216947705 \h </w:instrText>
            </w:r>
            <w:r>
              <w:rPr>
                <w:noProof/>
                <w:webHidden/>
              </w:rPr>
            </w:r>
            <w:r>
              <w:rPr>
                <w:noProof/>
                <w:webHidden/>
              </w:rPr>
              <w:fldChar w:fldCharType="separate"/>
            </w:r>
            <w:r>
              <w:rPr>
                <w:noProof/>
                <w:webHidden/>
              </w:rPr>
              <w:t>7</w:t>
            </w:r>
            <w:r>
              <w:rPr>
                <w:noProof/>
                <w:webHidden/>
              </w:rPr>
              <w:fldChar w:fldCharType="end"/>
            </w:r>
          </w:hyperlink>
        </w:p>
        <w:p w14:paraId="4923D4BA" w14:textId="51F21455" w:rsidR="00EA62E4" w:rsidRDefault="00EA62E4">
          <w:pPr>
            <w:pStyle w:val="TOC3"/>
            <w:tabs>
              <w:tab w:val="right" w:leader="dot" w:pos="9016"/>
            </w:tabs>
            <w:rPr>
              <w:rFonts w:eastAsiaTheme="minorEastAsia"/>
              <w:noProof/>
              <w:sz w:val="24"/>
              <w:szCs w:val="24"/>
              <w:lang w:eastAsia="en-GB"/>
            </w:rPr>
          </w:pPr>
          <w:hyperlink w:anchor="_Toc216947706" w:history="1">
            <w:r w:rsidRPr="00B83E2A">
              <w:rPr>
                <w:rStyle w:val="Hyperlink"/>
                <w:b/>
                <w:bCs/>
                <w:noProof/>
              </w:rPr>
              <w:t>5.3 Incidence Response Flow</w:t>
            </w:r>
            <w:r>
              <w:rPr>
                <w:noProof/>
                <w:webHidden/>
              </w:rPr>
              <w:tab/>
            </w:r>
            <w:r>
              <w:rPr>
                <w:noProof/>
                <w:webHidden/>
              </w:rPr>
              <w:fldChar w:fldCharType="begin"/>
            </w:r>
            <w:r>
              <w:rPr>
                <w:noProof/>
                <w:webHidden/>
              </w:rPr>
              <w:instrText xml:space="preserve"> PAGEREF _Toc216947706 \h </w:instrText>
            </w:r>
            <w:r>
              <w:rPr>
                <w:noProof/>
                <w:webHidden/>
              </w:rPr>
            </w:r>
            <w:r>
              <w:rPr>
                <w:noProof/>
                <w:webHidden/>
              </w:rPr>
              <w:fldChar w:fldCharType="separate"/>
            </w:r>
            <w:r>
              <w:rPr>
                <w:noProof/>
                <w:webHidden/>
              </w:rPr>
              <w:t>8</w:t>
            </w:r>
            <w:r>
              <w:rPr>
                <w:noProof/>
                <w:webHidden/>
              </w:rPr>
              <w:fldChar w:fldCharType="end"/>
            </w:r>
          </w:hyperlink>
        </w:p>
        <w:p w14:paraId="7EA4C367" w14:textId="3C9BCA5C" w:rsidR="00EA62E4" w:rsidRDefault="00EA62E4">
          <w:pPr>
            <w:pStyle w:val="TOC2"/>
            <w:tabs>
              <w:tab w:val="right" w:leader="dot" w:pos="9016"/>
            </w:tabs>
            <w:rPr>
              <w:rFonts w:eastAsiaTheme="minorEastAsia"/>
              <w:noProof/>
              <w:sz w:val="24"/>
              <w:szCs w:val="24"/>
              <w:lang w:eastAsia="en-GB"/>
            </w:rPr>
          </w:pPr>
          <w:hyperlink w:anchor="_Toc216947707" w:history="1">
            <w:r w:rsidRPr="00B83E2A">
              <w:rPr>
                <w:rStyle w:val="Hyperlink"/>
                <w:b/>
                <w:bCs/>
                <w:noProof/>
              </w:rPr>
              <w:t>6. Zero Trust Architecture</w:t>
            </w:r>
            <w:r>
              <w:rPr>
                <w:noProof/>
                <w:webHidden/>
              </w:rPr>
              <w:tab/>
            </w:r>
            <w:r>
              <w:rPr>
                <w:noProof/>
                <w:webHidden/>
              </w:rPr>
              <w:fldChar w:fldCharType="begin"/>
            </w:r>
            <w:r>
              <w:rPr>
                <w:noProof/>
                <w:webHidden/>
              </w:rPr>
              <w:instrText xml:space="preserve"> PAGEREF _Toc216947707 \h </w:instrText>
            </w:r>
            <w:r>
              <w:rPr>
                <w:noProof/>
                <w:webHidden/>
              </w:rPr>
            </w:r>
            <w:r>
              <w:rPr>
                <w:noProof/>
                <w:webHidden/>
              </w:rPr>
              <w:fldChar w:fldCharType="separate"/>
            </w:r>
            <w:r>
              <w:rPr>
                <w:noProof/>
                <w:webHidden/>
              </w:rPr>
              <w:t>9</w:t>
            </w:r>
            <w:r>
              <w:rPr>
                <w:noProof/>
                <w:webHidden/>
              </w:rPr>
              <w:fldChar w:fldCharType="end"/>
            </w:r>
          </w:hyperlink>
        </w:p>
        <w:p w14:paraId="11E9437A" w14:textId="37C8B441" w:rsidR="00EA62E4" w:rsidRDefault="00EA62E4">
          <w:pPr>
            <w:pStyle w:val="TOC2"/>
            <w:tabs>
              <w:tab w:val="right" w:leader="dot" w:pos="9016"/>
            </w:tabs>
            <w:rPr>
              <w:rFonts w:eastAsiaTheme="minorEastAsia"/>
              <w:noProof/>
              <w:sz w:val="24"/>
              <w:szCs w:val="24"/>
              <w:lang w:eastAsia="en-GB"/>
            </w:rPr>
          </w:pPr>
          <w:hyperlink w:anchor="_Toc216947708" w:history="1">
            <w:r w:rsidRPr="00B83E2A">
              <w:rPr>
                <w:rStyle w:val="Hyperlink"/>
                <w:b/>
                <w:bCs/>
                <w:noProof/>
              </w:rPr>
              <w:t>7. Continuous Training &amp; Security Culture</w:t>
            </w:r>
            <w:r>
              <w:rPr>
                <w:noProof/>
                <w:webHidden/>
              </w:rPr>
              <w:tab/>
            </w:r>
            <w:r>
              <w:rPr>
                <w:noProof/>
                <w:webHidden/>
              </w:rPr>
              <w:fldChar w:fldCharType="begin"/>
            </w:r>
            <w:r>
              <w:rPr>
                <w:noProof/>
                <w:webHidden/>
              </w:rPr>
              <w:instrText xml:space="preserve"> PAGEREF _Toc216947708 \h </w:instrText>
            </w:r>
            <w:r>
              <w:rPr>
                <w:noProof/>
                <w:webHidden/>
              </w:rPr>
            </w:r>
            <w:r>
              <w:rPr>
                <w:noProof/>
                <w:webHidden/>
              </w:rPr>
              <w:fldChar w:fldCharType="separate"/>
            </w:r>
            <w:r>
              <w:rPr>
                <w:noProof/>
                <w:webHidden/>
              </w:rPr>
              <w:t>10</w:t>
            </w:r>
            <w:r>
              <w:rPr>
                <w:noProof/>
                <w:webHidden/>
              </w:rPr>
              <w:fldChar w:fldCharType="end"/>
            </w:r>
          </w:hyperlink>
        </w:p>
        <w:p w14:paraId="3CCE58F1" w14:textId="123C228F" w:rsidR="00EA62E4" w:rsidRDefault="00EA62E4">
          <w:pPr>
            <w:pStyle w:val="TOC3"/>
            <w:tabs>
              <w:tab w:val="right" w:leader="dot" w:pos="9016"/>
            </w:tabs>
            <w:rPr>
              <w:rFonts w:eastAsiaTheme="minorEastAsia"/>
              <w:noProof/>
              <w:sz w:val="24"/>
              <w:szCs w:val="24"/>
              <w:lang w:eastAsia="en-GB"/>
            </w:rPr>
          </w:pPr>
          <w:hyperlink w:anchor="_Toc216947709" w:history="1">
            <w:r w:rsidRPr="00B83E2A">
              <w:rPr>
                <w:rStyle w:val="Hyperlink"/>
                <w:b/>
                <w:bCs/>
                <w:noProof/>
              </w:rPr>
              <w:t>7.1 Training Program (Quarterly Themes</w:t>
            </w:r>
            <w:r>
              <w:rPr>
                <w:noProof/>
                <w:webHidden/>
              </w:rPr>
              <w:tab/>
            </w:r>
            <w:r>
              <w:rPr>
                <w:noProof/>
                <w:webHidden/>
              </w:rPr>
              <w:fldChar w:fldCharType="begin"/>
            </w:r>
            <w:r>
              <w:rPr>
                <w:noProof/>
                <w:webHidden/>
              </w:rPr>
              <w:instrText xml:space="preserve"> PAGEREF _Toc216947709 \h </w:instrText>
            </w:r>
            <w:r>
              <w:rPr>
                <w:noProof/>
                <w:webHidden/>
              </w:rPr>
            </w:r>
            <w:r>
              <w:rPr>
                <w:noProof/>
                <w:webHidden/>
              </w:rPr>
              <w:fldChar w:fldCharType="separate"/>
            </w:r>
            <w:r>
              <w:rPr>
                <w:noProof/>
                <w:webHidden/>
              </w:rPr>
              <w:t>10</w:t>
            </w:r>
            <w:r>
              <w:rPr>
                <w:noProof/>
                <w:webHidden/>
              </w:rPr>
              <w:fldChar w:fldCharType="end"/>
            </w:r>
          </w:hyperlink>
        </w:p>
        <w:p w14:paraId="5336E32D" w14:textId="1A6C6546" w:rsidR="00EA62E4" w:rsidRDefault="00EA62E4">
          <w:pPr>
            <w:pStyle w:val="TOC3"/>
            <w:tabs>
              <w:tab w:val="right" w:leader="dot" w:pos="9016"/>
            </w:tabs>
            <w:rPr>
              <w:rFonts w:eastAsiaTheme="minorEastAsia"/>
              <w:noProof/>
              <w:sz w:val="24"/>
              <w:szCs w:val="24"/>
              <w:lang w:eastAsia="en-GB"/>
            </w:rPr>
          </w:pPr>
          <w:hyperlink w:anchor="_Toc216947710" w:history="1">
            <w:r w:rsidRPr="00B83E2A">
              <w:rPr>
                <w:rStyle w:val="Hyperlink"/>
                <w:b/>
                <w:bCs/>
                <w:noProof/>
              </w:rPr>
              <w:t>7.2 Metrics &amp; Incent Track</w:t>
            </w:r>
            <w:r>
              <w:rPr>
                <w:noProof/>
                <w:webHidden/>
              </w:rPr>
              <w:tab/>
            </w:r>
            <w:r>
              <w:rPr>
                <w:noProof/>
                <w:webHidden/>
              </w:rPr>
              <w:fldChar w:fldCharType="begin"/>
            </w:r>
            <w:r>
              <w:rPr>
                <w:noProof/>
                <w:webHidden/>
              </w:rPr>
              <w:instrText xml:space="preserve"> PAGEREF _Toc216947710 \h </w:instrText>
            </w:r>
            <w:r>
              <w:rPr>
                <w:noProof/>
                <w:webHidden/>
              </w:rPr>
            </w:r>
            <w:r>
              <w:rPr>
                <w:noProof/>
                <w:webHidden/>
              </w:rPr>
              <w:fldChar w:fldCharType="separate"/>
            </w:r>
            <w:r>
              <w:rPr>
                <w:noProof/>
                <w:webHidden/>
              </w:rPr>
              <w:t>10</w:t>
            </w:r>
            <w:r>
              <w:rPr>
                <w:noProof/>
                <w:webHidden/>
              </w:rPr>
              <w:fldChar w:fldCharType="end"/>
            </w:r>
          </w:hyperlink>
        </w:p>
        <w:p w14:paraId="7BB61614" w14:textId="06FD7536" w:rsidR="00EA62E4" w:rsidRDefault="00EA62E4">
          <w:pPr>
            <w:pStyle w:val="TOC2"/>
            <w:tabs>
              <w:tab w:val="right" w:leader="dot" w:pos="9016"/>
            </w:tabs>
            <w:rPr>
              <w:rFonts w:eastAsiaTheme="minorEastAsia"/>
              <w:noProof/>
              <w:sz w:val="24"/>
              <w:szCs w:val="24"/>
              <w:lang w:eastAsia="en-GB"/>
            </w:rPr>
          </w:pPr>
          <w:hyperlink w:anchor="_Toc216947711" w:history="1">
            <w:r w:rsidRPr="00B83E2A">
              <w:rPr>
                <w:rStyle w:val="Hyperlink"/>
                <w:b/>
                <w:bCs/>
                <w:noProof/>
              </w:rPr>
              <w:t>Risked Based Control Mapping</w:t>
            </w:r>
            <w:r>
              <w:rPr>
                <w:noProof/>
                <w:webHidden/>
              </w:rPr>
              <w:tab/>
            </w:r>
            <w:r>
              <w:rPr>
                <w:noProof/>
                <w:webHidden/>
              </w:rPr>
              <w:fldChar w:fldCharType="begin"/>
            </w:r>
            <w:r>
              <w:rPr>
                <w:noProof/>
                <w:webHidden/>
              </w:rPr>
              <w:instrText xml:space="preserve"> PAGEREF _Toc216947711 \h </w:instrText>
            </w:r>
            <w:r>
              <w:rPr>
                <w:noProof/>
                <w:webHidden/>
              </w:rPr>
            </w:r>
            <w:r>
              <w:rPr>
                <w:noProof/>
                <w:webHidden/>
              </w:rPr>
              <w:fldChar w:fldCharType="separate"/>
            </w:r>
            <w:r>
              <w:rPr>
                <w:noProof/>
                <w:webHidden/>
              </w:rPr>
              <w:t>10</w:t>
            </w:r>
            <w:r>
              <w:rPr>
                <w:noProof/>
                <w:webHidden/>
              </w:rPr>
              <w:fldChar w:fldCharType="end"/>
            </w:r>
          </w:hyperlink>
        </w:p>
        <w:p w14:paraId="1379EA37" w14:textId="70BFF3C4" w:rsidR="00EA62E4" w:rsidRDefault="00EA62E4">
          <w:pPr>
            <w:pStyle w:val="TOC2"/>
            <w:tabs>
              <w:tab w:val="right" w:leader="dot" w:pos="9016"/>
            </w:tabs>
            <w:rPr>
              <w:rFonts w:eastAsiaTheme="minorEastAsia"/>
              <w:noProof/>
              <w:sz w:val="24"/>
              <w:szCs w:val="24"/>
              <w:lang w:eastAsia="en-GB"/>
            </w:rPr>
          </w:pPr>
          <w:hyperlink w:anchor="_Toc216947712" w:history="1">
            <w:r w:rsidRPr="00B83E2A">
              <w:rPr>
                <w:rStyle w:val="Hyperlink"/>
                <w:b/>
                <w:bCs/>
                <w:noProof/>
              </w:rPr>
              <w:t>Implementation Roadmap (12 Months)</w:t>
            </w:r>
            <w:r>
              <w:rPr>
                <w:noProof/>
                <w:webHidden/>
              </w:rPr>
              <w:tab/>
            </w:r>
            <w:r>
              <w:rPr>
                <w:noProof/>
                <w:webHidden/>
              </w:rPr>
              <w:fldChar w:fldCharType="begin"/>
            </w:r>
            <w:r>
              <w:rPr>
                <w:noProof/>
                <w:webHidden/>
              </w:rPr>
              <w:instrText xml:space="preserve"> PAGEREF _Toc216947712 \h </w:instrText>
            </w:r>
            <w:r>
              <w:rPr>
                <w:noProof/>
                <w:webHidden/>
              </w:rPr>
            </w:r>
            <w:r>
              <w:rPr>
                <w:noProof/>
                <w:webHidden/>
              </w:rPr>
              <w:fldChar w:fldCharType="separate"/>
            </w:r>
            <w:r>
              <w:rPr>
                <w:noProof/>
                <w:webHidden/>
              </w:rPr>
              <w:t>11</w:t>
            </w:r>
            <w:r>
              <w:rPr>
                <w:noProof/>
                <w:webHidden/>
              </w:rPr>
              <w:fldChar w:fldCharType="end"/>
            </w:r>
          </w:hyperlink>
        </w:p>
        <w:p w14:paraId="471AF7A7" w14:textId="4AF49558" w:rsidR="00EA62E4" w:rsidRDefault="00EA62E4">
          <w:pPr>
            <w:pStyle w:val="TOC3"/>
            <w:tabs>
              <w:tab w:val="right" w:leader="dot" w:pos="9016"/>
            </w:tabs>
            <w:rPr>
              <w:rFonts w:eastAsiaTheme="minorEastAsia"/>
              <w:noProof/>
              <w:sz w:val="24"/>
              <w:szCs w:val="24"/>
              <w:lang w:eastAsia="en-GB"/>
            </w:rPr>
          </w:pPr>
          <w:hyperlink w:anchor="_Toc216947713" w:history="1">
            <w:r w:rsidRPr="00B83E2A">
              <w:rPr>
                <w:rStyle w:val="Hyperlink"/>
                <w:b/>
                <w:bCs/>
                <w:noProof/>
              </w:rPr>
              <w:t>0-90 Days (Foundational)</w:t>
            </w:r>
            <w:r>
              <w:rPr>
                <w:noProof/>
                <w:webHidden/>
              </w:rPr>
              <w:tab/>
            </w:r>
            <w:r>
              <w:rPr>
                <w:noProof/>
                <w:webHidden/>
              </w:rPr>
              <w:fldChar w:fldCharType="begin"/>
            </w:r>
            <w:r>
              <w:rPr>
                <w:noProof/>
                <w:webHidden/>
              </w:rPr>
              <w:instrText xml:space="preserve"> PAGEREF _Toc216947713 \h </w:instrText>
            </w:r>
            <w:r>
              <w:rPr>
                <w:noProof/>
                <w:webHidden/>
              </w:rPr>
            </w:r>
            <w:r>
              <w:rPr>
                <w:noProof/>
                <w:webHidden/>
              </w:rPr>
              <w:fldChar w:fldCharType="separate"/>
            </w:r>
            <w:r>
              <w:rPr>
                <w:noProof/>
                <w:webHidden/>
              </w:rPr>
              <w:t>11</w:t>
            </w:r>
            <w:r>
              <w:rPr>
                <w:noProof/>
                <w:webHidden/>
              </w:rPr>
              <w:fldChar w:fldCharType="end"/>
            </w:r>
          </w:hyperlink>
        </w:p>
        <w:p w14:paraId="709B99EE" w14:textId="65AE13A4" w:rsidR="00EA62E4" w:rsidRDefault="00EA62E4">
          <w:pPr>
            <w:pStyle w:val="TOC3"/>
            <w:tabs>
              <w:tab w:val="right" w:leader="dot" w:pos="9016"/>
            </w:tabs>
            <w:rPr>
              <w:rFonts w:eastAsiaTheme="minorEastAsia"/>
              <w:noProof/>
              <w:sz w:val="24"/>
              <w:szCs w:val="24"/>
              <w:lang w:eastAsia="en-GB"/>
            </w:rPr>
          </w:pPr>
          <w:hyperlink w:anchor="_Toc216947714" w:history="1">
            <w:r w:rsidRPr="00B83E2A">
              <w:rPr>
                <w:rStyle w:val="Hyperlink"/>
                <w:b/>
                <w:bCs/>
                <w:noProof/>
              </w:rPr>
              <w:t>90-180 Days (Expansional)</w:t>
            </w:r>
            <w:r>
              <w:rPr>
                <w:noProof/>
                <w:webHidden/>
              </w:rPr>
              <w:tab/>
            </w:r>
            <w:r>
              <w:rPr>
                <w:noProof/>
                <w:webHidden/>
              </w:rPr>
              <w:fldChar w:fldCharType="begin"/>
            </w:r>
            <w:r>
              <w:rPr>
                <w:noProof/>
                <w:webHidden/>
              </w:rPr>
              <w:instrText xml:space="preserve"> PAGEREF _Toc216947714 \h </w:instrText>
            </w:r>
            <w:r>
              <w:rPr>
                <w:noProof/>
                <w:webHidden/>
              </w:rPr>
            </w:r>
            <w:r>
              <w:rPr>
                <w:noProof/>
                <w:webHidden/>
              </w:rPr>
              <w:fldChar w:fldCharType="separate"/>
            </w:r>
            <w:r>
              <w:rPr>
                <w:noProof/>
                <w:webHidden/>
              </w:rPr>
              <w:t>11</w:t>
            </w:r>
            <w:r>
              <w:rPr>
                <w:noProof/>
                <w:webHidden/>
              </w:rPr>
              <w:fldChar w:fldCharType="end"/>
            </w:r>
          </w:hyperlink>
        </w:p>
        <w:p w14:paraId="1C6D3E9E" w14:textId="0DE1EFAD" w:rsidR="00EA62E4" w:rsidRDefault="00EA62E4">
          <w:pPr>
            <w:pStyle w:val="TOC3"/>
            <w:tabs>
              <w:tab w:val="right" w:leader="dot" w:pos="9016"/>
            </w:tabs>
            <w:rPr>
              <w:rFonts w:eastAsiaTheme="minorEastAsia"/>
              <w:noProof/>
              <w:sz w:val="24"/>
              <w:szCs w:val="24"/>
              <w:lang w:eastAsia="en-GB"/>
            </w:rPr>
          </w:pPr>
          <w:hyperlink w:anchor="_Toc216947715" w:history="1">
            <w:r w:rsidRPr="00B83E2A">
              <w:rPr>
                <w:rStyle w:val="Hyperlink"/>
                <w:b/>
                <w:bCs/>
                <w:noProof/>
              </w:rPr>
              <w:t>180–365 days (Maturity)</w:t>
            </w:r>
            <w:r>
              <w:rPr>
                <w:noProof/>
                <w:webHidden/>
              </w:rPr>
              <w:tab/>
            </w:r>
            <w:r>
              <w:rPr>
                <w:noProof/>
                <w:webHidden/>
              </w:rPr>
              <w:fldChar w:fldCharType="begin"/>
            </w:r>
            <w:r>
              <w:rPr>
                <w:noProof/>
                <w:webHidden/>
              </w:rPr>
              <w:instrText xml:space="preserve"> PAGEREF _Toc216947715 \h </w:instrText>
            </w:r>
            <w:r>
              <w:rPr>
                <w:noProof/>
                <w:webHidden/>
              </w:rPr>
            </w:r>
            <w:r>
              <w:rPr>
                <w:noProof/>
                <w:webHidden/>
              </w:rPr>
              <w:fldChar w:fldCharType="separate"/>
            </w:r>
            <w:r>
              <w:rPr>
                <w:noProof/>
                <w:webHidden/>
              </w:rPr>
              <w:t>11</w:t>
            </w:r>
            <w:r>
              <w:rPr>
                <w:noProof/>
                <w:webHidden/>
              </w:rPr>
              <w:fldChar w:fldCharType="end"/>
            </w:r>
          </w:hyperlink>
        </w:p>
        <w:p w14:paraId="2607F051" w14:textId="369F8102" w:rsidR="00EA62E4" w:rsidRDefault="00EA62E4">
          <w:pPr>
            <w:pStyle w:val="TOC2"/>
            <w:tabs>
              <w:tab w:val="right" w:leader="dot" w:pos="9016"/>
            </w:tabs>
            <w:rPr>
              <w:rFonts w:eastAsiaTheme="minorEastAsia"/>
              <w:noProof/>
              <w:sz w:val="24"/>
              <w:szCs w:val="24"/>
              <w:lang w:eastAsia="en-GB"/>
            </w:rPr>
          </w:pPr>
          <w:hyperlink w:anchor="_Toc216947716" w:history="1">
            <w:r w:rsidRPr="00B83E2A">
              <w:rPr>
                <w:rStyle w:val="Hyperlink"/>
                <w:b/>
                <w:bCs/>
                <w:noProof/>
              </w:rPr>
              <w:t>Conclusion</w:t>
            </w:r>
            <w:r>
              <w:rPr>
                <w:noProof/>
                <w:webHidden/>
              </w:rPr>
              <w:tab/>
            </w:r>
            <w:r>
              <w:rPr>
                <w:noProof/>
                <w:webHidden/>
              </w:rPr>
              <w:fldChar w:fldCharType="begin"/>
            </w:r>
            <w:r>
              <w:rPr>
                <w:noProof/>
                <w:webHidden/>
              </w:rPr>
              <w:instrText xml:space="preserve"> PAGEREF _Toc216947716 \h </w:instrText>
            </w:r>
            <w:r>
              <w:rPr>
                <w:noProof/>
                <w:webHidden/>
              </w:rPr>
            </w:r>
            <w:r>
              <w:rPr>
                <w:noProof/>
                <w:webHidden/>
              </w:rPr>
              <w:fldChar w:fldCharType="separate"/>
            </w:r>
            <w:r>
              <w:rPr>
                <w:noProof/>
                <w:webHidden/>
              </w:rPr>
              <w:t>11</w:t>
            </w:r>
            <w:r>
              <w:rPr>
                <w:noProof/>
                <w:webHidden/>
              </w:rPr>
              <w:fldChar w:fldCharType="end"/>
            </w:r>
          </w:hyperlink>
        </w:p>
        <w:p w14:paraId="199B20C1" w14:textId="4776BE4E" w:rsidR="00EA62E4" w:rsidRDefault="00EA62E4">
          <w:pPr>
            <w:pStyle w:val="TOC1"/>
            <w:tabs>
              <w:tab w:val="right" w:leader="dot" w:pos="9016"/>
            </w:tabs>
            <w:rPr>
              <w:rFonts w:eastAsiaTheme="minorEastAsia"/>
              <w:noProof/>
              <w:sz w:val="24"/>
              <w:szCs w:val="24"/>
              <w:lang w:eastAsia="en-GB"/>
            </w:rPr>
          </w:pPr>
          <w:hyperlink w:anchor="_Toc216947717" w:history="1">
            <w:r w:rsidRPr="00B83E2A">
              <w:rPr>
                <w:rStyle w:val="Hyperlink"/>
                <w:b/>
                <w:bCs/>
                <w:noProof/>
              </w:rPr>
              <w:t>Cisco Packet Tracer Certificate</w:t>
            </w:r>
            <w:r>
              <w:rPr>
                <w:noProof/>
                <w:webHidden/>
              </w:rPr>
              <w:tab/>
            </w:r>
            <w:r>
              <w:rPr>
                <w:noProof/>
                <w:webHidden/>
              </w:rPr>
              <w:fldChar w:fldCharType="begin"/>
            </w:r>
            <w:r>
              <w:rPr>
                <w:noProof/>
                <w:webHidden/>
              </w:rPr>
              <w:instrText xml:space="preserve"> PAGEREF _Toc216947717 \h </w:instrText>
            </w:r>
            <w:r>
              <w:rPr>
                <w:noProof/>
                <w:webHidden/>
              </w:rPr>
            </w:r>
            <w:r>
              <w:rPr>
                <w:noProof/>
                <w:webHidden/>
              </w:rPr>
              <w:fldChar w:fldCharType="separate"/>
            </w:r>
            <w:r>
              <w:rPr>
                <w:noProof/>
                <w:webHidden/>
              </w:rPr>
              <w:t>12</w:t>
            </w:r>
            <w:r>
              <w:rPr>
                <w:noProof/>
                <w:webHidden/>
              </w:rPr>
              <w:fldChar w:fldCharType="end"/>
            </w:r>
          </w:hyperlink>
        </w:p>
        <w:p w14:paraId="6F4450F8" w14:textId="1ED2CD58" w:rsidR="00EA62E4" w:rsidRDefault="00EA62E4">
          <w:pPr>
            <w:pStyle w:val="TOC2"/>
            <w:tabs>
              <w:tab w:val="right" w:leader="dot" w:pos="9016"/>
            </w:tabs>
            <w:rPr>
              <w:rFonts w:eastAsiaTheme="minorEastAsia"/>
              <w:noProof/>
              <w:sz w:val="24"/>
              <w:szCs w:val="24"/>
              <w:lang w:eastAsia="en-GB"/>
            </w:rPr>
          </w:pPr>
          <w:hyperlink w:anchor="_Toc216947718" w:history="1">
            <w:r w:rsidRPr="00B83E2A">
              <w:rPr>
                <w:rStyle w:val="Hyperlink"/>
                <w:b/>
                <w:bCs/>
                <w:noProof/>
              </w:rPr>
              <w:t>Appendixes (PowerPoint Slides)</w:t>
            </w:r>
            <w:r>
              <w:rPr>
                <w:noProof/>
                <w:webHidden/>
              </w:rPr>
              <w:tab/>
            </w:r>
            <w:r>
              <w:rPr>
                <w:noProof/>
                <w:webHidden/>
              </w:rPr>
              <w:fldChar w:fldCharType="begin"/>
            </w:r>
            <w:r>
              <w:rPr>
                <w:noProof/>
                <w:webHidden/>
              </w:rPr>
              <w:instrText xml:space="preserve"> PAGEREF _Toc216947718 \h </w:instrText>
            </w:r>
            <w:r>
              <w:rPr>
                <w:noProof/>
                <w:webHidden/>
              </w:rPr>
            </w:r>
            <w:r>
              <w:rPr>
                <w:noProof/>
                <w:webHidden/>
              </w:rPr>
              <w:fldChar w:fldCharType="separate"/>
            </w:r>
            <w:r>
              <w:rPr>
                <w:noProof/>
                <w:webHidden/>
              </w:rPr>
              <w:t>13</w:t>
            </w:r>
            <w:r>
              <w:rPr>
                <w:noProof/>
                <w:webHidden/>
              </w:rPr>
              <w:fldChar w:fldCharType="end"/>
            </w:r>
          </w:hyperlink>
        </w:p>
        <w:p w14:paraId="2AE33786" w14:textId="1360EF99" w:rsidR="00EA62E4" w:rsidRDefault="00EA62E4">
          <w:pPr>
            <w:pStyle w:val="TOC1"/>
            <w:tabs>
              <w:tab w:val="right" w:leader="dot" w:pos="9016"/>
            </w:tabs>
            <w:rPr>
              <w:rFonts w:eastAsiaTheme="minorEastAsia"/>
              <w:noProof/>
              <w:sz w:val="24"/>
              <w:szCs w:val="24"/>
              <w:lang w:eastAsia="en-GB"/>
            </w:rPr>
          </w:pPr>
          <w:hyperlink w:anchor="_Toc216947719" w:history="1">
            <w:r w:rsidRPr="00B83E2A">
              <w:rPr>
                <w:rStyle w:val="Hyperlink"/>
                <w:b/>
                <w:bCs/>
                <w:noProof/>
              </w:rPr>
              <w:t>References</w:t>
            </w:r>
            <w:r>
              <w:rPr>
                <w:noProof/>
                <w:webHidden/>
              </w:rPr>
              <w:tab/>
            </w:r>
            <w:r>
              <w:rPr>
                <w:noProof/>
                <w:webHidden/>
              </w:rPr>
              <w:fldChar w:fldCharType="begin"/>
            </w:r>
            <w:r>
              <w:rPr>
                <w:noProof/>
                <w:webHidden/>
              </w:rPr>
              <w:instrText xml:space="preserve"> PAGEREF _Toc216947719 \h </w:instrText>
            </w:r>
            <w:r>
              <w:rPr>
                <w:noProof/>
                <w:webHidden/>
              </w:rPr>
            </w:r>
            <w:r>
              <w:rPr>
                <w:noProof/>
                <w:webHidden/>
              </w:rPr>
              <w:fldChar w:fldCharType="separate"/>
            </w:r>
            <w:r>
              <w:rPr>
                <w:noProof/>
                <w:webHidden/>
              </w:rPr>
              <w:t>19</w:t>
            </w:r>
            <w:r>
              <w:rPr>
                <w:noProof/>
                <w:webHidden/>
              </w:rPr>
              <w:fldChar w:fldCharType="end"/>
            </w:r>
          </w:hyperlink>
        </w:p>
        <w:p w14:paraId="3A8005E1" w14:textId="49DB3F8C" w:rsidR="000E547E" w:rsidRPr="00BA12C7" w:rsidRDefault="00C02325" w:rsidP="00BA12C7">
          <w:pPr>
            <w:rPr>
              <w:rStyle w:val="Heading1Char"/>
              <w:b/>
              <w:bCs/>
            </w:rPr>
          </w:pPr>
          <w:r>
            <w:rPr>
              <w:b/>
              <w:bCs/>
              <w:noProof/>
            </w:rPr>
            <w:lastRenderedPageBreak/>
            <w:fldChar w:fldCharType="end"/>
          </w:r>
          <w:r w:rsidR="00406205" w:rsidRPr="00BA12C7">
            <w:rPr>
              <w:rStyle w:val="Heading1Char"/>
              <w:b/>
              <w:bCs/>
            </w:rPr>
            <w:t>Introduction</w:t>
          </w:r>
          <w:bookmarkStart w:id="0" w:name="_Toc216947685" w:displacedByCustomXml="prev"/>
        </w:p>
      </w:sdtContent>
    </w:sdt>
    <w:bookmarkEnd w:id="0" w:displacedByCustomXml="prev"/>
    <w:bookmarkStart w:id="1" w:name="_Toc216947685" w:displacedByCustomXml="prev"/>
    <w:bookmarkEnd w:id="1" w:displacedByCustomXml="prev"/>
    <w:p w14:paraId="334FF106" w14:textId="77777777" w:rsidR="00863D4A" w:rsidRPr="00757630" w:rsidRDefault="00863D4A" w:rsidP="00863D4A">
      <w:pPr>
        <w:rPr>
          <w:sz w:val="24"/>
          <w:szCs w:val="24"/>
        </w:rPr>
      </w:pPr>
      <w:r w:rsidRPr="00757630">
        <w:rPr>
          <w:sz w:val="24"/>
          <w:szCs w:val="24"/>
        </w:rPr>
        <w:t>Vigilant Trust &amp; Asset Management is a medium-sized organisation providing financial services, and in recent times, they have suffered a sophisticated phishing attack and a ransomware attempt. These are a pointer to the ever-growing threat landscape against financial institutions, mainly due to their exposure because of digital transformations, work-from-anywhere policies, and their reliance on the cloud.</w:t>
      </w:r>
    </w:p>
    <w:p w14:paraId="2DE92756" w14:textId="7DE70959" w:rsidR="00863D4A" w:rsidRPr="00757630" w:rsidRDefault="00863D4A" w:rsidP="00863D4A">
      <w:pPr>
        <w:rPr>
          <w:sz w:val="24"/>
          <w:szCs w:val="24"/>
        </w:rPr>
      </w:pPr>
      <w:r w:rsidRPr="00757630">
        <w:rPr>
          <w:sz w:val="24"/>
          <w:szCs w:val="24"/>
        </w:rPr>
        <w:t>The board has tasked the need for a new approach to security, anchored in a model of “Zero Trust”. Zero Trust is an approach and not an application or technology and is founded on an approach that says, “Never Trust, Always Verify.” Zero Trust demands End-Point Authentication by using Least Privileges, Micro-Segmentation, and Real-Time Monitoring. This is a comprehensive security strategy report developed and recommended specifically for the organization</w:t>
      </w:r>
      <w:sdt>
        <w:sdtPr>
          <w:rPr>
            <w:sz w:val="24"/>
            <w:szCs w:val="24"/>
          </w:rPr>
          <w:id w:val="-455789844"/>
          <w:citation/>
        </w:sdtPr>
        <w:sdtEndPr/>
        <w:sdtContent>
          <w:r w:rsidR="006E0199">
            <w:rPr>
              <w:sz w:val="24"/>
              <w:szCs w:val="24"/>
            </w:rPr>
            <w:fldChar w:fldCharType="begin"/>
          </w:r>
          <w:r w:rsidR="006E0199">
            <w:rPr>
              <w:sz w:val="24"/>
              <w:szCs w:val="24"/>
            </w:rPr>
            <w:instrText xml:space="preserve"> CITATION Ros20 \l 2057 </w:instrText>
          </w:r>
          <w:r w:rsidR="006E0199">
            <w:rPr>
              <w:sz w:val="24"/>
              <w:szCs w:val="24"/>
            </w:rPr>
            <w:fldChar w:fldCharType="separate"/>
          </w:r>
          <w:r w:rsidR="005E684C">
            <w:rPr>
              <w:noProof/>
              <w:sz w:val="24"/>
              <w:szCs w:val="24"/>
            </w:rPr>
            <w:t xml:space="preserve"> </w:t>
          </w:r>
          <w:r w:rsidR="005E684C" w:rsidRPr="005E684C">
            <w:rPr>
              <w:noProof/>
              <w:sz w:val="24"/>
              <w:szCs w:val="24"/>
            </w:rPr>
            <w:t>[1]</w:t>
          </w:r>
          <w:r w:rsidR="006E0199">
            <w:rPr>
              <w:sz w:val="24"/>
              <w:szCs w:val="24"/>
            </w:rPr>
            <w:fldChar w:fldCharType="end"/>
          </w:r>
        </w:sdtContent>
      </w:sdt>
      <w:r w:rsidRPr="00757630">
        <w:rPr>
          <w:sz w:val="24"/>
          <w:szCs w:val="24"/>
        </w:rPr>
        <w:t>.</w:t>
      </w:r>
    </w:p>
    <w:p w14:paraId="6496CA68" w14:textId="77777777" w:rsidR="00863D4A" w:rsidRPr="00863D4A" w:rsidRDefault="00863D4A" w:rsidP="00863D4A">
      <w:pPr>
        <w:rPr>
          <w:sz w:val="28"/>
          <w:szCs w:val="28"/>
        </w:rPr>
      </w:pPr>
    </w:p>
    <w:p w14:paraId="56AD8D82" w14:textId="77777777" w:rsidR="00863D4A" w:rsidRPr="004B58FA" w:rsidRDefault="00863D4A" w:rsidP="00863D4A">
      <w:pPr>
        <w:pStyle w:val="Heading2"/>
        <w:rPr>
          <w:b/>
          <w:bCs/>
        </w:rPr>
      </w:pPr>
      <w:bookmarkStart w:id="2" w:name="_Toc216947686"/>
      <w:r w:rsidRPr="004B58FA">
        <w:rPr>
          <w:b/>
          <w:bCs/>
        </w:rPr>
        <w:t>2. Identification of Modern Threats</w:t>
      </w:r>
      <w:bookmarkEnd w:id="2"/>
    </w:p>
    <w:p w14:paraId="5DB31BB7" w14:textId="5F979EA2" w:rsidR="00863D4A" w:rsidRPr="00757630" w:rsidRDefault="00863D4A" w:rsidP="00863D4A">
      <w:pPr>
        <w:rPr>
          <w:sz w:val="24"/>
          <w:szCs w:val="24"/>
        </w:rPr>
      </w:pPr>
      <w:r w:rsidRPr="00757630">
        <w:rPr>
          <w:sz w:val="24"/>
          <w:szCs w:val="24"/>
        </w:rPr>
        <w:t>Financial service organizations are currently facing an immediately escalating threat environment where adversaries are growing more skilled, determined, and resourceful. Threats affecting the financial service organizations include:</w:t>
      </w:r>
    </w:p>
    <w:p w14:paraId="3B3B14B8" w14:textId="77777777" w:rsidR="00863D4A" w:rsidRPr="004B58FA" w:rsidRDefault="00863D4A" w:rsidP="00863D4A">
      <w:pPr>
        <w:pStyle w:val="Heading3"/>
        <w:rPr>
          <w:b/>
          <w:bCs/>
        </w:rPr>
      </w:pPr>
      <w:bookmarkStart w:id="3" w:name="_Toc216947687"/>
      <w:r w:rsidRPr="004B58FA">
        <w:rPr>
          <w:b/>
          <w:bCs/>
        </w:rPr>
        <w:t>2.1 External Threat</w:t>
      </w:r>
      <w:bookmarkEnd w:id="3"/>
    </w:p>
    <w:p w14:paraId="5647ED00" w14:textId="05F08523" w:rsidR="00EF398E" w:rsidRPr="007272D2" w:rsidRDefault="00863D4A" w:rsidP="00863D4A">
      <w:pPr>
        <w:rPr>
          <w:sz w:val="24"/>
          <w:szCs w:val="24"/>
        </w:rPr>
      </w:pPr>
      <w:r w:rsidRPr="007272D2">
        <w:rPr>
          <w:sz w:val="24"/>
          <w:szCs w:val="24"/>
        </w:rPr>
        <w:t>Ransomware-as RaaS allows unsophisticated attackers to easily utilize sophisticated ransomware toolkits, making them hugely effective. This makes financial institutions attractive targets, given the data's financial worth.</w:t>
      </w:r>
    </w:p>
    <w:p w14:paraId="4B685DCB" w14:textId="0A8B1F62" w:rsidR="00757630" w:rsidRPr="007272D2" w:rsidRDefault="00757630" w:rsidP="00757630">
      <w:pPr>
        <w:rPr>
          <w:sz w:val="24"/>
          <w:szCs w:val="24"/>
        </w:rPr>
      </w:pPr>
      <w:r w:rsidRPr="00F85488">
        <w:rPr>
          <w:b/>
          <w:bCs/>
          <w:sz w:val="24"/>
          <w:szCs w:val="24"/>
        </w:rPr>
        <w:t>AI-Based Social Engineering (Phishing, Vishing, Deepfake Fraud</w:t>
      </w:r>
      <w:r w:rsidR="007272D2" w:rsidRPr="00F85488">
        <w:rPr>
          <w:b/>
          <w:bCs/>
          <w:sz w:val="24"/>
          <w:szCs w:val="24"/>
        </w:rPr>
        <w:t>:</w:t>
      </w:r>
      <w:r w:rsidR="007272D2" w:rsidRPr="007272D2">
        <w:rPr>
          <w:sz w:val="24"/>
          <w:szCs w:val="24"/>
        </w:rPr>
        <w:t xml:space="preserve"> </w:t>
      </w:r>
      <w:r w:rsidRPr="007272D2">
        <w:rPr>
          <w:sz w:val="24"/>
          <w:szCs w:val="24"/>
        </w:rPr>
        <w:t>In today’s threats, attackers are using AI tools to design targeted phishing attacks, develop fake voices, and launch automated vishing campaigns. The latest threats have evaded classic email filters, and it’s clear that a behaviour-based detection approach is required. It is likely that mostly sophisticated</w:t>
      </w:r>
      <w:sdt>
        <w:sdtPr>
          <w:rPr>
            <w:sz w:val="24"/>
            <w:szCs w:val="24"/>
          </w:rPr>
          <w:id w:val="1107926013"/>
          <w:citation/>
        </w:sdtPr>
        <w:sdtEndPr/>
        <w:sdtContent>
          <w:r w:rsidR="006A42B6">
            <w:rPr>
              <w:sz w:val="24"/>
              <w:szCs w:val="24"/>
            </w:rPr>
            <w:fldChar w:fldCharType="begin"/>
          </w:r>
          <w:r w:rsidR="006A42B6">
            <w:rPr>
              <w:sz w:val="24"/>
              <w:szCs w:val="24"/>
            </w:rPr>
            <w:instrText xml:space="preserve"> CITATION IBM25 \l 2057 </w:instrText>
          </w:r>
          <w:r w:rsidR="006A42B6">
            <w:rPr>
              <w:sz w:val="24"/>
              <w:szCs w:val="24"/>
            </w:rPr>
            <w:fldChar w:fldCharType="separate"/>
          </w:r>
          <w:r w:rsidR="005E684C">
            <w:rPr>
              <w:noProof/>
              <w:sz w:val="24"/>
              <w:szCs w:val="24"/>
            </w:rPr>
            <w:t xml:space="preserve"> </w:t>
          </w:r>
          <w:r w:rsidR="005E684C" w:rsidRPr="005E684C">
            <w:rPr>
              <w:noProof/>
              <w:sz w:val="24"/>
              <w:szCs w:val="24"/>
            </w:rPr>
            <w:t>[2]</w:t>
          </w:r>
          <w:r w:rsidR="006A42B6">
            <w:rPr>
              <w:sz w:val="24"/>
              <w:szCs w:val="24"/>
            </w:rPr>
            <w:fldChar w:fldCharType="end"/>
          </w:r>
        </w:sdtContent>
      </w:sdt>
      <w:r w:rsidR="006A42B6">
        <w:rPr>
          <w:sz w:val="24"/>
          <w:szCs w:val="24"/>
        </w:rPr>
        <w:t>.</w:t>
      </w:r>
    </w:p>
    <w:p w14:paraId="5D59D830" w14:textId="3EADDE03" w:rsidR="00757630" w:rsidRPr="007272D2" w:rsidRDefault="00757630" w:rsidP="00757630">
      <w:pPr>
        <w:rPr>
          <w:sz w:val="24"/>
          <w:szCs w:val="24"/>
        </w:rPr>
      </w:pPr>
      <w:r w:rsidRPr="00F85488">
        <w:rPr>
          <w:b/>
          <w:bCs/>
          <w:sz w:val="24"/>
          <w:szCs w:val="24"/>
        </w:rPr>
        <w:t>Supply Chain Compromise</w:t>
      </w:r>
      <w:r w:rsidR="007272D2" w:rsidRPr="00F85488">
        <w:rPr>
          <w:b/>
          <w:bCs/>
          <w:sz w:val="24"/>
          <w:szCs w:val="24"/>
        </w:rPr>
        <w:t xml:space="preserve">: </w:t>
      </w:r>
      <w:r w:rsidRPr="007272D2">
        <w:rPr>
          <w:sz w:val="24"/>
          <w:szCs w:val="24"/>
        </w:rPr>
        <w:t>Financial firms are heavily dependent on third-party vendors. Weaknesses in software patch vendors, cloud service providers, or managed service vendors may result in systemic risk.</w:t>
      </w:r>
    </w:p>
    <w:p w14:paraId="17E5DD3C" w14:textId="2DF1BF0B" w:rsidR="00757630" w:rsidRPr="007272D2" w:rsidRDefault="00757630" w:rsidP="00757630">
      <w:pPr>
        <w:rPr>
          <w:sz w:val="24"/>
          <w:szCs w:val="24"/>
        </w:rPr>
      </w:pPr>
      <w:r w:rsidRPr="00F85488">
        <w:rPr>
          <w:b/>
          <w:bCs/>
          <w:sz w:val="24"/>
          <w:szCs w:val="24"/>
        </w:rPr>
        <w:t>Cloud/SaaS Configuration Errors</w:t>
      </w:r>
      <w:r w:rsidR="007272D2" w:rsidRPr="00F85488">
        <w:rPr>
          <w:b/>
          <w:bCs/>
          <w:sz w:val="24"/>
          <w:szCs w:val="24"/>
        </w:rPr>
        <w:t>:</w:t>
      </w:r>
      <w:r w:rsidR="007272D2" w:rsidRPr="007272D2">
        <w:rPr>
          <w:sz w:val="24"/>
          <w:szCs w:val="24"/>
        </w:rPr>
        <w:t xml:space="preserve"> </w:t>
      </w:r>
      <w:r w:rsidRPr="007272D2">
        <w:rPr>
          <w:sz w:val="24"/>
          <w:szCs w:val="24"/>
        </w:rPr>
        <w:t xml:space="preserve">While cloud adoption increases, misconfiguration becomes one of the leading factors for breaches. Cloud governance through the “Zero Trust” model is strictly necessary. </w:t>
      </w:r>
    </w:p>
    <w:p w14:paraId="2465CD25" w14:textId="1781C6D8" w:rsidR="00757630" w:rsidRDefault="00757630" w:rsidP="00383045">
      <w:pPr>
        <w:jc w:val="both"/>
        <w:rPr>
          <w:sz w:val="24"/>
          <w:szCs w:val="24"/>
        </w:rPr>
      </w:pPr>
      <w:r w:rsidRPr="00F85488">
        <w:rPr>
          <w:b/>
          <w:bCs/>
          <w:sz w:val="24"/>
          <w:szCs w:val="24"/>
        </w:rPr>
        <w:t>Hybrids Work Risks</w:t>
      </w:r>
      <w:r w:rsidR="007272D2" w:rsidRPr="00F85488">
        <w:rPr>
          <w:b/>
          <w:bCs/>
          <w:sz w:val="24"/>
          <w:szCs w:val="24"/>
        </w:rPr>
        <w:t>:</w:t>
      </w:r>
      <w:r w:rsidRPr="007272D2">
        <w:rPr>
          <w:sz w:val="24"/>
          <w:szCs w:val="24"/>
        </w:rPr>
        <w:t xml:space="preserve"> The risks posed by remote workers include unsecured home networks, unmanaged devices, and vulnerabilities to phishing</w:t>
      </w:r>
      <w:sdt>
        <w:sdtPr>
          <w:rPr>
            <w:sz w:val="24"/>
            <w:szCs w:val="24"/>
          </w:rPr>
          <w:id w:val="110790170"/>
          <w:citation/>
        </w:sdtPr>
        <w:sdtEndPr/>
        <w:sdtContent>
          <w:r w:rsidR="00FE023E">
            <w:rPr>
              <w:sz w:val="24"/>
              <w:szCs w:val="24"/>
            </w:rPr>
            <w:fldChar w:fldCharType="begin"/>
          </w:r>
          <w:r w:rsidR="00FE023E">
            <w:rPr>
              <w:sz w:val="24"/>
              <w:szCs w:val="24"/>
            </w:rPr>
            <w:instrText xml:space="preserve"> CITATION Ame25 \l 2057 </w:instrText>
          </w:r>
          <w:r w:rsidR="00FE023E">
            <w:rPr>
              <w:sz w:val="24"/>
              <w:szCs w:val="24"/>
            </w:rPr>
            <w:fldChar w:fldCharType="separate"/>
          </w:r>
          <w:r w:rsidR="005E684C">
            <w:rPr>
              <w:noProof/>
              <w:sz w:val="24"/>
              <w:szCs w:val="24"/>
            </w:rPr>
            <w:t xml:space="preserve"> </w:t>
          </w:r>
          <w:r w:rsidR="005E684C" w:rsidRPr="005E684C">
            <w:rPr>
              <w:noProof/>
              <w:sz w:val="24"/>
              <w:szCs w:val="24"/>
            </w:rPr>
            <w:t>[3]</w:t>
          </w:r>
          <w:r w:rsidR="00FE023E">
            <w:rPr>
              <w:sz w:val="24"/>
              <w:szCs w:val="24"/>
            </w:rPr>
            <w:fldChar w:fldCharType="end"/>
          </w:r>
        </w:sdtContent>
      </w:sdt>
      <w:r w:rsidRPr="007272D2">
        <w:rPr>
          <w:sz w:val="24"/>
          <w:szCs w:val="24"/>
        </w:rPr>
        <w:t>.</w:t>
      </w:r>
    </w:p>
    <w:p w14:paraId="1AA8CAF7" w14:textId="77777777" w:rsidR="00AD4681" w:rsidRDefault="00AD4681" w:rsidP="00383045">
      <w:pPr>
        <w:jc w:val="both"/>
        <w:rPr>
          <w:sz w:val="24"/>
          <w:szCs w:val="24"/>
        </w:rPr>
      </w:pPr>
    </w:p>
    <w:p w14:paraId="21BB4A7F" w14:textId="77777777" w:rsidR="004B58FA" w:rsidRPr="004B58FA" w:rsidRDefault="004B58FA" w:rsidP="004B58FA">
      <w:pPr>
        <w:pStyle w:val="Heading3"/>
        <w:rPr>
          <w:b/>
          <w:bCs/>
        </w:rPr>
      </w:pPr>
      <w:bookmarkStart w:id="4" w:name="_Toc216947688"/>
      <w:r w:rsidRPr="004B58FA">
        <w:rPr>
          <w:b/>
          <w:bCs/>
        </w:rPr>
        <w:lastRenderedPageBreak/>
        <w:t>2.2 Internal Threat</w:t>
      </w:r>
      <w:bookmarkEnd w:id="4"/>
    </w:p>
    <w:p w14:paraId="256F66F0" w14:textId="241BC07F" w:rsidR="004B58FA" w:rsidRPr="00D51368" w:rsidRDefault="004B58FA" w:rsidP="004B58FA">
      <w:pPr>
        <w:jc w:val="both"/>
        <w:rPr>
          <w:sz w:val="24"/>
          <w:szCs w:val="24"/>
        </w:rPr>
      </w:pPr>
      <w:r w:rsidRPr="00D51368">
        <w:rPr>
          <w:b/>
          <w:bCs/>
          <w:sz w:val="24"/>
          <w:szCs w:val="24"/>
        </w:rPr>
        <w:t>Insider</w:t>
      </w:r>
      <w:r w:rsidR="00D51368" w:rsidRPr="00D51368">
        <w:rPr>
          <w:b/>
          <w:bCs/>
          <w:sz w:val="24"/>
          <w:szCs w:val="24"/>
        </w:rPr>
        <w:t xml:space="preserve"> </w:t>
      </w:r>
      <w:r w:rsidRPr="00D51368">
        <w:rPr>
          <w:b/>
          <w:bCs/>
          <w:sz w:val="24"/>
          <w:szCs w:val="24"/>
        </w:rPr>
        <w:t>Threats (Malicious and Accidental)</w:t>
      </w:r>
      <w:r w:rsidR="00410C11">
        <w:rPr>
          <w:b/>
          <w:bCs/>
          <w:sz w:val="24"/>
          <w:szCs w:val="24"/>
        </w:rPr>
        <w:t xml:space="preserve"> and lateral movements</w:t>
      </w:r>
      <w:r w:rsidR="00D51368" w:rsidRPr="00D51368">
        <w:rPr>
          <w:b/>
          <w:bCs/>
          <w:sz w:val="24"/>
          <w:szCs w:val="24"/>
        </w:rPr>
        <w:t>:</w:t>
      </w:r>
      <w:r w:rsidR="00D51368">
        <w:rPr>
          <w:sz w:val="24"/>
          <w:szCs w:val="24"/>
        </w:rPr>
        <w:t xml:space="preserve"> </w:t>
      </w:r>
      <w:r w:rsidRPr="00D51368">
        <w:rPr>
          <w:sz w:val="24"/>
          <w:szCs w:val="24"/>
        </w:rPr>
        <w:t>Insider attacks are on the rise in financial institutions, with a record 40% reporting increased attacks in 2024.</w:t>
      </w:r>
      <w:r w:rsidR="00223639">
        <w:rPr>
          <w:sz w:val="24"/>
          <w:szCs w:val="24"/>
        </w:rPr>
        <w:t xml:space="preserve"> T</w:t>
      </w:r>
      <w:r w:rsidR="00223639" w:rsidRPr="00223639">
        <w:rPr>
          <w:sz w:val="24"/>
          <w:szCs w:val="24"/>
        </w:rPr>
        <w:t xml:space="preserve">he Zero-Trust model anticipates compromise and doesn't trust, thus minimizing the blast radius via least privilege and </w:t>
      </w:r>
      <w:r w:rsidR="00223639" w:rsidRPr="00223639">
        <w:rPr>
          <w:sz w:val="24"/>
          <w:szCs w:val="24"/>
        </w:rPr>
        <w:t>micro segmentation</w:t>
      </w:r>
      <w:r w:rsidR="00223639" w:rsidRPr="00223639">
        <w:rPr>
          <w:sz w:val="24"/>
          <w:szCs w:val="24"/>
        </w:rPr>
        <w:t>.</w:t>
      </w:r>
    </w:p>
    <w:p w14:paraId="7627D1A3" w14:textId="3145D399" w:rsidR="004B58FA" w:rsidRDefault="004B58FA" w:rsidP="004B58FA">
      <w:pPr>
        <w:jc w:val="both"/>
        <w:rPr>
          <w:sz w:val="24"/>
          <w:szCs w:val="24"/>
        </w:rPr>
      </w:pPr>
      <w:r w:rsidRPr="00D51368">
        <w:rPr>
          <w:b/>
          <w:bCs/>
          <w:sz w:val="24"/>
          <w:szCs w:val="24"/>
        </w:rPr>
        <w:t>Privilege Misuse</w:t>
      </w:r>
      <w:r w:rsidR="00D51368" w:rsidRPr="00D51368">
        <w:rPr>
          <w:b/>
          <w:bCs/>
          <w:sz w:val="24"/>
          <w:szCs w:val="24"/>
        </w:rPr>
        <w:t>:</w:t>
      </w:r>
      <w:r w:rsidR="00D51368">
        <w:rPr>
          <w:sz w:val="24"/>
          <w:szCs w:val="24"/>
        </w:rPr>
        <w:t xml:space="preserve"> </w:t>
      </w:r>
      <w:r w:rsidRPr="00D51368">
        <w:rPr>
          <w:sz w:val="24"/>
          <w:szCs w:val="24"/>
        </w:rPr>
        <w:t>Over-privileged accounts raise the blast radius for breaches.</w:t>
      </w:r>
    </w:p>
    <w:p w14:paraId="206F081B" w14:textId="01D10260" w:rsidR="00B14CE5" w:rsidRPr="00D51368" w:rsidRDefault="00B14CE5" w:rsidP="004B58FA">
      <w:pPr>
        <w:jc w:val="both"/>
        <w:rPr>
          <w:sz w:val="24"/>
          <w:szCs w:val="24"/>
        </w:rPr>
      </w:pPr>
      <w:r w:rsidRPr="00B14CE5">
        <w:rPr>
          <w:b/>
          <w:bCs/>
          <w:sz w:val="24"/>
          <w:szCs w:val="24"/>
        </w:rPr>
        <w:t>Credential theft and MFA fatigue:</w:t>
      </w:r>
      <w:r w:rsidRPr="00B14CE5">
        <w:rPr>
          <w:sz w:val="24"/>
          <w:szCs w:val="24"/>
        </w:rPr>
        <w:t xml:space="preserve"> The official anti-phishing advice of the government is to be aware of the possibility of credential theft through emails, chats, and calls (vishing), and the advice is to use phishing-proof MFA solutions such as FIDO and pass</w:t>
      </w:r>
      <w:sdt>
        <w:sdtPr>
          <w:rPr>
            <w:sz w:val="24"/>
            <w:szCs w:val="24"/>
          </w:rPr>
          <w:id w:val="707921951"/>
          <w:citation/>
        </w:sdtPr>
        <w:sdtContent>
          <w:r w:rsidR="000B0225">
            <w:rPr>
              <w:sz w:val="24"/>
              <w:szCs w:val="24"/>
            </w:rPr>
            <w:fldChar w:fldCharType="begin"/>
          </w:r>
          <w:r w:rsidR="000B0225">
            <w:rPr>
              <w:sz w:val="24"/>
              <w:szCs w:val="24"/>
            </w:rPr>
            <w:instrText xml:space="preserve"> CITATION Shi24 \l 2057 </w:instrText>
          </w:r>
          <w:r w:rsidR="000B0225">
            <w:rPr>
              <w:sz w:val="24"/>
              <w:szCs w:val="24"/>
            </w:rPr>
            <w:fldChar w:fldCharType="separate"/>
          </w:r>
          <w:r w:rsidR="000B0225">
            <w:rPr>
              <w:noProof/>
              <w:sz w:val="24"/>
              <w:szCs w:val="24"/>
            </w:rPr>
            <w:t xml:space="preserve"> </w:t>
          </w:r>
          <w:r w:rsidR="000B0225" w:rsidRPr="000B0225">
            <w:rPr>
              <w:noProof/>
              <w:sz w:val="24"/>
              <w:szCs w:val="24"/>
            </w:rPr>
            <w:t>[4]</w:t>
          </w:r>
          <w:r w:rsidR="000B0225">
            <w:rPr>
              <w:sz w:val="24"/>
              <w:szCs w:val="24"/>
            </w:rPr>
            <w:fldChar w:fldCharType="end"/>
          </w:r>
        </w:sdtContent>
      </w:sdt>
      <w:r w:rsidR="000B0225">
        <w:rPr>
          <w:sz w:val="24"/>
          <w:szCs w:val="24"/>
        </w:rPr>
        <w:t>.</w:t>
      </w:r>
    </w:p>
    <w:p w14:paraId="1D544523" w14:textId="63A236C7" w:rsidR="004B58FA" w:rsidRPr="00D51368" w:rsidRDefault="004B58FA" w:rsidP="004B58FA">
      <w:pPr>
        <w:jc w:val="both"/>
        <w:rPr>
          <w:sz w:val="24"/>
          <w:szCs w:val="24"/>
        </w:rPr>
      </w:pPr>
      <w:r w:rsidRPr="00D51368">
        <w:rPr>
          <w:b/>
          <w:bCs/>
          <w:sz w:val="24"/>
          <w:szCs w:val="24"/>
        </w:rPr>
        <w:t>Shadow IT</w:t>
      </w:r>
      <w:r w:rsidR="002A7DD7">
        <w:rPr>
          <w:b/>
          <w:bCs/>
          <w:sz w:val="24"/>
          <w:szCs w:val="24"/>
        </w:rPr>
        <w:t xml:space="preserve"> and Remote endpoints</w:t>
      </w:r>
      <w:r w:rsidR="00D51368" w:rsidRPr="00D51368">
        <w:rPr>
          <w:b/>
          <w:bCs/>
          <w:sz w:val="24"/>
          <w:szCs w:val="24"/>
        </w:rPr>
        <w:t>:</w:t>
      </w:r>
      <w:r w:rsidR="00D51368">
        <w:rPr>
          <w:sz w:val="24"/>
          <w:szCs w:val="24"/>
        </w:rPr>
        <w:t xml:space="preserve"> </w:t>
      </w:r>
      <w:r w:rsidR="00D451B1" w:rsidRPr="00D451B1">
        <w:rPr>
          <w:sz w:val="24"/>
          <w:szCs w:val="24"/>
        </w:rPr>
        <w:t>The hybrid workplace is an expanded attack surface, pressuring the need for continuous monitoring, device posture assessments, and governance. CSF 2.0 raises the importance of Govern to a primary role in addressing systemic risk.</w:t>
      </w:r>
      <w:r w:rsidR="00D451B1">
        <w:rPr>
          <w:sz w:val="24"/>
          <w:szCs w:val="24"/>
        </w:rPr>
        <w:t xml:space="preserve"> </w:t>
      </w:r>
      <w:r w:rsidRPr="00D51368">
        <w:rPr>
          <w:sz w:val="24"/>
          <w:szCs w:val="24"/>
        </w:rPr>
        <w:t>This means that employees using unapproved cloud-based applications create blind spots for IT security professionals</w:t>
      </w:r>
      <w:sdt>
        <w:sdtPr>
          <w:rPr>
            <w:sz w:val="24"/>
            <w:szCs w:val="24"/>
          </w:rPr>
          <w:id w:val="231440422"/>
          <w:citation/>
        </w:sdtPr>
        <w:sdtEndPr/>
        <w:sdtContent>
          <w:r w:rsidR="00AB10DA">
            <w:rPr>
              <w:sz w:val="24"/>
              <w:szCs w:val="24"/>
            </w:rPr>
            <w:fldChar w:fldCharType="begin"/>
          </w:r>
          <w:r w:rsidR="00AB10DA">
            <w:rPr>
              <w:sz w:val="24"/>
              <w:szCs w:val="24"/>
            </w:rPr>
            <w:instrText xml:space="preserve"> CITATION Ros20 \l 2057 </w:instrText>
          </w:r>
          <w:r w:rsidR="00AB10DA">
            <w:rPr>
              <w:sz w:val="24"/>
              <w:szCs w:val="24"/>
            </w:rPr>
            <w:fldChar w:fldCharType="separate"/>
          </w:r>
          <w:r w:rsidR="005E684C">
            <w:rPr>
              <w:noProof/>
              <w:sz w:val="24"/>
              <w:szCs w:val="24"/>
            </w:rPr>
            <w:t xml:space="preserve"> </w:t>
          </w:r>
          <w:r w:rsidR="005E684C" w:rsidRPr="005E684C">
            <w:rPr>
              <w:noProof/>
              <w:sz w:val="24"/>
              <w:szCs w:val="24"/>
            </w:rPr>
            <w:t>[1]</w:t>
          </w:r>
          <w:r w:rsidR="00AB10DA">
            <w:rPr>
              <w:sz w:val="24"/>
              <w:szCs w:val="24"/>
            </w:rPr>
            <w:fldChar w:fldCharType="end"/>
          </w:r>
        </w:sdtContent>
      </w:sdt>
      <w:r w:rsidRPr="00D51368">
        <w:rPr>
          <w:sz w:val="24"/>
          <w:szCs w:val="24"/>
        </w:rPr>
        <w:t>.</w:t>
      </w:r>
    </w:p>
    <w:p w14:paraId="44ED1C5E" w14:textId="77777777" w:rsidR="004B58FA" w:rsidRPr="004B58FA" w:rsidRDefault="004B58FA" w:rsidP="004B58FA">
      <w:pPr>
        <w:jc w:val="both"/>
        <w:rPr>
          <w:sz w:val="28"/>
          <w:szCs w:val="28"/>
        </w:rPr>
      </w:pPr>
    </w:p>
    <w:p w14:paraId="57661505" w14:textId="7AAE6CBB" w:rsidR="004B58FA" w:rsidRPr="00707344" w:rsidRDefault="004B58FA" w:rsidP="00707344">
      <w:pPr>
        <w:pStyle w:val="Heading2"/>
        <w:rPr>
          <w:b/>
          <w:bCs/>
        </w:rPr>
      </w:pPr>
      <w:bookmarkStart w:id="5" w:name="_Toc216947689"/>
      <w:r w:rsidRPr="00707344">
        <w:rPr>
          <w:b/>
          <w:bCs/>
        </w:rPr>
        <w:t>3.</w:t>
      </w:r>
      <w:r w:rsidR="00D51368" w:rsidRPr="00707344">
        <w:rPr>
          <w:b/>
          <w:bCs/>
        </w:rPr>
        <w:t xml:space="preserve"> </w:t>
      </w:r>
      <w:r w:rsidRPr="00707344">
        <w:rPr>
          <w:b/>
          <w:bCs/>
        </w:rPr>
        <w:t>Contemporary Security Policies That Adhere to Zero Trust, NIST-CSF, and ISO27001</w:t>
      </w:r>
      <w:bookmarkEnd w:id="5"/>
    </w:p>
    <w:p w14:paraId="0241369D" w14:textId="77777777" w:rsidR="004B58FA" w:rsidRPr="008D396B" w:rsidRDefault="004B58FA" w:rsidP="004B58FA">
      <w:pPr>
        <w:jc w:val="both"/>
        <w:rPr>
          <w:sz w:val="24"/>
          <w:szCs w:val="24"/>
        </w:rPr>
      </w:pPr>
      <w:r w:rsidRPr="008D396B">
        <w:rPr>
          <w:sz w:val="24"/>
          <w:szCs w:val="24"/>
        </w:rPr>
        <w:t>These are in line with:</w:t>
      </w:r>
    </w:p>
    <w:p w14:paraId="1AD8D7B0" w14:textId="77777777" w:rsidR="004B58FA" w:rsidRPr="008D396B" w:rsidRDefault="004B58FA" w:rsidP="00707344">
      <w:pPr>
        <w:pStyle w:val="ListParagraph"/>
        <w:numPr>
          <w:ilvl w:val="0"/>
          <w:numId w:val="1"/>
        </w:numPr>
        <w:jc w:val="both"/>
        <w:rPr>
          <w:sz w:val="24"/>
          <w:szCs w:val="24"/>
        </w:rPr>
      </w:pPr>
      <w:r w:rsidRPr="008D396B">
        <w:rPr>
          <w:sz w:val="24"/>
          <w:szCs w:val="24"/>
        </w:rPr>
        <w:t>NIST Cybersecurity Framework (Identify, Protect, Detect, Respond, Recover</w:t>
      </w:r>
    </w:p>
    <w:p w14:paraId="0BD74CB1" w14:textId="77777777" w:rsidR="004B58FA" w:rsidRPr="008D396B" w:rsidRDefault="004B58FA" w:rsidP="00707344">
      <w:pPr>
        <w:pStyle w:val="ListParagraph"/>
        <w:numPr>
          <w:ilvl w:val="0"/>
          <w:numId w:val="1"/>
        </w:numPr>
        <w:jc w:val="both"/>
        <w:rPr>
          <w:sz w:val="24"/>
          <w:szCs w:val="24"/>
        </w:rPr>
      </w:pPr>
      <w:r w:rsidRPr="008D396B">
        <w:rPr>
          <w:sz w:val="24"/>
          <w:szCs w:val="24"/>
        </w:rPr>
        <w:t>ISO 27001 Annex A Controls.exe ISO</w:t>
      </w:r>
    </w:p>
    <w:p w14:paraId="6F1CB3A5" w14:textId="5D21AF7B" w:rsidR="00355225" w:rsidRPr="00355225" w:rsidRDefault="004B58FA" w:rsidP="00355225">
      <w:pPr>
        <w:pStyle w:val="ListParagraph"/>
        <w:numPr>
          <w:ilvl w:val="0"/>
          <w:numId w:val="1"/>
        </w:numPr>
        <w:jc w:val="both"/>
        <w:rPr>
          <w:sz w:val="28"/>
          <w:szCs w:val="28"/>
        </w:rPr>
      </w:pPr>
      <w:r w:rsidRPr="008D396B">
        <w:rPr>
          <w:sz w:val="24"/>
          <w:szCs w:val="24"/>
        </w:rPr>
        <w:t>Zero-Trust Architecture (ZTA) principles</w:t>
      </w:r>
    </w:p>
    <w:p w14:paraId="62059397" w14:textId="77777777" w:rsidR="00355225" w:rsidRPr="000028B3" w:rsidRDefault="00355225" w:rsidP="00690B8E">
      <w:pPr>
        <w:pStyle w:val="Heading3"/>
      </w:pPr>
      <w:bookmarkStart w:id="6" w:name="_Toc216947690"/>
      <w:r w:rsidRPr="000028B3">
        <w:t>3.1 IAM Policy</w:t>
      </w:r>
      <w:bookmarkEnd w:id="6"/>
    </w:p>
    <w:p w14:paraId="1E1F8015" w14:textId="77777777" w:rsidR="00690B8E" w:rsidRDefault="00355225" w:rsidP="00355225">
      <w:pPr>
        <w:pStyle w:val="ListParagraph"/>
        <w:numPr>
          <w:ilvl w:val="0"/>
          <w:numId w:val="2"/>
        </w:numPr>
        <w:jc w:val="both"/>
        <w:rPr>
          <w:sz w:val="24"/>
          <w:szCs w:val="24"/>
        </w:rPr>
      </w:pPr>
      <w:r w:rsidRPr="00690B8E">
        <w:rPr>
          <w:sz w:val="24"/>
          <w:szCs w:val="24"/>
        </w:rPr>
        <w:t>Force MFA for all users.</w:t>
      </w:r>
    </w:p>
    <w:p w14:paraId="2372D0F7" w14:textId="77777777" w:rsidR="00690B8E" w:rsidRDefault="00355225" w:rsidP="00355225">
      <w:pPr>
        <w:pStyle w:val="ListParagraph"/>
        <w:numPr>
          <w:ilvl w:val="0"/>
          <w:numId w:val="2"/>
        </w:numPr>
        <w:jc w:val="both"/>
        <w:rPr>
          <w:sz w:val="24"/>
          <w:szCs w:val="24"/>
        </w:rPr>
      </w:pPr>
      <w:r w:rsidRPr="00690B8E">
        <w:rPr>
          <w:sz w:val="24"/>
          <w:szCs w:val="24"/>
        </w:rPr>
        <w:t>Implement least</w:t>
      </w:r>
      <w:r w:rsidRPr="00690B8E">
        <w:rPr>
          <w:rFonts w:ascii="Cambria Math" w:hAnsi="Cambria Math" w:cs="Cambria Math"/>
          <w:sz w:val="24"/>
          <w:szCs w:val="24"/>
        </w:rPr>
        <w:t>‑</w:t>
      </w:r>
      <w:r w:rsidRPr="00690B8E">
        <w:rPr>
          <w:sz w:val="24"/>
          <w:szCs w:val="24"/>
        </w:rPr>
        <w:t>privilege access and role</w:t>
      </w:r>
      <w:r w:rsidRPr="00690B8E">
        <w:rPr>
          <w:rFonts w:ascii="Cambria Math" w:hAnsi="Cambria Math" w:cs="Cambria Math"/>
          <w:sz w:val="24"/>
          <w:szCs w:val="24"/>
        </w:rPr>
        <w:t>‑</w:t>
      </w:r>
      <w:r w:rsidRPr="00690B8E">
        <w:rPr>
          <w:sz w:val="24"/>
          <w:szCs w:val="24"/>
        </w:rPr>
        <w:t>based access control.</w:t>
      </w:r>
    </w:p>
    <w:p w14:paraId="7AB3E675" w14:textId="77777777" w:rsidR="00690B8E" w:rsidRDefault="00355225" w:rsidP="00355225">
      <w:pPr>
        <w:pStyle w:val="ListParagraph"/>
        <w:numPr>
          <w:ilvl w:val="0"/>
          <w:numId w:val="2"/>
        </w:numPr>
        <w:jc w:val="both"/>
        <w:rPr>
          <w:sz w:val="24"/>
          <w:szCs w:val="24"/>
        </w:rPr>
      </w:pPr>
      <w:r w:rsidRPr="00690B8E">
        <w:rPr>
          <w:sz w:val="24"/>
          <w:szCs w:val="24"/>
        </w:rPr>
        <w:t>Mandate a constant authentication using behavioural analytics.</w:t>
      </w:r>
    </w:p>
    <w:p w14:paraId="2DC98390" w14:textId="714E7498" w:rsidR="00355225" w:rsidRPr="00690B8E" w:rsidRDefault="00355225" w:rsidP="00355225">
      <w:pPr>
        <w:pStyle w:val="ListParagraph"/>
        <w:numPr>
          <w:ilvl w:val="0"/>
          <w:numId w:val="2"/>
        </w:numPr>
        <w:jc w:val="both"/>
        <w:rPr>
          <w:sz w:val="24"/>
          <w:szCs w:val="24"/>
        </w:rPr>
      </w:pPr>
      <w:r w:rsidRPr="00690B8E">
        <w:rPr>
          <w:sz w:val="24"/>
          <w:szCs w:val="24"/>
        </w:rPr>
        <w:t xml:space="preserve">Implement </w:t>
      </w:r>
      <w:r w:rsidR="00690B8E" w:rsidRPr="00690B8E">
        <w:rPr>
          <w:sz w:val="24"/>
          <w:szCs w:val="24"/>
        </w:rPr>
        <w:t>password less</w:t>
      </w:r>
      <w:r w:rsidRPr="00690B8E">
        <w:rPr>
          <w:sz w:val="24"/>
          <w:szCs w:val="24"/>
        </w:rPr>
        <w:t xml:space="preserve"> authentication where possible - FIDO2 keys</w:t>
      </w:r>
      <w:sdt>
        <w:sdtPr>
          <w:rPr>
            <w:sz w:val="24"/>
            <w:szCs w:val="24"/>
          </w:rPr>
          <w:id w:val="334193775"/>
          <w:citation/>
        </w:sdtPr>
        <w:sdtEndPr/>
        <w:sdtContent>
          <w:r w:rsidR="0005607D">
            <w:rPr>
              <w:sz w:val="24"/>
              <w:szCs w:val="24"/>
            </w:rPr>
            <w:fldChar w:fldCharType="begin"/>
          </w:r>
          <w:r w:rsidR="0005607D">
            <w:rPr>
              <w:sz w:val="24"/>
              <w:szCs w:val="24"/>
            </w:rPr>
            <w:instrText xml:space="preserve"> CITATION Shi24 \l 2057 </w:instrText>
          </w:r>
          <w:r w:rsidR="0005607D">
            <w:rPr>
              <w:sz w:val="24"/>
              <w:szCs w:val="24"/>
            </w:rPr>
            <w:fldChar w:fldCharType="separate"/>
          </w:r>
          <w:r w:rsidR="005E684C">
            <w:rPr>
              <w:noProof/>
              <w:sz w:val="24"/>
              <w:szCs w:val="24"/>
            </w:rPr>
            <w:t xml:space="preserve"> </w:t>
          </w:r>
          <w:r w:rsidR="005E684C" w:rsidRPr="005E684C">
            <w:rPr>
              <w:noProof/>
              <w:sz w:val="24"/>
              <w:szCs w:val="24"/>
            </w:rPr>
            <w:t>[4]</w:t>
          </w:r>
          <w:r w:rsidR="0005607D">
            <w:rPr>
              <w:sz w:val="24"/>
              <w:szCs w:val="24"/>
            </w:rPr>
            <w:fldChar w:fldCharType="end"/>
          </w:r>
        </w:sdtContent>
      </w:sdt>
      <w:r w:rsidR="00AE20FF">
        <w:rPr>
          <w:sz w:val="24"/>
          <w:szCs w:val="24"/>
        </w:rPr>
        <w:t>.</w:t>
      </w:r>
    </w:p>
    <w:p w14:paraId="07E8E594" w14:textId="77777777" w:rsidR="00355225" w:rsidRPr="000028B3" w:rsidRDefault="00355225" w:rsidP="00690B8E">
      <w:pPr>
        <w:pStyle w:val="Heading3"/>
      </w:pPr>
      <w:bookmarkStart w:id="7" w:name="_Toc216947691"/>
      <w:r w:rsidRPr="000028B3">
        <w:t>3.2 Zero Trust Network Access Policy</w:t>
      </w:r>
      <w:bookmarkEnd w:id="7"/>
    </w:p>
    <w:p w14:paraId="24A301A6" w14:textId="77777777" w:rsidR="00690B8E" w:rsidRDefault="00355225" w:rsidP="00355225">
      <w:pPr>
        <w:pStyle w:val="ListParagraph"/>
        <w:numPr>
          <w:ilvl w:val="0"/>
          <w:numId w:val="3"/>
        </w:numPr>
        <w:jc w:val="both"/>
        <w:rPr>
          <w:sz w:val="24"/>
          <w:szCs w:val="24"/>
        </w:rPr>
      </w:pPr>
      <w:r w:rsidRPr="00690B8E">
        <w:rPr>
          <w:sz w:val="24"/>
          <w:szCs w:val="24"/>
        </w:rPr>
        <w:t>No implicit trust for internal networks.</w:t>
      </w:r>
    </w:p>
    <w:p w14:paraId="0355BB8B" w14:textId="77777777" w:rsidR="00690B8E" w:rsidRDefault="00355225" w:rsidP="00355225">
      <w:pPr>
        <w:pStyle w:val="ListParagraph"/>
        <w:numPr>
          <w:ilvl w:val="0"/>
          <w:numId w:val="3"/>
        </w:numPr>
        <w:jc w:val="both"/>
        <w:rPr>
          <w:sz w:val="24"/>
          <w:szCs w:val="24"/>
        </w:rPr>
      </w:pPr>
      <w:r w:rsidRPr="00690B8E">
        <w:rPr>
          <w:sz w:val="24"/>
          <w:szCs w:val="24"/>
        </w:rPr>
        <w:t>Enforce micro</w:t>
      </w:r>
      <w:r w:rsidRPr="00690B8E">
        <w:rPr>
          <w:rFonts w:ascii="Cambria Math" w:hAnsi="Cambria Math" w:cs="Cambria Math"/>
          <w:sz w:val="24"/>
          <w:szCs w:val="24"/>
        </w:rPr>
        <w:t>‑</w:t>
      </w:r>
      <w:r w:rsidRPr="00690B8E">
        <w:rPr>
          <w:sz w:val="24"/>
          <w:szCs w:val="24"/>
        </w:rPr>
        <w:t xml:space="preserve">segmentation between </w:t>
      </w:r>
      <w:r w:rsidR="00690B8E" w:rsidRPr="00690B8E">
        <w:rPr>
          <w:sz w:val="24"/>
          <w:szCs w:val="24"/>
        </w:rPr>
        <w:t>departments,</w:t>
      </w:r>
      <w:r w:rsidRPr="00690B8E">
        <w:rPr>
          <w:sz w:val="24"/>
          <w:szCs w:val="24"/>
        </w:rPr>
        <w:t xml:space="preserve"> for example, Finance, HR, and Trading.</w:t>
      </w:r>
    </w:p>
    <w:p w14:paraId="65BE60E9" w14:textId="3A0CC7FA" w:rsidR="00355225" w:rsidRPr="00690B8E" w:rsidRDefault="00355225" w:rsidP="00355225">
      <w:pPr>
        <w:pStyle w:val="ListParagraph"/>
        <w:numPr>
          <w:ilvl w:val="0"/>
          <w:numId w:val="3"/>
        </w:numPr>
        <w:jc w:val="both"/>
        <w:rPr>
          <w:sz w:val="24"/>
          <w:szCs w:val="24"/>
        </w:rPr>
      </w:pPr>
      <w:r w:rsidRPr="00690B8E">
        <w:rPr>
          <w:sz w:val="24"/>
          <w:szCs w:val="24"/>
        </w:rPr>
        <w:t>Mandate device posture checks before access is allowed</w:t>
      </w:r>
      <w:sdt>
        <w:sdtPr>
          <w:rPr>
            <w:sz w:val="24"/>
            <w:szCs w:val="24"/>
          </w:rPr>
          <w:id w:val="-1563861515"/>
          <w:citation/>
        </w:sdtPr>
        <w:sdtEndPr/>
        <w:sdtContent>
          <w:r w:rsidR="00AE20FF">
            <w:rPr>
              <w:sz w:val="24"/>
              <w:szCs w:val="24"/>
            </w:rPr>
            <w:fldChar w:fldCharType="begin"/>
          </w:r>
          <w:r w:rsidR="00AE20FF">
            <w:rPr>
              <w:sz w:val="24"/>
              <w:szCs w:val="24"/>
            </w:rPr>
            <w:instrText xml:space="preserve"> CITATION Ros20 \l 2057 </w:instrText>
          </w:r>
          <w:r w:rsidR="00AE20FF">
            <w:rPr>
              <w:sz w:val="24"/>
              <w:szCs w:val="24"/>
            </w:rPr>
            <w:fldChar w:fldCharType="separate"/>
          </w:r>
          <w:r w:rsidR="005E684C">
            <w:rPr>
              <w:noProof/>
              <w:sz w:val="24"/>
              <w:szCs w:val="24"/>
            </w:rPr>
            <w:t xml:space="preserve"> </w:t>
          </w:r>
          <w:r w:rsidR="005E684C" w:rsidRPr="005E684C">
            <w:rPr>
              <w:noProof/>
              <w:sz w:val="24"/>
              <w:szCs w:val="24"/>
            </w:rPr>
            <w:t>[1]</w:t>
          </w:r>
          <w:r w:rsidR="00AE20FF">
            <w:rPr>
              <w:sz w:val="24"/>
              <w:szCs w:val="24"/>
            </w:rPr>
            <w:fldChar w:fldCharType="end"/>
          </w:r>
        </w:sdtContent>
      </w:sdt>
      <w:r w:rsidRPr="00690B8E">
        <w:rPr>
          <w:sz w:val="24"/>
          <w:szCs w:val="24"/>
        </w:rPr>
        <w:t>.</w:t>
      </w:r>
    </w:p>
    <w:p w14:paraId="232CEC3C" w14:textId="77777777" w:rsidR="00355225" w:rsidRPr="000028B3" w:rsidRDefault="00355225" w:rsidP="00564192">
      <w:pPr>
        <w:pStyle w:val="Heading3"/>
      </w:pPr>
      <w:bookmarkStart w:id="8" w:name="_Toc216947692"/>
      <w:r w:rsidRPr="000028B3">
        <w:t>3.3 Cloud Security Policy</w:t>
      </w:r>
      <w:bookmarkEnd w:id="8"/>
    </w:p>
    <w:p w14:paraId="52C3F57D" w14:textId="77777777" w:rsidR="00564192" w:rsidRDefault="00355225" w:rsidP="00355225">
      <w:pPr>
        <w:pStyle w:val="ListParagraph"/>
        <w:numPr>
          <w:ilvl w:val="0"/>
          <w:numId w:val="4"/>
        </w:numPr>
        <w:jc w:val="both"/>
        <w:rPr>
          <w:sz w:val="24"/>
          <w:szCs w:val="24"/>
        </w:rPr>
      </w:pPr>
      <w:r w:rsidRPr="00564192">
        <w:rPr>
          <w:sz w:val="24"/>
          <w:szCs w:val="24"/>
        </w:rPr>
        <w:t>Adopt Cloud Security Posture Management CSPM for AWS/Azure.</w:t>
      </w:r>
    </w:p>
    <w:p w14:paraId="4463DBC0" w14:textId="77777777" w:rsidR="00564192" w:rsidRDefault="00355225" w:rsidP="00355225">
      <w:pPr>
        <w:pStyle w:val="ListParagraph"/>
        <w:numPr>
          <w:ilvl w:val="0"/>
          <w:numId w:val="4"/>
        </w:numPr>
        <w:jc w:val="both"/>
        <w:rPr>
          <w:sz w:val="24"/>
          <w:szCs w:val="24"/>
        </w:rPr>
      </w:pPr>
      <w:r w:rsidRPr="00564192">
        <w:rPr>
          <w:sz w:val="24"/>
          <w:szCs w:val="24"/>
        </w:rPr>
        <w:t>Use data encryption both at rest and in transit.</w:t>
      </w:r>
    </w:p>
    <w:p w14:paraId="1DFEB543" w14:textId="36B3A04D" w:rsidR="00355225" w:rsidRPr="00564192" w:rsidRDefault="00355225" w:rsidP="00355225">
      <w:pPr>
        <w:pStyle w:val="ListParagraph"/>
        <w:numPr>
          <w:ilvl w:val="0"/>
          <w:numId w:val="4"/>
        </w:numPr>
        <w:jc w:val="both"/>
        <w:rPr>
          <w:sz w:val="24"/>
          <w:szCs w:val="24"/>
        </w:rPr>
      </w:pPr>
      <w:r w:rsidRPr="00564192">
        <w:rPr>
          <w:sz w:val="24"/>
          <w:szCs w:val="24"/>
        </w:rPr>
        <w:t>Require ISO 27001, SOC 2, CISA KEV patching by the vendor</w:t>
      </w:r>
      <w:sdt>
        <w:sdtPr>
          <w:rPr>
            <w:sz w:val="24"/>
            <w:szCs w:val="24"/>
          </w:rPr>
          <w:id w:val="-302930741"/>
          <w:citation/>
        </w:sdtPr>
        <w:sdtEndPr/>
        <w:sdtContent>
          <w:r w:rsidR="005F5E80">
            <w:rPr>
              <w:sz w:val="24"/>
              <w:szCs w:val="24"/>
            </w:rPr>
            <w:fldChar w:fldCharType="begin"/>
          </w:r>
          <w:r w:rsidR="005F5E80">
            <w:rPr>
              <w:sz w:val="24"/>
              <w:szCs w:val="24"/>
            </w:rPr>
            <w:instrText xml:space="preserve"> CITATION IBM25 \l 2057 </w:instrText>
          </w:r>
          <w:r w:rsidR="005F5E80">
            <w:rPr>
              <w:sz w:val="24"/>
              <w:szCs w:val="24"/>
            </w:rPr>
            <w:fldChar w:fldCharType="separate"/>
          </w:r>
          <w:r w:rsidR="005E684C">
            <w:rPr>
              <w:noProof/>
              <w:sz w:val="24"/>
              <w:szCs w:val="24"/>
            </w:rPr>
            <w:t xml:space="preserve"> </w:t>
          </w:r>
          <w:r w:rsidR="005E684C" w:rsidRPr="005E684C">
            <w:rPr>
              <w:noProof/>
              <w:sz w:val="24"/>
              <w:szCs w:val="24"/>
            </w:rPr>
            <w:t>[2]</w:t>
          </w:r>
          <w:r w:rsidR="005F5E80">
            <w:rPr>
              <w:sz w:val="24"/>
              <w:szCs w:val="24"/>
            </w:rPr>
            <w:fldChar w:fldCharType="end"/>
          </w:r>
        </w:sdtContent>
      </w:sdt>
      <w:r w:rsidRPr="00564192">
        <w:rPr>
          <w:sz w:val="24"/>
          <w:szCs w:val="24"/>
        </w:rPr>
        <w:t>.</w:t>
      </w:r>
    </w:p>
    <w:p w14:paraId="78DFE9A7" w14:textId="77777777" w:rsidR="00355225" w:rsidRPr="000028B3" w:rsidRDefault="00355225" w:rsidP="00564192">
      <w:pPr>
        <w:pStyle w:val="Heading3"/>
      </w:pPr>
      <w:bookmarkStart w:id="9" w:name="_Toc216947693"/>
      <w:r w:rsidRPr="000028B3">
        <w:lastRenderedPageBreak/>
        <w:t>3.4 Endpoint Security Policy</w:t>
      </w:r>
      <w:bookmarkEnd w:id="9"/>
    </w:p>
    <w:p w14:paraId="505CD3D0" w14:textId="77777777" w:rsidR="00564192" w:rsidRDefault="00355225" w:rsidP="00355225">
      <w:pPr>
        <w:pStyle w:val="ListParagraph"/>
        <w:numPr>
          <w:ilvl w:val="0"/>
          <w:numId w:val="5"/>
        </w:numPr>
        <w:jc w:val="both"/>
        <w:rPr>
          <w:sz w:val="24"/>
          <w:szCs w:val="24"/>
        </w:rPr>
      </w:pPr>
      <w:r w:rsidRPr="00564192">
        <w:rPr>
          <w:sz w:val="24"/>
          <w:szCs w:val="24"/>
        </w:rPr>
        <w:t>Make EDR/XDR obligatory for all endpoints.</w:t>
      </w:r>
    </w:p>
    <w:p w14:paraId="2C49E331" w14:textId="77777777" w:rsidR="00564192" w:rsidRDefault="00355225" w:rsidP="00355225">
      <w:pPr>
        <w:pStyle w:val="ListParagraph"/>
        <w:numPr>
          <w:ilvl w:val="0"/>
          <w:numId w:val="5"/>
        </w:numPr>
        <w:jc w:val="both"/>
        <w:rPr>
          <w:sz w:val="24"/>
          <w:szCs w:val="24"/>
        </w:rPr>
      </w:pPr>
      <w:r w:rsidRPr="00564192">
        <w:rPr>
          <w:sz w:val="24"/>
          <w:szCs w:val="24"/>
        </w:rPr>
        <w:t>Require automatic patching for critical vulnerabilities within 48 hours.</w:t>
      </w:r>
    </w:p>
    <w:p w14:paraId="5BCDBA78" w14:textId="0B019E48" w:rsidR="00355225" w:rsidRPr="00564192" w:rsidRDefault="00355225" w:rsidP="00355225">
      <w:pPr>
        <w:pStyle w:val="ListParagraph"/>
        <w:numPr>
          <w:ilvl w:val="0"/>
          <w:numId w:val="5"/>
        </w:numPr>
        <w:jc w:val="both"/>
        <w:rPr>
          <w:sz w:val="24"/>
          <w:szCs w:val="24"/>
        </w:rPr>
      </w:pPr>
      <w:r w:rsidRPr="00564192">
        <w:rPr>
          <w:sz w:val="24"/>
          <w:szCs w:val="24"/>
        </w:rPr>
        <w:t>Block USB storage devices by default</w:t>
      </w:r>
      <w:sdt>
        <w:sdtPr>
          <w:rPr>
            <w:sz w:val="24"/>
            <w:szCs w:val="24"/>
          </w:rPr>
          <w:id w:val="-1061324166"/>
          <w:citation/>
        </w:sdtPr>
        <w:sdtEndPr/>
        <w:sdtContent>
          <w:r w:rsidR="006A42B6">
            <w:rPr>
              <w:sz w:val="24"/>
              <w:szCs w:val="24"/>
            </w:rPr>
            <w:fldChar w:fldCharType="begin"/>
          </w:r>
          <w:r w:rsidR="006A42B6">
            <w:rPr>
              <w:sz w:val="24"/>
              <w:szCs w:val="24"/>
            </w:rPr>
            <w:instrText xml:space="preserve"> CITATION IBM25 \l 2057 </w:instrText>
          </w:r>
          <w:r w:rsidR="006A42B6">
            <w:rPr>
              <w:sz w:val="24"/>
              <w:szCs w:val="24"/>
            </w:rPr>
            <w:fldChar w:fldCharType="separate"/>
          </w:r>
          <w:r w:rsidR="005E684C">
            <w:rPr>
              <w:noProof/>
              <w:sz w:val="24"/>
              <w:szCs w:val="24"/>
            </w:rPr>
            <w:t xml:space="preserve"> </w:t>
          </w:r>
          <w:r w:rsidR="005E684C" w:rsidRPr="005E684C">
            <w:rPr>
              <w:noProof/>
              <w:sz w:val="24"/>
              <w:szCs w:val="24"/>
            </w:rPr>
            <w:t>[2]</w:t>
          </w:r>
          <w:r w:rsidR="006A42B6">
            <w:rPr>
              <w:sz w:val="24"/>
              <w:szCs w:val="24"/>
            </w:rPr>
            <w:fldChar w:fldCharType="end"/>
          </w:r>
        </w:sdtContent>
      </w:sdt>
      <w:r w:rsidRPr="00564192">
        <w:rPr>
          <w:sz w:val="24"/>
          <w:szCs w:val="24"/>
        </w:rPr>
        <w:t>.</w:t>
      </w:r>
    </w:p>
    <w:p w14:paraId="459FA0CE" w14:textId="77777777" w:rsidR="00355225" w:rsidRPr="000028B3" w:rsidRDefault="00355225" w:rsidP="00564192">
      <w:pPr>
        <w:pStyle w:val="Heading3"/>
      </w:pPr>
      <w:bookmarkStart w:id="10" w:name="_Toc216947694"/>
      <w:r w:rsidRPr="000028B3">
        <w:t>3.5 Email and Communication Security Policy</w:t>
      </w:r>
      <w:bookmarkEnd w:id="10"/>
    </w:p>
    <w:p w14:paraId="5DF24127" w14:textId="77777777" w:rsidR="00564192" w:rsidRDefault="00355225" w:rsidP="00355225">
      <w:pPr>
        <w:pStyle w:val="ListParagraph"/>
        <w:numPr>
          <w:ilvl w:val="0"/>
          <w:numId w:val="6"/>
        </w:numPr>
        <w:jc w:val="both"/>
        <w:rPr>
          <w:sz w:val="24"/>
          <w:szCs w:val="24"/>
        </w:rPr>
      </w:pPr>
      <w:r w:rsidRPr="00564192">
        <w:rPr>
          <w:sz w:val="24"/>
          <w:szCs w:val="24"/>
        </w:rPr>
        <w:t>DMARC, DKIM, SPF need to be in place.</w:t>
      </w:r>
    </w:p>
    <w:p w14:paraId="0066BCD5" w14:textId="77777777" w:rsidR="00564192" w:rsidRDefault="00355225" w:rsidP="00355225">
      <w:pPr>
        <w:pStyle w:val="ListParagraph"/>
        <w:numPr>
          <w:ilvl w:val="0"/>
          <w:numId w:val="6"/>
        </w:numPr>
        <w:jc w:val="both"/>
        <w:rPr>
          <w:sz w:val="24"/>
          <w:szCs w:val="24"/>
        </w:rPr>
      </w:pPr>
      <w:r w:rsidRPr="00564192">
        <w:rPr>
          <w:sz w:val="24"/>
          <w:szCs w:val="24"/>
        </w:rPr>
        <w:t>Require sandboxing of attachments and URLs.</w:t>
      </w:r>
    </w:p>
    <w:p w14:paraId="1B01A228" w14:textId="28EBFD72" w:rsidR="00355225" w:rsidRPr="00564192" w:rsidRDefault="00355225" w:rsidP="00355225">
      <w:pPr>
        <w:pStyle w:val="ListParagraph"/>
        <w:numPr>
          <w:ilvl w:val="0"/>
          <w:numId w:val="6"/>
        </w:numPr>
        <w:jc w:val="both"/>
        <w:rPr>
          <w:sz w:val="24"/>
          <w:szCs w:val="24"/>
        </w:rPr>
      </w:pPr>
      <w:r w:rsidRPr="00564192">
        <w:rPr>
          <w:sz w:val="24"/>
          <w:szCs w:val="24"/>
        </w:rPr>
        <w:t xml:space="preserve">Company e-mails should not be forwarded to private accounts. </w:t>
      </w:r>
    </w:p>
    <w:p w14:paraId="7F0ECFEB" w14:textId="77777777" w:rsidR="00355225" w:rsidRPr="000028B3" w:rsidRDefault="00355225" w:rsidP="00564192">
      <w:pPr>
        <w:pStyle w:val="Heading3"/>
      </w:pPr>
      <w:bookmarkStart w:id="11" w:name="_Toc216947695"/>
      <w:r w:rsidRPr="000028B3">
        <w:t>3.6 Incident Response Policy</w:t>
      </w:r>
      <w:bookmarkEnd w:id="11"/>
      <w:r w:rsidRPr="000028B3">
        <w:t xml:space="preserve"> </w:t>
      </w:r>
    </w:p>
    <w:p w14:paraId="10A92E5A" w14:textId="77777777" w:rsidR="00564192" w:rsidRDefault="00355225" w:rsidP="00355225">
      <w:pPr>
        <w:pStyle w:val="ListParagraph"/>
        <w:numPr>
          <w:ilvl w:val="0"/>
          <w:numId w:val="7"/>
        </w:numPr>
        <w:jc w:val="both"/>
        <w:rPr>
          <w:sz w:val="24"/>
          <w:szCs w:val="24"/>
        </w:rPr>
      </w:pPr>
      <w:r w:rsidRPr="00564192">
        <w:rPr>
          <w:sz w:val="24"/>
          <w:szCs w:val="24"/>
        </w:rPr>
        <w:t>NIST SP 800</w:t>
      </w:r>
      <w:r w:rsidRPr="00564192">
        <w:rPr>
          <w:rFonts w:ascii="Cambria Math" w:hAnsi="Cambria Math" w:cs="Cambria Math"/>
          <w:sz w:val="24"/>
          <w:szCs w:val="24"/>
        </w:rPr>
        <w:t>‑</w:t>
      </w:r>
      <w:r w:rsidRPr="00564192">
        <w:rPr>
          <w:sz w:val="24"/>
          <w:szCs w:val="24"/>
        </w:rPr>
        <w:t xml:space="preserve">61 Alignment. </w:t>
      </w:r>
    </w:p>
    <w:p w14:paraId="7CEF0A20" w14:textId="3FA38CF9" w:rsidR="00564192" w:rsidRDefault="00564192" w:rsidP="00355225">
      <w:pPr>
        <w:pStyle w:val="ListParagraph"/>
        <w:numPr>
          <w:ilvl w:val="0"/>
          <w:numId w:val="7"/>
        </w:numPr>
        <w:jc w:val="both"/>
        <w:rPr>
          <w:sz w:val="24"/>
          <w:szCs w:val="24"/>
        </w:rPr>
      </w:pPr>
      <w:r>
        <w:rPr>
          <w:sz w:val="24"/>
          <w:szCs w:val="24"/>
        </w:rPr>
        <w:t>O</w:t>
      </w:r>
      <w:r w:rsidR="00355225" w:rsidRPr="00564192">
        <w:rPr>
          <w:sz w:val="24"/>
          <w:szCs w:val="24"/>
        </w:rPr>
        <w:t xml:space="preserve">utline severity levels, paths of escalation and communication protocols. </w:t>
      </w:r>
    </w:p>
    <w:p w14:paraId="2CEFA7CA" w14:textId="6DD9BD8B" w:rsidR="00355225" w:rsidRDefault="00355225" w:rsidP="00355225">
      <w:pPr>
        <w:pStyle w:val="ListParagraph"/>
        <w:numPr>
          <w:ilvl w:val="0"/>
          <w:numId w:val="7"/>
        </w:numPr>
        <w:jc w:val="both"/>
        <w:rPr>
          <w:sz w:val="24"/>
          <w:szCs w:val="24"/>
        </w:rPr>
      </w:pPr>
      <w:r w:rsidRPr="00564192">
        <w:rPr>
          <w:sz w:val="24"/>
          <w:szCs w:val="24"/>
        </w:rPr>
        <w:t>Require 24/7 monitoring and automated containment</w:t>
      </w:r>
      <w:sdt>
        <w:sdtPr>
          <w:rPr>
            <w:sz w:val="24"/>
            <w:szCs w:val="24"/>
          </w:rPr>
          <w:id w:val="-2011205785"/>
          <w:citation/>
        </w:sdtPr>
        <w:sdtEndPr/>
        <w:sdtContent>
          <w:r w:rsidR="00090EC3">
            <w:rPr>
              <w:sz w:val="24"/>
              <w:szCs w:val="24"/>
            </w:rPr>
            <w:fldChar w:fldCharType="begin"/>
          </w:r>
          <w:r w:rsidR="00090EC3">
            <w:rPr>
              <w:sz w:val="24"/>
              <w:szCs w:val="24"/>
            </w:rPr>
            <w:instrText xml:space="preserve"> CITATION Cyb25 \l 2057 </w:instrText>
          </w:r>
          <w:r w:rsidR="00090EC3">
            <w:rPr>
              <w:sz w:val="24"/>
              <w:szCs w:val="24"/>
            </w:rPr>
            <w:fldChar w:fldCharType="separate"/>
          </w:r>
          <w:r w:rsidR="005E684C">
            <w:rPr>
              <w:noProof/>
              <w:sz w:val="24"/>
              <w:szCs w:val="24"/>
            </w:rPr>
            <w:t xml:space="preserve"> </w:t>
          </w:r>
          <w:r w:rsidR="005E684C" w:rsidRPr="005E684C">
            <w:rPr>
              <w:noProof/>
              <w:sz w:val="24"/>
              <w:szCs w:val="24"/>
            </w:rPr>
            <w:t>[5]</w:t>
          </w:r>
          <w:r w:rsidR="00090EC3">
            <w:rPr>
              <w:sz w:val="24"/>
              <w:szCs w:val="24"/>
            </w:rPr>
            <w:fldChar w:fldCharType="end"/>
          </w:r>
        </w:sdtContent>
      </w:sdt>
      <w:r w:rsidRPr="00564192">
        <w:rPr>
          <w:sz w:val="24"/>
          <w:szCs w:val="24"/>
        </w:rPr>
        <w:t>.</w:t>
      </w:r>
    </w:p>
    <w:p w14:paraId="4CFD8C96" w14:textId="77777777" w:rsidR="00FD73A6" w:rsidRDefault="00FD73A6" w:rsidP="00FD73A6">
      <w:pPr>
        <w:jc w:val="both"/>
        <w:rPr>
          <w:sz w:val="24"/>
          <w:szCs w:val="24"/>
        </w:rPr>
      </w:pPr>
    </w:p>
    <w:p w14:paraId="312F2844" w14:textId="633E65F0" w:rsidR="00FD73A6" w:rsidRPr="006C31D3" w:rsidRDefault="0023101B" w:rsidP="006C31D3">
      <w:pPr>
        <w:pStyle w:val="Heading2"/>
        <w:rPr>
          <w:b/>
          <w:bCs/>
        </w:rPr>
      </w:pPr>
      <w:bookmarkStart w:id="12" w:name="_Toc216947696"/>
      <w:r>
        <w:rPr>
          <w:b/>
          <w:bCs/>
        </w:rPr>
        <w:t xml:space="preserve">4. </w:t>
      </w:r>
      <w:r w:rsidR="00FD73A6" w:rsidRPr="006C31D3">
        <w:rPr>
          <w:b/>
          <w:bCs/>
        </w:rPr>
        <w:t>Technical mitigation methods</w:t>
      </w:r>
      <w:bookmarkEnd w:id="12"/>
    </w:p>
    <w:p w14:paraId="79288F51" w14:textId="77777777" w:rsidR="00FD73A6" w:rsidRPr="00FD73A6" w:rsidRDefault="00FD73A6" w:rsidP="00FD73A6">
      <w:pPr>
        <w:jc w:val="both"/>
        <w:rPr>
          <w:sz w:val="24"/>
          <w:szCs w:val="24"/>
        </w:rPr>
      </w:pPr>
      <w:r w:rsidRPr="00FD73A6">
        <w:rPr>
          <w:sz w:val="24"/>
          <w:szCs w:val="24"/>
        </w:rPr>
        <w:t>This section discusses specific controls that are feasible and how they will be implemented.</w:t>
      </w:r>
    </w:p>
    <w:p w14:paraId="71C171C9" w14:textId="77777777" w:rsidR="00FD73A6" w:rsidRPr="00FD73A6" w:rsidRDefault="00FD73A6" w:rsidP="00852989">
      <w:pPr>
        <w:pStyle w:val="Heading3"/>
      </w:pPr>
      <w:bookmarkStart w:id="13" w:name="_Toc216947697"/>
      <w:r w:rsidRPr="00FD73A6">
        <w:t>4.1 Identity Security Controls</w:t>
      </w:r>
      <w:bookmarkEnd w:id="13"/>
    </w:p>
    <w:p w14:paraId="25371778" w14:textId="77777777" w:rsidR="00FD73A6" w:rsidRPr="00852989" w:rsidRDefault="00FD73A6" w:rsidP="00FD73A6">
      <w:pPr>
        <w:jc w:val="both"/>
        <w:rPr>
          <w:b/>
          <w:bCs/>
          <w:sz w:val="24"/>
          <w:szCs w:val="24"/>
        </w:rPr>
      </w:pPr>
      <w:r w:rsidRPr="00852989">
        <w:rPr>
          <w:b/>
          <w:bCs/>
          <w:sz w:val="24"/>
          <w:szCs w:val="24"/>
        </w:rPr>
        <w:t>Multi-Factor Authentication (MFA)</w:t>
      </w:r>
    </w:p>
    <w:p w14:paraId="4D8C1C5A" w14:textId="77777777" w:rsidR="00FD73A6" w:rsidRPr="00852989" w:rsidRDefault="00FD73A6" w:rsidP="00FD73A6">
      <w:pPr>
        <w:jc w:val="both"/>
        <w:rPr>
          <w:b/>
          <w:bCs/>
          <w:sz w:val="24"/>
          <w:szCs w:val="24"/>
        </w:rPr>
      </w:pPr>
      <w:r w:rsidRPr="00852989">
        <w:rPr>
          <w:b/>
          <w:bCs/>
          <w:sz w:val="24"/>
          <w:szCs w:val="24"/>
        </w:rPr>
        <w:t>Implementation:</w:t>
      </w:r>
    </w:p>
    <w:p w14:paraId="132886A9" w14:textId="77777777" w:rsidR="00FD73A6" w:rsidRPr="00852989" w:rsidRDefault="00FD73A6" w:rsidP="00852989">
      <w:pPr>
        <w:pStyle w:val="ListParagraph"/>
        <w:numPr>
          <w:ilvl w:val="0"/>
          <w:numId w:val="8"/>
        </w:numPr>
        <w:jc w:val="both"/>
        <w:rPr>
          <w:sz w:val="24"/>
          <w:szCs w:val="24"/>
        </w:rPr>
      </w:pPr>
      <w:r w:rsidRPr="00852989">
        <w:rPr>
          <w:sz w:val="24"/>
          <w:szCs w:val="24"/>
        </w:rPr>
        <w:t>All systems – both cloud and in-house – need MFA.</w:t>
      </w:r>
    </w:p>
    <w:p w14:paraId="14C2AC55" w14:textId="77777777" w:rsidR="00FD73A6" w:rsidRPr="00852989" w:rsidRDefault="00FD73A6" w:rsidP="00852989">
      <w:pPr>
        <w:pStyle w:val="ListParagraph"/>
        <w:numPr>
          <w:ilvl w:val="0"/>
          <w:numId w:val="8"/>
        </w:numPr>
        <w:jc w:val="both"/>
        <w:rPr>
          <w:sz w:val="24"/>
          <w:szCs w:val="24"/>
        </w:rPr>
      </w:pPr>
      <w:r w:rsidRPr="00852989">
        <w:rPr>
          <w:sz w:val="24"/>
          <w:szCs w:val="24"/>
        </w:rPr>
        <w:t>Authenticator applications or hardware tokens.</w:t>
      </w:r>
    </w:p>
    <w:p w14:paraId="14430B6E" w14:textId="77777777" w:rsidR="00FD73A6" w:rsidRPr="00852989" w:rsidRDefault="00FD73A6" w:rsidP="00FD73A6">
      <w:pPr>
        <w:jc w:val="both"/>
        <w:rPr>
          <w:b/>
          <w:bCs/>
          <w:sz w:val="24"/>
          <w:szCs w:val="24"/>
        </w:rPr>
      </w:pPr>
      <w:r w:rsidRPr="00852989">
        <w:rPr>
          <w:b/>
          <w:bCs/>
          <w:sz w:val="24"/>
          <w:szCs w:val="24"/>
        </w:rPr>
        <w:t>Privileged Access Management (PAM)</w:t>
      </w:r>
    </w:p>
    <w:p w14:paraId="6B1A44D7" w14:textId="77777777" w:rsidR="00FD73A6" w:rsidRPr="00852989" w:rsidRDefault="00FD73A6" w:rsidP="00FD73A6">
      <w:pPr>
        <w:jc w:val="both"/>
        <w:rPr>
          <w:b/>
          <w:bCs/>
          <w:sz w:val="24"/>
          <w:szCs w:val="24"/>
        </w:rPr>
      </w:pPr>
      <w:r w:rsidRPr="00852989">
        <w:rPr>
          <w:b/>
          <w:bCs/>
          <w:sz w:val="24"/>
          <w:szCs w:val="24"/>
        </w:rPr>
        <w:t>Implementation:</w:t>
      </w:r>
    </w:p>
    <w:p w14:paraId="5E1C2A4A" w14:textId="77777777" w:rsidR="00852989" w:rsidRDefault="00FD73A6" w:rsidP="00FD73A6">
      <w:pPr>
        <w:pStyle w:val="ListParagraph"/>
        <w:numPr>
          <w:ilvl w:val="0"/>
          <w:numId w:val="9"/>
        </w:numPr>
        <w:jc w:val="both"/>
        <w:rPr>
          <w:sz w:val="24"/>
          <w:szCs w:val="24"/>
        </w:rPr>
      </w:pPr>
      <w:r w:rsidRPr="00852989">
        <w:rPr>
          <w:sz w:val="24"/>
          <w:szCs w:val="24"/>
        </w:rPr>
        <w:t>Automatically rotation admin passwords.</w:t>
      </w:r>
    </w:p>
    <w:p w14:paraId="63796031" w14:textId="14246BF6" w:rsidR="00FD73A6" w:rsidRPr="00852989" w:rsidRDefault="00FD73A6" w:rsidP="00FD73A6">
      <w:pPr>
        <w:pStyle w:val="ListParagraph"/>
        <w:numPr>
          <w:ilvl w:val="0"/>
          <w:numId w:val="9"/>
        </w:numPr>
        <w:jc w:val="both"/>
        <w:rPr>
          <w:sz w:val="24"/>
          <w:szCs w:val="24"/>
        </w:rPr>
      </w:pPr>
      <w:r w:rsidRPr="00852989">
        <w:rPr>
          <w:sz w:val="24"/>
          <w:szCs w:val="24"/>
        </w:rPr>
        <w:t>Need just-in-time (JIT) support for trusted operations</w:t>
      </w:r>
      <w:sdt>
        <w:sdtPr>
          <w:rPr>
            <w:sz w:val="24"/>
            <w:szCs w:val="24"/>
          </w:rPr>
          <w:id w:val="-1117530980"/>
          <w:citation/>
        </w:sdtPr>
        <w:sdtEndPr/>
        <w:sdtContent>
          <w:r w:rsidR="007705ED">
            <w:rPr>
              <w:sz w:val="24"/>
              <w:szCs w:val="24"/>
            </w:rPr>
            <w:fldChar w:fldCharType="begin"/>
          </w:r>
          <w:r w:rsidR="007705ED">
            <w:rPr>
              <w:sz w:val="24"/>
              <w:szCs w:val="24"/>
            </w:rPr>
            <w:instrText xml:space="preserve"> CITATION Shi24 \l 2057 </w:instrText>
          </w:r>
          <w:r w:rsidR="007705ED">
            <w:rPr>
              <w:sz w:val="24"/>
              <w:szCs w:val="24"/>
            </w:rPr>
            <w:fldChar w:fldCharType="separate"/>
          </w:r>
          <w:r w:rsidR="005E684C">
            <w:rPr>
              <w:noProof/>
              <w:sz w:val="24"/>
              <w:szCs w:val="24"/>
            </w:rPr>
            <w:t xml:space="preserve"> </w:t>
          </w:r>
          <w:r w:rsidR="005E684C" w:rsidRPr="005E684C">
            <w:rPr>
              <w:noProof/>
              <w:sz w:val="24"/>
              <w:szCs w:val="24"/>
            </w:rPr>
            <w:t>[4]</w:t>
          </w:r>
          <w:r w:rsidR="007705ED">
            <w:rPr>
              <w:sz w:val="24"/>
              <w:szCs w:val="24"/>
            </w:rPr>
            <w:fldChar w:fldCharType="end"/>
          </w:r>
        </w:sdtContent>
      </w:sdt>
      <w:r w:rsidRPr="00852989">
        <w:rPr>
          <w:sz w:val="24"/>
          <w:szCs w:val="24"/>
        </w:rPr>
        <w:t>.</w:t>
      </w:r>
    </w:p>
    <w:p w14:paraId="426C3049" w14:textId="77777777" w:rsidR="00FD73A6" w:rsidRPr="00FD73A6" w:rsidRDefault="00FD73A6" w:rsidP="00FD73A6">
      <w:pPr>
        <w:jc w:val="both"/>
        <w:rPr>
          <w:sz w:val="24"/>
          <w:szCs w:val="24"/>
        </w:rPr>
      </w:pPr>
    </w:p>
    <w:p w14:paraId="4B853D5B" w14:textId="77777777" w:rsidR="00FD73A6" w:rsidRPr="00852989" w:rsidRDefault="00FD73A6" w:rsidP="00852989">
      <w:pPr>
        <w:pStyle w:val="Heading3"/>
        <w:rPr>
          <w:b/>
          <w:bCs/>
        </w:rPr>
      </w:pPr>
      <w:bookmarkStart w:id="14" w:name="_Toc216947698"/>
      <w:r w:rsidRPr="00852989">
        <w:rPr>
          <w:b/>
          <w:bCs/>
        </w:rPr>
        <w:t>4.2 Network Security Controls</w:t>
      </w:r>
      <w:bookmarkEnd w:id="14"/>
    </w:p>
    <w:p w14:paraId="518FA7EC" w14:textId="77777777" w:rsidR="00FD73A6" w:rsidRPr="00852989" w:rsidRDefault="00FD73A6" w:rsidP="00FD73A6">
      <w:pPr>
        <w:jc w:val="both"/>
        <w:rPr>
          <w:b/>
          <w:bCs/>
          <w:sz w:val="24"/>
          <w:szCs w:val="24"/>
        </w:rPr>
      </w:pPr>
      <w:r w:rsidRPr="00852989">
        <w:rPr>
          <w:b/>
          <w:bCs/>
          <w:sz w:val="24"/>
          <w:szCs w:val="24"/>
        </w:rPr>
        <w:t>Micro-Segmentation</w:t>
      </w:r>
    </w:p>
    <w:p w14:paraId="0F29D6BD" w14:textId="77777777" w:rsidR="00FD73A6" w:rsidRPr="00852989" w:rsidRDefault="00FD73A6" w:rsidP="00FD73A6">
      <w:pPr>
        <w:jc w:val="both"/>
        <w:rPr>
          <w:b/>
          <w:bCs/>
          <w:sz w:val="24"/>
          <w:szCs w:val="24"/>
        </w:rPr>
      </w:pPr>
      <w:r w:rsidRPr="00852989">
        <w:rPr>
          <w:b/>
          <w:bCs/>
          <w:sz w:val="24"/>
          <w:szCs w:val="24"/>
        </w:rPr>
        <w:t>Implementation</w:t>
      </w:r>
    </w:p>
    <w:p w14:paraId="531FC782" w14:textId="77777777" w:rsidR="00FD73A6" w:rsidRPr="00852989" w:rsidRDefault="00FD73A6" w:rsidP="00852989">
      <w:pPr>
        <w:pStyle w:val="ListParagraph"/>
        <w:numPr>
          <w:ilvl w:val="0"/>
          <w:numId w:val="10"/>
        </w:numPr>
        <w:jc w:val="both"/>
        <w:rPr>
          <w:sz w:val="24"/>
          <w:szCs w:val="24"/>
        </w:rPr>
      </w:pPr>
      <w:r w:rsidRPr="00852989">
        <w:rPr>
          <w:sz w:val="24"/>
          <w:szCs w:val="24"/>
        </w:rPr>
        <w:t>Divide the networks by function (for example, trading, human resources, finance).</w:t>
      </w:r>
    </w:p>
    <w:p w14:paraId="05359E92" w14:textId="77777777" w:rsidR="00FD73A6" w:rsidRPr="00852989" w:rsidRDefault="00FD73A6" w:rsidP="00852989">
      <w:pPr>
        <w:pStyle w:val="ListParagraph"/>
        <w:numPr>
          <w:ilvl w:val="0"/>
          <w:numId w:val="10"/>
        </w:numPr>
        <w:jc w:val="both"/>
        <w:rPr>
          <w:sz w:val="24"/>
          <w:szCs w:val="24"/>
        </w:rPr>
      </w:pPr>
      <w:r w:rsidRPr="00852989">
        <w:rPr>
          <w:sz w:val="24"/>
          <w:szCs w:val="24"/>
        </w:rPr>
        <w:t>Enforcement of policies by software-defined networking (SDN).</w:t>
      </w:r>
    </w:p>
    <w:p w14:paraId="284A8169" w14:textId="77777777" w:rsidR="00FD73A6" w:rsidRPr="00852989" w:rsidRDefault="00FD73A6" w:rsidP="00FD73A6">
      <w:pPr>
        <w:jc w:val="both"/>
        <w:rPr>
          <w:b/>
          <w:bCs/>
          <w:sz w:val="24"/>
          <w:szCs w:val="24"/>
        </w:rPr>
      </w:pPr>
      <w:r w:rsidRPr="00852989">
        <w:rPr>
          <w:b/>
          <w:bCs/>
          <w:sz w:val="24"/>
          <w:szCs w:val="24"/>
        </w:rPr>
        <w:t>Zero Trust Network Access (ZTNA)</w:t>
      </w:r>
    </w:p>
    <w:p w14:paraId="4D535FF4" w14:textId="77777777" w:rsidR="00FD73A6" w:rsidRPr="00852989" w:rsidRDefault="00FD73A6" w:rsidP="00FD73A6">
      <w:pPr>
        <w:jc w:val="both"/>
        <w:rPr>
          <w:b/>
          <w:bCs/>
          <w:sz w:val="24"/>
          <w:szCs w:val="24"/>
        </w:rPr>
      </w:pPr>
      <w:r w:rsidRPr="00852989">
        <w:rPr>
          <w:b/>
          <w:bCs/>
          <w:sz w:val="24"/>
          <w:szCs w:val="24"/>
        </w:rPr>
        <w:t>Implementation:</w:t>
      </w:r>
    </w:p>
    <w:p w14:paraId="1294E012" w14:textId="77777777" w:rsidR="00FD73A6" w:rsidRPr="00852989" w:rsidRDefault="00FD73A6" w:rsidP="00852989">
      <w:pPr>
        <w:pStyle w:val="ListParagraph"/>
        <w:numPr>
          <w:ilvl w:val="0"/>
          <w:numId w:val="11"/>
        </w:numPr>
        <w:jc w:val="both"/>
        <w:rPr>
          <w:sz w:val="24"/>
          <w:szCs w:val="24"/>
        </w:rPr>
      </w:pPr>
      <w:r w:rsidRPr="00852989">
        <w:rPr>
          <w:sz w:val="24"/>
          <w:szCs w:val="24"/>
        </w:rPr>
        <w:lastRenderedPageBreak/>
        <w:t>Replace VPN with Identity-Based Access.</w:t>
      </w:r>
    </w:p>
    <w:p w14:paraId="7464D080" w14:textId="3990BF93" w:rsidR="00FD73A6" w:rsidRPr="00852989" w:rsidRDefault="00FD73A6" w:rsidP="00852989">
      <w:pPr>
        <w:pStyle w:val="ListParagraph"/>
        <w:numPr>
          <w:ilvl w:val="0"/>
          <w:numId w:val="11"/>
        </w:numPr>
        <w:jc w:val="both"/>
        <w:rPr>
          <w:sz w:val="24"/>
          <w:szCs w:val="24"/>
        </w:rPr>
      </w:pPr>
      <w:r w:rsidRPr="00852989">
        <w:rPr>
          <w:sz w:val="24"/>
          <w:szCs w:val="24"/>
        </w:rPr>
        <w:t>Grant access per application, not per network</w:t>
      </w:r>
      <w:sdt>
        <w:sdtPr>
          <w:rPr>
            <w:sz w:val="24"/>
            <w:szCs w:val="24"/>
          </w:rPr>
          <w:id w:val="2137145035"/>
          <w:citation/>
        </w:sdtPr>
        <w:sdtEndPr/>
        <w:sdtContent>
          <w:r w:rsidR="00AB5A90">
            <w:rPr>
              <w:sz w:val="24"/>
              <w:szCs w:val="24"/>
            </w:rPr>
            <w:fldChar w:fldCharType="begin"/>
          </w:r>
          <w:r w:rsidR="00AB5A90">
            <w:rPr>
              <w:sz w:val="24"/>
              <w:szCs w:val="24"/>
            </w:rPr>
            <w:instrText xml:space="preserve"> CITATION Ros20 \l 2057 </w:instrText>
          </w:r>
          <w:r w:rsidR="00AB5A90">
            <w:rPr>
              <w:sz w:val="24"/>
              <w:szCs w:val="24"/>
            </w:rPr>
            <w:fldChar w:fldCharType="separate"/>
          </w:r>
          <w:r w:rsidR="005E684C">
            <w:rPr>
              <w:noProof/>
              <w:sz w:val="24"/>
              <w:szCs w:val="24"/>
            </w:rPr>
            <w:t xml:space="preserve"> </w:t>
          </w:r>
          <w:r w:rsidR="005E684C" w:rsidRPr="005E684C">
            <w:rPr>
              <w:noProof/>
              <w:sz w:val="24"/>
              <w:szCs w:val="24"/>
            </w:rPr>
            <w:t>[1]</w:t>
          </w:r>
          <w:r w:rsidR="00AB5A90">
            <w:rPr>
              <w:sz w:val="24"/>
              <w:szCs w:val="24"/>
            </w:rPr>
            <w:fldChar w:fldCharType="end"/>
          </w:r>
        </w:sdtContent>
      </w:sdt>
      <w:r w:rsidRPr="00852989">
        <w:rPr>
          <w:sz w:val="24"/>
          <w:szCs w:val="24"/>
        </w:rPr>
        <w:t>.</w:t>
      </w:r>
    </w:p>
    <w:p w14:paraId="5A9FC705" w14:textId="77777777" w:rsidR="00FD73A6" w:rsidRPr="00FD73A6" w:rsidRDefault="00FD73A6" w:rsidP="00FD73A6">
      <w:pPr>
        <w:jc w:val="both"/>
        <w:rPr>
          <w:sz w:val="24"/>
          <w:szCs w:val="24"/>
        </w:rPr>
      </w:pPr>
    </w:p>
    <w:p w14:paraId="3EA2E2DC" w14:textId="77777777" w:rsidR="00FD73A6" w:rsidRPr="00852989" w:rsidRDefault="00FD73A6" w:rsidP="00852989">
      <w:pPr>
        <w:pStyle w:val="Heading3"/>
        <w:rPr>
          <w:b/>
          <w:bCs/>
        </w:rPr>
      </w:pPr>
      <w:bookmarkStart w:id="15" w:name="_Toc216947699"/>
      <w:r w:rsidRPr="00852989">
        <w:rPr>
          <w:b/>
          <w:bCs/>
        </w:rPr>
        <w:t>4.3 Endpoint and Device Security</w:t>
      </w:r>
      <w:bookmarkEnd w:id="15"/>
    </w:p>
    <w:p w14:paraId="09E5D5CF" w14:textId="77777777" w:rsidR="00FD73A6" w:rsidRPr="00852989" w:rsidRDefault="00FD73A6" w:rsidP="00FD73A6">
      <w:pPr>
        <w:jc w:val="both"/>
        <w:rPr>
          <w:b/>
          <w:bCs/>
          <w:sz w:val="24"/>
          <w:szCs w:val="24"/>
        </w:rPr>
      </w:pPr>
      <w:r w:rsidRPr="00852989">
        <w:rPr>
          <w:b/>
          <w:bCs/>
          <w:sz w:val="24"/>
          <w:szCs w:val="24"/>
        </w:rPr>
        <w:t>Endpoint Detection and Response (EDR/XDR)</w:t>
      </w:r>
    </w:p>
    <w:p w14:paraId="51482F67" w14:textId="77777777" w:rsidR="00FD73A6" w:rsidRPr="00852989" w:rsidRDefault="00FD73A6" w:rsidP="00FD73A6">
      <w:pPr>
        <w:jc w:val="both"/>
        <w:rPr>
          <w:b/>
          <w:bCs/>
          <w:sz w:val="24"/>
          <w:szCs w:val="24"/>
        </w:rPr>
      </w:pPr>
      <w:r w:rsidRPr="00852989">
        <w:rPr>
          <w:b/>
          <w:bCs/>
          <w:sz w:val="24"/>
          <w:szCs w:val="24"/>
        </w:rPr>
        <w:t>Implementation:</w:t>
      </w:r>
    </w:p>
    <w:p w14:paraId="594F6E04" w14:textId="77777777" w:rsidR="00FD73A6" w:rsidRPr="00852989" w:rsidRDefault="00FD73A6" w:rsidP="00852989">
      <w:pPr>
        <w:pStyle w:val="ListParagraph"/>
        <w:numPr>
          <w:ilvl w:val="0"/>
          <w:numId w:val="12"/>
        </w:numPr>
        <w:jc w:val="both"/>
        <w:rPr>
          <w:sz w:val="24"/>
          <w:szCs w:val="24"/>
        </w:rPr>
      </w:pPr>
      <w:r w:rsidRPr="00852989">
        <w:rPr>
          <w:sz w:val="24"/>
          <w:szCs w:val="24"/>
        </w:rPr>
        <w:t>Roll out EDR on all devices.</w:t>
      </w:r>
    </w:p>
    <w:p w14:paraId="573C62FF" w14:textId="77777777" w:rsidR="00FD73A6" w:rsidRPr="00852989" w:rsidRDefault="00FD73A6" w:rsidP="00852989">
      <w:pPr>
        <w:pStyle w:val="ListParagraph"/>
        <w:numPr>
          <w:ilvl w:val="0"/>
          <w:numId w:val="12"/>
        </w:numPr>
        <w:jc w:val="both"/>
        <w:rPr>
          <w:sz w:val="24"/>
          <w:szCs w:val="24"/>
        </w:rPr>
      </w:pPr>
      <w:r w:rsidRPr="00852989">
        <w:rPr>
          <w:sz w:val="24"/>
          <w:szCs w:val="24"/>
        </w:rPr>
        <w:t>Enable the automatic isolation of infected devices.</w:t>
      </w:r>
    </w:p>
    <w:p w14:paraId="44D9D8F2" w14:textId="77777777" w:rsidR="00FD73A6" w:rsidRPr="00852989" w:rsidRDefault="00FD73A6" w:rsidP="00FD73A6">
      <w:pPr>
        <w:jc w:val="both"/>
        <w:rPr>
          <w:b/>
          <w:bCs/>
          <w:sz w:val="24"/>
          <w:szCs w:val="24"/>
        </w:rPr>
      </w:pPr>
      <w:r w:rsidRPr="00852989">
        <w:rPr>
          <w:b/>
          <w:bCs/>
          <w:sz w:val="24"/>
          <w:szCs w:val="24"/>
        </w:rPr>
        <w:t>Mobile Device Management (MDM)</w:t>
      </w:r>
    </w:p>
    <w:p w14:paraId="74649108" w14:textId="77777777" w:rsidR="00FD73A6" w:rsidRPr="00FD73A6" w:rsidRDefault="00FD73A6" w:rsidP="00FD73A6">
      <w:pPr>
        <w:jc w:val="both"/>
        <w:rPr>
          <w:sz w:val="24"/>
          <w:szCs w:val="24"/>
        </w:rPr>
      </w:pPr>
      <w:r w:rsidRPr="00852989">
        <w:rPr>
          <w:b/>
          <w:bCs/>
          <w:sz w:val="24"/>
          <w:szCs w:val="24"/>
        </w:rPr>
        <w:t>Implementation:</w:t>
      </w:r>
    </w:p>
    <w:p w14:paraId="511CC6EF" w14:textId="77777777" w:rsidR="00FD73A6" w:rsidRPr="00852989" w:rsidRDefault="00FD73A6" w:rsidP="00852989">
      <w:pPr>
        <w:pStyle w:val="ListParagraph"/>
        <w:numPr>
          <w:ilvl w:val="0"/>
          <w:numId w:val="13"/>
        </w:numPr>
        <w:jc w:val="both"/>
        <w:rPr>
          <w:sz w:val="24"/>
          <w:szCs w:val="24"/>
        </w:rPr>
      </w:pPr>
      <w:r w:rsidRPr="00852989">
        <w:rPr>
          <w:sz w:val="24"/>
          <w:szCs w:val="24"/>
        </w:rPr>
        <w:t>Mandate enforcement of encryption on devices</w:t>
      </w:r>
    </w:p>
    <w:p w14:paraId="58088F5F" w14:textId="77777777" w:rsidR="00FD73A6" w:rsidRPr="00852989" w:rsidRDefault="00FD73A6" w:rsidP="00852989">
      <w:pPr>
        <w:pStyle w:val="ListParagraph"/>
        <w:numPr>
          <w:ilvl w:val="0"/>
          <w:numId w:val="13"/>
        </w:numPr>
        <w:jc w:val="both"/>
        <w:rPr>
          <w:sz w:val="24"/>
          <w:szCs w:val="24"/>
        </w:rPr>
      </w:pPr>
      <w:r w:rsidRPr="00852989">
        <w:rPr>
          <w:sz w:val="24"/>
          <w:szCs w:val="24"/>
        </w:rPr>
        <w:t>Mandatory checks for compliance.</w:t>
      </w:r>
    </w:p>
    <w:p w14:paraId="5B711377" w14:textId="77777777" w:rsidR="00FD73A6" w:rsidRPr="00FD73A6" w:rsidRDefault="00FD73A6" w:rsidP="00FD73A6">
      <w:pPr>
        <w:jc w:val="both"/>
        <w:rPr>
          <w:sz w:val="24"/>
          <w:szCs w:val="24"/>
        </w:rPr>
      </w:pPr>
    </w:p>
    <w:p w14:paraId="1C04A1E9" w14:textId="77777777" w:rsidR="00FD73A6" w:rsidRPr="00852989" w:rsidRDefault="00FD73A6" w:rsidP="00852989">
      <w:pPr>
        <w:pStyle w:val="Heading3"/>
        <w:rPr>
          <w:b/>
          <w:bCs/>
        </w:rPr>
      </w:pPr>
      <w:bookmarkStart w:id="16" w:name="_Toc216947700"/>
      <w:r w:rsidRPr="00852989">
        <w:rPr>
          <w:b/>
          <w:bCs/>
        </w:rPr>
        <w:t>4.4 Cloud Security Controls</w:t>
      </w:r>
      <w:bookmarkEnd w:id="16"/>
    </w:p>
    <w:p w14:paraId="191D05BC" w14:textId="60EEAD19" w:rsidR="00FD73A6" w:rsidRPr="00852989" w:rsidRDefault="00FD73A6" w:rsidP="00FD73A6">
      <w:pPr>
        <w:jc w:val="both"/>
        <w:rPr>
          <w:b/>
          <w:bCs/>
          <w:sz w:val="24"/>
          <w:szCs w:val="24"/>
        </w:rPr>
      </w:pPr>
      <w:r w:rsidRPr="00852989">
        <w:rPr>
          <w:b/>
          <w:bCs/>
          <w:sz w:val="24"/>
          <w:szCs w:val="24"/>
        </w:rPr>
        <w:t>Cloud Security Posture Management (CSPM)</w:t>
      </w:r>
    </w:p>
    <w:p w14:paraId="0971BA11" w14:textId="77777777" w:rsidR="00FD73A6" w:rsidRPr="00852989" w:rsidRDefault="00FD73A6" w:rsidP="00FD73A6">
      <w:pPr>
        <w:jc w:val="both"/>
        <w:rPr>
          <w:b/>
          <w:bCs/>
          <w:sz w:val="24"/>
          <w:szCs w:val="24"/>
        </w:rPr>
      </w:pPr>
      <w:r w:rsidRPr="00852989">
        <w:rPr>
          <w:b/>
          <w:bCs/>
          <w:sz w:val="24"/>
          <w:szCs w:val="24"/>
        </w:rPr>
        <w:t>Implementation:</w:t>
      </w:r>
    </w:p>
    <w:p w14:paraId="00B169CC" w14:textId="77777777" w:rsidR="00852989" w:rsidRDefault="00FD73A6" w:rsidP="00FD73A6">
      <w:pPr>
        <w:pStyle w:val="ListParagraph"/>
        <w:numPr>
          <w:ilvl w:val="0"/>
          <w:numId w:val="14"/>
        </w:numPr>
        <w:jc w:val="both"/>
        <w:rPr>
          <w:sz w:val="24"/>
          <w:szCs w:val="24"/>
        </w:rPr>
      </w:pPr>
      <w:r w:rsidRPr="00852989">
        <w:rPr>
          <w:sz w:val="24"/>
          <w:szCs w:val="24"/>
        </w:rPr>
        <w:t>Scan continually for misconfigurations.</w:t>
      </w:r>
    </w:p>
    <w:p w14:paraId="5B6FD0C7" w14:textId="19C048B1" w:rsidR="00FD73A6" w:rsidRPr="00852989" w:rsidRDefault="00FD73A6" w:rsidP="00FD73A6">
      <w:pPr>
        <w:pStyle w:val="ListParagraph"/>
        <w:numPr>
          <w:ilvl w:val="0"/>
          <w:numId w:val="14"/>
        </w:numPr>
        <w:jc w:val="both"/>
        <w:rPr>
          <w:sz w:val="24"/>
          <w:szCs w:val="24"/>
        </w:rPr>
      </w:pPr>
      <w:r w:rsidRPr="00852989">
        <w:rPr>
          <w:sz w:val="24"/>
          <w:szCs w:val="24"/>
        </w:rPr>
        <w:t>Use least-privilege IAM roles.</w:t>
      </w:r>
    </w:p>
    <w:p w14:paraId="55F07BF9" w14:textId="77777777" w:rsidR="00FD73A6" w:rsidRPr="00852989" w:rsidRDefault="00FD73A6" w:rsidP="00FD73A6">
      <w:pPr>
        <w:jc w:val="both"/>
        <w:rPr>
          <w:b/>
          <w:bCs/>
          <w:sz w:val="24"/>
          <w:szCs w:val="24"/>
        </w:rPr>
      </w:pPr>
      <w:r w:rsidRPr="00852989">
        <w:rPr>
          <w:b/>
          <w:bCs/>
          <w:sz w:val="24"/>
          <w:szCs w:val="24"/>
        </w:rPr>
        <w:t>CASB (Cloud Access Security Broker)</w:t>
      </w:r>
    </w:p>
    <w:p w14:paraId="05D0D69A" w14:textId="77777777" w:rsidR="00FD73A6" w:rsidRPr="00852989" w:rsidRDefault="00FD73A6" w:rsidP="00FD73A6">
      <w:pPr>
        <w:jc w:val="both"/>
        <w:rPr>
          <w:b/>
          <w:bCs/>
          <w:sz w:val="24"/>
          <w:szCs w:val="24"/>
        </w:rPr>
      </w:pPr>
      <w:r w:rsidRPr="00852989">
        <w:rPr>
          <w:b/>
          <w:bCs/>
          <w:sz w:val="24"/>
          <w:szCs w:val="24"/>
        </w:rPr>
        <w:t>Implementation:</w:t>
      </w:r>
    </w:p>
    <w:p w14:paraId="37C58EF0" w14:textId="77777777" w:rsidR="00FD73A6" w:rsidRPr="00852989" w:rsidRDefault="00FD73A6" w:rsidP="00852989">
      <w:pPr>
        <w:pStyle w:val="ListParagraph"/>
        <w:numPr>
          <w:ilvl w:val="0"/>
          <w:numId w:val="15"/>
        </w:numPr>
        <w:jc w:val="both"/>
        <w:rPr>
          <w:sz w:val="24"/>
          <w:szCs w:val="24"/>
        </w:rPr>
      </w:pPr>
      <w:r w:rsidRPr="00852989">
        <w:rPr>
          <w:sz w:val="24"/>
          <w:szCs w:val="24"/>
        </w:rPr>
        <w:t>Monitoring use of SaaS</w:t>
      </w:r>
    </w:p>
    <w:p w14:paraId="3109617C" w14:textId="12EE4280" w:rsidR="00FD73A6" w:rsidRPr="00852989" w:rsidRDefault="00FD73A6" w:rsidP="00852989">
      <w:pPr>
        <w:pStyle w:val="ListParagraph"/>
        <w:numPr>
          <w:ilvl w:val="0"/>
          <w:numId w:val="15"/>
        </w:numPr>
        <w:jc w:val="both"/>
        <w:rPr>
          <w:sz w:val="24"/>
          <w:szCs w:val="24"/>
        </w:rPr>
      </w:pPr>
      <w:r w:rsidRPr="00852989">
        <w:rPr>
          <w:sz w:val="24"/>
          <w:szCs w:val="24"/>
        </w:rPr>
        <w:t>Prevent unapproved cloud applications</w:t>
      </w:r>
      <w:sdt>
        <w:sdtPr>
          <w:rPr>
            <w:sz w:val="24"/>
            <w:szCs w:val="24"/>
          </w:rPr>
          <w:id w:val="-394206540"/>
          <w:citation/>
        </w:sdtPr>
        <w:sdtEndPr/>
        <w:sdtContent>
          <w:r w:rsidR="00AB5A90">
            <w:rPr>
              <w:sz w:val="24"/>
              <w:szCs w:val="24"/>
            </w:rPr>
            <w:fldChar w:fldCharType="begin"/>
          </w:r>
          <w:r w:rsidR="00AB5A90">
            <w:rPr>
              <w:sz w:val="24"/>
              <w:szCs w:val="24"/>
            </w:rPr>
            <w:instrText xml:space="preserve"> CITATION IBM25 \l 2057 </w:instrText>
          </w:r>
          <w:r w:rsidR="00AB5A90">
            <w:rPr>
              <w:sz w:val="24"/>
              <w:szCs w:val="24"/>
            </w:rPr>
            <w:fldChar w:fldCharType="separate"/>
          </w:r>
          <w:r w:rsidR="005E684C">
            <w:rPr>
              <w:noProof/>
              <w:sz w:val="24"/>
              <w:szCs w:val="24"/>
            </w:rPr>
            <w:t xml:space="preserve"> </w:t>
          </w:r>
          <w:r w:rsidR="005E684C" w:rsidRPr="005E684C">
            <w:rPr>
              <w:noProof/>
              <w:sz w:val="24"/>
              <w:szCs w:val="24"/>
            </w:rPr>
            <w:t>[2]</w:t>
          </w:r>
          <w:r w:rsidR="00AB5A90">
            <w:rPr>
              <w:sz w:val="24"/>
              <w:szCs w:val="24"/>
            </w:rPr>
            <w:fldChar w:fldCharType="end"/>
          </w:r>
        </w:sdtContent>
      </w:sdt>
      <w:r w:rsidRPr="00852989">
        <w:rPr>
          <w:sz w:val="24"/>
          <w:szCs w:val="24"/>
        </w:rPr>
        <w:t>.</w:t>
      </w:r>
    </w:p>
    <w:p w14:paraId="68250075" w14:textId="77777777" w:rsidR="00FD73A6" w:rsidRPr="00852989" w:rsidRDefault="00FD73A6" w:rsidP="00FD73A6">
      <w:pPr>
        <w:jc w:val="both"/>
        <w:rPr>
          <w:b/>
          <w:bCs/>
          <w:sz w:val="24"/>
          <w:szCs w:val="24"/>
        </w:rPr>
      </w:pPr>
      <w:r w:rsidRPr="00852989">
        <w:rPr>
          <w:b/>
          <w:bCs/>
          <w:sz w:val="24"/>
          <w:szCs w:val="24"/>
        </w:rPr>
        <w:t>DNS Filtering</w:t>
      </w:r>
    </w:p>
    <w:p w14:paraId="6E8F87BB" w14:textId="77777777" w:rsidR="00FD73A6" w:rsidRPr="00852989" w:rsidRDefault="00FD73A6" w:rsidP="00FD73A6">
      <w:pPr>
        <w:jc w:val="both"/>
        <w:rPr>
          <w:b/>
          <w:bCs/>
          <w:sz w:val="24"/>
          <w:szCs w:val="24"/>
        </w:rPr>
      </w:pPr>
      <w:r w:rsidRPr="00852989">
        <w:rPr>
          <w:b/>
          <w:bCs/>
          <w:sz w:val="24"/>
          <w:szCs w:val="24"/>
        </w:rPr>
        <w:t xml:space="preserve">Implementation: </w:t>
      </w:r>
    </w:p>
    <w:p w14:paraId="1356FB1C" w14:textId="77777777" w:rsidR="00FD73A6" w:rsidRPr="00852989" w:rsidRDefault="00FD73A6" w:rsidP="00852989">
      <w:pPr>
        <w:pStyle w:val="ListParagraph"/>
        <w:numPr>
          <w:ilvl w:val="0"/>
          <w:numId w:val="16"/>
        </w:numPr>
        <w:jc w:val="both"/>
        <w:rPr>
          <w:sz w:val="24"/>
          <w:szCs w:val="24"/>
        </w:rPr>
      </w:pPr>
      <w:r w:rsidRPr="00852989">
        <w:rPr>
          <w:sz w:val="24"/>
          <w:szCs w:val="24"/>
        </w:rPr>
        <w:t xml:space="preserve">Block malicious domains. </w:t>
      </w:r>
    </w:p>
    <w:p w14:paraId="0AEC237D" w14:textId="77777777" w:rsidR="00FD73A6" w:rsidRDefault="00FD73A6" w:rsidP="00852989">
      <w:pPr>
        <w:pStyle w:val="ListParagraph"/>
        <w:numPr>
          <w:ilvl w:val="0"/>
          <w:numId w:val="16"/>
        </w:numPr>
        <w:jc w:val="both"/>
        <w:rPr>
          <w:sz w:val="24"/>
          <w:szCs w:val="24"/>
        </w:rPr>
      </w:pPr>
      <w:r w:rsidRPr="00852989">
        <w:rPr>
          <w:sz w:val="24"/>
          <w:szCs w:val="24"/>
        </w:rPr>
        <w:t xml:space="preserve">Ensure safe browsing practices. </w:t>
      </w:r>
    </w:p>
    <w:p w14:paraId="2CD8E12F" w14:textId="450EB1B7" w:rsidR="006711BC" w:rsidRPr="00B36C9B" w:rsidRDefault="006711BC" w:rsidP="00B36C9B">
      <w:pPr>
        <w:pStyle w:val="Heading3"/>
        <w:rPr>
          <w:b/>
          <w:bCs/>
        </w:rPr>
      </w:pPr>
      <w:bookmarkStart w:id="17" w:name="_Toc216947701"/>
      <w:r w:rsidRPr="00B36C9B">
        <w:rPr>
          <w:b/>
          <w:bCs/>
        </w:rPr>
        <w:t>4.6</w:t>
      </w:r>
      <w:r w:rsidR="00B36C9B" w:rsidRPr="00B36C9B">
        <w:rPr>
          <w:b/>
          <w:bCs/>
        </w:rPr>
        <w:t xml:space="preserve"> Data Security</w:t>
      </w:r>
      <w:bookmarkEnd w:id="17"/>
    </w:p>
    <w:p w14:paraId="24BF3790" w14:textId="77777777" w:rsidR="00FD73A6" w:rsidRPr="00852989" w:rsidRDefault="00FD73A6" w:rsidP="00FD73A6">
      <w:pPr>
        <w:jc w:val="both"/>
        <w:rPr>
          <w:b/>
          <w:bCs/>
          <w:sz w:val="24"/>
          <w:szCs w:val="24"/>
        </w:rPr>
      </w:pPr>
      <w:r w:rsidRPr="00852989">
        <w:rPr>
          <w:b/>
          <w:bCs/>
          <w:sz w:val="24"/>
          <w:szCs w:val="24"/>
        </w:rPr>
        <w:t xml:space="preserve">Data Loss Prevention (DLP) </w:t>
      </w:r>
    </w:p>
    <w:p w14:paraId="56C35AFD" w14:textId="77777777" w:rsidR="00FD73A6" w:rsidRPr="00852989" w:rsidRDefault="00FD73A6" w:rsidP="00FD73A6">
      <w:pPr>
        <w:jc w:val="both"/>
        <w:rPr>
          <w:b/>
          <w:bCs/>
          <w:sz w:val="24"/>
          <w:szCs w:val="24"/>
        </w:rPr>
      </w:pPr>
      <w:r w:rsidRPr="00852989">
        <w:rPr>
          <w:b/>
          <w:bCs/>
          <w:sz w:val="24"/>
          <w:szCs w:val="24"/>
        </w:rPr>
        <w:t xml:space="preserve">Implementation: </w:t>
      </w:r>
    </w:p>
    <w:p w14:paraId="1F868749" w14:textId="77777777" w:rsidR="00FD73A6" w:rsidRPr="00852989" w:rsidRDefault="00FD73A6" w:rsidP="00852989">
      <w:pPr>
        <w:pStyle w:val="ListParagraph"/>
        <w:numPr>
          <w:ilvl w:val="0"/>
          <w:numId w:val="17"/>
        </w:numPr>
        <w:jc w:val="both"/>
        <w:rPr>
          <w:sz w:val="24"/>
          <w:szCs w:val="24"/>
        </w:rPr>
      </w:pPr>
      <w:r w:rsidRPr="00852989">
        <w:rPr>
          <w:sz w:val="24"/>
          <w:szCs w:val="24"/>
        </w:rPr>
        <w:t xml:space="preserve">Monitor Sensitive Data Flow. </w:t>
      </w:r>
    </w:p>
    <w:p w14:paraId="2C40D1DB" w14:textId="28BCA8E6" w:rsidR="00FD73A6" w:rsidRDefault="00FD73A6" w:rsidP="00852989">
      <w:pPr>
        <w:pStyle w:val="ListParagraph"/>
        <w:numPr>
          <w:ilvl w:val="0"/>
          <w:numId w:val="17"/>
        </w:numPr>
        <w:jc w:val="both"/>
        <w:rPr>
          <w:sz w:val="24"/>
          <w:szCs w:val="24"/>
        </w:rPr>
      </w:pPr>
      <w:r w:rsidRPr="00852989">
        <w:rPr>
          <w:sz w:val="24"/>
          <w:szCs w:val="24"/>
        </w:rPr>
        <w:t>Prevent unauthorized file uploads to cloud storage</w:t>
      </w:r>
      <w:sdt>
        <w:sdtPr>
          <w:rPr>
            <w:sz w:val="24"/>
            <w:szCs w:val="24"/>
          </w:rPr>
          <w:id w:val="-534272380"/>
          <w:citation/>
        </w:sdtPr>
        <w:sdtEndPr/>
        <w:sdtContent>
          <w:r w:rsidR="00AB5A90">
            <w:rPr>
              <w:sz w:val="24"/>
              <w:szCs w:val="24"/>
            </w:rPr>
            <w:fldChar w:fldCharType="begin"/>
          </w:r>
          <w:r w:rsidR="00AB5A90">
            <w:rPr>
              <w:sz w:val="24"/>
              <w:szCs w:val="24"/>
            </w:rPr>
            <w:instrText xml:space="preserve"> CITATION IBM25 \l 2057 </w:instrText>
          </w:r>
          <w:r w:rsidR="00AB5A90">
            <w:rPr>
              <w:sz w:val="24"/>
              <w:szCs w:val="24"/>
            </w:rPr>
            <w:fldChar w:fldCharType="separate"/>
          </w:r>
          <w:r w:rsidR="005E684C">
            <w:rPr>
              <w:noProof/>
              <w:sz w:val="24"/>
              <w:szCs w:val="24"/>
            </w:rPr>
            <w:t xml:space="preserve"> </w:t>
          </w:r>
          <w:r w:rsidR="005E684C" w:rsidRPr="005E684C">
            <w:rPr>
              <w:noProof/>
              <w:sz w:val="24"/>
              <w:szCs w:val="24"/>
            </w:rPr>
            <w:t>[2]</w:t>
          </w:r>
          <w:r w:rsidR="00AB5A90">
            <w:rPr>
              <w:sz w:val="24"/>
              <w:szCs w:val="24"/>
            </w:rPr>
            <w:fldChar w:fldCharType="end"/>
          </w:r>
        </w:sdtContent>
      </w:sdt>
      <w:r w:rsidRPr="00852989">
        <w:rPr>
          <w:sz w:val="24"/>
          <w:szCs w:val="24"/>
        </w:rPr>
        <w:t>.</w:t>
      </w:r>
    </w:p>
    <w:p w14:paraId="2243346E" w14:textId="77777777" w:rsidR="00B36C9B" w:rsidRDefault="00B36C9B" w:rsidP="00B36C9B">
      <w:pPr>
        <w:jc w:val="both"/>
        <w:rPr>
          <w:sz w:val="24"/>
          <w:szCs w:val="24"/>
        </w:rPr>
      </w:pPr>
    </w:p>
    <w:p w14:paraId="21694C84" w14:textId="77777777" w:rsidR="00A0358B" w:rsidRPr="00A0358B" w:rsidRDefault="00A0358B" w:rsidP="00A0358B">
      <w:pPr>
        <w:pStyle w:val="Heading2"/>
        <w:rPr>
          <w:b/>
          <w:bCs/>
        </w:rPr>
      </w:pPr>
      <w:bookmarkStart w:id="18" w:name="_Toc216947702"/>
      <w:r w:rsidRPr="00A0358B">
        <w:rPr>
          <w:b/>
          <w:bCs/>
        </w:rPr>
        <w:t>5. Proactive Monitoring and Response to Incidents</w:t>
      </w:r>
      <w:bookmarkEnd w:id="18"/>
    </w:p>
    <w:p w14:paraId="5FA92A9C" w14:textId="02E0B777" w:rsidR="00A0358B" w:rsidRPr="00A0358B" w:rsidRDefault="001D723A" w:rsidP="00A0358B">
      <w:pPr>
        <w:jc w:val="both"/>
        <w:rPr>
          <w:sz w:val="24"/>
          <w:szCs w:val="24"/>
        </w:rPr>
      </w:pPr>
      <w:r w:rsidRPr="001D723A">
        <w:rPr>
          <w:sz w:val="24"/>
          <w:szCs w:val="24"/>
        </w:rPr>
        <w:t>Continuously providing detection, triage, response orchestration, linked to ZTA policy. There is CISA/ACSC joint-guidance (2025) publication of executive as well as practitioner-focused best practices for implementing log sources as priorities.</w:t>
      </w:r>
      <w:r>
        <w:rPr>
          <w:sz w:val="24"/>
          <w:szCs w:val="24"/>
        </w:rPr>
        <w:t xml:space="preserve"> </w:t>
      </w:r>
      <w:r w:rsidR="00A0358B" w:rsidRPr="00A0358B">
        <w:rPr>
          <w:sz w:val="24"/>
          <w:szCs w:val="24"/>
        </w:rPr>
        <w:t>A twenty-first-century capability for security operations should encompass:</w:t>
      </w:r>
    </w:p>
    <w:p w14:paraId="77D48786" w14:textId="77777777" w:rsidR="00A0358B" w:rsidRPr="00A0358B" w:rsidRDefault="00A0358B" w:rsidP="00A0358B">
      <w:pPr>
        <w:jc w:val="both"/>
        <w:rPr>
          <w:sz w:val="24"/>
          <w:szCs w:val="24"/>
        </w:rPr>
      </w:pPr>
      <w:r w:rsidRPr="00A0358B">
        <w:rPr>
          <w:sz w:val="24"/>
          <w:szCs w:val="24"/>
        </w:rPr>
        <w:t>Security Information and Event Management (SIEM)</w:t>
      </w:r>
    </w:p>
    <w:p w14:paraId="2F600C41" w14:textId="77777777" w:rsidR="00A0358B" w:rsidRPr="00A0358B" w:rsidRDefault="00A0358B" w:rsidP="00A0358B">
      <w:pPr>
        <w:jc w:val="both"/>
        <w:rPr>
          <w:sz w:val="24"/>
          <w:szCs w:val="24"/>
        </w:rPr>
      </w:pPr>
      <w:r w:rsidRPr="00A0358B">
        <w:rPr>
          <w:sz w:val="24"/>
          <w:szCs w:val="24"/>
        </w:rPr>
        <w:t>Security Orchestration, Automation, and Response (SOAR)</w:t>
      </w:r>
    </w:p>
    <w:p w14:paraId="12C2D4BC" w14:textId="77777777" w:rsidR="00A0358B" w:rsidRPr="00A0358B" w:rsidRDefault="00A0358B" w:rsidP="00A0358B">
      <w:pPr>
        <w:jc w:val="both"/>
        <w:rPr>
          <w:sz w:val="24"/>
          <w:szCs w:val="24"/>
        </w:rPr>
      </w:pPr>
      <w:r w:rsidRPr="00A0358B">
        <w:rPr>
          <w:sz w:val="24"/>
          <w:szCs w:val="24"/>
        </w:rPr>
        <w:t>Threat Intelligence Feeds</w:t>
      </w:r>
    </w:p>
    <w:p w14:paraId="5767EFD6" w14:textId="516DF6A3" w:rsidR="00A0358B" w:rsidRDefault="00A0358B" w:rsidP="00A0358B">
      <w:pPr>
        <w:jc w:val="both"/>
        <w:rPr>
          <w:sz w:val="24"/>
          <w:szCs w:val="24"/>
        </w:rPr>
      </w:pPr>
      <w:r w:rsidRPr="00A0358B">
        <w:rPr>
          <w:sz w:val="24"/>
          <w:szCs w:val="24"/>
        </w:rPr>
        <w:t>24/7 Monitoring</w:t>
      </w:r>
      <w:sdt>
        <w:sdtPr>
          <w:rPr>
            <w:sz w:val="24"/>
            <w:szCs w:val="24"/>
          </w:rPr>
          <w:id w:val="1093049884"/>
          <w:citation/>
        </w:sdtPr>
        <w:sdtEndPr/>
        <w:sdtContent>
          <w:r w:rsidR="00CF5444">
            <w:rPr>
              <w:sz w:val="24"/>
              <w:szCs w:val="24"/>
            </w:rPr>
            <w:fldChar w:fldCharType="begin"/>
          </w:r>
          <w:r w:rsidR="00CF5444">
            <w:rPr>
              <w:sz w:val="24"/>
              <w:szCs w:val="24"/>
            </w:rPr>
            <w:instrText xml:space="preserve"> CITATION Aus25 \l 2057 </w:instrText>
          </w:r>
          <w:r w:rsidR="00CF5444">
            <w:rPr>
              <w:sz w:val="24"/>
              <w:szCs w:val="24"/>
            </w:rPr>
            <w:fldChar w:fldCharType="separate"/>
          </w:r>
          <w:r w:rsidR="005E684C">
            <w:rPr>
              <w:noProof/>
              <w:sz w:val="24"/>
              <w:szCs w:val="24"/>
            </w:rPr>
            <w:t xml:space="preserve"> </w:t>
          </w:r>
          <w:r w:rsidR="005E684C" w:rsidRPr="005E684C">
            <w:rPr>
              <w:noProof/>
              <w:sz w:val="24"/>
              <w:szCs w:val="24"/>
            </w:rPr>
            <w:t>[6]</w:t>
          </w:r>
          <w:r w:rsidR="00CF5444">
            <w:rPr>
              <w:sz w:val="24"/>
              <w:szCs w:val="24"/>
            </w:rPr>
            <w:fldChar w:fldCharType="end"/>
          </w:r>
        </w:sdtContent>
      </w:sdt>
      <w:r w:rsidR="00CF5444">
        <w:rPr>
          <w:sz w:val="24"/>
          <w:szCs w:val="24"/>
        </w:rPr>
        <w:t>.</w:t>
      </w:r>
    </w:p>
    <w:p w14:paraId="1FDB3324" w14:textId="77777777" w:rsidR="00FB11F0" w:rsidRPr="00FB11F0" w:rsidRDefault="00FB11F0" w:rsidP="00FB11F0">
      <w:pPr>
        <w:jc w:val="both"/>
        <w:rPr>
          <w:b/>
          <w:bCs/>
          <w:sz w:val="24"/>
          <w:szCs w:val="24"/>
        </w:rPr>
      </w:pPr>
      <w:r w:rsidRPr="00FB11F0">
        <w:rPr>
          <w:b/>
          <w:bCs/>
          <w:sz w:val="24"/>
          <w:szCs w:val="24"/>
        </w:rPr>
        <w:t>Core Telemetry (Priority Ingestion</w:t>
      </w:r>
    </w:p>
    <w:p w14:paraId="3745A639" w14:textId="77777777" w:rsidR="00FB11F0" w:rsidRPr="00FB11F0" w:rsidRDefault="00FB11F0" w:rsidP="00FB11F0">
      <w:pPr>
        <w:pStyle w:val="ListParagraph"/>
        <w:numPr>
          <w:ilvl w:val="0"/>
          <w:numId w:val="24"/>
        </w:numPr>
        <w:jc w:val="both"/>
        <w:rPr>
          <w:sz w:val="24"/>
          <w:szCs w:val="24"/>
        </w:rPr>
      </w:pPr>
      <w:r w:rsidRPr="00FB11F0">
        <w:rPr>
          <w:sz w:val="24"/>
          <w:szCs w:val="24"/>
        </w:rPr>
        <w:t>Identity (IdP logs, conditional access),</w:t>
      </w:r>
    </w:p>
    <w:p w14:paraId="0606B0C0" w14:textId="77777777" w:rsidR="00FB11F0" w:rsidRPr="00FB11F0" w:rsidRDefault="00FB11F0" w:rsidP="00FB11F0">
      <w:pPr>
        <w:pStyle w:val="ListParagraph"/>
        <w:numPr>
          <w:ilvl w:val="0"/>
          <w:numId w:val="24"/>
        </w:numPr>
        <w:jc w:val="both"/>
        <w:rPr>
          <w:sz w:val="24"/>
          <w:szCs w:val="24"/>
        </w:rPr>
      </w:pPr>
      <w:r w:rsidRPr="00FB11F0">
        <w:rPr>
          <w:sz w:val="24"/>
          <w:szCs w:val="24"/>
        </w:rPr>
        <w:t>Endpoint (EDR/XDR</w:t>
      </w:r>
    </w:p>
    <w:p w14:paraId="49B779A3" w14:textId="77777777" w:rsidR="00FB11F0" w:rsidRPr="00FB11F0" w:rsidRDefault="00FB11F0" w:rsidP="00FB11F0">
      <w:pPr>
        <w:pStyle w:val="ListParagraph"/>
        <w:numPr>
          <w:ilvl w:val="0"/>
          <w:numId w:val="24"/>
        </w:numPr>
        <w:jc w:val="both"/>
        <w:rPr>
          <w:sz w:val="24"/>
          <w:szCs w:val="24"/>
        </w:rPr>
      </w:pPr>
      <w:r w:rsidRPr="00FB11F0">
        <w:rPr>
          <w:sz w:val="24"/>
          <w:szCs w:val="24"/>
        </w:rPr>
        <w:t>Network (Firewalls, N</w:t>
      </w:r>
    </w:p>
    <w:p w14:paraId="1EC22B6C" w14:textId="77777777" w:rsidR="00FB11F0" w:rsidRPr="00FB11F0" w:rsidRDefault="00FB11F0" w:rsidP="00FB11F0">
      <w:pPr>
        <w:pStyle w:val="ListParagraph"/>
        <w:numPr>
          <w:ilvl w:val="0"/>
          <w:numId w:val="24"/>
        </w:numPr>
        <w:jc w:val="both"/>
        <w:rPr>
          <w:sz w:val="24"/>
          <w:szCs w:val="24"/>
        </w:rPr>
      </w:pPr>
      <w:r w:rsidRPr="00FB11F0">
        <w:rPr>
          <w:sz w:val="24"/>
          <w:szCs w:val="24"/>
        </w:rPr>
        <w:t>Cloud, or CSPM/Cloud provider</w:t>
      </w:r>
    </w:p>
    <w:p w14:paraId="03B6AAF0" w14:textId="1A089379" w:rsidR="00FB11F0" w:rsidRDefault="00FB11F0" w:rsidP="00FB11F0">
      <w:pPr>
        <w:pStyle w:val="ListParagraph"/>
        <w:numPr>
          <w:ilvl w:val="0"/>
          <w:numId w:val="24"/>
        </w:numPr>
        <w:jc w:val="both"/>
        <w:rPr>
          <w:sz w:val="24"/>
          <w:szCs w:val="24"/>
        </w:rPr>
      </w:pPr>
      <w:r w:rsidRPr="00FB11F0">
        <w:rPr>
          <w:sz w:val="24"/>
          <w:szCs w:val="24"/>
        </w:rPr>
        <w:t>Email security, proxies and web gateways.</w:t>
      </w:r>
    </w:p>
    <w:p w14:paraId="5E0512C5" w14:textId="77777777" w:rsidR="00A57686" w:rsidRPr="00A57686" w:rsidRDefault="00A57686" w:rsidP="00A57686">
      <w:pPr>
        <w:jc w:val="both"/>
        <w:rPr>
          <w:b/>
          <w:bCs/>
          <w:sz w:val="24"/>
          <w:szCs w:val="24"/>
        </w:rPr>
      </w:pPr>
      <w:r w:rsidRPr="00A57686">
        <w:rPr>
          <w:b/>
          <w:bCs/>
          <w:sz w:val="24"/>
          <w:szCs w:val="24"/>
        </w:rPr>
        <w:t>Orchestration &amp; Automation:</w:t>
      </w:r>
    </w:p>
    <w:p w14:paraId="0216D460" w14:textId="1037ECAD" w:rsidR="00A57686" w:rsidRPr="00A57686" w:rsidRDefault="00A57686" w:rsidP="00A57686">
      <w:pPr>
        <w:pStyle w:val="ListParagraph"/>
        <w:numPr>
          <w:ilvl w:val="0"/>
          <w:numId w:val="25"/>
        </w:numPr>
        <w:jc w:val="both"/>
        <w:rPr>
          <w:sz w:val="24"/>
          <w:szCs w:val="24"/>
        </w:rPr>
      </w:pPr>
      <w:r w:rsidRPr="00A57686">
        <w:rPr>
          <w:sz w:val="24"/>
          <w:szCs w:val="24"/>
        </w:rPr>
        <w:t>SOAR Playbooks for phishing (auto-parse, isolate computer, reset credentials, block sender/domain), ransomware (isolate, stop processes, disable accounts), and KEV exploitation (alert, patch ticket, firewall block)</w:t>
      </w:r>
      <w:sdt>
        <w:sdtPr>
          <w:rPr>
            <w:sz w:val="24"/>
            <w:szCs w:val="24"/>
          </w:rPr>
          <w:id w:val="163217339"/>
          <w:citation/>
        </w:sdtPr>
        <w:sdtContent>
          <w:r w:rsidR="00E53073">
            <w:rPr>
              <w:sz w:val="24"/>
              <w:szCs w:val="24"/>
            </w:rPr>
            <w:fldChar w:fldCharType="begin"/>
          </w:r>
          <w:r w:rsidR="00E53073">
            <w:rPr>
              <w:sz w:val="24"/>
              <w:szCs w:val="24"/>
            </w:rPr>
            <w:instrText xml:space="preserve"> CITATION Dir25 \l 2057 </w:instrText>
          </w:r>
          <w:r w:rsidR="00E53073">
            <w:rPr>
              <w:sz w:val="24"/>
              <w:szCs w:val="24"/>
            </w:rPr>
            <w:fldChar w:fldCharType="separate"/>
          </w:r>
          <w:r w:rsidR="005E684C">
            <w:rPr>
              <w:noProof/>
              <w:sz w:val="24"/>
              <w:szCs w:val="24"/>
            </w:rPr>
            <w:t xml:space="preserve"> </w:t>
          </w:r>
          <w:r w:rsidR="005E684C" w:rsidRPr="005E684C">
            <w:rPr>
              <w:noProof/>
              <w:sz w:val="24"/>
              <w:szCs w:val="24"/>
            </w:rPr>
            <w:t>[7]</w:t>
          </w:r>
          <w:r w:rsidR="00E53073">
            <w:rPr>
              <w:sz w:val="24"/>
              <w:szCs w:val="24"/>
            </w:rPr>
            <w:fldChar w:fldCharType="end"/>
          </w:r>
        </w:sdtContent>
      </w:sdt>
      <w:r w:rsidRPr="00A57686">
        <w:rPr>
          <w:sz w:val="24"/>
          <w:szCs w:val="24"/>
        </w:rPr>
        <w:t>.</w:t>
      </w:r>
    </w:p>
    <w:p w14:paraId="529229BB" w14:textId="77777777" w:rsidR="00A0358B" w:rsidRPr="00A0358B" w:rsidRDefault="00A0358B" w:rsidP="00A0358B">
      <w:pPr>
        <w:pStyle w:val="Heading3"/>
        <w:rPr>
          <w:b/>
          <w:bCs/>
        </w:rPr>
      </w:pPr>
      <w:bookmarkStart w:id="19" w:name="_Toc216947703"/>
      <w:r w:rsidRPr="00A0358B">
        <w:rPr>
          <w:b/>
          <w:bCs/>
        </w:rPr>
        <w:t>5.1 SIEM</w:t>
      </w:r>
      <w:bookmarkEnd w:id="19"/>
    </w:p>
    <w:p w14:paraId="3C5ED9C0" w14:textId="77777777" w:rsidR="00A0358B" w:rsidRDefault="00A0358B" w:rsidP="00A0358B">
      <w:pPr>
        <w:pStyle w:val="ListParagraph"/>
        <w:numPr>
          <w:ilvl w:val="0"/>
          <w:numId w:val="18"/>
        </w:numPr>
        <w:jc w:val="both"/>
        <w:rPr>
          <w:sz w:val="24"/>
          <w:szCs w:val="24"/>
        </w:rPr>
      </w:pPr>
      <w:r w:rsidRPr="00A0358B">
        <w:rPr>
          <w:sz w:val="24"/>
          <w:szCs w:val="24"/>
        </w:rPr>
        <w:t>Log aggregation (cloud, endpoints, firewalls, identity)</w:t>
      </w:r>
    </w:p>
    <w:p w14:paraId="3A7A5D8B" w14:textId="77777777" w:rsidR="00A0358B" w:rsidRDefault="00A0358B" w:rsidP="00A0358B">
      <w:pPr>
        <w:pStyle w:val="ListParagraph"/>
        <w:numPr>
          <w:ilvl w:val="0"/>
          <w:numId w:val="18"/>
        </w:numPr>
        <w:jc w:val="both"/>
        <w:rPr>
          <w:sz w:val="24"/>
          <w:szCs w:val="24"/>
        </w:rPr>
      </w:pPr>
      <w:r w:rsidRPr="00A0358B">
        <w:rPr>
          <w:sz w:val="24"/>
          <w:szCs w:val="24"/>
        </w:rPr>
        <w:t>Correlation of suspicious events</w:t>
      </w:r>
    </w:p>
    <w:p w14:paraId="32B34F3F" w14:textId="23D84276" w:rsidR="00A0358B" w:rsidRPr="00A0358B" w:rsidRDefault="00A0358B" w:rsidP="00A0358B">
      <w:pPr>
        <w:pStyle w:val="ListParagraph"/>
        <w:numPr>
          <w:ilvl w:val="0"/>
          <w:numId w:val="18"/>
        </w:numPr>
        <w:jc w:val="both"/>
        <w:rPr>
          <w:sz w:val="24"/>
          <w:szCs w:val="24"/>
        </w:rPr>
      </w:pPr>
      <w:r w:rsidRPr="00A0358B">
        <w:rPr>
          <w:sz w:val="24"/>
          <w:szCs w:val="24"/>
        </w:rPr>
        <w:t>Alerting and automated responses</w:t>
      </w:r>
    </w:p>
    <w:p w14:paraId="629BB744" w14:textId="77777777" w:rsidR="00A0358B" w:rsidRPr="00A0358B" w:rsidRDefault="00A0358B" w:rsidP="00A0358B">
      <w:pPr>
        <w:pStyle w:val="Heading3"/>
        <w:rPr>
          <w:b/>
          <w:bCs/>
        </w:rPr>
      </w:pPr>
      <w:bookmarkStart w:id="20" w:name="_Toc216947704"/>
      <w:r w:rsidRPr="00A0358B">
        <w:rPr>
          <w:b/>
          <w:bCs/>
        </w:rPr>
        <w:t>5.2 SOAR</w:t>
      </w:r>
      <w:bookmarkEnd w:id="20"/>
    </w:p>
    <w:p w14:paraId="6907B31D" w14:textId="77777777" w:rsidR="00A0358B" w:rsidRDefault="00A0358B" w:rsidP="00A0358B">
      <w:pPr>
        <w:pStyle w:val="ListParagraph"/>
        <w:numPr>
          <w:ilvl w:val="0"/>
          <w:numId w:val="19"/>
        </w:numPr>
        <w:jc w:val="both"/>
        <w:rPr>
          <w:sz w:val="24"/>
          <w:szCs w:val="24"/>
        </w:rPr>
      </w:pPr>
      <w:r w:rsidRPr="00A0358B">
        <w:rPr>
          <w:sz w:val="24"/>
          <w:szCs w:val="24"/>
        </w:rPr>
        <w:t>Automated Phishing Triage</w:t>
      </w:r>
    </w:p>
    <w:p w14:paraId="6070CFEF" w14:textId="77777777" w:rsidR="00A0358B" w:rsidRDefault="00A0358B" w:rsidP="00A0358B">
      <w:pPr>
        <w:pStyle w:val="ListParagraph"/>
        <w:numPr>
          <w:ilvl w:val="0"/>
          <w:numId w:val="19"/>
        </w:numPr>
        <w:jc w:val="both"/>
        <w:rPr>
          <w:sz w:val="24"/>
          <w:szCs w:val="24"/>
        </w:rPr>
      </w:pPr>
      <w:r w:rsidRPr="00A0358B">
        <w:rPr>
          <w:sz w:val="24"/>
          <w:szCs w:val="24"/>
        </w:rPr>
        <w:t>Endpoint isolation using automation</w:t>
      </w:r>
    </w:p>
    <w:p w14:paraId="424FA309" w14:textId="40AD2E2F" w:rsidR="00A0358B" w:rsidRDefault="00A0358B" w:rsidP="00A0358B">
      <w:pPr>
        <w:pStyle w:val="ListParagraph"/>
        <w:numPr>
          <w:ilvl w:val="0"/>
          <w:numId w:val="19"/>
        </w:numPr>
        <w:jc w:val="both"/>
        <w:rPr>
          <w:sz w:val="24"/>
          <w:szCs w:val="24"/>
        </w:rPr>
      </w:pPr>
      <w:r w:rsidRPr="00A0358B">
        <w:rPr>
          <w:sz w:val="24"/>
          <w:szCs w:val="24"/>
        </w:rPr>
        <w:t>Playbook-driven Incident Response</w:t>
      </w:r>
      <w:sdt>
        <w:sdtPr>
          <w:rPr>
            <w:sz w:val="24"/>
            <w:szCs w:val="24"/>
          </w:rPr>
          <w:id w:val="-1686890693"/>
          <w:citation/>
        </w:sdtPr>
        <w:sdtEndPr/>
        <w:sdtContent>
          <w:r w:rsidR="00846A42">
            <w:rPr>
              <w:sz w:val="24"/>
              <w:szCs w:val="24"/>
            </w:rPr>
            <w:fldChar w:fldCharType="begin"/>
          </w:r>
          <w:r w:rsidR="00846A42">
            <w:rPr>
              <w:sz w:val="24"/>
              <w:szCs w:val="24"/>
            </w:rPr>
            <w:instrText xml:space="preserve"> CITATION Aus25 \l 2057 </w:instrText>
          </w:r>
          <w:r w:rsidR="00846A42">
            <w:rPr>
              <w:sz w:val="24"/>
              <w:szCs w:val="24"/>
            </w:rPr>
            <w:fldChar w:fldCharType="separate"/>
          </w:r>
          <w:r w:rsidR="005E684C">
            <w:rPr>
              <w:noProof/>
              <w:sz w:val="24"/>
              <w:szCs w:val="24"/>
            </w:rPr>
            <w:t xml:space="preserve"> </w:t>
          </w:r>
          <w:r w:rsidR="005E684C" w:rsidRPr="005E684C">
            <w:rPr>
              <w:noProof/>
              <w:sz w:val="24"/>
              <w:szCs w:val="24"/>
            </w:rPr>
            <w:t>[6]</w:t>
          </w:r>
          <w:r w:rsidR="00846A42">
            <w:rPr>
              <w:sz w:val="24"/>
              <w:szCs w:val="24"/>
            </w:rPr>
            <w:fldChar w:fldCharType="end"/>
          </w:r>
        </w:sdtContent>
      </w:sdt>
      <w:r w:rsidR="00846A42">
        <w:rPr>
          <w:sz w:val="24"/>
          <w:szCs w:val="24"/>
        </w:rPr>
        <w:t>.</w:t>
      </w:r>
    </w:p>
    <w:p w14:paraId="36759D96" w14:textId="7CDD11D6" w:rsidR="00136EA4" w:rsidRPr="00136EA4" w:rsidRDefault="00136EA4" w:rsidP="00136EA4">
      <w:pPr>
        <w:pStyle w:val="Heading3"/>
        <w:rPr>
          <w:b/>
          <w:bCs/>
        </w:rPr>
      </w:pPr>
      <w:bookmarkStart w:id="21" w:name="_Toc216947705"/>
      <w:r w:rsidRPr="00136EA4">
        <w:rPr>
          <w:b/>
          <w:bCs/>
        </w:rPr>
        <w:t>Incident Response Lifecycle (Revision 3 to Special Publication 800-61</w:t>
      </w:r>
      <w:r>
        <w:rPr>
          <w:b/>
          <w:bCs/>
        </w:rPr>
        <w:t>)</w:t>
      </w:r>
      <w:bookmarkEnd w:id="21"/>
    </w:p>
    <w:p w14:paraId="37750835" w14:textId="77777777" w:rsidR="000755AD" w:rsidRPr="000755AD" w:rsidRDefault="00136EA4" w:rsidP="000755AD">
      <w:pPr>
        <w:pStyle w:val="ListParagraph"/>
        <w:numPr>
          <w:ilvl w:val="0"/>
          <w:numId w:val="26"/>
        </w:numPr>
        <w:jc w:val="both"/>
        <w:rPr>
          <w:sz w:val="24"/>
          <w:szCs w:val="24"/>
        </w:rPr>
      </w:pPr>
      <w:r w:rsidRPr="000755AD">
        <w:rPr>
          <w:b/>
          <w:bCs/>
          <w:sz w:val="24"/>
          <w:szCs w:val="24"/>
        </w:rPr>
        <w:t>Prepare:</w:t>
      </w:r>
      <w:r w:rsidRPr="000755AD">
        <w:rPr>
          <w:sz w:val="24"/>
          <w:szCs w:val="24"/>
        </w:rPr>
        <w:t xml:space="preserve"> IR plans, run books, comms, tabletop exercises. </w:t>
      </w:r>
    </w:p>
    <w:p w14:paraId="0051F80C" w14:textId="77777777" w:rsidR="00E53073" w:rsidRDefault="00136EA4" w:rsidP="000755AD">
      <w:pPr>
        <w:pStyle w:val="ListParagraph"/>
        <w:numPr>
          <w:ilvl w:val="0"/>
          <w:numId w:val="26"/>
        </w:numPr>
        <w:jc w:val="both"/>
        <w:rPr>
          <w:sz w:val="24"/>
          <w:szCs w:val="24"/>
        </w:rPr>
      </w:pPr>
      <w:r w:rsidRPr="000755AD">
        <w:rPr>
          <w:b/>
          <w:bCs/>
          <w:sz w:val="24"/>
          <w:szCs w:val="24"/>
        </w:rPr>
        <w:t>Detect</w:t>
      </w:r>
      <w:r w:rsidR="000755AD" w:rsidRPr="000755AD">
        <w:rPr>
          <w:b/>
          <w:bCs/>
          <w:sz w:val="24"/>
          <w:szCs w:val="24"/>
        </w:rPr>
        <w:t xml:space="preserve"> </w:t>
      </w:r>
      <w:r w:rsidRPr="000755AD">
        <w:rPr>
          <w:b/>
          <w:bCs/>
          <w:sz w:val="24"/>
          <w:szCs w:val="24"/>
        </w:rPr>
        <w:t xml:space="preserve">&amp; </w:t>
      </w:r>
      <w:r w:rsidRPr="000755AD">
        <w:rPr>
          <w:b/>
          <w:bCs/>
          <w:sz w:val="24"/>
          <w:szCs w:val="24"/>
        </w:rPr>
        <w:t>Analyse</w:t>
      </w:r>
      <w:r w:rsidRPr="000755AD">
        <w:rPr>
          <w:sz w:val="24"/>
          <w:szCs w:val="24"/>
        </w:rPr>
        <w:t>: SIEM correlation rules, UEBA for insider threats.</w:t>
      </w:r>
    </w:p>
    <w:p w14:paraId="00779371" w14:textId="429F9CDF" w:rsidR="000755AD" w:rsidRPr="000755AD" w:rsidRDefault="00136EA4" w:rsidP="000755AD">
      <w:pPr>
        <w:pStyle w:val="ListParagraph"/>
        <w:numPr>
          <w:ilvl w:val="0"/>
          <w:numId w:val="26"/>
        </w:numPr>
        <w:jc w:val="both"/>
        <w:rPr>
          <w:sz w:val="24"/>
          <w:szCs w:val="24"/>
        </w:rPr>
      </w:pPr>
      <w:r w:rsidRPr="000755AD">
        <w:rPr>
          <w:b/>
          <w:bCs/>
          <w:sz w:val="24"/>
          <w:szCs w:val="24"/>
        </w:rPr>
        <w:t>Contain/Eradicate/Recover:</w:t>
      </w:r>
      <w:r w:rsidRPr="000755AD">
        <w:rPr>
          <w:sz w:val="24"/>
          <w:szCs w:val="24"/>
        </w:rPr>
        <w:t xml:space="preserve"> The role of SOAR automation in enforcing containment, coordinating remediation, and managing recovery activities. </w:t>
      </w:r>
    </w:p>
    <w:p w14:paraId="37772293" w14:textId="51CE8B91" w:rsidR="00136EA4" w:rsidRPr="00E53073" w:rsidRDefault="00136EA4" w:rsidP="00E53073">
      <w:pPr>
        <w:pStyle w:val="ListParagraph"/>
        <w:numPr>
          <w:ilvl w:val="0"/>
          <w:numId w:val="26"/>
        </w:numPr>
        <w:jc w:val="both"/>
        <w:rPr>
          <w:sz w:val="24"/>
          <w:szCs w:val="24"/>
        </w:rPr>
      </w:pPr>
      <w:r w:rsidRPr="00E53073">
        <w:rPr>
          <w:b/>
          <w:bCs/>
          <w:sz w:val="24"/>
          <w:szCs w:val="24"/>
        </w:rPr>
        <w:t>Post-Incident:</w:t>
      </w:r>
      <w:r w:rsidRPr="00E53073">
        <w:rPr>
          <w:sz w:val="24"/>
          <w:szCs w:val="24"/>
        </w:rPr>
        <w:t xml:space="preserve"> Root cause analysis, lessons learned, control tuning; update CSF profiles</w:t>
      </w:r>
      <w:sdt>
        <w:sdtPr>
          <w:rPr>
            <w:sz w:val="24"/>
            <w:szCs w:val="24"/>
          </w:rPr>
          <w:id w:val="-1791738256"/>
          <w:citation/>
        </w:sdtPr>
        <w:sdtContent>
          <w:r w:rsidR="00325870">
            <w:rPr>
              <w:sz w:val="24"/>
              <w:szCs w:val="24"/>
            </w:rPr>
            <w:fldChar w:fldCharType="begin"/>
          </w:r>
          <w:r w:rsidR="00325870">
            <w:rPr>
              <w:sz w:val="24"/>
              <w:szCs w:val="24"/>
            </w:rPr>
            <w:instrText xml:space="preserve"> CITATION Dir25 \l 2057 </w:instrText>
          </w:r>
          <w:r w:rsidR="00325870">
            <w:rPr>
              <w:sz w:val="24"/>
              <w:szCs w:val="24"/>
            </w:rPr>
            <w:fldChar w:fldCharType="separate"/>
          </w:r>
          <w:r w:rsidR="005E684C">
            <w:rPr>
              <w:noProof/>
              <w:sz w:val="24"/>
              <w:szCs w:val="24"/>
            </w:rPr>
            <w:t xml:space="preserve"> </w:t>
          </w:r>
          <w:r w:rsidR="005E684C" w:rsidRPr="005E684C">
            <w:rPr>
              <w:noProof/>
              <w:sz w:val="24"/>
              <w:szCs w:val="24"/>
            </w:rPr>
            <w:t>[7]</w:t>
          </w:r>
          <w:r w:rsidR="00325870">
            <w:rPr>
              <w:sz w:val="24"/>
              <w:szCs w:val="24"/>
            </w:rPr>
            <w:fldChar w:fldCharType="end"/>
          </w:r>
        </w:sdtContent>
      </w:sdt>
      <w:r w:rsidR="00325870">
        <w:rPr>
          <w:sz w:val="24"/>
          <w:szCs w:val="24"/>
        </w:rPr>
        <w:t>.</w:t>
      </w:r>
    </w:p>
    <w:p w14:paraId="7A5750B0" w14:textId="520243B0" w:rsidR="00B36C9B" w:rsidRDefault="00D5156A" w:rsidP="00D5156A">
      <w:pPr>
        <w:pStyle w:val="Heading3"/>
        <w:rPr>
          <w:b/>
          <w:bCs/>
        </w:rPr>
      </w:pPr>
      <w:bookmarkStart w:id="22" w:name="_Toc216947706"/>
      <w:r w:rsidRPr="00D5156A">
        <w:rPr>
          <w:b/>
          <w:bCs/>
        </w:rPr>
        <w:lastRenderedPageBreak/>
        <w:t>5.3 Incidence Response Flow</w:t>
      </w:r>
      <w:bookmarkEnd w:id="22"/>
    </w:p>
    <w:p w14:paraId="21B142D5" w14:textId="77777777" w:rsidR="00C03C22" w:rsidRPr="00C03C22" w:rsidRDefault="00C03C22" w:rsidP="00C03C22">
      <w:pPr>
        <w:jc w:val="center"/>
      </w:pPr>
      <w:r w:rsidRPr="00C03C22">
        <w:t>[Telemetry Sources]</w:t>
      </w:r>
    </w:p>
    <w:p w14:paraId="285D9855" w14:textId="77777777" w:rsidR="00C03C22" w:rsidRPr="00C03C22" w:rsidRDefault="00C03C22" w:rsidP="00C03C22">
      <w:pPr>
        <w:jc w:val="center"/>
      </w:pPr>
      <w:r w:rsidRPr="00C03C22">
        <w:t xml:space="preserve">  </w:t>
      </w:r>
      <w:proofErr w:type="gramStart"/>
      <w:r w:rsidRPr="00C03C22">
        <w:t>IdP  EDR</w:t>
      </w:r>
      <w:proofErr w:type="gramEnd"/>
      <w:r w:rsidRPr="00C03C22">
        <w:t xml:space="preserve">  </w:t>
      </w:r>
      <w:proofErr w:type="gramStart"/>
      <w:r w:rsidRPr="00C03C22">
        <w:t>Network  Cloud</w:t>
      </w:r>
      <w:proofErr w:type="gramEnd"/>
      <w:r w:rsidRPr="00C03C22">
        <w:t xml:space="preserve">  </w:t>
      </w:r>
      <w:proofErr w:type="gramStart"/>
      <w:r w:rsidRPr="00C03C22">
        <w:t>Email  App</w:t>
      </w:r>
      <w:proofErr w:type="gramEnd"/>
    </w:p>
    <w:p w14:paraId="29A9BC23" w14:textId="77777777" w:rsidR="00C03C22" w:rsidRPr="00C03C22" w:rsidRDefault="00C03C22" w:rsidP="00C03C22">
      <w:pPr>
        <w:jc w:val="center"/>
      </w:pPr>
      <w:r w:rsidRPr="00C03C22">
        <w:t>      \    |     |     |     |     /</w:t>
      </w:r>
    </w:p>
    <w:p w14:paraId="6FA35A96" w14:textId="77777777" w:rsidR="00C03C22" w:rsidRPr="00C03C22" w:rsidRDefault="00C03C22" w:rsidP="00C03C22">
      <w:pPr>
        <w:jc w:val="center"/>
      </w:pPr>
      <w:r w:rsidRPr="00C03C22">
        <w:t>       \   |     |     |     |    /</w:t>
      </w:r>
    </w:p>
    <w:p w14:paraId="68D71E75" w14:textId="77777777" w:rsidR="00C03C22" w:rsidRPr="00C03C22" w:rsidRDefault="00C03C22" w:rsidP="00C03C22">
      <w:pPr>
        <w:jc w:val="center"/>
      </w:pPr>
      <w:r w:rsidRPr="00C03C22">
        <w:t xml:space="preserve">        [SIEM: Collect </w:t>
      </w:r>
      <w:r w:rsidRPr="00C03C22">
        <w:rPr>
          <w:rFonts w:ascii="Segoe UI Symbol" w:hAnsi="Segoe UI Symbol" w:cs="Segoe UI Symbol"/>
        </w:rPr>
        <w:t>➜</w:t>
      </w:r>
      <w:r w:rsidRPr="00C03C22">
        <w:t xml:space="preserve"> Normalize </w:t>
      </w:r>
      <w:r w:rsidRPr="00C03C22">
        <w:rPr>
          <w:rFonts w:ascii="Segoe UI Symbol" w:hAnsi="Segoe UI Symbol" w:cs="Segoe UI Symbol"/>
        </w:rPr>
        <w:t>➜</w:t>
      </w:r>
      <w:r w:rsidRPr="00C03C22">
        <w:t xml:space="preserve"> Correlate]</w:t>
      </w:r>
    </w:p>
    <w:p w14:paraId="1FB852FC" w14:textId="77777777" w:rsidR="00C03C22" w:rsidRPr="00C03C22" w:rsidRDefault="00C03C22" w:rsidP="00C03C22">
      <w:pPr>
        <w:jc w:val="center"/>
      </w:pPr>
      <w:r w:rsidRPr="00C03C22">
        <w:t>                     |</w:t>
      </w:r>
    </w:p>
    <w:p w14:paraId="7D545746" w14:textId="77777777" w:rsidR="00C03C22" w:rsidRPr="00C03C22" w:rsidRDefault="00C03C22" w:rsidP="00C03C22">
      <w:pPr>
        <w:jc w:val="center"/>
      </w:pPr>
      <w:r w:rsidRPr="00C03C22">
        <w:t>             [Detection Rules/UEBA]</w:t>
      </w:r>
    </w:p>
    <w:p w14:paraId="27A50E72" w14:textId="77777777" w:rsidR="00C03C22" w:rsidRPr="00C03C22" w:rsidRDefault="00C03C22" w:rsidP="00C03C22">
      <w:pPr>
        <w:jc w:val="center"/>
      </w:pPr>
      <w:r w:rsidRPr="00C03C22">
        <w:t>                     |</w:t>
      </w:r>
    </w:p>
    <w:p w14:paraId="0227E231" w14:textId="77777777" w:rsidR="00C03C22" w:rsidRPr="00C03C22" w:rsidRDefault="00C03C22" w:rsidP="00C03C22">
      <w:pPr>
        <w:jc w:val="center"/>
      </w:pPr>
      <w:r w:rsidRPr="00C03C22">
        <w:t>                Alerts &amp; Cases</w:t>
      </w:r>
    </w:p>
    <w:p w14:paraId="4F1D1CCF" w14:textId="77777777" w:rsidR="00C03C22" w:rsidRPr="00C03C22" w:rsidRDefault="00C03C22" w:rsidP="00C03C22">
      <w:pPr>
        <w:jc w:val="center"/>
      </w:pPr>
      <w:r w:rsidRPr="00C03C22">
        <w:t>                     |</w:t>
      </w:r>
    </w:p>
    <w:p w14:paraId="2AE71515" w14:textId="77777777" w:rsidR="00C03C22" w:rsidRPr="00C03C22" w:rsidRDefault="00C03C22" w:rsidP="00C03C22">
      <w:pPr>
        <w:jc w:val="center"/>
      </w:pPr>
      <w:r w:rsidRPr="00C03C22">
        <w:t>             [SOAR Playbook Engine]</w:t>
      </w:r>
    </w:p>
    <w:p w14:paraId="7E2095F9" w14:textId="77777777" w:rsidR="00C03C22" w:rsidRPr="00C03C22" w:rsidRDefault="00C03C22" w:rsidP="00C03C22">
      <w:pPr>
        <w:jc w:val="center"/>
      </w:pPr>
      <w:r w:rsidRPr="00C03C22">
        <w:t>           /           |           \</w:t>
      </w:r>
    </w:p>
    <w:p w14:paraId="43267F5F" w14:textId="77777777" w:rsidR="00C03C22" w:rsidRPr="00C03C22" w:rsidRDefault="00C03C22" w:rsidP="00C03C22">
      <w:pPr>
        <w:jc w:val="center"/>
      </w:pPr>
      <w:r w:rsidRPr="00C03C22">
        <w:t>[</w:t>
      </w:r>
      <w:proofErr w:type="gramStart"/>
      <w:r w:rsidRPr="00C03C22">
        <w:t>Phishing]      [Ransomware]   </w:t>
      </w:r>
      <w:proofErr w:type="gramEnd"/>
      <w:r w:rsidRPr="00C03C22">
        <w:t>  [KEV Exploit]</w:t>
      </w:r>
    </w:p>
    <w:p w14:paraId="36F13A8D" w14:textId="77777777" w:rsidR="00C03C22" w:rsidRPr="00C03C22" w:rsidRDefault="00C03C22" w:rsidP="00C03C22">
      <w:pPr>
        <w:jc w:val="center"/>
      </w:pPr>
      <w:r w:rsidRPr="00C03C22">
        <w:t>  |                |                 |</w:t>
      </w:r>
    </w:p>
    <w:p w14:paraId="5F60014C" w14:textId="77777777" w:rsidR="00C03C22" w:rsidRPr="00C03C22" w:rsidRDefault="00C03C22" w:rsidP="00C03C22">
      <w:pPr>
        <w:jc w:val="center"/>
      </w:pPr>
      <w:r w:rsidRPr="00C03C22">
        <w:t>Auto triage   Isolate host(</w:t>
      </w:r>
      <w:proofErr w:type="gramStart"/>
      <w:r w:rsidRPr="00C03C22">
        <w:t xml:space="preserve">s)   </w:t>
      </w:r>
      <w:proofErr w:type="gramEnd"/>
      <w:r w:rsidRPr="00C03C22">
        <w:t>Block IOC/IP</w:t>
      </w:r>
    </w:p>
    <w:p w14:paraId="011EA4CB" w14:textId="77777777" w:rsidR="00C03C22" w:rsidRPr="00C03C22" w:rsidRDefault="00C03C22" w:rsidP="00C03C22">
      <w:pPr>
        <w:jc w:val="center"/>
      </w:pPr>
      <w:r w:rsidRPr="00C03C22">
        <w:t xml:space="preserve">Reset creds   Disable </w:t>
      </w:r>
      <w:proofErr w:type="gramStart"/>
      <w:r w:rsidRPr="00C03C22">
        <w:t>accounts  Patch</w:t>
      </w:r>
      <w:proofErr w:type="gramEnd"/>
      <w:r w:rsidRPr="00C03C22">
        <w:t xml:space="preserve"> ticket</w:t>
      </w:r>
    </w:p>
    <w:p w14:paraId="0FA4AD9B" w14:textId="77777777" w:rsidR="00C03C22" w:rsidRPr="00C03C22" w:rsidRDefault="00C03C22" w:rsidP="00C03C22">
      <w:pPr>
        <w:jc w:val="center"/>
      </w:pPr>
      <w:r w:rsidRPr="00C03C22">
        <w:t xml:space="preserve">Block </w:t>
      </w:r>
      <w:proofErr w:type="gramStart"/>
      <w:r w:rsidRPr="00C03C22">
        <w:t>domain  Snapshot</w:t>
      </w:r>
      <w:proofErr w:type="gramEnd"/>
      <w:r w:rsidRPr="00C03C22">
        <w:t xml:space="preserve"> &amp; EDR    Microsegment</w:t>
      </w:r>
    </w:p>
    <w:p w14:paraId="3BA4CD14" w14:textId="77777777" w:rsidR="00C03C22" w:rsidRPr="00C03C22" w:rsidRDefault="00C03C22" w:rsidP="00C03C22">
      <w:pPr>
        <w:jc w:val="center"/>
      </w:pPr>
      <w:r w:rsidRPr="00C03C22">
        <w:t>                     |</w:t>
      </w:r>
    </w:p>
    <w:p w14:paraId="3C5C5F54" w14:textId="77777777" w:rsidR="00C03C22" w:rsidRPr="00C03C22" w:rsidRDefault="00C03C22" w:rsidP="00C03C22">
      <w:pPr>
        <w:jc w:val="center"/>
      </w:pPr>
      <w:r w:rsidRPr="00C03C22">
        <w:t>          [Incident Response Team]</w:t>
      </w:r>
    </w:p>
    <w:p w14:paraId="3EC2009E" w14:textId="77777777" w:rsidR="00C03C22" w:rsidRPr="00C03C22" w:rsidRDefault="00C03C22" w:rsidP="00C03C22">
      <w:pPr>
        <w:jc w:val="center"/>
      </w:pPr>
      <w:r w:rsidRPr="00C03C22">
        <w:t>                     |</w:t>
      </w:r>
    </w:p>
    <w:p w14:paraId="339E84D7" w14:textId="77777777" w:rsidR="00C03C22" w:rsidRPr="00C03C22" w:rsidRDefault="00C03C22" w:rsidP="00C03C22">
      <w:pPr>
        <w:jc w:val="center"/>
      </w:pPr>
      <w:r w:rsidRPr="00C03C22">
        <w:t>      [Contain]—[Eradicate]—[Recover]</w:t>
      </w:r>
    </w:p>
    <w:p w14:paraId="635B04F8" w14:textId="77777777" w:rsidR="00C03C22" w:rsidRPr="00C03C22" w:rsidRDefault="00C03C22" w:rsidP="00C03C22">
      <w:pPr>
        <w:jc w:val="center"/>
      </w:pPr>
      <w:r w:rsidRPr="00C03C22">
        <w:t>                     |</w:t>
      </w:r>
    </w:p>
    <w:p w14:paraId="35DA8845" w14:textId="77777777" w:rsidR="00C03C22" w:rsidRPr="00C03C22" w:rsidRDefault="00C03C22" w:rsidP="00C03C22">
      <w:pPr>
        <w:jc w:val="center"/>
      </w:pPr>
      <w:r w:rsidRPr="00C03C22">
        <w:t>        [Post-Incident Review &amp; Tuning]</w:t>
      </w:r>
    </w:p>
    <w:p w14:paraId="1BAA814E" w14:textId="77777777" w:rsidR="00C03C22" w:rsidRPr="00C03C22" w:rsidRDefault="00C03C22" w:rsidP="00C03C22">
      <w:pPr>
        <w:jc w:val="center"/>
      </w:pPr>
      <w:r w:rsidRPr="00C03C22">
        <w:t>                     |</w:t>
      </w:r>
    </w:p>
    <w:p w14:paraId="6E1D9778" w14:textId="258CAD14" w:rsidR="00C03C22" w:rsidRPr="00C03C22" w:rsidRDefault="00C03C22" w:rsidP="00BA4555">
      <w:pPr>
        <w:jc w:val="center"/>
      </w:pPr>
      <w:r w:rsidRPr="00C03C22">
        <w:t>         [CSF 2.0 Profile &amp; Metrics]</w:t>
      </w:r>
    </w:p>
    <w:p w14:paraId="342FB0C5" w14:textId="29B8F5BD" w:rsidR="00D71174" w:rsidRDefault="006541DD">
      <w:pPr>
        <w:rPr>
          <w:sz w:val="24"/>
          <w:szCs w:val="24"/>
        </w:rPr>
      </w:pPr>
      <w:r w:rsidRPr="006541DD">
        <w:rPr>
          <w:b/>
          <w:bCs/>
          <w:sz w:val="24"/>
          <w:szCs w:val="24"/>
        </w:rPr>
        <w:t>Reasoning:</w:t>
      </w:r>
      <w:r w:rsidRPr="006541DD">
        <w:rPr>
          <w:sz w:val="24"/>
          <w:szCs w:val="24"/>
        </w:rPr>
        <w:t xml:space="preserve"> This approach aligns with joint CISA/ACSC guidelines for SIEM/SOAR and NIST IR best practices to include Zero Trust enforcement for the disable and subsequent containment and recovery stages.</w:t>
      </w:r>
    </w:p>
    <w:p w14:paraId="554B7AD9" w14:textId="77777777" w:rsidR="004A16BD" w:rsidRDefault="004A16BD" w:rsidP="000E5E64">
      <w:pPr>
        <w:pStyle w:val="Heading2"/>
        <w:rPr>
          <w:b/>
          <w:bCs/>
        </w:rPr>
      </w:pPr>
    </w:p>
    <w:p w14:paraId="6E22DB12" w14:textId="1243FCF2" w:rsidR="000E5E64" w:rsidRPr="000E5E64" w:rsidRDefault="006541DD" w:rsidP="000E5E64">
      <w:pPr>
        <w:pStyle w:val="Heading2"/>
        <w:rPr>
          <w:b/>
          <w:bCs/>
        </w:rPr>
      </w:pPr>
      <w:bookmarkStart w:id="23" w:name="_Toc216947707"/>
      <w:r w:rsidRPr="000E5E64">
        <w:rPr>
          <w:b/>
          <w:bCs/>
        </w:rPr>
        <w:t xml:space="preserve">6. </w:t>
      </w:r>
      <w:r w:rsidR="000E5E64" w:rsidRPr="000E5E64">
        <w:rPr>
          <w:b/>
          <w:bCs/>
        </w:rPr>
        <w:t>Zero Trust Architecture</w:t>
      </w:r>
      <w:bookmarkEnd w:id="23"/>
    </w:p>
    <w:p w14:paraId="7C2EA65B" w14:textId="74156DF2" w:rsidR="006541DD" w:rsidRPr="006541DD" w:rsidRDefault="000E5E64" w:rsidP="000E5E64">
      <w:pPr>
        <w:rPr>
          <w:sz w:val="24"/>
          <w:szCs w:val="24"/>
        </w:rPr>
      </w:pPr>
      <w:r w:rsidRPr="000E5E64">
        <w:rPr>
          <w:b/>
          <w:bCs/>
          <w:sz w:val="24"/>
          <w:szCs w:val="24"/>
        </w:rPr>
        <w:t>Principles:</w:t>
      </w:r>
      <w:r w:rsidRPr="000E5E64">
        <w:rPr>
          <w:sz w:val="24"/>
          <w:szCs w:val="24"/>
        </w:rPr>
        <w:t xml:space="preserve"> “Never Trust, Always Verify” and protect resources, not segments of the network, per-request authorization, least privilege, and continuous monitoring</w:t>
      </w:r>
      <w:sdt>
        <w:sdtPr>
          <w:rPr>
            <w:sz w:val="24"/>
            <w:szCs w:val="24"/>
          </w:rPr>
          <w:id w:val="-1625924315"/>
          <w:citation/>
        </w:sdtPr>
        <w:sdtEndPr/>
        <w:sdtContent>
          <w:r w:rsidR="005A216B">
            <w:rPr>
              <w:sz w:val="24"/>
              <w:szCs w:val="24"/>
            </w:rPr>
            <w:fldChar w:fldCharType="begin"/>
          </w:r>
          <w:r w:rsidR="005A216B">
            <w:rPr>
              <w:sz w:val="24"/>
              <w:szCs w:val="24"/>
            </w:rPr>
            <w:instrText xml:space="preserve"> CITATION Ros20 \l 2057 </w:instrText>
          </w:r>
          <w:r w:rsidR="005A216B">
            <w:rPr>
              <w:sz w:val="24"/>
              <w:szCs w:val="24"/>
            </w:rPr>
            <w:fldChar w:fldCharType="separate"/>
          </w:r>
          <w:r w:rsidR="005E684C">
            <w:rPr>
              <w:noProof/>
              <w:sz w:val="24"/>
              <w:szCs w:val="24"/>
            </w:rPr>
            <w:t xml:space="preserve"> </w:t>
          </w:r>
          <w:r w:rsidR="005E684C" w:rsidRPr="005E684C">
            <w:rPr>
              <w:noProof/>
              <w:sz w:val="24"/>
              <w:szCs w:val="24"/>
            </w:rPr>
            <w:t>[1]</w:t>
          </w:r>
          <w:r w:rsidR="005A216B">
            <w:rPr>
              <w:sz w:val="24"/>
              <w:szCs w:val="24"/>
            </w:rPr>
            <w:fldChar w:fldCharType="end"/>
          </w:r>
        </w:sdtContent>
      </w:sdt>
      <w:r w:rsidRPr="000E5E64">
        <w:rPr>
          <w:sz w:val="24"/>
          <w:szCs w:val="24"/>
        </w:rPr>
        <w:t>.</w:t>
      </w:r>
    </w:p>
    <w:p w14:paraId="40E826DE" w14:textId="217FFC3D" w:rsidR="00D71174" w:rsidRDefault="00F8483D">
      <w:r>
        <w:rPr>
          <w:noProof/>
        </w:rPr>
        <mc:AlternateContent>
          <mc:Choice Requires="wps">
            <w:drawing>
              <wp:anchor distT="0" distB="0" distL="114300" distR="114300" simplePos="0" relativeHeight="251665408" behindDoc="0" locked="0" layoutInCell="1" allowOverlap="1" wp14:anchorId="2F53CCBB" wp14:editId="3FF9836C">
                <wp:simplePos x="0" y="0"/>
                <wp:positionH relativeFrom="column">
                  <wp:posOffset>1996440</wp:posOffset>
                </wp:positionH>
                <wp:positionV relativeFrom="paragraph">
                  <wp:posOffset>128905</wp:posOffset>
                </wp:positionV>
                <wp:extent cx="1905000" cy="1501140"/>
                <wp:effectExtent l="0" t="0" r="19050" b="22860"/>
                <wp:wrapNone/>
                <wp:docPr id="894375475" name="Text Box 35"/>
                <wp:cNvGraphicFramePr/>
                <a:graphic xmlns:a="http://schemas.openxmlformats.org/drawingml/2006/main">
                  <a:graphicData uri="http://schemas.microsoft.com/office/word/2010/wordprocessingShape">
                    <wps:wsp>
                      <wps:cNvSpPr txBox="1"/>
                      <wps:spPr>
                        <a:xfrm>
                          <a:off x="0" y="0"/>
                          <a:ext cx="1905000" cy="1501140"/>
                        </a:xfrm>
                        <a:prstGeom prst="rect">
                          <a:avLst/>
                        </a:prstGeom>
                        <a:solidFill>
                          <a:schemeClr val="lt1"/>
                        </a:solidFill>
                        <a:ln w="6350">
                          <a:solidFill>
                            <a:prstClr val="black"/>
                          </a:solidFill>
                        </a:ln>
                      </wps:spPr>
                      <wps:txbx>
                        <w:txbxContent>
                          <w:p w14:paraId="11773F76" w14:textId="7FD66D5B" w:rsidR="00F8483D" w:rsidRDefault="00EA090B" w:rsidP="00F05CCC">
                            <w:pPr>
                              <w:jc w:val="center"/>
                            </w:pPr>
                            <w:r>
                              <w:t>Policy Engine</w:t>
                            </w:r>
                            <w:r w:rsidR="00F05CCC">
                              <w:t xml:space="preserve"> (PE)</w:t>
                            </w:r>
                          </w:p>
                          <w:p w14:paraId="1F3725F5" w14:textId="5896CDAD" w:rsidR="00EA090B" w:rsidRDefault="00EA090B" w:rsidP="00EA090B">
                            <w:r>
                              <w:t>Identity (IDP)</w:t>
                            </w:r>
                          </w:p>
                          <w:p w14:paraId="12F356FF" w14:textId="4A410166" w:rsidR="00EA090B" w:rsidRDefault="00F05CCC" w:rsidP="00EA090B">
                            <w:r>
                              <w:t>Device Posture (EDR/XDR)</w:t>
                            </w:r>
                          </w:p>
                          <w:p w14:paraId="2C4599D6" w14:textId="6854FB3F" w:rsidR="00F05CCC" w:rsidRDefault="00F05CCC" w:rsidP="00EA090B">
                            <w:r>
                              <w:t>Context (location, risk)</w:t>
                            </w:r>
                          </w:p>
                          <w:p w14:paraId="2AC77F55" w14:textId="65C068C8" w:rsidR="00F05CCC" w:rsidRDefault="00F05CCC" w:rsidP="00EA090B">
                            <w:r>
                              <w:t>Threat intel/KEV</w:t>
                            </w:r>
                          </w:p>
                          <w:p w14:paraId="32BAD2E7" w14:textId="77777777" w:rsidR="00F05CCC" w:rsidRDefault="00F05CCC" w:rsidP="00EA09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3CCBB" id="Text Box 35" o:spid="_x0000_s1058" type="#_x0000_t202" style="position:absolute;margin-left:157.2pt;margin-top:10.15pt;width:150pt;height:118.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" fillcolor="white [3201]" strokeweight=".5pt">
                <v:textbox>
                  <w:txbxContent>
                    <w:p w14:paraId="11773F76" w14:textId="7FD66D5B" w:rsidR="00F8483D" w:rsidRDefault="00EA090B" w:rsidP="00F05CCC">
                      <w:pPr>
                        <w:jc w:val="center"/>
                      </w:pPr>
                      <w:r>
                        <w:t>Policy Engine</w:t>
                      </w:r>
                      <w:r w:rsidR="00F05CCC">
                        <w:t xml:space="preserve"> (PE)</w:t>
                      </w:r>
                    </w:p>
                    <w:p w14:paraId="1F3725F5" w14:textId="5896CDAD" w:rsidR="00EA090B" w:rsidRDefault="00EA090B" w:rsidP="00EA090B">
                      <w:r>
                        <w:t>Identity (IDP)</w:t>
                      </w:r>
                    </w:p>
                    <w:p w14:paraId="12F356FF" w14:textId="4A410166" w:rsidR="00EA090B" w:rsidRDefault="00F05CCC" w:rsidP="00EA090B">
                      <w:r>
                        <w:t>Device Posture (EDR/XDR)</w:t>
                      </w:r>
                    </w:p>
                    <w:p w14:paraId="2C4599D6" w14:textId="6854FB3F" w:rsidR="00F05CCC" w:rsidRDefault="00F05CCC" w:rsidP="00EA090B">
                      <w:r>
                        <w:t>Context (location, risk)</w:t>
                      </w:r>
                    </w:p>
                    <w:p w14:paraId="2AC77F55" w14:textId="65C068C8" w:rsidR="00F05CCC" w:rsidRDefault="00F05CCC" w:rsidP="00EA090B">
                      <w:r>
                        <w:t>Threat intel/KEV</w:t>
                      </w:r>
                    </w:p>
                    <w:p w14:paraId="32BAD2E7" w14:textId="77777777" w:rsidR="00F05CCC" w:rsidRDefault="00F05CCC" w:rsidP="00EA090B"/>
                  </w:txbxContent>
                </v:textbox>
              </v:shape>
            </w:pict>
          </mc:Fallback>
        </mc:AlternateContent>
      </w:r>
    </w:p>
    <w:p w14:paraId="0962F52B" w14:textId="2DF4A10A" w:rsidR="00D71174" w:rsidRDefault="00001FBD">
      <w:r>
        <w:rPr>
          <w:noProof/>
        </w:rPr>
        <mc:AlternateContent>
          <mc:Choice Requires="wps">
            <w:drawing>
              <wp:anchor distT="0" distB="0" distL="114300" distR="114300" simplePos="0" relativeHeight="251667456" behindDoc="0" locked="0" layoutInCell="1" allowOverlap="1" wp14:anchorId="1CD2C7A3" wp14:editId="2919DD4C">
                <wp:simplePos x="0" y="0"/>
                <wp:positionH relativeFrom="column">
                  <wp:posOffset>4617720</wp:posOffset>
                </wp:positionH>
                <wp:positionV relativeFrom="paragraph">
                  <wp:posOffset>109855</wp:posOffset>
                </wp:positionV>
                <wp:extent cx="1295400" cy="655320"/>
                <wp:effectExtent l="0" t="0" r="19050" b="11430"/>
                <wp:wrapNone/>
                <wp:docPr id="1085264115" name="Text Box 37"/>
                <wp:cNvGraphicFramePr/>
                <a:graphic xmlns:a="http://schemas.openxmlformats.org/drawingml/2006/main">
                  <a:graphicData uri="http://schemas.microsoft.com/office/word/2010/wordprocessingShape">
                    <wps:wsp>
                      <wps:cNvSpPr txBox="1"/>
                      <wps:spPr>
                        <a:xfrm>
                          <a:off x="0" y="0"/>
                          <a:ext cx="1295400" cy="655320"/>
                        </a:xfrm>
                        <a:prstGeom prst="rect">
                          <a:avLst/>
                        </a:prstGeom>
                        <a:solidFill>
                          <a:schemeClr val="lt1"/>
                        </a:solidFill>
                        <a:ln w="6350">
                          <a:solidFill>
                            <a:prstClr val="black"/>
                          </a:solidFill>
                        </a:ln>
                      </wps:spPr>
                      <wps:txbx>
                        <w:txbxContent>
                          <w:p w14:paraId="028EEBD2" w14:textId="1BC14164" w:rsidR="00001FBD" w:rsidRDefault="00001FBD">
                            <w:r>
                              <w:t>Decision</w:t>
                            </w:r>
                            <w:r w:rsidR="00AC71D4">
                              <w:t>: Allow/Deny/Step-up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2C7A3" id="Text Box 37" o:spid="_x0000_s1059" type="#_x0000_t202" style="position:absolute;margin-left:363.6pt;margin-top:8.65pt;width:102pt;height:51.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" fillcolor="white [3201]" strokeweight=".5pt">
                <v:textbox>
                  <w:txbxContent>
                    <w:p w14:paraId="028EEBD2" w14:textId="1BC14164" w:rsidR="00001FBD" w:rsidRDefault="00001FBD">
                      <w:r>
                        <w:t>Decision</w:t>
                      </w:r>
                      <w:r w:rsidR="00AC71D4">
                        <w:t>: Allow/Deny/Step-up</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544C91D1" wp14:editId="53D70458">
                <wp:simplePos x="0" y="0"/>
                <wp:positionH relativeFrom="column">
                  <wp:posOffset>-53340</wp:posOffset>
                </wp:positionH>
                <wp:positionV relativeFrom="paragraph">
                  <wp:posOffset>231775</wp:posOffset>
                </wp:positionV>
                <wp:extent cx="1120140" cy="617220"/>
                <wp:effectExtent l="0" t="0" r="22860" b="11430"/>
                <wp:wrapNone/>
                <wp:docPr id="1259214653" name="Text Box 33"/>
                <wp:cNvGraphicFramePr/>
                <a:graphic xmlns:a="http://schemas.openxmlformats.org/drawingml/2006/main">
                  <a:graphicData uri="http://schemas.microsoft.com/office/word/2010/wordprocessingShape">
                    <wps:wsp>
                      <wps:cNvSpPr txBox="1"/>
                      <wps:spPr>
                        <a:xfrm>
                          <a:off x="0" y="0"/>
                          <a:ext cx="1120140" cy="617220"/>
                        </a:xfrm>
                        <a:prstGeom prst="rect">
                          <a:avLst/>
                        </a:prstGeom>
                        <a:solidFill>
                          <a:schemeClr val="lt1"/>
                        </a:solidFill>
                        <a:ln w="6350">
                          <a:solidFill>
                            <a:prstClr val="black"/>
                          </a:solidFill>
                        </a:ln>
                      </wps:spPr>
                      <wps:txbx>
                        <w:txbxContent>
                          <w:p w14:paraId="71CAC5F4" w14:textId="3682F243" w:rsidR="00350D2E" w:rsidRDefault="00F8483D" w:rsidP="00C84755">
                            <w:pPr>
                              <w:jc w:val="center"/>
                            </w:pPr>
                            <w:r>
                              <w:t>Telemetry</w:t>
                            </w:r>
                          </w:p>
                          <w:p w14:paraId="5E801A59" w14:textId="5428558F" w:rsidR="00F8483D" w:rsidRDefault="00F8483D" w:rsidP="00C84755">
                            <w:pPr>
                              <w:jc w:val="center"/>
                            </w:pPr>
                            <w:r>
                              <w:t>(SIEM)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4C91D1" id="Text Box 33" o:spid="_x0000_s1060" type="#_x0000_t202" style="position:absolute;margin-left:-4.2pt;margin-top:18.25pt;width:88.2pt;height:48.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" fillcolor="white [3201]" strokeweight=".5pt">
                <v:textbox>
                  <w:txbxContent>
                    <w:p w14:paraId="71CAC5F4" w14:textId="3682F243" w:rsidR="00350D2E" w:rsidRDefault="00F8483D" w:rsidP="00C84755">
                      <w:pPr>
                        <w:jc w:val="center"/>
                      </w:pPr>
                      <w:r>
                        <w:t>Telemetry</w:t>
                      </w:r>
                    </w:p>
                    <w:p w14:paraId="5E801A59" w14:textId="5428558F" w:rsidR="00F8483D" w:rsidRDefault="00F8483D" w:rsidP="00C84755">
                      <w:pPr>
                        <w:jc w:val="center"/>
                      </w:pPr>
                      <w:r>
                        <w:t>(SIEM)</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54E8276A" wp14:editId="7740A7C9">
                <wp:simplePos x="0" y="0"/>
                <wp:positionH relativeFrom="column">
                  <wp:posOffset>1310640</wp:posOffset>
                </wp:positionH>
                <wp:positionV relativeFrom="paragraph">
                  <wp:posOffset>254635</wp:posOffset>
                </wp:positionV>
                <wp:extent cx="563880" cy="342900"/>
                <wp:effectExtent l="0" t="19050" r="45720" b="38100"/>
                <wp:wrapNone/>
                <wp:docPr id="2119462375" name="Arrow: Right 34"/>
                <wp:cNvGraphicFramePr/>
                <a:graphic xmlns:a="http://schemas.openxmlformats.org/drawingml/2006/main">
                  <a:graphicData uri="http://schemas.microsoft.com/office/word/2010/wordprocessingShape">
                    <wps:wsp>
                      <wps:cNvSpPr/>
                      <wps:spPr>
                        <a:xfrm>
                          <a:off x="0" y="0"/>
                          <a:ext cx="563880" cy="3429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51B85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4" o:spid="_x0000_s1026" type="#_x0000_t13" style="position:absolute;margin-left:103.2pt;margin-top:20.05pt;width:44.4pt;height:2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" adj="15032" fillcolor="#4472c4 [3204]" strokecolor="#09101d [484]" strokeweight="1pt"/>
            </w:pict>
          </mc:Fallback>
        </mc:AlternateContent>
      </w:r>
    </w:p>
    <w:p w14:paraId="03A5C146" w14:textId="0C5F853C" w:rsidR="00D71174" w:rsidRDefault="00001FBD">
      <w:r>
        <w:rPr>
          <w:noProof/>
        </w:rPr>
        <mc:AlternateContent>
          <mc:Choice Requires="wps">
            <w:drawing>
              <wp:anchor distT="0" distB="0" distL="114300" distR="114300" simplePos="0" relativeHeight="251666432" behindDoc="0" locked="0" layoutInCell="1" allowOverlap="1" wp14:anchorId="478717B4" wp14:editId="3AE7EF88">
                <wp:simplePos x="0" y="0"/>
                <wp:positionH relativeFrom="column">
                  <wp:posOffset>4008120</wp:posOffset>
                </wp:positionH>
                <wp:positionV relativeFrom="paragraph">
                  <wp:posOffset>37465</wp:posOffset>
                </wp:positionV>
                <wp:extent cx="556260" cy="320040"/>
                <wp:effectExtent l="0" t="19050" r="34290" b="41910"/>
                <wp:wrapNone/>
                <wp:docPr id="1546893553" name="Arrow: Right 36"/>
                <wp:cNvGraphicFramePr/>
                <a:graphic xmlns:a="http://schemas.openxmlformats.org/drawingml/2006/main">
                  <a:graphicData uri="http://schemas.microsoft.com/office/word/2010/wordprocessingShape">
                    <wps:wsp>
                      <wps:cNvSpPr/>
                      <wps:spPr>
                        <a:xfrm>
                          <a:off x="0" y="0"/>
                          <a:ext cx="556260" cy="3200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D0D4B4" id="Arrow: Right 36" o:spid="_x0000_s1026" type="#_x0000_t13" style="position:absolute;margin-left:315.6pt;margin-top:2.95pt;width:43.8pt;height:25.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" adj="15386" fillcolor="#4472c4 [3204]" strokecolor="#09101d [484]" strokeweight="1pt"/>
            </w:pict>
          </mc:Fallback>
        </mc:AlternateContent>
      </w:r>
    </w:p>
    <w:p w14:paraId="1C77F052" w14:textId="77777777" w:rsidR="00D71174" w:rsidRDefault="00D71174"/>
    <w:p w14:paraId="231F2CD2" w14:textId="77777777" w:rsidR="00D71174" w:rsidRDefault="00D71174"/>
    <w:p w14:paraId="755F06EC" w14:textId="77777777" w:rsidR="00D71174" w:rsidRDefault="00D71174"/>
    <w:p w14:paraId="7038E359" w14:textId="60556D81" w:rsidR="00D71174" w:rsidRDefault="00AC71D4">
      <w:r>
        <w:rPr>
          <w:noProof/>
        </w:rPr>
        <mc:AlternateContent>
          <mc:Choice Requires="wps">
            <w:drawing>
              <wp:anchor distT="0" distB="0" distL="114300" distR="114300" simplePos="0" relativeHeight="251668480" behindDoc="0" locked="0" layoutInCell="1" allowOverlap="1" wp14:anchorId="4856E3E0" wp14:editId="099B1D9F">
                <wp:simplePos x="0" y="0"/>
                <wp:positionH relativeFrom="column">
                  <wp:posOffset>2602230</wp:posOffset>
                </wp:positionH>
                <wp:positionV relativeFrom="paragraph">
                  <wp:posOffset>7620</wp:posOffset>
                </wp:positionV>
                <wp:extent cx="400050" cy="502920"/>
                <wp:effectExtent l="19050" t="0" r="38100" b="30480"/>
                <wp:wrapNone/>
                <wp:docPr id="1416786666" name="Arrow: Down 38"/>
                <wp:cNvGraphicFramePr/>
                <a:graphic xmlns:a="http://schemas.openxmlformats.org/drawingml/2006/main">
                  <a:graphicData uri="http://schemas.microsoft.com/office/word/2010/wordprocessingShape">
                    <wps:wsp>
                      <wps:cNvSpPr/>
                      <wps:spPr>
                        <a:xfrm>
                          <a:off x="0" y="0"/>
                          <a:ext cx="400050" cy="50292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EFEB7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8" o:spid="_x0000_s1026" type="#_x0000_t67" style="position:absolute;margin-left:204.9pt;margin-top:.6pt;width:31.5pt;height:39.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" adj="13009" fillcolor="#4472c4 [3204]" strokecolor="#09101d [484]" strokeweight="1pt"/>
            </w:pict>
          </mc:Fallback>
        </mc:AlternateContent>
      </w:r>
    </w:p>
    <w:p w14:paraId="55647657" w14:textId="77777777" w:rsidR="00D71174" w:rsidRDefault="00D71174"/>
    <w:p w14:paraId="0EE5052E" w14:textId="4200363E" w:rsidR="00D71174" w:rsidRDefault="00C84755">
      <w:r>
        <w:rPr>
          <w:noProof/>
        </w:rPr>
        <mc:AlternateContent>
          <mc:Choice Requires="wps">
            <w:drawing>
              <wp:anchor distT="0" distB="0" distL="114300" distR="114300" simplePos="0" relativeHeight="251669504" behindDoc="0" locked="0" layoutInCell="1" allowOverlap="1" wp14:anchorId="6BFB8026" wp14:editId="686BF877">
                <wp:simplePos x="0" y="0"/>
                <wp:positionH relativeFrom="margin">
                  <wp:align>center</wp:align>
                </wp:positionH>
                <wp:positionV relativeFrom="paragraph">
                  <wp:posOffset>22860</wp:posOffset>
                </wp:positionV>
                <wp:extent cx="2026920" cy="929640"/>
                <wp:effectExtent l="0" t="0" r="11430" b="22860"/>
                <wp:wrapNone/>
                <wp:docPr id="1653348835" name="Text Box 39"/>
                <wp:cNvGraphicFramePr/>
                <a:graphic xmlns:a="http://schemas.openxmlformats.org/drawingml/2006/main">
                  <a:graphicData uri="http://schemas.microsoft.com/office/word/2010/wordprocessingShape">
                    <wps:wsp>
                      <wps:cNvSpPr txBox="1"/>
                      <wps:spPr>
                        <a:xfrm>
                          <a:off x="0" y="0"/>
                          <a:ext cx="2026920" cy="929640"/>
                        </a:xfrm>
                        <a:prstGeom prst="rect">
                          <a:avLst/>
                        </a:prstGeom>
                        <a:solidFill>
                          <a:schemeClr val="lt1"/>
                        </a:solidFill>
                        <a:ln w="6350">
                          <a:solidFill>
                            <a:prstClr val="black"/>
                          </a:solidFill>
                        </a:ln>
                      </wps:spPr>
                      <wps:txbx>
                        <w:txbxContent>
                          <w:p w14:paraId="027C0CE2" w14:textId="2D7533CD" w:rsidR="00AC71D4" w:rsidRDefault="00BB5697" w:rsidP="00C84755">
                            <w:pPr>
                              <w:jc w:val="center"/>
                            </w:pPr>
                            <w:r>
                              <w:t>Policy Admin (PA)</w:t>
                            </w:r>
                          </w:p>
                          <w:p w14:paraId="35CF090A" w14:textId="30EE61E9" w:rsidR="00BB5697" w:rsidRDefault="00BB5697" w:rsidP="00C84755">
                            <w:pPr>
                              <w:jc w:val="center"/>
                            </w:pPr>
                            <w:r>
                              <w:t>Translate PE</w:t>
                            </w:r>
                          </w:p>
                          <w:p w14:paraId="09F2048F" w14:textId="21B5CDAF" w:rsidR="00BB5697" w:rsidRDefault="00BB5697" w:rsidP="00C84755">
                            <w:pPr>
                              <w:jc w:val="center"/>
                            </w:pPr>
                            <w:r>
                              <w:t>Configure PEP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FB8026" id="Text Box 39" o:spid="_x0000_s1061" type="#_x0000_t202" style="position:absolute;margin-left:0;margin-top:1.8pt;width:159.6pt;height:73.2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" fillcolor="white [3201]" strokeweight=".5pt">
                <v:textbox>
                  <w:txbxContent>
                    <w:p w14:paraId="027C0CE2" w14:textId="2D7533CD" w:rsidR="00AC71D4" w:rsidRDefault="00BB5697" w:rsidP="00C84755">
                      <w:pPr>
                        <w:jc w:val="center"/>
                      </w:pPr>
                      <w:r>
                        <w:t>Policy Admin (PA)</w:t>
                      </w:r>
                    </w:p>
                    <w:p w14:paraId="35CF090A" w14:textId="30EE61E9" w:rsidR="00BB5697" w:rsidRDefault="00BB5697" w:rsidP="00C84755">
                      <w:pPr>
                        <w:jc w:val="center"/>
                      </w:pPr>
                      <w:r>
                        <w:t>Translate PE</w:t>
                      </w:r>
                    </w:p>
                    <w:p w14:paraId="09F2048F" w14:textId="21B5CDAF" w:rsidR="00BB5697" w:rsidRDefault="00BB5697" w:rsidP="00C84755">
                      <w:pPr>
                        <w:jc w:val="center"/>
                      </w:pPr>
                      <w:r>
                        <w:t>Configure PEP</w:t>
                      </w:r>
                    </w:p>
                  </w:txbxContent>
                </v:textbox>
                <w10:wrap anchorx="margin"/>
              </v:shape>
            </w:pict>
          </mc:Fallback>
        </mc:AlternateContent>
      </w:r>
    </w:p>
    <w:p w14:paraId="5D12F349" w14:textId="2A7768E7" w:rsidR="00D71174" w:rsidRDefault="00D71174"/>
    <w:p w14:paraId="5CFF512F" w14:textId="77777777" w:rsidR="00D71174" w:rsidRDefault="00D71174"/>
    <w:p w14:paraId="5B11A6D0" w14:textId="4D65ABE5" w:rsidR="00D71174" w:rsidRDefault="0041418B">
      <w:r>
        <w:rPr>
          <w:noProof/>
        </w:rPr>
        <mc:AlternateContent>
          <mc:Choice Requires="wps">
            <w:drawing>
              <wp:anchor distT="0" distB="0" distL="114300" distR="114300" simplePos="0" relativeHeight="251670528" behindDoc="0" locked="0" layoutInCell="1" allowOverlap="1" wp14:anchorId="5BA4924B" wp14:editId="198696DA">
                <wp:simplePos x="0" y="0"/>
                <wp:positionH relativeFrom="column">
                  <wp:posOffset>2651760</wp:posOffset>
                </wp:positionH>
                <wp:positionV relativeFrom="paragraph">
                  <wp:posOffset>187325</wp:posOffset>
                </wp:positionV>
                <wp:extent cx="377190" cy="624840"/>
                <wp:effectExtent l="19050" t="0" r="22860" b="41910"/>
                <wp:wrapNone/>
                <wp:docPr id="1157140490" name="Arrow: Down 40"/>
                <wp:cNvGraphicFramePr/>
                <a:graphic xmlns:a="http://schemas.openxmlformats.org/drawingml/2006/main">
                  <a:graphicData uri="http://schemas.microsoft.com/office/word/2010/wordprocessingShape">
                    <wps:wsp>
                      <wps:cNvSpPr/>
                      <wps:spPr>
                        <a:xfrm>
                          <a:off x="0" y="0"/>
                          <a:ext cx="377190" cy="62484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84B5EC6" id="Arrow: Down 40" o:spid="_x0000_s1026" type="#_x0000_t67" style="position:absolute;margin-left:208.8pt;margin-top:14.75pt;width:29.7pt;height:49.2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" adj="15080" fillcolor="#4472c4 [3204]" strokecolor="#09101d [484]" strokeweight="1pt"/>
            </w:pict>
          </mc:Fallback>
        </mc:AlternateContent>
      </w:r>
    </w:p>
    <w:p w14:paraId="6580A53E" w14:textId="6CC7F096" w:rsidR="00D71174" w:rsidRDefault="00D71174"/>
    <w:p w14:paraId="05E83914" w14:textId="77777777" w:rsidR="00D71174" w:rsidRDefault="00D71174"/>
    <w:p w14:paraId="5E798F4D" w14:textId="698FD596" w:rsidR="00D71174" w:rsidRDefault="00C84755">
      <w:r>
        <w:rPr>
          <w:noProof/>
        </w:rPr>
        <mc:AlternateContent>
          <mc:Choice Requires="wps">
            <w:drawing>
              <wp:anchor distT="0" distB="0" distL="114300" distR="114300" simplePos="0" relativeHeight="251671552" behindDoc="0" locked="0" layoutInCell="1" allowOverlap="1" wp14:anchorId="4E01D600" wp14:editId="5404AA08">
                <wp:simplePos x="0" y="0"/>
                <wp:positionH relativeFrom="margin">
                  <wp:align>center</wp:align>
                </wp:positionH>
                <wp:positionV relativeFrom="paragraph">
                  <wp:posOffset>8255</wp:posOffset>
                </wp:positionV>
                <wp:extent cx="2019300" cy="1219200"/>
                <wp:effectExtent l="0" t="0" r="19050" b="19050"/>
                <wp:wrapNone/>
                <wp:docPr id="1527519504" name="Text Box 41"/>
                <wp:cNvGraphicFramePr/>
                <a:graphic xmlns:a="http://schemas.openxmlformats.org/drawingml/2006/main">
                  <a:graphicData uri="http://schemas.microsoft.com/office/word/2010/wordprocessingShape">
                    <wps:wsp>
                      <wps:cNvSpPr txBox="1"/>
                      <wps:spPr>
                        <a:xfrm>
                          <a:off x="0" y="0"/>
                          <a:ext cx="2019300" cy="1219200"/>
                        </a:xfrm>
                        <a:prstGeom prst="rect">
                          <a:avLst/>
                        </a:prstGeom>
                        <a:solidFill>
                          <a:schemeClr val="lt1"/>
                        </a:solidFill>
                        <a:ln w="6350">
                          <a:solidFill>
                            <a:prstClr val="black"/>
                          </a:solidFill>
                        </a:ln>
                      </wps:spPr>
                      <wps:txbx>
                        <w:txbxContent>
                          <w:p w14:paraId="40E7C6AB" w14:textId="76F75A91" w:rsidR="00C84755" w:rsidRDefault="00C84755">
                            <w:r>
                              <w:t>Policy enforcement Pt</w:t>
                            </w:r>
                          </w:p>
                          <w:p w14:paraId="1C0AB09D" w14:textId="01AD9C10" w:rsidR="00176B10" w:rsidRDefault="00176B10">
                            <w:r>
                              <w:t>ZT Gateways/SDP</w:t>
                            </w:r>
                          </w:p>
                          <w:p w14:paraId="0FB40ED4" w14:textId="20268F14" w:rsidR="00176B10" w:rsidRDefault="00176B10">
                            <w:r>
                              <w:t>Micro segmentation</w:t>
                            </w:r>
                          </w:p>
                          <w:p w14:paraId="2B367373" w14:textId="26706897" w:rsidR="00176B10" w:rsidRDefault="00176B10">
                            <w:r>
                              <w:t>App/A</w:t>
                            </w:r>
                            <w:r w:rsidR="0041418B">
                              <w:t>PI gateways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01D600" id="Text Box 41" o:spid="_x0000_s1062" type="#_x0000_t202" style="position:absolute;margin-left:0;margin-top:.65pt;width:159pt;height:96pt;z-index:2516715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" fillcolor="white [3201]" strokeweight=".5pt">
                <v:textbox>
                  <w:txbxContent>
                    <w:p w14:paraId="40E7C6AB" w14:textId="76F75A91" w:rsidR="00C84755" w:rsidRDefault="00C84755">
                      <w:r>
                        <w:t>Policy enforcement Pt</w:t>
                      </w:r>
                    </w:p>
                    <w:p w14:paraId="1C0AB09D" w14:textId="01AD9C10" w:rsidR="00176B10" w:rsidRDefault="00176B10">
                      <w:r>
                        <w:t>ZT Gateways/SDP</w:t>
                      </w:r>
                    </w:p>
                    <w:p w14:paraId="0FB40ED4" w14:textId="20268F14" w:rsidR="00176B10" w:rsidRDefault="00176B10">
                      <w:r>
                        <w:t>Micro segmentation</w:t>
                      </w:r>
                    </w:p>
                    <w:p w14:paraId="2B367373" w14:textId="26706897" w:rsidR="00176B10" w:rsidRDefault="00176B10">
                      <w:r>
                        <w:t>App/A</w:t>
                      </w:r>
                      <w:r w:rsidR="0041418B">
                        <w:t>PI gateways</w:t>
                      </w:r>
                    </w:p>
                  </w:txbxContent>
                </v:textbox>
                <w10:wrap anchorx="margin"/>
              </v:shape>
            </w:pict>
          </mc:Fallback>
        </mc:AlternateContent>
      </w:r>
    </w:p>
    <w:p w14:paraId="3039AA2A" w14:textId="77777777" w:rsidR="00D71174" w:rsidRDefault="00D71174"/>
    <w:p w14:paraId="0D37882C" w14:textId="77777777" w:rsidR="00D71174" w:rsidRDefault="00D71174"/>
    <w:p w14:paraId="27FF33A0" w14:textId="77777777" w:rsidR="00D71174" w:rsidRDefault="00D71174"/>
    <w:p w14:paraId="48BA2C21" w14:textId="55EC98DC" w:rsidR="00D71174" w:rsidRDefault="0041418B">
      <w:r>
        <w:rPr>
          <w:noProof/>
        </w:rPr>
        <mc:AlternateContent>
          <mc:Choice Requires="wps">
            <w:drawing>
              <wp:anchor distT="0" distB="0" distL="114300" distR="114300" simplePos="0" relativeHeight="251672576" behindDoc="0" locked="0" layoutInCell="1" allowOverlap="1" wp14:anchorId="0EDED94A" wp14:editId="6EF87D4A">
                <wp:simplePos x="0" y="0"/>
                <wp:positionH relativeFrom="column">
                  <wp:posOffset>2586990</wp:posOffset>
                </wp:positionH>
                <wp:positionV relativeFrom="paragraph">
                  <wp:posOffset>199390</wp:posOffset>
                </wp:positionV>
                <wp:extent cx="411480" cy="525780"/>
                <wp:effectExtent l="19050" t="0" r="26670" b="45720"/>
                <wp:wrapNone/>
                <wp:docPr id="1085159163" name="Arrow: Down 42"/>
                <wp:cNvGraphicFramePr/>
                <a:graphic xmlns:a="http://schemas.openxmlformats.org/drawingml/2006/main">
                  <a:graphicData uri="http://schemas.microsoft.com/office/word/2010/wordprocessingShape">
                    <wps:wsp>
                      <wps:cNvSpPr/>
                      <wps:spPr>
                        <a:xfrm>
                          <a:off x="0" y="0"/>
                          <a:ext cx="411480" cy="5257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A4D9A5" id="Arrow: Down 42" o:spid="_x0000_s1026" type="#_x0000_t67" style="position:absolute;margin-left:203.7pt;margin-top:15.7pt;width:32.4pt;height:41.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" adj="13148" fillcolor="#4472c4 [3204]" strokecolor="#09101d [484]" strokeweight="1pt"/>
            </w:pict>
          </mc:Fallback>
        </mc:AlternateContent>
      </w:r>
    </w:p>
    <w:p w14:paraId="784800D6" w14:textId="17D39174" w:rsidR="00D71174" w:rsidRDefault="0041418B">
      <w:r>
        <w:rPr>
          <w:noProof/>
        </w:rPr>
        <mc:AlternateContent>
          <mc:Choice Requires="wps">
            <w:drawing>
              <wp:anchor distT="0" distB="0" distL="114300" distR="114300" simplePos="0" relativeHeight="251673600" behindDoc="0" locked="0" layoutInCell="1" allowOverlap="1" wp14:anchorId="2A7FDEDE" wp14:editId="239BBCBC">
                <wp:simplePos x="0" y="0"/>
                <wp:positionH relativeFrom="column">
                  <wp:posOffset>1691640</wp:posOffset>
                </wp:positionH>
                <wp:positionV relativeFrom="paragraph">
                  <wp:posOffset>645160</wp:posOffset>
                </wp:positionV>
                <wp:extent cx="2270760" cy="678180"/>
                <wp:effectExtent l="0" t="0" r="15240" b="26670"/>
                <wp:wrapNone/>
                <wp:docPr id="1437096871" name="Text Box 43"/>
                <wp:cNvGraphicFramePr/>
                <a:graphic xmlns:a="http://schemas.openxmlformats.org/drawingml/2006/main">
                  <a:graphicData uri="http://schemas.microsoft.com/office/word/2010/wordprocessingShape">
                    <wps:wsp>
                      <wps:cNvSpPr txBox="1"/>
                      <wps:spPr>
                        <a:xfrm>
                          <a:off x="0" y="0"/>
                          <a:ext cx="2270760" cy="678180"/>
                        </a:xfrm>
                        <a:prstGeom prst="rect">
                          <a:avLst/>
                        </a:prstGeom>
                        <a:solidFill>
                          <a:schemeClr val="lt1"/>
                        </a:solidFill>
                        <a:ln w="6350">
                          <a:solidFill>
                            <a:prstClr val="black"/>
                          </a:solidFill>
                        </a:ln>
                      </wps:spPr>
                      <wps:txbx>
                        <w:txbxContent>
                          <w:p w14:paraId="3C4DE37C" w14:textId="77777777" w:rsidR="0041418B" w:rsidRPr="0041418B" w:rsidRDefault="0041418B" w:rsidP="0041418B">
                            <w:r w:rsidRPr="0041418B">
                              <w:t>Authenticated Sessions</w:t>
                            </w:r>
                          </w:p>
                          <w:p w14:paraId="131CE849" w14:textId="195F7A5D" w:rsidR="0041418B" w:rsidRPr="0041418B" w:rsidRDefault="0041418B" w:rsidP="0041418B">
                            <w:r w:rsidRPr="0041418B">
                              <w:t>             (Per-request, least-privilege</w:t>
                            </w:r>
                            <w:r w:rsidR="002F5693">
                              <w:t>)</w:t>
                            </w:r>
                          </w:p>
                          <w:p w14:paraId="26539522" w14:textId="77777777" w:rsidR="0041418B" w:rsidRDefault="004141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FDEDE" id="Text Box 43" o:spid="_x0000_s1063" type="#_x0000_t202" style="position:absolute;margin-left:133.2pt;margin-top:50.8pt;width:178.8pt;height:53.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" fillcolor="white [3201]" strokeweight=".5pt">
                <v:textbox>
                  <w:txbxContent>
                    <w:p w14:paraId="3C4DE37C" w14:textId="77777777" w:rsidR="0041418B" w:rsidRPr="0041418B" w:rsidRDefault="0041418B" w:rsidP="0041418B">
                      <w:r w:rsidRPr="0041418B">
                        <w:t>Authenticated Sessions</w:t>
                      </w:r>
                    </w:p>
                    <w:p w14:paraId="131CE849" w14:textId="195F7A5D" w:rsidR="0041418B" w:rsidRPr="0041418B" w:rsidRDefault="0041418B" w:rsidP="0041418B">
                      <w:r w:rsidRPr="0041418B">
                        <w:t>             (Per-request, least-privilege</w:t>
                      </w:r>
                      <w:r w:rsidR="002F5693">
                        <w:t>)</w:t>
                      </w:r>
                    </w:p>
                    <w:p w14:paraId="26539522" w14:textId="77777777" w:rsidR="0041418B" w:rsidRDefault="0041418B"/>
                  </w:txbxContent>
                </v:textbox>
              </v:shape>
            </w:pict>
          </mc:Fallback>
        </mc:AlternateContent>
      </w:r>
    </w:p>
    <w:p w14:paraId="5AEA0FE0" w14:textId="77777777" w:rsidR="002F5693" w:rsidRDefault="002F5693" w:rsidP="009F25C9"/>
    <w:p w14:paraId="74808249" w14:textId="77777777" w:rsidR="00EA62E4" w:rsidRDefault="00EA62E4" w:rsidP="009F25C9">
      <w:pPr>
        <w:rPr>
          <w:sz w:val="24"/>
          <w:szCs w:val="24"/>
        </w:rPr>
      </w:pPr>
    </w:p>
    <w:p w14:paraId="53613ABC" w14:textId="77777777" w:rsidR="00EA62E4" w:rsidRDefault="00EA62E4" w:rsidP="009F25C9">
      <w:pPr>
        <w:rPr>
          <w:sz w:val="24"/>
          <w:szCs w:val="24"/>
        </w:rPr>
      </w:pPr>
    </w:p>
    <w:p w14:paraId="162826CB" w14:textId="77777777" w:rsidR="00EA62E4" w:rsidRDefault="00EA62E4" w:rsidP="009F25C9">
      <w:pPr>
        <w:rPr>
          <w:sz w:val="24"/>
          <w:szCs w:val="24"/>
        </w:rPr>
      </w:pPr>
    </w:p>
    <w:p w14:paraId="4385FA09" w14:textId="77777777" w:rsidR="00EA62E4" w:rsidRDefault="00EA62E4" w:rsidP="009F25C9">
      <w:pPr>
        <w:rPr>
          <w:sz w:val="24"/>
          <w:szCs w:val="24"/>
        </w:rPr>
      </w:pPr>
    </w:p>
    <w:p w14:paraId="5D3E7390" w14:textId="1D64EA87" w:rsidR="009F25C9" w:rsidRDefault="009F25C9" w:rsidP="009F25C9">
      <w:pPr>
        <w:rPr>
          <w:sz w:val="24"/>
          <w:szCs w:val="24"/>
        </w:rPr>
      </w:pPr>
      <w:r w:rsidRPr="009F25C9">
        <w:rPr>
          <w:sz w:val="24"/>
          <w:szCs w:val="24"/>
        </w:rPr>
        <w:t>This structure</w:t>
      </w:r>
      <w:r w:rsidRPr="00FC36AC">
        <w:rPr>
          <w:sz w:val="24"/>
          <w:szCs w:val="24"/>
        </w:rPr>
        <w:t xml:space="preserve"> format</w:t>
      </w:r>
      <w:r w:rsidRPr="009F25C9">
        <w:rPr>
          <w:sz w:val="24"/>
          <w:szCs w:val="24"/>
        </w:rPr>
        <w:t xml:space="preserve"> reflects NIST SP 800</w:t>
      </w:r>
      <w:r w:rsidRPr="009F25C9">
        <w:rPr>
          <w:sz w:val="24"/>
          <w:szCs w:val="24"/>
        </w:rPr>
        <w:noBreakHyphen/>
        <w:t>207’s abstract ZTA model and can be implemented incrementally alongside existing identity and network controls.</w:t>
      </w:r>
    </w:p>
    <w:p w14:paraId="224A4A53" w14:textId="77777777" w:rsidR="00FC36AC" w:rsidRDefault="00FC36AC" w:rsidP="009F25C9">
      <w:pPr>
        <w:rPr>
          <w:sz w:val="24"/>
          <w:szCs w:val="24"/>
        </w:rPr>
      </w:pPr>
    </w:p>
    <w:p w14:paraId="775E1DDC" w14:textId="05623D9C" w:rsidR="00C44572" w:rsidRPr="00C44572" w:rsidRDefault="00C44572" w:rsidP="00C44572">
      <w:pPr>
        <w:pStyle w:val="Heading2"/>
        <w:rPr>
          <w:b/>
          <w:bCs/>
        </w:rPr>
      </w:pPr>
      <w:bookmarkStart w:id="24" w:name="_Toc216947708"/>
      <w:r>
        <w:rPr>
          <w:b/>
          <w:bCs/>
        </w:rPr>
        <w:t>7</w:t>
      </w:r>
      <w:r w:rsidRPr="00C44572">
        <w:rPr>
          <w:b/>
          <w:bCs/>
        </w:rPr>
        <w:t>. Continuous Training &amp; Security Culture</w:t>
      </w:r>
      <w:bookmarkEnd w:id="24"/>
    </w:p>
    <w:p w14:paraId="70AC66F9" w14:textId="17E8DA1D" w:rsidR="00C44572" w:rsidRPr="00C44572" w:rsidRDefault="00C44572" w:rsidP="00C44572">
      <w:pPr>
        <w:pStyle w:val="Heading3"/>
        <w:rPr>
          <w:b/>
          <w:bCs/>
        </w:rPr>
      </w:pPr>
      <w:bookmarkStart w:id="25" w:name="_Toc216947709"/>
      <w:r w:rsidRPr="00C44572">
        <w:rPr>
          <w:b/>
          <w:bCs/>
        </w:rPr>
        <w:t>7.1 Training Program (Quarterly Themes</w:t>
      </w:r>
      <w:bookmarkEnd w:id="25"/>
    </w:p>
    <w:p w14:paraId="20F74795" w14:textId="342DF23B" w:rsidR="00C44572" w:rsidRPr="00C44572" w:rsidRDefault="00C44572" w:rsidP="00C44572">
      <w:pPr>
        <w:rPr>
          <w:sz w:val="24"/>
          <w:szCs w:val="24"/>
        </w:rPr>
      </w:pPr>
      <w:r w:rsidRPr="00C44572">
        <w:rPr>
          <w:b/>
          <w:bCs/>
          <w:sz w:val="24"/>
          <w:szCs w:val="24"/>
        </w:rPr>
        <w:t>Phishing/Deepfake/TXT Scam Techniques:</w:t>
      </w:r>
      <w:r w:rsidRPr="00C44572">
        <w:rPr>
          <w:sz w:val="24"/>
          <w:szCs w:val="24"/>
        </w:rPr>
        <w:t xml:space="preserve"> Conduct work sessions on how to recognize voice or video AI attacks and reporting processes. This is consistent with CISA guidance.</w:t>
      </w:r>
    </w:p>
    <w:p w14:paraId="4981F2F9" w14:textId="77777777" w:rsidR="00C44572" w:rsidRPr="00C44572" w:rsidRDefault="00C44572" w:rsidP="00C44572">
      <w:pPr>
        <w:rPr>
          <w:sz w:val="24"/>
          <w:szCs w:val="24"/>
        </w:rPr>
      </w:pPr>
      <w:r w:rsidRPr="00C44572">
        <w:rPr>
          <w:b/>
          <w:bCs/>
          <w:sz w:val="24"/>
          <w:szCs w:val="24"/>
        </w:rPr>
        <w:t>Hands-on Simulations:</w:t>
      </w:r>
      <w:r w:rsidRPr="00C44572">
        <w:rPr>
          <w:sz w:val="24"/>
          <w:szCs w:val="24"/>
        </w:rPr>
        <w:t xml:space="preserve"> Conduct quarterly phishing and vishing simulations, measuring reporting rates, TTR, and FP tolerances. (Playbooks to be based on IR policy.)</w:t>
      </w:r>
    </w:p>
    <w:p w14:paraId="19531E1D" w14:textId="187AC674" w:rsidR="00C44572" w:rsidRPr="00C44572" w:rsidRDefault="00C44572" w:rsidP="00C44572">
      <w:pPr>
        <w:rPr>
          <w:sz w:val="24"/>
          <w:szCs w:val="24"/>
        </w:rPr>
      </w:pPr>
      <w:r w:rsidRPr="00C44572">
        <w:rPr>
          <w:b/>
          <w:bCs/>
          <w:sz w:val="24"/>
          <w:szCs w:val="24"/>
        </w:rPr>
        <w:t>Handling Cloud \&amp; Data:</w:t>
      </w:r>
      <w:r w:rsidRPr="00C44572">
        <w:rPr>
          <w:sz w:val="24"/>
          <w:szCs w:val="24"/>
        </w:rPr>
        <w:t xml:space="preserve"> Microlesson - Secure Data Collaboration, SaaS Role-Based Privileges, &amp; Configurations to Prevent Misconfigurations (CMPSP</w:t>
      </w:r>
    </w:p>
    <w:p w14:paraId="24B70857" w14:textId="77777777" w:rsidR="00C44572" w:rsidRPr="00C44572" w:rsidRDefault="00C44572" w:rsidP="00C44572">
      <w:pPr>
        <w:rPr>
          <w:sz w:val="24"/>
          <w:szCs w:val="24"/>
        </w:rPr>
      </w:pPr>
      <w:r w:rsidRPr="00C44572">
        <w:rPr>
          <w:b/>
          <w:bCs/>
          <w:sz w:val="24"/>
          <w:szCs w:val="24"/>
        </w:rPr>
        <w:t>KEV Flash Briefs:</w:t>
      </w:r>
      <w:r w:rsidRPr="00C44572">
        <w:rPr>
          <w:sz w:val="24"/>
          <w:szCs w:val="24"/>
        </w:rPr>
        <w:t xml:space="preserve"> Bi-weekly summaries of newly added KEV values and prioritized patching recommendations.</w:t>
      </w:r>
    </w:p>
    <w:p w14:paraId="2AC1F3E7" w14:textId="474B61C3" w:rsidR="00FC36AC" w:rsidRDefault="00C44572" w:rsidP="00C44572">
      <w:pPr>
        <w:rPr>
          <w:sz w:val="24"/>
          <w:szCs w:val="24"/>
        </w:rPr>
      </w:pPr>
      <w:r w:rsidRPr="00C44572">
        <w:rPr>
          <w:b/>
          <w:bCs/>
          <w:sz w:val="24"/>
          <w:szCs w:val="24"/>
        </w:rPr>
        <w:t>Secure by Design Mentality</w:t>
      </w:r>
      <w:r>
        <w:rPr>
          <w:b/>
          <w:bCs/>
          <w:sz w:val="24"/>
          <w:szCs w:val="24"/>
        </w:rPr>
        <w:t xml:space="preserve">, </w:t>
      </w:r>
      <w:r w:rsidRPr="00C44572">
        <w:rPr>
          <w:b/>
          <w:bCs/>
          <w:sz w:val="24"/>
          <w:szCs w:val="24"/>
        </w:rPr>
        <w:t>Dev/Ops:</w:t>
      </w:r>
      <w:r w:rsidRPr="00C44572">
        <w:rPr>
          <w:sz w:val="24"/>
          <w:szCs w:val="24"/>
        </w:rPr>
        <w:t xml:space="preserve"> Practice Secure by Default, Least Privilege, and SBOM; utilize CISA Secure by Design/By Demand</w:t>
      </w:r>
      <w:sdt>
        <w:sdtPr>
          <w:rPr>
            <w:sz w:val="24"/>
            <w:szCs w:val="24"/>
          </w:rPr>
          <w:id w:val="-35666367"/>
          <w:citation/>
        </w:sdtPr>
        <w:sdtEndPr/>
        <w:sdtContent>
          <w:r w:rsidR="00CD16D5">
            <w:rPr>
              <w:sz w:val="24"/>
              <w:szCs w:val="24"/>
            </w:rPr>
            <w:fldChar w:fldCharType="begin"/>
          </w:r>
          <w:r w:rsidR="00CD16D5">
            <w:rPr>
              <w:sz w:val="24"/>
              <w:szCs w:val="24"/>
            </w:rPr>
            <w:instrText xml:space="preserve"> CITATION Sou25 \l 2057 </w:instrText>
          </w:r>
          <w:r w:rsidR="00CD16D5">
            <w:rPr>
              <w:sz w:val="24"/>
              <w:szCs w:val="24"/>
            </w:rPr>
            <w:fldChar w:fldCharType="separate"/>
          </w:r>
          <w:r w:rsidR="005E684C">
            <w:rPr>
              <w:noProof/>
              <w:sz w:val="24"/>
              <w:szCs w:val="24"/>
            </w:rPr>
            <w:t xml:space="preserve"> </w:t>
          </w:r>
          <w:r w:rsidR="005E684C" w:rsidRPr="005E684C">
            <w:rPr>
              <w:noProof/>
              <w:sz w:val="24"/>
              <w:szCs w:val="24"/>
            </w:rPr>
            <w:t>[8]</w:t>
          </w:r>
          <w:r w:rsidR="00CD16D5">
            <w:rPr>
              <w:sz w:val="24"/>
              <w:szCs w:val="24"/>
            </w:rPr>
            <w:fldChar w:fldCharType="end"/>
          </w:r>
        </w:sdtContent>
      </w:sdt>
      <w:r w:rsidR="000C59F0">
        <w:rPr>
          <w:sz w:val="24"/>
          <w:szCs w:val="24"/>
        </w:rPr>
        <w:t>.</w:t>
      </w:r>
    </w:p>
    <w:p w14:paraId="55D546F7" w14:textId="20C3A6E8" w:rsidR="00610D73" w:rsidRPr="0096035E" w:rsidRDefault="008F61C4" w:rsidP="00610D73">
      <w:pPr>
        <w:pStyle w:val="Heading3"/>
        <w:rPr>
          <w:b/>
          <w:bCs/>
        </w:rPr>
      </w:pPr>
      <w:bookmarkStart w:id="26" w:name="_Toc216947710"/>
      <w:r>
        <w:rPr>
          <w:b/>
          <w:bCs/>
        </w:rPr>
        <w:t>7</w:t>
      </w:r>
      <w:r w:rsidR="00FC27EB" w:rsidRPr="0096035E">
        <w:rPr>
          <w:b/>
          <w:bCs/>
        </w:rPr>
        <w:t>.2 Metrics &amp; Incent Track</w:t>
      </w:r>
      <w:bookmarkEnd w:id="26"/>
      <w:r w:rsidR="00FC27EB" w:rsidRPr="0096035E">
        <w:rPr>
          <w:b/>
          <w:bCs/>
        </w:rPr>
        <w:t xml:space="preserve"> </w:t>
      </w:r>
    </w:p>
    <w:p w14:paraId="57B67D2C" w14:textId="770D47C0" w:rsidR="00FC27EB" w:rsidRDefault="00610D73" w:rsidP="00C44572">
      <w:pPr>
        <w:rPr>
          <w:sz w:val="24"/>
          <w:szCs w:val="24"/>
        </w:rPr>
      </w:pPr>
      <w:r>
        <w:rPr>
          <w:sz w:val="24"/>
          <w:szCs w:val="24"/>
        </w:rPr>
        <w:t>R</w:t>
      </w:r>
      <w:r w:rsidR="00FC27EB" w:rsidRPr="00FC27EB">
        <w:rPr>
          <w:sz w:val="24"/>
          <w:szCs w:val="24"/>
        </w:rPr>
        <w:t xml:space="preserve">eporting rate on simulations, click rate, time-to-isolation, and patch SLAs for KEV items. This is reported to the Governance Committee under the CSF 2.0. </w:t>
      </w:r>
    </w:p>
    <w:p w14:paraId="31F971B6" w14:textId="77777777" w:rsidR="00F20853" w:rsidRDefault="00F20853" w:rsidP="00C44572">
      <w:pPr>
        <w:rPr>
          <w:sz w:val="24"/>
          <w:szCs w:val="24"/>
        </w:rPr>
      </w:pPr>
    </w:p>
    <w:p w14:paraId="22BC5822" w14:textId="24F0100A" w:rsidR="00F20853" w:rsidRDefault="00B50DC6" w:rsidP="00B50DC6">
      <w:pPr>
        <w:pStyle w:val="Heading2"/>
        <w:rPr>
          <w:b/>
          <w:bCs/>
        </w:rPr>
      </w:pPr>
      <w:bookmarkStart w:id="27" w:name="_Toc216947711"/>
      <w:r w:rsidRPr="00B50DC6">
        <w:rPr>
          <w:b/>
          <w:bCs/>
        </w:rPr>
        <w:t>Risked Based Control Mapping</w:t>
      </w:r>
      <w:bookmarkEnd w:id="27"/>
    </w:p>
    <w:tbl>
      <w:tblPr>
        <w:tblStyle w:val="TableGrid"/>
        <w:tblW w:w="0" w:type="auto"/>
        <w:tblLook w:val="04A0" w:firstRow="1" w:lastRow="0" w:firstColumn="1" w:lastColumn="0" w:noHBand="0" w:noVBand="1"/>
      </w:tblPr>
      <w:tblGrid>
        <w:gridCol w:w="2932"/>
        <w:gridCol w:w="2956"/>
        <w:gridCol w:w="3128"/>
      </w:tblGrid>
      <w:tr w:rsidR="00960D05" w14:paraId="1AB37A9C" w14:textId="2204525B" w:rsidTr="00960D05">
        <w:tc>
          <w:tcPr>
            <w:tcW w:w="3006" w:type="dxa"/>
          </w:tcPr>
          <w:p w14:paraId="6BCBA43F" w14:textId="771E5CAC" w:rsidR="00960D05" w:rsidRPr="00AA51AD" w:rsidRDefault="00960D05" w:rsidP="00AA51AD">
            <w:pPr>
              <w:jc w:val="center"/>
              <w:rPr>
                <w:b/>
                <w:bCs/>
                <w:sz w:val="28"/>
                <w:szCs w:val="28"/>
              </w:rPr>
            </w:pPr>
            <w:r w:rsidRPr="00AA51AD">
              <w:rPr>
                <w:b/>
                <w:bCs/>
                <w:sz w:val="28"/>
                <w:szCs w:val="28"/>
              </w:rPr>
              <w:t>Risk</w:t>
            </w:r>
          </w:p>
        </w:tc>
        <w:tc>
          <w:tcPr>
            <w:tcW w:w="3005" w:type="dxa"/>
          </w:tcPr>
          <w:p w14:paraId="7E68EF5B" w14:textId="7C109E30" w:rsidR="00960D05" w:rsidRPr="00AA51AD" w:rsidRDefault="00960D05" w:rsidP="00AA51AD">
            <w:pPr>
              <w:jc w:val="center"/>
              <w:rPr>
                <w:b/>
                <w:bCs/>
                <w:sz w:val="28"/>
                <w:szCs w:val="28"/>
              </w:rPr>
            </w:pPr>
            <w:r w:rsidRPr="00AA51AD">
              <w:rPr>
                <w:b/>
                <w:bCs/>
                <w:sz w:val="28"/>
                <w:szCs w:val="28"/>
              </w:rPr>
              <w:t>Control</w:t>
            </w:r>
          </w:p>
        </w:tc>
        <w:tc>
          <w:tcPr>
            <w:tcW w:w="3005" w:type="dxa"/>
          </w:tcPr>
          <w:p w14:paraId="1AD84028" w14:textId="64438D19" w:rsidR="00960D05" w:rsidRPr="00AA51AD" w:rsidRDefault="00AA51AD" w:rsidP="00AA51AD">
            <w:pPr>
              <w:jc w:val="center"/>
              <w:rPr>
                <w:b/>
                <w:bCs/>
                <w:sz w:val="28"/>
                <w:szCs w:val="28"/>
              </w:rPr>
            </w:pPr>
            <w:r w:rsidRPr="00AA51AD">
              <w:rPr>
                <w:b/>
                <w:bCs/>
                <w:sz w:val="28"/>
                <w:szCs w:val="28"/>
              </w:rPr>
              <w:t>Standard References</w:t>
            </w:r>
          </w:p>
        </w:tc>
      </w:tr>
      <w:tr w:rsidR="00960D05" w14:paraId="5ADC788F" w14:textId="7DF1B9FE" w:rsidTr="00960D05">
        <w:tc>
          <w:tcPr>
            <w:tcW w:w="3006" w:type="dxa"/>
          </w:tcPr>
          <w:p w14:paraId="72737295" w14:textId="06B8B743" w:rsidR="00960D05" w:rsidRPr="00164B23" w:rsidRDefault="0015574A" w:rsidP="00164B23">
            <w:pPr>
              <w:jc w:val="center"/>
              <w:rPr>
                <w:rFonts w:cstheme="minorHAnsi"/>
                <w:sz w:val="24"/>
                <w:szCs w:val="24"/>
              </w:rPr>
            </w:pPr>
            <w:r w:rsidRPr="00164B23">
              <w:rPr>
                <w:rFonts w:cstheme="minorHAnsi"/>
                <w:sz w:val="24"/>
                <w:szCs w:val="24"/>
              </w:rPr>
              <w:t>Phishing/vishing &amp; credential theft</w:t>
            </w:r>
          </w:p>
        </w:tc>
        <w:tc>
          <w:tcPr>
            <w:tcW w:w="3005" w:type="dxa"/>
          </w:tcPr>
          <w:p w14:paraId="51FFBC02" w14:textId="77E0BE26" w:rsidR="00960D05" w:rsidRPr="00164B23" w:rsidRDefault="00E5656B" w:rsidP="00164B23">
            <w:pPr>
              <w:jc w:val="center"/>
              <w:rPr>
                <w:rFonts w:cstheme="minorHAnsi"/>
                <w:sz w:val="24"/>
                <w:szCs w:val="24"/>
              </w:rPr>
            </w:pPr>
            <w:r w:rsidRPr="00164B23">
              <w:rPr>
                <w:rFonts w:cstheme="minorHAnsi"/>
                <w:sz w:val="24"/>
                <w:szCs w:val="24"/>
              </w:rPr>
              <w:t>Phishing</w:t>
            </w:r>
            <w:r w:rsidRPr="00164B23">
              <w:rPr>
                <w:rFonts w:ascii="Cambria Math" w:hAnsi="Cambria Math" w:cs="Cambria Math"/>
                <w:sz w:val="24"/>
                <w:szCs w:val="24"/>
              </w:rPr>
              <w:t>‑</w:t>
            </w:r>
            <w:r w:rsidRPr="00164B23">
              <w:rPr>
                <w:rFonts w:cstheme="minorHAnsi"/>
                <w:sz w:val="24"/>
                <w:szCs w:val="24"/>
              </w:rPr>
              <w:t>resistant MFA (passkeys), email authentication, browser isolation, training</w:t>
            </w:r>
          </w:p>
        </w:tc>
        <w:tc>
          <w:tcPr>
            <w:tcW w:w="3005" w:type="dxa"/>
          </w:tcPr>
          <w:p w14:paraId="2D5F1E38" w14:textId="6FC32FB8" w:rsidR="00911A43" w:rsidRPr="00911A43" w:rsidRDefault="00911A43" w:rsidP="00C14D92">
            <w:pPr>
              <w:jc w:val="center"/>
              <w:rPr>
                <w:sz w:val="24"/>
                <w:szCs w:val="24"/>
              </w:rPr>
            </w:pPr>
            <w:r w:rsidRPr="00911A43">
              <w:rPr>
                <w:sz w:val="24"/>
                <w:szCs w:val="24"/>
              </w:rPr>
              <w:t xml:space="preserve">CISA Phishing </w:t>
            </w:r>
            <w:r w:rsidR="00C14D92" w:rsidRPr="00C14D92">
              <w:rPr>
                <w:sz w:val="24"/>
                <w:szCs w:val="24"/>
              </w:rPr>
              <w:t>Guidance:</w:t>
            </w:r>
            <w:r w:rsidRPr="00911A43">
              <w:rPr>
                <w:sz w:val="24"/>
                <w:szCs w:val="24"/>
              </w:rPr>
              <w:t xml:space="preserve"> CSF Protect; ISO 27001 Annex A</w:t>
            </w:r>
          </w:p>
          <w:p w14:paraId="3D794FBE" w14:textId="77777777" w:rsidR="00960D05" w:rsidRPr="00C14D92" w:rsidRDefault="00960D05" w:rsidP="00C14D92">
            <w:pPr>
              <w:jc w:val="center"/>
              <w:rPr>
                <w:sz w:val="24"/>
                <w:szCs w:val="24"/>
              </w:rPr>
            </w:pPr>
          </w:p>
        </w:tc>
      </w:tr>
      <w:tr w:rsidR="00960D05" w14:paraId="1758D0A8" w14:textId="2660C26D" w:rsidTr="00960D05">
        <w:tc>
          <w:tcPr>
            <w:tcW w:w="3006" w:type="dxa"/>
          </w:tcPr>
          <w:p w14:paraId="5709EC00" w14:textId="10C74744" w:rsidR="00960D05" w:rsidRPr="00164B23" w:rsidRDefault="00191FD2" w:rsidP="00164B23">
            <w:pPr>
              <w:jc w:val="center"/>
              <w:rPr>
                <w:rFonts w:cstheme="minorHAnsi"/>
                <w:sz w:val="24"/>
                <w:szCs w:val="24"/>
              </w:rPr>
            </w:pPr>
            <w:r w:rsidRPr="00164B23">
              <w:rPr>
                <w:rFonts w:cstheme="minorHAnsi"/>
                <w:sz w:val="24"/>
                <w:szCs w:val="24"/>
              </w:rPr>
              <w:t>A</w:t>
            </w:r>
            <w:r w:rsidRPr="00164B23">
              <w:rPr>
                <w:rFonts w:cstheme="minorHAnsi"/>
                <w:sz w:val="24"/>
                <w:szCs w:val="24"/>
              </w:rPr>
              <w:t xml:space="preserve"> </w:t>
            </w:r>
            <w:r w:rsidRPr="00164B23">
              <w:rPr>
                <w:rFonts w:cstheme="minorHAnsi"/>
                <w:sz w:val="24"/>
                <w:szCs w:val="24"/>
              </w:rPr>
              <w:t>Ransomware lateral movement</w:t>
            </w:r>
          </w:p>
        </w:tc>
        <w:tc>
          <w:tcPr>
            <w:tcW w:w="3005" w:type="dxa"/>
          </w:tcPr>
          <w:p w14:paraId="32AFA4FA" w14:textId="6B421908" w:rsidR="00960D05" w:rsidRPr="00164B23" w:rsidRDefault="00FE15FB" w:rsidP="00164B23">
            <w:pPr>
              <w:jc w:val="center"/>
              <w:rPr>
                <w:rFonts w:cstheme="minorHAnsi"/>
                <w:sz w:val="24"/>
                <w:szCs w:val="24"/>
              </w:rPr>
            </w:pPr>
            <w:r w:rsidRPr="00164B23">
              <w:rPr>
                <w:rFonts w:cstheme="minorHAnsi"/>
                <w:sz w:val="24"/>
                <w:szCs w:val="24"/>
              </w:rPr>
              <w:t>EDR/XDR + micro</w:t>
            </w:r>
            <w:r w:rsidRPr="00164B23">
              <w:rPr>
                <w:rFonts w:ascii="Cambria Math" w:hAnsi="Cambria Math" w:cs="Cambria Math"/>
                <w:sz w:val="24"/>
                <w:szCs w:val="24"/>
              </w:rPr>
              <w:t>‑</w:t>
            </w:r>
            <w:r w:rsidRPr="00164B23">
              <w:rPr>
                <w:rFonts w:cstheme="minorHAnsi"/>
                <w:sz w:val="24"/>
                <w:szCs w:val="24"/>
              </w:rPr>
              <w:t>segmentation; SOAR auto</w:t>
            </w:r>
            <w:r w:rsidRPr="00164B23">
              <w:rPr>
                <w:rFonts w:ascii="Cambria Math" w:hAnsi="Cambria Math" w:cs="Cambria Math"/>
                <w:sz w:val="24"/>
                <w:szCs w:val="24"/>
              </w:rPr>
              <w:t>‑</w:t>
            </w:r>
            <w:r w:rsidRPr="00164B23">
              <w:rPr>
                <w:rFonts w:cstheme="minorHAnsi"/>
                <w:sz w:val="24"/>
                <w:szCs w:val="24"/>
              </w:rPr>
              <w:t>isolation</w:t>
            </w:r>
          </w:p>
        </w:tc>
        <w:tc>
          <w:tcPr>
            <w:tcW w:w="3005" w:type="dxa"/>
          </w:tcPr>
          <w:p w14:paraId="09505A62" w14:textId="77777777" w:rsidR="00911A43" w:rsidRPr="00911A43" w:rsidRDefault="00911A43" w:rsidP="00C14D92">
            <w:pPr>
              <w:jc w:val="center"/>
              <w:rPr>
                <w:sz w:val="24"/>
                <w:szCs w:val="24"/>
              </w:rPr>
            </w:pPr>
            <w:r w:rsidRPr="00911A43">
              <w:rPr>
                <w:sz w:val="24"/>
                <w:szCs w:val="24"/>
              </w:rPr>
              <w:t>NIST SP 800</w:t>
            </w:r>
            <w:r w:rsidRPr="00911A43">
              <w:rPr>
                <w:sz w:val="24"/>
                <w:szCs w:val="24"/>
              </w:rPr>
              <w:noBreakHyphen/>
              <w:t>207; CISA/ACSC SIEM/SOAR</w:t>
            </w:r>
          </w:p>
          <w:p w14:paraId="690FA490" w14:textId="74C65B34" w:rsidR="00960D05" w:rsidRPr="00C14D92" w:rsidRDefault="00960D05" w:rsidP="00C14D92">
            <w:pPr>
              <w:jc w:val="center"/>
              <w:rPr>
                <w:sz w:val="24"/>
                <w:szCs w:val="24"/>
              </w:rPr>
            </w:pPr>
          </w:p>
        </w:tc>
      </w:tr>
      <w:tr w:rsidR="00960D05" w14:paraId="304114C3" w14:textId="30CAAD9C" w:rsidTr="00960D05">
        <w:tc>
          <w:tcPr>
            <w:tcW w:w="3006" w:type="dxa"/>
          </w:tcPr>
          <w:p w14:paraId="45497B99" w14:textId="6A587183" w:rsidR="00960D05" w:rsidRPr="00164B23" w:rsidRDefault="00DB47EB" w:rsidP="00164B23">
            <w:pPr>
              <w:jc w:val="center"/>
              <w:rPr>
                <w:rFonts w:cstheme="minorHAnsi"/>
                <w:sz w:val="24"/>
                <w:szCs w:val="24"/>
              </w:rPr>
            </w:pPr>
            <w:r w:rsidRPr="00164B23">
              <w:rPr>
                <w:rFonts w:cstheme="minorHAnsi"/>
                <w:sz w:val="24"/>
                <w:szCs w:val="24"/>
              </w:rPr>
              <w:t>KEV Exploitation</w:t>
            </w:r>
          </w:p>
        </w:tc>
        <w:tc>
          <w:tcPr>
            <w:tcW w:w="3005" w:type="dxa"/>
          </w:tcPr>
          <w:p w14:paraId="2F1769C2" w14:textId="22B47748" w:rsidR="00960D05" w:rsidRPr="00164B23" w:rsidRDefault="00DB47EB" w:rsidP="00164B23">
            <w:pPr>
              <w:jc w:val="center"/>
              <w:rPr>
                <w:rFonts w:cstheme="minorHAnsi"/>
                <w:sz w:val="24"/>
                <w:szCs w:val="24"/>
              </w:rPr>
            </w:pPr>
            <w:r w:rsidRPr="00164B23">
              <w:rPr>
                <w:rFonts w:cstheme="minorHAnsi"/>
                <w:sz w:val="24"/>
                <w:szCs w:val="24"/>
              </w:rPr>
              <w:t>Patch SLAs driven by KEV; threat intel integration in SIEM Cloud misconfiguration</w:t>
            </w:r>
          </w:p>
        </w:tc>
        <w:tc>
          <w:tcPr>
            <w:tcW w:w="3005" w:type="dxa"/>
          </w:tcPr>
          <w:p w14:paraId="3ED96AC9" w14:textId="1B159727" w:rsidR="00911A43" w:rsidRPr="00911A43" w:rsidRDefault="00911A43" w:rsidP="00C14D92">
            <w:pPr>
              <w:jc w:val="center"/>
              <w:rPr>
                <w:sz w:val="24"/>
                <w:szCs w:val="24"/>
              </w:rPr>
            </w:pPr>
            <w:r w:rsidRPr="00911A43">
              <w:rPr>
                <w:sz w:val="24"/>
                <w:szCs w:val="24"/>
              </w:rPr>
              <w:t xml:space="preserve">CISA KEV </w:t>
            </w:r>
            <w:r w:rsidR="00C14D92" w:rsidRPr="00C14D92">
              <w:rPr>
                <w:sz w:val="24"/>
                <w:szCs w:val="24"/>
              </w:rPr>
              <w:t>catalogue</w:t>
            </w:r>
          </w:p>
          <w:p w14:paraId="6A730439" w14:textId="77777777" w:rsidR="00960D05" w:rsidRPr="00C14D92" w:rsidRDefault="00960D05" w:rsidP="00C14D92">
            <w:pPr>
              <w:jc w:val="center"/>
              <w:rPr>
                <w:sz w:val="24"/>
                <w:szCs w:val="24"/>
              </w:rPr>
            </w:pPr>
          </w:p>
        </w:tc>
      </w:tr>
      <w:tr w:rsidR="00960D05" w14:paraId="46734382" w14:textId="69D40BCB" w:rsidTr="00960D05">
        <w:tc>
          <w:tcPr>
            <w:tcW w:w="3006" w:type="dxa"/>
          </w:tcPr>
          <w:p w14:paraId="4BC65C26" w14:textId="3D226251" w:rsidR="00960D05" w:rsidRPr="00164B23" w:rsidRDefault="00315DC9" w:rsidP="00164B23">
            <w:pPr>
              <w:jc w:val="center"/>
              <w:rPr>
                <w:rFonts w:cstheme="minorHAnsi"/>
                <w:sz w:val="24"/>
                <w:szCs w:val="24"/>
              </w:rPr>
            </w:pPr>
            <w:r w:rsidRPr="00164B23">
              <w:rPr>
                <w:rFonts w:cstheme="minorHAnsi"/>
                <w:sz w:val="24"/>
                <w:szCs w:val="24"/>
              </w:rPr>
              <w:t>Cloud misconfiguration</w:t>
            </w:r>
          </w:p>
        </w:tc>
        <w:tc>
          <w:tcPr>
            <w:tcW w:w="3005" w:type="dxa"/>
          </w:tcPr>
          <w:p w14:paraId="13C9F972" w14:textId="2F7957D3" w:rsidR="00960D05" w:rsidRPr="00164B23" w:rsidRDefault="00B7139D" w:rsidP="00164B23">
            <w:pPr>
              <w:jc w:val="center"/>
              <w:rPr>
                <w:rFonts w:cstheme="minorHAnsi"/>
                <w:sz w:val="24"/>
                <w:szCs w:val="24"/>
              </w:rPr>
            </w:pPr>
            <w:r w:rsidRPr="00164B23">
              <w:rPr>
                <w:rFonts w:cstheme="minorHAnsi"/>
                <w:sz w:val="24"/>
                <w:szCs w:val="24"/>
              </w:rPr>
              <w:t xml:space="preserve">CSPM continuous monitoring; </w:t>
            </w:r>
            <w:proofErr w:type="spellStart"/>
            <w:r w:rsidRPr="00164B23">
              <w:rPr>
                <w:rFonts w:cstheme="minorHAnsi"/>
                <w:sz w:val="24"/>
                <w:szCs w:val="24"/>
              </w:rPr>
              <w:t>IaC</w:t>
            </w:r>
            <w:proofErr w:type="spellEnd"/>
            <w:r w:rsidRPr="00164B23">
              <w:rPr>
                <w:rFonts w:cstheme="minorHAnsi"/>
                <w:sz w:val="24"/>
                <w:szCs w:val="24"/>
              </w:rPr>
              <w:t xml:space="preserve"> scanning</w:t>
            </w:r>
          </w:p>
        </w:tc>
        <w:tc>
          <w:tcPr>
            <w:tcW w:w="3005" w:type="dxa"/>
          </w:tcPr>
          <w:p w14:paraId="7AA2FD99" w14:textId="77777777" w:rsidR="00C14D92" w:rsidRPr="00C14D92" w:rsidRDefault="00C14D92" w:rsidP="00C14D92">
            <w:pPr>
              <w:jc w:val="center"/>
              <w:rPr>
                <w:sz w:val="24"/>
                <w:szCs w:val="24"/>
              </w:rPr>
            </w:pPr>
            <w:r w:rsidRPr="00C14D92">
              <w:rPr>
                <w:sz w:val="24"/>
                <w:szCs w:val="24"/>
              </w:rPr>
              <w:t>IBM/Microsoft CSPM guidance</w:t>
            </w:r>
          </w:p>
          <w:p w14:paraId="06D55260" w14:textId="77777777" w:rsidR="00960D05" w:rsidRPr="00C14D92" w:rsidRDefault="00960D05" w:rsidP="00C14D92">
            <w:pPr>
              <w:jc w:val="center"/>
              <w:rPr>
                <w:sz w:val="24"/>
                <w:szCs w:val="24"/>
              </w:rPr>
            </w:pPr>
          </w:p>
        </w:tc>
      </w:tr>
      <w:tr w:rsidR="00B7139D" w14:paraId="2F473C66" w14:textId="77777777" w:rsidTr="00960D05">
        <w:tc>
          <w:tcPr>
            <w:tcW w:w="3006" w:type="dxa"/>
          </w:tcPr>
          <w:p w14:paraId="2F2233EB" w14:textId="5803DB00" w:rsidR="00B7139D" w:rsidRPr="00164B23" w:rsidRDefault="00B7139D" w:rsidP="00164B23">
            <w:pPr>
              <w:jc w:val="center"/>
              <w:rPr>
                <w:rFonts w:cstheme="minorHAnsi"/>
                <w:sz w:val="24"/>
                <w:szCs w:val="24"/>
              </w:rPr>
            </w:pPr>
            <w:r w:rsidRPr="00164B23">
              <w:rPr>
                <w:rFonts w:cstheme="minorHAnsi"/>
                <w:sz w:val="24"/>
                <w:szCs w:val="24"/>
              </w:rPr>
              <w:t>Supply chain compromise</w:t>
            </w:r>
          </w:p>
        </w:tc>
        <w:tc>
          <w:tcPr>
            <w:tcW w:w="3005" w:type="dxa"/>
          </w:tcPr>
          <w:p w14:paraId="4E2E98CF" w14:textId="6871A0D4" w:rsidR="00B7139D" w:rsidRPr="00164B23" w:rsidRDefault="00D46930" w:rsidP="00164B23">
            <w:pPr>
              <w:jc w:val="center"/>
              <w:rPr>
                <w:rFonts w:cstheme="minorHAnsi"/>
                <w:sz w:val="24"/>
                <w:szCs w:val="24"/>
              </w:rPr>
            </w:pPr>
            <w:r w:rsidRPr="00164B23">
              <w:rPr>
                <w:rFonts w:cstheme="minorHAnsi"/>
                <w:sz w:val="24"/>
                <w:szCs w:val="24"/>
              </w:rPr>
              <w:t>C</w:t>
            </w:r>
            <w:r w:rsidRPr="00164B23">
              <w:rPr>
                <w:rFonts w:ascii="Cambria Math" w:hAnsi="Cambria Math" w:cs="Cambria Math"/>
                <w:sz w:val="24"/>
                <w:szCs w:val="24"/>
              </w:rPr>
              <w:t>‑</w:t>
            </w:r>
            <w:r w:rsidRPr="00164B23">
              <w:rPr>
                <w:rFonts w:cstheme="minorHAnsi"/>
                <w:sz w:val="24"/>
                <w:szCs w:val="24"/>
              </w:rPr>
              <w:t>SCRM policy, supplier tiering, secure</w:t>
            </w:r>
            <w:r w:rsidRPr="00164B23">
              <w:rPr>
                <w:rFonts w:ascii="Cambria Math" w:hAnsi="Cambria Math" w:cs="Cambria Math"/>
                <w:sz w:val="24"/>
                <w:szCs w:val="24"/>
              </w:rPr>
              <w:t>‑</w:t>
            </w:r>
            <w:r w:rsidRPr="00164B23">
              <w:rPr>
                <w:rFonts w:cstheme="minorHAnsi"/>
                <w:sz w:val="24"/>
                <w:szCs w:val="24"/>
              </w:rPr>
              <w:t>by</w:t>
            </w:r>
            <w:r w:rsidRPr="00164B23">
              <w:rPr>
                <w:rFonts w:ascii="Cambria Math" w:hAnsi="Cambria Math" w:cs="Cambria Math"/>
                <w:sz w:val="24"/>
                <w:szCs w:val="24"/>
              </w:rPr>
              <w:t>‑</w:t>
            </w:r>
            <w:r w:rsidRPr="00164B23">
              <w:rPr>
                <w:rFonts w:cstheme="minorHAnsi"/>
                <w:sz w:val="24"/>
                <w:szCs w:val="24"/>
              </w:rPr>
              <w:t>design procurement clauses</w:t>
            </w:r>
          </w:p>
        </w:tc>
        <w:tc>
          <w:tcPr>
            <w:tcW w:w="3005" w:type="dxa"/>
          </w:tcPr>
          <w:p w14:paraId="327B709A" w14:textId="77777777" w:rsidR="00C14D92" w:rsidRPr="00C14D92" w:rsidRDefault="00C14D92" w:rsidP="00C14D92">
            <w:pPr>
              <w:jc w:val="center"/>
              <w:rPr>
                <w:sz w:val="24"/>
                <w:szCs w:val="24"/>
              </w:rPr>
            </w:pPr>
            <w:r w:rsidRPr="00C14D92">
              <w:rPr>
                <w:sz w:val="24"/>
                <w:szCs w:val="24"/>
              </w:rPr>
              <w:t>NIST SP 800</w:t>
            </w:r>
            <w:r w:rsidRPr="00C14D92">
              <w:rPr>
                <w:sz w:val="24"/>
                <w:szCs w:val="24"/>
              </w:rPr>
              <w:noBreakHyphen/>
              <w:t>161; CISA Secure</w:t>
            </w:r>
            <w:r w:rsidRPr="00C14D92">
              <w:rPr>
                <w:sz w:val="24"/>
                <w:szCs w:val="24"/>
              </w:rPr>
              <w:noBreakHyphen/>
              <w:t>by</w:t>
            </w:r>
            <w:r w:rsidRPr="00C14D92">
              <w:rPr>
                <w:sz w:val="24"/>
                <w:szCs w:val="24"/>
              </w:rPr>
              <w:noBreakHyphen/>
              <w:t>Design/By</w:t>
            </w:r>
            <w:r w:rsidRPr="00C14D92">
              <w:rPr>
                <w:sz w:val="24"/>
                <w:szCs w:val="24"/>
              </w:rPr>
              <w:noBreakHyphen/>
              <w:t>Demand</w:t>
            </w:r>
          </w:p>
          <w:p w14:paraId="6CA92041" w14:textId="77777777" w:rsidR="00B7139D" w:rsidRPr="00C14D92" w:rsidRDefault="00B7139D" w:rsidP="00C14D92">
            <w:pPr>
              <w:jc w:val="center"/>
              <w:rPr>
                <w:sz w:val="24"/>
                <w:szCs w:val="24"/>
              </w:rPr>
            </w:pPr>
          </w:p>
        </w:tc>
      </w:tr>
      <w:tr w:rsidR="00245993" w14:paraId="0425B22D" w14:textId="77777777" w:rsidTr="00960D05">
        <w:tc>
          <w:tcPr>
            <w:tcW w:w="3006" w:type="dxa"/>
          </w:tcPr>
          <w:p w14:paraId="3E9AA398" w14:textId="175699EC" w:rsidR="00245993" w:rsidRPr="00164B23" w:rsidRDefault="00245993" w:rsidP="00164B23">
            <w:pPr>
              <w:jc w:val="center"/>
              <w:rPr>
                <w:rFonts w:cstheme="minorHAnsi"/>
                <w:sz w:val="24"/>
                <w:szCs w:val="24"/>
              </w:rPr>
            </w:pPr>
            <w:r w:rsidRPr="00164B23">
              <w:rPr>
                <w:rFonts w:cstheme="minorHAnsi"/>
                <w:sz w:val="24"/>
                <w:szCs w:val="24"/>
              </w:rPr>
              <w:t>AI</w:t>
            </w:r>
            <w:r w:rsidRPr="00164B23">
              <w:rPr>
                <w:rFonts w:ascii="Cambria Math" w:hAnsi="Cambria Math" w:cs="Cambria Math"/>
                <w:sz w:val="24"/>
                <w:szCs w:val="24"/>
              </w:rPr>
              <w:t>‑</w:t>
            </w:r>
            <w:r w:rsidRPr="00164B23">
              <w:rPr>
                <w:rFonts w:cstheme="minorHAnsi"/>
                <w:sz w:val="24"/>
                <w:szCs w:val="24"/>
              </w:rPr>
              <w:t>enabled deepfake fraud</w:t>
            </w:r>
          </w:p>
        </w:tc>
        <w:tc>
          <w:tcPr>
            <w:tcW w:w="3005" w:type="dxa"/>
          </w:tcPr>
          <w:p w14:paraId="4D82DFED" w14:textId="28C0D559" w:rsidR="00245993" w:rsidRPr="00164B23" w:rsidRDefault="00245993" w:rsidP="00164B23">
            <w:pPr>
              <w:jc w:val="center"/>
              <w:rPr>
                <w:rFonts w:cstheme="minorHAnsi"/>
                <w:sz w:val="24"/>
                <w:szCs w:val="24"/>
              </w:rPr>
            </w:pPr>
            <w:r w:rsidRPr="00164B23">
              <w:rPr>
                <w:rFonts w:cstheme="minorHAnsi"/>
                <w:sz w:val="24"/>
                <w:szCs w:val="24"/>
              </w:rPr>
              <w:t>Caller verification processes, secure use of AI</w:t>
            </w:r>
          </w:p>
        </w:tc>
        <w:tc>
          <w:tcPr>
            <w:tcW w:w="3005" w:type="dxa"/>
          </w:tcPr>
          <w:p w14:paraId="29CFE97D" w14:textId="77777777" w:rsidR="00C14D92" w:rsidRPr="00C14D92" w:rsidRDefault="00C14D92" w:rsidP="00C14D92">
            <w:pPr>
              <w:jc w:val="center"/>
              <w:rPr>
                <w:sz w:val="24"/>
                <w:szCs w:val="24"/>
              </w:rPr>
            </w:pPr>
            <w:r w:rsidRPr="00C14D92">
              <w:rPr>
                <w:sz w:val="24"/>
                <w:szCs w:val="24"/>
              </w:rPr>
              <w:t>NSA/CISA Joint AI Guidance</w:t>
            </w:r>
          </w:p>
          <w:p w14:paraId="30D55B8B" w14:textId="77777777" w:rsidR="00245993" w:rsidRPr="00C14D92" w:rsidRDefault="00245993" w:rsidP="00C14D92">
            <w:pPr>
              <w:jc w:val="center"/>
              <w:rPr>
                <w:sz w:val="24"/>
                <w:szCs w:val="24"/>
              </w:rPr>
            </w:pPr>
          </w:p>
        </w:tc>
      </w:tr>
    </w:tbl>
    <w:p w14:paraId="17AB9007" w14:textId="77777777" w:rsidR="00B50DC6" w:rsidRDefault="00B50DC6" w:rsidP="00B50DC6"/>
    <w:p w14:paraId="0811EE45" w14:textId="6BF5A0AA" w:rsidR="00300FAB" w:rsidRPr="00300FAB" w:rsidRDefault="00300FAB" w:rsidP="00300FAB">
      <w:pPr>
        <w:pStyle w:val="Heading2"/>
        <w:rPr>
          <w:b/>
          <w:bCs/>
        </w:rPr>
      </w:pPr>
      <w:bookmarkStart w:id="28" w:name="_Toc216947712"/>
      <w:r w:rsidRPr="00300FAB">
        <w:rPr>
          <w:b/>
          <w:bCs/>
        </w:rPr>
        <w:lastRenderedPageBreak/>
        <w:t>Implementation Roadmap (12 Months)</w:t>
      </w:r>
      <w:bookmarkEnd w:id="28"/>
    </w:p>
    <w:p w14:paraId="633DCDE7" w14:textId="2CC793CA" w:rsidR="009F74D2" w:rsidRPr="00B53687" w:rsidRDefault="009F74D2" w:rsidP="00242210">
      <w:pPr>
        <w:pStyle w:val="Heading3"/>
        <w:rPr>
          <w:b/>
          <w:bCs/>
        </w:rPr>
      </w:pPr>
      <w:bookmarkStart w:id="29" w:name="_Toc216947713"/>
      <w:r w:rsidRPr="00B53687">
        <w:rPr>
          <w:b/>
          <w:bCs/>
        </w:rPr>
        <w:t>0-90 Days (</w:t>
      </w:r>
      <w:r w:rsidR="000A699D" w:rsidRPr="00B53687">
        <w:rPr>
          <w:b/>
          <w:bCs/>
        </w:rPr>
        <w:t>Foundational)</w:t>
      </w:r>
      <w:bookmarkEnd w:id="29"/>
    </w:p>
    <w:p w14:paraId="5510FD58" w14:textId="77777777" w:rsidR="009F74D2" w:rsidRPr="0079607A" w:rsidRDefault="009F74D2" w:rsidP="0079607A">
      <w:pPr>
        <w:pStyle w:val="ListParagraph"/>
        <w:numPr>
          <w:ilvl w:val="0"/>
          <w:numId w:val="23"/>
        </w:numPr>
        <w:rPr>
          <w:sz w:val="24"/>
          <w:szCs w:val="24"/>
        </w:rPr>
      </w:pPr>
      <w:r w:rsidRPr="0079607A">
        <w:rPr>
          <w:sz w:val="24"/>
          <w:szCs w:val="24"/>
        </w:rPr>
        <w:t>Approve Governance &amp; IR policies; define CSF 2.0 Profile &amp; Risk Register.</w:t>
      </w:r>
    </w:p>
    <w:p w14:paraId="07D3FE6D" w14:textId="77777777" w:rsidR="009F74D2" w:rsidRPr="0079607A" w:rsidRDefault="009F74D2" w:rsidP="0079607A">
      <w:pPr>
        <w:pStyle w:val="ListParagraph"/>
        <w:numPr>
          <w:ilvl w:val="0"/>
          <w:numId w:val="23"/>
        </w:numPr>
        <w:rPr>
          <w:sz w:val="24"/>
          <w:szCs w:val="24"/>
        </w:rPr>
      </w:pPr>
      <w:r w:rsidRPr="0079607A">
        <w:rPr>
          <w:sz w:val="24"/>
          <w:szCs w:val="24"/>
        </w:rPr>
        <w:t>Implement phishing resistant MFA for admin and remote access; start rollout of IdP conditional access.</w:t>
      </w:r>
    </w:p>
    <w:p w14:paraId="6AD44CD3" w14:textId="77777777" w:rsidR="009F74D2" w:rsidRPr="0079607A" w:rsidRDefault="009F74D2" w:rsidP="0079607A">
      <w:pPr>
        <w:pStyle w:val="ListParagraph"/>
        <w:numPr>
          <w:ilvl w:val="0"/>
          <w:numId w:val="23"/>
        </w:numPr>
        <w:rPr>
          <w:sz w:val="24"/>
          <w:szCs w:val="24"/>
        </w:rPr>
      </w:pPr>
      <w:r w:rsidRPr="0079607A">
        <w:rPr>
          <w:sz w:val="24"/>
          <w:szCs w:val="24"/>
        </w:rPr>
        <w:t>Stand up identity, EDR, firewall, and CSPM SIEM ingestion and adopt CISA/ACSC high-priority logs.</w:t>
      </w:r>
    </w:p>
    <w:p w14:paraId="6D942174" w14:textId="5AD072F1" w:rsidR="009F74D2" w:rsidRPr="0079607A" w:rsidRDefault="009F74D2" w:rsidP="0079607A">
      <w:pPr>
        <w:pStyle w:val="ListParagraph"/>
        <w:numPr>
          <w:ilvl w:val="0"/>
          <w:numId w:val="23"/>
        </w:numPr>
        <w:rPr>
          <w:sz w:val="24"/>
          <w:szCs w:val="24"/>
        </w:rPr>
      </w:pPr>
      <w:r w:rsidRPr="0079607A">
        <w:rPr>
          <w:sz w:val="24"/>
          <w:szCs w:val="24"/>
        </w:rPr>
        <w:t>Receive KEV update notifications and implement patch SLAs and micro-segmentation pilot for high-value assets</w:t>
      </w:r>
      <w:sdt>
        <w:sdtPr>
          <w:rPr>
            <w:sz w:val="24"/>
            <w:szCs w:val="24"/>
          </w:rPr>
          <w:id w:val="493073172"/>
          <w:citation/>
        </w:sdtPr>
        <w:sdtContent>
          <w:r w:rsidR="000E00B0">
            <w:rPr>
              <w:sz w:val="24"/>
              <w:szCs w:val="24"/>
            </w:rPr>
            <w:fldChar w:fldCharType="begin"/>
          </w:r>
          <w:r w:rsidR="000E00B0">
            <w:rPr>
              <w:sz w:val="24"/>
              <w:szCs w:val="24"/>
            </w:rPr>
            <w:instrText xml:space="preserve"> CITATION Nat25 \l 2057 </w:instrText>
          </w:r>
          <w:r w:rsidR="000E00B0">
            <w:rPr>
              <w:sz w:val="24"/>
              <w:szCs w:val="24"/>
            </w:rPr>
            <w:fldChar w:fldCharType="separate"/>
          </w:r>
          <w:r w:rsidR="005E684C">
            <w:rPr>
              <w:noProof/>
              <w:sz w:val="24"/>
              <w:szCs w:val="24"/>
            </w:rPr>
            <w:t xml:space="preserve"> </w:t>
          </w:r>
          <w:r w:rsidR="005E684C" w:rsidRPr="005E684C">
            <w:rPr>
              <w:noProof/>
              <w:sz w:val="24"/>
              <w:szCs w:val="24"/>
            </w:rPr>
            <w:t>[9]</w:t>
          </w:r>
          <w:r w:rsidR="000E00B0">
            <w:rPr>
              <w:sz w:val="24"/>
              <w:szCs w:val="24"/>
            </w:rPr>
            <w:fldChar w:fldCharType="end"/>
          </w:r>
        </w:sdtContent>
      </w:sdt>
      <w:r w:rsidRPr="0079607A">
        <w:rPr>
          <w:sz w:val="24"/>
          <w:szCs w:val="24"/>
        </w:rPr>
        <w:t>.</w:t>
      </w:r>
    </w:p>
    <w:p w14:paraId="77D138F6" w14:textId="02192B5B" w:rsidR="009F74D2" w:rsidRPr="00B53687" w:rsidRDefault="009F74D2" w:rsidP="00242210">
      <w:pPr>
        <w:pStyle w:val="Heading3"/>
        <w:rPr>
          <w:b/>
          <w:bCs/>
        </w:rPr>
      </w:pPr>
      <w:bookmarkStart w:id="30" w:name="_Toc216947714"/>
      <w:r w:rsidRPr="00B53687">
        <w:rPr>
          <w:b/>
          <w:bCs/>
        </w:rPr>
        <w:t>90-180 Days (</w:t>
      </w:r>
      <w:r w:rsidR="000A699D" w:rsidRPr="00B53687">
        <w:rPr>
          <w:b/>
          <w:bCs/>
        </w:rPr>
        <w:t>Expansional)</w:t>
      </w:r>
      <w:bookmarkEnd w:id="30"/>
    </w:p>
    <w:p w14:paraId="30832503" w14:textId="77777777" w:rsidR="009F74D2" w:rsidRPr="0079607A" w:rsidRDefault="009F74D2" w:rsidP="0079607A">
      <w:pPr>
        <w:pStyle w:val="ListParagraph"/>
        <w:numPr>
          <w:ilvl w:val="0"/>
          <w:numId w:val="22"/>
        </w:numPr>
        <w:rPr>
          <w:sz w:val="24"/>
          <w:szCs w:val="24"/>
        </w:rPr>
      </w:pPr>
      <w:r w:rsidRPr="0079607A">
        <w:rPr>
          <w:sz w:val="24"/>
          <w:szCs w:val="24"/>
        </w:rPr>
        <w:t>Use SOAR with phishing/ransomware playbooks, integrate with IR.</w:t>
      </w:r>
    </w:p>
    <w:p w14:paraId="322FB071" w14:textId="77777777" w:rsidR="009F74D2" w:rsidRPr="0079607A" w:rsidRDefault="009F74D2" w:rsidP="0079607A">
      <w:pPr>
        <w:pStyle w:val="ListParagraph"/>
        <w:numPr>
          <w:ilvl w:val="0"/>
          <w:numId w:val="22"/>
        </w:numPr>
        <w:rPr>
          <w:sz w:val="24"/>
          <w:szCs w:val="24"/>
        </w:rPr>
      </w:pPr>
      <w:r w:rsidRPr="0079607A">
        <w:rPr>
          <w:sz w:val="24"/>
          <w:szCs w:val="24"/>
        </w:rPr>
        <w:t xml:space="preserve">Roll out CSPM on all cloud accounts; integrate </w:t>
      </w:r>
      <w:proofErr w:type="spellStart"/>
      <w:r w:rsidRPr="0079607A">
        <w:rPr>
          <w:sz w:val="24"/>
          <w:szCs w:val="24"/>
        </w:rPr>
        <w:t>IaC</w:t>
      </w:r>
      <w:proofErr w:type="spellEnd"/>
      <w:r w:rsidRPr="0079607A">
        <w:rPr>
          <w:sz w:val="24"/>
          <w:szCs w:val="24"/>
        </w:rPr>
        <w:t xml:space="preserve"> scanning into CI/CD.</w:t>
      </w:r>
    </w:p>
    <w:p w14:paraId="4D98EE6C" w14:textId="6158EBD9" w:rsidR="009F74D2" w:rsidRPr="0079607A" w:rsidRDefault="009F74D2" w:rsidP="0079607A">
      <w:pPr>
        <w:pStyle w:val="ListParagraph"/>
        <w:numPr>
          <w:ilvl w:val="0"/>
          <w:numId w:val="22"/>
        </w:numPr>
        <w:rPr>
          <w:sz w:val="24"/>
          <w:szCs w:val="24"/>
        </w:rPr>
      </w:pPr>
      <w:r w:rsidRPr="0079607A">
        <w:rPr>
          <w:sz w:val="24"/>
          <w:szCs w:val="24"/>
        </w:rPr>
        <w:t>Implement PAM JIT in privileged roles; finish initial supplier tiering according to SP 800-161</w:t>
      </w:r>
      <w:sdt>
        <w:sdtPr>
          <w:rPr>
            <w:sz w:val="24"/>
            <w:szCs w:val="24"/>
          </w:rPr>
          <w:id w:val="-527950801"/>
          <w:citation/>
        </w:sdtPr>
        <w:sdtContent>
          <w:r w:rsidR="00437BCD">
            <w:rPr>
              <w:sz w:val="24"/>
              <w:szCs w:val="24"/>
            </w:rPr>
            <w:fldChar w:fldCharType="begin"/>
          </w:r>
          <w:r w:rsidR="00437BCD">
            <w:rPr>
              <w:sz w:val="24"/>
              <w:szCs w:val="24"/>
            </w:rPr>
            <w:instrText xml:space="preserve"> CITATION IBM25 \l 2057 </w:instrText>
          </w:r>
          <w:r w:rsidR="00437BCD">
            <w:rPr>
              <w:sz w:val="24"/>
              <w:szCs w:val="24"/>
            </w:rPr>
            <w:fldChar w:fldCharType="separate"/>
          </w:r>
          <w:r w:rsidR="005E684C">
            <w:rPr>
              <w:noProof/>
              <w:sz w:val="24"/>
              <w:szCs w:val="24"/>
            </w:rPr>
            <w:t xml:space="preserve"> </w:t>
          </w:r>
          <w:r w:rsidR="005E684C" w:rsidRPr="005E684C">
            <w:rPr>
              <w:noProof/>
              <w:sz w:val="24"/>
              <w:szCs w:val="24"/>
            </w:rPr>
            <w:t>[2]</w:t>
          </w:r>
          <w:r w:rsidR="00437BCD">
            <w:rPr>
              <w:sz w:val="24"/>
              <w:szCs w:val="24"/>
            </w:rPr>
            <w:fldChar w:fldCharType="end"/>
          </w:r>
        </w:sdtContent>
      </w:sdt>
      <w:r w:rsidRPr="0079607A">
        <w:rPr>
          <w:sz w:val="24"/>
          <w:szCs w:val="24"/>
        </w:rPr>
        <w:t>.</w:t>
      </w:r>
    </w:p>
    <w:p w14:paraId="7EFF7CBF" w14:textId="07E4F7CB" w:rsidR="009F74D2" w:rsidRPr="00B53687" w:rsidRDefault="009F74D2" w:rsidP="00242210">
      <w:pPr>
        <w:pStyle w:val="Heading3"/>
        <w:rPr>
          <w:b/>
          <w:bCs/>
        </w:rPr>
      </w:pPr>
      <w:bookmarkStart w:id="31" w:name="_Toc216947715"/>
      <w:r w:rsidRPr="00B53687">
        <w:rPr>
          <w:b/>
          <w:bCs/>
        </w:rPr>
        <w:t>180–365 days (</w:t>
      </w:r>
      <w:r w:rsidR="000A699D" w:rsidRPr="00B53687">
        <w:rPr>
          <w:b/>
          <w:bCs/>
        </w:rPr>
        <w:t>Maturity)</w:t>
      </w:r>
      <w:bookmarkEnd w:id="31"/>
    </w:p>
    <w:p w14:paraId="5F3FE0F8" w14:textId="77777777" w:rsidR="0079607A" w:rsidRPr="0079607A" w:rsidRDefault="009F74D2" w:rsidP="0079607A">
      <w:pPr>
        <w:pStyle w:val="ListParagraph"/>
        <w:numPr>
          <w:ilvl w:val="0"/>
          <w:numId w:val="21"/>
        </w:numPr>
        <w:rPr>
          <w:sz w:val="24"/>
          <w:szCs w:val="24"/>
        </w:rPr>
      </w:pPr>
      <w:r w:rsidRPr="0079607A">
        <w:rPr>
          <w:sz w:val="24"/>
          <w:szCs w:val="24"/>
        </w:rPr>
        <w:t>Implement Zero Trust micro-segmentation across the campus network and enforce ABAC on sensitive applications.</w:t>
      </w:r>
    </w:p>
    <w:p w14:paraId="7F6D9EC7" w14:textId="77777777" w:rsidR="0079607A" w:rsidRPr="0079607A" w:rsidRDefault="009F74D2" w:rsidP="0079607A">
      <w:pPr>
        <w:pStyle w:val="ListParagraph"/>
        <w:numPr>
          <w:ilvl w:val="0"/>
          <w:numId w:val="21"/>
        </w:numPr>
        <w:rPr>
          <w:sz w:val="24"/>
          <w:szCs w:val="24"/>
        </w:rPr>
      </w:pPr>
      <w:r w:rsidRPr="0079607A">
        <w:rPr>
          <w:sz w:val="24"/>
          <w:szCs w:val="24"/>
        </w:rPr>
        <w:t xml:space="preserve">Training rhythm maintained; include deepfake vishing drills in the exercises. </w:t>
      </w:r>
    </w:p>
    <w:p w14:paraId="2EE16A58" w14:textId="1B3CCE7B" w:rsidR="00FC27EB" w:rsidRPr="0079607A" w:rsidRDefault="009F74D2" w:rsidP="0079607A">
      <w:pPr>
        <w:pStyle w:val="ListParagraph"/>
        <w:numPr>
          <w:ilvl w:val="0"/>
          <w:numId w:val="21"/>
        </w:numPr>
        <w:rPr>
          <w:sz w:val="24"/>
          <w:szCs w:val="24"/>
        </w:rPr>
      </w:pPr>
      <w:r w:rsidRPr="0079607A">
        <w:rPr>
          <w:sz w:val="24"/>
          <w:szCs w:val="24"/>
        </w:rPr>
        <w:t>Bi-Annual CSF 2.0 metric reviews with board; controls looped based on incidents, audits, etc</w:t>
      </w:r>
      <w:sdt>
        <w:sdtPr>
          <w:rPr>
            <w:sz w:val="24"/>
            <w:szCs w:val="24"/>
          </w:rPr>
          <w:id w:val="-499204699"/>
          <w:citation/>
        </w:sdtPr>
        <w:sdtContent>
          <w:r w:rsidR="00B81D70">
            <w:rPr>
              <w:sz w:val="24"/>
              <w:szCs w:val="24"/>
            </w:rPr>
            <w:fldChar w:fldCharType="begin"/>
          </w:r>
          <w:r w:rsidR="00B81D70">
            <w:rPr>
              <w:sz w:val="24"/>
              <w:szCs w:val="24"/>
            </w:rPr>
            <w:instrText xml:space="preserve"> CITATION Cyb23 \l 2057 </w:instrText>
          </w:r>
          <w:r w:rsidR="00B81D70">
            <w:rPr>
              <w:sz w:val="24"/>
              <w:szCs w:val="24"/>
            </w:rPr>
            <w:fldChar w:fldCharType="separate"/>
          </w:r>
          <w:r w:rsidR="005E684C">
            <w:rPr>
              <w:noProof/>
              <w:sz w:val="24"/>
              <w:szCs w:val="24"/>
            </w:rPr>
            <w:t xml:space="preserve"> </w:t>
          </w:r>
          <w:r w:rsidR="005E684C" w:rsidRPr="005E684C">
            <w:rPr>
              <w:noProof/>
              <w:sz w:val="24"/>
              <w:szCs w:val="24"/>
            </w:rPr>
            <w:t>[10]</w:t>
          </w:r>
          <w:r w:rsidR="00B81D70">
            <w:rPr>
              <w:sz w:val="24"/>
              <w:szCs w:val="24"/>
            </w:rPr>
            <w:fldChar w:fldCharType="end"/>
          </w:r>
        </w:sdtContent>
      </w:sdt>
      <w:r w:rsidRPr="0079607A">
        <w:rPr>
          <w:sz w:val="24"/>
          <w:szCs w:val="24"/>
        </w:rPr>
        <w:t>.</w:t>
      </w:r>
    </w:p>
    <w:p w14:paraId="053307E1" w14:textId="0EECD62E" w:rsidR="00FC27EB" w:rsidRPr="00FC27EB" w:rsidRDefault="00FC27EB" w:rsidP="00FC27EB">
      <w:pPr>
        <w:pStyle w:val="Heading2"/>
        <w:rPr>
          <w:b/>
          <w:bCs/>
        </w:rPr>
      </w:pPr>
      <w:bookmarkStart w:id="32" w:name="_Toc216947716"/>
      <w:r w:rsidRPr="00FC27EB">
        <w:rPr>
          <w:b/>
          <w:bCs/>
        </w:rPr>
        <w:t>Conclusion</w:t>
      </w:r>
      <w:bookmarkEnd w:id="32"/>
      <w:r w:rsidRPr="00FC27EB">
        <w:rPr>
          <w:b/>
          <w:bCs/>
        </w:rPr>
        <w:t xml:space="preserve"> </w:t>
      </w:r>
    </w:p>
    <w:p w14:paraId="542AE2A8" w14:textId="7A661819" w:rsidR="00FC27EB" w:rsidRPr="009F25C9" w:rsidRDefault="00FC27EB" w:rsidP="00C44572">
      <w:pPr>
        <w:rPr>
          <w:sz w:val="24"/>
          <w:szCs w:val="24"/>
        </w:rPr>
      </w:pPr>
      <w:r w:rsidRPr="00FC27EB">
        <w:rPr>
          <w:sz w:val="24"/>
          <w:szCs w:val="24"/>
        </w:rPr>
        <w:t>A Zero Trust framework that is NIST and CISA-compliant, achieved by strong governance, identity controls, posture</w:t>
      </w:r>
      <w:r w:rsidR="0096035E">
        <w:rPr>
          <w:sz w:val="24"/>
          <w:szCs w:val="24"/>
        </w:rPr>
        <w:t xml:space="preserve"> </w:t>
      </w:r>
      <w:r w:rsidRPr="00FC27EB">
        <w:rPr>
          <w:sz w:val="24"/>
          <w:szCs w:val="24"/>
        </w:rPr>
        <w:t xml:space="preserve">management, and detection and response around the clock, is an amalgamation that will increase Vigilant Trust’s level of resilience against both the present and evolving threats of RaaS, </w:t>
      </w:r>
      <w:r w:rsidR="0096035E" w:rsidRPr="00FC27EB">
        <w:rPr>
          <w:sz w:val="24"/>
          <w:szCs w:val="24"/>
        </w:rPr>
        <w:t>social engineering</w:t>
      </w:r>
      <w:r w:rsidRPr="00FC27EB">
        <w:rPr>
          <w:sz w:val="24"/>
          <w:szCs w:val="24"/>
        </w:rPr>
        <w:t xml:space="preserve"> attacks powered by AI, supply</w:t>
      </w:r>
      <w:r w:rsidRPr="00FC27EB">
        <w:rPr>
          <w:rFonts w:ascii="Cambria Math" w:hAnsi="Cambria Math" w:cs="Cambria Math"/>
          <w:sz w:val="24"/>
          <w:szCs w:val="24"/>
        </w:rPr>
        <w:t>‑</w:t>
      </w:r>
      <w:r w:rsidRPr="00FC27EB">
        <w:rPr>
          <w:sz w:val="24"/>
          <w:szCs w:val="24"/>
        </w:rPr>
        <w:t>chain attacks, and the threats of the cloud, by assuming breach, trusting less, and focusing only on quick containment.</w:t>
      </w:r>
    </w:p>
    <w:p w14:paraId="418C948C" w14:textId="77777777" w:rsidR="002F5693" w:rsidRDefault="002F5693" w:rsidP="009F25C9"/>
    <w:p w14:paraId="0C8327AD" w14:textId="606FF165" w:rsidR="00D71174" w:rsidRDefault="00D71174" w:rsidP="00D71174">
      <w:pPr>
        <w:pStyle w:val="Heading1"/>
        <w:rPr>
          <w:b/>
          <w:bCs/>
        </w:rPr>
      </w:pPr>
      <w:bookmarkStart w:id="33" w:name="_Toc216947717"/>
      <w:r w:rsidRPr="00D71174">
        <w:rPr>
          <w:b/>
          <w:bCs/>
        </w:rPr>
        <w:lastRenderedPageBreak/>
        <w:t xml:space="preserve">Cisco Packet </w:t>
      </w:r>
      <w:r w:rsidR="005A1305">
        <w:rPr>
          <w:b/>
          <w:bCs/>
        </w:rPr>
        <w:t xml:space="preserve">Tracer </w:t>
      </w:r>
      <w:r w:rsidRPr="00D71174">
        <w:rPr>
          <w:b/>
          <w:bCs/>
        </w:rPr>
        <w:t>Certificate</w:t>
      </w:r>
      <w:bookmarkEnd w:id="33"/>
    </w:p>
    <w:p w14:paraId="3EC34D9A" w14:textId="6AF7606D" w:rsidR="0039337C" w:rsidRPr="0039337C" w:rsidRDefault="0039337C" w:rsidP="0039337C">
      <w:r>
        <w:rPr>
          <w:noProof/>
        </w:rPr>
        <w:drawing>
          <wp:inline distT="0" distB="0" distL="0" distR="0" wp14:anchorId="2F3B31E8" wp14:editId="5BC01291">
            <wp:extent cx="5372100" cy="3649230"/>
            <wp:effectExtent l="0" t="0" r="0" b="8890"/>
            <wp:docPr id="1874545966"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45966" name="Picture 1" descr="A computer screen shot of a computer screen&#10;&#10;AI-generated content may be incorrect."/>
                    <pic:cNvPicPr/>
                  </pic:nvPicPr>
                  <pic:blipFill rotWithShape="1">
                    <a:blip r:embed="rId10"/>
                    <a:srcRect l="23798" t="20565" r="23555" b="15855"/>
                    <a:stretch>
                      <a:fillRect/>
                    </a:stretch>
                  </pic:blipFill>
                  <pic:spPr bwMode="auto">
                    <a:xfrm>
                      <a:off x="0" y="0"/>
                      <a:ext cx="5379353" cy="3654157"/>
                    </a:xfrm>
                    <a:prstGeom prst="rect">
                      <a:avLst/>
                    </a:prstGeom>
                    <a:ln>
                      <a:noFill/>
                    </a:ln>
                    <a:extLst>
                      <a:ext uri="{53640926-AAD7-44D8-BBD7-CCE9431645EC}">
                        <a14:shadowObscured xmlns:a14="http://schemas.microsoft.com/office/drawing/2010/main"/>
                      </a:ext>
                    </a:extLst>
                  </pic:spPr>
                </pic:pic>
              </a:graphicData>
            </a:graphic>
          </wp:inline>
        </w:drawing>
      </w:r>
    </w:p>
    <w:p w14:paraId="53E202B1" w14:textId="671CB621" w:rsidR="00D71174" w:rsidRPr="00D71174" w:rsidRDefault="00D71174" w:rsidP="00D71174">
      <w:r w:rsidRPr="00D71174">
        <w:br w:type="page"/>
      </w:r>
    </w:p>
    <w:p w14:paraId="5959D65B" w14:textId="00782D5B" w:rsidR="00D71174" w:rsidRDefault="006357BE" w:rsidP="006357BE">
      <w:pPr>
        <w:pStyle w:val="Heading2"/>
        <w:rPr>
          <w:b/>
          <w:bCs/>
        </w:rPr>
      </w:pPr>
      <w:bookmarkStart w:id="34" w:name="_Toc216947718"/>
      <w:r w:rsidRPr="006357BE">
        <w:rPr>
          <w:b/>
          <w:bCs/>
        </w:rPr>
        <w:lastRenderedPageBreak/>
        <w:t>Appendixes</w:t>
      </w:r>
      <w:r w:rsidR="00166D02">
        <w:rPr>
          <w:b/>
          <w:bCs/>
        </w:rPr>
        <w:t xml:space="preserve"> (PowerPoint Slides)</w:t>
      </w:r>
      <w:bookmarkEnd w:id="34"/>
    </w:p>
    <w:p w14:paraId="0DB06E51" w14:textId="2667A990" w:rsidR="006357BE" w:rsidRDefault="003D7725" w:rsidP="006357BE">
      <w:r>
        <w:rPr>
          <w:noProof/>
        </w:rPr>
        <w:drawing>
          <wp:inline distT="0" distB="0" distL="0" distR="0" wp14:anchorId="71E0CFDA" wp14:editId="6F105EFC">
            <wp:extent cx="4732020" cy="2680755"/>
            <wp:effectExtent l="0" t="0" r="0" b="5715"/>
            <wp:docPr id="940173192"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173192" name="Picture 1" descr="A computer screen shot of a computer screen&#10;&#10;AI-generated content may be incorrect."/>
                    <pic:cNvPicPr/>
                  </pic:nvPicPr>
                  <pic:blipFill rotWithShape="1">
                    <a:blip r:embed="rId11"/>
                    <a:srcRect l="29116" t="27418" r="12918" b="14201"/>
                    <a:stretch>
                      <a:fillRect/>
                    </a:stretch>
                  </pic:blipFill>
                  <pic:spPr bwMode="auto">
                    <a:xfrm>
                      <a:off x="0" y="0"/>
                      <a:ext cx="4743822" cy="2687441"/>
                    </a:xfrm>
                    <a:prstGeom prst="rect">
                      <a:avLst/>
                    </a:prstGeom>
                    <a:ln>
                      <a:noFill/>
                    </a:ln>
                    <a:extLst>
                      <a:ext uri="{53640926-AAD7-44D8-BBD7-CCE9431645EC}">
                        <a14:shadowObscured xmlns:a14="http://schemas.microsoft.com/office/drawing/2010/main"/>
                      </a:ext>
                    </a:extLst>
                  </pic:spPr>
                </pic:pic>
              </a:graphicData>
            </a:graphic>
          </wp:inline>
        </w:drawing>
      </w:r>
    </w:p>
    <w:p w14:paraId="686FA832" w14:textId="7E3D1E34" w:rsidR="000A3898" w:rsidRDefault="000A3898" w:rsidP="006357BE">
      <w:r>
        <w:rPr>
          <w:noProof/>
        </w:rPr>
        <w:drawing>
          <wp:inline distT="0" distB="0" distL="0" distR="0" wp14:anchorId="09BCB2AC" wp14:editId="0A622CCA">
            <wp:extent cx="4754880" cy="2713922"/>
            <wp:effectExtent l="0" t="0" r="7620" b="0"/>
            <wp:docPr id="17790021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02120" name="Picture 1" descr="A screenshot of a computer&#10;&#10;AI-generated content may be incorrect."/>
                    <pic:cNvPicPr/>
                  </pic:nvPicPr>
                  <pic:blipFill rotWithShape="1">
                    <a:blip r:embed="rId12"/>
                    <a:srcRect l="29515" t="27654" r="13184" b="14202"/>
                    <a:stretch>
                      <a:fillRect/>
                    </a:stretch>
                  </pic:blipFill>
                  <pic:spPr bwMode="auto">
                    <a:xfrm>
                      <a:off x="0" y="0"/>
                      <a:ext cx="4773221" cy="2724390"/>
                    </a:xfrm>
                    <a:prstGeom prst="rect">
                      <a:avLst/>
                    </a:prstGeom>
                    <a:ln>
                      <a:noFill/>
                    </a:ln>
                    <a:extLst>
                      <a:ext uri="{53640926-AAD7-44D8-BBD7-CCE9431645EC}">
                        <a14:shadowObscured xmlns:a14="http://schemas.microsoft.com/office/drawing/2010/main"/>
                      </a:ext>
                    </a:extLst>
                  </pic:spPr>
                </pic:pic>
              </a:graphicData>
            </a:graphic>
          </wp:inline>
        </w:drawing>
      </w:r>
    </w:p>
    <w:p w14:paraId="696A45F5" w14:textId="428D1390" w:rsidR="000A3898" w:rsidRDefault="00166D02" w:rsidP="006357BE">
      <w:r>
        <w:rPr>
          <w:noProof/>
        </w:rPr>
        <w:drawing>
          <wp:inline distT="0" distB="0" distL="0" distR="0" wp14:anchorId="39344C29" wp14:editId="420A3180">
            <wp:extent cx="4785360" cy="2726542"/>
            <wp:effectExtent l="0" t="0" r="0" b="0"/>
            <wp:docPr id="326079139"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079139" name="Picture 1" descr="A computer screen shot of a computer screen&#10;&#10;AI-generated content may be incorrect."/>
                    <pic:cNvPicPr/>
                  </pic:nvPicPr>
                  <pic:blipFill rotWithShape="1">
                    <a:blip r:embed="rId13"/>
                    <a:srcRect l="29515" t="27654" r="13317" b="14438"/>
                    <a:stretch>
                      <a:fillRect/>
                    </a:stretch>
                  </pic:blipFill>
                  <pic:spPr bwMode="auto">
                    <a:xfrm>
                      <a:off x="0" y="0"/>
                      <a:ext cx="4792512" cy="2730617"/>
                    </a:xfrm>
                    <a:prstGeom prst="rect">
                      <a:avLst/>
                    </a:prstGeom>
                    <a:ln>
                      <a:noFill/>
                    </a:ln>
                    <a:extLst>
                      <a:ext uri="{53640926-AAD7-44D8-BBD7-CCE9431645EC}">
                        <a14:shadowObscured xmlns:a14="http://schemas.microsoft.com/office/drawing/2010/main"/>
                      </a:ext>
                    </a:extLst>
                  </pic:spPr>
                </pic:pic>
              </a:graphicData>
            </a:graphic>
          </wp:inline>
        </w:drawing>
      </w:r>
    </w:p>
    <w:p w14:paraId="2AB19E92" w14:textId="5C4D7253" w:rsidR="005E61E1" w:rsidRDefault="00990C72" w:rsidP="006357BE">
      <w:r w:rsidRPr="00990C72">
        <w:lastRenderedPageBreak/>
        <w:t> </w:t>
      </w:r>
      <w:r w:rsidRPr="00990C72">
        <w:rPr>
          <w:noProof/>
        </w:rPr>
        <w:drawing>
          <wp:inline distT="0" distB="0" distL="0" distR="0" wp14:anchorId="1E8E717A" wp14:editId="3549EA3B">
            <wp:extent cx="4945380" cy="2976250"/>
            <wp:effectExtent l="0" t="0" r="7620" b="0"/>
            <wp:docPr id="501117871" name="Picture 45"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17871" name="Picture 45" descr="A black background with white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04362" cy="3011747"/>
                    </a:xfrm>
                    <a:prstGeom prst="rect">
                      <a:avLst/>
                    </a:prstGeom>
                    <a:noFill/>
                    <a:ln>
                      <a:noFill/>
                    </a:ln>
                  </pic:spPr>
                </pic:pic>
              </a:graphicData>
            </a:graphic>
          </wp:inline>
        </w:drawing>
      </w:r>
    </w:p>
    <w:p w14:paraId="249D8AC7" w14:textId="1BACE673" w:rsidR="005E61E1" w:rsidRDefault="005E61E1" w:rsidP="006357BE">
      <w:r w:rsidRPr="005E61E1">
        <w:t> </w:t>
      </w:r>
      <w:r w:rsidRPr="005E61E1">
        <w:rPr>
          <w:noProof/>
        </w:rPr>
        <w:drawing>
          <wp:inline distT="0" distB="0" distL="0" distR="0" wp14:anchorId="542AB063" wp14:editId="7BAF8030">
            <wp:extent cx="4975860" cy="2798852"/>
            <wp:effectExtent l="0" t="0" r="0" b="1905"/>
            <wp:docPr id="2109086231" name="Picture 47" descr="A red and black post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086231" name="Picture 47" descr="A red and black poster with tex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6427" cy="2804796"/>
                    </a:xfrm>
                    <a:prstGeom prst="rect">
                      <a:avLst/>
                    </a:prstGeom>
                    <a:noFill/>
                    <a:ln>
                      <a:noFill/>
                    </a:ln>
                  </pic:spPr>
                </pic:pic>
              </a:graphicData>
            </a:graphic>
          </wp:inline>
        </w:drawing>
      </w:r>
    </w:p>
    <w:p w14:paraId="51F8D3AE" w14:textId="397CC27C" w:rsidR="005E61E1" w:rsidRDefault="006822BC" w:rsidP="006357BE">
      <w:r w:rsidRPr="006822BC">
        <w:t> </w:t>
      </w:r>
      <w:r w:rsidRPr="006822BC">
        <w:rPr>
          <w:noProof/>
        </w:rPr>
        <w:drawing>
          <wp:inline distT="0" distB="0" distL="0" distR="0" wp14:anchorId="56DA7F69" wp14:editId="37AE3160">
            <wp:extent cx="4945380" cy="2670096"/>
            <wp:effectExtent l="0" t="0" r="7620" b="0"/>
            <wp:docPr id="114361551" name="Picture 49"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1551" name="Picture 49" descr="A black background with white tex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64680" cy="2680516"/>
                    </a:xfrm>
                    <a:prstGeom prst="rect">
                      <a:avLst/>
                    </a:prstGeom>
                    <a:noFill/>
                    <a:ln>
                      <a:noFill/>
                    </a:ln>
                  </pic:spPr>
                </pic:pic>
              </a:graphicData>
            </a:graphic>
          </wp:inline>
        </w:drawing>
      </w:r>
    </w:p>
    <w:p w14:paraId="34034345" w14:textId="7288C2B0" w:rsidR="006822BC" w:rsidRDefault="006822BC" w:rsidP="006357BE">
      <w:r w:rsidRPr="006822BC">
        <w:lastRenderedPageBreak/>
        <w:t> </w:t>
      </w:r>
      <w:r w:rsidRPr="006822BC">
        <w:rPr>
          <w:noProof/>
        </w:rPr>
        <w:drawing>
          <wp:inline distT="0" distB="0" distL="0" distR="0" wp14:anchorId="0014A042" wp14:editId="3A83B6AF">
            <wp:extent cx="5052060" cy="2841713"/>
            <wp:effectExtent l="0" t="0" r="0" b="0"/>
            <wp:docPr id="1926204649" name="Picture 51" descr="A close-up of a bot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04649" name="Picture 51" descr="A close-up of a bottl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67325" cy="2850299"/>
                    </a:xfrm>
                    <a:prstGeom prst="rect">
                      <a:avLst/>
                    </a:prstGeom>
                    <a:noFill/>
                    <a:ln>
                      <a:noFill/>
                    </a:ln>
                  </pic:spPr>
                </pic:pic>
              </a:graphicData>
            </a:graphic>
          </wp:inline>
        </w:drawing>
      </w:r>
      <w:r w:rsidR="00201AE5" w:rsidRPr="00201AE5">
        <w:t> </w:t>
      </w:r>
      <w:r w:rsidR="00201AE5" w:rsidRPr="00201AE5">
        <w:rPr>
          <w:noProof/>
        </w:rPr>
        <w:drawing>
          <wp:inline distT="0" distB="0" distL="0" distR="0" wp14:anchorId="1D73D30E" wp14:editId="6F6AADCE">
            <wp:extent cx="5107219" cy="2872740"/>
            <wp:effectExtent l="0" t="0" r="0" b="3810"/>
            <wp:docPr id="554499713" name="Picture 53"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499713" name="Picture 53" descr="A black background with white tex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24720" cy="2882584"/>
                    </a:xfrm>
                    <a:prstGeom prst="rect">
                      <a:avLst/>
                    </a:prstGeom>
                    <a:noFill/>
                    <a:ln>
                      <a:noFill/>
                    </a:ln>
                  </pic:spPr>
                </pic:pic>
              </a:graphicData>
            </a:graphic>
          </wp:inline>
        </w:drawing>
      </w:r>
    </w:p>
    <w:p w14:paraId="4C932961" w14:textId="5C0B19C0" w:rsidR="005B45E2" w:rsidRDefault="00E47ABF" w:rsidP="006357BE">
      <w:r w:rsidRPr="00E47ABF">
        <w:t> </w:t>
      </w:r>
      <w:r w:rsidRPr="00E47ABF">
        <w:rPr>
          <w:noProof/>
        </w:rPr>
        <w:drawing>
          <wp:inline distT="0" distB="0" distL="0" distR="0" wp14:anchorId="63FD4627" wp14:editId="25E68B8B">
            <wp:extent cx="5090160" cy="2863145"/>
            <wp:effectExtent l="0" t="0" r="0" b="0"/>
            <wp:docPr id="2021706191" name="Picture 55"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06191" name="Picture 55" descr="A close-up of a diagram&#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13066" cy="2876030"/>
                    </a:xfrm>
                    <a:prstGeom prst="rect">
                      <a:avLst/>
                    </a:prstGeom>
                    <a:noFill/>
                    <a:ln>
                      <a:noFill/>
                    </a:ln>
                  </pic:spPr>
                </pic:pic>
              </a:graphicData>
            </a:graphic>
          </wp:inline>
        </w:drawing>
      </w:r>
    </w:p>
    <w:p w14:paraId="56F1D5E9" w14:textId="2389F3F3" w:rsidR="00E47ABF" w:rsidRDefault="006C541F" w:rsidP="006357BE">
      <w:r w:rsidRPr="006C541F">
        <w:lastRenderedPageBreak/>
        <w:t> </w:t>
      </w:r>
      <w:r w:rsidRPr="006C541F">
        <w:rPr>
          <w:noProof/>
        </w:rPr>
        <w:drawing>
          <wp:inline distT="0" distB="0" distL="0" distR="0" wp14:anchorId="4ADD3E29" wp14:editId="1012FE66">
            <wp:extent cx="5052060" cy="2841714"/>
            <wp:effectExtent l="0" t="0" r="0" b="0"/>
            <wp:docPr id="823341129" name="Picture 57"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341129" name="Picture 57" descr="A black background with white text&#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65289" cy="2849155"/>
                    </a:xfrm>
                    <a:prstGeom prst="rect">
                      <a:avLst/>
                    </a:prstGeom>
                    <a:noFill/>
                    <a:ln>
                      <a:noFill/>
                    </a:ln>
                  </pic:spPr>
                </pic:pic>
              </a:graphicData>
            </a:graphic>
          </wp:inline>
        </w:drawing>
      </w:r>
    </w:p>
    <w:p w14:paraId="4D2781F3" w14:textId="5E2E3E73" w:rsidR="00336A24" w:rsidRDefault="00336A24" w:rsidP="006357BE">
      <w:r w:rsidRPr="00336A24">
        <w:t> </w:t>
      </w:r>
      <w:r w:rsidRPr="00336A24">
        <w:rPr>
          <w:noProof/>
        </w:rPr>
        <w:drawing>
          <wp:inline distT="0" distB="0" distL="0" distR="0" wp14:anchorId="7335D3B4" wp14:editId="23CB4DA6">
            <wp:extent cx="5074920" cy="2854572"/>
            <wp:effectExtent l="0" t="0" r="0" b="3175"/>
            <wp:docPr id="1426677930" name="Picture 59"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77930" name="Picture 59" descr="A close-up of a documen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85038" cy="2860263"/>
                    </a:xfrm>
                    <a:prstGeom prst="rect">
                      <a:avLst/>
                    </a:prstGeom>
                    <a:noFill/>
                    <a:ln>
                      <a:noFill/>
                    </a:ln>
                  </pic:spPr>
                </pic:pic>
              </a:graphicData>
            </a:graphic>
          </wp:inline>
        </w:drawing>
      </w:r>
    </w:p>
    <w:p w14:paraId="42D38A8F" w14:textId="432EAF5E" w:rsidR="005E61E1" w:rsidRDefault="004E0F67" w:rsidP="006357BE">
      <w:r w:rsidRPr="004E0F67">
        <w:rPr>
          <w:noProof/>
        </w:rPr>
        <w:drawing>
          <wp:inline distT="0" distB="0" distL="0" distR="0" wp14:anchorId="710A8B4D" wp14:editId="13D56814">
            <wp:extent cx="5128260" cy="2854325"/>
            <wp:effectExtent l="0" t="0" r="0" b="3175"/>
            <wp:docPr id="1215663690" name="Picture 6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63690" name="Picture 61" descr="A black background with white text&#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98616" cy="2893484"/>
                    </a:xfrm>
                    <a:prstGeom prst="rect">
                      <a:avLst/>
                    </a:prstGeom>
                    <a:noFill/>
                    <a:ln>
                      <a:noFill/>
                    </a:ln>
                  </pic:spPr>
                </pic:pic>
              </a:graphicData>
            </a:graphic>
          </wp:inline>
        </w:drawing>
      </w:r>
    </w:p>
    <w:p w14:paraId="132B8125" w14:textId="2E833849" w:rsidR="003B1E54" w:rsidRDefault="0031361F" w:rsidP="006357BE">
      <w:r w:rsidRPr="0031361F">
        <w:lastRenderedPageBreak/>
        <w:t> </w:t>
      </w:r>
      <w:r w:rsidRPr="0031361F">
        <w:rPr>
          <w:noProof/>
        </w:rPr>
        <w:drawing>
          <wp:inline distT="0" distB="0" distL="0" distR="0" wp14:anchorId="10A5C199" wp14:editId="15CFF84C">
            <wp:extent cx="5097780" cy="2867431"/>
            <wp:effectExtent l="0" t="0" r="7620" b="9525"/>
            <wp:docPr id="172112097" name="Picture 63" descr="A computer screen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2097" name="Picture 63" descr="A computer screen with text and image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17531" cy="2878541"/>
                    </a:xfrm>
                    <a:prstGeom prst="rect">
                      <a:avLst/>
                    </a:prstGeom>
                    <a:noFill/>
                    <a:ln>
                      <a:noFill/>
                    </a:ln>
                  </pic:spPr>
                </pic:pic>
              </a:graphicData>
            </a:graphic>
          </wp:inline>
        </w:drawing>
      </w:r>
    </w:p>
    <w:p w14:paraId="4A42D619" w14:textId="18924198" w:rsidR="0031361F" w:rsidRDefault="0031361F" w:rsidP="006357BE">
      <w:r w:rsidRPr="0031361F">
        <w:t> </w:t>
      </w:r>
      <w:r w:rsidRPr="0031361F">
        <w:rPr>
          <w:noProof/>
        </w:rPr>
        <w:drawing>
          <wp:inline distT="0" distB="0" distL="0" distR="0" wp14:anchorId="75B4CDEF" wp14:editId="61268DF5">
            <wp:extent cx="5120640" cy="2880289"/>
            <wp:effectExtent l="0" t="0" r="3810" b="0"/>
            <wp:docPr id="452226680" name="Picture 65" descr="A black and whit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226680" name="Picture 65" descr="A black and white background with white text&#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50490" cy="2897079"/>
                    </a:xfrm>
                    <a:prstGeom prst="rect">
                      <a:avLst/>
                    </a:prstGeom>
                    <a:noFill/>
                    <a:ln>
                      <a:noFill/>
                    </a:ln>
                  </pic:spPr>
                </pic:pic>
              </a:graphicData>
            </a:graphic>
          </wp:inline>
        </w:drawing>
      </w:r>
    </w:p>
    <w:p w14:paraId="27A758D4" w14:textId="6CB4765E" w:rsidR="0031361F" w:rsidRDefault="0025211F" w:rsidP="006357BE">
      <w:r w:rsidRPr="0025211F">
        <w:t> </w:t>
      </w:r>
      <w:r w:rsidRPr="0025211F">
        <w:rPr>
          <w:noProof/>
        </w:rPr>
        <w:drawing>
          <wp:inline distT="0" distB="0" distL="0" distR="0" wp14:anchorId="266E79E4" wp14:editId="46557044">
            <wp:extent cx="5135880" cy="2734310"/>
            <wp:effectExtent l="0" t="0" r="7620" b="8890"/>
            <wp:docPr id="1972749158" name="Picture 67" descr="A person and person standing in front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749158" name="Picture 67" descr="A person and person standing in front of a group of peopl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68481" cy="2751667"/>
                    </a:xfrm>
                    <a:prstGeom prst="rect">
                      <a:avLst/>
                    </a:prstGeom>
                    <a:noFill/>
                    <a:ln>
                      <a:noFill/>
                    </a:ln>
                  </pic:spPr>
                </pic:pic>
              </a:graphicData>
            </a:graphic>
          </wp:inline>
        </w:drawing>
      </w:r>
    </w:p>
    <w:p w14:paraId="7FB8F8FF" w14:textId="0C8CA430" w:rsidR="0025211F" w:rsidRDefault="00CB1463" w:rsidP="006357BE">
      <w:r w:rsidRPr="00CB1463">
        <w:lastRenderedPageBreak/>
        <w:t> </w:t>
      </w:r>
      <w:r w:rsidRPr="00CB1463">
        <w:rPr>
          <w:noProof/>
        </w:rPr>
        <w:drawing>
          <wp:inline distT="0" distB="0" distL="0" distR="0" wp14:anchorId="34AEEA93" wp14:editId="14A1525E">
            <wp:extent cx="5731510" cy="3223895"/>
            <wp:effectExtent l="0" t="0" r="2540" b="0"/>
            <wp:docPr id="1921547998" name="Picture 69"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47998" name="Picture 69" descr="A black background with white text&#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98FBFC9" w14:textId="76A81FED" w:rsidR="00CB1463" w:rsidRDefault="00CB1463" w:rsidP="006357BE">
      <w:r w:rsidRPr="00CB1463">
        <w:t> </w:t>
      </w:r>
      <w:r w:rsidRPr="00CB1463">
        <w:rPr>
          <w:noProof/>
        </w:rPr>
        <w:drawing>
          <wp:inline distT="0" distB="0" distL="0" distR="0" wp14:anchorId="257E0064" wp14:editId="7664CD88">
            <wp:extent cx="5731510" cy="3223895"/>
            <wp:effectExtent l="0" t="0" r="2540" b="0"/>
            <wp:docPr id="21187854" name="Picture 71" descr="A close-up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7854" name="Picture 71" descr="A close-up of a map&#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4F5A84A" w14:textId="5F45C6AB" w:rsidR="00E71B30" w:rsidRDefault="00E71B30">
      <w:r>
        <w:br w:type="page"/>
      </w:r>
    </w:p>
    <w:bookmarkStart w:id="35" w:name="_Toc216947719" w:displacedByCustomXml="next"/>
    <w:sdt>
      <w:sdtPr>
        <w:rPr>
          <w:rFonts w:asciiTheme="minorHAnsi" w:eastAsiaTheme="minorHAnsi" w:hAnsiTheme="minorHAnsi" w:cstheme="minorBidi"/>
          <w:color w:val="auto"/>
          <w:sz w:val="22"/>
          <w:szCs w:val="22"/>
        </w:rPr>
        <w:id w:val="-836295962"/>
        <w:docPartObj>
          <w:docPartGallery w:val="Bibliographies"/>
          <w:docPartUnique/>
        </w:docPartObj>
      </w:sdtPr>
      <w:sdtEndPr/>
      <w:sdtContent>
        <w:p w14:paraId="72B98ED7" w14:textId="16D43C27" w:rsidR="00277F84" w:rsidRPr="00E40AD5" w:rsidRDefault="00277F84">
          <w:pPr>
            <w:pStyle w:val="Heading1"/>
            <w:rPr>
              <w:b/>
              <w:bCs/>
            </w:rPr>
          </w:pPr>
          <w:r w:rsidRPr="00E40AD5">
            <w:rPr>
              <w:b/>
              <w:bCs/>
            </w:rPr>
            <w:t>References</w:t>
          </w:r>
          <w:bookmarkEnd w:id="35"/>
        </w:p>
        <w:sdt>
          <w:sdtPr>
            <w:id w:val="-573587230"/>
            <w:bibliography/>
          </w:sdtPr>
          <w:sdtEndPr/>
          <w:sdtContent>
            <w:p w14:paraId="3B57CB26" w14:textId="77777777" w:rsidR="005E684C" w:rsidRDefault="00277F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E684C" w14:paraId="62C1CC66" w14:textId="77777777">
                <w:trPr>
                  <w:divId w:val="557018107"/>
                  <w:tblCellSpacing w:w="15" w:type="dxa"/>
                </w:trPr>
                <w:tc>
                  <w:tcPr>
                    <w:tcW w:w="50" w:type="pct"/>
                    <w:hideMark/>
                  </w:tcPr>
                  <w:p w14:paraId="1D5BE25C" w14:textId="52E5220A" w:rsidR="005E684C" w:rsidRDefault="005E684C">
                    <w:pPr>
                      <w:pStyle w:val="Bibliography"/>
                      <w:rPr>
                        <w:noProof/>
                        <w:kern w:val="0"/>
                        <w:sz w:val="24"/>
                        <w:szCs w:val="24"/>
                        <w14:ligatures w14:val="none"/>
                      </w:rPr>
                    </w:pPr>
                    <w:r>
                      <w:rPr>
                        <w:noProof/>
                      </w:rPr>
                      <w:t xml:space="preserve">[1] </w:t>
                    </w:r>
                  </w:p>
                </w:tc>
                <w:tc>
                  <w:tcPr>
                    <w:tcW w:w="0" w:type="auto"/>
                    <w:hideMark/>
                  </w:tcPr>
                  <w:p w14:paraId="690793E6" w14:textId="77777777" w:rsidR="005E684C" w:rsidRDefault="005E684C">
                    <w:pPr>
                      <w:pStyle w:val="Bibliography"/>
                      <w:rPr>
                        <w:noProof/>
                      </w:rPr>
                    </w:pPr>
                    <w:r>
                      <w:rPr>
                        <w:noProof/>
                      </w:rPr>
                      <w:t xml:space="preserve">S. Rose, O. Borchert, M. Stu and S. Connelly, “Zero Trust Architecture,” </w:t>
                    </w:r>
                    <w:r>
                      <w:rPr>
                        <w:i/>
                        <w:iCs/>
                        <w:noProof/>
                      </w:rPr>
                      <w:t xml:space="preserve">NIST Special Publication 800-207, </w:t>
                    </w:r>
                    <w:r>
                      <w:rPr>
                        <w:noProof/>
                      </w:rPr>
                      <w:t xml:space="preserve">p. 59, August 2020. </w:t>
                    </w:r>
                  </w:p>
                </w:tc>
              </w:tr>
              <w:tr w:rsidR="005E684C" w14:paraId="43DB63B6" w14:textId="77777777">
                <w:trPr>
                  <w:divId w:val="557018107"/>
                  <w:tblCellSpacing w:w="15" w:type="dxa"/>
                </w:trPr>
                <w:tc>
                  <w:tcPr>
                    <w:tcW w:w="50" w:type="pct"/>
                    <w:hideMark/>
                  </w:tcPr>
                  <w:p w14:paraId="3FCB49D5" w14:textId="77777777" w:rsidR="005E684C" w:rsidRDefault="005E684C">
                    <w:pPr>
                      <w:pStyle w:val="Bibliography"/>
                      <w:rPr>
                        <w:noProof/>
                      </w:rPr>
                    </w:pPr>
                    <w:r>
                      <w:rPr>
                        <w:noProof/>
                      </w:rPr>
                      <w:t xml:space="preserve">[2] </w:t>
                    </w:r>
                  </w:p>
                </w:tc>
                <w:tc>
                  <w:tcPr>
                    <w:tcW w:w="0" w:type="auto"/>
                    <w:hideMark/>
                  </w:tcPr>
                  <w:p w14:paraId="74DC55FB" w14:textId="77777777" w:rsidR="005E684C" w:rsidRDefault="005E684C">
                    <w:pPr>
                      <w:pStyle w:val="Bibliography"/>
                      <w:rPr>
                        <w:noProof/>
                      </w:rPr>
                    </w:pPr>
                    <w:r>
                      <w:rPr>
                        <w:noProof/>
                      </w:rPr>
                      <w:t>IBM, “What is cloud security posture management (CSPM)?,” [Online]. Available: https://www.ibm.com/think/topics/cspm. [Accessed 13 December 2025].</w:t>
                    </w:r>
                  </w:p>
                </w:tc>
              </w:tr>
              <w:tr w:rsidR="005E684C" w14:paraId="4BF3ED3D" w14:textId="77777777">
                <w:trPr>
                  <w:divId w:val="557018107"/>
                  <w:tblCellSpacing w:w="15" w:type="dxa"/>
                </w:trPr>
                <w:tc>
                  <w:tcPr>
                    <w:tcW w:w="50" w:type="pct"/>
                    <w:hideMark/>
                  </w:tcPr>
                  <w:p w14:paraId="528D1BC0" w14:textId="77777777" w:rsidR="005E684C" w:rsidRDefault="005E684C">
                    <w:pPr>
                      <w:pStyle w:val="Bibliography"/>
                      <w:rPr>
                        <w:noProof/>
                      </w:rPr>
                    </w:pPr>
                    <w:r>
                      <w:rPr>
                        <w:noProof/>
                      </w:rPr>
                      <w:t xml:space="preserve">[3] </w:t>
                    </w:r>
                  </w:p>
                </w:tc>
                <w:tc>
                  <w:tcPr>
                    <w:tcW w:w="0" w:type="auto"/>
                    <w:hideMark/>
                  </w:tcPr>
                  <w:p w14:paraId="0A6E7E67" w14:textId="77777777" w:rsidR="005E684C" w:rsidRDefault="005E684C">
                    <w:pPr>
                      <w:pStyle w:val="Bibliography"/>
                      <w:rPr>
                        <w:noProof/>
                      </w:rPr>
                    </w:pPr>
                    <w:r>
                      <w:rPr>
                        <w:noProof/>
                      </w:rPr>
                      <w:t>A. C. D. Agency, “CyberSecurity and Infractracture Security Agency,” 17 December 2025. [Online]. Available: https://www.cisa.gov/known-exploited-vulnerabilities-catalog. [Accessed 10 December 2025].</w:t>
                    </w:r>
                  </w:p>
                </w:tc>
              </w:tr>
              <w:tr w:rsidR="005E684C" w14:paraId="4FECDBD5" w14:textId="77777777">
                <w:trPr>
                  <w:divId w:val="557018107"/>
                  <w:tblCellSpacing w:w="15" w:type="dxa"/>
                </w:trPr>
                <w:tc>
                  <w:tcPr>
                    <w:tcW w:w="50" w:type="pct"/>
                    <w:hideMark/>
                  </w:tcPr>
                  <w:p w14:paraId="67E1235C" w14:textId="77777777" w:rsidR="005E684C" w:rsidRDefault="005E684C">
                    <w:pPr>
                      <w:pStyle w:val="Bibliography"/>
                      <w:rPr>
                        <w:noProof/>
                      </w:rPr>
                    </w:pPr>
                    <w:r>
                      <w:rPr>
                        <w:noProof/>
                      </w:rPr>
                      <w:t xml:space="preserve">[4] </w:t>
                    </w:r>
                  </w:p>
                </w:tc>
                <w:tc>
                  <w:tcPr>
                    <w:tcW w:w="0" w:type="auto"/>
                    <w:hideMark/>
                  </w:tcPr>
                  <w:p w14:paraId="43167755" w14:textId="77777777" w:rsidR="005E684C" w:rsidRDefault="005E684C">
                    <w:pPr>
                      <w:pStyle w:val="Bibliography"/>
                      <w:rPr>
                        <w:noProof/>
                      </w:rPr>
                    </w:pPr>
                    <w:r>
                      <w:rPr>
                        <w:noProof/>
                      </w:rPr>
                      <w:t>A. Shikiar, “Fido Alliance,” 8 August 2024. [Online]. Available: https://fidoalliance.org/cisa-secure-by-demand-guide-phishing-resistant-authentication-passkeys-by-default/. [Accessed 13 December 2025].</w:t>
                    </w:r>
                  </w:p>
                </w:tc>
              </w:tr>
              <w:tr w:rsidR="005E684C" w14:paraId="218B5F92" w14:textId="77777777">
                <w:trPr>
                  <w:divId w:val="557018107"/>
                  <w:tblCellSpacing w:w="15" w:type="dxa"/>
                </w:trPr>
                <w:tc>
                  <w:tcPr>
                    <w:tcW w:w="50" w:type="pct"/>
                    <w:hideMark/>
                  </w:tcPr>
                  <w:p w14:paraId="4CBA600E" w14:textId="77777777" w:rsidR="005E684C" w:rsidRDefault="005E684C">
                    <w:pPr>
                      <w:pStyle w:val="Bibliography"/>
                      <w:rPr>
                        <w:noProof/>
                      </w:rPr>
                    </w:pPr>
                    <w:r>
                      <w:rPr>
                        <w:noProof/>
                      </w:rPr>
                      <w:t xml:space="preserve">[5] </w:t>
                    </w:r>
                  </w:p>
                </w:tc>
                <w:tc>
                  <w:tcPr>
                    <w:tcW w:w="0" w:type="auto"/>
                    <w:hideMark/>
                  </w:tcPr>
                  <w:p w14:paraId="2503E596" w14:textId="77777777" w:rsidR="005E684C" w:rsidRDefault="005E684C">
                    <w:pPr>
                      <w:pStyle w:val="Bibliography"/>
                      <w:rPr>
                        <w:noProof/>
                      </w:rPr>
                    </w:pPr>
                    <w:r>
                      <w:rPr>
                        <w:noProof/>
                      </w:rPr>
                      <w:t>C. a. I. S. Agency, “America's Cyber Defense Agency,” 27 May 2025. [Online]. Available: https://www.cisa.gov/news-events/alerts/2025/05/27/new-guidance-siem-and-soar-implementation. [Accessed 14 December 2025].</w:t>
                    </w:r>
                  </w:p>
                </w:tc>
              </w:tr>
              <w:tr w:rsidR="005E684C" w14:paraId="60E25824" w14:textId="77777777">
                <w:trPr>
                  <w:divId w:val="557018107"/>
                  <w:tblCellSpacing w:w="15" w:type="dxa"/>
                </w:trPr>
                <w:tc>
                  <w:tcPr>
                    <w:tcW w:w="50" w:type="pct"/>
                    <w:hideMark/>
                  </w:tcPr>
                  <w:p w14:paraId="7ADE20BA" w14:textId="77777777" w:rsidR="005E684C" w:rsidRDefault="005E684C">
                    <w:pPr>
                      <w:pStyle w:val="Bibliography"/>
                      <w:rPr>
                        <w:noProof/>
                      </w:rPr>
                    </w:pPr>
                    <w:r>
                      <w:rPr>
                        <w:noProof/>
                      </w:rPr>
                      <w:t xml:space="preserve">[6] </w:t>
                    </w:r>
                  </w:p>
                </w:tc>
                <w:tc>
                  <w:tcPr>
                    <w:tcW w:w="0" w:type="auto"/>
                    <w:hideMark/>
                  </w:tcPr>
                  <w:p w14:paraId="369A84B8" w14:textId="77777777" w:rsidR="005E684C" w:rsidRDefault="005E684C">
                    <w:pPr>
                      <w:pStyle w:val="Bibliography"/>
                      <w:rPr>
                        <w:noProof/>
                      </w:rPr>
                    </w:pPr>
                    <w:r>
                      <w:rPr>
                        <w:noProof/>
                      </w:rPr>
                      <w:t>A. S. Directorate, “Implementing SIEM and SOAR platforms: Practitioner guidance,” 27 May 2025. [Online]. Available: https://www.cyber.gov.au/business-government/detecting-responding-to-threats/event-logging/implementing-siem-soar-platforms/implementing-siem-and-soar-platforms-practitioner-guidance. [Accessed 15 December 2025].</w:t>
                    </w:r>
                  </w:p>
                </w:tc>
              </w:tr>
              <w:tr w:rsidR="005E684C" w14:paraId="02631FE8" w14:textId="77777777">
                <w:trPr>
                  <w:divId w:val="557018107"/>
                  <w:tblCellSpacing w:w="15" w:type="dxa"/>
                </w:trPr>
                <w:tc>
                  <w:tcPr>
                    <w:tcW w:w="50" w:type="pct"/>
                    <w:hideMark/>
                  </w:tcPr>
                  <w:p w14:paraId="665C39FD" w14:textId="77777777" w:rsidR="005E684C" w:rsidRDefault="005E684C">
                    <w:pPr>
                      <w:pStyle w:val="Bibliography"/>
                      <w:rPr>
                        <w:noProof/>
                      </w:rPr>
                    </w:pPr>
                    <w:r>
                      <w:rPr>
                        <w:noProof/>
                      </w:rPr>
                      <w:t xml:space="preserve">[7] </w:t>
                    </w:r>
                  </w:p>
                </w:tc>
                <w:tc>
                  <w:tcPr>
                    <w:tcW w:w="0" w:type="auto"/>
                    <w:hideMark/>
                  </w:tcPr>
                  <w:p w14:paraId="7B2981BD" w14:textId="77777777" w:rsidR="005E684C" w:rsidRDefault="005E684C">
                    <w:pPr>
                      <w:pStyle w:val="Bibliography"/>
                      <w:rPr>
                        <w:noProof/>
                      </w:rPr>
                    </w:pPr>
                    <w:r>
                      <w:rPr>
                        <w:noProof/>
                      </w:rPr>
                      <w:t xml:space="preserve">A. S. Directorate, “Implementing SIEM and SOAR platforms: executive Guidance,” p. 5. </w:t>
                    </w:r>
                  </w:p>
                </w:tc>
              </w:tr>
              <w:tr w:rsidR="005E684C" w14:paraId="4CB70283" w14:textId="77777777">
                <w:trPr>
                  <w:divId w:val="557018107"/>
                  <w:tblCellSpacing w:w="15" w:type="dxa"/>
                </w:trPr>
                <w:tc>
                  <w:tcPr>
                    <w:tcW w:w="50" w:type="pct"/>
                    <w:hideMark/>
                  </w:tcPr>
                  <w:p w14:paraId="2FCBBEA8" w14:textId="77777777" w:rsidR="005E684C" w:rsidRDefault="005E684C">
                    <w:pPr>
                      <w:pStyle w:val="Bibliography"/>
                      <w:rPr>
                        <w:noProof/>
                      </w:rPr>
                    </w:pPr>
                    <w:r>
                      <w:rPr>
                        <w:noProof/>
                      </w:rPr>
                      <w:t xml:space="preserve">[8] </w:t>
                    </w:r>
                  </w:p>
                </w:tc>
                <w:tc>
                  <w:tcPr>
                    <w:tcW w:w="0" w:type="auto"/>
                    <w:hideMark/>
                  </w:tcPr>
                  <w:p w14:paraId="365DEF6D" w14:textId="77777777" w:rsidR="005E684C" w:rsidRDefault="005E684C">
                    <w:pPr>
                      <w:pStyle w:val="Bibliography"/>
                      <w:rPr>
                        <w:noProof/>
                      </w:rPr>
                    </w:pPr>
                    <w:r>
                      <w:rPr>
                        <w:noProof/>
                      </w:rPr>
                      <w:t xml:space="preserve">M. Souppaya, A. Nelson, S. Rekhi and K. Scarfone, “Incident Response Recommendations and Considerations for Cybersecurity,” </w:t>
                    </w:r>
                    <w:r>
                      <w:rPr>
                        <w:i/>
                        <w:iCs/>
                        <w:noProof/>
                      </w:rPr>
                      <w:t xml:space="preserve">NIST Special Publication 800, </w:t>
                    </w:r>
                    <w:r>
                      <w:rPr>
                        <w:noProof/>
                      </w:rPr>
                      <w:t xml:space="preserve">April 2025. </w:t>
                    </w:r>
                  </w:p>
                </w:tc>
              </w:tr>
              <w:tr w:rsidR="005E684C" w14:paraId="154417FE" w14:textId="77777777">
                <w:trPr>
                  <w:divId w:val="557018107"/>
                  <w:tblCellSpacing w:w="15" w:type="dxa"/>
                </w:trPr>
                <w:tc>
                  <w:tcPr>
                    <w:tcW w:w="50" w:type="pct"/>
                    <w:hideMark/>
                  </w:tcPr>
                  <w:p w14:paraId="23E8343B" w14:textId="77777777" w:rsidR="005E684C" w:rsidRDefault="005E684C">
                    <w:pPr>
                      <w:pStyle w:val="Bibliography"/>
                      <w:rPr>
                        <w:noProof/>
                      </w:rPr>
                    </w:pPr>
                    <w:r>
                      <w:rPr>
                        <w:noProof/>
                      </w:rPr>
                      <w:t xml:space="preserve">[9] </w:t>
                    </w:r>
                  </w:p>
                </w:tc>
                <w:tc>
                  <w:tcPr>
                    <w:tcW w:w="0" w:type="auto"/>
                    <w:hideMark/>
                  </w:tcPr>
                  <w:p w14:paraId="1E2890B4" w14:textId="77777777" w:rsidR="005E684C" w:rsidRDefault="005E684C">
                    <w:pPr>
                      <w:pStyle w:val="Bibliography"/>
                      <w:rPr>
                        <w:noProof/>
                      </w:rPr>
                    </w:pPr>
                    <w:r>
                      <w:rPr>
                        <w:noProof/>
                      </w:rPr>
                      <w:t>N. I. o. S. a. Technology, “Cyber Security Framework,” [Online]. Available: https://www.nist.gov/cyberframework. [Accessed 16 December 2025].</w:t>
                    </w:r>
                  </w:p>
                </w:tc>
              </w:tr>
              <w:tr w:rsidR="005E684C" w14:paraId="5AF20569" w14:textId="77777777">
                <w:trPr>
                  <w:divId w:val="557018107"/>
                  <w:tblCellSpacing w:w="15" w:type="dxa"/>
                </w:trPr>
                <w:tc>
                  <w:tcPr>
                    <w:tcW w:w="50" w:type="pct"/>
                    <w:hideMark/>
                  </w:tcPr>
                  <w:p w14:paraId="70593380" w14:textId="77777777" w:rsidR="005E684C" w:rsidRDefault="005E684C">
                    <w:pPr>
                      <w:pStyle w:val="Bibliography"/>
                      <w:rPr>
                        <w:noProof/>
                      </w:rPr>
                    </w:pPr>
                    <w:r>
                      <w:rPr>
                        <w:noProof/>
                      </w:rPr>
                      <w:t xml:space="preserve">[10] </w:t>
                    </w:r>
                  </w:p>
                </w:tc>
                <w:tc>
                  <w:tcPr>
                    <w:tcW w:w="0" w:type="auto"/>
                    <w:hideMark/>
                  </w:tcPr>
                  <w:p w14:paraId="2919B99A" w14:textId="77777777" w:rsidR="005E684C" w:rsidRDefault="005E684C">
                    <w:pPr>
                      <w:pStyle w:val="Bibliography"/>
                      <w:rPr>
                        <w:noProof/>
                      </w:rPr>
                    </w:pPr>
                    <w:r>
                      <w:rPr>
                        <w:noProof/>
                      </w:rPr>
                      <w:t xml:space="preserve">C. a. I. S. Agency, “Phishing Guidance: Stopping the Attack Cycle at Phase One,” pp. 3-14, 18 October 2023. </w:t>
                    </w:r>
                  </w:p>
                </w:tc>
              </w:tr>
            </w:tbl>
            <w:p w14:paraId="11C67D64" w14:textId="77777777" w:rsidR="005E684C" w:rsidRDefault="005E684C">
              <w:pPr>
                <w:divId w:val="557018107"/>
                <w:rPr>
                  <w:rFonts w:eastAsia="Times New Roman"/>
                  <w:noProof/>
                </w:rPr>
              </w:pPr>
            </w:p>
            <w:p w14:paraId="53A9D31A" w14:textId="59651B46" w:rsidR="00277F84" w:rsidRDefault="00277F84">
              <w:r>
                <w:rPr>
                  <w:b/>
                  <w:bCs/>
                  <w:noProof/>
                </w:rPr>
                <w:fldChar w:fldCharType="end"/>
              </w:r>
            </w:p>
          </w:sdtContent>
        </w:sdt>
      </w:sdtContent>
    </w:sdt>
    <w:p w14:paraId="280EC7CA" w14:textId="2CC3E875" w:rsidR="00FF630A" w:rsidRDefault="00FF630A"/>
    <w:p w14:paraId="12E37946" w14:textId="77777777" w:rsidR="00E71B30" w:rsidRPr="006357BE" w:rsidRDefault="00E71B30" w:rsidP="006357BE"/>
    <w:sectPr w:rsidR="00E71B30" w:rsidRPr="006357BE" w:rsidSect="000255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2157D"/>
    <w:multiLevelType w:val="hybridMultilevel"/>
    <w:tmpl w:val="D31EB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E17E0"/>
    <w:multiLevelType w:val="hybridMultilevel"/>
    <w:tmpl w:val="D65AC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F4290"/>
    <w:multiLevelType w:val="hybridMultilevel"/>
    <w:tmpl w:val="AC8CF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4384A"/>
    <w:multiLevelType w:val="hybridMultilevel"/>
    <w:tmpl w:val="4EC69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46CC2"/>
    <w:multiLevelType w:val="hybridMultilevel"/>
    <w:tmpl w:val="3D72B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953E33"/>
    <w:multiLevelType w:val="hybridMultilevel"/>
    <w:tmpl w:val="1FCAD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AB67C9"/>
    <w:multiLevelType w:val="hybridMultilevel"/>
    <w:tmpl w:val="DF7AC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A15208"/>
    <w:multiLevelType w:val="hybridMultilevel"/>
    <w:tmpl w:val="627CB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623B6E"/>
    <w:multiLevelType w:val="hybridMultilevel"/>
    <w:tmpl w:val="4C301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775624"/>
    <w:multiLevelType w:val="hybridMultilevel"/>
    <w:tmpl w:val="3C027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406313"/>
    <w:multiLevelType w:val="hybridMultilevel"/>
    <w:tmpl w:val="40209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0C650A"/>
    <w:multiLevelType w:val="hybridMultilevel"/>
    <w:tmpl w:val="1E20F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E15494"/>
    <w:multiLevelType w:val="hybridMultilevel"/>
    <w:tmpl w:val="A2B21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931104"/>
    <w:multiLevelType w:val="hybridMultilevel"/>
    <w:tmpl w:val="C9DC7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B0281A"/>
    <w:multiLevelType w:val="hybridMultilevel"/>
    <w:tmpl w:val="A9E06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E4778A"/>
    <w:multiLevelType w:val="hybridMultilevel"/>
    <w:tmpl w:val="96D6F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081BC2"/>
    <w:multiLevelType w:val="hybridMultilevel"/>
    <w:tmpl w:val="43A6A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635FE6"/>
    <w:multiLevelType w:val="hybridMultilevel"/>
    <w:tmpl w:val="9AA8C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4456E1"/>
    <w:multiLevelType w:val="hybridMultilevel"/>
    <w:tmpl w:val="57B2D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0343DC"/>
    <w:multiLevelType w:val="hybridMultilevel"/>
    <w:tmpl w:val="15C44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7151ED"/>
    <w:multiLevelType w:val="hybridMultilevel"/>
    <w:tmpl w:val="3D44B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0270AD"/>
    <w:multiLevelType w:val="hybridMultilevel"/>
    <w:tmpl w:val="EEDAA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5263FC"/>
    <w:multiLevelType w:val="hybridMultilevel"/>
    <w:tmpl w:val="1158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A70BF8"/>
    <w:multiLevelType w:val="hybridMultilevel"/>
    <w:tmpl w:val="AEAA2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CA271D"/>
    <w:multiLevelType w:val="hybridMultilevel"/>
    <w:tmpl w:val="683EA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F20B72"/>
    <w:multiLevelType w:val="hybridMultilevel"/>
    <w:tmpl w:val="89B42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866877">
    <w:abstractNumId w:val="14"/>
  </w:num>
  <w:num w:numId="2" w16cid:durableId="1328049297">
    <w:abstractNumId w:val="15"/>
  </w:num>
  <w:num w:numId="3" w16cid:durableId="701713309">
    <w:abstractNumId w:val="3"/>
  </w:num>
  <w:num w:numId="4" w16cid:durableId="552622977">
    <w:abstractNumId w:val="7"/>
  </w:num>
  <w:num w:numId="5" w16cid:durableId="1050231881">
    <w:abstractNumId w:val="18"/>
  </w:num>
  <w:num w:numId="6" w16cid:durableId="701588596">
    <w:abstractNumId w:val="25"/>
  </w:num>
  <w:num w:numId="7" w16cid:durableId="363678543">
    <w:abstractNumId w:val="22"/>
  </w:num>
  <w:num w:numId="8" w16cid:durableId="1292177213">
    <w:abstractNumId w:val="16"/>
  </w:num>
  <w:num w:numId="9" w16cid:durableId="550314786">
    <w:abstractNumId w:val="4"/>
  </w:num>
  <w:num w:numId="10" w16cid:durableId="1300651304">
    <w:abstractNumId w:val="5"/>
  </w:num>
  <w:num w:numId="11" w16cid:durableId="829441082">
    <w:abstractNumId w:val="12"/>
  </w:num>
  <w:num w:numId="12" w16cid:durableId="1217201902">
    <w:abstractNumId w:val="6"/>
  </w:num>
  <w:num w:numId="13" w16cid:durableId="2120025409">
    <w:abstractNumId w:val="11"/>
  </w:num>
  <w:num w:numId="14" w16cid:durableId="1930115918">
    <w:abstractNumId w:val="19"/>
  </w:num>
  <w:num w:numId="15" w16cid:durableId="445776881">
    <w:abstractNumId w:val="23"/>
  </w:num>
  <w:num w:numId="16" w16cid:durableId="1660041987">
    <w:abstractNumId w:val="13"/>
  </w:num>
  <w:num w:numId="17" w16cid:durableId="1715890493">
    <w:abstractNumId w:val="9"/>
  </w:num>
  <w:num w:numId="18" w16cid:durableId="608775228">
    <w:abstractNumId w:val="10"/>
  </w:num>
  <w:num w:numId="19" w16cid:durableId="473107435">
    <w:abstractNumId w:val="21"/>
  </w:num>
  <w:num w:numId="20" w16cid:durableId="1603797932">
    <w:abstractNumId w:val="8"/>
  </w:num>
  <w:num w:numId="21" w16cid:durableId="362705222">
    <w:abstractNumId w:val="24"/>
  </w:num>
  <w:num w:numId="22" w16cid:durableId="1450591658">
    <w:abstractNumId w:val="20"/>
  </w:num>
  <w:num w:numId="23" w16cid:durableId="2043285864">
    <w:abstractNumId w:val="0"/>
  </w:num>
  <w:num w:numId="24" w16cid:durableId="1048796522">
    <w:abstractNumId w:val="1"/>
  </w:num>
  <w:num w:numId="25" w16cid:durableId="281807935">
    <w:abstractNumId w:val="2"/>
  </w:num>
  <w:num w:numId="26" w16cid:durableId="17482607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5FB"/>
    <w:rsid w:val="00001FBD"/>
    <w:rsid w:val="000028B3"/>
    <w:rsid w:val="000255FB"/>
    <w:rsid w:val="000400C0"/>
    <w:rsid w:val="000401C8"/>
    <w:rsid w:val="0005607D"/>
    <w:rsid w:val="000755AD"/>
    <w:rsid w:val="00090EC3"/>
    <w:rsid w:val="000A3898"/>
    <w:rsid w:val="000A699D"/>
    <w:rsid w:val="000B0225"/>
    <w:rsid w:val="000B66A4"/>
    <w:rsid w:val="000C59F0"/>
    <w:rsid w:val="000E00B0"/>
    <w:rsid w:val="000E547E"/>
    <w:rsid w:val="000E5E64"/>
    <w:rsid w:val="00117378"/>
    <w:rsid w:val="00136EA4"/>
    <w:rsid w:val="0015574A"/>
    <w:rsid w:val="00164B23"/>
    <w:rsid w:val="00164E70"/>
    <w:rsid w:val="00166D02"/>
    <w:rsid w:val="00176B10"/>
    <w:rsid w:val="00191FD2"/>
    <w:rsid w:val="001D723A"/>
    <w:rsid w:val="00201AE5"/>
    <w:rsid w:val="00223639"/>
    <w:rsid w:val="0023101B"/>
    <w:rsid w:val="00242210"/>
    <w:rsid w:val="00245993"/>
    <w:rsid w:val="0025211F"/>
    <w:rsid w:val="00277F84"/>
    <w:rsid w:val="002A7DD7"/>
    <w:rsid w:val="002F5693"/>
    <w:rsid w:val="00300FAB"/>
    <w:rsid w:val="0031361F"/>
    <w:rsid w:val="00315DC9"/>
    <w:rsid w:val="00324CBB"/>
    <w:rsid w:val="00325870"/>
    <w:rsid w:val="00336A24"/>
    <w:rsid w:val="00350D2E"/>
    <w:rsid w:val="00355225"/>
    <w:rsid w:val="00383045"/>
    <w:rsid w:val="0039337C"/>
    <w:rsid w:val="003B1E54"/>
    <w:rsid w:val="003D7725"/>
    <w:rsid w:val="003F3595"/>
    <w:rsid w:val="00406205"/>
    <w:rsid w:val="00410C11"/>
    <w:rsid w:val="0041418B"/>
    <w:rsid w:val="00434ACA"/>
    <w:rsid w:val="00435DA0"/>
    <w:rsid w:val="00437BCD"/>
    <w:rsid w:val="00446393"/>
    <w:rsid w:val="004A16BD"/>
    <w:rsid w:val="004B58FA"/>
    <w:rsid w:val="004E0F67"/>
    <w:rsid w:val="00505E96"/>
    <w:rsid w:val="00564192"/>
    <w:rsid w:val="00574BAE"/>
    <w:rsid w:val="00590A6C"/>
    <w:rsid w:val="005A1305"/>
    <w:rsid w:val="005A216B"/>
    <w:rsid w:val="005B45E2"/>
    <w:rsid w:val="005D5DC1"/>
    <w:rsid w:val="005E61E1"/>
    <w:rsid w:val="005E684C"/>
    <w:rsid w:val="005F5E80"/>
    <w:rsid w:val="00610D73"/>
    <w:rsid w:val="00613B45"/>
    <w:rsid w:val="006357BE"/>
    <w:rsid w:val="006541DD"/>
    <w:rsid w:val="006711BC"/>
    <w:rsid w:val="006822BC"/>
    <w:rsid w:val="00690B8E"/>
    <w:rsid w:val="006A42B6"/>
    <w:rsid w:val="006A457A"/>
    <w:rsid w:val="006C31D3"/>
    <w:rsid w:val="006C541F"/>
    <w:rsid w:val="006E0199"/>
    <w:rsid w:val="00707344"/>
    <w:rsid w:val="007272D2"/>
    <w:rsid w:val="0074143B"/>
    <w:rsid w:val="00757630"/>
    <w:rsid w:val="007705ED"/>
    <w:rsid w:val="0079607A"/>
    <w:rsid w:val="007F0477"/>
    <w:rsid w:val="0082526F"/>
    <w:rsid w:val="00830572"/>
    <w:rsid w:val="00846A42"/>
    <w:rsid w:val="00852989"/>
    <w:rsid w:val="00863D4A"/>
    <w:rsid w:val="008746ED"/>
    <w:rsid w:val="008D396B"/>
    <w:rsid w:val="008F61C4"/>
    <w:rsid w:val="00911A43"/>
    <w:rsid w:val="0096035E"/>
    <w:rsid w:val="00960D05"/>
    <w:rsid w:val="00990C72"/>
    <w:rsid w:val="009F25C9"/>
    <w:rsid w:val="009F74D2"/>
    <w:rsid w:val="00A0358B"/>
    <w:rsid w:val="00A57686"/>
    <w:rsid w:val="00AA51AD"/>
    <w:rsid w:val="00AB10DA"/>
    <w:rsid w:val="00AB5A90"/>
    <w:rsid w:val="00AB5D72"/>
    <w:rsid w:val="00AC71D4"/>
    <w:rsid w:val="00AD4681"/>
    <w:rsid w:val="00AE20FF"/>
    <w:rsid w:val="00B14CE5"/>
    <w:rsid w:val="00B36C9B"/>
    <w:rsid w:val="00B50DC6"/>
    <w:rsid w:val="00B53687"/>
    <w:rsid w:val="00B7139D"/>
    <w:rsid w:val="00B81D70"/>
    <w:rsid w:val="00BA12C7"/>
    <w:rsid w:val="00BA4555"/>
    <w:rsid w:val="00BB5697"/>
    <w:rsid w:val="00C02325"/>
    <w:rsid w:val="00C03C22"/>
    <w:rsid w:val="00C14D92"/>
    <w:rsid w:val="00C1585A"/>
    <w:rsid w:val="00C158B4"/>
    <w:rsid w:val="00C44572"/>
    <w:rsid w:val="00C84755"/>
    <w:rsid w:val="00CB1463"/>
    <w:rsid w:val="00CD16D5"/>
    <w:rsid w:val="00CF5444"/>
    <w:rsid w:val="00D451B1"/>
    <w:rsid w:val="00D46930"/>
    <w:rsid w:val="00D51368"/>
    <w:rsid w:val="00D5156A"/>
    <w:rsid w:val="00D65282"/>
    <w:rsid w:val="00D71174"/>
    <w:rsid w:val="00D828EA"/>
    <w:rsid w:val="00DB47EB"/>
    <w:rsid w:val="00E40AD5"/>
    <w:rsid w:val="00E454E1"/>
    <w:rsid w:val="00E47ABF"/>
    <w:rsid w:val="00E53073"/>
    <w:rsid w:val="00E5656B"/>
    <w:rsid w:val="00E71348"/>
    <w:rsid w:val="00E71B30"/>
    <w:rsid w:val="00E74438"/>
    <w:rsid w:val="00EA090B"/>
    <w:rsid w:val="00EA62E4"/>
    <w:rsid w:val="00EF398E"/>
    <w:rsid w:val="00F05CCC"/>
    <w:rsid w:val="00F20853"/>
    <w:rsid w:val="00F349D0"/>
    <w:rsid w:val="00F8483D"/>
    <w:rsid w:val="00F85488"/>
    <w:rsid w:val="00FB11F0"/>
    <w:rsid w:val="00FC27EB"/>
    <w:rsid w:val="00FC36AC"/>
    <w:rsid w:val="00FD73A6"/>
    <w:rsid w:val="00FE023E"/>
    <w:rsid w:val="00FE15FB"/>
    <w:rsid w:val="00FF6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ECFEE"/>
  <w15:chartTrackingRefBased/>
  <w15:docId w15:val="{24EFB9B3-79C2-4CBD-A739-38B30E307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5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255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255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255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255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25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5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255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255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255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255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25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5FB"/>
    <w:rPr>
      <w:rFonts w:eastAsiaTheme="majorEastAsia" w:cstheme="majorBidi"/>
      <w:color w:val="272727" w:themeColor="text1" w:themeTint="D8"/>
    </w:rPr>
  </w:style>
  <w:style w:type="paragraph" w:styleId="Title">
    <w:name w:val="Title"/>
    <w:basedOn w:val="Normal"/>
    <w:next w:val="Normal"/>
    <w:link w:val="TitleChar"/>
    <w:uiPriority w:val="10"/>
    <w:qFormat/>
    <w:rsid w:val="00025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55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5FB"/>
    <w:pPr>
      <w:spacing w:before="160"/>
      <w:jc w:val="center"/>
    </w:pPr>
    <w:rPr>
      <w:i/>
      <w:iCs/>
      <w:color w:val="404040" w:themeColor="text1" w:themeTint="BF"/>
    </w:rPr>
  </w:style>
  <w:style w:type="character" w:customStyle="1" w:styleId="QuoteChar">
    <w:name w:val="Quote Char"/>
    <w:basedOn w:val="DefaultParagraphFont"/>
    <w:link w:val="Quote"/>
    <w:uiPriority w:val="29"/>
    <w:rsid w:val="000255FB"/>
    <w:rPr>
      <w:i/>
      <w:iCs/>
      <w:color w:val="404040" w:themeColor="text1" w:themeTint="BF"/>
    </w:rPr>
  </w:style>
  <w:style w:type="paragraph" w:styleId="ListParagraph">
    <w:name w:val="List Paragraph"/>
    <w:basedOn w:val="Normal"/>
    <w:uiPriority w:val="34"/>
    <w:qFormat/>
    <w:rsid w:val="000255FB"/>
    <w:pPr>
      <w:ind w:left="720"/>
      <w:contextualSpacing/>
    </w:pPr>
  </w:style>
  <w:style w:type="character" w:styleId="IntenseEmphasis">
    <w:name w:val="Intense Emphasis"/>
    <w:basedOn w:val="DefaultParagraphFont"/>
    <w:uiPriority w:val="21"/>
    <w:qFormat/>
    <w:rsid w:val="000255FB"/>
    <w:rPr>
      <w:i/>
      <w:iCs/>
      <w:color w:val="2F5496" w:themeColor="accent1" w:themeShade="BF"/>
    </w:rPr>
  </w:style>
  <w:style w:type="paragraph" w:styleId="IntenseQuote">
    <w:name w:val="Intense Quote"/>
    <w:basedOn w:val="Normal"/>
    <w:next w:val="Normal"/>
    <w:link w:val="IntenseQuoteChar"/>
    <w:uiPriority w:val="30"/>
    <w:qFormat/>
    <w:rsid w:val="000255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55FB"/>
    <w:rPr>
      <w:i/>
      <w:iCs/>
      <w:color w:val="2F5496" w:themeColor="accent1" w:themeShade="BF"/>
    </w:rPr>
  </w:style>
  <w:style w:type="character" w:styleId="IntenseReference">
    <w:name w:val="Intense Reference"/>
    <w:basedOn w:val="DefaultParagraphFont"/>
    <w:uiPriority w:val="32"/>
    <w:qFormat/>
    <w:rsid w:val="000255FB"/>
    <w:rPr>
      <w:b/>
      <w:bCs/>
      <w:smallCaps/>
      <w:color w:val="2F5496" w:themeColor="accent1" w:themeShade="BF"/>
      <w:spacing w:val="5"/>
    </w:rPr>
  </w:style>
  <w:style w:type="paragraph" w:styleId="NoSpacing">
    <w:name w:val="No Spacing"/>
    <w:link w:val="NoSpacingChar"/>
    <w:uiPriority w:val="1"/>
    <w:qFormat/>
    <w:rsid w:val="000255F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255FB"/>
    <w:rPr>
      <w:rFonts w:eastAsiaTheme="minorEastAsia"/>
      <w:kern w:val="0"/>
      <w:lang w:val="en-US"/>
      <w14:ligatures w14:val="none"/>
    </w:rPr>
  </w:style>
  <w:style w:type="paragraph" w:customStyle="1" w:styleId="TableParagraph">
    <w:name w:val="Table Paragraph"/>
    <w:basedOn w:val="Normal"/>
    <w:uiPriority w:val="1"/>
    <w:qFormat/>
    <w:rsid w:val="00C1585A"/>
    <w:pPr>
      <w:widowControl w:val="0"/>
      <w:autoSpaceDE w:val="0"/>
      <w:autoSpaceDN w:val="0"/>
      <w:spacing w:after="0" w:line="240" w:lineRule="auto"/>
      <w:ind w:left="107"/>
    </w:pPr>
    <w:rPr>
      <w:rFonts w:ascii="Times New Roman" w:eastAsia="Times New Roman" w:hAnsi="Times New Roman" w:cs="Times New Roman"/>
      <w:kern w:val="0"/>
      <w:lang w:val="en-US"/>
      <w14:ligatures w14:val="none"/>
    </w:rPr>
  </w:style>
  <w:style w:type="paragraph" w:styleId="TOCHeading">
    <w:name w:val="TOC Heading"/>
    <w:basedOn w:val="Heading1"/>
    <w:next w:val="Normal"/>
    <w:uiPriority w:val="39"/>
    <w:unhideWhenUsed/>
    <w:qFormat/>
    <w:rsid w:val="00C0232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02325"/>
    <w:pPr>
      <w:spacing w:after="100"/>
    </w:pPr>
  </w:style>
  <w:style w:type="paragraph" w:styleId="TOC2">
    <w:name w:val="toc 2"/>
    <w:basedOn w:val="Normal"/>
    <w:next w:val="Normal"/>
    <w:autoRedefine/>
    <w:uiPriority w:val="39"/>
    <w:unhideWhenUsed/>
    <w:rsid w:val="00C02325"/>
    <w:pPr>
      <w:spacing w:after="100"/>
      <w:ind w:left="220"/>
    </w:pPr>
  </w:style>
  <w:style w:type="paragraph" w:styleId="TOC3">
    <w:name w:val="toc 3"/>
    <w:basedOn w:val="Normal"/>
    <w:next w:val="Normal"/>
    <w:autoRedefine/>
    <w:uiPriority w:val="39"/>
    <w:unhideWhenUsed/>
    <w:rsid w:val="00C02325"/>
    <w:pPr>
      <w:spacing w:after="100"/>
      <w:ind w:left="440"/>
    </w:pPr>
  </w:style>
  <w:style w:type="character" w:styleId="Hyperlink">
    <w:name w:val="Hyperlink"/>
    <w:basedOn w:val="DefaultParagraphFont"/>
    <w:uiPriority w:val="99"/>
    <w:unhideWhenUsed/>
    <w:rsid w:val="00C02325"/>
    <w:rPr>
      <w:color w:val="0563C1" w:themeColor="hyperlink"/>
      <w:u w:val="single"/>
    </w:rPr>
  </w:style>
  <w:style w:type="paragraph" w:styleId="Bibliography">
    <w:name w:val="Bibliography"/>
    <w:basedOn w:val="Normal"/>
    <w:next w:val="Normal"/>
    <w:uiPriority w:val="37"/>
    <w:unhideWhenUsed/>
    <w:rsid w:val="00277F84"/>
  </w:style>
  <w:style w:type="table" w:styleId="TableGrid">
    <w:name w:val="Table Grid"/>
    <w:basedOn w:val="TableNormal"/>
    <w:uiPriority w:val="39"/>
    <w:rsid w:val="00B50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3469">
      <w:bodyDiv w:val="1"/>
      <w:marLeft w:val="0"/>
      <w:marRight w:val="0"/>
      <w:marTop w:val="0"/>
      <w:marBottom w:val="0"/>
      <w:divBdr>
        <w:top w:val="none" w:sz="0" w:space="0" w:color="auto"/>
        <w:left w:val="none" w:sz="0" w:space="0" w:color="auto"/>
        <w:bottom w:val="none" w:sz="0" w:space="0" w:color="auto"/>
        <w:right w:val="none" w:sz="0" w:space="0" w:color="auto"/>
      </w:divBdr>
    </w:div>
    <w:div w:id="61342423">
      <w:bodyDiv w:val="1"/>
      <w:marLeft w:val="0"/>
      <w:marRight w:val="0"/>
      <w:marTop w:val="0"/>
      <w:marBottom w:val="0"/>
      <w:divBdr>
        <w:top w:val="none" w:sz="0" w:space="0" w:color="auto"/>
        <w:left w:val="none" w:sz="0" w:space="0" w:color="auto"/>
        <w:bottom w:val="none" w:sz="0" w:space="0" w:color="auto"/>
        <w:right w:val="none" w:sz="0" w:space="0" w:color="auto"/>
      </w:divBdr>
    </w:div>
    <w:div w:id="110368587">
      <w:bodyDiv w:val="1"/>
      <w:marLeft w:val="0"/>
      <w:marRight w:val="0"/>
      <w:marTop w:val="0"/>
      <w:marBottom w:val="0"/>
      <w:divBdr>
        <w:top w:val="none" w:sz="0" w:space="0" w:color="auto"/>
        <w:left w:val="none" w:sz="0" w:space="0" w:color="auto"/>
        <w:bottom w:val="none" w:sz="0" w:space="0" w:color="auto"/>
        <w:right w:val="none" w:sz="0" w:space="0" w:color="auto"/>
      </w:divBdr>
    </w:div>
    <w:div w:id="133446910">
      <w:bodyDiv w:val="1"/>
      <w:marLeft w:val="0"/>
      <w:marRight w:val="0"/>
      <w:marTop w:val="0"/>
      <w:marBottom w:val="0"/>
      <w:divBdr>
        <w:top w:val="none" w:sz="0" w:space="0" w:color="auto"/>
        <w:left w:val="none" w:sz="0" w:space="0" w:color="auto"/>
        <w:bottom w:val="none" w:sz="0" w:space="0" w:color="auto"/>
        <w:right w:val="none" w:sz="0" w:space="0" w:color="auto"/>
      </w:divBdr>
    </w:div>
    <w:div w:id="199361282">
      <w:bodyDiv w:val="1"/>
      <w:marLeft w:val="0"/>
      <w:marRight w:val="0"/>
      <w:marTop w:val="0"/>
      <w:marBottom w:val="0"/>
      <w:divBdr>
        <w:top w:val="none" w:sz="0" w:space="0" w:color="auto"/>
        <w:left w:val="none" w:sz="0" w:space="0" w:color="auto"/>
        <w:bottom w:val="none" w:sz="0" w:space="0" w:color="auto"/>
        <w:right w:val="none" w:sz="0" w:space="0" w:color="auto"/>
      </w:divBdr>
    </w:div>
    <w:div w:id="229192018">
      <w:bodyDiv w:val="1"/>
      <w:marLeft w:val="0"/>
      <w:marRight w:val="0"/>
      <w:marTop w:val="0"/>
      <w:marBottom w:val="0"/>
      <w:divBdr>
        <w:top w:val="none" w:sz="0" w:space="0" w:color="auto"/>
        <w:left w:val="none" w:sz="0" w:space="0" w:color="auto"/>
        <w:bottom w:val="none" w:sz="0" w:space="0" w:color="auto"/>
        <w:right w:val="none" w:sz="0" w:space="0" w:color="auto"/>
      </w:divBdr>
    </w:div>
    <w:div w:id="240529634">
      <w:bodyDiv w:val="1"/>
      <w:marLeft w:val="0"/>
      <w:marRight w:val="0"/>
      <w:marTop w:val="0"/>
      <w:marBottom w:val="0"/>
      <w:divBdr>
        <w:top w:val="none" w:sz="0" w:space="0" w:color="auto"/>
        <w:left w:val="none" w:sz="0" w:space="0" w:color="auto"/>
        <w:bottom w:val="none" w:sz="0" w:space="0" w:color="auto"/>
        <w:right w:val="none" w:sz="0" w:space="0" w:color="auto"/>
      </w:divBdr>
    </w:div>
    <w:div w:id="272322027">
      <w:bodyDiv w:val="1"/>
      <w:marLeft w:val="0"/>
      <w:marRight w:val="0"/>
      <w:marTop w:val="0"/>
      <w:marBottom w:val="0"/>
      <w:divBdr>
        <w:top w:val="none" w:sz="0" w:space="0" w:color="auto"/>
        <w:left w:val="none" w:sz="0" w:space="0" w:color="auto"/>
        <w:bottom w:val="none" w:sz="0" w:space="0" w:color="auto"/>
        <w:right w:val="none" w:sz="0" w:space="0" w:color="auto"/>
      </w:divBdr>
    </w:div>
    <w:div w:id="278340245">
      <w:bodyDiv w:val="1"/>
      <w:marLeft w:val="0"/>
      <w:marRight w:val="0"/>
      <w:marTop w:val="0"/>
      <w:marBottom w:val="0"/>
      <w:divBdr>
        <w:top w:val="none" w:sz="0" w:space="0" w:color="auto"/>
        <w:left w:val="none" w:sz="0" w:space="0" w:color="auto"/>
        <w:bottom w:val="none" w:sz="0" w:space="0" w:color="auto"/>
        <w:right w:val="none" w:sz="0" w:space="0" w:color="auto"/>
      </w:divBdr>
    </w:div>
    <w:div w:id="308020644">
      <w:bodyDiv w:val="1"/>
      <w:marLeft w:val="0"/>
      <w:marRight w:val="0"/>
      <w:marTop w:val="0"/>
      <w:marBottom w:val="0"/>
      <w:divBdr>
        <w:top w:val="none" w:sz="0" w:space="0" w:color="auto"/>
        <w:left w:val="none" w:sz="0" w:space="0" w:color="auto"/>
        <w:bottom w:val="none" w:sz="0" w:space="0" w:color="auto"/>
        <w:right w:val="none" w:sz="0" w:space="0" w:color="auto"/>
      </w:divBdr>
    </w:div>
    <w:div w:id="327364329">
      <w:bodyDiv w:val="1"/>
      <w:marLeft w:val="0"/>
      <w:marRight w:val="0"/>
      <w:marTop w:val="0"/>
      <w:marBottom w:val="0"/>
      <w:divBdr>
        <w:top w:val="none" w:sz="0" w:space="0" w:color="auto"/>
        <w:left w:val="none" w:sz="0" w:space="0" w:color="auto"/>
        <w:bottom w:val="none" w:sz="0" w:space="0" w:color="auto"/>
        <w:right w:val="none" w:sz="0" w:space="0" w:color="auto"/>
      </w:divBdr>
    </w:div>
    <w:div w:id="363219213">
      <w:bodyDiv w:val="1"/>
      <w:marLeft w:val="0"/>
      <w:marRight w:val="0"/>
      <w:marTop w:val="0"/>
      <w:marBottom w:val="0"/>
      <w:divBdr>
        <w:top w:val="none" w:sz="0" w:space="0" w:color="auto"/>
        <w:left w:val="none" w:sz="0" w:space="0" w:color="auto"/>
        <w:bottom w:val="none" w:sz="0" w:space="0" w:color="auto"/>
        <w:right w:val="none" w:sz="0" w:space="0" w:color="auto"/>
      </w:divBdr>
    </w:div>
    <w:div w:id="421297205">
      <w:bodyDiv w:val="1"/>
      <w:marLeft w:val="0"/>
      <w:marRight w:val="0"/>
      <w:marTop w:val="0"/>
      <w:marBottom w:val="0"/>
      <w:divBdr>
        <w:top w:val="none" w:sz="0" w:space="0" w:color="auto"/>
        <w:left w:val="none" w:sz="0" w:space="0" w:color="auto"/>
        <w:bottom w:val="none" w:sz="0" w:space="0" w:color="auto"/>
        <w:right w:val="none" w:sz="0" w:space="0" w:color="auto"/>
      </w:divBdr>
    </w:div>
    <w:div w:id="442262994">
      <w:bodyDiv w:val="1"/>
      <w:marLeft w:val="0"/>
      <w:marRight w:val="0"/>
      <w:marTop w:val="0"/>
      <w:marBottom w:val="0"/>
      <w:divBdr>
        <w:top w:val="none" w:sz="0" w:space="0" w:color="auto"/>
        <w:left w:val="none" w:sz="0" w:space="0" w:color="auto"/>
        <w:bottom w:val="none" w:sz="0" w:space="0" w:color="auto"/>
        <w:right w:val="none" w:sz="0" w:space="0" w:color="auto"/>
      </w:divBdr>
    </w:div>
    <w:div w:id="453132074">
      <w:bodyDiv w:val="1"/>
      <w:marLeft w:val="0"/>
      <w:marRight w:val="0"/>
      <w:marTop w:val="0"/>
      <w:marBottom w:val="0"/>
      <w:divBdr>
        <w:top w:val="none" w:sz="0" w:space="0" w:color="auto"/>
        <w:left w:val="none" w:sz="0" w:space="0" w:color="auto"/>
        <w:bottom w:val="none" w:sz="0" w:space="0" w:color="auto"/>
        <w:right w:val="none" w:sz="0" w:space="0" w:color="auto"/>
      </w:divBdr>
    </w:div>
    <w:div w:id="489061046">
      <w:bodyDiv w:val="1"/>
      <w:marLeft w:val="0"/>
      <w:marRight w:val="0"/>
      <w:marTop w:val="0"/>
      <w:marBottom w:val="0"/>
      <w:divBdr>
        <w:top w:val="none" w:sz="0" w:space="0" w:color="auto"/>
        <w:left w:val="none" w:sz="0" w:space="0" w:color="auto"/>
        <w:bottom w:val="none" w:sz="0" w:space="0" w:color="auto"/>
        <w:right w:val="none" w:sz="0" w:space="0" w:color="auto"/>
      </w:divBdr>
    </w:div>
    <w:div w:id="501940797">
      <w:bodyDiv w:val="1"/>
      <w:marLeft w:val="0"/>
      <w:marRight w:val="0"/>
      <w:marTop w:val="0"/>
      <w:marBottom w:val="0"/>
      <w:divBdr>
        <w:top w:val="none" w:sz="0" w:space="0" w:color="auto"/>
        <w:left w:val="none" w:sz="0" w:space="0" w:color="auto"/>
        <w:bottom w:val="none" w:sz="0" w:space="0" w:color="auto"/>
        <w:right w:val="none" w:sz="0" w:space="0" w:color="auto"/>
      </w:divBdr>
    </w:div>
    <w:div w:id="519901462">
      <w:bodyDiv w:val="1"/>
      <w:marLeft w:val="0"/>
      <w:marRight w:val="0"/>
      <w:marTop w:val="0"/>
      <w:marBottom w:val="0"/>
      <w:divBdr>
        <w:top w:val="none" w:sz="0" w:space="0" w:color="auto"/>
        <w:left w:val="none" w:sz="0" w:space="0" w:color="auto"/>
        <w:bottom w:val="none" w:sz="0" w:space="0" w:color="auto"/>
        <w:right w:val="none" w:sz="0" w:space="0" w:color="auto"/>
      </w:divBdr>
    </w:div>
    <w:div w:id="539436414">
      <w:bodyDiv w:val="1"/>
      <w:marLeft w:val="0"/>
      <w:marRight w:val="0"/>
      <w:marTop w:val="0"/>
      <w:marBottom w:val="0"/>
      <w:divBdr>
        <w:top w:val="none" w:sz="0" w:space="0" w:color="auto"/>
        <w:left w:val="none" w:sz="0" w:space="0" w:color="auto"/>
        <w:bottom w:val="none" w:sz="0" w:space="0" w:color="auto"/>
        <w:right w:val="none" w:sz="0" w:space="0" w:color="auto"/>
      </w:divBdr>
    </w:div>
    <w:div w:id="552348675">
      <w:bodyDiv w:val="1"/>
      <w:marLeft w:val="0"/>
      <w:marRight w:val="0"/>
      <w:marTop w:val="0"/>
      <w:marBottom w:val="0"/>
      <w:divBdr>
        <w:top w:val="none" w:sz="0" w:space="0" w:color="auto"/>
        <w:left w:val="none" w:sz="0" w:space="0" w:color="auto"/>
        <w:bottom w:val="none" w:sz="0" w:space="0" w:color="auto"/>
        <w:right w:val="none" w:sz="0" w:space="0" w:color="auto"/>
      </w:divBdr>
    </w:div>
    <w:div w:id="557018107">
      <w:bodyDiv w:val="1"/>
      <w:marLeft w:val="0"/>
      <w:marRight w:val="0"/>
      <w:marTop w:val="0"/>
      <w:marBottom w:val="0"/>
      <w:divBdr>
        <w:top w:val="none" w:sz="0" w:space="0" w:color="auto"/>
        <w:left w:val="none" w:sz="0" w:space="0" w:color="auto"/>
        <w:bottom w:val="none" w:sz="0" w:space="0" w:color="auto"/>
        <w:right w:val="none" w:sz="0" w:space="0" w:color="auto"/>
      </w:divBdr>
    </w:div>
    <w:div w:id="572206694">
      <w:bodyDiv w:val="1"/>
      <w:marLeft w:val="0"/>
      <w:marRight w:val="0"/>
      <w:marTop w:val="0"/>
      <w:marBottom w:val="0"/>
      <w:divBdr>
        <w:top w:val="none" w:sz="0" w:space="0" w:color="auto"/>
        <w:left w:val="none" w:sz="0" w:space="0" w:color="auto"/>
        <w:bottom w:val="none" w:sz="0" w:space="0" w:color="auto"/>
        <w:right w:val="none" w:sz="0" w:space="0" w:color="auto"/>
      </w:divBdr>
    </w:div>
    <w:div w:id="572935700">
      <w:bodyDiv w:val="1"/>
      <w:marLeft w:val="0"/>
      <w:marRight w:val="0"/>
      <w:marTop w:val="0"/>
      <w:marBottom w:val="0"/>
      <w:divBdr>
        <w:top w:val="none" w:sz="0" w:space="0" w:color="auto"/>
        <w:left w:val="none" w:sz="0" w:space="0" w:color="auto"/>
        <w:bottom w:val="none" w:sz="0" w:space="0" w:color="auto"/>
        <w:right w:val="none" w:sz="0" w:space="0" w:color="auto"/>
      </w:divBdr>
    </w:div>
    <w:div w:id="591864806">
      <w:bodyDiv w:val="1"/>
      <w:marLeft w:val="0"/>
      <w:marRight w:val="0"/>
      <w:marTop w:val="0"/>
      <w:marBottom w:val="0"/>
      <w:divBdr>
        <w:top w:val="none" w:sz="0" w:space="0" w:color="auto"/>
        <w:left w:val="none" w:sz="0" w:space="0" w:color="auto"/>
        <w:bottom w:val="none" w:sz="0" w:space="0" w:color="auto"/>
        <w:right w:val="none" w:sz="0" w:space="0" w:color="auto"/>
      </w:divBdr>
    </w:div>
    <w:div w:id="672300051">
      <w:bodyDiv w:val="1"/>
      <w:marLeft w:val="0"/>
      <w:marRight w:val="0"/>
      <w:marTop w:val="0"/>
      <w:marBottom w:val="0"/>
      <w:divBdr>
        <w:top w:val="none" w:sz="0" w:space="0" w:color="auto"/>
        <w:left w:val="none" w:sz="0" w:space="0" w:color="auto"/>
        <w:bottom w:val="none" w:sz="0" w:space="0" w:color="auto"/>
        <w:right w:val="none" w:sz="0" w:space="0" w:color="auto"/>
      </w:divBdr>
    </w:div>
    <w:div w:id="720785387">
      <w:bodyDiv w:val="1"/>
      <w:marLeft w:val="0"/>
      <w:marRight w:val="0"/>
      <w:marTop w:val="0"/>
      <w:marBottom w:val="0"/>
      <w:divBdr>
        <w:top w:val="none" w:sz="0" w:space="0" w:color="auto"/>
        <w:left w:val="none" w:sz="0" w:space="0" w:color="auto"/>
        <w:bottom w:val="none" w:sz="0" w:space="0" w:color="auto"/>
        <w:right w:val="none" w:sz="0" w:space="0" w:color="auto"/>
      </w:divBdr>
    </w:div>
    <w:div w:id="720978873">
      <w:bodyDiv w:val="1"/>
      <w:marLeft w:val="0"/>
      <w:marRight w:val="0"/>
      <w:marTop w:val="0"/>
      <w:marBottom w:val="0"/>
      <w:divBdr>
        <w:top w:val="none" w:sz="0" w:space="0" w:color="auto"/>
        <w:left w:val="none" w:sz="0" w:space="0" w:color="auto"/>
        <w:bottom w:val="none" w:sz="0" w:space="0" w:color="auto"/>
        <w:right w:val="none" w:sz="0" w:space="0" w:color="auto"/>
      </w:divBdr>
    </w:div>
    <w:div w:id="734472212">
      <w:bodyDiv w:val="1"/>
      <w:marLeft w:val="0"/>
      <w:marRight w:val="0"/>
      <w:marTop w:val="0"/>
      <w:marBottom w:val="0"/>
      <w:divBdr>
        <w:top w:val="none" w:sz="0" w:space="0" w:color="auto"/>
        <w:left w:val="none" w:sz="0" w:space="0" w:color="auto"/>
        <w:bottom w:val="none" w:sz="0" w:space="0" w:color="auto"/>
        <w:right w:val="none" w:sz="0" w:space="0" w:color="auto"/>
      </w:divBdr>
    </w:div>
    <w:div w:id="735468769">
      <w:bodyDiv w:val="1"/>
      <w:marLeft w:val="0"/>
      <w:marRight w:val="0"/>
      <w:marTop w:val="0"/>
      <w:marBottom w:val="0"/>
      <w:divBdr>
        <w:top w:val="none" w:sz="0" w:space="0" w:color="auto"/>
        <w:left w:val="none" w:sz="0" w:space="0" w:color="auto"/>
        <w:bottom w:val="none" w:sz="0" w:space="0" w:color="auto"/>
        <w:right w:val="none" w:sz="0" w:space="0" w:color="auto"/>
      </w:divBdr>
    </w:div>
    <w:div w:id="743406807">
      <w:bodyDiv w:val="1"/>
      <w:marLeft w:val="0"/>
      <w:marRight w:val="0"/>
      <w:marTop w:val="0"/>
      <w:marBottom w:val="0"/>
      <w:divBdr>
        <w:top w:val="none" w:sz="0" w:space="0" w:color="auto"/>
        <w:left w:val="none" w:sz="0" w:space="0" w:color="auto"/>
        <w:bottom w:val="none" w:sz="0" w:space="0" w:color="auto"/>
        <w:right w:val="none" w:sz="0" w:space="0" w:color="auto"/>
      </w:divBdr>
    </w:div>
    <w:div w:id="748355923">
      <w:bodyDiv w:val="1"/>
      <w:marLeft w:val="0"/>
      <w:marRight w:val="0"/>
      <w:marTop w:val="0"/>
      <w:marBottom w:val="0"/>
      <w:divBdr>
        <w:top w:val="none" w:sz="0" w:space="0" w:color="auto"/>
        <w:left w:val="none" w:sz="0" w:space="0" w:color="auto"/>
        <w:bottom w:val="none" w:sz="0" w:space="0" w:color="auto"/>
        <w:right w:val="none" w:sz="0" w:space="0" w:color="auto"/>
      </w:divBdr>
    </w:div>
    <w:div w:id="789937580">
      <w:bodyDiv w:val="1"/>
      <w:marLeft w:val="0"/>
      <w:marRight w:val="0"/>
      <w:marTop w:val="0"/>
      <w:marBottom w:val="0"/>
      <w:divBdr>
        <w:top w:val="none" w:sz="0" w:space="0" w:color="auto"/>
        <w:left w:val="none" w:sz="0" w:space="0" w:color="auto"/>
        <w:bottom w:val="none" w:sz="0" w:space="0" w:color="auto"/>
        <w:right w:val="none" w:sz="0" w:space="0" w:color="auto"/>
      </w:divBdr>
    </w:div>
    <w:div w:id="846483624">
      <w:bodyDiv w:val="1"/>
      <w:marLeft w:val="0"/>
      <w:marRight w:val="0"/>
      <w:marTop w:val="0"/>
      <w:marBottom w:val="0"/>
      <w:divBdr>
        <w:top w:val="none" w:sz="0" w:space="0" w:color="auto"/>
        <w:left w:val="none" w:sz="0" w:space="0" w:color="auto"/>
        <w:bottom w:val="none" w:sz="0" w:space="0" w:color="auto"/>
        <w:right w:val="none" w:sz="0" w:space="0" w:color="auto"/>
      </w:divBdr>
    </w:div>
    <w:div w:id="853107672">
      <w:bodyDiv w:val="1"/>
      <w:marLeft w:val="0"/>
      <w:marRight w:val="0"/>
      <w:marTop w:val="0"/>
      <w:marBottom w:val="0"/>
      <w:divBdr>
        <w:top w:val="none" w:sz="0" w:space="0" w:color="auto"/>
        <w:left w:val="none" w:sz="0" w:space="0" w:color="auto"/>
        <w:bottom w:val="none" w:sz="0" w:space="0" w:color="auto"/>
        <w:right w:val="none" w:sz="0" w:space="0" w:color="auto"/>
      </w:divBdr>
    </w:div>
    <w:div w:id="855538911">
      <w:bodyDiv w:val="1"/>
      <w:marLeft w:val="0"/>
      <w:marRight w:val="0"/>
      <w:marTop w:val="0"/>
      <w:marBottom w:val="0"/>
      <w:divBdr>
        <w:top w:val="none" w:sz="0" w:space="0" w:color="auto"/>
        <w:left w:val="none" w:sz="0" w:space="0" w:color="auto"/>
        <w:bottom w:val="none" w:sz="0" w:space="0" w:color="auto"/>
        <w:right w:val="none" w:sz="0" w:space="0" w:color="auto"/>
      </w:divBdr>
    </w:div>
    <w:div w:id="874804710">
      <w:bodyDiv w:val="1"/>
      <w:marLeft w:val="0"/>
      <w:marRight w:val="0"/>
      <w:marTop w:val="0"/>
      <w:marBottom w:val="0"/>
      <w:divBdr>
        <w:top w:val="none" w:sz="0" w:space="0" w:color="auto"/>
        <w:left w:val="none" w:sz="0" w:space="0" w:color="auto"/>
        <w:bottom w:val="none" w:sz="0" w:space="0" w:color="auto"/>
        <w:right w:val="none" w:sz="0" w:space="0" w:color="auto"/>
      </w:divBdr>
    </w:div>
    <w:div w:id="894000854">
      <w:bodyDiv w:val="1"/>
      <w:marLeft w:val="0"/>
      <w:marRight w:val="0"/>
      <w:marTop w:val="0"/>
      <w:marBottom w:val="0"/>
      <w:divBdr>
        <w:top w:val="none" w:sz="0" w:space="0" w:color="auto"/>
        <w:left w:val="none" w:sz="0" w:space="0" w:color="auto"/>
        <w:bottom w:val="none" w:sz="0" w:space="0" w:color="auto"/>
        <w:right w:val="none" w:sz="0" w:space="0" w:color="auto"/>
      </w:divBdr>
    </w:div>
    <w:div w:id="904294643">
      <w:bodyDiv w:val="1"/>
      <w:marLeft w:val="0"/>
      <w:marRight w:val="0"/>
      <w:marTop w:val="0"/>
      <w:marBottom w:val="0"/>
      <w:divBdr>
        <w:top w:val="none" w:sz="0" w:space="0" w:color="auto"/>
        <w:left w:val="none" w:sz="0" w:space="0" w:color="auto"/>
        <w:bottom w:val="none" w:sz="0" w:space="0" w:color="auto"/>
        <w:right w:val="none" w:sz="0" w:space="0" w:color="auto"/>
      </w:divBdr>
    </w:div>
    <w:div w:id="923033262">
      <w:bodyDiv w:val="1"/>
      <w:marLeft w:val="0"/>
      <w:marRight w:val="0"/>
      <w:marTop w:val="0"/>
      <w:marBottom w:val="0"/>
      <w:divBdr>
        <w:top w:val="none" w:sz="0" w:space="0" w:color="auto"/>
        <w:left w:val="none" w:sz="0" w:space="0" w:color="auto"/>
        <w:bottom w:val="none" w:sz="0" w:space="0" w:color="auto"/>
        <w:right w:val="none" w:sz="0" w:space="0" w:color="auto"/>
      </w:divBdr>
    </w:div>
    <w:div w:id="962224121">
      <w:bodyDiv w:val="1"/>
      <w:marLeft w:val="0"/>
      <w:marRight w:val="0"/>
      <w:marTop w:val="0"/>
      <w:marBottom w:val="0"/>
      <w:divBdr>
        <w:top w:val="none" w:sz="0" w:space="0" w:color="auto"/>
        <w:left w:val="none" w:sz="0" w:space="0" w:color="auto"/>
        <w:bottom w:val="none" w:sz="0" w:space="0" w:color="auto"/>
        <w:right w:val="none" w:sz="0" w:space="0" w:color="auto"/>
      </w:divBdr>
    </w:div>
    <w:div w:id="972174292">
      <w:bodyDiv w:val="1"/>
      <w:marLeft w:val="0"/>
      <w:marRight w:val="0"/>
      <w:marTop w:val="0"/>
      <w:marBottom w:val="0"/>
      <w:divBdr>
        <w:top w:val="none" w:sz="0" w:space="0" w:color="auto"/>
        <w:left w:val="none" w:sz="0" w:space="0" w:color="auto"/>
        <w:bottom w:val="none" w:sz="0" w:space="0" w:color="auto"/>
        <w:right w:val="none" w:sz="0" w:space="0" w:color="auto"/>
      </w:divBdr>
    </w:div>
    <w:div w:id="973289670">
      <w:bodyDiv w:val="1"/>
      <w:marLeft w:val="0"/>
      <w:marRight w:val="0"/>
      <w:marTop w:val="0"/>
      <w:marBottom w:val="0"/>
      <w:divBdr>
        <w:top w:val="none" w:sz="0" w:space="0" w:color="auto"/>
        <w:left w:val="none" w:sz="0" w:space="0" w:color="auto"/>
        <w:bottom w:val="none" w:sz="0" w:space="0" w:color="auto"/>
        <w:right w:val="none" w:sz="0" w:space="0" w:color="auto"/>
      </w:divBdr>
    </w:div>
    <w:div w:id="976300766">
      <w:bodyDiv w:val="1"/>
      <w:marLeft w:val="0"/>
      <w:marRight w:val="0"/>
      <w:marTop w:val="0"/>
      <w:marBottom w:val="0"/>
      <w:divBdr>
        <w:top w:val="none" w:sz="0" w:space="0" w:color="auto"/>
        <w:left w:val="none" w:sz="0" w:space="0" w:color="auto"/>
        <w:bottom w:val="none" w:sz="0" w:space="0" w:color="auto"/>
        <w:right w:val="none" w:sz="0" w:space="0" w:color="auto"/>
      </w:divBdr>
    </w:div>
    <w:div w:id="983314415">
      <w:bodyDiv w:val="1"/>
      <w:marLeft w:val="0"/>
      <w:marRight w:val="0"/>
      <w:marTop w:val="0"/>
      <w:marBottom w:val="0"/>
      <w:divBdr>
        <w:top w:val="none" w:sz="0" w:space="0" w:color="auto"/>
        <w:left w:val="none" w:sz="0" w:space="0" w:color="auto"/>
        <w:bottom w:val="none" w:sz="0" w:space="0" w:color="auto"/>
        <w:right w:val="none" w:sz="0" w:space="0" w:color="auto"/>
      </w:divBdr>
    </w:div>
    <w:div w:id="1003900839">
      <w:bodyDiv w:val="1"/>
      <w:marLeft w:val="0"/>
      <w:marRight w:val="0"/>
      <w:marTop w:val="0"/>
      <w:marBottom w:val="0"/>
      <w:divBdr>
        <w:top w:val="none" w:sz="0" w:space="0" w:color="auto"/>
        <w:left w:val="none" w:sz="0" w:space="0" w:color="auto"/>
        <w:bottom w:val="none" w:sz="0" w:space="0" w:color="auto"/>
        <w:right w:val="none" w:sz="0" w:space="0" w:color="auto"/>
      </w:divBdr>
    </w:div>
    <w:div w:id="1041593034">
      <w:bodyDiv w:val="1"/>
      <w:marLeft w:val="0"/>
      <w:marRight w:val="0"/>
      <w:marTop w:val="0"/>
      <w:marBottom w:val="0"/>
      <w:divBdr>
        <w:top w:val="none" w:sz="0" w:space="0" w:color="auto"/>
        <w:left w:val="none" w:sz="0" w:space="0" w:color="auto"/>
        <w:bottom w:val="none" w:sz="0" w:space="0" w:color="auto"/>
        <w:right w:val="none" w:sz="0" w:space="0" w:color="auto"/>
      </w:divBdr>
    </w:div>
    <w:div w:id="1084642232">
      <w:bodyDiv w:val="1"/>
      <w:marLeft w:val="0"/>
      <w:marRight w:val="0"/>
      <w:marTop w:val="0"/>
      <w:marBottom w:val="0"/>
      <w:divBdr>
        <w:top w:val="none" w:sz="0" w:space="0" w:color="auto"/>
        <w:left w:val="none" w:sz="0" w:space="0" w:color="auto"/>
        <w:bottom w:val="none" w:sz="0" w:space="0" w:color="auto"/>
        <w:right w:val="none" w:sz="0" w:space="0" w:color="auto"/>
      </w:divBdr>
    </w:div>
    <w:div w:id="1103113420">
      <w:bodyDiv w:val="1"/>
      <w:marLeft w:val="0"/>
      <w:marRight w:val="0"/>
      <w:marTop w:val="0"/>
      <w:marBottom w:val="0"/>
      <w:divBdr>
        <w:top w:val="none" w:sz="0" w:space="0" w:color="auto"/>
        <w:left w:val="none" w:sz="0" w:space="0" w:color="auto"/>
        <w:bottom w:val="none" w:sz="0" w:space="0" w:color="auto"/>
        <w:right w:val="none" w:sz="0" w:space="0" w:color="auto"/>
      </w:divBdr>
    </w:div>
    <w:div w:id="1108700323">
      <w:bodyDiv w:val="1"/>
      <w:marLeft w:val="0"/>
      <w:marRight w:val="0"/>
      <w:marTop w:val="0"/>
      <w:marBottom w:val="0"/>
      <w:divBdr>
        <w:top w:val="none" w:sz="0" w:space="0" w:color="auto"/>
        <w:left w:val="none" w:sz="0" w:space="0" w:color="auto"/>
        <w:bottom w:val="none" w:sz="0" w:space="0" w:color="auto"/>
        <w:right w:val="none" w:sz="0" w:space="0" w:color="auto"/>
      </w:divBdr>
    </w:div>
    <w:div w:id="1110586490">
      <w:bodyDiv w:val="1"/>
      <w:marLeft w:val="0"/>
      <w:marRight w:val="0"/>
      <w:marTop w:val="0"/>
      <w:marBottom w:val="0"/>
      <w:divBdr>
        <w:top w:val="none" w:sz="0" w:space="0" w:color="auto"/>
        <w:left w:val="none" w:sz="0" w:space="0" w:color="auto"/>
        <w:bottom w:val="none" w:sz="0" w:space="0" w:color="auto"/>
        <w:right w:val="none" w:sz="0" w:space="0" w:color="auto"/>
      </w:divBdr>
    </w:div>
    <w:div w:id="1130322053">
      <w:bodyDiv w:val="1"/>
      <w:marLeft w:val="0"/>
      <w:marRight w:val="0"/>
      <w:marTop w:val="0"/>
      <w:marBottom w:val="0"/>
      <w:divBdr>
        <w:top w:val="none" w:sz="0" w:space="0" w:color="auto"/>
        <w:left w:val="none" w:sz="0" w:space="0" w:color="auto"/>
        <w:bottom w:val="none" w:sz="0" w:space="0" w:color="auto"/>
        <w:right w:val="none" w:sz="0" w:space="0" w:color="auto"/>
      </w:divBdr>
    </w:div>
    <w:div w:id="1171523767">
      <w:bodyDiv w:val="1"/>
      <w:marLeft w:val="0"/>
      <w:marRight w:val="0"/>
      <w:marTop w:val="0"/>
      <w:marBottom w:val="0"/>
      <w:divBdr>
        <w:top w:val="none" w:sz="0" w:space="0" w:color="auto"/>
        <w:left w:val="none" w:sz="0" w:space="0" w:color="auto"/>
        <w:bottom w:val="none" w:sz="0" w:space="0" w:color="auto"/>
        <w:right w:val="none" w:sz="0" w:space="0" w:color="auto"/>
      </w:divBdr>
    </w:div>
    <w:div w:id="1242444042">
      <w:bodyDiv w:val="1"/>
      <w:marLeft w:val="0"/>
      <w:marRight w:val="0"/>
      <w:marTop w:val="0"/>
      <w:marBottom w:val="0"/>
      <w:divBdr>
        <w:top w:val="none" w:sz="0" w:space="0" w:color="auto"/>
        <w:left w:val="none" w:sz="0" w:space="0" w:color="auto"/>
        <w:bottom w:val="none" w:sz="0" w:space="0" w:color="auto"/>
        <w:right w:val="none" w:sz="0" w:space="0" w:color="auto"/>
      </w:divBdr>
    </w:div>
    <w:div w:id="1245530202">
      <w:bodyDiv w:val="1"/>
      <w:marLeft w:val="0"/>
      <w:marRight w:val="0"/>
      <w:marTop w:val="0"/>
      <w:marBottom w:val="0"/>
      <w:divBdr>
        <w:top w:val="none" w:sz="0" w:space="0" w:color="auto"/>
        <w:left w:val="none" w:sz="0" w:space="0" w:color="auto"/>
        <w:bottom w:val="none" w:sz="0" w:space="0" w:color="auto"/>
        <w:right w:val="none" w:sz="0" w:space="0" w:color="auto"/>
      </w:divBdr>
    </w:div>
    <w:div w:id="1275553688">
      <w:bodyDiv w:val="1"/>
      <w:marLeft w:val="0"/>
      <w:marRight w:val="0"/>
      <w:marTop w:val="0"/>
      <w:marBottom w:val="0"/>
      <w:divBdr>
        <w:top w:val="none" w:sz="0" w:space="0" w:color="auto"/>
        <w:left w:val="none" w:sz="0" w:space="0" w:color="auto"/>
        <w:bottom w:val="none" w:sz="0" w:space="0" w:color="auto"/>
        <w:right w:val="none" w:sz="0" w:space="0" w:color="auto"/>
      </w:divBdr>
    </w:div>
    <w:div w:id="1280457903">
      <w:bodyDiv w:val="1"/>
      <w:marLeft w:val="0"/>
      <w:marRight w:val="0"/>
      <w:marTop w:val="0"/>
      <w:marBottom w:val="0"/>
      <w:divBdr>
        <w:top w:val="none" w:sz="0" w:space="0" w:color="auto"/>
        <w:left w:val="none" w:sz="0" w:space="0" w:color="auto"/>
        <w:bottom w:val="none" w:sz="0" w:space="0" w:color="auto"/>
        <w:right w:val="none" w:sz="0" w:space="0" w:color="auto"/>
      </w:divBdr>
    </w:div>
    <w:div w:id="1282346497">
      <w:bodyDiv w:val="1"/>
      <w:marLeft w:val="0"/>
      <w:marRight w:val="0"/>
      <w:marTop w:val="0"/>
      <w:marBottom w:val="0"/>
      <w:divBdr>
        <w:top w:val="none" w:sz="0" w:space="0" w:color="auto"/>
        <w:left w:val="none" w:sz="0" w:space="0" w:color="auto"/>
        <w:bottom w:val="none" w:sz="0" w:space="0" w:color="auto"/>
        <w:right w:val="none" w:sz="0" w:space="0" w:color="auto"/>
      </w:divBdr>
    </w:div>
    <w:div w:id="1301883561">
      <w:bodyDiv w:val="1"/>
      <w:marLeft w:val="0"/>
      <w:marRight w:val="0"/>
      <w:marTop w:val="0"/>
      <w:marBottom w:val="0"/>
      <w:divBdr>
        <w:top w:val="none" w:sz="0" w:space="0" w:color="auto"/>
        <w:left w:val="none" w:sz="0" w:space="0" w:color="auto"/>
        <w:bottom w:val="none" w:sz="0" w:space="0" w:color="auto"/>
        <w:right w:val="none" w:sz="0" w:space="0" w:color="auto"/>
      </w:divBdr>
    </w:div>
    <w:div w:id="1302809058">
      <w:bodyDiv w:val="1"/>
      <w:marLeft w:val="0"/>
      <w:marRight w:val="0"/>
      <w:marTop w:val="0"/>
      <w:marBottom w:val="0"/>
      <w:divBdr>
        <w:top w:val="none" w:sz="0" w:space="0" w:color="auto"/>
        <w:left w:val="none" w:sz="0" w:space="0" w:color="auto"/>
        <w:bottom w:val="none" w:sz="0" w:space="0" w:color="auto"/>
        <w:right w:val="none" w:sz="0" w:space="0" w:color="auto"/>
      </w:divBdr>
    </w:div>
    <w:div w:id="1330331638">
      <w:bodyDiv w:val="1"/>
      <w:marLeft w:val="0"/>
      <w:marRight w:val="0"/>
      <w:marTop w:val="0"/>
      <w:marBottom w:val="0"/>
      <w:divBdr>
        <w:top w:val="none" w:sz="0" w:space="0" w:color="auto"/>
        <w:left w:val="none" w:sz="0" w:space="0" w:color="auto"/>
        <w:bottom w:val="none" w:sz="0" w:space="0" w:color="auto"/>
        <w:right w:val="none" w:sz="0" w:space="0" w:color="auto"/>
      </w:divBdr>
    </w:div>
    <w:div w:id="1341354134">
      <w:bodyDiv w:val="1"/>
      <w:marLeft w:val="0"/>
      <w:marRight w:val="0"/>
      <w:marTop w:val="0"/>
      <w:marBottom w:val="0"/>
      <w:divBdr>
        <w:top w:val="none" w:sz="0" w:space="0" w:color="auto"/>
        <w:left w:val="none" w:sz="0" w:space="0" w:color="auto"/>
        <w:bottom w:val="none" w:sz="0" w:space="0" w:color="auto"/>
        <w:right w:val="none" w:sz="0" w:space="0" w:color="auto"/>
      </w:divBdr>
    </w:div>
    <w:div w:id="1341732660">
      <w:bodyDiv w:val="1"/>
      <w:marLeft w:val="0"/>
      <w:marRight w:val="0"/>
      <w:marTop w:val="0"/>
      <w:marBottom w:val="0"/>
      <w:divBdr>
        <w:top w:val="none" w:sz="0" w:space="0" w:color="auto"/>
        <w:left w:val="none" w:sz="0" w:space="0" w:color="auto"/>
        <w:bottom w:val="none" w:sz="0" w:space="0" w:color="auto"/>
        <w:right w:val="none" w:sz="0" w:space="0" w:color="auto"/>
      </w:divBdr>
    </w:div>
    <w:div w:id="1388842544">
      <w:bodyDiv w:val="1"/>
      <w:marLeft w:val="0"/>
      <w:marRight w:val="0"/>
      <w:marTop w:val="0"/>
      <w:marBottom w:val="0"/>
      <w:divBdr>
        <w:top w:val="none" w:sz="0" w:space="0" w:color="auto"/>
        <w:left w:val="none" w:sz="0" w:space="0" w:color="auto"/>
        <w:bottom w:val="none" w:sz="0" w:space="0" w:color="auto"/>
        <w:right w:val="none" w:sz="0" w:space="0" w:color="auto"/>
      </w:divBdr>
    </w:div>
    <w:div w:id="1397387960">
      <w:bodyDiv w:val="1"/>
      <w:marLeft w:val="0"/>
      <w:marRight w:val="0"/>
      <w:marTop w:val="0"/>
      <w:marBottom w:val="0"/>
      <w:divBdr>
        <w:top w:val="none" w:sz="0" w:space="0" w:color="auto"/>
        <w:left w:val="none" w:sz="0" w:space="0" w:color="auto"/>
        <w:bottom w:val="none" w:sz="0" w:space="0" w:color="auto"/>
        <w:right w:val="none" w:sz="0" w:space="0" w:color="auto"/>
      </w:divBdr>
    </w:div>
    <w:div w:id="1420171973">
      <w:bodyDiv w:val="1"/>
      <w:marLeft w:val="0"/>
      <w:marRight w:val="0"/>
      <w:marTop w:val="0"/>
      <w:marBottom w:val="0"/>
      <w:divBdr>
        <w:top w:val="none" w:sz="0" w:space="0" w:color="auto"/>
        <w:left w:val="none" w:sz="0" w:space="0" w:color="auto"/>
        <w:bottom w:val="none" w:sz="0" w:space="0" w:color="auto"/>
        <w:right w:val="none" w:sz="0" w:space="0" w:color="auto"/>
      </w:divBdr>
    </w:div>
    <w:div w:id="1426807023">
      <w:bodyDiv w:val="1"/>
      <w:marLeft w:val="0"/>
      <w:marRight w:val="0"/>
      <w:marTop w:val="0"/>
      <w:marBottom w:val="0"/>
      <w:divBdr>
        <w:top w:val="none" w:sz="0" w:space="0" w:color="auto"/>
        <w:left w:val="none" w:sz="0" w:space="0" w:color="auto"/>
        <w:bottom w:val="none" w:sz="0" w:space="0" w:color="auto"/>
        <w:right w:val="none" w:sz="0" w:space="0" w:color="auto"/>
      </w:divBdr>
    </w:div>
    <w:div w:id="1504973963">
      <w:bodyDiv w:val="1"/>
      <w:marLeft w:val="0"/>
      <w:marRight w:val="0"/>
      <w:marTop w:val="0"/>
      <w:marBottom w:val="0"/>
      <w:divBdr>
        <w:top w:val="none" w:sz="0" w:space="0" w:color="auto"/>
        <w:left w:val="none" w:sz="0" w:space="0" w:color="auto"/>
        <w:bottom w:val="none" w:sz="0" w:space="0" w:color="auto"/>
        <w:right w:val="none" w:sz="0" w:space="0" w:color="auto"/>
      </w:divBdr>
    </w:div>
    <w:div w:id="1531530886">
      <w:bodyDiv w:val="1"/>
      <w:marLeft w:val="0"/>
      <w:marRight w:val="0"/>
      <w:marTop w:val="0"/>
      <w:marBottom w:val="0"/>
      <w:divBdr>
        <w:top w:val="none" w:sz="0" w:space="0" w:color="auto"/>
        <w:left w:val="none" w:sz="0" w:space="0" w:color="auto"/>
        <w:bottom w:val="none" w:sz="0" w:space="0" w:color="auto"/>
        <w:right w:val="none" w:sz="0" w:space="0" w:color="auto"/>
      </w:divBdr>
    </w:div>
    <w:div w:id="1584144884">
      <w:bodyDiv w:val="1"/>
      <w:marLeft w:val="0"/>
      <w:marRight w:val="0"/>
      <w:marTop w:val="0"/>
      <w:marBottom w:val="0"/>
      <w:divBdr>
        <w:top w:val="none" w:sz="0" w:space="0" w:color="auto"/>
        <w:left w:val="none" w:sz="0" w:space="0" w:color="auto"/>
        <w:bottom w:val="none" w:sz="0" w:space="0" w:color="auto"/>
        <w:right w:val="none" w:sz="0" w:space="0" w:color="auto"/>
      </w:divBdr>
    </w:div>
    <w:div w:id="1611666650">
      <w:bodyDiv w:val="1"/>
      <w:marLeft w:val="0"/>
      <w:marRight w:val="0"/>
      <w:marTop w:val="0"/>
      <w:marBottom w:val="0"/>
      <w:divBdr>
        <w:top w:val="none" w:sz="0" w:space="0" w:color="auto"/>
        <w:left w:val="none" w:sz="0" w:space="0" w:color="auto"/>
        <w:bottom w:val="none" w:sz="0" w:space="0" w:color="auto"/>
        <w:right w:val="none" w:sz="0" w:space="0" w:color="auto"/>
      </w:divBdr>
    </w:div>
    <w:div w:id="1623269107">
      <w:bodyDiv w:val="1"/>
      <w:marLeft w:val="0"/>
      <w:marRight w:val="0"/>
      <w:marTop w:val="0"/>
      <w:marBottom w:val="0"/>
      <w:divBdr>
        <w:top w:val="none" w:sz="0" w:space="0" w:color="auto"/>
        <w:left w:val="none" w:sz="0" w:space="0" w:color="auto"/>
        <w:bottom w:val="none" w:sz="0" w:space="0" w:color="auto"/>
        <w:right w:val="none" w:sz="0" w:space="0" w:color="auto"/>
      </w:divBdr>
    </w:div>
    <w:div w:id="1623418021">
      <w:bodyDiv w:val="1"/>
      <w:marLeft w:val="0"/>
      <w:marRight w:val="0"/>
      <w:marTop w:val="0"/>
      <w:marBottom w:val="0"/>
      <w:divBdr>
        <w:top w:val="none" w:sz="0" w:space="0" w:color="auto"/>
        <w:left w:val="none" w:sz="0" w:space="0" w:color="auto"/>
        <w:bottom w:val="none" w:sz="0" w:space="0" w:color="auto"/>
        <w:right w:val="none" w:sz="0" w:space="0" w:color="auto"/>
      </w:divBdr>
    </w:div>
    <w:div w:id="1633975364">
      <w:bodyDiv w:val="1"/>
      <w:marLeft w:val="0"/>
      <w:marRight w:val="0"/>
      <w:marTop w:val="0"/>
      <w:marBottom w:val="0"/>
      <w:divBdr>
        <w:top w:val="none" w:sz="0" w:space="0" w:color="auto"/>
        <w:left w:val="none" w:sz="0" w:space="0" w:color="auto"/>
        <w:bottom w:val="none" w:sz="0" w:space="0" w:color="auto"/>
        <w:right w:val="none" w:sz="0" w:space="0" w:color="auto"/>
      </w:divBdr>
    </w:div>
    <w:div w:id="1662468475">
      <w:bodyDiv w:val="1"/>
      <w:marLeft w:val="0"/>
      <w:marRight w:val="0"/>
      <w:marTop w:val="0"/>
      <w:marBottom w:val="0"/>
      <w:divBdr>
        <w:top w:val="none" w:sz="0" w:space="0" w:color="auto"/>
        <w:left w:val="none" w:sz="0" w:space="0" w:color="auto"/>
        <w:bottom w:val="none" w:sz="0" w:space="0" w:color="auto"/>
        <w:right w:val="none" w:sz="0" w:space="0" w:color="auto"/>
      </w:divBdr>
    </w:div>
    <w:div w:id="1697659876">
      <w:bodyDiv w:val="1"/>
      <w:marLeft w:val="0"/>
      <w:marRight w:val="0"/>
      <w:marTop w:val="0"/>
      <w:marBottom w:val="0"/>
      <w:divBdr>
        <w:top w:val="none" w:sz="0" w:space="0" w:color="auto"/>
        <w:left w:val="none" w:sz="0" w:space="0" w:color="auto"/>
        <w:bottom w:val="none" w:sz="0" w:space="0" w:color="auto"/>
        <w:right w:val="none" w:sz="0" w:space="0" w:color="auto"/>
      </w:divBdr>
    </w:div>
    <w:div w:id="1710716132">
      <w:bodyDiv w:val="1"/>
      <w:marLeft w:val="0"/>
      <w:marRight w:val="0"/>
      <w:marTop w:val="0"/>
      <w:marBottom w:val="0"/>
      <w:divBdr>
        <w:top w:val="none" w:sz="0" w:space="0" w:color="auto"/>
        <w:left w:val="none" w:sz="0" w:space="0" w:color="auto"/>
        <w:bottom w:val="none" w:sz="0" w:space="0" w:color="auto"/>
        <w:right w:val="none" w:sz="0" w:space="0" w:color="auto"/>
      </w:divBdr>
    </w:div>
    <w:div w:id="1717464785">
      <w:bodyDiv w:val="1"/>
      <w:marLeft w:val="0"/>
      <w:marRight w:val="0"/>
      <w:marTop w:val="0"/>
      <w:marBottom w:val="0"/>
      <w:divBdr>
        <w:top w:val="none" w:sz="0" w:space="0" w:color="auto"/>
        <w:left w:val="none" w:sz="0" w:space="0" w:color="auto"/>
        <w:bottom w:val="none" w:sz="0" w:space="0" w:color="auto"/>
        <w:right w:val="none" w:sz="0" w:space="0" w:color="auto"/>
      </w:divBdr>
    </w:div>
    <w:div w:id="1803381385">
      <w:bodyDiv w:val="1"/>
      <w:marLeft w:val="0"/>
      <w:marRight w:val="0"/>
      <w:marTop w:val="0"/>
      <w:marBottom w:val="0"/>
      <w:divBdr>
        <w:top w:val="none" w:sz="0" w:space="0" w:color="auto"/>
        <w:left w:val="none" w:sz="0" w:space="0" w:color="auto"/>
        <w:bottom w:val="none" w:sz="0" w:space="0" w:color="auto"/>
        <w:right w:val="none" w:sz="0" w:space="0" w:color="auto"/>
      </w:divBdr>
    </w:div>
    <w:div w:id="1809396149">
      <w:bodyDiv w:val="1"/>
      <w:marLeft w:val="0"/>
      <w:marRight w:val="0"/>
      <w:marTop w:val="0"/>
      <w:marBottom w:val="0"/>
      <w:divBdr>
        <w:top w:val="none" w:sz="0" w:space="0" w:color="auto"/>
        <w:left w:val="none" w:sz="0" w:space="0" w:color="auto"/>
        <w:bottom w:val="none" w:sz="0" w:space="0" w:color="auto"/>
        <w:right w:val="none" w:sz="0" w:space="0" w:color="auto"/>
      </w:divBdr>
    </w:div>
    <w:div w:id="1842349113">
      <w:bodyDiv w:val="1"/>
      <w:marLeft w:val="0"/>
      <w:marRight w:val="0"/>
      <w:marTop w:val="0"/>
      <w:marBottom w:val="0"/>
      <w:divBdr>
        <w:top w:val="none" w:sz="0" w:space="0" w:color="auto"/>
        <w:left w:val="none" w:sz="0" w:space="0" w:color="auto"/>
        <w:bottom w:val="none" w:sz="0" w:space="0" w:color="auto"/>
        <w:right w:val="none" w:sz="0" w:space="0" w:color="auto"/>
      </w:divBdr>
    </w:div>
    <w:div w:id="1860074318">
      <w:bodyDiv w:val="1"/>
      <w:marLeft w:val="0"/>
      <w:marRight w:val="0"/>
      <w:marTop w:val="0"/>
      <w:marBottom w:val="0"/>
      <w:divBdr>
        <w:top w:val="none" w:sz="0" w:space="0" w:color="auto"/>
        <w:left w:val="none" w:sz="0" w:space="0" w:color="auto"/>
        <w:bottom w:val="none" w:sz="0" w:space="0" w:color="auto"/>
        <w:right w:val="none" w:sz="0" w:space="0" w:color="auto"/>
      </w:divBdr>
    </w:div>
    <w:div w:id="1877306250">
      <w:bodyDiv w:val="1"/>
      <w:marLeft w:val="0"/>
      <w:marRight w:val="0"/>
      <w:marTop w:val="0"/>
      <w:marBottom w:val="0"/>
      <w:divBdr>
        <w:top w:val="none" w:sz="0" w:space="0" w:color="auto"/>
        <w:left w:val="none" w:sz="0" w:space="0" w:color="auto"/>
        <w:bottom w:val="none" w:sz="0" w:space="0" w:color="auto"/>
        <w:right w:val="none" w:sz="0" w:space="0" w:color="auto"/>
      </w:divBdr>
    </w:div>
    <w:div w:id="1884637783">
      <w:bodyDiv w:val="1"/>
      <w:marLeft w:val="0"/>
      <w:marRight w:val="0"/>
      <w:marTop w:val="0"/>
      <w:marBottom w:val="0"/>
      <w:divBdr>
        <w:top w:val="none" w:sz="0" w:space="0" w:color="auto"/>
        <w:left w:val="none" w:sz="0" w:space="0" w:color="auto"/>
        <w:bottom w:val="none" w:sz="0" w:space="0" w:color="auto"/>
        <w:right w:val="none" w:sz="0" w:space="0" w:color="auto"/>
      </w:divBdr>
    </w:div>
    <w:div w:id="1900629032">
      <w:bodyDiv w:val="1"/>
      <w:marLeft w:val="0"/>
      <w:marRight w:val="0"/>
      <w:marTop w:val="0"/>
      <w:marBottom w:val="0"/>
      <w:divBdr>
        <w:top w:val="none" w:sz="0" w:space="0" w:color="auto"/>
        <w:left w:val="none" w:sz="0" w:space="0" w:color="auto"/>
        <w:bottom w:val="none" w:sz="0" w:space="0" w:color="auto"/>
        <w:right w:val="none" w:sz="0" w:space="0" w:color="auto"/>
      </w:divBdr>
    </w:div>
    <w:div w:id="1902521699">
      <w:bodyDiv w:val="1"/>
      <w:marLeft w:val="0"/>
      <w:marRight w:val="0"/>
      <w:marTop w:val="0"/>
      <w:marBottom w:val="0"/>
      <w:divBdr>
        <w:top w:val="none" w:sz="0" w:space="0" w:color="auto"/>
        <w:left w:val="none" w:sz="0" w:space="0" w:color="auto"/>
        <w:bottom w:val="none" w:sz="0" w:space="0" w:color="auto"/>
        <w:right w:val="none" w:sz="0" w:space="0" w:color="auto"/>
      </w:divBdr>
    </w:div>
    <w:div w:id="1925383716">
      <w:bodyDiv w:val="1"/>
      <w:marLeft w:val="0"/>
      <w:marRight w:val="0"/>
      <w:marTop w:val="0"/>
      <w:marBottom w:val="0"/>
      <w:divBdr>
        <w:top w:val="none" w:sz="0" w:space="0" w:color="auto"/>
        <w:left w:val="none" w:sz="0" w:space="0" w:color="auto"/>
        <w:bottom w:val="none" w:sz="0" w:space="0" w:color="auto"/>
        <w:right w:val="none" w:sz="0" w:space="0" w:color="auto"/>
      </w:divBdr>
    </w:div>
    <w:div w:id="1972439205">
      <w:bodyDiv w:val="1"/>
      <w:marLeft w:val="0"/>
      <w:marRight w:val="0"/>
      <w:marTop w:val="0"/>
      <w:marBottom w:val="0"/>
      <w:divBdr>
        <w:top w:val="none" w:sz="0" w:space="0" w:color="auto"/>
        <w:left w:val="none" w:sz="0" w:space="0" w:color="auto"/>
        <w:bottom w:val="none" w:sz="0" w:space="0" w:color="auto"/>
        <w:right w:val="none" w:sz="0" w:space="0" w:color="auto"/>
      </w:divBdr>
    </w:div>
    <w:div w:id="1980302097">
      <w:bodyDiv w:val="1"/>
      <w:marLeft w:val="0"/>
      <w:marRight w:val="0"/>
      <w:marTop w:val="0"/>
      <w:marBottom w:val="0"/>
      <w:divBdr>
        <w:top w:val="none" w:sz="0" w:space="0" w:color="auto"/>
        <w:left w:val="none" w:sz="0" w:space="0" w:color="auto"/>
        <w:bottom w:val="none" w:sz="0" w:space="0" w:color="auto"/>
        <w:right w:val="none" w:sz="0" w:space="0" w:color="auto"/>
      </w:divBdr>
    </w:div>
    <w:div w:id="1988587345">
      <w:bodyDiv w:val="1"/>
      <w:marLeft w:val="0"/>
      <w:marRight w:val="0"/>
      <w:marTop w:val="0"/>
      <w:marBottom w:val="0"/>
      <w:divBdr>
        <w:top w:val="none" w:sz="0" w:space="0" w:color="auto"/>
        <w:left w:val="none" w:sz="0" w:space="0" w:color="auto"/>
        <w:bottom w:val="none" w:sz="0" w:space="0" w:color="auto"/>
        <w:right w:val="none" w:sz="0" w:space="0" w:color="auto"/>
      </w:divBdr>
    </w:div>
    <w:div w:id="1992563486">
      <w:bodyDiv w:val="1"/>
      <w:marLeft w:val="0"/>
      <w:marRight w:val="0"/>
      <w:marTop w:val="0"/>
      <w:marBottom w:val="0"/>
      <w:divBdr>
        <w:top w:val="none" w:sz="0" w:space="0" w:color="auto"/>
        <w:left w:val="none" w:sz="0" w:space="0" w:color="auto"/>
        <w:bottom w:val="none" w:sz="0" w:space="0" w:color="auto"/>
        <w:right w:val="none" w:sz="0" w:space="0" w:color="auto"/>
      </w:divBdr>
    </w:div>
    <w:div w:id="2001806363">
      <w:bodyDiv w:val="1"/>
      <w:marLeft w:val="0"/>
      <w:marRight w:val="0"/>
      <w:marTop w:val="0"/>
      <w:marBottom w:val="0"/>
      <w:divBdr>
        <w:top w:val="none" w:sz="0" w:space="0" w:color="auto"/>
        <w:left w:val="none" w:sz="0" w:space="0" w:color="auto"/>
        <w:bottom w:val="none" w:sz="0" w:space="0" w:color="auto"/>
        <w:right w:val="none" w:sz="0" w:space="0" w:color="auto"/>
      </w:divBdr>
    </w:div>
    <w:div w:id="2002076257">
      <w:bodyDiv w:val="1"/>
      <w:marLeft w:val="0"/>
      <w:marRight w:val="0"/>
      <w:marTop w:val="0"/>
      <w:marBottom w:val="0"/>
      <w:divBdr>
        <w:top w:val="none" w:sz="0" w:space="0" w:color="auto"/>
        <w:left w:val="none" w:sz="0" w:space="0" w:color="auto"/>
        <w:bottom w:val="none" w:sz="0" w:space="0" w:color="auto"/>
        <w:right w:val="none" w:sz="0" w:space="0" w:color="auto"/>
      </w:divBdr>
    </w:div>
    <w:div w:id="2016570644">
      <w:bodyDiv w:val="1"/>
      <w:marLeft w:val="0"/>
      <w:marRight w:val="0"/>
      <w:marTop w:val="0"/>
      <w:marBottom w:val="0"/>
      <w:divBdr>
        <w:top w:val="none" w:sz="0" w:space="0" w:color="auto"/>
        <w:left w:val="none" w:sz="0" w:space="0" w:color="auto"/>
        <w:bottom w:val="none" w:sz="0" w:space="0" w:color="auto"/>
        <w:right w:val="none" w:sz="0" w:space="0" w:color="auto"/>
      </w:divBdr>
    </w:div>
    <w:div w:id="2045404294">
      <w:bodyDiv w:val="1"/>
      <w:marLeft w:val="0"/>
      <w:marRight w:val="0"/>
      <w:marTop w:val="0"/>
      <w:marBottom w:val="0"/>
      <w:divBdr>
        <w:top w:val="none" w:sz="0" w:space="0" w:color="auto"/>
        <w:left w:val="none" w:sz="0" w:space="0" w:color="auto"/>
        <w:bottom w:val="none" w:sz="0" w:space="0" w:color="auto"/>
        <w:right w:val="none" w:sz="0" w:space="0" w:color="auto"/>
      </w:divBdr>
    </w:div>
    <w:div w:id="2053572511">
      <w:bodyDiv w:val="1"/>
      <w:marLeft w:val="0"/>
      <w:marRight w:val="0"/>
      <w:marTop w:val="0"/>
      <w:marBottom w:val="0"/>
      <w:divBdr>
        <w:top w:val="none" w:sz="0" w:space="0" w:color="auto"/>
        <w:left w:val="none" w:sz="0" w:space="0" w:color="auto"/>
        <w:bottom w:val="none" w:sz="0" w:space="0" w:color="auto"/>
        <w:right w:val="none" w:sz="0" w:space="0" w:color="auto"/>
      </w:divBdr>
    </w:div>
    <w:div w:id="2076199352">
      <w:bodyDiv w:val="1"/>
      <w:marLeft w:val="0"/>
      <w:marRight w:val="0"/>
      <w:marTop w:val="0"/>
      <w:marBottom w:val="0"/>
      <w:divBdr>
        <w:top w:val="none" w:sz="0" w:space="0" w:color="auto"/>
        <w:left w:val="none" w:sz="0" w:space="0" w:color="auto"/>
        <w:bottom w:val="none" w:sz="0" w:space="0" w:color="auto"/>
        <w:right w:val="none" w:sz="0" w:space="0" w:color="auto"/>
      </w:divBdr>
    </w:div>
    <w:div w:id="2104835643">
      <w:bodyDiv w:val="1"/>
      <w:marLeft w:val="0"/>
      <w:marRight w:val="0"/>
      <w:marTop w:val="0"/>
      <w:marBottom w:val="0"/>
      <w:divBdr>
        <w:top w:val="none" w:sz="0" w:space="0" w:color="auto"/>
        <w:left w:val="none" w:sz="0" w:space="0" w:color="auto"/>
        <w:bottom w:val="none" w:sz="0" w:space="0" w:color="auto"/>
        <w:right w:val="none" w:sz="0" w:space="0" w:color="auto"/>
      </w:divBdr>
    </w:div>
    <w:div w:id="2123333482">
      <w:bodyDiv w:val="1"/>
      <w:marLeft w:val="0"/>
      <w:marRight w:val="0"/>
      <w:marTop w:val="0"/>
      <w:marBottom w:val="0"/>
      <w:divBdr>
        <w:top w:val="none" w:sz="0" w:space="0" w:color="auto"/>
        <w:left w:val="none" w:sz="0" w:space="0" w:color="auto"/>
        <w:bottom w:val="none" w:sz="0" w:space="0" w:color="auto"/>
        <w:right w:val="none" w:sz="0" w:space="0" w:color="auto"/>
      </w:divBdr>
    </w:div>
    <w:div w:id="2126384146">
      <w:bodyDiv w:val="1"/>
      <w:marLeft w:val="0"/>
      <w:marRight w:val="0"/>
      <w:marTop w:val="0"/>
      <w:marBottom w:val="0"/>
      <w:divBdr>
        <w:top w:val="none" w:sz="0" w:space="0" w:color="auto"/>
        <w:left w:val="none" w:sz="0" w:space="0" w:color="auto"/>
        <w:bottom w:val="none" w:sz="0" w:space="0" w:color="auto"/>
        <w:right w:val="none" w:sz="0" w:space="0" w:color="auto"/>
      </w:divBdr>
    </w:div>
    <w:div w:id="2128234528">
      <w:bodyDiv w:val="1"/>
      <w:marLeft w:val="0"/>
      <w:marRight w:val="0"/>
      <w:marTop w:val="0"/>
      <w:marBottom w:val="0"/>
      <w:divBdr>
        <w:top w:val="none" w:sz="0" w:space="0" w:color="auto"/>
        <w:left w:val="none" w:sz="0" w:space="0" w:color="auto"/>
        <w:bottom w:val="none" w:sz="0" w:space="0" w:color="auto"/>
        <w:right w:val="none" w:sz="0" w:space="0" w:color="auto"/>
      </w:divBdr>
    </w:div>
    <w:div w:id="2129353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2025-12-18T00:00:00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1" ma:contentTypeDescription="Create a new document." ma:contentTypeScope="" ma:versionID="b521395a74e7bfcf7463c29fbd605af6">
  <xsd:schema xmlns:xsd="http://www.w3.org/2001/XMLSchema" xmlns:xs="http://www.w3.org/2001/XMLSchema" xmlns:p="http://schemas.microsoft.com/office/2006/metadata/properties" xmlns:ns3="dd86abe3-ec21-467e-8687-9d211c569818" targetNamespace="http://schemas.microsoft.com/office/2006/metadata/properties" ma:root="true" ma:fieldsID="de1f9a8a7f06da3039e10096e49f793f"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Ros20</b:Tag>
    <b:SourceType>JournalArticle</b:SourceType>
    <b:Guid>{C4395137-346F-436B-A16A-23D7E1B6DD04}</b:Guid>
    <b:Author>
      <b:Author>
        <b:NameList>
          <b:Person>
            <b:Last>Rose</b:Last>
            <b:First>Scott</b:First>
          </b:Person>
          <b:Person>
            <b:Last>Borchert</b:Last>
            <b:First>Oliver</b:First>
          </b:Person>
          <b:Person>
            <b:Last>Stu</b:Last>
            <b:First>Mitchell</b:First>
          </b:Person>
          <b:Person>
            <b:Last>Connelly</b:Last>
            <b:First>Sean</b:First>
          </b:Person>
        </b:NameList>
      </b:Author>
    </b:Author>
    <b:Title>Zero Trust Architecture</b:Title>
    <b:JournalName>NIST Special Publication 800-207</b:JournalName>
    <b:Year>2020</b:Year>
    <b:Pages>59</b:Pages>
    <b:Month>August</b:Month>
    <b:YearAccessed>2025</b:YearAccessed>
    <b:MonthAccessed>December</b:MonthAccessed>
    <b:DayAccessed>10</b:DayAccessed>
    <b:URL>https://doi.org/10.6028/NIST.SP.800-207.)</b:URL>
    <b:RefOrder>1</b:RefOrder>
  </b:Source>
  <b:Source>
    <b:Tag>Ame25</b:Tag>
    <b:SourceType>InternetSite</b:SourceType>
    <b:Guid>{F01AFCA7-C4FB-401A-9439-EA256212C61D}</b:Guid>
    <b:Title>CyberSecurity and Infractracture Security Agency</b:Title>
    <b:Year>2025</b:Year>
    <b:Month>December</b:Month>
    <b:Day>17</b:Day>
    <b:YearAccessed>2025</b:YearAccessed>
    <b:MonthAccessed>December</b:MonthAccessed>
    <b:DayAccessed>10</b:DayAccessed>
    <b:URL>https://www.cisa.gov/known-exploited-vulnerabilities-catalog</b:URL>
    <b:Author>
      <b:Author>
        <b:NameList>
          <b:Person>
            <b:Last>Agency</b:Last>
            <b:First>Ameraica's</b:First>
            <b:Middle>Cyber Defense</b:Middle>
          </b:Person>
        </b:NameList>
      </b:Author>
    </b:Author>
    <b:RefOrder>3</b:RefOrder>
  </b:Source>
  <b:Source>
    <b:Tag>Shi24</b:Tag>
    <b:SourceType>InternetSite</b:SourceType>
    <b:Guid>{3942D381-6222-4BCC-825C-E4E36601FFF7}</b:Guid>
    <b:Author>
      <b:Author>
        <b:NameList>
          <b:Person>
            <b:Last>Shikiar</b:Last>
            <b:First>Andrew</b:First>
          </b:Person>
        </b:NameList>
      </b:Author>
    </b:Author>
    <b:Title>Fido Alliance</b:Title>
    <b:Year>2024</b:Year>
    <b:Month>August</b:Month>
    <b:Day>8</b:Day>
    <b:YearAccessed>2025</b:YearAccessed>
    <b:MonthAccessed>December</b:MonthAccessed>
    <b:DayAccessed>13</b:DayAccessed>
    <b:URL>https://fidoalliance.org/cisa-secure-by-demand-guide-phishing-resistant-authentication-passkeys-by-default/</b:URL>
    <b:RefOrder>4</b:RefOrder>
  </b:Source>
  <b:Source>
    <b:Tag>IBM25</b:Tag>
    <b:SourceType>InternetSite</b:SourceType>
    <b:Guid>{D2FD28E1-3E1F-49BA-A27F-A657FAD8384B}</b:Guid>
    <b:Author>
      <b:Author>
        <b:NameList>
          <b:Person>
            <b:Last>IBM</b:Last>
          </b:Person>
        </b:NameList>
      </b:Author>
    </b:Author>
    <b:Title>What is cloud security posture management (CSPM)?</b:Title>
    <b:YearAccessed>2025</b:YearAccessed>
    <b:MonthAccessed>December</b:MonthAccessed>
    <b:DayAccessed>13</b:DayAccessed>
    <b:URL>https://www.ibm.com/think/topics/cspm</b:URL>
    <b:RefOrder>2</b:RefOrder>
  </b:Source>
  <b:Source>
    <b:Tag>Cyb25</b:Tag>
    <b:SourceType>InternetSite</b:SourceType>
    <b:Guid>{70C3CF50-4DD1-47EB-AECA-FF33120DE3D3}</b:Guid>
    <b:Author>
      <b:Author>
        <b:NameList>
          <b:Person>
            <b:Last>Agency</b:Last>
            <b:First>CyberSecurity</b:First>
            <b:Middle>and Infrastructure Security</b:Middle>
          </b:Person>
        </b:NameList>
      </b:Author>
    </b:Author>
    <b:Title>America's Cyber Defense Agency</b:Title>
    <b:Year>2025</b:Year>
    <b:Month>May</b:Month>
    <b:Day>27</b:Day>
    <b:YearAccessed>2025</b:YearAccessed>
    <b:MonthAccessed>December</b:MonthAccessed>
    <b:DayAccessed>14</b:DayAccessed>
    <b:URL>https://www.cisa.gov/news-events/alerts/2025/05/27/new-guidance-siem-and-soar-implementation</b:URL>
    <b:RefOrder>5</b:RefOrder>
  </b:Source>
  <b:Source>
    <b:Tag>Aus25</b:Tag>
    <b:SourceType>InternetSite</b:SourceType>
    <b:Guid>{418C81AB-52A2-4EDA-B4CE-3001D756CC85}</b:Guid>
    <b:Author>
      <b:Author>
        <b:NameList>
          <b:Person>
            <b:Last>Directorate</b:Last>
            <b:First>Australian</b:First>
            <b:Middle>Signals</b:Middle>
          </b:Person>
        </b:NameList>
      </b:Author>
    </b:Author>
    <b:Title>Implementing SIEM and SOAR platforms: Practitioner guidance</b:Title>
    <b:Year>2025</b:Year>
    <b:Month>May</b:Month>
    <b:Day>27</b:Day>
    <b:YearAccessed>2025</b:YearAccessed>
    <b:MonthAccessed>December</b:MonthAccessed>
    <b:DayAccessed>15</b:DayAccessed>
    <b:URL>https://www.cyber.gov.au/business-government/detecting-responding-to-threats/event-logging/implementing-siem-soar-platforms/implementing-siem-and-soar-platforms-practitioner-guidance</b:URL>
    <b:RefOrder>6</b:RefOrder>
  </b:Source>
  <b:Source>
    <b:Tag>Sou25</b:Tag>
    <b:SourceType>JournalArticle</b:SourceType>
    <b:Guid>{3BBA110B-D9FD-45D8-84CD-9080D8766277}</b:Guid>
    <b:Title>Incident Response Recommendations and Considerations for Cybersecurity</b:Title>
    <b:Year>2025</b:Year>
    <b:Month>April</b:Month>
    <b:YearAccessed>2025</b:YearAccessed>
    <b:MonthAccessed>December</b:MonthAccessed>
    <b:DayAccessed>15</b:DayAccessed>
    <b:JournalName>NIST Special Publication 800</b:JournalName>
    <b:Author>
      <b:Author>
        <b:NameList>
          <b:Person>
            <b:Last>Souppaya</b:Last>
            <b:First>Murugiah</b:First>
          </b:Person>
          <b:Person>
            <b:Last>Nelson</b:Last>
            <b:First>Alex</b:First>
          </b:Person>
          <b:Person>
            <b:Last>Rekhi</b:Last>
            <b:First>Sanjay</b:First>
          </b:Person>
          <b:Person>
            <b:Last>Scarfone</b:Last>
            <b:First>Karen</b:First>
          </b:Person>
        </b:NameList>
      </b:Author>
    </b:Author>
    <b:DOI>https://doi.org/10.6028/NIST.SP.800-61r3</b:DOI>
    <b:RefOrder>8</b:RefOrder>
  </b:Source>
  <b:Source>
    <b:Tag>Nat25</b:Tag>
    <b:SourceType>InternetSite</b:SourceType>
    <b:Guid>{5396DDE5-49CB-4BF5-95B3-270F420D6A1C}</b:Guid>
    <b:Title>Cyber Security Framework</b:Title>
    <b:Author>
      <b:Author>
        <b:NameList>
          <b:Person>
            <b:Last>Technology</b:Last>
            <b:First>National</b:First>
            <b:Middle>Institute of Standards and</b:Middle>
          </b:Person>
        </b:NameList>
      </b:Author>
    </b:Author>
    <b:YearAccessed>2025</b:YearAccessed>
    <b:MonthAccessed>December</b:MonthAccessed>
    <b:DayAccessed>16</b:DayAccessed>
    <b:URL>https://www.nist.gov/cyberframework</b:URL>
    <b:RefOrder>9</b:RefOrder>
  </b:Source>
  <b:Source>
    <b:Tag>Cyb23</b:Tag>
    <b:SourceType>JournalArticle</b:SourceType>
    <b:Guid>{B759F55B-A2E8-492B-A803-C9C5C376F46F}</b:Guid>
    <b:Title>Phishing Guidance: Stopping the Attack Cycle at Phase One</b:Title>
    <b:Year>2023</b:Year>
    <b:Month>October</b:Month>
    <b:Day>18</b:Day>
    <b:YearAccessed>2025</b:YearAccessed>
    <b:MonthAccessed>December</b:MonthAccessed>
    <b:DayAccessed>16</b:DayAccessed>
    <b:Pages>3-14</b:Pages>
    <b:Author>
      <b:Author>
        <b:NameList>
          <b:Person>
            <b:Last>Agency</b:Last>
            <b:First>CyberSecurity</b:First>
            <b:Middle>and Infrastructure Security</b:Middle>
          </b:Person>
        </b:NameList>
      </b:Author>
    </b:Author>
    <b:RefOrder>10</b:RefOrder>
  </b:Source>
  <b:Source>
    <b:Tag>Dir25</b:Tag>
    <b:SourceType>JournalArticle</b:SourceType>
    <b:Guid>{C5634D81-527D-4616-8017-CAB665B4F4BC}</b:Guid>
    <b:Author>
      <b:Author>
        <b:NameList>
          <b:Person>
            <b:Last>Directorate</b:Last>
            <b:First>Australian</b:First>
            <b:Middle>Signals</b:Middle>
          </b:Person>
        </b:NameList>
      </b:Author>
    </b:Author>
    <b:Title>Implementing SIEM and SOAR platforms: executive Guidance</b:Title>
    <b:Pages>5</b:Pages>
    <b:YearAccessed>2025</b:YearAccessed>
    <b:MonthAccessed>December</b:MonthAccessed>
    <b:DayAccessed>16</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FA5391-1507-4AF6-8B15-AB7C76F00464}">
  <ds:schemaRefs>
    <ds:schemaRef ds:uri="http://schemas.microsoft.com/sharepoint/v3/contenttype/forms"/>
  </ds:schemaRefs>
</ds:datastoreItem>
</file>

<file path=customXml/itemProps3.xml><?xml version="1.0" encoding="utf-8"?>
<ds:datastoreItem xmlns:ds="http://schemas.openxmlformats.org/officeDocument/2006/customXml" ds:itemID="{80B571B4-B8E1-4B26-AB9C-8A5DC38047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EC127B-EBD4-476A-A676-76E047D7FF13}">
  <ds:schemaRefs>
    <ds:schemaRef ds:uri="http://schemas.microsoft.com/office/infopath/2007/PartnerControls"/>
    <ds:schemaRef ds:uri="http://schemas.microsoft.com/office/2006/metadata/properties"/>
    <ds:schemaRef ds:uri="http://schemas.microsoft.com/office/2006/documentManagement/types"/>
    <ds:schemaRef ds:uri="dd86abe3-ec21-467e-8687-9d211c569818"/>
    <ds:schemaRef ds:uri="http://www.w3.org/XML/1998/namespace"/>
    <ds:schemaRef ds:uri="http://purl.org/dc/elements/1.1/"/>
    <ds:schemaRef ds:uri="http://purl.org/dc/terms/"/>
    <ds:schemaRef ds:uri="http://schemas.openxmlformats.org/package/2006/metadata/core-properties"/>
    <ds:schemaRef ds:uri="http://purl.org/dc/dcmitype/"/>
  </ds:schemaRefs>
</ds:datastoreItem>
</file>

<file path=customXml/itemProps5.xml><?xml version="1.0" encoding="utf-8"?>
<ds:datastoreItem xmlns:ds="http://schemas.openxmlformats.org/officeDocument/2006/customXml" ds:itemID="{8EC4B329-6E7B-459C-8261-B97A89CBB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19</Pages>
  <Words>2530</Words>
  <Characters>16423</Characters>
  <Application>Microsoft Office Word</Application>
  <DocSecurity>0</DocSecurity>
  <Lines>529</Lines>
  <Paragraphs>371</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
  <LinksUpToDate>false</LinksUpToDate>
  <CharactersWithSpaces>18582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(ACCA4024_LON)</dc:subject>
  <dc:creator>John Kingsley Hagan (2411556)</dc:creator>
  <cp:keywords/>
  <dc:description/>
  <cp:lastModifiedBy>John Kingsley Hagan (2411556)</cp:lastModifiedBy>
  <cp:revision>155</cp:revision>
  <dcterms:created xsi:type="dcterms:W3CDTF">2025-12-01T19:50:00Z</dcterms:created>
  <dcterms:modified xsi:type="dcterms:W3CDTF">2025-12-18T10:58:00Z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