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D97EAE" w:rsidP="008C4441">
            <w:pPr>
              <w:rPr>
                <w:rFonts w:ascii="Arial" w:hAnsi="Arial" w:cs="Arial"/>
                <w:sz w:val="22"/>
                <w:szCs w:val="22"/>
              </w:rPr>
            </w:pPr>
            <w:r>
              <w:rPr>
                <w:rFonts w:ascii="Arial" w:hAnsi="Arial" w:cs="Arial"/>
                <w:sz w:val="22"/>
                <w:szCs w:val="22"/>
              </w:rPr>
              <w:t>Gemma Harris-Evans</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D97EA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D97EAE" w:rsidP="008C4441">
            <w:pPr>
              <w:rPr>
                <w:rFonts w:ascii="Arial" w:hAnsi="Arial" w:cs="Arial"/>
                <w:sz w:val="22"/>
                <w:szCs w:val="22"/>
              </w:rPr>
            </w:pPr>
            <w:r>
              <w:rPr>
                <w:rFonts w:ascii="Arial" w:hAnsi="Arial" w:cs="Arial"/>
                <w:sz w:val="22"/>
                <w:szCs w:val="22"/>
              </w:rPr>
              <w:t>Institute of Education and Humanities</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D97EAE" w:rsidP="008C4441">
            <w:pPr>
              <w:rPr>
                <w:rFonts w:ascii="Arial" w:hAnsi="Arial" w:cs="Arial"/>
                <w:sz w:val="22"/>
                <w:szCs w:val="22"/>
              </w:rPr>
            </w:pPr>
            <w:r>
              <w:rPr>
                <w:rFonts w:ascii="Arial" w:hAnsi="Arial" w:cs="Arial"/>
                <w:sz w:val="22"/>
                <w:szCs w:val="22"/>
              </w:rPr>
              <w:t>SA1, Swansea Bay Campus</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D97EAE" w:rsidP="008C4441">
            <w:pPr>
              <w:rPr>
                <w:rFonts w:ascii="Arial" w:hAnsi="Arial" w:cs="Arial"/>
                <w:sz w:val="22"/>
                <w:szCs w:val="22"/>
              </w:rPr>
            </w:pPr>
            <w:r>
              <w:rPr>
                <w:rFonts w:ascii="Arial" w:hAnsi="Arial" w:cs="Arial"/>
                <w:sz w:val="22"/>
                <w:szCs w:val="22"/>
              </w:rPr>
              <w:t>1502574@student.uwtsd.ac.uk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D97EAE" w:rsidP="008C4441">
            <w:pPr>
              <w:rPr>
                <w:rFonts w:ascii="Arial" w:hAnsi="Arial" w:cs="Arial"/>
                <w:sz w:val="22"/>
                <w:szCs w:val="22"/>
              </w:rPr>
            </w:pPr>
            <w:r>
              <w:rPr>
                <w:rFonts w:ascii="Arial" w:hAnsi="Arial" w:cs="Arial"/>
                <w:sz w:val="22"/>
                <w:szCs w:val="22"/>
              </w:rPr>
              <w:t>07843275829</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D97EAE" w:rsidP="00090CF7">
            <w:pPr>
              <w:rPr>
                <w:rFonts w:ascii="Arial" w:hAnsi="Arial" w:cs="Arial"/>
                <w:sz w:val="22"/>
                <w:szCs w:val="22"/>
              </w:rPr>
            </w:pPr>
            <w:r>
              <w:rPr>
                <w:rFonts w:ascii="Arial" w:hAnsi="Arial" w:cs="Arial"/>
                <w:sz w:val="22"/>
                <w:szCs w:val="22"/>
              </w:rPr>
              <w:t>1502574</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D97EAE" w:rsidP="00090CF7">
            <w:pPr>
              <w:rPr>
                <w:rFonts w:ascii="Arial" w:hAnsi="Arial" w:cs="Arial"/>
                <w:sz w:val="22"/>
                <w:szCs w:val="22"/>
              </w:rPr>
            </w:pPr>
            <w:r>
              <w:rPr>
                <w:rFonts w:ascii="Arial" w:hAnsi="Arial" w:cs="Arial"/>
                <w:sz w:val="22"/>
                <w:szCs w:val="22"/>
              </w:rPr>
              <w:t>Early Years Education and Care</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D97EAE" w:rsidP="00090CF7">
            <w:pPr>
              <w:rPr>
                <w:rFonts w:ascii="Arial" w:hAnsi="Arial" w:cs="Arial"/>
                <w:sz w:val="22"/>
                <w:szCs w:val="22"/>
              </w:rPr>
            </w:pPr>
            <w:r>
              <w:rPr>
                <w:rFonts w:ascii="Arial" w:hAnsi="Arial" w:cs="Arial"/>
                <w:sz w:val="22"/>
                <w:szCs w:val="22"/>
              </w:rPr>
              <w:t>Paul Darby</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97EA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C2443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D97EAE" w:rsidP="0082781D">
            <w:pPr>
              <w:autoSpaceDE w:val="0"/>
              <w:autoSpaceDN w:val="0"/>
              <w:adjustRightInd w:val="0"/>
              <w:jc w:val="center"/>
              <w:rPr>
                <w:rFonts w:ascii="Arial" w:hAnsi="Arial" w:cs="Arial"/>
                <w:b/>
                <w:bCs/>
                <w:sz w:val="22"/>
                <w:szCs w:val="22"/>
              </w:rPr>
            </w:pPr>
            <w:r>
              <w:rPr>
                <w:rFonts w:ascii="Arial" w:hAnsi="Arial" w:cs="Arial"/>
                <w:b/>
                <w:bCs/>
                <w:sz w:val="22"/>
                <w:szCs w:val="22"/>
              </w:rPr>
              <w:t>Paul Darby</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FE6BE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290FA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C24436" w:rsidRPr="00290FAC" w:rsidRDefault="00C24436" w:rsidP="00C24436">
            <w:pPr>
              <w:autoSpaceDE w:val="0"/>
              <w:autoSpaceDN w:val="0"/>
              <w:adjustRightInd w:val="0"/>
              <w:rPr>
                <w:rFonts w:ascii="Arial" w:hAnsi="Arial" w:cs="Arial"/>
                <w:b/>
                <w:bCs/>
                <w:iCs/>
                <w:sz w:val="22"/>
                <w:szCs w:val="22"/>
              </w:rPr>
            </w:pPr>
            <w:r>
              <w:rPr>
                <w:rFonts w:ascii="Arial" w:hAnsi="Arial" w:cs="Arial"/>
                <w:sz w:val="24"/>
                <w:szCs w:val="24"/>
              </w:rPr>
              <w:t>General Data Protection Regulation [GDPR]. (2020)</w:t>
            </w:r>
          </w:p>
          <w:p w:rsidR="003257BD" w:rsidRPr="006C1FDD" w:rsidRDefault="003257BD" w:rsidP="006C1FDD">
            <w:pPr>
              <w:autoSpaceDE w:val="0"/>
              <w:autoSpaceDN w:val="0"/>
              <w:adjustRightInd w:val="0"/>
              <w:rPr>
                <w:rFonts w:ascii="Arial" w:hAnsi="Arial" w:cs="Arial"/>
                <w:b/>
                <w:bCs/>
                <w:color w:val="FF0000"/>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290FA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290FAC" w:rsidRDefault="00290FAC" w:rsidP="00303350">
            <w:pPr>
              <w:autoSpaceDE w:val="0"/>
              <w:autoSpaceDN w:val="0"/>
              <w:adjustRightInd w:val="0"/>
              <w:rPr>
                <w:rFonts w:ascii="Arial" w:hAnsi="Arial" w:cs="Arial"/>
                <w:iCs/>
                <w:sz w:val="22"/>
                <w:szCs w:val="22"/>
              </w:rPr>
            </w:pPr>
            <w:r>
              <w:rPr>
                <w:rFonts w:ascii="Arial" w:hAnsi="Arial" w:cs="Arial"/>
                <w:sz w:val="24"/>
                <w:szCs w:val="24"/>
              </w:rPr>
              <w:t>British Educational Research Association [BERA]. (2018)</w:t>
            </w:r>
          </w:p>
          <w:p w:rsidR="006C1FDD" w:rsidRPr="004C3A0B" w:rsidRDefault="006C1FDD" w:rsidP="00C24436">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290FAC"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97EA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85563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C24436"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C24436"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p w:rsidR="00C24436" w:rsidRDefault="00C24436"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FE6BE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97EA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C2443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FE6BE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85563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855633">
        <w:tc>
          <w:tcPr>
            <w:tcW w:w="6232" w:type="dxa"/>
            <w:gridSpan w:val="2"/>
            <w:shd w:val="clear" w:color="auto" w:fill="F2F2F2" w:themeFill="background1" w:themeFillShade="F2"/>
          </w:tcPr>
          <w:p w:rsidR="00C32EFB" w:rsidRPr="004C3A0B" w:rsidRDefault="00C32EFB" w:rsidP="0085563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85563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FE6BE4" w:rsidP="0085563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85563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855633" w:rsidP="0085563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85563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85563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FE6BE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rsidR="008461DD" w:rsidRPr="00CE6A02" w:rsidRDefault="0085563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FE6BE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008461DD" w:rsidRPr="00CE6A02" w:rsidRDefault="00C2443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CA7241" w:rsidRPr="004C3A0B" w:rsidRDefault="0085563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855633" w:rsidP="003C07E3">
            <w:pPr>
              <w:rPr>
                <w:rFonts w:ascii="Arial" w:hAnsi="Arial" w:cs="Arial"/>
                <w:sz w:val="22"/>
                <w:szCs w:val="22"/>
              </w:rPr>
            </w:pPr>
            <w:r>
              <w:rPr>
                <w:rFonts w:asciiTheme="majorHAnsi" w:hAnsiTheme="majorHAnsi" w:cs="Arial"/>
              </w:rPr>
              <w:t>What evidence is there to support the importance of outdoor play for young children’s development?</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855633" w:rsidP="003C07E3">
            <w:pPr>
              <w:rPr>
                <w:rFonts w:ascii="Arial" w:hAnsi="Arial" w:cs="Arial"/>
                <w:sz w:val="22"/>
                <w:szCs w:val="22"/>
              </w:rPr>
            </w:pPr>
            <w:r>
              <w:rPr>
                <w:rFonts w:ascii="Arial" w:hAnsi="Arial" w:cs="Arial"/>
                <w:sz w:val="22"/>
                <w:szCs w:val="22"/>
              </w:rPr>
              <w:t>15.06.2020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855633" w:rsidP="003C07E3">
            <w:pPr>
              <w:rPr>
                <w:rFonts w:ascii="Arial" w:hAnsi="Arial" w:cs="Arial"/>
                <w:sz w:val="22"/>
                <w:szCs w:val="22"/>
              </w:rPr>
            </w:pPr>
            <w:r>
              <w:rPr>
                <w:rFonts w:ascii="Arial" w:hAnsi="Arial" w:cs="Arial"/>
                <w:sz w:val="22"/>
                <w:szCs w:val="22"/>
              </w:rPr>
              <w:t>13.07.2020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Pr="00B82BAF" w:rsidRDefault="00090CF7" w:rsidP="00065801">
            <w:pPr>
              <w:spacing w:before="120" w:after="120"/>
              <w:rPr>
                <w:rFonts w:ascii="Arial" w:hAnsi="Arial" w:cs="Arial"/>
                <w:b/>
                <w:sz w:val="22"/>
                <w:szCs w:val="22"/>
              </w:rPr>
            </w:pPr>
            <w:r w:rsidRPr="00B82BAF">
              <w:rPr>
                <w:rFonts w:ascii="Arial" w:hAnsi="Arial" w:cs="Arial"/>
                <w:b/>
                <w:sz w:val="22"/>
                <w:szCs w:val="22"/>
              </w:rPr>
              <w:t>Introduction to the Research (maximum 300 words)</w:t>
            </w:r>
          </w:p>
          <w:p w:rsidR="009D2E0B" w:rsidRPr="00B82BAF" w:rsidRDefault="009D2E0B" w:rsidP="00065801">
            <w:pPr>
              <w:spacing w:before="120" w:after="120"/>
              <w:rPr>
                <w:rFonts w:ascii="Arial" w:hAnsi="Arial" w:cs="Arial"/>
                <w:b/>
                <w:sz w:val="22"/>
                <w:szCs w:val="22"/>
              </w:rPr>
            </w:pPr>
            <w:r w:rsidRPr="00B82BAF">
              <w:rPr>
                <w:rFonts w:ascii="Arial" w:hAnsi="Arial" w:cs="Arial"/>
                <w:b/>
                <w:sz w:val="22"/>
                <w:szCs w:val="22"/>
              </w:rPr>
              <w:t xml:space="preserve">Ensure that you write for a </w:t>
            </w:r>
            <w:r w:rsidRPr="00B82BAF">
              <w:rPr>
                <w:rFonts w:ascii="Arial" w:hAnsi="Arial" w:cs="Arial"/>
                <w:b/>
                <w:sz w:val="22"/>
                <w:szCs w:val="22"/>
                <w:u w:val="single"/>
              </w:rPr>
              <w:t>Non-Specialist Audience</w:t>
            </w:r>
            <w:r w:rsidRPr="00B82BAF">
              <w:rPr>
                <w:rFonts w:ascii="Arial" w:hAnsi="Arial" w:cs="Arial"/>
                <w:b/>
                <w:sz w:val="22"/>
                <w:szCs w:val="22"/>
              </w:rPr>
              <w:t xml:space="preserve"> when outlining your response to the three points below:</w:t>
            </w:r>
          </w:p>
          <w:p w:rsidR="009D2E0B" w:rsidRPr="00B82BAF" w:rsidRDefault="003C07E3" w:rsidP="00065801">
            <w:pPr>
              <w:pStyle w:val="ListParagraph"/>
              <w:numPr>
                <w:ilvl w:val="0"/>
                <w:numId w:val="26"/>
              </w:numPr>
              <w:contextualSpacing w:val="0"/>
              <w:rPr>
                <w:rFonts w:ascii="Arial" w:hAnsi="Arial" w:cs="Arial"/>
                <w:i/>
              </w:rPr>
            </w:pPr>
            <w:r w:rsidRPr="00B82BAF">
              <w:rPr>
                <w:rFonts w:ascii="Arial" w:hAnsi="Arial" w:cs="Arial"/>
                <w:i/>
              </w:rPr>
              <w:t xml:space="preserve">Purpose of </w:t>
            </w:r>
            <w:r w:rsidR="009D2E0B" w:rsidRPr="00B82BAF">
              <w:rPr>
                <w:rFonts w:ascii="Arial" w:hAnsi="Arial" w:cs="Arial"/>
                <w:i/>
              </w:rPr>
              <w:t>R</w:t>
            </w:r>
            <w:r w:rsidRPr="00B82BAF">
              <w:rPr>
                <w:rFonts w:ascii="Arial" w:hAnsi="Arial" w:cs="Arial"/>
                <w:i/>
              </w:rPr>
              <w:t xml:space="preserve">esearch </w:t>
            </w:r>
            <w:r w:rsidR="009D2E0B" w:rsidRPr="00B82BAF">
              <w:rPr>
                <w:rFonts w:ascii="Arial" w:hAnsi="Arial" w:cs="Arial"/>
                <w:i/>
              </w:rPr>
              <w:t>A</w:t>
            </w:r>
            <w:r w:rsidRPr="00B82BAF">
              <w:rPr>
                <w:rFonts w:ascii="Arial" w:hAnsi="Arial" w:cs="Arial"/>
                <w:i/>
              </w:rPr>
              <w:t>ctivity</w:t>
            </w:r>
          </w:p>
          <w:p w:rsidR="003264AE" w:rsidRPr="00B82BAF" w:rsidRDefault="003264AE" w:rsidP="00065801">
            <w:pPr>
              <w:pStyle w:val="ListParagraph"/>
              <w:numPr>
                <w:ilvl w:val="0"/>
                <w:numId w:val="26"/>
              </w:numPr>
              <w:contextualSpacing w:val="0"/>
              <w:rPr>
                <w:rFonts w:ascii="Arial" w:hAnsi="Arial" w:cs="Arial"/>
                <w:i/>
              </w:rPr>
            </w:pPr>
            <w:r w:rsidRPr="00B82BAF">
              <w:rPr>
                <w:rFonts w:ascii="Arial" w:hAnsi="Arial" w:cs="Arial"/>
                <w:i/>
              </w:rPr>
              <w:t>Proposed Research Question</w:t>
            </w:r>
          </w:p>
          <w:p w:rsidR="009D2E0B" w:rsidRPr="00B82BAF" w:rsidRDefault="009D2E0B" w:rsidP="00065801">
            <w:pPr>
              <w:pStyle w:val="ListParagraph"/>
              <w:numPr>
                <w:ilvl w:val="0"/>
                <w:numId w:val="26"/>
              </w:numPr>
              <w:contextualSpacing w:val="0"/>
              <w:rPr>
                <w:rFonts w:ascii="Arial" w:hAnsi="Arial" w:cs="Arial"/>
                <w:i/>
              </w:rPr>
            </w:pPr>
            <w:r w:rsidRPr="00B82BAF">
              <w:rPr>
                <w:rFonts w:ascii="Arial" w:hAnsi="Arial" w:cs="Arial"/>
                <w:i/>
              </w:rPr>
              <w:t>Aims of Research Activity</w:t>
            </w:r>
          </w:p>
          <w:p w:rsidR="009D2E0B" w:rsidRPr="00B82BAF" w:rsidRDefault="009D2E0B" w:rsidP="00065801">
            <w:pPr>
              <w:pStyle w:val="ListParagraph"/>
              <w:numPr>
                <w:ilvl w:val="0"/>
                <w:numId w:val="26"/>
              </w:numPr>
              <w:ind w:left="714" w:hanging="357"/>
              <w:contextualSpacing w:val="0"/>
              <w:rPr>
                <w:rFonts w:ascii="Arial" w:hAnsi="Arial" w:cs="Arial"/>
                <w:i/>
              </w:rPr>
            </w:pPr>
            <w:r w:rsidRPr="00B82BAF">
              <w:rPr>
                <w:rFonts w:ascii="Arial" w:hAnsi="Arial" w:cs="Arial"/>
                <w:i/>
              </w:rPr>
              <w:t>Objectives of Research Activity</w:t>
            </w:r>
          </w:p>
          <w:p w:rsidR="009D2E0B" w:rsidRPr="00B82BAF" w:rsidRDefault="009D2E0B" w:rsidP="00065801">
            <w:pPr>
              <w:spacing w:after="120"/>
              <w:rPr>
                <w:rFonts w:ascii="Arial" w:hAnsi="Arial" w:cs="Arial"/>
                <w:sz w:val="22"/>
                <w:szCs w:val="22"/>
              </w:rPr>
            </w:pPr>
            <w:r w:rsidRPr="00B82BAF">
              <w:rPr>
                <w:rFonts w:ascii="Arial" w:hAnsi="Arial" w:cs="Arial"/>
                <w:sz w:val="22"/>
                <w:szCs w:val="22"/>
              </w:rPr>
              <w:t>Demonstrate,</w:t>
            </w:r>
            <w:r w:rsidR="003C07E3" w:rsidRPr="00B82BAF">
              <w:rPr>
                <w:rFonts w:ascii="Arial" w:hAnsi="Arial" w:cs="Arial"/>
                <w:sz w:val="22"/>
                <w:szCs w:val="22"/>
              </w:rPr>
              <w:t xml:space="preserve"> briefly</w:t>
            </w:r>
            <w:r w:rsidRPr="00B82BAF">
              <w:rPr>
                <w:rFonts w:ascii="Arial" w:hAnsi="Arial" w:cs="Arial"/>
                <w:sz w:val="22"/>
                <w:szCs w:val="22"/>
              </w:rPr>
              <w:t>,</w:t>
            </w:r>
            <w:r w:rsidR="003C07E3" w:rsidRPr="00B82BAF">
              <w:rPr>
                <w:rFonts w:ascii="Arial" w:hAnsi="Arial" w:cs="Arial"/>
                <w:sz w:val="22"/>
                <w:szCs w:val="22"/>
              </w:rPr>
              <w:t xml:space="preserve"> how </w:t>
            </w:r>
            <w:r w:rsidRPr="00B82BAF">
              <w:rPr>
                <w:rFonts w:ascii="Arial" w:hAnsi="Arial" w:cs="Arial"/>
                <w:b/>
                <w:sz w:val="22"/>
                <w:szCs w:val="22"/>
                <w:u w:val="single"/>
              </w:rPr>
              <w:t>Existing Research</w:t>
            </w:r>
            <w:r w:rsidRPr="00B82BAF">
              <w:rPr>
                <w:rFonts w:ascii="Arial" w:hAnsi="Arial" w:cs="Arial"/>
                <w:sz w:val="22"/>
                <w:szCs w:val="22"/>
              </w:rPr>
              <w:t xml:space="preserve"> </w:t>
            </w:r>
            <w:r w:rsidR="003C07E3" w:rsidRPr="00B82BAF">
              <w:rPr>
                <w:rFonts w:ascii="Arial" w:hAnsi="Arial" w:cs="Arial"/>
                <w:sz w:val="22"/>
                <w:szCs w:val="22"/>
              </w:rPr>
              <w:t>has informed the proposed activity and explain</w:t>
            </w:r>
          </w:p>
          <w:p w:rsidR="009D2E0B" w:rsidRPr="00B82BAF" w:rsidRDefault="009D2E0B" w:rsidP="00065801">
            <w:pPr>
              <w:pStyle w:val="ListParagraph"/>
              <w:numPr>
                <w:ilvl w:val="0"/>
                <w:numId w:val="26"/>
              </w:numPr>
              <w:contextualSpacing w:val="0"/>
              <w:rPr>
                <w:rFonts w:ascii="Arial" w:hAnsi="Arial" w:cs="Arial"/>
                <w:i/>
              </w:rPr>
            </w:pPr>
            <w:r w:rsidRPr="00B82BAF">
              <w:rPr>
                <w:rFonts w:ascii="Arial" w:hAnsi="Arial" w:cs="Arial"/>
                <w:i/>
              </w:rPr>
              <w:t>Wh</w:t>
            </w:r>
            <w:r w:rsidR="003C07E3" w:rsidRPr="00B82BAF">
              <w:rPr>
                <w:rFonts w:ascii="Arial" w:hAnsi="Arial" w:cs="Arial"/>
                <w:i/>
              </w:rPr>
              <w:t xml:space="preserve">at the research activity will </w:t>
            </w:r>
            <w:r w:rsidRPr="00B82BAF">
              <w:rPr>
                <w:rFonts w:ascii="Arial" w:hAnsi="Arial" w:cs="Arial"/>
                <w:i/>
              </w:rPr>
              <w:t xml:space="preserve">add to the body of knowledge </w:t>
            </w:r>
          </w:p>
          <w:p w:rsidR="003C07E3" w:rsidRPr="00B82BAF" w:rsidRDefault="009D2E0B" w:rsidP="00090CF7">
            <w:pPr>
              <w:pStyle w:val="ListParagraph"/>
              <w:numPr>
                <w:ilvl w:val="0"/>
                <w:numId w:val="26"/>
              </w:numPr>
              <w:contextualSpacing w:val="0"/>
              <w:rPr>
                <w:rFonts w:ascii="Arial" w:hAnsi="Arial" w:cs="Arial"/>
              </w:rPr>
            </w:pPr>
            <w:r w:rsidRPr="00B82BAF">
              <w:rPr>
                <w:rFonts w:ascii="Arial" w:hAnsi="Arial" w:cs="Arial"/>
                <w:i/>
              </w:rPr>
              <w:t>H</w:t>
            </w:r>
            <w:r w:rsidR="003C07E3" w:rsidRPr="00B82BAF">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B82BAF" w:rsidRDefault="002A152D" w:rsidP="009D2E0B">
            <w:pPr>
              <w:autoSpaceDE w:val="0"/>
              <w:autoSpaceDN w:val="0"/>
              <w:adjustRightInd w:val="0"/>
              <w:rPr>
                <w:rFonts w:ascii="Arial" w:hAnsi="Arial" w:cs="Arial"/>
                <w:b/>
                <w:bCs/>
                <w:sz w:val="22"/>
                <w:szCs w:val="22"/>
              </w:rPr>
            </w:pPr>
            <w:r w:rsidRPr="00B82BAF">
              <w:rPr>
                <w:rFonts w:ascii="Arial" w:hAnsi="Arial" w:cs="Arial"/>
                <w:b/>
                <w:bCs/>
                <w:sz w:val="22"/>
                <w:szCs w:val="22"/>
              </w:rPr>
              <w:t>Purpose of Research Activity</w:t>
            </w:r>
          </w:p>
          <w:p w:rsidR="00855633" w:rsidRPr="00B82BAF" w:rsidRDefault="00855633" w:rsidP="00855633">
            <w:pPr>
              <w:rPr>
                <w:rFonts w:ascii="Arial" w:hAnsi="Arial" w:cs="Arial"/>
                <w:color w:val="000000" w:themeColor="text1"/>
                <w:sz w:val="22"/>
                <w:szCs w:val="22"/>
              </w:rPr>
            </w:pPr>
          </w:p>
          <w:p w:rsidR="002A152D" w:rsidRPr="00B82BAF" w:rsidRDefault="00855633" w:rsidP="002A152D">
            <w:pPr>
              <w:rPr>
                <w:rFonts w:ascii="Arial" w:hAnsi="Arial" w:cs="Arial"/>
                <w:color w:val="000000" w:themeColor="text1"/>
                <w:sz w:val="22"/>
                <w:szCs w:val="22"/>
              </w:rPr>
            </w:pPr>
            <w:r w:rsidRPr="00B82BAF">
              <w:rPr>
                <w:rFonts w:ascii="Arial" w:hAnsi="Arial" w:cs="Arial"/>
                <w:color w:val="000000" w:themeColor="text1"/>
                <w:sz w:val="22"/>
                <w:szCs w:val="22"/>
              </w:rPr>
              <w:t xml:space="preserve">The aim of the research is to identify the benefits on a child’s development, when using loose parts in an </w:t>
            </w:r>
            <w:r w:rsidR="006572DE">
              <w:rPr>
                <w:rFonts w:ascii="Arial" w:hAnsi="Arial" w:cs="Arial"/>
                <w:color w:val="000000" w:themeColor="text1"/>
                <w:sz w:val="22"/>
                <w:szCs w:val="22"/>
              </w:rPr>
              <w:t xml:space="preserve">open </w:t>
            </w:r>
            <w:r w:rsidRPr="00B82BAF">
              <w:rPr>
                <w:rFonts w:ascii="Arial" w:hAnsi="Arial" w:cs="Arial"/>
                <w:color w:val="000000" w:themeColor="text1"/>
                <w:sz w:val="22"/>
                <w:szCs w:val="22"/>
              </w:rPr>
              <w:t>outdoor setting in comparison to a more structured, designated and resourced outdoor environment.</w:t>
            </w:r>
          </w:p>
          <w:p w:rsidR="00015E5C" w:rsidRPr="00B82BAF" w:rsidDel="00425DA7" w:rsidRDefault="00015E5C" w:rsidP="002A152D">
            <w:pPr>
              <w:rPr>
                <w:rFonts w:ascii="Arial" w:hAnsi="Arial" w:cs="Arial"/>
                <w:sz w:val="22"/>
                <w:szCs w:val="22"/>
              </w:rPr>
            </w:pPr>
          </w:p>
        </w:tc>
      </w:tr>
      <w:tr w:rsidR="006C1FDD" w:rsidRPr="006C1FDD" w:rsidDel="002A152D" w:rsidTr="00354F34">
        <w:trPr>
          <w:trHeight w:val="454"/>
        </w:trPr>
        <w:tc>
          <w:tcPr>
            <w:tcW w:w="5000" w:type="pct"/>
            <w:gridSpan w:val="4"/>
            <w:vAlign w:val="center"/>
          </w:tcPr>
          <w:p w:rsidR="00113E57" w:rsidRPr="00B82BAF" w:rsidRDefault="00113E57" w:rsidP="009D2E0B">
            <w:pPr>
              <w:autoSpaceDE w:val="0"/>
              <w:autoSpaceDN w:val="0"/>
              <w:adjustRightInd w:val="0"/>
              <w:rPr>
                <w:rFonts w:ascii="Arial" w:hAnsi="Arial" w:cs="Arial"/>
                <w:b/>
                <w:bCs/>
                <w:sz w:val="22"/>
                <w:szCs w:val="22"/>
              </w:rPr>
            </w:pPr>
            <w:r w:rsidRPr="00B82BAF">
              <w:rPr>
                <w:rFonts w:ascii="Arial" w:hAnsi="Arial" w:cs="Arial"/>
                <w:b/>
                <w:bCs/>
                <w:sz w:val="22"/>
                <w:szCs w:val="22"/>
              </w:rPr>
              <w:t>Research Question</w:t>
            </w:r>
          </w:p>
          <w:p w:rsidR="00113E57" w:rsidRPr="00B82BAF" w:rsidRDefault="00113E57" w:rsidP="00113E57">
            <w:pPr>
              <w:rPr>
                <w:rFonts w:ascii="Arial" w:hAnsi="Arial" w:cs="Arial"/>
                <w:sz w:val="22"/>
                <w:szCs w:val="22"/>
              </w:rPr>
            </w:pPr>
          </w:p>
          <w:p w:rsidR="00855633" w:rsidRPr="00B82BAF" w:rsidRDefault="00855633" w:rsidP="00113E57">
            <w:pPr>
              <w:rPr>
                <w:rFonts w:ascii="Arial" w:hAnsi="Arial" w:cs="Arial"/>
                <w:sz w:val="22"/>
                <w:szCs w:val="22"/>
              </w:rPr>
            </w:pPr>
            <w:r w:rsidRPr="00B82BAF">
              <w:rPr>
                <w:rFonts w:ascii="Arial" w:hAnsi="Arial" w:cs="Arial"/>
                <w:sz w:val="22"/>
                <w:szCs w:val="22"/>
              </w:rPr>
              <w:t xml:space="preserve">To identify the benefits on a child’s development when using loose parts in </w:t>
            </w:r>
            <w:proofErr w:type="gramStart"/>
            <w:r w:rsidRPr="00B82BAF">
              <w:rPr>
                <w:rFonts w:ascii="Arial" w:hAnsi="Arial" w:cs="Arial"/>
                <w:sz w:val="22"/>
                <w:szCs w:val="22"/>
              </w:rPr>
              <w:t>an</w:t>
            </w:r>
            <w:proofErr w:type="gramEnd"/>
            <w:r w:rsidRPr="00B82BAF">
              <w:rPr>
                <w:rFonts w:ascii="Arial" w:hAnsi="Arial" w:cs="Arial"/>
                <w:sz w:val="22"/>
                <w:szCs w:val="22"/>
              </w:rPr>
              <w:t xml:space="preserve"> large, open outdoor setting in comparison to a more structures, designated and resourced outdoor environment, where resources must stay in their specific area.</w:t>
            </w:r>
          </w:p>
          <w:p w:rsidR="00113E57" w:rsidRPr="00B82BAF" w:rsidRDefault="00113E57" w:rsidP="00113E57">
            <w:pPr>
              <w:autoSpaceDE w:val="0"/>
              <w:autoSpaceDN w:val="0"/>
              <w:adjustRightInd w:val="0"/>
              <w:rPr>
                <w:rFonts w:ascii="Arial" w:hAnsi="Arial" w:cs="Arial"/>
                <w:b/>
                <w:bCs/>
                <w:sz w:val="22"/>
                <w:szCs w:val="22"/>
              </w:rPr>
            </w:pPr>
          </w:p>
        </w:tc>
      </w:tr>
      <w:tr w:rsidR="00425DA7" w:rsidRPr="004C3A0B" w:rsidTr="00354F34">
        <w:trPr>
          <w:trHeight w:val="454"/>
        </w:trPr>
        <w:tc>
          <w:tcPr>
            <w:tcW w:w="5000" w:type="pct"/>
            <w:gridSpan w:val="4"/>
            <w:vAlign w:val="center"/>
          </w:tcPr>
          <w:p w:rsidR="00425DA7" w:rsidRPr="00B82BAF" w:rsidRDefault="00425DA7" w:rsidP="009D2E0B">
            <w:pPr>
              <w:autoSpaceDE w:val="0"/>
              <w:autoSpaceDN w:val="0"/>
              <w:adjustRightInd w:val="0"/>
              <w:rPr>
                <w:rFonts w:ascii="Arial" w:hAnsi="Arial" w:cs="Arial"/>
                <w:b/>
                <w:bCs/>
                <w:sz w:val="22"/>
                <w:szCs w:val="22"/>
              </w:rPr>
            </w:pPr>
            <w:r w:rsidRPr="00B82BAF">
              <w:rPr>
                <w:rFonts w:ascii="Arial" w:hAnsi="Arial" w:cs="Arial"/>
                <w:b/>
                <w:bCs/>
                <w:sz w:val="22"/>
                <w:szCs w:val="22"/>
              </w:rPr>
              <w:t xml:space="preserve">Aims of </w:t>
            </w:r>
            <w:r w:rsidR="002A152D" w:rsidRPr="00B82BAF">
              <w:rPr>
                <w:rFonts w:ascii="Arial" w:hAnsi="Arial" w:cs="Arial"/>
                <w:b/>
                <w:bCs/>
                <w:sz w:val="22"/>
                <w:szCs w:val="22"/>
              </w:rPr>
              <w:t>R</w:t>
            </w:r>
            <w:r w:rsidRPr="00B82BAF">
              <w:rPr>
                <w:rFonts w:ascii="Arial" w:hAnsi="Arial" w:cs="Arial"/>
                <w:b/>
                <w:bCs/>
                <w:sz w:val="22"/>
                <w:szCs w:val="22"/>
              </w:rPr>
              <w:t xml:space="preserve">esearch </w:t>
            </w:r>
            <w:r w:rsidR="002A152D" w:rsidRPr="00B82BAF">
              <w:rPr>
                <w:rFonts w:ascii="Arial" w:hAnsi="Arial" w:cs="Arial"/>
                <w:b/>
                <w:bCs/>
                <w:sz w:val="22"/>
                <w:szCs w:val="22"/>
              </w:rPr>
              <w:t>A</w:t>
            </w:r>
            <w:r w:rsidRPr="00B82BAF">
              <w:rPr>
                <w:rFonts w:ascii="Arial" w:hAnsi="Arial" w:cs="Arial"/>
                <w:b/>
                <w:bCs/>
                <w:sz w:val="22"/>
                <w:szCs w:val="22"/>
              </w:rPr>
              <w:t>ctivity</w:t>
            </w:r>
          </w:p>
          <w:p w:rsidR="00855633" w:rsidRPr="00B82BAF" w:rsidRDefault="00855633" w:rsidP="009D2E0B">
            <w:pPr>
              <w:autoSpaceDE w:val="0"/>
              <w:autoSpaceDN w:val="0"/>
              <w:adjustRightInd w:val="0"/>
              <w:rPr>
                <w:rFonts w:ascii="Arial" w:hAnsi="Arial" w:cs="Arial"/>
                <w:b/>
                <w:bCs/>
                <w:sz w:val="22"/>
                <w:szCs w:val="22"/>
              </w:rPr>
            </w:pPr>
          </w:p>
          <w:p w:rsidR="00425DA7" w:rsidRPr="00B82BAF" w:rsidRDefault="00855633" w:rsidP="00015E5C">
            <w:pPr>
              <w:autoSpaceDE w:val="0"/>
              <w:autoSpaceDN w:val="0"/>
              <w:adjustRightInd w:val="0"/>
              <w:rPr>
                <w:rFonts w:ascii="Arial" w:hAnsi="Arial" w:cs="Arial"/>
                <w:sz w:val="22"/>
                <w:szCs w:val="22"/>
              </w:rPr>
            </w:pPr>
            <w:r w:rsidRPr="00B82BAF">
              <w:rPr>
                <w:rFonts w:ascii="Arial" w:hAnsi="Arial" w:cs="Arial"/>
                <w:sz w:val="22"/>
                <w:szCs w:val="22"/>
              </w:rPr>
              <w:t>By completing the above purpose</w:t>
            </w:r>
            <w:r w:rsidR="00015E5C" w:rsidRPr="00B82BAF">
              <w:rPr>
                <w:rFonts w:ascii="Arial" w:hAnsi="Arial" w:cs="Arial"/>
                <w:sz w:val="22"/>
                <w:szCs w:val="22"/>
              </w:rPr>
              <w:t xml:space="preserve"> of the research and the</w:t>
            </w:r>
            <w:r w:rsidRPr="00B82BAF">
              <w:rPr>
                <w:rFonts w:ascii="Arial" w:hAnsi="Arial" w:cs="Arial"/>
                <w:sz w:val="22"/>
                <w:szCs w:val="22"/>
              </w:rPr>
              <w:t xml:space="preserve"> research question, the aim of the</w:t>
            </w:r>
            <w:r w:rsidR="00015E5C" w:rsidRPr="00B82BAF">
              <w:rPr>
                <w:rFonts w:ascii="Arial" w:hAnsi="Arial" w:cs="Arial"/>
                <w:sz w:val="22"/>
                <w:szCs w:val="22"/>
              </w:rPr>
              <w:t xml:space="preserve"> research would be to allow practitioners to allow a more child led learning approach when it comes to outdoor learning. The outdoor learning experience should involve more experimentation with the use of natural materials and loose parts as these have an open-ended approach and not having to keep certain resources in designated areas.</w:t>
            </w:r>
            <w:r w:rsidR="00B82BAF">
              <w:rPr>
                <w:rFonts w:ascii="Arial" w:hAnsi="Arial" w:cs="Arial"/>
                <w:sz w:val="22"/>
                <w:szCs w:val="22"/>
              </w:rPr>
              <w:t xml:space="preserve"> All these aims will give all involved a broader understanding of how children play, developing their professional development.</w:t>
            </w:r>
          </w:p>
          <w:p w:rsidR="00425DA7" w:rsidRPr="00B82BAF" w:rsidRDefault="00425DA7" w:rsidP="00425DA7">
            <w:pPr>
              <w:rPr>
                <w:rFonts w:ascii="Arial" w:hAnsi="Arial" w:cs="Arial"/>
                <w:sz w:val="22"/>
                <w:szCs w:val="22"/>
              </w:rPr>
            </w:pPr>
          </w:p>
        </w:tc>
      </w:tr>
      <w:tr w:rsidR="00425DA7" w:rsidRPr="004C3A0B" w:rsidTr="00354F34">
        <w:trPr>
          <w:trHeight w:val="454"/>
        </w:trPr>
        <w:tc>
          <w:tcPr>
            <w:tcW w:w="5000" w:type="pct"/>
            <w:gridSpan w:val="4"/>
            <w:vAlign w:val="center"/>
          </w:tcPr>
          <w:p w:rsidR="00425DA7" w:rsidRPr="00B82BAF" w:rsidRDefault="00425DA7" w:rsidP="009D2E0B">
            <w:pPr>
              <w:autoSpaceDE w:val="0"/>
              <w:autoSpaceDN w:val="0"/>
              <w:adjustRightInd w:val="0"/>
              <w:rPr>
                <w:rFonts w:ascii="Arial" w:hAnsi="Arial" w:cs="Arial"/>
                <w:b/>
                <w:bCs/>
                <w:sz w:val="22"/>
                <w:szCs w:val="22"/>
              </w:rPr>
            </w:pPr>
            <w:r w:rsidRPr="00B82BAF">
              <w:rPr>
                <w:rFonts w:ascii="Arial" w:hAnsi="Arial" w:cs="Arial"/>
                <w:b/>
                <w:bCs/>
                <w:sz w:val="22"/>
                <w:szCs w:val="22"/>
              </w:rPr>
              <w:t xml:space="preserve">Objectives of </w:t>
            </w:r>
            <w:r w:rsidR="002A152D" w:rsidRPr="00B82BAF">
              <w:rPr>
                <w:rFonts w:ascii="Arial" w:hAnsi="Arial" w:cs="Arial"/>
                <w:b/>
                <w:bCs/>
                <w:sz w:val="22"/>
                <w:szCs w:val="22"/>
              </w:rPr>
              <w:t>R</w:t>
            </w:r>
            <w:r w:rsidRPr="00B82BAF">
              <w:rPr>
                <w:rFonts w:ascii="Arial" w:hAnsi="Arial" w:cs="Arial"/>
                <w:b/>
                <w:bCs/>
                <w:sz w:val="22"/>
                <w:szCs w:val="22"/>
              </w:rPr>
              <w:t xml:space="preserve">esearch </w:t>
            </w:r>
            <w:r w:rsidR="002A152D" w:rsidRPr="00B82BAF">
              <w:rPr>
                <w:rFonts w:ascii="Arial" w:hAnsi="Arial" w:cs="Arial"/>
                <w:b/>
                <w:bCs/>
                <w:sz w:val="22"/>
                <w:szCs w:val="22"/>
              </w:rPr>
              <w:t>A</w:t>
            </w:r>
            <w:r w:rsidRPr="00B82BAF">
              <w:rPr>
                <w:rFonts w:ascii="Arial" w:hAnsi="Arial" w:cs="Arial"/>
                <w:b/>
                <w:bCs/>
                <w:sz w:val="22"/>
                <w:szCs w:val="22"/>
              </w:rPr>
              <w:t>ctivity</w:t>
            </w:r>
          </w:p>
          <w:p w:rsidR="00015E5C" w:rsidRPr="00B82BAF" w:rsidRDefault="00015E5C" w:rsidP="009D2E0B">
            <w:pPr>
              <w:autoSpaceDE w:val="0"/>
              <w:autoSpaceDN w:val="0"/>
              <w:adjustRightInd w:val="0"/>
              <w:rPr>
                <w:rFonts w:ascii="Arial" w:hAnsi="Arial" w:cs="Arial"/>
                <w:b/>
                <w:bCs/>
                <w:sz w:val="22"/>
                <w:szCs w:val="22"/>
              </w:rPr>
            </w:pPr>
          </w:p>
          <w:p w:rsidR="00015E5C" w:rsidRPr="00B82BAF" w:rsidRDefault="00015E5C" w:rsidP="00015E5C">
            <w:pPr>
              <w:pStyle w:val="ListParagraph"/>
              <w:numPr>
                <w:ilvl w:val="0"/>
                <w:numId w:val="28"/>
              </w:numPr>
              <w:rPr>
                <w:rFonts w:ascii="Arial" w:hAnsi="Arial" w:cs="Arial"/>
              </w:rPr>
            </w:pPr>
            <w:r w:rsidRPr="00B82BAF">
              <w:rPr>
                <w:rFonts w:ascii="Arial" w:hAnsi="Arial" w:cs="Arial"/>
              </w:rPr>
              <w:t>To identify, support and understanding the benefits of the outdoor environment.</w:t>
            </w:r>
          </w:p>
          <w:p w:rsidR="00015E5C" w:rsidRPr="00B82BAF" w:rsidRDefault="00015E5C" w:rsidP="00015E5C">
            <w:pPr>
              <w:pStyle w:val="ListParagraph"/>
              <w:numPr>
                <w:ilvl w:val="0"/>
                <w:numId w:val="28"/>
              </w:numPr>
              <w:rPr>
                <w:rFonts w:ascii="Arial" w:hAnsi="Arial" w:cs="Arial"/>
              </w:rPr>
            </w:pPr>
            <w:r w:rsidRPr="00B82BAF">
              <w:rPr>
                <w:rFonts w:ascii="Arial" w:hAnsi="Arial" w:cs="Arial"/>
              </w:rPr>
              <w:t>To allow child led play, learning and ideas.</w:t>
            </w:r>
          </w:p>
          <w:p w:rsidR="00015E5C" w:rsidRDefault="00015E5C" w:rsidP="00015E5C">
            <w:pPr>
              <w:pStyle w:val="ListParagraph"/>
              <w:numPr>
                <w:ilvl w:val="0"/>
                <w:numId w:val="28"/>
              </w:numPr>
              <w:rPr>
                <w:rFonts w:ascii="Arial" w:hAnsi="Arial" w:cs="Arial"/>
                <w:lang w:eastAsia="en-GB"/>
              </w:rPr>
            </w:pPr>
            <w:r w:rsidRPr="00B82BAF">
              <w:rPr>
                <w:rFonts w:ascii="Arial" w:hAnsi="Arial" w:cs="Arial"/>
                <w:lang w:eastAsia="en-GB"/>
              </w:rPr>
              <w:t>To encourage the use of loose parts within the early years.</w:t>
            </w:r>
          </w:p>
          <w:p w:rsidR="00015E5C" w:rsidRPr="00F93C8C" w:rsidRDefault="00F93C8C" w:rsidP="00F93C8C">
            <w:pPr>
              <w:pStyle w:val="ListParagraph"/>
              <w:numPr>
                <w:ilvl w:val="0"/>
                <w:numId w:val="28"/>
              </w:numPr>
              <w:rPr>
                <w:rFonts w:ascii="Arial" w:hAnsi="Arial" w:cs="Arial"/>
                <w:lang w:eastAsia="en-GB"/>
              </w:rPr>
            </w:pPr>
            <w:r>
              <w:rPr>
                <w:rFonts w:ascii="Arial" w:hAnsi="Arial" w:cs="Arial"/>
                <w:lang w:eastAsia="en-GB"/>
              </w:rPr>
              <w:t>To enhance the quality of outdoor learning.</w:t>
            </w:r>
          </w:p>
          <w:p w:rsidR="00425DA7" w:rsidRPr="00B82BAF" w:rsidRDefault="00425DA7" w:rsidP="00425DA7">
            <w:pPr>
              <w:rPr>
                <w:rFonts w:ascii="Arial" w:hAnsi="Arial" w:cs="Arial"/>
                <w:sz w:val="22"/>
                <w:szCs w:val="22"/>
              </w:rPr>
            </w:pP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840E5D" w:rsidRDefault="00840E5D" w:rsidP="003C07E3">
            <w:pPr>
              <w:rPr>
                <w:rFonts w:ascii="Arial" w:hAnsi="Arial" w:cs="Arial"/>
                <w:sz w:val="22"/>
                <w:szCs w:val="22"/>
              </w:rPr>
            </w:pPr>
            <w:r>
              <w:rPr>
                <w:rFonts w:ascii="Arial" w:hAnsi="Arial" w:cs="Arial"/>
                <w:sz w:val="22"/>
                <w:szCs w:val="22"/>
              </w:rPr>
              <w:t>Three methods will be used to form a comprehensive research proposal and develop triangulation.</w:t>
            </w:r>
          </w:p>
          <w:p w:rsidR="00C24436" w:rsidRPr="00840E5D" w:rsidRDefault="00C24436" w:rsidP="00840E5D">
            <w:pPr>
              <w:pStyle w:val="ListParagraph"/>
              <w:numPr>
                <w:ilvl w:val="0"/>
                <w:numId w:val="29"/>
              </w:numPr>
              <w:rPr>
                <w:rFonts w:ascii="Arial" w:hAnsi="Arial" w:cs="Arial"/>
              </w:rPr>
            </w:pPr>
            <w:r w:rsidRPr="00840E5D">
              <w:rPr>
                <w:rFonts w:ascii="Arial" w:hAnsi="Arial" w:cs="Arial"/>
              </w:rPr>
              <w:t>Questionnaire –</w:t>
            </w:r>
            <w:r w:rsidR="006572DE" w:rsidRPr="00840E5D">
              <w:rPr>
                <w:rFonts w:ascii="Arial" w:hAnsi="Arial" w:cs="Arial"/>
              </w:rPr>
              <w:t xml:space="preserve"> these will be completed by children with the support of an adult, requesting quantitative information, such as age, gender, what areas they like to play in, do they like outdoor play. </w:t>
            </w:r>
          </w:p>
          <w:p w:rsidR="00C24436" w:rsidRPr="00840E5D" w:rsidRDefault="00C24436" w:rsidP="00840E5D">
            <w:pPr>
              <w:pStyle w:val="ListParagraph"/>
              <w:numPr>
                <w:ilvl w:val="0"/>
                <w:numId w:val="29"/>
              </w:numPr>
              <w:rPr>
                <w:rFonts w:ascii="Arial" w:hAnsi="Arial" w:cs="Arial"/>
              </w:rPr>
            </w:pPr>
            <w:r w:rsidRPr="00840E5D">
              <w:rPr>
                <w:rFonts w:ascii="Arial" w:hAnsi="Arial" w:cs="Arial"/>
              </w:rPr>
              <w:t xml:space="preserve">Observation </w:t>
            </w:r>
            <w:r w:rsidR="00840E5D" w:rsidRPr="00840E5D">
              <w:rPr>
                <w:rFonts w:ascii="Arial" w:hAnsi="Arial" w:cs="Arial"/>
              </w:rPr>
              <w:t xml:space="preserve">– the children will be observed re-telling a story in two different environments. The observations will be video recorded, and notes taken by </w:t>
            </w:r>
            <w:r w:rsidR="00253DDB">
              <w:rPr>
                <w:rFonts w:ascii="Arial" w:hAnsi="Arial" w:cs="Arial"/>
              </w:rPr>
              <w:t xml:space="preserve">both the researcher </w:t>
            </w:r>
            <w:r w:rsidR="00840E5D" w:rsidRPr="00840E5D">
              <w:rPr>
                <w:rFonts w:ascii="Arial" w:hAnsi="Arial" w:cs="Arial"/>
              </w:rPr>
              <w:t>and class teachers.</w:t>
            </w:r>
          </w:p>
          <w:p w:rsidR="003C07E3" w:rsidRPr="00840E5D" w:rsidRDefault="00C24436" w:rsidP="00840E5D">
            <w:pPr>
              <w:pStyle w:val="ListParagraph"/>
              <w:numPr>
                <w:ilvl w:val="0"/>
                <w:numId w:val="29"/>
              </w:numPr>
              <w:rPr>
                <w:rFonts w:ascii="Arial" w:hAnsi="Arial" w:cs="Arial"/>
              </w:rPr>
            </w:pPr>
            <w:r w:rsidRPr="00840E5D">
              <w:rPr>
                <w:rFonts w:ascii="Arial" w:hAnsi="Arial" w:cs="Arial"/>
              </w:rPr>
              <w:t>Focus Group</w:t>
            </w:r>
            <w:r w:rsidR="00AC6F6F" w:rsidRPr="00840E5D">
              <w:rPr>
                <w:rFonts w:ascii="Arial" w:hAnsi="Arial" w:cs="Arial"/>
              </w:rPr>
              <w:t>/</w:t>
            </w:r>
            <w:r w:rsidRPr="00840E5D">
              <w:rPr>
                <w:rFonts w:ascii="Arial" w:hAnsi="Arial" w:cs="Arial"/>
              </w:rPr>
              <w:t>Interview</w:t>
            </w:r>
            <w:r w:rsidR="00840E5D" w:rsidRPr="00840E5D">
              <w:rPr>
                <w:rFonts w:ascii="Arial" w:hAnsi="Arial" w:cs="Arial"/>
              </w:rPr>
              <w:t xml:space="preserve"> – following on from the research, data will be brought together to analyse together with the children</w:t>
            </w:r>
            <w:r w:rsidR="00253DDB">
              <w:rPr>
                <w:rFonts w:ascii="Arial" w:hAnsi="Arial" w:cs="Arial"/>
              </w:rPr>
              <w:t>, such as written notes and video clips</w:t>
            </w:r>
            <w:r w:rsidR="00840E5D" w:rsidRPr="00840E5D">
              <w:rPr>
                <w:rFonts w:ascii="Arial" w:hAnsi="Arial" w:cs="Arial"/>
              </w:rPr>
              <w:t>. This will be an informal discussion</w:t>
            </w:r>
            <w:r w:rsidR="00253DDB">
              <w:rPr>
                <w:rFonts w:ascii="Arial" w:hAnsi="Arial" w:cs="Arial"/>
              </w:rPr>
              <w:t>,</w:t>
            </w:r>
            <w:r w:rsidR="00840E5D" w:rsidRPr="00840E5D">
              <w:rPr>
                <w:rFonts w:ascii="Arial" w:hAnsi="Arial" w:cs="Arial"/>
              </w:rPr>
              <w:t xml:space="preserve"> involv</w:t>
            </w:r>
            <w:r w:rsidR="00253DDB">
              <w:rPr>
                <w:rFonts w:ascii="Arial" w:hAnsi="Arial" w:cs="Arial"/>
              </w:rPr>
              <w:t>ing</w:t>
            </w:r>
            <w:r w:rsidR="00840E5D" w:rsidRPr="00840E5D">
              <w:rPr>
                <w:rFonts w:ascii="Arial" w:hAnsi="Arial" w:cs="Arial"/>
              </w:rPr>
              <w:t xml:space="preserve"> </w:t>
            </w:r>
            <w:r w:rsidR="00253DDB">
              <w:rPr>
                <w:rFonts w:ascii="Arial" w:hAnsi="Arial" w:cs="Arial"/>
              </w:rPr>
              <w:t>everyone,</w:t>
            </w:r>
            <w:r w:rsidR="00840E5D" w:rsidRPr="00840E5D">
              <w:rPr>
                <w:rFonts w:ascii="Arial" w:hAnsi="Arial" w:cs="Arial"/>
              </w:rPr>
              <w:t xml:space="preserve"> using a selection of questions to b</w:t>
            </w:r>
            <w:r w:rsidR="00840E5D">
              <w:rPr>
                <w:rFonts w:ascii="Arial" w:hAnsi="Arial" w:cs="Arial"/>
              </w:rPr>
              <w:t>ring</w:t>
            </w:r>
            <w:r w:rsidR="00840E5D" w:rsidRPr="00840E5D">
              <w:rPr>
                <w:rFonts w:ascii="Arial" w:hAnsi="Arial" w:cs="Arial"/>
              </w:rPr>
              <w:t xml:space="preserve"> depth to the conversation </w:t>
            </w:r>
            <w:proofErr w:type="gramStart"/>
            <w:r w:rsidR="00253DDB" w:rsidRPr="00840E5D">
              <w:rPr>
                <w:rFonts w:ascii="Arial" w:hAnsi="Arial" w:cs="Arial"/>
              </w:rPr>
              <w:t>in regard to</w:t>
            </w:r>
            <w:proofErr w:type="gramEnd"/>
            <w:r w:rsidR="00840E5D" w:rsidRPr="00840E5D">
              <w:rPr>
                <w:rFonts w:ascii="Arial" w:hAnsi="Arial" w:cs="Arial"/>
              </w:rPr>
              <w:t xml:space="preserve"> the findings</w:t>
            </w:r>
            <w:r w:rsidR="00253DDB">
              <w:rPr>
                <w:rFonts w:ascii="Arial" w:hAnsi="Arial" w:cs="Arial"/>
              </w:rPr>
              <w:t xml:space="preserve"> and enabling the collection of qualitative data.</w:t>
            </w:r>
          </w:p>
          <w:p w:rsidR="003C07E3" w:rsidRPr="004C3A0B" w:rsidRDefault="003C07E3" w:rsidP="003C07E3">
            <w:pPr>
              <w:rPr>
                <w:rFonts w:ascii="Arial" w:hAnsi="Arial" w:cs="Arial"/>
                <w:b/>
                <w:sz w:val="22"/>
                <w:szCs w:val="22"/>
              </w:rPr>
            </w:pP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AC6F6F" w:rsidP="003C07E3">
            <w:pPr>
              <w:rPr>
                <w:rFonts w:ascii="Arial" w:hAnsi="Arial" w:cs="Arial"/>
                <w:sz w:val="22"/>
                <w:szCs w:val="22"/>
              </w:rPr>
            </w:pPr>
            <w:r>
              <w:rPr>
                <w:rFonts w:ascii="Arial" w:hAnsi="Arial" w:cs="Arial"/>
                <w:sz w:val="22"/>
                <w:szCs w:val="22"/>
              </w:rPr>
              <w:t>In a Foundation Phase S</w:t>
            </w:r>
            <w:r w:rsidR="00F93C8C">
              <w:rPr>
                <w:rFonts w:ascii="Arial" w:hAnsi="Arial" w:cs="Arial"/>
                <w:sz w:val="22"/>
                <w:szCs w:val="22"/>
              </w:rPr>
              <w:t>etting</w:t>
            </w:r>
            <w:r>
              <w:rPr>
                <w:rFonts w:ascii="Arial" w:hAnsi="Arial" w:cs="Arial"/>
                <w:sz w:val="22"/>
                <w:szCs w:val="22"/>
              </w:rPr>
              <w:t xml:space="preserve"> within Swansea.</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AC6F6F"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F93C8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FE6BE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AC6F6F" w:rsidP="003257BD">
            <w:pPr>
              <w:rPr>
                <w:rFonts w:ascii="Arial" w:hAnsi="Arial" w:cs="Arial"/>
                <w:sz w:val="22"/>
                <w:szCs w:val="22"/>
              </w:rPr>
            </w:pPr>
            <w:r>
              <w:rPr>
                <w:rFonts w:ascii="Arial" w:hAnsi="Arial" w:cs="Arial"/>
                <w:sz w:val="22"/>
                <w:szCs w:val="22"/>
              </w:rPr>
              <w:t>N/A</w:t>
            </w: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F93C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F93C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F93C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F93C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F93C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rsidR="008C4441" w:rsidRPr="004C3A0B" w:rsidRDefault="00F93C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F93C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F93C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F93C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F93C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F93C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F93C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F93C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F93C8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F93C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rsidR="00986FD8" w:rsidRPr="004C3A0B" w:rsidRDefault="00F93C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F93C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F93C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F93C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F93C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F93C8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F93C8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F93C8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C24436" w:rsidP="003257BD">
            <w:pPr>
              <w:rPr>
                <w:rFonts w:ascii="Arial" w:hAnsi="Arial" w:cs="Arial"/>
                <w:sz w:val="22"/>
                <w:szCs w:val="22"/>
              </w:rPr>
            </w:pPr>
            <w:r>
              <w:rPr>
                <w:rFonts w:ascii="Arial" w:hAnsi="Arial" w:cs="Arial"/>
                <w:sz w:val="22"/>
                <w:szCs w:val="22"/>
              </w:rPr>
              <w:t>1</w:t>
            </w:r>
            <w:r w:rsidR="00840E5D">
              <w:rPr>
                <w:rFonts w:ascii="Arial" w:hAnsi="Arial" w:cs="Arial"/>
                <w:sz w:val="22"/>
                <w:szCs w:val="22"/>
              </w:rPr>
              <w:t>3</w:t>
            </w:r>
          </w:p>
          <w:p w:rsidR="00AD5E63" w:rsidRPr="004C3A0B" w:rsidRDefault="00AD5E63" w:rsidP="003257BD">
            <w:pPr>
              <w:rPr>
                <w:rFonts w:ascii="Arial" w:hAnsi="Arial" w:cs="Arial"/>
                <w:b/>
                <w:sz w:val="22"/>
                <w:szCs w:val="22"/>
              </w:rPr>
            </w:pP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F93C8C" w:rsidP="003257BD">
            <w:pPr>
              <w:rPr>
                <w:rFonts w:ascii="Arial" w:hAnsi="Arial" w:cs="Arial"/>
                <w:sz w:val="22"/>
                <w:szCs w:val="22"/>
              </w:rPr>
            </w:pPr>
            <w:r>
              <w:rPr>
                <w:rFonts w:ascii="Arial" w:hAnsi="Arial" w:cs="Arial"/>
                <w:sz w:val="22"/>
                <w:szCs w:val="22"/>
              </w:rPr>
              <w:t>10 children</w:t>
            </w:r>
            <w:r w:rsidR="006572DE">
              <w:rPr>
                <w:rFonts w:ascii="Arial" w:hAnsi="Arial" w:cs="Arial"/>
                <w:sz w:val="22"/>
                <w:szCs w:val="22"/>
              </w:rPr>
              <w:t xml:space="preserve"> between 4-7 years old,</w:t>
            </w:r>
            <w:r w:rsidR="00C24436">
              <w:rPr>
                <w:rFonts w:ascii="Arial" w:hAnsi="Arial" w:cs="Arial"/>
                <w:sz w:val="22"/>
                <w:szCs w:val="22"/>
              </w:rPr>
              <w:t xml:space="preserve"> being split into two groups </w:t>
            </w:r>
            <w:r w:rsidR="006572DE">
              <w:rPr>
                <w:rFonts w:ascii="Arial" w:hAnsi="Arial" w:cs="Arial"/>
                <w:sz w:val="22"/>
                <w:szCs w:val="22"/>
              </w:rPr>
              <w:t>o</w:t>
            </w:r>
            <w:r w:rsidR="00C24436">
              <w:rPr>
                <w:rFonts w:ascii="Arial" w:hAnsi="Arial" w:cs="Arial"/>
                <w:sz w:val="22"/>
                <w:szCs w:val="22"/>
              </w:rPr>
              <w:t>f 5, and a class teacher.</w:t>
            </w:r>
          </w:p>
          <w:p w:rsidR="002A152D" w:rsidRPr="003257BD" w:rsidRDefault="002A152D" w:rsidP="00C24436">
            <w:pPr>
              <w:rPr>
                <w:rFonts w:ascii="Arial" w:hAnsi="Arial" w:cs="Arial"/>
                <w:i/>
                <w:color w:val="808080"/>
                <w:sz w:val="18"/>
                <w:szCs w:val="18"/>
              </w:rPr>
            </w:pP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8F1984" w:rsidP="003257BD">
            <w:pPr>
              <w:rPr>
                <w:rFonts w:ascii="Arial" w:hAnsi="Arial" w:cs="Arial"/>
                <w:sz w:val="22"/>
                <w:szCs w:val="22"/>
              </w:rPr>
            </w:pPr>
            <w:r>
              <w:rPr>
                <w:rFonts w:ascii="Arial" w:hAnsi="Arial" w:cs="Arial"/>
                <w:sz w:val="22"/>
                <w:szCs w:val="22"/>
              </w:rPr>
              <w:t xml:space="preserve">Blue Group </w:t>
            </w:r>
          </w:p>
          <w:p w:rsidR="00AD5E63" w:rsidRDefault="008F1984" w:rsidP="003257BD">
            <w:pPr>
              <w:rPr>
                <w:rFonts w:ascii="Arial" w:hAnsi="Arial" w:cs="Arial"/>
                <w:sz w:val="22"/>
                <w:szCs w:val="22"/>
              </w:rPr>
            </w:pPr>
            <w:r>
              <w:rPr>
                <w:rFonts w:ascii="Arial" w:hAnsi="Arial" w:cs="Arial"/>
                <w:sz w:val="22"/>
                <w:szCs w:val="22"/>
              </w:rPr>
              <w:t xml:space="preserve">Red Group </w:t>
            </w:r>
          </w:p>
          <w:p w:rsidR="00AC6F6F" w:rsidRPr="008F1984" w:rsidRDefault="00840E5D" w:rsidP="003257BD">
            <w:pPr>
              <w:rPr>
                <w:rFonts w:ascii="Arial" w:hAnsi="Arial" w:cs="Arial"/>
                <w:sz w:val="22"/>
                <w:szCs w:val="22"/>
              </w:rPr>
            </w:pPr>
            <w:r>
              <w:rPr>
                <w:rFonts w:ascii="Arial" w:hAnsi="Arial" w:cs="Arial"/>
                <w:sz w:val="22"/>
                <w:szCs w:val="22"/>
              </w:rPr>
              <w:t>3</w:t>
            </w:r>
            <w:r w:rsidR="006572DE">
              <w:rPr>
                <w:rFonts w:ascii="Arial" w:hAnsi="Arial" w:cs="Arial"/>
                <w:sz w:val="22"/>
                <w:szCs w:val="22"/>
              </w:rPr>
              <w:t xml:space="preserve"> x </w:t>
            </w:r>
            <w:r w:rsidR="00AC6F6F">
              <w:rPr>
                <w:rFonts w:ascii="Arial" w:hAnsi="Arial" w:cs="Arial"/>
                <w:sz w:val="22"/>
                <w:szCs w:val="22"/>
              </w:rPr>
              <w:t>Class Teacher</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8F198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AC6F6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8F1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8F1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8F1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8F1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8F1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8F1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8F1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8F198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Pr="004C3A0B" w:rsidRDefault="00AC6F6F" w:rsidP="003257BD">
            <w:pPr>
              <w:rPr>
                <w:rFonts w:ascii="Arial" w:hAnsi="Arial" w:cs="Arial"/>
                <w:sz w:val="22"/>
                <w:szCs w:val="22"/>
              </w:rPr>
            </w:pPr>
            <w:r>
              <w:rPr>
                <w:rFonts w:ascii="Arial" w:hAnsi="Arial" w:cs="Arial"/>
                <w:sz w:val="22"/>
                <w:szCs w:val="22"/>
              </w:rPr>
              <w:t>N/A</w:t>
            </w:r>
          </w:p>
          <w:p w:rsidR="00C86572" w:rsidRPr="004C3A0B" w:rsidRDefault="00C86572" w:rsidP="003257BD">
            <w:pPr>
              <w:autoSpaceDE w:val="0"/>
              <w:autoSpaceDN w:val="0"/>
              <w:adjustRightInd w:val="0"/>
              <w:rPr>
                <w:rFonts w:cs="Arial"/>
              </w:rPr>
            </w:pP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8F19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rsidR="00E45AB0" w:rsidRPr="004C3A0B" w:rsidRDefault="009579B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9579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8F19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8F19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9579BF" w:rsidP="003257BD">
            <w:pPr>
              <w:rPr>
                <w:rFonts w:ascii="Arial" w:hAnsi="Arial" w:cs="Arial"/>
                <w:sz w:val="22"/>
                <w:szCs w:val="22"/>
              </w:rPr>
            </w:pPr>
            <w:r>
              <w:rPr>
                <w:rFonts w:ascii="Arial" w:hAnsi="Arial" w:cs="Arial"/>
                <w:sz w:val="22"/>
                <w:szCs w:val="22"/>
              </w:rPr>
              <w:t>Video camera an</w:t>
            </w:r>
            <w:r w:rsidR="00840E5D">
              <w:rPr>
                <w:rFonts w:ascii="Arial" w:hAnsi="Arial" w:cs="Arial"/>
                <w:sz w:val="22"/>
                <w:szCs w:val="22"/>
              </w:rPr>
              <w:t>d Dictaphone.</w:t>
            </w:r>
          </w:p>
          <w:p w:rsidR="00E45AB0" w:rsidRPr="004C3A0B" w:rsidRDefault="00E45AB0" w:rsidP="003257BD">
            <w:pPr>
              <w:autoSpaceDE w:val="0"/>
              <w:autoSpaceDN w:val="0"/>
              <w:adjustRightInd w:val="0"/>
              <w:rPr>
                <w:rFonts w:cs="Arial"/>
              </w:rPr>
            </w:pP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FE6BE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9579BF">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FE6BE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579BF">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3257BD" w:rsidRDefault="00AD5E63" w:rsidP="009579BF">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9579BF" w:rsidRDefault="009579BF" w:rsidP="009579BF">
            <w:pPr>
              <w:autoSpaceDE w:val="0"/>
              <w:autoSpaceDN w:val="0"/>
              <w:adjustRightInd w:val="0"/>
              <w:rPr>
                <w:rFonts w:ascii="Arial" w:hAnsi="Arial" w:cs="Arial"/>
                <w:sz w:val="22"/>
                <w:szCs w:val="22"/>
              </w:rPr>
            </w:pPr>
          </w:p>
          <w:p w:rsidR="003257BD" w:rsidRDefault="009579BF" w:rsidP="003257BD">
            <w:pPr>
              <w:rPr>
                <w:rFonts w:ascii="Arial" w:hAnsi="Arial" w:cs="Arial"/>
                <w:sz w:val="22"/>
                <w:szCs w:val="22"/>
              </w:rPr>
            </w:pPr>
            <w:r>
              <w:rPr>
                <w:rFonts w:ascii="Arial" w:hAnsi="Arial" w:cs="Arial"/>
                <w:sz w:val="22"/>
                <w:szCs w:val="22"/>
              </w:rPr>
              <w:t>Physical harm to children in the environment or when using equipment</w:t>
            </w:r>
            <w:r w:rsidR="001D48E3">
              <w:rPr>
                <w:rFonts w:ascii="Arial" w:hAnsi="Arial" w:cs="Arial"/>
                <w:sz w:val="22"/>
                <w:szCs w:val="22"/>
              </w:rPr>
              <w:t>.</w:t>
            </w:r>
          </w:p>
          <w:p w:rsidR="009579BF" w:rsidRDefault="009579BF" w:rsidP="003257BD">
            <w:pPr>
              <w:rPr>
                <w:rFonts w:ascii="Arial" w:hAnsi="Arial" w:cs="Arial"/>
                <w:sz w:val="22"/>
                <w:szCs w:val="22"/>
              </w:rPr>
            </w:pPr>
          </w:p>
          <w:p w:rsidR="009579BF" w:rsidRDefault="009579BF" w:rsidP="003257BD">
            <w:pPr>
              <w:rPr>
                <w:rFonts w:ascii="Arial" w:hAnsi="Arial" w:cs="Arial"/>
                <w:sz w:val="22"/>
                <w:szCs w:val="22"/>
              </w:rPr>
            </w:pPr>
          </w:p>
          <w:p w:rsidR="009859BF" w:rsidRDefault="009859BF" w:rsidP="003257BD">
            <w:pPr>
              <w:rPr>
                <w:rFonts w:ascii="Arial" w:hAnsi="Arial" w:cs="Arial"/>
                <w:sz w:val="22"/>
                <w:szCs w:val="22"/>
              </w:rPr>
            </w:pPr>
          </w:p>
          <w:p w:rsidR="009859BF" w:rsidRDefault="009859BF" w:rsidP="003257BD">
            <w:pPr>
              <w:rPr>
                <w:rFonts w:ascii="Arial" w:hAnsi="Arial" w:cs="Arial"/>
                <w:sz w:val="22"/>
                <w:szCs w:val="22"/>
              </w:rPr>
            </w:pPr>
          </w:p>
          <w:p w:rsidR="009579BF" w:rsidRDefault="009579BF" w:rsidP="003257BD">
            <w:pPr>
              <w:rPr>
                <w:rFonts w:ascii="Arial" w:hAnsi="Arial" w:cs="Arial"/>
                <w:sz w:val="22"/>
                <w:szCs w:val="22"/>
              </w:rPr>
            </w:pPr>
            <w:r>
              <w:rPr>
                <w:rFonts w:ascii="Arial" w:hAnsi="Arial" w:cs="Arial"/>
                <w:sz w:val="22"/>
                <w:szCs w:val="22"/>
              </w:rPr>
              <w:t xml:space="preserve">Practitioner may become offended by </w:t>
            </w:r>
            <w:r w:rsidR="00830CE9">
              <w:rPr>
                <w:rFonts w:ascii="Arial" w:hAnsi="Arial" w:cs="Arial"/>
                <w:sz w:val="22"/>
                <w:szCs w:val="22"/>
              </w:rPr>
              <w:t xml:space="preserve">discussions or </w:t>
            </w:r>
            <w:r>
              <w:rPr>
                <w:rFonts w:ascii="Arial" w:hAnsi="Arial" w:cs="Arial"/>
                <w:sz w:val="22"/>
                <w:szCs w:val="22"/>
              </w:rPr>
              <w:t>questions asked, that may question their current practice.</w:t>
            </w:r>
          </w:p>
          <w:p w:rsidR="00830CE9" w:rsidRDefault="00830CE9" w:rsidP="003257BD">
            <w:pPr>
              <w:rPr>
                <w:rFonts w:ascii="Arial" w:hAnsi="Arial" w:cs="Arial"/>
                <w:sz w:val="22"/>
                <w:szCs w:val="22"/>
              </w:rPr>
            </w:pPr>
          </w:p>
          <w:p w:rsidR="00830CE9" w:rsidRDefault="00830CE9" w:rsidP="003257BD">
            <w:pPr>
              <w:rPr>
                <w:rFonts w:ascii="Arial" w:hAnsi="Arial" w:cs="Arial"/>
                <w:sz w:val="22"/>
                <w:szCs w:val="22"/>
              </w:rPr>
            </w:pPr>
          </w:p>
          <w:p w:rsidR="00830CE9" w:rsidRDefault="00830CE9" w:rsidP="003257BD">
            <w:pPr>
              <w:rPr>
                <w:rFonts w:ascii="Arial" w:hAnsi="Arial" w:cs="Arial"/>
                <w:sz w:val="22"/>
                <w:szCs w:val="22"/>
              </w:rPr>
            </w:pPr>
          </w:p>
          <w:p w:rsidR="00830CE9" w:rsidRDefault="00830CE9" w:rsidP="003257BD">
            <w:pPr>
              <w:rPr>
                <w:rFonts w:ascii="Arial" w:hAnsi="Arial" w:cs="Arial"/>
                <w:sz w:val="22"/>
                <w:szCs w:val="22"/>
              </w:rPr>
            </w:pPr>
          </w:p>
          <w:p w:rsidR="00830CE9" w:rsidRDefault="00830CE9" w:rsidP="003257BD">
            <w:pPr>
              <w:rPr>
                <w:rFonts w:ascii="Arial" w:hAnsi="Arial" w:cs="Arial"/>
                <w:sz w:val="22"/>
                <w:szCs w:val="22"/>
              </w:rPr>
            </w:pPr>
          </w:p>
          <w:p w:rsidR="00830CE9" w:rsidRDefault="00830CE9" w:rsidP="003257BD">
            <w:pPr>
              <w:rPr>
                <w:rFonts w:ascii="Arial" w:hAnsi="Arial" w:cs="Arial"/>
                <w:sz w:val="22"/>
                <w:szCs w:val="22"/>
              </w:rPr>
            </w:pPr>
            <w:r>
              <w:rPr>
                <w:rFonts w:ascii="Arial" w:hAnsi="Arial" w:cs="Arial"/>
                <w:sz w:val="22"/>
                <w:szCs w:val="22"/>
              </w:rPr>
              <w:t>Children may become pressured during the recording process of the observation.</w:t>
            </w:r>
          </w:p>
          <w:p w:rsidR="003257BD" w:rsidRDefault="003257BD" w:rsidP="003257BD">
            <w:pPr>
              <w:rPr>
                <w:rFonts w:ascii="Arial" w:hAnsi="Arial" w:cs="Arial"/>
                <w:sz w:val="22"/>
                <w:szCs w:val="22"/>
              </w:rPr>
            </w:pPr>
          </w:p>
          <w:p w:rsidR="00830CE9" w:rsidRDefault="00830CE9" w:rsidP="003257BD">
            <w:pPr>
              <w:rPr>
                <w:rFonts w:ascii="Arial" w:hAnsi="Arial" w:cs="Arial"/>
                <w:sz w:val="22"/>
                <w:szCs w:val="22"/>
              </w:rPr>
            </w:pPr>
          </w:p>
          <w:p w:rsidR="00830CE9" w:rsidRDefault="00830CE9" w:rsidP="003257BD">
            <w:pPr>
              <w:rPr>
                <w:rFonts w:ascii="Arial" w:hAnsi="Arial" w:cs="Arial"/>
                <w:sz w:val="22"/>
                <w:szCs w:val="22"/>
              </w:rPr>
            </w:pPr>
          </w:p>
          <w:p w:rsidR="00830CE9" w:rsidRDefault="00830CE9" w:rsidP="003257BD">
            <w:pPr>
              <w:rPr>
                <w:rFonts w:ascii="Arial" w:hAnsi="Arial" w:cs="Arial"/>
                <w:sz w:val="22"/>
                <w:szCs w:val="22"/>
              </w:rPr>
            </w:pPr>
          </w:p>
          <w:p w:rsidR="00830CE9" w:rsidRPr="004C3A0B" w:rsidRDefault="00830CE9" w:rsidP="003257BD">
            <w:pPr>
              <w:rPr>
                <w:rFonts w:ascii="Arial" w:hAnsi="Arial" w:cs="Arial"/>
                <w:sz w:val="22"/>
                <w:szCs w:val="22"/>
              </w:rPr>
            </w:pPr>
            <w:r>
              <w:rPr>
                <w:rFonts w:ascii="Arial" w:hAnsi="Arial" w:cs="Arial"/>
                <w:sz w:val="22"/>
                <w:szCs w:val="22"/>
              </w:rPr>
              <w:t xml:space="preserve">During the focus group discussion, the practitioner and children may not want to express an opinion in fear of </w:t>
            </w:r>
            <w:r w:rsidR="006A1FA9">
              <w:rPr>
                <w:rFonts w:ascii="Arial" w:hAnsi="Arial" w:cs="Arial"/>
                <w:sz w:val="22"/>
                <w:szCs w:val="22"/>
              </w:rPr>
              <w:t>disagreement or</w:t>
            </w:r>
            <w:r>
              <w:rPr>
                <w:rFonts w:ascii="Arial" w:hAnsi="Arial" w:cs="Arial"/>
                <w:sz w:val="22"/>
                <w:szCs w:val="22"/>
              </w:rPr>
              <w:t xml:space="preserve"> being undermined.</w:t>
            </w:r>
          </w:p>
          <w:p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1D48E3" w:rsidRPr="001D48E3" w:rsidRDefault="00CE6A02" w:rsidP="00CE6A02">
            <w:pPr>
              <w:autoSpaceDE w:val="0"/>
              <w:autoSpaceDN w:val="0"/>
              <w:adjustRightInd w:val="0"/>
              <w:rPr>
                <w:rFonts w:ascii="Arial" w:hAnsi="Arial" w:cs="Arial"/>
                <w:i/>
                <w:sz w:val="22"/>
                <w:szCs w:val="22"/>
              </w:rPr>
            </w:pPr>
            <w:r w:rsidRPr="001D48E3">
              <w:rPr>
                <w:rFonts w:ascii="Arial" w:hAnsi="Arial" w:cs="Arial"/>
                <w:i/>
                <w:sz w:val="22"/>
                <w:szCs w:val="22"/>
              </w:rPr>
              <w:t>How will you m</w:t>
            </w:r>
            <w:r w:rsidR="00AD5E63" w:rsidRPr="001D48E3">
              <w:rPr>
                <w:rFonts w:ascii="Arial" w:hAnsi="Arial" w:cs="Arial"/>
                <w:i/>
                <w:sz w:val="22"/>
                <w:szCs w:val="22"/>
              </w:rPr>
              <w:t>itigat</w:t>
            </w:r>
            <w:r w:rsidRPr="001D48E3">
              <w:rPr>
                <w:rFonts w:ascii="Arial" w:hAnsi="Arial" w:cs="Arial"/>
                <w:i/>
                <w:sz w:val="22"/>
                <w:szCs w:val="22"/>
              </w:rPr>
              <w:t>e the</w:t>
            </w:r>
            <w:r w:rsidR="00AD5E63" w:rsidRPr="001D48E3">
              <w:rPr>
                <w:rFonts w:ascii="Arial" w:hAnsi="Arial" w:cs="Arial"/>
                <w:i/>
                <w:sz w:val="22"/>
                <w:szCs w:val="22"/>
              </w:rPr>
              <w:t xml:space="preserve"> Risk</w:t>
            </w:r>
            <w:r w:rsidRPr="001D48E3">
              <w:rPr>
                <w:rFonts w:ascii="Arial" w:hAnsi="Arial" w:cs="Arial"/>
                <w:i/>
                <w:sz w:val="22"/>
                <w:szCs w:val="22"/>
              </w:rPr>
              <w:t xml:space="preserve"> to Participan</w:t>
            </w:r>
            <w:r w:rsidR="001D48E3">
              <w:rPr>
                <w:rFonts w:ascii="Arial" w:hAnsi="Arial" w:cs="Arial"/>
                <w:i/>
                <w:sz w:val="22"/>
                <w:szCs w:val="22"/>
              </w:rPr>
              <w:t>t?</w:t>
            </w:r>
          </w:p>
          <w:p w:rsidR="001D48E3" w:rsidRPr="001D48E3" w:rsidRDefault="001D48E3" w:rsidP="00CE6A02">
            <w:pPr>
              <w:autoSpaceDE w:val="0"/>
              <w:autoSpaceDN w:val="0"/>
              <w:adjustRightInd w:val="0"/>
              <w:rPr>
                <w:rFonts w:ascii="Arial" w:hAnsi="Arial" w:cs="Arial"/>
                <w:i/>
                <w:sz w:val="22"/>
                <w:szCs w:val="22"/>
              </w:rPr>
            </w:pPr>
          </w:p>
          <w:p w:rsidR="00AD5E63" w:rsidRPr="001D48E3" w:rsidRDefault="001D48E3" w:rsidP="00CE6A02">
            <w:pPr>
              <w:autoSpaceDE w:val="0"/>
              <w:autoSpaceDN w:val="0"/>
              <w:adjustRightInd w:val="0"/>
              <w:rPr>
                <w:rFonts w:ascii="Arial" w:hAnsi="Arial" w:cs="Arial"/>
                <w:iCs/>
                <w:sz w:val="22"/>
                <w:szCs w:val="22"/>
              </w:rPr>
            </w:pPr>
            <w:r w:rsidRPr="001D48E3">
              <w:rPr>
                <w:rFonts w:ascii="Arial" w:hAnsi="Arial" w:cs="Arial"/>
                <w:iCs/>
                <w:sz w:val="22"/>
                <w:szCs w:val="22"/>
              </w:rPr>
              <w:t>Ensuring effective risk assessments are carried out before activities ensuring the areas and</w:t>
            </w:r>
            <w:r>
              <w:rPr>
                <w:rFonts w:ascii="Arial" w:hAnsi="Arial" w:cs="Arial"/>
                <w:iCs/>
                <w:sz w:val="22"/>
                <w:szCs w:val="22"/>
              </w:rPr>
              <w:t xml:space="preserve"> play</w:t>
            </w:r>
            <w:r w:rsidRPr="001D48E3">
              <w:rPr>
                <w:rFonts w:ascii="Arial" w:hAnsi="Arial" w:cs="Arial"/>
                <w:iCs/>
                <w:sz w:val="22"/>
                <w:szCs w:val="22"/>
              </w:rPr>
              <w:t xml:space="preserve"> equipment </w:t>
            </w:r>
            <w:r w:rsidR="009579BF">
              <w:rPr>
                <w:rFonts w:ascii="Arial" w:hAnsi="Arial" w:cs="Arial"/>
                <w:iCs/>
                <w:sz w:val="22"/>
                <w:szCs w:val="22"/>
              </w:rPr>
              <w:t xml:space="preserve">and environment </w:t>
            </w:r>
            <w:r w:rsidRPr="001D48E3">
              <w:rPr>
                <w:rFonts w:ascii="Arial" w:hAnsi="Arial" w:cs="Arial"/>
                <w:iCs/>
                <w:sz w:val="22"/>
                <w:szCs w:val="22"/>
              </w:rPr>
              <w:t>is safe to use</w:t>
            </w:r>
            <w:r w:rsidR="006A1FA9">
              <w:rPr>
                <w:rFonts w:ascii="Arial" w:hAnsi="Arial" w:cs="Arial"/>
                <w:iCs/>
                <w:sz w:val="22"/>
                <w:szCs w:val="22"/>
              </w:rPr>
              <w:t xml:space="preserve"> (Knight, 2013).</w:t>
            </w:r>
          </w:p>
          <w:p w:rsidR="003257BD" w:rsidRPr="001D48E3" w:rsidRDefault="003257BD" w:rsidP="003257BD">
            <w:pPr>
              <w:rPr>
                <w:rFonts w:ascii="Arial" w:hAnsi="Arial" w:cs="Arial"/>
                <w:sz w:val="22"/>
                <w:szCs w:val="22"/>
              </w:rPr>
            </w:pPr>
          </w:p>
          <w:p w:rsidR="00830CE9" w:rsidRDefault="009579BF" w:rsidP="003257BD">
            <w:pPr>
              <w:autoSpaceDE w:val="0"/>
              <w:autoSpaceDN w:val="0"/>
              <w:adjustRightInd w:val="0"/>
              <w:rPr>
                <w:rFonts w:ascii="Arial" w:hAnsi="Arial" w:cs="Arial"/>
                <w:iCs/>
                <w:sz w:val="22"/>
                <w:szCs w:val="22"/>
              </w:rPr>
            </w:pPr>
            <w:r w:rsidRPr="00830CE9">
              <w:rPr>
                <w:rFonts w:ascii="Arial" w:hAnsi="Arial" w:cs="Arial"/>
                <w:iCs/>
                <w:sz w:val="22"/>
                <w:szCs w:val="22"/>
              </w:rPr>
              <w:t xml:space="preserve">The researcher will ensure questions are worded in a professional manner, with the </w:t>
            </w:r>
            <w:r w:rsidR="00830CE9" w:rsidRPr="00830CE9">
              <w:rPr>
                <w:rFonts w:ascii="Arial" w:hAnsi="Arial" w:cs="Arial"/>
                <w:iCs/>
                <w:sz w:val="22"/>
                <w:szCs w:val="22"/>
              </w:rPr>
              <w:t>practitioner understanding</w:t>
            </w:r>
            <w:r w:rsidRPr="00830CE9">
              <w:rPr>
                <w:rFonts w:ascii="Arial" w:hAnsi="Arial" w:cs="Arial"/>
                <w:iCs/>
                <w:sz w:val="22"/>
                <w:szCs w:val="22"/>
              </w:rPr>
              <w:t xml:space="preserve"> the questions are for research purposes. The research</w:t>
            </w:r>
            <w:r w:rsidR="00830CE9">
              <w:rPr>
                <w:rFonts w:ascii="Arial" w:hAnsi="Arial" w:cs="Arial"/>
                <w:iCs/>
                <w:sz w:val="22"/>
                <w:szCs w:val="22"/>
              </w:rPr>
              <w:t>er</w:t>
            </w:r>
            <w:r w:rsidRPr="00830CE9">
              <w:rPr>
                <w:rFonts w:ascii="Arial" w:hAnsi="Arial" w:cs="Arial"/>
                <w:iCs/>
                <w:sz w:val="22"/>
                <w:szCs w:val="22"/>
              </w:rPr>
              <w:t xml:space="preserve"> must make the practitioner aware that if they do not wish to </w:t>
            </w:r>
            <w:r w:rsidR="00830CE9">
              <w:rPr>
                <w:rFonts w:ascii="Arial" w:hAnsi="Arial" w:cs="Arial"/>
                <w:iCs/>
                <w:sz w:val="22"/>
                <w:szCs w:val="22"/>
              </w:rPr>
              <w:t xml:space="preserve">partake in a discussion or not </w:t>
            </w:r>
            <w:r w:rsidRPr="00830CE9">
              <w:rPr>
                <w:rFonts w:ascii="Arial" w:hAnsi="Arial" w:cs="Arial"/>
                <w:iCs/>
                <w:sz w:val="22"/>
                <w:szCs w:val="22"/>
              </w:rPr>
              <w:t xml:space="preserve">answer a </w:t>
            </w:r>
            <w:r w:rsidR="00830CE9" w:rsidRPr="00830CE9">
              <w:rPr>
                <w:rFonts w:ascii="Arial" w:hAnsi="Arial" w:cs="Arial"/>
                <w:iCs/>
                <w:sz w:val="22"/>
                <w:szCs w:val="22"/>
              </w:rPr>
              <w:t>question</w:t>
            </w:r>
            <w:r w:rsidR="00830CE9">
              <w:rPr>
                <w:rFonts w:ascii="Arial" w:hAnsi="Arial" w:cs="Arial"/>
                <w:iCs/>
                <w:sz w:val="22"/>
                <w:szCs w:val="22"/>
              </w:rPr>
              <w:t>,</w:t>
            </w:r>
            <w:r w:rsidRPr="00830CE9">
              <w:rPr>
                <w:rFonts w:ascii="Arial" w:hAnsi="Arial" w:cs="Arial"/>
                <w:iCs/>
                <w:sz w:val="22"/>
                <w:szCs w:val="22"/>
              </w:rPr>
              <w:t xml:space="preserve"> they need not</w:t>
            </w:r>
            <w:r w:rsidR="00830CE9">
              <w:rPr>
                <w:rFonts w:ascii="Arial" w:hAnsi="Arial" w:cs="Arial"/>
                <w:iCs/>
                <w:sz w:val="22"/>
                <w:szCs w:val="22"/>
              </w:rPr>
              <w:t xml:space="preserve"> BERA (2019).</w:t>
            </w:r>
          </w:p>
          <w:p w:rsidR="00830CE9" w:rsidRDefault="00830CE9" w:rsidP="003257BD">
            <w:pPr>
              <w:autoSpaceDE w:val="0"/>
              <w:autoSpaceDN w:val="0"/>
              <w:adjustRightInd w:val="0"/>
              <w:rPr>
                <w:rFonts w:ascii="Arial" w:hAnsi="Arial" w:cs="Arial"/>
                <w:iCs/>
                <w:sz w:val="22"/>
                <w:szCs w:val="22"/>
              </w:rPr>
            </w:pPr>
          </w:p>
          <w:p w:rsidR="00830CE9" w:rsidRDefault="00830CE9" w:rsidP="003257BD">
            <w:pPr>
              <w:autoSpaceDE w:val="0"/>
              <w:autoSpaceDN w:val="0"/>
              <w:adjustRightInd w:val="0"/>
              <w:rPr>
                <w:rFonts w:ascii="Arial" w:hAnsi="Arial" w:cs="Arial"/>
                <w:iCs/>
                <w:sz w:val="22"/>
                <w:szCs w:val="22"/>
              </w:rPr>
            </w:pPr>
          </w:p>
          <w:p w:rsidR="00830CE9" w:rsidRDefault="00830CE9" w:rsidP="003257BD">
            <w:pPr>
              <w:autoSpaceDE w:val="0"/>
              <w:autoSpaceDN w:val="0"/>
              <w:adjustRightInd w:val="0"/>
              <w:rPr>
                <w:rFonts w:ascii="Arial" w:hAnsi="Arial" w:cs="Arial"/>
                <w:iCs/>
                <w:sz w:val="22"/>
                <w:szCs w:val="22"/>
              </w:rPr>
            </w:pPr>
            <w:r>
              <w:rPr>
                <w:rFonts w:ascii="Arial" w:hAnsi="Arial" w:cs="Arial"/>
                <w:iCs/>
                <w:sz w:val="22"/>
                <w:szCs w:val="22"/>
              </w:rPr>
              <w:t>The researcher will ensure both the practitioner and children are aware that should they wish to no longer partake in the observations, or should they need a break, that is fine BERA (2019)</w:t>
            </w:r>
            <w:r w:rsidR="009859BF">
              <w:rPr>
                <w:rFonts w:ascii="Arial" w:hAnsi="Arial" w:cs="Arial"/>
                <w:iCs/>
                <w:sz w:val="22"/>
                <w:szCs w:val="22"/>
              </w:rPr>
              <w:t xml:space="preserve">, </w:t>
            </w:r>
            <w:r w:rsidR="00B9106F">
              <w:rPr>
                <w:rFonts w:ascii="Arial" w:hAnsi="Arial" w:cs="Arial"/>
                <w:iCs/>
                <w:sz w:val="22"/>
                <w:szCs w:val="22"/>
              </w:rPr>
              <w:t>Department of Education</w:t>
            </w:r>
            <w:r w:rsidR="009859BF">
              <w:rPr>
                <w:rFonts w:ascii="Arial" w:hAnsi="Arial" w:cs="Arial"/>
                <w:iCs/>
                <w:sz w:val="22"/>
                <w:szCs w:val="22"/>
              </w:rPr>
              <w:t xml:space="preserve"> (</w:t>
            </w:r>
            <w:r w:rsidR="00B9106F">
              <w:rPr>
                <w:rFonts w:ascii="Arial" w:hAnsi="Arial" w:cs="Arial"/>
                <w:iCs/>
                <w:sz w:val="22"/>
                <w:szCs w:val="22"/>
              </w:rPr>
              <w:t>2004</w:t>
            </w:r>
            <w:r w:rsidR="009859BF">
              <w:rPr>
                <w:rFonts w:ascii="Arial" w:hAnsi="Arial" w:cs="Arial"/>
                <w:iCs/>
                <w:sz w:val="22"/>
                <w:szCs w:val="22"/>
              </w:rPr>
              <w:t xml:space="preserve">) </w:t>
            </w:r>
            <w:r w:rsidR="00A54C26">
              <w:rPr>
                <w:rFonts w:ascii="Arial" w:hAnsi="Arial" w:cs="Arial"/>
                <w:iCs/>
                <w:sz w:val="22"/>
                <w:szCs w:val="22"/>
              </w:rPr>
              <w:t>Clark (2004)</w:t>
            </w:r>
            <w:r w:rsidR="006A1FA9">
              <w:rPr>
                <w:rFonts w:ascii="Arial" w:hAnsi="Arial" w:cs="Arial"/>
                <w:iCs/>
                <w:sz w:val="22"/>
                <w:szCs w:val="22"/>
              </w:rPr>
              <w:t xml:space="preserve"> and ERIC (2020</w:t>
            </w:r>
            <w:r w:rsidR="009859BF">
              <w:rPr>
                <w:rFonts w:ascii="Arial" w:hAnsi="Arial" w:cs="Arial"/>
                <w:iCs/>
                <w:sz w:val="22"/>
                <w:szCs w:val="22"/>
              </w:rPr>
              <w:t>, p. 29</w:t>
            </w:r>
            <w:r w:rsidR="006A1FA9">
              <w:rPr>
                <w:rFonts w:ascii="Arial" w:hAnsi="Arial" w:cs="Arial"/>
                <w:iCs/>
                <w:sz w:val="22"/>
                <w:szCs w:val="22"/>
              </w:rPr>
              <w:t>).</w:t>
            </w:r>
          </w:p>
          <w:p w:rsidR="00830CE9" w:rsidRDefault="00830CE9" w:rsidP="003257BD">
            <w:pPr>
              <w:autoSpaceDE w:val="0"/>
              <w:autoSpaceDN w:val="0"/>
              <w:adjustRightInd w:val="0"/>
              <w:rPr>
                <w:rFonts w:ascii="Arial" w:hAnsi="Arial" w:cs="Arial"/>
                <w:iCs/>
                <w:sz w:val="22"/>
                <w:szCs w:val="22"/>
              </w:rPr>
            </w:pPr>
          </w:p>
          <w:p w:rsidR="00830CE9" w:rsidRDefault="00830CE9" w:rsidP="003257BD">
            <w:pPr>
              <w:autoSpaceDE w:val="0"/>
              <w:autoSpaceDN w:val="0"/>
              <w:adjustRightInd w:val="0"/>
              <w:rPr>
                <w:rFonts w:ascii="Arial" w:hAnsi="Arial" w:cs="Arial"/>
                <w:iCs/>
                <w:sz w:val="22"/>
                <w:szCs w:val="22"/>
              </w:rPr>
            </w:pPr>
          </w:p>
          <w:p w:rsidR="00830CE9" w:rsidRDefault="00830CE9" w:rsidP="003257BD">
            <w:pPr>
              <w:autoSpaceDE w:val="0"/>
              <w:autoSpaceDN w:val="0"/>
              <w:adjustRightInd w:val="0"/>
              <w:rPr>
                <w:rFonts w:ascii="Arial" w:hAnsi="Arial" w:cs="Arial"/>
                <w:iCs/>
                <w:sz w:val="22"/>
                <w:szCs w:val="22"/>
              </w:rPr>
            </w:pPr>
            <w:r>
              <w:rPr>
                <w:rFonts w:ascii="Arial" w:hAnsi="Arial" w:cs="Arial"/>
                <w:iCs/>
                <w:sz w:val="22"/>
                <w:szCs w:val="22"/>
              </w:rPr>
              <w:t xml:space="preserve">The researcher will ensure </w:t>
            </w:r>
            <w:r w:rsidR="006A1FA9">
              <w:rPr>
                <w:rFonts w:ascii="Arial" w:hAnsi="Arial" w:cs="Arial"/>
                <w:iCs/>
                <w:sz w:val="22"/>
                <w:szCs w:val="22"/>
              </w:rPr>
              <w:t>questions are child friendly and ensure they children their answer is not to cause a disagreement, but for research, and inform any child not wanting to participate, that it is ok UNICEF (2020)</w:t>
            </w:r>
            <w:r w:rsidR="009859BF">
              <w:rPr>
                <w:rFonts w:ascii="Arial" w:hAnsi="Arial" w:cs="Arial"/>
                <w:iCs/>
                <w:sz w:val="22"/>
                <w:szCs w:val="22"/>
              </w:rPr>
              <w:t>, Children Act (</w:t>
            </w:r>
            <w:r w:rsidR="006472DB">
              <w:rPr>
                <w:rFonts w:ascii="Arial" w:hAnsi="Arial" w:cs="Arial"/>
                <w:iCs/>
                <w:sz w:val="22"/>
                <w:szCs w:val="22"/>
              </w:rPr>
              <w:t>2004</w:t>
            </w:r>
            <w:r w:rsidR="009859BF">
              <w:rPr>
                <w:rFonts w:ascii="Arial" w:hAnsi="Arial" w:cs="Arial"/>
                <w:iCs/>
                <w:sz w:val="22"/>
                <w:szCs w:val="22"/>
              </w:rPr>
              <w:t>)</w:t>
            </w:r>
            <w:r w:rsidR="006A1FA9">
              <w:rPr>
                <w:rFonts w:ascii="Arial" w:hAnsi="Arial" w:cs="Arial"/>
                <w:iCs/>
                <w:sz w:val="22"/>
                <w:szCs w:val="22"/>
              </w:rPr>
              <w:t xml:space="preserve"> </w:t>
            </w:r>
            <w:r w:rsidR="00A54C26">
              <w:rPr>
                <w:rFonts w:ascii="Arial" w:hAnsi="Arial" w:cs="Arial"/>
                <w:iCs/>
                <w:sz w:val="22"/>
                <w:szCs w:val="22"/>
              </w:rPr>
              <w:t xml:space="preserve">Clark (2004) </w:t>
            </w:r>
            <w:r w:rsidR="006A1FA9">
              <w:rPr>
                <w:rFonts w:ascii="Arial" w:hAnsi="Arial" w:cs="Arial"/>
                <w:iCs/>
                <w:sz w:val="22"/>
                <w:szCs w:val="22"/>
              </w:rPr>
              <w:t>and ERIC (2020</w:t>
            </w:r>
            <w:r w:rsidR="009859BF">
              <w:rPr>
                <w:rFonts w:ascii="Arial" w:hAnsi="Arial" w:cs="Arial"/>
                <w:iCs/>
                <w:sz w:val="22"/>
                <w:szCs w:val="22"/>
              </w:rPr>
              <w:t>, p.29</w:t>
            </w:r>
            <w:r w:rsidR="006A1FA9">
              <w:rPr>
                <w:rFonts w:ascii="Arial" w:hAnsi="Arial" w:cs="Arial"/>
                <w:iCs/>
                <w:sz w:val="22"/>
                <w:szCs w:val="22"/>
              </w:rPr>
              <w:t>).</w:t>
            </w:r>
          </w:p>
          <w:p w:rsidR="006A1FA9" w:rsidRPr="00830CE9" w:rsidRDefault="006A1FA9" w:rsidP="003257BD">
            <w:pPr>
              <w:autoSpaceDE w:val="0"/>
              <w:autoSpaceDN w:val="0"/>
              <w:adjustRightInd w:val="0"/>
              <w:rPr>
                <w:rFonts w:ascii="Arial" w:hAnsi="Arial" w:cs="Arial"/>
                <w:iCs/>
                <w:sz w:val="22"/>
                <w:szCs w:val="22"/>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1A6ED9" w:rsidP="003257BD">
            <w:pPr>
              <w:rPr>
                <w:rFonts w:ascii="Arial" w:hAnsi="Arial" w:cs="Arial"/>
                <w:sz w:val="22"/>
                <w:szCs w:val="22"/>
              </w:rPr>
            </w:pPr>
            <w:r>
              <w:rPr>
                <w:rFonts w:ascii="Arial" w:hAnsi="Arial" w:cs="Arial"/>
                <w:sz w:val="22"/>
                <w:szCs w:val="22"/>
              </w:rPr>
              <w:t>N/A</w:t>
            </w:r>
          </w:p>
          <w:p w:rsidR="006F307C" w:rsidRPr="004C3A0B" w:rsidRDefault="006F307C"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6927E2" w:rsidRDefault="006927E2" w:rsidP="006F307C">
            <w:pPr>
              <w:autoSpaceDE w:val="0"/>
              <w:autoSpaceDN w:val="0"/>
              <w:adjustRightInd w:val="0"/>
              <w:rPr>
                <w:rFonts w:ascii="Arial" w:hAnsi="Arial" w:cs="Arial"/>
                <w:sz w:val="22"/>
                <w:szCs w:val="22"/>
              </w:rPr>
            </w:pPr>
          </w:p>
          <w:p w:rsidR="006927E2" w:rsidRDefault="006927E2" w:rsidP="006F307C">
            <w:pPr>
              <w:autoSpaceDE w:val="0"/>
              <w:autoSpaceDN w:val="0"/>
              <w:adjustRightInd w:val="0"/>
              <w:rPr>
                <w:rFonts w:ascii="Arial" w:hAnsi="Arial" w:cs="Arial"/>
                <w:sz w:val="22"/>
                <w:szCs w:val="22"/>
              </w:rPr>
            </w:pPr>
            <w:r>
              <w:rPr>
                <w:rFonts w:ascii="Arial" w:hAnsi="Arial" w:cs="Arial"/>
                <w:sz w:val="22"/>
                <w:szCs w:val="22"/>
              </w:rPr>
              <w:lastRenderedPageBreak/>
              <w:t>The researcher may be accused of caused distress to the practitioner or children, when asking for participation.</w:t>
            </w:r>
          </w:p>
          <w:p w:rsidR="006927E2" w:rsidRDefault="006927E2" w:rsidP="006F307C">
            <w:pPr>
              <w:autoSpaceDE w:val="0"/>
              <w:autoSpaceDN w:val="0"/>
              <w:adjustRightInd w:val="0"/>
              <w:rPr>
                <w:rFonts w:ascii="Arial" w:hAnsi="Arial" w:cs="Arial"/>
                <w:sz w:val="22"/>
                <w:szCs w:val="22"/>
              </w:rPr>
            </w:pP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Default="00354F34" w:rsidP="003257BD">
            <w:pPr>
              <w:autoSpaceDE w:val="0"/>
              <w:autoSpaceDN w:val="0"/>
              <w:adjustRightInd w:val="0"/>
              <w:rPr>
                <w:rFonts w:ascii="Arial" w:hAnsi="Arial" w:cs="Arial"/>
                <w:sz w:val="22"/>
                <w:szCs w:val="22"/>
              </w:rPr>
            </w:pPr>
          </w:p>
          <w:p w:rsidR="00AB73BC" w:rsidRDefault="00AB73BC" w:rsidP="003257BD">
            <w:pPr>
              <w:autoSpaceDE w:val="0"/>
              <w:autoSpaceDN w:val="0"/>
              <w:adjustRightInd w:val="0"/>
              <w:rPr>
                <w:rFonts w:ascii="Arial" w:hAnsi="Arial" w:cs="Arial"/>
                <w:sz w:val="22"/>
                <w:szCs w:val="22"/>
              </w:rPr>
            </w:pPr>
          </w:p>
          <w:p w:rsidR="00AB73BC" w:rsidRDefault="00AB73BC" w:rsidP="003257BD">
            <w:pPr>
              <w:autoSpaceDE w:val="0"/>
              <w:autoSpaceDN w:val="0"/>
              <w:adjustRightInd w:val="0"/>
              <w:rPr>
                <w:rFonts w:ascii="Arial" w:hAnsi="Arial" w:cs="Arial"/>
                <w:sz w:val="22"/>
                <w:szCs w:val="22"/>
              </w:rPr>
            </w:pPr>
            <w:r>
              <w:rPr>
                <w:rFonts w:ascii="Arial" w:hAnsi="Arial" w:cs="Arial"/>
                <w:sz w:val="22"/>
                <w:szCs w:val="22"/>
              </w:rPr>
              <w:t>The researcher witnessing anything within the research period that may have a cause for concern, whether it be to the practitioner or a child.</w:t>
            </w:r>
          </w:p>
          <w:p w:rsidR="00B9106F" w:rsidRDefault="00B9106F" w:rsidP="003257BD">
            <w:pPr>
              <w:autoSpaceDE w:val="0"/>
              <w:autoSpaceDN w:val="0"/>
              <w:adjustRightInd w:val="0"/>
              <w:rPr>
                <w:rFonts w:ascii="Arial" w:hAnsi="Arial" w:cs="Arial"/>
                <w:sz w:val="22"/>
                <w:szCs w:val="22"/>
              </w:rPr>
            </w:pPr>
          </w:p>
          <w:p w:rsidR="00B9106F" w:rsidRDefault="00B9106F" w:rsidP="003257BD">
            <w:pPr>
              <w:autoSpaceDE w:val="0"/>
              <w:autoSpaceDN w:val="0"/>
              <w:adjustRightInd w:val="0"/>
              <w:rPr>
                <w:rFonts w:ascii="Arial" w:hAnsi="Arial" w:cs="Arial"/>
                <w:sz w:val="22"/>
                <w:szCs w:val="22"/>
              </w:rPr>
            </w:pPr>
          </w:p>
          <w:p w:rsidR="00B9106F" w:rsidRDefault="00B9106F" w:rsidP="003257BD">
            <w:pPr>
              <w:autoSpaceDE w:val="0"/>
              <w:autoSpaceDN w:val="0"/>
              <w:adjustRightInd w:val="0"/>
              <w:rPr>
                <w:rFonts w:ascii="Arial" w:hAnsi="Arial" w:cs="Arial"/>
                <w:sz w:val="22"/>
                <w:szCs w:val="22"/>
              </w:rPr>
            </w:pPr>
          </w:p>
          <w:p w:rsidR="00B9106F" w:rsidRDefault="00B9106F" w:rsidP="003257BD">
            <w:pPr>
              <w:autoSpaceDE w:val="0"/>
              <w:autoSpaceDN w:val="0"/>
              <w:adjustRightInd w:val="0"/>
              <w:rPr>
                <w:rFonts w:ascii="Arial" w:hAnsi="Arial" w:cs="Arial"/>
                <w:sz w:val="22"/>
                <w:szCs w:val="22"/>
              </w:rPr>
            </w:pPr>
          </w:p>
          <w:p w:rsidR="00B9106F" w:rsidRPr="004C3A0B" w:rsidRDefault="00B9106F" w:rsidP="003257BD">
            <w:pPr>
              <w:autoSpaceDE w:val="0"/>
              <w:autoSpaceDN w:val="0"/>
              <w:adjustRightInd w:val="0"/>
              <w:rPr>
                <w:rFonts w:ascii="Arial" w:hAnsi="Arial" w:cs="Arial"/>
                <w:sz w:val="22"/>
                <w:szCs w:val="22"/>
              </w:rPr>
            </w:pPr>
            <w:r>
              <w:rPr>
                <w:rFonts w:ascii="Arial" w:hAnsi="Arial" w:cs="Arial"/>
                <w:sz w:val="22"/>
                <w:szCs w:val="22"/>
              </w:rPr>
              <w:t>Inability to attend the setting are per appointment.</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6927E2" w:rsidRDefault="006927E2" w:rsidP="006927E2">
            <w:pPr>
              <w:autoSpaceDE w:val="0"/>
              <w:autoSpaceDN w:val="0"/>
              <w:adjustRightInd w:val="0"/>
              <w:rPr>
                <w:rFonts w:ascii="Arial" w:hAnsi="Arial" w:cs="Arial"/>
                <w:iCs/>
                <w:sz w:val="22"/>
                <w:szCs w:val="22"/>
              </w:rPr>
            </w:pPr>
            <w:r>
              <w:rPr>
                <w:rFonts w:ascii="Arial" w:hAnsi="Arial" w:cs="Arial"/>
                <w:iCs/>
                <w:sz w:val="22"/>
                <w:szCs w:val="22"/>
              </w:rPr>
              <w:t xml:space="preserve">The researcher will ensure both the practitioner and children are aware that should they wish to </w:t>
            </w:r>
            <w:r>
              <w:rPr>
                <w:rFonts w:ascii="Arial" w:hAnsi="Arial" w:cs="Arial"/>
                <w:iCs/>
                <w:sz w:val="22"/>
                <w:szCs w:val="22"/>
              </w:rPr>
              <w:lastRenderedPageBreak/>
              <w:t>no longer partake in the observations, or should they need a break, that is fine</w:t>
            </w:r>
            <w:r w:rsidR="00AB73BC">
              <w:rPr>
                <w:rFonts w:ascii="Arial" w:hAnsi="Arial" w:cs="Arial"/>
                <w:iCs/>
                <w:sz w:val="22"/>
                <w:szCs w:val="22"/>
              </w:rPr>
              <w:t>. Ensuring both are aware that they may withdraw their consent from the research at any time.</w:t>
            </w:r>
            <w:r>
              <w:rPr>
                <w:rFonts w:ascii="Arial" w:hAnsi="Arial" w:cs="Arial"/>
                <w:iCs/>
                <w:sz w:val="22"/>
                <w:szCs w:val="22"/>
              </w:rPr>
              <w:t xml:space="preserve"> BERA (2019), Children Act (1989)</w:t>
            </w:r>
            <w:r w:rsidR="00AB73BC">
              <w:rPr>
                <w:rFonts w:ascii="Arial" w:hAnsi="Arial" w:cs="Arial"/>
                <w:iCs/>
                <w:sz w:val="22"/>
                <w:szCs w:val="22"/>
              </w:rPr>
              <w:t>,</w:t>
            </w:r>
            <w:r>
              <w:rPr>
                <w:rFonts w:ascii="Arial" w:hAnsi="Arial" w:cs="Arial"/>
                <w:iCs/>
                <w:sz w:val="22"/>
                <w:szCs w:val="22"/>
              </w:rPr>
              <w:t xml:space="preserve"> ERIC (2020, p. 29)</w:t>
            </w:r>
            <w:r w:rsidR="00A54C26">
              <w:rPr>
                <w:rFonts w:ascii="Arial" w:hAnsi="Arial" w:cs="Arial"/>
                <w:iCs/>
                <w:sz w:val="22"/>
                <w:szCs w:val="22"/>
              </w:rPr>
              <w:t xml:space="preserve"> Clark (2004)</w:t>
            </w:r>
            <w:r w:rsidR="00AB73BC">
              <w:rPr>
                <w:rFonts w:ascii="Arial" w:hAnsi="Arial" w:cs="Arial"/>
                <w:iCs/>
                <w:sz w:val="22"/>
                <w:szCs w:val="22"/>
              </w:rPr>
              <w:t xml:space="preserve"> and ERIC (2020, P.55)</w:t>
            </w:r>
            <w:r>
              <w:rPr>
                <w:rFonts w:ascii="Arial" w:hAnsi="Arial" w:cs="Arial"/>
                <w:iCs/>
                <w:sz w:val="22"/>
                <w:szCs w:val="22"/>
              </w:rPr>
              <w:t>.</w:t>
            </w:r>
          </w:p>
          <w:p w:rsidR="003257BD" w:rsidRDefault="003257BD" w:rsidP="003257BD">
            <w:pPr>
              <w:rPr>
                <w:rFonts w:ascii="Arial" w:hAnsi="Arial" w:cs="Arial"/>
                <w:sz w:val="22"/>
                <w:szCs w:val="22"/>
              </w:rPr>
            </w:pPr>
          </w:p>
          <w:p w:rsidR="00B9106F" w:rsidRDefault="00B9106F" w:rsidP="00B9106F">
            <w:pPr>
              <w:rPr>
                <w:rFonts w:ascii="Arial" w:hAnsi="Arial" w:cs="Arial"/>
                <w:sz w:val="22"/>
                <w:szCs w:val="22"/>
              </w:rPr>
            </w:pPr>
          </w:p>
          <w:p w:rsidR="00B9106F" w:rsidRDefault="00B9106F" w:rsidP="00B9106F">
            <w:pPr>
              <w:rPr>
                <w:rFonts w:ascii="Arial" w:hAnsi="Arial" w:cs="Arial"/>
                <w:sz w:val="22"/>
                <w:szCs w:val="22"/>
              </w:rPr>
            </w:pPr>
          </w:p>
          <w:p w:rsidR="00354F34" w:rsidRDefault="00AB73BC" w:rsidP="00B9106F">
            <w:pPr>
              <w:rPr>
                <w:rFonts w:ascii="Arial" w:hAnsi="Arial" w:cs="Arial"/>
                <w:sz w:val="22"/>
                <w:szCs w:val="22"/>
              </w:rPr>
            </w:pPr>
            <w:r>
              <w:rPr>
                <w:rFonts w:ascii="Arial" w:hAnsi="Arial" w:cs="Arial"/>
                <w:sz w:val="22"/>
                <w:szCs w:val="22"/>
              </w:rPr>
              <w:t xml:space="preserve">The researcher will need to </w:t>
            </w:r>
            <w:r w:rsidR="00B9106F">
              <w:rPr>
                <w:rFonts w:ascii="Arial" w:hAnsi="Arial" w:cs="Arial"/>
                <w:sz w:val="22"/>
                <w:szCs w:val="22"/>
              </w:rPr>
              <w:t>maintain</w:t>
            </w:r>
            <w:r>
              <w:rPr>
                <w:rFonts w:ascii="Arial" w:hAnsi="Arial" w:cs="Arial"/>
                <w:sz w:val="22"/>
                <w:szCs w:val="22"/>
              </w:rPr>
              <w:t xml:space="preserve"> a professional approach</w:t>
            </w:r>
            <w:r w:rsidR="00B9106F">
              <w:rPr>
                <w:rFonts w:ascii="Arial" w:hAnsi="Arial" w:cs="Arial"/>
                <w:sz w:val="22"/>
                <w:szCs w:val="22"/>
              </w:rPr>
              <w:t xml:space="preserve"> following Safeguarding Guidance, informing the </w:t>
            </w:r>
            <w:proofErr w:type="gramStart"/>
            <w:r w:rsidR="00B9106F">
              <w:rPr>
                <w:rFonts w:ascii="Arial" w:hAnsi="Arial" w:cs="Arial"/>
                <w:sz w:val="22"/>
                <w:szCs w:val="22"/>
              </w:rPr>
              <w:t>safe guarding</w:t>
            </w:r>
            <w:proofErr w:type="gramEnd"/>
            <w:r w:rsidR="00B9106F">
              <w:rPr>
                <w:rFonts w:ascii="Arial" w:hAnsi="Arial" w:cs="Arial"/>
                <w:sz w:val="22"/>
                <w:szCs w:val="22"/>
              </w:rPr>
              <w:t xml:space="preserve"> officer within the setting of any concerns and report any concerns as recommended by Wales Safe Guarding Procedures, 2019. (UNICEF, 2020, Department of Education, 2004)</w:t>
            </w:r>
          </w:p>
          <w:p w:rsidR="00B9106F" w:rsidRDefault="00B9106F" w:rsidP="00B9106F">
            <w:pPr>
              <w:rPr>
                <w:rFonts w:ascii="Arial" w:hAnsi="Arial" w:cs="Arial"/>
                <w:sz w:val="22"/>
                <w:szCs w:val="22"/>
              </w:rPr>
            </w:pPr>
          </w:p>
          <w:p w:rsidR="00B9106F" w:rsidRPr="00B9106F" w:rsidRDefault="00B9106F" w:rsidP="00B9106F">
            <w:pPr>
              <w:rPr>
                <w:rFonts w:ascii="Arial" w:hAnsi="Arial" w:cs="Arial"/>
                <w:sz w:val="22"/>
                <w:szCs w:val="22"/>
              </w:rPr>
            </w:pPr>
            <w:r>
              <w:rPr>
                <w:rFonts w:ascii="Arial" w:hAnsi="Arial" w:cs="Arial"/>
                <w:sz w:val="22"/>
                <w:szCs w:val="22"/>
              </w:rPr>
              <w:t xml:space="preserve">In the off chance of the researcher not being able to attend the setting due to unforeseen circumstances, the researcher will be </w:t>
            </w:r>
            <w:proofErr w:type="gramStart"/>
            <w:r>
              <w:rPr>
                <w:rFonts w:ascii="Arial" w:hAnsi="Arial" w:cs="Arial"/>
                <w:sz w:val="22"/>
                <w:szCs w:val="22"/>
              </w:rPr>
              <w:t>need</w:t>
            </w:r>
            <w:proofErr w:type="gramEnd"/>
            <w:r>
              <w:rPr>
                <w:rFonts w:ascii="Arial" w:hAnsi="Arial" w:cs="Arial"/>
                <w:sz w:val="22"/>
                <w:szCs w:val="22"/>
              </w:rPr>
              <w:t xml:space="preserve"> to contact the setting at the first instance to re-arrange to appointment.  </w:t>
            </w:r>
            <w:r w:rsidR="00A54C26">
              <w:rPr>
                <w:rFonts w:ascii="Arial" w:hAnsi="Arial" w:cs="Arial"/>
                <w:sz w:val="22"/>
                <w:szCs w:val="22"/>
              </w:rPr>
              <w:t>(</w:t>
            </w:r>
            <w:proofErr w:type="spellStart"/>
            <w:r w:rsidR="00A54C26">
              <w:rPr>
                <w:rFonts w:ascii="Arial" w:hAnsi="Arial" w:cs="Arial"/>
                <w:sz w:val="22"/>
                <w:szCs w:val="22"/>
              </w:rPr>
              <w:t>Rike</w:t>
            </w:r>
            <w:proofErr w:type="spellEnd"/>
            <w:r w:rsidR="00A54C26">
              <w:rPr>
                <w:rFonts w:ascii="Arial" w:hAnsi="Arial" w:cs="Arial"/>
                <w:sz w:val="22"/>
                <w:szCs w:val="22"/>
              </w:rPr>
              <w:t xml:space="preserve"> and Sharpe 2008, cited in Walker and </w:t>
            </w:r>
            <w:proofErr w:type="spellStart"/>
            <w:r w:rsidR="00A54C26">
              <w:rPr>
                <w:rFonts w:ascii="Arial" w:hAnsi="Arial" w:cs="Arial"/>
                <w:sz w:val="22"/>
                <w:szCs w:val="22"/>
              </w:rPr>
              <w:t>Solvason</w:t>
            </w:r>
            <w:proofErr w:type="spellEnd"/>
            <w:r w:rsidR="00A54C26">
              <w:rPr>
                <w:rFonts w:ascii="Arial" w:hAnsi="Arial" w:cs="Arial"/>
                <w:sz w:val="22"/>
                <w:szCs w:val="22"/>
              </w:rPr>
              <w:t xml:space="preserve"> 2014).</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A54C26" w:rsidRDefault="00A54C26" w:rsidP="006F307C">
            <w:pPr>
              <w:autoSpaceDE w:val="0"/>
              <w:autoSpaceDN w:val="0"/>
              <w:adjustRightInd w:val="0"/>
              <w:rPr>
                <w:rFonts w:ascii="Arial" w:hAnsi="Arial" w:cs="Arial"/>
                <w:sz w:val="22"/>
                <w:szCs w:val="22"/>
              </w:rPr>
            </w:pPr>
          </w:p>
          <w:p w:rsidR="00A54C26" w:rsidRDefault="00A54C26" w:rsidP="006F307C">
            <w:pPr>
              <w:autoSpaceDE w:val="0"/>
              <w:autoSpaceDN w:val="0"/>
              <w:adjustRightInd w:val="0"/>
              <w:rPr>
                <w:rFonts w:ascii="Arial" w:hAnsi="Arial" w:cs="Arial"/>
                <w:sz w:val="22"/>
                <w:szCs w:val="22"/>
              </w:rPr>
            </w:pPr>
            <w:r>
              <w:rPr>
                <w:rFonts w:ascii="Arial" w:hAnsi="Arial" w:cs="Arial"/>
                <w:sz w:val="22"/>
                <w:szCs w:val="22"/>
              </w:rPr>
              <w:t>Any disagreements between the researcher and practitioners within the setting, could have a negative impact of the university, possibly with the setting no longer wanting a professional relationship.</w:t>
            </w:r>
          </w:p>
          <w:p w:rsidR="00356155" w:rsidRDefault="00356155" w:rsidP="006F307C">
            <w:pPr>
              <w:autoSpaceDE w:val="0"/>
              <w:autoSpaceDN w:val="0"/>
              <w:adjustRightInd w:val="0"/>
              <w:rPr>
                <w:rFonts w:ascii="Arial" w:hAnsi="Arial" w:cs="Arial"/>
                <w:sz w:val="22"/>
                <w:szCs w:val="22"/>
              </w:rPr>
            </w:pPr>
          </w:p>
          <w:p w:rsidR="00356155" w:rsidRDefault="00356155" w:rsidP="003257BD">
            <w:pPr>
              <w:autoSpaceDE w:val="0"/>
              <w:autoSpaceDN w:val="0"/>
              <w:adjustRightInd w:val="0"/>
              <w:rPr>
                <w:rFonts w:ascii="Arial" w:hAnsi="Arial" w:cs="Arial"/>
                <w:sz w:val="22"/>
                <w:szCs w:val="22"/>
              </w:rPr>
            </w:pPr>
          </w:p>
          <w:p w:rsidR="00354F34" w:rsidRDefault="00356155" w:rsidP="003257BD">
            <w:pPr>
              <w:autoSpaceDE w:val="0"/>
              <w:autoSpaceDN w:val="0"/>
              <w:adjustRightInd w:val="0"/>
              <w:rPr>
                <w:rFonts w:ascii="Arial" w:hAnsi="Arial" w:cs="Arial"/>
                <w:sz w:val="22"/>
                <w:szCs w:val="22"/>
              </w:rPr>
            </w:pPr>
            <w:r>
              <w:rPr>
                <w:rFonts w:ascii="Arial" w:hAnsi="Arial" w:cs="Arial"/>
                <w:sz w:val="22"/>
                <w:szCs w:val="22"/>
              </w:rPr>
              <w:t>If an accident was to occur within the setting.</w:t>
            </w:r>
          </w:p>
          <w:p w:rsidR="00356155" w:rsidRDefault="00356155" w:rsidP="003257BD">
            <w:pPr>
              <w:autoSpaceDE w:val="0"/>
              <w:autoSpaceDN w:val="0"/>
              <w:adjustRightInd w:val="0"/>
              <w:rPr>
                <w:rFonts w:ascii="Arial" w:hAnsi="Arial" w:cs="Arial"/>
                <w:sz w:val="22"/>
                <w:szCs w:val="22"/>
              </w:rPr>
            </w:pPr>
          </w:p>
          <w:p w:rsidR="00356155" w:rsidRDefault="00356155" w:rsidP="003257BD">
            <w:pPr>
              <w:autoSpaceDE w:val="0"/>
              <w:autoSpaceDN w:val="0"/>
              <w:adjustRightInd w:val="0"/>
              <w:rPr>
                <w:rFonts w:ascii="Arial" w:hAnsi="Arial" w:cs="Arial"/>
                <w:sz w:val="22"/>
                <w:szCs w:val="22"/>
              </w:rPr>
            </w:pPr>
          </w:p>
          <w:p w:rsidR="00356155" w:rsidRDefault="00356155" w:rsidP="003257BD">
            <w:pPr>
              <w:autoSpaceDE w:val="0"/>
              <w:autoSpaceDN w:val="0"/>
              <w:adjustRightInd w:val="0"/>
              <w:rPr>
                <w:rFonts w:ascii="Arial" w:hAnsi="Arial" w:cs="Arial"/>
                <w:sz w:val="22"/>
                <w:szCs w:val="22"/>
              </w:rPr>
            </w:pPr>
          </w:p>
          <w:p w:rsidR="00356155" w:rsidRPr="004C3A0B" w:rsidRDefault="00356155" w:rsidP="003257BD">
            <w:pPr>
              <w:autoSpaceDE w:val="0"/>
              <w:autoSpaceDN w:val="0"/>
              <w:adjustRightInd w:val="0"/>
              <w:rPr>
                <w:rFonts w:ascii="Arial" w:hAnsi="Arial" w:cs="Arial"/>
                <w:sz w:val="22"/>
                <w:szCs w:val="22"/>
              </w:rPr>
            </w:pPr>
            <w:r>
              <w:rPr>
                <w:rFonts w:ascii="Arial" w:hAnsi="Arial" w:cs="Arial"/>
                <w:sz w:val="22"/>
                <w:szCs w:val="22"/>
              </w:rPr>
              <w:t>Should any information, documentation or data in regards the research get mislaid.</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3257BD" w:rsidP="003257BD">
            <w:pPr>
              <w:rPr>
                <w:rFonts w:ascii="Arial" w:hAnsi="Arial" w:cs="Arial"/>
                <w:sz w:val="22"/>
                <w:szCs w:val="22"/>
              </w:rPr>
            </w:pPr>
          </w:p>
          <w:p w:rsidR="003257BD" w:rsidRPr="004C3A0B" w:rsidRDefault="00A54C26" w:rsidP="003257BD">
            <w:pPr>
              <w:rPr>
                <w:rFonts w:ascii="Arial" w:hAnsi="Arial" w:cs="Arial"/>
                <w:sz w:val="22"/>
                <w:szCs w:val="22"/>
              </w:rPr>
            </w:pPr>
            <w:r>
              <w:rPr>
                <w:rFonts w:ascii="Arial" w:hAnsi="Arial" w:cs="Arial"/>
                <w:sz w:val="22"/>
                <w:szCs w:val="22"/>
              </w:rPr>
              <w:t xml:space="preserve">The researcher </w:t>
            </w:r>
            <w:proofErr w:type="gramStart"/>
            <w:r>
              <w:rPr>
                <w:rFonts w:ascii="Arial" w:hAnsi="Arial" w:cs="Arial"/>
                <w:sz w:val="22"/>
                <w:szCs w:val="22"/>
              </w:rPr>
              <w:t>must maintain a professional manner at all times</w:t>
            </w:r>
            <w:proofErr w:type="gramEnd"/>
            <w:r>
              <w:rPr>
                <w:rFonts w:ascii="Arial" w:hAnsi="Arial" w:cs="Arial"/>
                <w:sz w:val="22"/>
                <w:szCs w:val="22"/>
              </w:rPr>
              <w:t xml:space="preserve"> to ensure the reputation of the university is not damaged. (</w:t>
            </w:r>
            <w:bookmarkStart w:id="0" w:name="_Hlk45576063"/>
            <w:r>
              <w:rPr>
                <w:rFonts w:ascii="Arial" w:hAnsi="Arial" w:cs="Arial"/>
                <w:sz w:val="22"/>
                <w:szCs w:val="22"/>
              </w:rPr>
              <w:t xml:space="preserve">University of Wales Trinity Saint David, </w:t>
            </w:r>
            <w:r w:rsidR="00356155">
              <w:rPr>
                <w:rFonts w:ascii="Arial" w:hAnsi="Arial" w:cs="Arial"/>
                <w:sz w:val="22"/>
                <w:szCs w:val="22"/>
              </w:rPr>
              <w:t>(2017).</w:t>
            </w:r>
            <w:bookmarkEnd w:id="0"/>
          </w:p>
          <w:p w:rsidR="00354F34" w:rsidRDefault="00354F34" w:rsidP="003257BD">
            <w:pPr>
              <w:autoSpaceDE w:val="0"/>
              <w:autoSpaceDN w:val="0"/>
              <w:adjustRightInd w:val="0"/>
              <w:rPr>
                <w:rFonts w:cs="Arial"/>
              </w:rPr>
            </w:pPr>
          </w:p>
          <w:p w:rsidR="00356155" w:rsidRDefault="00356155" w:rsidP="003257BD">
            <w:pPr>
              <w:autoSpaceDE w:val="0"/>
              <w:autoSpaceDN w:val="0"/>
              <w:adjustRightInd w:val="0"/>
              <w:rPr>
                <w:rFonts w:cs="Arial"/>
              </w:rPr>
            </w:pPr>
          </w:p>
          <w:p w:rsidR="00356155" w:rsidRDefault="00356155" w:rsidP="003257BD">
            <w:pPr>
              <w:autoSpaceDE w:val="0"/>
              <w:autoSpaceDN w:val="0"/>
              <w:adjustRightInd w:val="0"/>
              <w:rPr>
                <w:rFonts w:cs="Arial"/>
              </w:rPr>
            </w:pPr>
          </w:p>
          <w:p w:rsidR="00356155" w:rsidRDefault="00356155" w:rsidP="003257BD">
            <w:pPr>
              <w:autoSpaceDE w:val="0"/>
              <w:autoSpaceDN w:val="0"/>
              <w:adjustRightInd w:val="0"/>
              <w:rPr>
                <w:rFonts w:ascii="Arial" w:hAnsi="Arial" w:cs="Arial"/>
                <w:sz w:val="22"/>
                <w:szCs w:val="22"/>
              </w:rPr>
            </w:pPr>
            <w:r w:rsidRPr="00356155">
              <w:rPr>
                <w:rFonts w:ascii="Arial" w:hAnsi="Arial" w:cs="Arial"/>
                <w:sz w:val="22"/>
                <w:szCs w:val="22"/>
              </w:rPr>
              <w:t>The researcher must ensure all appropriate risk assessments have consent has been completed correctly to reduce the risk of any accidents occurring.</w:t>
            </w:r>
          </w:p>
          <w:p w:rsidR="00356155" w:rsidRDefault="00356155" w:rsidP="003257BD">
            <w:pPr>
              <w:autoSpaceDE w:val="0"/>
              <w:autoSpaceDN w:val="0"/>
              <w:adjustRightInd w:val="0"/>
              <w:rPr>
                <w:rFonts w:ascii="Arial" w:hAnsi="Arial" w:cs="Arial"/>
                <w:sz w:val="22"/>
                <w:szCs w:val="22"/>
              </w:rPr>
            </w:pPr>
          </w:p>
          <w:p w:rsidR="00356155" w:rsidRPr="00356155" w:rsidRDefault="00356155" w:rsidP="003257BD">
            <w:pPr>
              <w:autoSpaceDE w:val="0"/>
              <w:autoSpaceDN w:val="0"/>
              <w:adjustRightInd w:val="0"/>
              <w:rPr>
                <w:rFonts w:ascii="Arial" w:hAnsi="Arial" w:cs="Arial"/>
                <w:sz w:val="22"/>
                <w:szCs w:val="22"/>
              </w:rPr>
            </w:pPr>
            <w:r>
              <w:rPr>
                <w:rFonts w:ascii="Arial" w:hAnsi="Arial" w:cs="Arial"/>
                <w:sz w:val="22"/>
                <w:szCs w:val="22"/>
              </w:rPr>
              <w:t>The researcher must follow all guidelines to keep all documentations safe and secure. (BERA, 2020) and (GDPR, 2020).</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FE6B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8F198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FE6B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FE6B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Pr="004C3A0B" w:rsidRDefault="00356155" w:rsidP="003257BD">
            <w:pPr>
              <w:rPr>
                <w:rFonts w:ascii="Arial" w:hAnsi="Arial" w:cs="Arial"/>
                <w:sz w:val="22"/>
                <w:szCs w:val="22"/>
              </w:rPr>
            </w:pPr>
            <w:r>
              <w:rPr>
                <w:rFonts w:ascii="Arial" w:hAnsi="Arial" w:cs="Arial"/>
                <w:sz w:val="22"/>
                <w:szCs w:val="22"/>
              </w:rPr>
              <w:t xml:space="preserve">Once the research has been completed, all participants will be invited to a meeting to view and discuss the findings. </w:t>
            </w:r>
            <w:r w:rsidR="00E25698">
              <w:rPr>
                <w:rFonts w:ascii="Arial" w:hAnsi="Arial" w:cs="Arial"/>
                <w:sz w:val="22"/>
                <w:szCs w:val="22"/>
              </w:rPr>
              <w:t xml:space="preserve">According to Walker and </w:t>
            </w:r>
            <w:proofErr w:type="spellStart"/>
            <w:r w:rsidR="00E25698">
              <w:rPr>
                <w:rFonts w:ascii="Arial" w:hAnsi="Arial" w:cs="Arial"/>
                <w:sz w:val="22"/>
                <w:szCs w:val="22"/>
              </w:rPr>
              <w:t>Solvason</w:t>
            </w:r>
            <w:proofErr w:type="spellEnd"/>
            <w:r w:rsidR="00E25698">
              <w:rPr>
                <w:rFonts w:ascii="Arial" w:hAnsi="Arial" w:cs="Arial"/>
                <w:sz w:val="22"/>
                <w:szCs w:val="22"/>
              </w:rPr>
              <w:t xml:space="preserve"> (2014) very rarely are there definite conclusions, so the research will discuss the outcomes in the way of an inquiry. Bell</w:t>
            </w:r>
            <w:r w:rsidR="00F7710C">
              <w:rPr>
                <w:rFonts w:ascii="Arial" w:hAnsi="Arial" w:cs="Arial"/>
                <w:sz w:val="22"/>
                <w:szCs w:val="22"/>
              </w:rPr>
              <w:t xml:space="preserve"> and Waters</w:t>
            </w:r>
            <w:r w:rsidR="00E25698">
              <w:rPr>
                <w:rFonts w:ascii="Arial" w:hAnsi="Arial" w:cs="Arial"/>
                <w:sz w:val="22"/>
                <w:szCs w:val="22"/>
              </w:rPr>
              <w:t xml:space="preserve"> (</w:t>
            </w:r>
            <w:r w:rsidR="00F7710C">
              <w:rPr>
                <w:rFonts w:ascii="Arial" w:hAnsi="Arial" w:cs="Arial"/>
                <w:sz w:val="22"/>
                <w:szCs w:val="22"/>
              </w:rPr>
              <w:t>2018</w:t>
            </w:r>
            <w:r w:rsidR="00E25698">
              <w:rPr>
                <w:rFonts w:ascii="Arial" w:hAnsi="Arial" w:cs="Arial"/>
                <w:sz w:val="22"/>
                <w:szCs w:val="22"/>
              </w:rPr>
              <w:t xml:space="preserve">) states how prior to the meeting all the evidence must be </w:t>
            </w:r>
            <w:r w:rsidR="00F7710C">
              <w:rPr>
                <w:rFonts w:ascii="Arial" w:hAnsi="Arial" w:cs="Arial"/>
                <w:sz w:val="22"/>
                <w:szCs w:val="22"/>
              </w:rPr>
              <w:t>categorized</w:t>
            </w:r>
            <w:r w:rsidR="00E25698">
              <w:rPr>
                <w:rFonts w:ascii="Arial" w:hAnsi="Arial" w:cs="Arial"/>
                <w:sz w:val="22"/>
                <w:szCs w:val="22"/>
              </w:rPr>
              <w:t xml:space="preserve"> and </w:t>
            </w:r>
            <w:r w:rsidR="00F7710C">
              <w:rPr>
                <w:rFonts w:ascii="Arial" w:hAnsi="Arial" w:cs="Arial"/>
                <w:sz w:val="22"/>
                <w:szCs w:val="22"/>
              </w:rPr>
              <w:t>interpreted. Bell and Waters (2018), also suggests when discussing findings, the use of graphs and tables can help explain the outcome.</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657119" w:rsidRDefault="00657119" w:rsidP="00BE2189">
            <w:pPr>
              <w:autoSpaceDE w:val="0"/>
              <w:autoSpaceDN w:val="0"/>
              <w:adjustRightInd w:val="0"/>
              <w:rPr>
                <w:rFonts w:ascii="Arial" w:hAnsi="Arial" w:cs="Arial"/>
                <w:sz w:val="22"/>
                <w:szCs w:val="22"/>
                <w:lang w:eastAsia="en-GB"/>
              </w:rPr>
            </w:pPr>
            <w:r w:rsidRPr="00657119">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20294" w:rsidRPr="004C3A0B" w:rsidTr="00694EA8">
        <w:tc>
          <w:tcPr>
            <w:tcW w:w="9923" w:type="dxa"/>
            <w:tcBorders>
              <w:top w:val="single" w:sz="4" w:space="0" w:color="auto"/>
              <w:bottom w:val="single" w:sz="4" w:space="0" w:color="auto"/>
            </w:tcBorders>
          </w:tcPr>
          <w:p w:rsidR="003257BD" w:rsidRPr="004C3A0B" w:rsidRDefault="00657119" w:rsidP="003257BD">
            <w:pPr>
              <w:rPr>
                <w:rFonts w:ascii="Arial" w:hAnsi="Arial" w:cs="Arial"/>
                <w:sz w:val="22"/>
                <w:szCs w:val="22"/>
              </w:rPr>
            </w:pPr>
            <w:r>
              <w:rPr>
                <w:rFonts w:ascii="Arial" w:hAnsi="Arial" w:cs="Arial"/>
                <w:sz w:val="22"/>
                <w:szCs w:val="22"/>
                <w:lang w:eastAsia="en-GB"/>
              </w:rPr>
              <w:t>Prior to obtaining consent from participants the researcher will contact a range of Early Years Settings within Swansea. Once finding a setting, the researcher will meet with the relevant teacher and discuss the research proposal, and inform them of all the required information, such as, the areas required to work in and the numbers and ages of children needing to participate. Invite parents in for an informal meeting to discuss the research proposal. If parents are then happy for their child to partake in the research consent is required, following the BERA (2020) and ERIC (2020, P55). During this time both practitioners, parents and children need to be aware of their right to withdraw their consent at anytime (BERA, 2020, ERIC, 2020, pp.55, UNICEF, 2020). All participants need to be made aware of how all consent forms, questionnaires, and observation evidence will be kept in a locked in the main office of the setting and also the researcher will have a copy for evidence saved on a locked, encrypted device, following the guidance of GDPR (2020) and ERIC (2020, pp. 73).</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657119" w:rsidP="003257BD">
            <w:pPr>
              <w:rPr>
                <w:rFonts w:ascii="Arial" w:hAnsi="Arial" w:cs="Arial"/>
                <w:sz w:val="22"/>
                <w:szCs w:val="22"/>
              </w:rPr>
            </w:pPr>
            <w:r>
              <w:rPr>
                <w:rFonts w:ascii="Arial" w:hAnsi="Arial" w:cs="Arial"/>
                <w:sz w:val="22"/>
                <w:szCs w:val="22"/>
              </w:rPr>
              <w:t xml:space="preserve">To ensure confidentiality and anonymity of participants information the researcher will follow the guidance of ERIC (2020, pp. 73) and (GDPR, 2020). When collection data, the children will not be called by name, they will be in two groups, a red group and a blue group. Teachers within the research activity will be referred to as Teacher 1, 2, and 3. The school setting will also remain nameless, using only a geographical location, for example an Early Years Setting in Swansea. </w:t>
            </w:r>
          </w:p>
          <w:p w:rsidR="003257BD" w:rsidRPr="004C3A0B" w:rsidRDefault="00274818" w:rsidP="003257BD">
            <w:pPr>
              <w:rPr>
                <w:rFonts w:ascii="Arial" w:hAnsi="Arial" w:cs="Arial"/>
                <w:sz w:val="22"/>
                <w:szCs w:val="22"/>
              </w:rPr>
            </w:pPr>
            <w:r>
              <w:rPr>
                <w:rFonts w:ascii="Arial" w:hAnsi="Arial" w:cs="Arial"/>
                <w:sz w:val="22"/>
                <w:szCs w:val="22"/>
              </w:rPr>
              <w:t xml:space="preserve">All research data collected during methodology </w:t>
            </w:r>
            <w:r>
              <w:rPr>
                <w:rFonts w:ascii="Arial" w:hAnsi="Arial" w:cs="Arial"/>
                <w:sz w:val="22"/>
                <w:szCs w:val="22"/>
                <w:lang w:eastAsia="en-GB"/>
              </w:rPr>
              <w:t>will be kept in a locked in the main office of the setting and also the researcher will have a copy for evidence saved on a locked, encrypted device, following the guidance of GDPR (2020) and ERIC (2020, pp. 73).</w:t>
            </w:r>
          </w:p>
          <w:p w:rsidR="00C20294" w:rsidRPr="004C3A0B" w:rsidRDefault="00C20294" w:rsidP="003257BD">
            <w:pPr>
              <w:autoSpaceDE w:val="0"/>
              <w:autoSpaceDN w:val="0"/>
              <w:adjustRightInd w:val="0"/>
              <w:rPr>
                <w:rFonts w:cs="Arial"/>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8F1984" w:rsidRDefault="008F1984" w:rsidP="00947984">
            <w:pPr>
              <w:pStyle w:val="NormalWeb"/>
              <w:autoSpaceDE w:val="0"/>
              <w:autoSpaceDN w:val="0"/>
              <w:adjustRightInd w:val="0"/>
              <w:jc w:val="center"/>
              <w:rPr>
                <w:rFonts w:ascii="MS Gothic" w:eastAsia="MS Gothic" w:hAnsi="MS Gothic" w:cs="Arial"/>
                <w:b/>
                <w:bCs/>
                <w:sz w:val="28"/>
                <w:szCs w:val="28"/>
                <w:lang w:val="en-US"/>
              </w:rPr>
            </w:pPr>
            <w:r w:rsidRPr="008F1984">
              <w:rPr>
                <w:rFonts w:ascii="MS Gothic" w:eastAsia="MS Gothic" w:hAnsi="MS Gothic" w:cs="Arial" w:hint="eastAsia"/>
                <w:b/>
                <w:bCs/>
                <w:sz w:val="28"/>
                <w:szCs w:val="28"/>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1A6ED9"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947984" w:rsidRPr="00354F34" w:rsidRDefault="00947984" w:rsidP="003257BD">
            <w:pPr>
              <w:autoSpaceDE w:val="0"/>
              <w:autoSpaceDN w:val="0"/>
              <w:adjustRightInd w:val="0"/>
              <w:rPr>
                <w:i/>
              </w:rPr>
            </w:pP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Pr="008F1984" w:rsidRDefault="008F1984" w:rsidP="00947984">
            <w:pPr>
              <w:pStyle w:val="NormalWeb"/>
              <w:autoSpaceDE w:val="0"/>
              <w:autoSpaceDN w:val="0"/>
              <w:adjustRightInd w:val="0"/>
              <w:jc w:val="center"/>
              <w:rPr>
                <w:sz w:val="28"/>
                <w:szCs w:val="28"/>
              </w:rPr>
            </w:pPr>
            <w:r w:rsidRPr="008F1984">
              <w:rPr>
                <w:rFonts w:ascii="MS Gothic" w:eastAsia="MS Gothic" w:hAnsi="MS Gothic" w:cs="Arial" w:hint="eastAsia"/>
                <w:b/>
                <w:bCs/>
                <w:sz w:val="28"/>
                <w:szCs w:val="28"/>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1A6ED9"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1A6ED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1A6E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rsidR="007407AA" w:rsidRPr="004C3A0B" w:rsidRDefault="001A6ED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1A6E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8F19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8F19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8F19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8F19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8F19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274818" w:rsidRPr="004C3A0B" w:rsidRDefault="00274818" w:rsidP="00274818">
            <w:pPr>
              <w:rPr>
                <w:rFonts w:ascii="Arial" w:hAnsi="Arial" w:cs="Arial"/>
                <w:sz w:val="22"/>
                <w:szCs w:val="22"/>
              </w:rPr>
            </w:pPr>
            <w:r>
              <w:rPr>
                <w:rFonts w:ascii="Arial" w:hAnsi="Arial" w:cs="Arial"/>
                <w:sz w:val="22"/>
                <w:szCs w:val="22"/>
              </w:rPr>
              <w:t xml:space="preserve">All research data collected during methodology </w:t>
            </w:r>
            <w:r>
              <w:rPr>
                <w:rFonts w:ascii="Arial" w:hAnsi="Arial" w:cs="Arial"/>
                <w:sz w:val="22"/>
                <w:szCs w:val="22"/>
                <w:lang w:eastAsia="en-GB"/>
              </w:rPr>
              <w:t>will be kept in a locked in the main office of the setting and also the researcher will have a copy for evidence saved on a locked, encrypted device, following the guidance of GDPR (2020) and ERIC (2020, pp. 73).</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7407AA" w:rsidP="003257BD">
            <w:pPr>
              <w:autoSpaceDE w:val="0"/>
              <w:autoSpaceDN w:val="0"/>
              <w:adjustRightInd w:val="0"/>
              <w:rPr>
                <w:rFonts w:ascii="Arial" w:hAnsi="Arial" w:cs="Arial"/>
                <w:b/>
                <w:bCs/>
                <w:sz w:val="22"/>
                <w:szCs w:val="22"/>
              </w:rPr>
            </w:pP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331A88" w:rsidRPr="004C3A0B" w:rsidRDefault="001A6ED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331A88" w:rsidRPr="004C3A0B" w:rsidRDefault="001A6E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1A6E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1A6E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1A6E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1A6E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1A6E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1A6ED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274818" w:rsidP="003257BD">
            <w:pPr>
              <w:autoSpaceDE w:val="0"/>
              <w:autoSpaceDN w:val="0"/>
              <w:adjustRightInd w:val="0"/>
              <w:rPr>
                <w:rFonts w:ascii="Arial" w:hAnsi="Arial" w:cs="Arial"/>
                <w:sz w:val="22"/>
                <w:szCs w:val="22"/>
              </w:rPr>
            </w:pPr>
            <w:r>
              <w:rPr>
                <w:rFonts w:ascii="Arial" w:hAnsi="Arial" w:cs="Arial"/>
                <w:sz w:val="22"/>
                <w:szCs w:val="22"/>
              </w:rPr>
              <w:t>The transfer of videos from a range of video recorders only one device so the findings can be collaborated.</w:t>
            </w:r>
          </w:p>
          <w:p w:rsidR="00331A88" w:rsidRPr="004C3A0B" w:rsidRDefault="00331A88" w:rsidP="003257BD">
            <w:pPr>
              <w:autoSpaceDE w:val="0"/>
              <w:autoSpaceDN w:val="0"/>
              <w:adjustRightInd w:val="0"/>
              <w:rPr>
                <w:rFonts w:cs="Arial"/>
              </w:rPr>
            </w:pP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274818" w:rsidP="003257BD">
            <w:pPr>
              <w:autoSpaceDE w:val="0"/>
              <w:autoSpaceDN w:val="0"/>
              <w:adjustRightInd w:val="0"/>
              <w:rPr>
                <w:rFonts w:ascii="Arial" w:hAnsi="Arial" w:cs="Arial"/>
                <w:sz w:val="22"/>
                <w:szCs w:val="22"/>
              </w:rPr>
            </w:pPr>
            <w:r>
              <w:rPr>
                <w:rFonts w:ascii="Arial" w:hAnsi="Arial" w:cs="Arial"/>
                <w:sz w:val="22"/>
                <w:szCs w:val="22"/>
              </w:rPr>
              <w:t>The researcher and members of the UWTDS Early Years Module Team for module ECEY5001.</w:t>
            </w:r>
          </w:p>
          <w:p w:rsidR="00947984" w:rsidRPr="004C3A0B" w:rsidRDefault="00947984" w:rsidP="00274818">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274818" w:rsidP="003257BD">
            <w:pPr>
              <w:autoSpaceDE w:val="0"/>
              <w:autoSpaceDN w:val="0"/>
              <w:adjustRightInd w:val="0"/>
              <w:rPr>
                <w:rFonts w:ascii="Arial" w:hAnsi="Arial" w:cs="Arial"/>
                <w:sz w:val="22"/>
                <w:szCs w:val="22"/>
              </w:rPr>
            </w:pPr>
            <w:r>
              <w:rPr>
                <w:rFonts w:ascii="Arial" w:hAnsi="Arial" w:cs="Arial"/>
                <w:sz w:val="22"/>
                <w:szCs w:val="22"/>
              </w:rPr>
              <w:t>The researcher.</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274818" w:rsidRPr="004C3A0B" w:rsidTr="00947984">
        <w:trPr>
          <w:trHeight w:val="403"/>
        </w:trPr>
        <w:tc>
          <w:tcPr>
            <w:tcW w:w="9889" w:type="dxa"/>
            <w:gridSpan w:val="3"/>
          </w:tcPr>
          <w:p w:rsidR="00274818" w:rsidRPr="004C3A0B" w:rsidRDefault="00274818" w:rsidP="00274818">
            <w:pPr>
              <w:rPr>
                <w:rFonts w:ascii="Arial" w:hAnsi="Arial" w:cs="Arial"/>
                <w:sz w:val="22"/>
                <w:szCs w:val="22"/>
              </w:rPr>
            </w:pPr>
            <w:r>
              <w:rPr>
                <w:rFonts w:ascii="Arial" w:hAnsi="Arial" w:cs="Arial"/>
                <w:sz w:val="22"/>
                <w:szCs w:val="22"/>
              </w:rPr>
              <w:t xml:space="preserve">All research information and data collected during this proposal </w:t>
            </w:r>
            <w:r>
              <w:rPr>
                <w:rFonts w:ascii="Arial" w:hAnsi="Arial" w:cs="Arial"/>
                <w:sz w:val="22"/>
                <w:szCs w:val="22"/>
                <w:lang w:eastAsia="en-GB"/>
              </w:rPr>
              <w:t>will be kept in a locked in the main office of the setting and also the researcher will have a copy for evidence saved on a locked, encrypted device, following the guidance of GDPR (2020) and ERIC (2020, pp. 73). Once the research has been performed</w:t>
            </w:r>
            <w:r w:rsidR="00B4726A">
              <w:rPr>
                <w:rFonts w:ascii="Arial" w:hAnsi="Arial" w:cs="Arial"/>
                <w:sz w:val="22"/>
                <w:szCs w:val="22"/>
                <w:lang w:eastAsia="en-GB"/>
              </w:rPr>
              <w:t>, according to UWTSD (2017) all evidence must be kept until completion of the research study and then must be destroyed following GDPR (2020), and ERIC (2020, pp. 73) guidelines.</w:t>
            </w:r>
          </w:p>
          <w:p w:rsidR="00274818" w:rsidRDefault="00274818" w:rsidP="00274818">
            <w:pPr>
              <w:rPr>
                <w:rFonts w:ascii="Arial" w:hAnsi="Arial" w:cs="Arial"/>
                <w:sz w:val="22"/>
                <w:szCs w:val="22"/>
              </w:rPr>
            </w:pPr>
          </w:p>
          <w:p w:rsidR="00274818" w:rsidRPr="004C3A0B" w:rsidRDefault="00274818" w:rsidP="00274818">
            <w:pPr>
              <w:rPr>
                <w:rFonts w:ascii="Arial" w:hAnsi="Arial" w:cs="Arial"/>
                <w:sz w:val="22"/>
                <w:szCs w:val="22"/>
              </w:rPr>
            </w:pPr>
          </w:p>
          <w:p w:rsidR="00274818" w:rsidRDefault="00274818" w:rsidP="00274818">
            <w:pPr>
              <w:autoSpaceDE w:val="0"/>
              <w:autoSpaceDN w:val="0"/>
              <w:adjustRightInd w:val="0"/>
              <w:rPr>
                <w:rFonts w:ascii="Arial" w:hAnsi="Arial" w:cs="Arial"/>
                <w:b/>
                <w:bCs/>
                <w:sz w:val="22"/>
                <w:szCs w:val="22"/>
              </w:rPr>
            </w:pPr>
          </w:p>
        </w:tc>
      </w:tr>
      <w:tr w:rsidR="00274818" w:rsidRPr="004C3A0B" w:rsidTr="00947984">
        <w:trPr>
          <w:trHeight w:val="403"/>
        </w:trPr>
        <w:tc>
          <w:tcPr>
            <w:tcW w:w="9889" w:type="dxa"/>
            <w:gridSpan w:val="3"/>
          </w:tcPr>
          <w:p w:rsidR="00274818" w:rsidRDefault="00274818" w:rsidP="00274818">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274818" w:rsidRPr="004C3A0B" w:rsidTr="00947984">
        <w:trPr>
          <w:trHeight w:val="403"/>
        </w:trPr>
        <w:tc>
          <w:tcPr>
            <w:tcW w:w="9889" w:type="dxa"/>
            <w:gridSpan w:val="3"/>
          </w:tcPr>
          <w:p w:rsidR="00274818" w:rsidRDefault="00274818" w:rsidP="00274818">
            <w:pPr>
              <w:autoSpaceDE w:val="0"/>
              <w:autoSpaceDN w:val="0"/>
              <w:adjustRightInd w:val="0"/>
              <w:rPr>
                <w:rFonts w:ascii="Arial" w:hAnsi="Arial" w:cs="Arial"/>
                <w:sz w:val="22"/>
                <w:szCs w:val="22"/>
              </w:rPr>
            </w:pPr>
          </w:p>
          <w:p w:rsidR="00274818" w:rsidRDefault="00B4726A" w:rsidP="00274818">
            <w:pPr>
              <w:autoSpaceDE w:val="0"/>
              <w:autoSpaceDN w:val="0"/>
              <w:adjustRightInd w:val="0"/>
              <w:rPr>
                <w:rFonts w:ascii="Arial" w:hAnsi="Arial" w:cs="Arial"/>
                <w:sz w:val="22"/>
                <w:szCs w:val="22"/>
              </w:rPr>
            </w:pPr>
            <w:r>
              <w:rPr>
                <w:rFonts w:ascii="Arial" w:hAnsi="Arial" w:cs="Arial"/>
                <w:sz w:val="22"/>
                <w:szCs w:val="22"/>
              </w:rPr>
              <w:t>N/A</w:t>
            </w:r>
          </w:p>
          <w:p w:rsidR="00274818" w:rsidRDefault="00274818" w:rsidP="00274818">
            <w:pPr>
              <w:autoSpaceDE w:val="0"/>
              <w:autoSpaceDN w:val="0"/>
              <w:adjustRightInd w:val="0"/>
              <w:rPr>
                <w:rFonts w:ascii="Arial" w:hAnsi="Arial" w:cs="Arial"/>
                <w:sz w:val="22"/>
                <w:szCs w:val="22"/>
              </w:rPr>
            </w:pPr>
          </w:p>
        </w:tc>
      </w:tr>
      <w:tr w:rsidR="00274818" w:rsidRPr="004C3A0B" w:rsidTr="00C32EFB">
        <w:trPr>
          <w:trHeight w:val="252"/>
        </w:trPr>
        <w:tc>
          <w:tcPr>
            <w:tcW w:w="7763" w:type="dxa"/>
            <w:vMerge w:val="restart"/>
            <w:shd w:val="clear" w:color="auto" w:fill="F2F2F2" w:themeFill="background1" w:themeFillShade="F2"/>
          </w:tcPr>
          <w:p w:rsidR="00274818" w:rsidRDefault="00274818" w:rsidP="0027481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274818" w:rsidRPr="0092487B" w:rsidRDefault="00274818" w:rsidP="00274818">
            <w:pPr>
              <w:autoSpaceDE w:val="0"/>
              <w:autoSpaceDN w:val="0"/>
              <w:adjustRightInd w:val="0"/>
              <w:rPr>
                <w:rFonts w:ascii="Arial" w:hAnsi="Arial" w:cs="Arial"/>
                <w:sz w:val="22"/>
                <w:szCs w:val="22"/>
              </w:rPr>
            </w:pPr>
          </w:p>
        </w:tc>
        <w:tc>
          <w:tcPr>
            <w:tcW w:w="992" w:type="dxa"/>
            <w:shd w:val="clear" w:color="auto" w:fill="F2F2F2" w:themeFill="background1" w:themeFillShade="F2"/>
          </w:tcPr>
          <w:p w:rsidR="00274818" w:rsidRPr="003257BD" w:rsidRDefault="00274818" w:rsidP="00274818">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274818" w:rsidRPr="0092487B" w:rsidRDefault="00FE6BE4" w:rsidP="00274818">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74818">
                  <w:rPr>
                    <w:rFonts w:ascii="MS Gothic" w:eastAsia="MS Gothic" w:hAnsi="MS Gothic" w:cs="Arial" w:hint="eastAsia"/>
                    <w:b/>
                    <w:bCs/>
                  </w:rPr>
                  <w:t>☒</w:t>
                </w:r>
              </w:sdtContent>
            </w:sdt>
          </w:p>
        </w:tc>
      </w:tr>
      <w:tr w:rsidR="00274818" w:rsidRPr="004C3A0B" w:rsidTr="00B93605">
        <w:trPr>
          <w:trHeight w:val="252"/>
        </w:trPr>
        <w:tc>
          <w:tcPr>
            <w:tcW w:w="7763" w:type="dxa"/>
            <w:vMerge/>
            <w:shd w:val="clear" w:color="auto" w:fill="F2F2F2" w:themeFill="background1" w:themeFillShade="F2"/>
          </w:tcPr>
          <w:p w:rsidR="00274818" w:rsidRPr="004D6425" w:rsidRDefault="00274818" w:rsidP="00274818">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274818" w:rsidRPr="003257BD" w:rsidRDefault="00274818" w:rsidP="00274818">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274818" w:rsidRPr="0092487B" w:rsidRDefault="00FE6BE4" w:rsidP="0027481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274818">
                  <w:rPr>
                    <w:rFonts w:ascii="MS Gothic" w:eastAsia="MS Gothic" w:hAnsi="MS Gothic" w:cs="Arial" w:hint="eastAsia"/>
                    <w:b/>
                    <w:bCs/>
                  </w:rPr>
                  <w:t>☐</w:t>
                </w:r>
              </w:sdtContent>
            </w:sdt>
          </w:p>
        </w:tc>
      </w:tr>
      <w:tr w:rsidR="00274818" w:rsidRPr="004C3A0B" w:rsidTr="003257BD">
        <w:trPr>
          <w:trHeight w:val="311"/>
        </w:trPr>
        <w:tc>
          <w:tcPr>
            <w:tcW w:w="7763" w:type="dxa"/>
            <w:vMerge w:val="restart"/>
            <w:shd w:val="clear" w:color="auto" w:fill="F2F2F2" w:themeFill="background1" w:themeFillShade="F2"/>
          </w:tcPr>
          <w:p w:rsidR="00274818" w:rsidRPr="0092487B" w:rsidRDefault="00274818" w:rsidP="0027481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274818" w:rsidRPr="003257BD" w:rsidRDefault="00274818" w:rsidP="00274818">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274818" w:rsidRPr="0092487B" w:rsidRDefault="00FE6BE4" w:rsidP="00274818">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74818">
                  <w:rPr>
                    <w:rFonts w:ascii="MS Gothic" w:eastAsia="MS Gothic" w:hAnsi="MS Gothic" w:cs="Arial" w:hint="eastAsia"/>
                    <w:b/>
                    <w:bCs/>
                  </w:rPr>
                  <w:t>☒</w:t>
                </w:r>
              </w:sdtContent>
            </w:sdt>
          </w:p>
        </w:tc>
      </w:tr>
      <w:tr w:rsidR="00274818" w:rsidRPr="004C3A0B" w:rsidTr="003257BD">
        <w:trPr>
          <w:trHeight w:val="311"/>
        </w:trPr>
        <w:tc>
          <w:tcPr>
            <w:tcW w:w="7763" w:type="dxa"/>
            <w:vMerge/>
            <w:shd w:val="clear" w:color="auto" w:fill="F2F2F2" w:themeFill="background1" w:themeFillShade="F2"/>
          </w:tcPr>
          <w:p w:rsidR="00274818" w:rsidRPr="0092487B" w:rsidRDefault="00274818" w:rsidP="00274818">
            <w:pPr>
              <w:autoSpaceDE w:val="0"/>
              <w:autoSpaceDN w:val="0"/>
              <w:adjustRightInd w:val="0"/>
              <w:rPr>
                <w:rFonts w:ascii="Arial" w:hAnsi="Arial" w:cs="Arial"/>
                <w:sz w:val="22"/>
                <w:szCs w:val="22"/>
              </w:rPr>
            </w:pPr>
          </w:p>
        </w:tc>
        <w:tc>
          <w:tcPr>
            <w:tcW w:w="992" w:type="dxa"/>
            <w:shd w:val="clear" w:color="auto" w:fill="F2F2F2" w:themeFill="background1" w:themeFillShade="F2"/>
          </w:tcPr>
          <w:p w:rsidR="00274818" w:rsidRPr="003257BD" w:rsidRDefault="00274818" w:rsidP="00274818">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274818" w:rsidRPr="0092487B" w:rsidRDefault="00FE6BE4" w:rsidP="0027481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274818">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6572DE" w:rsidP="00694EA8">
            <w:pPr>
              <w:spacing w:before="100" w:beforeAutospacing="1" w:after="100" w:afterAutospacing="1"/>
              <w:rPr>
                <w:rFonts w:ascii="Arial" w:hAnsi="Arial" w:cs="Arial"/>
                <w:sz w:val="22"/>
                <w:szCs w:val="22"/>
              </w:rPr>
            </w:pPr>
            <w:r>
              <w:rPr>
                <w:rFonts w:ascii="Arial" w:hAnsi="Arial" w:cs="Arial"/>
                <w:sz w:val="22"/>
                <w:szCs w:val="22"/>
              </w:rPr>
              <w:t>Gemma Harris-Evans</w:t>
            </w:r>
          </w:p>
        </w:tc>
        <w:tc>
          <w:tcPr>
            <w:tcW w:w="2239" w:type="dxa"/>
            <w:vAlign w:val="center"/>
          </w:tcPr>
          <w:p w:rsidR="006572DE"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572DE">
              <w:rPr>
                <w:rFonts w:ascii="Arial" w:hAnsi="Arial" w:cs="Arial"/>
                <w:b/>
                <w:bCs/>
                <w:sz w:val="22"/>
                <w:szCs w:val="22"/>
              </w:rPr>
              <w:t xml:space="preserve"> </w:t>
            </w:r>
          </w:p>
          <w:p w:rsidR="0092487B" w:rsidRPr="006572DE" w:rsidRDefault="006572DE" w:rsidP="00694EA8">
            <w:pPr>
              <w:spacing w:before="100" w:beforeAutospacing="1" w:after="100" w:afterAutospacing="1"/>
              <w:rPr>
                <w:rFonts w:ascii="Arial" w:hAnsi="Arial" w:cs="Arial"/>
                <w:sz w:val="22"/>
                <w:szCs w:val="22"/>
              </w:rPr>
            </w:pPr>
            <w:r w:rsidRPr="006572DE">
              <w:rPr>
                <w:rFonts w:ascii="Arial" w:hAnsi="Arial" w:cs="Arial"/>
                <w:sz w:val="22"/>
                <w:szCs w:val="22"/>
              </w:rPr>
              <w:t>13.7.2020</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6572D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6572D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6572D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00CC2661" w:rsidRPr="004C3A0B" w:rsidRDefault="006572D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rsidR="00743859" w:rsidRDefault="006572D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6572D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6572D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6572DE"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w:t>
      </w:r>
      <w:proofErr w:type="gramStart"/>
      <w:r w:rsidR="00D84363">
        <w:rPr>
          <w:rFonts w:ascii="Arial" w:hAnsi="Arial" w:cs="Arial"/>
          <w:bCs/>
        </w:rPr>
        <w:t>sufficient</w:t>
      </w:r>
      <w:proofErr w:type="gramEnd"/>
      <w:r w:rsidR="00D84363">
        <w:rPr>
          <w:rFonts w:ascii="Arial" w:hAnsi="Arial" w:cs="Arial"/>
          <w:bCs/>
        </w:rPr>
        <w:t xml:space="preserve">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D613F6" w:rsidRDefault="001D1817" w:rsidP="00D613F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rsidR="00D613F6" w:rsidRDefault="00D613F6">
      <w:pPr>
        <w:rPr>
          <w:rFonts w:ascii="Arial" w:eastAsiaTheme="minorHAnsi" w:hAnsi="Arial" w:cs="Arial"/>
        </w:rPr>
      </w:pPr>
      <w:r>
        <w:rPr>
          <w:rFonts w:ascii="Arial" w:eastAsiaTheme="minorHAnsi" w:hAnsi="Arial" w:cs="Arial"/>
        </w:rPr>
        <w:br w:type="page"/>
      </w:r>
    </w:p>
    <w:p w:rsidR="00A213C5" w:rsidRDefault="00A213C5" w:rsidP="00D613F6">
      <w:pPr>
        <w:jc w:val="both"/>
        <w:rPr>
          <w:rFonts w:ascii="Arial" w:hAnsi="Arial" w:cs="Arial"/>
          <w:sz w:val="22"/>
          <w:szCs w:val="22"/>
        </w:rPr>
      </w:pPr>
    </w:p>
    <w:p w:rsidR="00D613F6" w:rsidRDefault="00D613F6" w:rsidP="00D613F6">
      <w:pPr>
        <w:spacing w:line="360" w:lineRule="auto"/>
        <w:jc w:val="both"/>
        <w:rPr>
          <w:rFonts w:ascii="Arial" w:hAnsi="Arial" w:cs="Arial"/>
          <w:b/>
          <w:bCs/>
          <w:sz w:val="24"/>
          <w:szCs w:val="24"/>
          <w:u w:val="single"/>
        </w:rPr>
      </w:pPr>
    </w:p>
    <w:p w:rsidR="00D613F6" w:rsidRPr="00AD3A18" w:rsidRDefault="00D613F6" w:rsidP="00D613F6">
      <w:pPr>
        <w:spacing w:line="360" w:lineRule="auto"/>
        <w:jc w:val="both"/>
        <w:rPr>
          <w:rFonts w:ascii="Arial" w:hAnsi="Arial" w:cs="Arial"/>
          <w:b/>
          <w:bCs/>
          <w:sz w:val="24"/>
          <w:szCs w:val="24"/>
          <w:u w:val="single"/>
        </w:rPr>
      </w:pPr>
      <w:r w:rsidRPr="00AD3A18">
        <w:rPr>
          <w:rFonts w:ascii="Arial" w:hAnsi="Arial" w:cs="Arial"/>
          <w:b/>
          <w:bCs/>
          <w:sz w:val="24"/>
          <w:szCs w:val="24"/>
          <w:u w:val="single"/>
        </w:rPr>
        <w:t>Reference List</w:t>
      </w:r>
    </w:p>
    <w:p w:rsidR="00D613F6" w:rsidRPr="00AD3A18" w:rsidRDefault="00D613F6" w:rsidP="00D613F6">
      <w:pPr>
        <w:spacing w:line="360" w:lineRule="auto"/>
        <w:jc w:val="both"/>
        <w:rPr>
          <w:rFonts w:ascii="Arial" w:hAnsi="Arial" w:cs="Arial"/>
          <w:sz w:val="24"/>
          <w:szCs w:val="24"/>
        </w:rPr>
      </w:pPr>
    </w:p>
    <w:p w:rsidR="00D613F6"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Bell, J. and Waters, S. (2018) </w:t>
      </w:r>
      <w:r w:rsidRPr="00AD3A18">
        <w:rPr>
          <w:rFonts w:ascii="Arial" w:hAnsi="Arial" w:cs="Arial"/>
          <w:i/>
          <w:iCs/>
          <w:sz w:val="24"/>
          <w:szCs w:val="24"/>
        </w:rPr>
        <w:t xml:space="preserve">Doing your Research Project: A guide for first-time researchers. </w:t>
      </w:r>
      <w:r w:rsidRPr="00AD3A18">
        <w:rPr>
          <w:rFonts w:ascii="Arial" w:hAnsi="Arial" w:cs="Arial"/>
          <w:sz w:val="24"/>
          <w:szCs w:val="24"/>
        </w:rPr>
        <w:t>7</w:t>
      </w:r>
      <w:r w:rsidRPr="00AD3A18">
        <w:rPr>
          <w:rFonts w:ascii="Arial" w:hAnsi="Arial" w:cs="Arial"/>
          <w:sz w:val="24"/>
          <w:szCs w:val="24"/>
          <w:vertAlign w:val="superscript"/>
        </w:rPr>
        <w:t>th</w:t>
      </w:r>
      <w:r w:rsidRPr="00AD3A18">
        <w:rPr>
          <w:rFonts w:ascii="Arial" w:hAnsi="Arial" w:cs="Arial"/>
          <w:sz w:val="24"/>
          <w:szCs w:val="24"/>
        </w:rPr>
        <w:t xml:space="preserve"> Ed. London: Open University Press.</w:t>
      </w:r>
    </w:p>
    <w:p w:rsidR="00D613F6" w:rsidRPr="00AD3A18"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i/>
          <w:iCs/>
          <w:sz w:val="24"/>
          <w:szCs w:val="24"/>
        </w:rPr>
      </w:pPr>
      <w:r w:rsidRPr="00AD3A18">
        <w:rPr>
          <w:rFonts w:ascii="Arial" w:hAnsi="Arial" w:cs="Arial"/>
          <w:sz w:val="24"/>
          <w:szCs w:val="24"/>
        </w:rPr>
        <w:t xml:space="preserve">British Educational Research Association (BERA). (2018) </w:t>
      </w:r>
      <w:r w:rsidRPr="00AD3A18">
        <w:rPr>
          <w:rFonts w:ascii="Arial" w:hAnsi="Arial" w:cs="Arial"/>
          <w:i/>
          <w:iCs/>
          <w:sz w:val="24"/>
          <w:szCs w:val="24"/>
        </w:rPr>
        <w:t>Ethical Guidelines for Educational Research</w:t>
      </w:r>
      <w:r w:rsidRPr="00AD3A18">
        <w:rPr>
          <w:rFonts w:ascii="Arial" w:hAnsi="Arial" w:cs="Arial"/>
          <w:sz w:val="24"/>
          <w:szCs w:val="24"/>
        </w:rPr>
        <w:t>. 4</w:t>
      </w:r>
      <w:r w:rsidRPr="00AD3A18">
        <w:rPr>
          <w:rFonts w:ascii="Arial" w:hAnsi="Arial" w:cs="Arial"/>
          <w:sz w:val="24"/>
          <w:szCs w:val="24"/>
          <w:vertAlign w:val="superscript"/>
        </w:rPr>
        <w:t>th</w:t>
      </w:r>
      <w:r w:rsidRPr="00AD3A18">
        <w:rPr>
          <w:rFonts w:ascii="Arial" w:hAnsi="Arial" w:cs="Arial"/>
          <w:sz w:val="24"/>
          <w:szCs w:val="24"/>
        </w:rPr>
        <w:t xml:space="preserve"> Ed. London. Available at: </w:t>
      </w:r>
      <w:hyperlink r:id="rId19" w:history="1">
        <w:r w:rsidRPr="00AD3A18">
          <w:rPr>
            <w:rStyle w:val="Hyperlink"/>
            <w:rFonts w:ascii="Arial" w:hAnsi="Arial" w:cs="Arial"/>
            <w:sz w:val="24"/>
            <w:szCs w:val="24"/>
          </w:rPr>
          <w:t>file:///D:/Users/Gemma%20Harris-Evans/Downloads/BERA-Ethical-Guidelines-for-Educational-Research_4thEdn_2018.pdf</w:t>
        </w:r>
      </w:hyperlink>
      <w:r w:rsidRPr="00AD3A18">
        <w:rPr>
          <w:rStyle w:val="Hyperlink"/>
          <w:rFonts w:ascii="Arial" w:hAnsi="Arial" w:cs="Arial"/>
          <w:sz w:val="24"/>
          <w:szCs w:val="24"/>
        </w:rPr>
        <w:t xml:space="preserve"> (Accessed: 12</w:t>
      </w:r>
      <w:r w:rsidRPr="00AD3A18">
        <w:rPr>
          <w:rStyle w:val="Hyperlink"/>
          <w:rFonts w:ascii="Arial" w:hAnsi="Arial" w:cs="Arial"/>
          <w:sz w:val="24"/>
          <w:szCs w:val="24"/>
          <w:vertAlign w:val="superscript"/>
        </w:rPr>
        <w:t>th</w:t>
      </w:r>
      <w:r w:rsidRPr="00AD3A18">
        <w:rPr>
          <w:rStyle w:val="Hyperlink"/>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Bruce, T. (2005) </w:t>
      </w:r>
      <w:r w:rsidRPr="00AD3A18">
        <w:rPr>
          <w:rFonts w:ascii="Arial" w:hAnsi="Arial" w:cs="Arial"/>
          <w:i/>
          <w:iCs/>
          <w:sz w:val="24"/>
          <w:szCs w:val="24"/>
        </w:rPr>
        <w:t>Early Childhood Education</w:t>
      </w:r>
      <w:r w:rsidRPr="00AD3A18">
        <w:rPr>
          <w:rFonts w:ascii="Arial" w:hAnsi="Arial" w:cs="Arial"/>
          <w:sz w:val="24"/>
          <w:szCs w:val="24"/>
        </w:rPr>
        <w:t>. 3</w:t>
      </w:r>
      <w:r w:rsidRPr="00AD3A18">
        <w:rPr>
          <w:rFonts w:ascii="Arial" w:hAnsi="Arial" w:cs="Arial"/>
          <w:sz w:val="24"/>
          <w:szCs w:val="24"/>
          <w:vertAlign w:val="superscript"/>
        </w:rPr>
        <w:t>rd</w:t>
      </w:r>
      <w:r w:rsidRPr="00AD3A18">
        <w:rPr>
          <w:rFonts w:ascii="Arial" w:hAnsi="Arial" w:cs="Arial"/>
          <w:sz w:val="24"/>
          <w:szCs w:val="24"/>
        </w:rPr>
        <w:t xml:space="preserve"> Ed. Oxon: Hodder Education. </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Daly, L. and </w:t>
      </w:r>
      <w:proofErr w:type="spellStart"/>
      <w:r w:rsidRPr="00AD3A18">
        <w:rPr>
          <w:rFonts w:ascii="Arial" w:hAnsi="Arial" w:cs="Arial"/>
          <w:sz w:val="24"/>
          <w:szCs w:val="24"/>
        </w:rPr>
        <w:t>Beloglovsky</w:t>
      </w:r>
      <w:proofErr w:type="spellEnd"/>
      <w:r w:rsidRPr="00AD3A18">
        <w:rPr>
          <w:rFonts w:ascii="Arial" w:hAnsi="Arial" w:cs="Arial"/>
          <w:sz w:val="24"/>
          <w:szCs w:val="24"/>
        </w:rPr>
        <w:t xml:space="preserve">, M. (2014) </w:t>
      </w:r>
      <w:r w:rsidRPr="00AD3A18">
        <w:rPr>
          <w:rFonts w:ascii="Arial" w:hAnsi="Arial" w:cs="Arial"/>
          <w:i/>
          <w:iCs/>
          <w:sz w:val="24"/>
          <w:szCs w:val="24"/>
        </w:rPr>
        <w:t>Loose Parts: Inspiring Play in Young Children</w:t>
      </w:r>
      <w:r w:rsidRPr="00AD3A18">
        <w:rPr>
          <w:rFonts w:ascii="Arial" w:hAnsi="Arial" w:cs="Arial"/>
          <w:sz w:val="24"/>
          <w:szCs w:val="24"/>
        </w:rPr>
        <w:t>. St Paul: Red Leaf Press.</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Department of Education. (2004) </w:t>
      </w:r>
      <w:r w:rsidRPr="00AD3A18">
        <w:rPr>
          <w:rFonts w:ascii="Arial" w:hAnsi="Arial" w:cs="Arial"/>
          <w:i/>
          <w:iCs/>
          <w:sz w:val="24"/>
          <w:szCs w:val="24"/>
        </w:rPr>
        <w:t xml:space="preserve">Children Act. </w:t>
      </w:r>
      <w:r w:rsidRPr="00AD3A18">
        <w:rPr>
          <w:rFonts w:ascii="Arial" w:hAnsi="Arial" w:cs="Arial"/>
          <w:sz w:val="24"/>
          <w:szCs w:val="24"/>
        </w:rPr>
        <w:t xml:space="preserve">Available at: </w:t>
      </w:r>
      <w:hyperlink r:id="rId20" w:history="1">
        <w:r w:rsidRPr="00AD3A18">
          <w:rPr>
            <w:rStyle w:val="Hyperlink"/>
            <w:rFonts w:ascii="Arial" w:hAnsi="Arial" w:cs="Arial"/>
            <w:sz w:val="24"/>
            <w:szCs w:val="24"/>
          </w:rPr>
          <w:t>http://www.legislation.gov.uk/ukpga/2004/31</w:t>
        </w:r>
      </w:hyperlink>
      <w:r w:rsidRPr="00AD3A18">
        <w:rPr>
          <w:rFonts w:ascii="Arial" w:hAnsi="Arial" w:cs="Arial"/>
          <w:sz w:val="24"/>
          <w:szCs w:val="24"/>
        </w:rPr>
        <w:t xml:space="preserve"> (Accessed: 12</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Department of Children, Schools and Families. (2008) </w:t>
      </w:r>
      <w:r w:rsidRPr="00AD3A18">
        <w:rPr>
          <w:rFonts w:ascii="Arial" w:hAnsi="Arial" w:cs="Arial"/>
          <w:i/>
          <w:iCs/>
          <w:sz w:val="24"/>
          <w:szCs w:val="24"/>
        </w:rPr>
        <w:t xml:space="preserve">Strategy framework for the Early Years Foundation Stage. </w:t>
      </w:r>
      <w:r w:rsidRPr="00AD3A18">
        <w:rPr>
          <w:rFonts w:ascii="Arial" w:hAnsi="Arial" w:cs="Arial"/>
          <w:sz w:val="24"/>
          <w:szCs w:val="24"/>
        </w:rPr>
        <w:t xml:space="preserve">Available at: </w:t>
      </w:r>
      <w:hyperlink r:id="rId21" w:history="1">
        <w:r w:rsidRPr="00AD3A18">
          <w:rPr>
            <w:rStyle w:val="Hyperlink"/>
            <w:rFonts w:ascii="Arial" w:hAnsi="Arial" w:cs="Arial"/>
            <w:sz w:val="24"/>
            <w:szCs w:val="24"/>
          </w:rPr>
          <w:t>https://dera.ioe.ac.uk/6413/7/statutory-framework_Redacted.pdf</w:t>
        </w:r>
      </w:hyperlink>
      <w:r w:rsidRPr="00AD3A18">
        <w:rPr>
          <w:rFonts w:ascii="Arial" w:hAnsi="Arial" w:cs="Arial"/>
          <w:sz w:val="24"/>
          <w:szCs w:val="24"/>
        </w:rPr>
        <w:t xml:space="preserve"> (Accessed 9th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Dockett, S. Perry, B. and Kearney, E. (2013) ‘Promoting children’s informed assent in research participation’, </w:t>
      </w:r>
      <w:r w:rsidRPr="00AD3A18">
        <w:rPr>
          <w:rFonts w:ascii="Arial" w:hAnsi="Arial" w:cs="Arial"/>
          <w:i/>
          <w:iCs/>
          <w:sz w:val="24"/>
          <w:szCs w:val="24"/>
        </w:rPr>
        <w:t xml:space="preserve">International Journal of Qualitative Studies in Education, </w:t>
      </w:r>
      <w:r w:rsidRPr="00AD3A18">
        <w:rPr>
          <w:rFonts w:ascii="Arial" w:hAnsi="Arial" w:cs="Arial"/>
          <w:sz w:val="24"/>
          <w:szCs w:val="24"/>
        </w:rPr>
        <w:t>26(7), pp. 802-828. Available at: DOI: 10.1080/09518398.2012.666289.</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Donaldson, G. (2015)</w:t>
      </w:r>
      <w:r w:rsidRPr="00AD3A18">
        <w:rPr>
          <w:rFonts w:ascii="Arial" w:hAnsi="Arial" w:cs="Arial"/>
          <w:i/>
          <w:iCs/>
          <w:sz w:val="24"/>
          <w:szCs w:val="24"/>
        </w:rPr>
        <w:t xml:space="preserve"> Successful Futures. </w:t>
      </w:r>
      <w:r w:rsidRPr="00AD3A18">
        <w:rPr>
          <w:rFonts w:ascii="Arial" w:hAnsi="Arial" w:cs="Arial"/>
          <w:sz w:val="24"/>
          <w:szCs w:val="24"/>
        </w:rPr>
        <w:t xml:space="preserve">Available at: </w:t>
      </w:r>
      <w:hyperlink r:id="rId22" w:history="1">
        <w:r w:rsidRPr="00AD3A18">
          <w:rPr>
            <w:rStyle w:val="Hyperlink"/>
            <w:rFonts w:ascii="Arial" w:hAnsi="Arial" w:cs="Arial"/>
            <w:sz w:val="24"/>
            <w:szCs w:val="24"/>
          </w:rPr>
          <w:t>https://gov.wales/sites/default/files/publications/2018-03/succesful-futures-a-summary-of-professor-graham-donaldsons-report.pdf</w:t>
        </w:r>
      </w:hyperlink>
      <w:r w:rsidRPr="00AD3A18">
        <w:rPr>
          <w:rFonts w:ascii="Arial" w:hAnsi="Arial" w:cs="Arial"/>
          <w:sz w:val="24"/>
          <w:szCs w:val="24"/>
        </w:rPr>
        <w:t xml:space="preserve"> (Accessed: 11</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Drury, R. Miller, L. and Campbell, R. (2000) </w:t>
      </w:r>
      <w:r w:rsidRPr="00AD3A18">
        <w:rPr>
          <w:rFonts w:ascii="Arial" w:hAnsi="Arial" w:cs="Arial"/>
          <w:i/>
          <w:iCs/>
          <w:sz w:val="24"/>
          <w:szCs w:val="24"/>
        </w:rPr>
        <w:t xml:space="preserve">Looking at Early Years Education and Care. </w:t>
      </w:r>
      <w:r w:rsidRPr="00AD3A18">
        <w:rPr>
          <w:rFonts w:ascii="Arial" w:hAnsi="Arial" w:cs="Arial"/>
          <w:sz w:val="24"/>
          <w:szCs w:val="24"/>
        </w:rPr>
        <w:t>Oxon: David Fulton Publishers.</w:t>
      </w:r>
    </w:p>
    <w:p w:rsidR="00D613F6" w:rsidRDefault="00D613F6" w:rsidP="00D613F6">
      <w:pPr>
        <w:spacing w:line="360" w:lineRule="auto"/>
        <w:jc w:val="both"/>
        <w:rPr>
          <w:rFonts w:ascii="Arial" w:hAnsi="Arial" w:cs="Arial"/>
          <w:sz w:val="24"/>
          <w:szCs w:val="24"/>
        </w:rPr>
      </w:pPr>
    </w:p>
    <w:p w:rsidR="00D613F6" w:rsidRDefault="00D613F6" w:rsidP="00D613F6">
      <w:pPr>
        <w:spacing w:line="360" w:lineRule="auto"/>
        <w:jc w:val="both"/>
        <w:rPr>
          <w:rFonts w:ascii="Arial" w:hAnsi="Arial" w:cs="Arial"/>
          <w:sz w:val="24"/>
          <w:szCs w:val="24"/>
        </w:rPr>
      </w:pPr>
    </w:p>
    <w:p w:rsidR="00D613F6" w:rsidRDefault="00D613F6" w:rsidP="00D613F6">
      <w:pPr>
        <w:spacing w:line="360" w:lineRule="auto"/>
        <w:jc w:val="both"/>
        <w:rPr>
          <w:rFonts w:ascii="Arial" w:hAnsi="Arial" w:cs="Arial"/>
          <w:sz w:val="24"/>
          <w:szCs w:val="24"/>
        </w:rPr>
      </w:pP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Early Childhood Today. (2020) </w:t>
      </w:r>
      <w:r w:rsidRPr="00AD3A18">
        <w:rPr>
          <w:rFonts w:ascii="Arial" w:hAnsi="Arial" w:cs="Arial"/>
          <w:i/>
          <w:iCs/>
          <w:sz w:val="24"/>
          <w:szCs w:val="24"/>
        </w:rPr>
        <w:t xml:space="preserve">Pioneers in our field: Fredrich Froebel – Founder of the first kindergarten. </w:t>
      </w:r>
      <w:r w:rsidRPr="00AD3A18">
        <w:rPr>
          <w:rFonts w:ascii="Arial" w:hAnsi="Arial" w:cs="Arial"/>
          <w:sz w:val="24"/>
          <w:szCs w:val="24"/>
        </w:rPr>
        <w:t xml:space="preserve">Available at:  </w:t>
      </w:r>
      <w:hyperlink r:id="rId23" w:history="1">
        <w:r w:rsidRPr="00AD3A18">
          <w:rPr>
            <w:rStyle w:val="Hyperlink"/>
            <w:rFonts w:ascii="Arial" w:hAnsi="Arial" w:cs="Arial"/>
            <w:sz w:val="24"/>
            <w:szCs w:val="24"/>
          </w:rPr>
          <w:t>https://www.scholastic.com/teachers/articles/teaching-content/pioneers-our-field-friedrich-froebel-founder-first-kindergarten/</w:t>
        </w:r>
      </w:hyperlink>
      <w:r w:rsidRPr="00AD3A18">
        <w:rPr>
          <w:rFonts w:ascii="Arial" w:hAnsi="Arial" w:cs="Arial"/>
          <w:sz w:val="24"/>
          <w:szCs w:val="24"/>
        </w:rPr>
        <w:t xml:space="preserve"> (Accessed: 10</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Early Education.  (2000) </w:t>
      </w:r>
      <w:r w:rsidRPr="00AD3A18">
        <w:rPr>
          <w:rFonts w:ascii="Arial" w:hAnsi="Arial" w:cs="Arial"/>
          <w:i/>
          <w:iCs/>
          <w:sz w:val="24"/>
          <w:szCs w:val="24"/>
        </w:rPr>
        <w:t xml:space="preserve">Who was Fredrich Froebel? </w:t>
      </w:r>
      <w:r w:rsidRPr="00AD3A18">
        <w:rPr>
          <w:rFonts w:ascii="Arial" w:hAnsi="Arial" w:cs="Arial"/>
          <w:sz w:val="24"/>
          <w:szCs w:val="24"/>
        </w:rPr>
        <w:t xml:space="preserve">Available at: </w:t>
      </w:r>
      <w:hyperlink r:id="rId24" w:history="1">
        <w:r w:rsidRPr="00AD3A18">
          <w:rPr>
            <w:rStyle w:val="Hyperlink"/>
            <w:rFonts w:ascii="Arial" w:hAnsi="Arial" w:cs="Arial"/>
            <w:sz w:val="24"/>
            <w:szCs w:val="24"/>
          </w:rPr>
          <w:t>https://www.early-education.org.uk/about-froebel</w:t>
        </w:r>
      </w:hyperlink>
      <w:r w:rsidRPr="00AD3A18">
        <w:rPr>
          <w:rFonts w:ascii="Arial" w:hAnsi="Arial" w:cs="Arial"/>
          <w:sz w:val="24"/>
          <w:szCs w:val="24"/>
        </w:rPr>
        <w:t xml:space="preserve"> (Accessed: 6</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Estyn. (2011) </w:t>
      </w:r>
      <w:r w:rsidRPr="00AD3A18">
        <w:rPr>
          <w:rFonts w:ascii="Arial" w:hAnsi="Arial" w:cs="Arial"/>
          <w:i/>
          <w:iCs/>
          <w:sz w:val="24"/>
          <w:szCs w:val="24"/>
        </w:rPr>
        <w:t xml:space="preserve">Outdoor learning: An evaluation of learning in the outdoors for children under 5 in the Foundation Phase. </w:t>
      </w:r>
      <w:r w:rsidRPr="00AD3A18">
        <w:rPr>
          <w:rFonts w:ascii="Arial" w:hAnsi="Arial" w:cs="Arial"/>
          <w:sz w:val="24"/>
          <w:szCs w:val="24"/>
        </w:rPr>
        <w:t xml:space="preserve">Available at: </w:t>
      </w:r>
      <w:hyperlink r:id="rId25" w:history="1">
        <w:r w:rsidRPr="00AD3A18">
          <w:rPr>
            <w:rStyle w:val="Hyperlink"/>
            <w:rFonts w:ascii="Arial" w:hAnsi="Arial" w:cs="Arial"/>
            <w:sz w:val="24"/>
            <w:szCs w:val="24"/>
          </w:rPr>
          <w:t>https://www.estyn.gov.wales/thematic-reports/outdoor-learning-evaluation-learning-outdoors-children-under-five-foundation-phase</w:t>
        </w:r>
      </w:hyperlink>
      <w:r w:rsidRPr="00AD3A18">
        <w:rPr>
          <w:rFonts w:ascii="Arial" w:hAnsi="Arial" w:cs="Arial"/>
          <w:sz w:val="24"/>
          <w:szCs w:val="24"/>
        </w:rPr>
        <w:t xml:space="preserve"> (Accessed 9th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Ethical Research Involving Children. (ERIC) (2020, p. 25) </w:t>
      </w:r>
      <w:r w:rsidRPr="00AD3A18">
        <w:rPr>
          <w:rFonts w:ascii="Arial" w:hAnsi="Arial" w:cs="Arial"/>
          <w:i/>
          <w:iCs/>
          <w:sz w:val="24"/>
          <w:szCs w:val="24"/>
        </w:rPr>
        <w:t xml:space="preserve">Guidance for Ethical Research Involving Children. </w:t>
      </w:r>
      <w:r w:rsidRPr="00AD3A18">
        <w:rPr>
          <w:rFonts w:ascii="Arial" w:hAnsi="Arial" w:cs="Arial"/>
          <w:sz w:val="24"/>
          <w:szCs w:val="24"/>
        </w:rPr>
        <w:t xml:space="preserve">Available at: </w:t>
      </w:r>
      <w:hyperlink r:id="rId26" w:history="1">
        <w:r w:rsidRPr="00AD3A18">
          <w:rPr>
            <w:rStyle w:val="Hyperlink"/>
            <w:rFonts w:ascii="Arial" w:hAnsi="Arial" w:cs="Arial"/>
            <w:sz w:val="24"/>
            <w:szCs w:val="24"/>
          </w:rPr>
          <w:t>file:///D:/Users/Gemma%20Harris-Evans/Downloads/ERIC-compendium-Ethical-Guidance-Introduction-section-only.pdf</w:t>
        </w:r>
      </w:hyperlink>
      <w:r w:rsidRPr="00AD3A18">
        <w:rPr>
          <w:rFonts w:ascii="Arial" w:hAnsi="Arial" w:cs="Arial"/>
          <w:sz w:val="24"/>
          <w:szCs w:val="24"/>
        </w:rPr>
        <w:t xml:space="preserve"> (Accessed ,11</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Pr>
          <w:rFonts w:ascii="Arial" w:hAnsi="Arial" w:cs="Arial"/>
          <w:sz w:val="24"/>
          <w:szCs w:val="24"/>
        </w:rPr>
        <w:t>E</w:t>
      </w:r>
      <w:r w:rsidRPr="00AD3A18">
        <w:rPr>
          <w:rFonts w:ascii="Arial" w:hAnsi="Arial" w:cs="Arial"/>
          <w:sz w:val="24"/>
          <w:szCs w:val="24"/>
        </w:rPr>
        <w:t xml:space="preserve">thical Research Involving Children. (ERIC) (2020, p29) </w:t>
      </w:r>
      <w:r w:rsidRPr="00AD3A18">
        <w:rPr>
          <w:rFonts w:ascii="Arial" w:hAnsi="Arial" w:cs="Arial"/>
          <w:i/>
          <w:iCs/>
          <w:sz w:val="24"/>
          <w:szCs w:val="24"/>
        </w:rPr>
        <w:t xml:space="preserve">Ethical Guidance: Harms and Benefits. </w:t>
      </w:r>
      <w:r w:rsidRPr="00AD3A18">
        <w:rPr>
          <w:rFonts w:ascii="Arial" w:hAnsi="Arial" w:cs="Arial"/>
          <w:sz w:val="24"/>
          <w:szCs w:val="24"/>
        </w:rPr>
        <w:t xml:space="preserve">Available at: </w:t>
      </w:r>
      <w:hyperlink r:id="rId27" w:history="1">
        <w:r w:rsidRPr="00AD3A18">
          <w:rPr>
            <w:rStyle w:val="Hyperlink"/>
            <w:rFonts w:ascii="Arial" w:hAnsi="Arial" w:cs="Arial"/>
            <w:sz w:val="24"/>
            <w:szCs w:val="24"/>
          </w:rPr>
          <w:t>file:///D:/Users/Gemma%20Harris-Evans/Downloads/ERIC-compendium-Ethical-Guidance-Harm-and-benefits-section-only.pdf</w:t>
        </w:r>
      </w:hyperlink>
      <w:r w:rsidRPr="00AD3A18">
        <w:rPr>
          <w:rFonts w:ascii="Arial" w:hAnsi="Arial" w:cs="Arial"/>
          <w:sz w:val="24"/>
          <w:szCs w:val="24"/>
        </w:rPr>
        <w:t xml:space="preserve">  (Accessed ,11</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Ethical Research Involving Children. (ERIC) (2020, p55) </w:t>
      </w:r>
      <w:r w:rsidRPr="00AD3A18">
        <w:rPr>
          <w:rFonts w:ascii="Arial" w:hAnsi="Arial" w:cs="Arial"/>
          <w:i/>
          <w:iCs/>
          <w:sz w:val="24"/>
          <w:szCs w:val="24"/>
        </w:rPr>
        <w:t xml:space="preserve">Ethical Guidance: Informed Consent. </w:t>
      </w:r>
      <w:r w:rsidRPr="00AD3A18">
        <w:rPr>
          <w:rFonts w:ascii="Arial" w:hAnsi="Arial" w:cs="Arial"/>
          <w:sz w:val="24"/>
          <w:szCs w:val="24"/>
        </w:rPr>
        <w:t xml:space="preserve">Available at: </w:t>
      </w:r>
      <w:hyperlink r:id="rId28" w:history="1">
        <w:r w:rsidRPr="00AD3A18">
          <w:rPr>
            <w:rStyle w:val="Hyperlink"/>
            <w:rFonts w:ascii="Arial" w:hAnsi="Arial" w:cs="Arial"/>
            <w:sz w:val="24"/>
            <w:szCs w:val="24"/>
          </w:rPr>
          <w:t>file:///D:/Users/Gemma%20Harris-Evans/Downloads/ERIC-compendium-Ethical-Guidance-Informed-consent-section-only.pdf</w:t>
        </w:r>
      </w:hyperlink>
      <w:r w:rsidRPr="00AD3A18">
        <w:rPr>
          <w:rFonts w:ascii="Arial" w:hAnsi="Arial" w:cs="Arial"/>
          <w:sz w:val="24"/>
          <w:szCs w:val="24"/>
        </w:rPr>
        <w:t xml:space="preserve">  (Accessed ,11</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Ethical Research Involving Children. (ERIC) (2020, p73) </w:t>
      </w:r>
      <w:r w:rsidRPr="00AD3A18">
        <w:rPr>
          <w:rFonts w:ascii="Arial" w:hAnsi="Arial" w:cs="Arial"/>
          <w:i/>
          <w:iCs/>
          <w:sz w:val="24"/>
          <w:szCs w:val="24"/>
        </w:rPr>
        <w:t xml:space="preserve">Ethical Guidance: Privacy and Confidentiality. </w:t>
      </w:r>
      <w:r w:rsidRPr="00AD3A18">
        <w:rPr>
          <w:rFonts w:ascii="Arial" w:hAnsi="Arial" w:cs="Arial"/>
          <w:sz w:val="24"/>
          <w:szCs w:val="24"/>
        </w:rPr>
        <w:t xml:space="preserve">Available at: </w:t>
      </w:r>
      <w:hyperlink r:id="rId29" w:history="1">
        <w:r w:rsidRPr="00AD3A18">
          <w:rPr>
            <w:rStyle w:val="Hyperlink"/>
            <w:rFonts w:ascii="Arial" w:hAnsi="Arial" w:cs="Arial"/>
            <w:sz w:val="24"/>
            <w:szCs w:val="24"/>
          </w:rPr>
          <w:t>file:///D:/Users/Gemma%20Harris-Evans/Downloads/ERIC-compendium-Ethical-Guidance-Privacy-and-confidentiality-section-only.pdf</w:t>
        </w:r>
      </w:hyperlink>
      <w:r w:rsidRPr="00AD3A18">
        <w:rPr>
          <w:rFonts w:ascii="Arial" w:hAnsi="Arial" w:cs="Arial"/>
          <w:sz w:val="24"/>
          <w:szCs w:val="24"/>
        </w:rPr>
        <w:t xml:space="preserve">  (Accessed ,11</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Default="00D613F6" w:rsidP="00D613F6">
      <w:pPr>
        <w:spacing w:line="360" w:lineRule="auto"/>
        <w:jc w:val="both"/>
        <w:rPr>
          <w:rFonts w:ascii="Arial" w:hAnsi="Arial" w:cs="Arial"/>
          <w:sz w:val="24"/>
          <w:szCs w:val="24"/>
        </w:rPr>
      </w:pPr>
    </w:p>
    <w:p w:rsidR="00D613F6" w:rsidRDefault="00D613F6" w:rsidP="00D613F6">
      <w:pPr>
        <w:spacing w:line="360" w:lineRule="auto"/>
        <w:jc w:val="both"/>
        <w:rPr>
          <w:rFonts w:ascii="Arial" w:hAnsi="Arial" w:cs="Arial"/>
          <w:sz w:val="24"/>
          <w:szCs w:val="24"/>
        </w:rPr>
      </w:pPr>
    </w:p>
    <w:p w:rsidR="00D613F6" w:rsidRDefault="00D613F6" w:rsidP="00D613F6">
      <w:pPr>
        <w:spacing w:line="360" w:lineRule="auto"/>
        <w:jc w:val="both"/>
        <w:rPr>
          <w:rFonts w:ascii="Arial" w:hAnsi="Arial" w:cs="Arial"/>
          <w:sz w:val="24"/>
          <w:szCs w:val="24"/>
        </w:rPr>
      </w:pP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Frost, J.  and </w:t>
      </w:r>
      <w:proofErr w:type="spellStart"/>
      <w:r w:rsidRPr="00AD3A18">
        <w:rPr>
          <w:rFonts w:ascii="Arial" w:hAnsi="Arial" w:cs="Arial"/>
          <w:sz w:val="24"/>
          <w:szCs w:val="24"/>
        </w:rPr>
        <w:t>Sutterby</w:t>
      </w:r>
      <w:proofErr w:type="spellEnd"/>
      <w:r w:rsidRPr="00AD3A18">
        <w:rPr>
          <w:rFonts w:ascii="Arial" w:hAnsi="Arial" w:cs="Arial"/>
          <w:sz w:val="24"/>
          <w:szCs w:val="24"/>
        </w:rPr>
        <w:t xml:space="preserve">, J. (2017) ‘Outdoor Play Is Essential to Whole Child Development’, </w:t>
      </w:r>
      <w:r w:rsidRPr="00AD3A18">
        <w:rPr>
          <w:rFonts w:ascii="Arial" w:hAnsi="Arial" w:cs="Arial"/>
          <w:i/>
          <w:iCs/>
          <w:sz w:val="24"/>
          <w:szCs w:val="24"/>
        </w:rPr>
        <w:t xml:space="preserve">Our Proud Heritage, </w:t>
      </w:r>
      <w:r w:rsidRPr="00AD3A18">
        <w:rPr>
          <w:rFonts w:ascii="Arial" w:hAnsi="Arial" w:cs="Arial"/>
          <w:sz w:val="24"/>
          <w:szCs w:val="24"/>
        </w:rPr>
        <w:t xml:space="preserve">2020(7), pp. 82-85. Available at: </w:t>
      </w:r>
      <w:hyperlink r:id="rId30" w:history="1">
        <w:r w:rsidRPr="00AD3A18">
          <w:rPr>
            <w:rStyle w:val="Hyperlink"/>
            <w:rFonts w:ascii="Arial" w:hAnsi="Arial" w:cs="Arial"/>
            <w:sz w:val="24"/>
            <w:szCs w:val="24"/>
          </w:rPr>
          <w:t>https://web.a.ebscohost.com/ehost/pdfviewer/pdfviewer?vid=1&amp;sid=7a983ddb-1cf6-4381-af86-0e212fdbeea3%40sdc-v-sessmgr03</w:t>
        </w:r>
      </w:hyperlink>
      <w:r w:rsidRPr="00AD3A18">
        <w:rPr>
          <w:rFonts w:ascii="Arial" w:hAnsi="Arial" w:cs="Arial"/>
          <w:sz w:val="24"/>
          <w:szCs w:val="24"/>
        </w:rPr>
        <w:t xml:space="preserve"> (Accessed 7</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General Data Protection </w:t>
      </w:r>
      <w:proofErr w:type="spellStart"/>
      <w:r w:rsidRPr="00AD3A18">
        <w:rPr>
          <w:rFonts w:ascii="Arial" w:hAnsi="Arial" w:cs="Arial"/>
          <w:sz w:val="24"/>
          <w:szCs w:val="24"/>
        </w:rPr>
        <w:t>Regualtion</w:t>
      </w:r>
      <w:proofErr w:type="spellEnd"/>
      <w:r w:rsidRPr="00AD3A18">
        <w:rPr>
          <w:rFonts w:ascii="Arial" w:hAnsi="Arial" w:cs="Arial"/>
          <w:sz w:val="24"/>
          <w:szCs w:val="24"/>
        </w:rPr>
        <w:t xml:space="preserve"> [GDPR]. (2020) Records of Processing Activities. Available at: </w:t>
      </w:r>
      <w:hyperlink r:id="rId31" w:history="1">
        <w:r w:rsidRPr="00AD3A18">
          <w:rPr>
            <w:rStyle w:val="Hyperlink"/>
            <w:rFonts w:ascii="Arial" w:hAnsi="Arial" w:cs="Arial"/>
            <w:sz w:val="24"/>
            <w:szCs w:val="24"/>
          </w:rPr>
          <w:t>https://gdpr-info.eu/issues/records-of-processing-activities/</w:t>
        </w:r>
      </w:hyperlink>
      <w:r w:rsidRPr="00AD3A18">
        <w:rPr>
          <w:rFonts w:ascii="Arial" w:hAnsi="Arial" w:cs="Arial"/>
          <w:sz w:val="24"/>
          <w:szCs w:val="24"/>
        </w:rPr>
        <w:t>. (Accessed: 11</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Guernsey, L. and </w:t>
      </w:r>
      <w:proofErr w:type="spellStart"/>
      <w:r w:rsidRPr="00AD3A18">
        <w:rPr>
          <w:rFonts w:ascii="Arial" w:hAnsi="Arial" w:cs="Arial"/>
          <w:sz w:val="24"/>
          <w:szCs w:val="24"/>
        </w:rPr>
        <w:t>Ochshorn</w:t>
      </w:r>
      <w:proofErr w:type="spellEnd"/>
      <w:r w:rsidRPr="00AD3A18">
        <w:rPr>
          <w:rFonts w:ascii="Arial" w:hAnsi="Arial" w:cs="Arial"/>
          <w:sz w:val="24"/>
          <w:szCs w:val="24"/>
        </w:rPr>
        <w:t xml:space="preserve">, S. (2011) </w:t>
      </w:r>
      <w:r w:rsidRPr="00AD3A18">
        <w:rPr>
          <w:rFonts w:ascii="Arial" w:hAnsi="Arial" w:cs="Arial"/>
          <w:i/>
          <w:iCs/>
          <w:sz w:val="24"/>
          <w:szCs w:val="24"/>
        </w:rPr>
        <w:t xml:space="preserve">Watching teachers work: Using Observation Tools to Promote Effective Teaching in the Early Years and Early Grades. </w:t>
      </w:r>
      <w:r w:rsidRPr="00AD3A18">
        <w:rPr>
          <w:rFonts w:ascii="Arial" w:hAnsi="Arial" w:cs="Arial"/>
          <w:sz w:val="24"/>
          <w:szCs w:val="24"/>
        </w:rPr>
        <w:t xml:space="preserve">Available at: </w:t>
      </w:r>
      <w:hyperlink r:id="rId32" w:history="1">
        <w:r w:rsidRPr="00AD3A18">
          <w:rPr>
            <w:rStyle w:val="Hyperlink"/>
            <w:rFonts w:ascii="Arial" w:hAnsi="Arial" w:cs="Arial"/>
            <w:sz w:val="24"/>
            <w:szCs w:val="24"/>
          </w:rPr>
          <w:t>https://eric.ed.gov/?id=ED540787</w:t>
        </w:r>
      </w:hyperlink>
      <w:r w:rsidRPr="00AD3A18">
        <w:rPr>
          <w:rFonts w:ascii="Arial" w:hAnsi="Arial" w:cs="Arial"/>
          <w:sz w:val="24"/>
          <w:szCs w:val="24"/>
        </w:rPr>
        <w:t>. (Accessed: 12</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Haas, C. (2014) ‘Kindergarten children’s introduction to sustainability through transformative, experiential nature play’, </w:t>
      </w:r>
      <w:r w:rsidRPr="00AD3A18">
        <w:rPr>
          <w:rFonts w:ascii="Arial" w:hAnsi="Arial" w:cs="Arial"/>
          <w:i/>
          <w:iCs/>
          <w:sz w:val="24"/>
          <w:szCs w:val="24"/>
        </w:rPr>
        <w:t>Australasian Journal of Early Childhood,</w:t>
      </w:r>
      <w:r w:rsidRPr="00AD3A18">
        <w:rPr>
          <w:rFonts w:ascii="Arial" w:hAnsi="Arial" w:cs="Arial"/>
          <w:sz w:val="24"/>
          <w:szCs w:val="24"/>
        </w:rPr>
        <w:t xml:space="preserve"> 39(2), PP. 21-29. Available at: </w:t>
      </w:r>
      <w:hyperlink r:id="rId33" w:history="1">
        <w:r w:rsidRPr="00AD3A18">
          <w:rPr>
            <w:rStyle w:val="Hyperlink"/>
            <w:rFonts w:ascii="Arial" w:hAnsi="Arial" w:cs="Arial"/>
            <w:sz w:val="24"/>
            <w:szCs w:val="24"/>
          </w:rPr>
          <w:t>https://web.b.ebscohost.com/ehost/pdfviewer/pdfviewer?vid=1&amp;sid=53c686b8-8ba9-45b3-9115-776482f16e58%40sessionmgr101</w:t>
        </w:r>
      </w:hyperlink>
      <w:r w:rsidRPr="00AD3A18">
        <w:rPr>
          <w:rFonts w:ascii="Arial" w:hAnsi="Arial" w:cs="Arial"/>
          <w:sz w:val="24"/>
          <w:szCs w:val="24"/>
        </w:rPr>
        <w:t xml:space="preserve"> (Accessed 5</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Harris, F. (2017) ‘Outdoor Learning Spaces: The case of forest school’, </w:t>
      </w:r>
      <w:r w:rsidRPr="00AD3A18">
        <w:rPr>
          <w:rFonts w:ascii="Arial" w:hAnsi="Arial" w:cs="Arial"/>
          <w:i/>
          <w:iCs/>
          <w:sz w:val="24"/>
          <w:szCs w:val="24"/>
        </w:rPr>
        <w:t xml:space="preserve">Department of Biological and Environmental Sciences, </w:t>
      </w:r>
      <w:r w:rsidRPr="00AD3A18">
        <w:rPr>
          <w:rFonts w:ascii="Arial" w:hAnsi="Arial" w:cs="Arial"/>
          <w:sz w:val="24"/>
          <w:szCs w:val="24"/>
        </w:rPr>
        <w:t>2018(50), pp. 222-231. DOI: 10.1111/area.12360.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Jones, S. Murphy, F. Edwards, M. et al (2008) ‘Doing things differently: Advantages and Disadvantages of web questionnaires’, </w:t>
      </w:r>
      <w:r w:rsidRPr="00AD3A18">
        <w:rPr>
          <w:rFonts w:ascii="Arial" w:hAnsi="Arial" w:cs="Arial"/>
          <w:i/>
          <w:iCs/>
          <w:sz w:val="24"/>
          <w:szCs w:val="24"/>
        </w:rPr>
        <w:t xml:space="preserve">Nurse Researcher, </w:t>
      </w:r>
      <w:r w:rsidRPr="00AD3A18">
        <w:rPr>
          <w:rFonts w:ascii="Arial" w:hAnsi="Arial" w:cs="Arial"/>
          <w:sz w:val="24"/>
          <w:szCs w:val="24"/>
        </w:rPr>
        <w:t xml:space="preserve">15(4), pp. 15-26. Available at: </w:t>
      </w:r>
      <w:hyperlink r:id="rId34" w:history="1">
        <w:r w:rsidRPr="00AD3A18">
          <w:rPr>
            <w:rStyle w:val="Hyperlink"/>
            <w:rFonts w:ascii="Arial" w:hAnsi="Arial" w:cs="Arial"/>
            <w:sz w:val="24"/>
            <w:szCs w:val="24"/>
          </w:rPr>
          <w:t>https://d1wqtxts1xzle7.cloudfront.net/44240997/Doing_things_differently_advantages_and_20160330-546-zw48tm.pdf?1459387337=&amp;response-content-disposition=inline%3B+filename%3DDoing_things_differently_advantages_and.pdf&amp;Expires=1594637023&amp;Signature=CJh1SAHDZbseGwzhkkbe8gj~dxmpvHsyHYNrTn9O9aO~RN9lpdZKUixJ9fq17YSHfkVweh~ShGltXyi1ncKyxYhRvmx5N~3TT44UEf-zvZZ1lAVyCdoBA7tjIsap4-OE-895XjRrRVc09TWzdzrJpQJJK7lgE4oHAbmtLA8KWy6oUhEVrl55cEksQtnhGLW69DW1ooNnhgZC1~MLnFzVWlH~041UUQMU2pLQcQS9TecWmZluFZS40eiWdtS19JwK1evLrv2-~Yxy0SPnCCaGBJmNxKEnL4Ewuh3lMf45-0STEDK2lPQQAM7hzVefylNa7XNpH2AZE8MskP8-T~kgZA__&amp;Key-Pair-Id=APKAJLOHF5GGSLRBV4ZA</w:t>
        </w:r>
      </w:hyperlink>
      <w:r w:rsidRPr="00AD3A18">
        <w:rPr>
          <w:rFonts w:ascii="Arial" w:hAnsi="Arial" w:cs="Arial"/>
          <w:sz w:val="24"/>
          <w:szCs w:val="24"/>
        </w:rPr>
        <w:t xml:space="preserve"> (Accessed 11</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Knight, S. (2012) </w:t>
      </w:r>
      <w:r w:rsidRPr="00AD3A18">
        <w:rPr>
          <w:rFonts w:ascii="Arial" w:hAnsi="Arial" w:cs="Arial"/>
          <w:i/>
          <w:iCs/>
          <w:sz w:val="24"/>
          <w:szCs w:val="24"/>
        </w:rPr>
        <w:t>Forest School for All</w:t>
      </w:r>
      <w:r w:rsidRPr="00AD3A18">
        <w:rPr>
          <w:rFonts w:ascii="Arial" w:hAnsi="Arial" w:cs="Arial"/>
          <w:sz w:val="24"/>
          <w:szCs w:val="24"/>
        </w:rPr>
        <w:t>. London: Sage Publications.</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Knight, S. (2013) </w:t>
      </w:r>
      <w:r w:rsidRPr="00AD3A18">
        <w:rPr>
          <w:rFonts w:ascii="Arial" w:hAnsi="Arial" w:cs="Arial"/>
          <w:i/>
          <w:iCs/>
          <w:sz w:val="24"/>
          <w:szCs w:val="24"/>
        </w:rPr>
        <w:t>Forest School and Outdoor Learning in the Early Years</w:t>
      </w:r>
      <w:r w:rsidRPr="00AD3A18">
        <w:rPr>
          <w:rFonts w:ascii="Arial" w:hAnsi="Arial" w:cs="Arial"/>
          <w:sz w:val="24"/>
          <w:szCs w:val="24"/>
        </w:rPr>
        <w:t>. 2</w:t>
      </w:r>
      <w:r w:rsidRPr="00AD3A18">
        <w:rPr>
          <w:rFonts w:ascii="Arial" w:hAnsi="Arial" w:cs="Arial"/>
          <w:sz w:val="24"/>
          <w:szCs w:val="24"/>
          <w:vertAlign w:val="superscript"/>
        </w:rPr>
        <w:t>nd</w:t>
      </w:r>
      <w:r w:rsidRPr="00AD3A18">
        <w:rPr>
          <w:rFonts w:ascii="Arial" w:hAnsi="Arial" w:cs="Arial"/>
          <w:sz w:val="24"/>
          <w:szCs w:val="24"/>
        </w:rPr>
        <w:t xml:space="preserve"> Ed. London: Sage Publications.</w:t>
      </w:r>
    </w:p>
    <w:p w:rsidR="00D613F6" w:rsidRPr="00AD3A18"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Machan, M. (2016) ‘The historical context of outdoor learning and the role of the practitioner’, </w:t>
      </w:r>
      <w:r w:rsidRPr="00AD3A18">
        <w:rPr>
          <w:rFonts w:ascii="Arial" w:hAnsi="Arial" w:cs="Arial"/>
          <w:i/>
          <w:iCs/>
          <w:sz w:val="24"/>
          <w:szCs w:val="24"/>
        </w:rPr>
        <w:t xml:space="preserve">Teaching and Learning, </w:t>
      </w:r>
      <w:r w:rsidRPr="00AD3A18">
        <w:rPr>
          <w:rFonts w:ascii="Arial" w:hAnsi="Arial" w:cs="Arial"/>
          <w:sz w:val="24"/>
          <w:szCs w:val="24"/>
        </w:rPr>
        <w:t xml:space="preserve">2016(6), pp. 1. Available at: </w:t>
      </w:r>
      <w:hyperlink r:id="rId35" w:anchor=":~:text=Besides%20McMillan%20and%20Froebel%2C%20Pestalozzi%20%281746-%C2%AD1827%29%20and%20Isaacs,learning%20is%20central%20to%20understanding%20modern%20day%20practices." w:history="1">
        <w:r w:rsidRPr="00AD3A18">
          <w:rPr>
            <w:rStyle w:val="Hyperlink"/>
            <w:rFonts w:ascii="Arial" w:hAnsi="Arial" w:cs="Arial"/>
            <w:sz w:val="24"/>
            <w:szCs w:val="24"/>
          </w:rPr>
          <w:t>https://eyfs.info/articles.html/teaching-and-learning/the-historical-context-of-outdoor-learning-and-the-role-of-the-practitioner-r206/#:~:text=Besides%20McMillan%20and%20Froebel%2C%20Pestalozzi%20%281746-%C2%AD1827%29%20and%20Isaacs,learning%20is%20central%20to%20understanding%20modern%20day%20practices.</w:t>
        </w:r>
      </w:hyperlink>
      <w:r w:rsidRPr="00AD3A18">
        <w:rPr>
          <w:rFonts w:ascii="Arial" w:hAnsi="Arial" w:cs="Arial"/>
          <w:sz w:val="24"/>
          <w:szCs w:val="24"/>
        </w:rPr>
        <w:t xml:space="preserve"> (Accessed: 4</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May, P. (2011) </w:t>
      </w:r>
      <w:r w:rsidRPr="00AD3A18">
        <w:rPr>
          <w:rFonts w:ascii="Arial" w:hAnsi="Arial" w:cs="Arial"/>
          <w:i/>
          <w:iCs/>
          <w:sz w:val="24"/>
          <w:szCs w:val="24"/>
        </w:rPr>
        <w:t>Child Development in Practice</w:t>
      </w:r>
      <w:r w:rsidRPr="00AD3A18">
        <w:rPr>
          <w:rFonts w:ascii="Arial" w:hAnsi="Arial" w:cs="Arial"/>
          <w:sz w:val="24"/>
          <w:szCs w:val="24"/>
        </w:rPr>
        <w:t>. Oxon: Routledge.</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Montessori Educational Centres. (2019) </w:t>
      </w:r>
      <w:r w:rsidRPr="00AD3A18">
        <w:rPr>
          <w:rFonts w:ascii="Arial" w:hAnsi="Arial" w:cs="Arial"/>
          <w:i/>
          <w:iCs/>
          <w:sz w:val="24"/>
          <w:szCs w:val="24"/>
        </w:rPr>
        <w:t xml:space="preserve">The importance of outdoor play for children. </w:t>
      </w:r>
      <w:r w:rsidRPr="00AD3A18">
        <w:rPr>
          <w:rFonts w:ascii="Arial" w:hAnsi="Arial" w:cs="Arial"/>
          <w:sz w:val="24"/>
          <w:szCs w:val="24"/>
        </w:rPr>
        <w:t xml:space="preserve">Available at: </w:t>
      </w:r>
      <w:hyperlink r:id="rId36" w:history="1">
        <w:r w:rsidRPr="00AD3A18">
          <w:rPr>
            <w:rStyle w:val="Hyperlink"/>
            <w:rFonts w:ascii="Arial" w:hAnsi="Arial" w:cs="Arial"/>
            <w:sz w:val="24"/>
            <w:szCs w:val="24"/>
          </w:rPr>
          <w:t>https://omahamontessori.com/the-importance-of-outdoor-play-for-children/</w:t>
        </w:r>
      </w:hyperlink>
      <w:r w:rsidRPr="00AD3A18">
        <w:rPr>
          <w:rFonts w:ascii="Arial" w:hAnsi="Arial" w:cs="Arial"/>
          <w:sz w:val="24"/>
          <w:szCs w:val="24"/>
        </w:rPr>
        <w:t xml:space="preserve"> (Accessed 9</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Moyles, R. (2005) </w:t>
      </w:r>
      <w:r w:rsidRPr="00AD3A18">
        <w:rPr>
          <w:rFonts w:ascii="Arial" w:hAnsi="Arial" w:cs="Arial"/>
          <w:i/>
          <w:iCs/>
          <w:sz w:val="24"/>
          <w:szCs w:val="24"/>
        </w:rPr>
        <w:t>The Excellence of Play</w:t>
      </w:r>
      <w:r w:rsidRPr="00AD3A18">
        <w:rPr>
          <w:rFonts w:ascii="Arial" w:hAnsi="Arial" w:cs="Arial"/>
          <w:sz w:val="24"/>
          <w:szCs w:val="24"/>
        </w:rPr>
        <w:t>. 3</w:t>
      </w:r>
      <w:r w:rsidRPr="00AD3A18">
        <w:rPr>
          <w:rFonts w:ascii="Arial" w:hAnsi="Arial" w:cs="Arial"/>
          <w:sz w:val="24"/>
          <w:szCs w:val="24"/>
          <w:vertAlign w:val="superscript"/>
        </w:rPr>
        <w:t>rd</w:t>
      </w:r>
      <w:r w:rsidRPr="00AD3A18">
        <w:rPr>
          <w:rFonts w:ascii="Arial" w:hAnsi="Arial" w:cs="Arial"/>
          <w:sz w:val="24"/>
          <w:szCs w:val="24"/>
        </w:rPr>
        <w:t xml:space="preserve"> Ed. Berkshire: Open University Press.</w:t>
      </w:r>
    </w:p>
    <w:p w:rsidR="00D613F6" w:rsidRDefault="00D613F6" w:rsidP="00D613F6">
      <w:pPr>
        <w:spacing w:line="360" w:lineRule="auto"/>
        <w:jc w:val="both"/>
        <w:rPr>
          <w:rFonts w:ascii="Arial" w:hAnsi="Arial" w:cs="Arial"/>
          <w:sz w:val="24"/>
          <w:szCs w:val="24"/>
          <w:shd w:val="clear" w:color="auto" w:fill="FFFFFF"/>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shd w:val="clear" w:color="auto" w:fill="FFFFFF"/>
        </w:rPr>
        <w:t>Nisbett, R. E., and Wilson, T. D. (1977) ‘The halo effect: Evidence for unconscious alteration of judgments’, </w:t>
      </w:r>
      <w:r w:rsidRPr="00AD3A18">
        <w:rPr>
          <w:rStyle w:val="Emphasis"/>
          <w:rFonts w:ascii="Arial" w:hAnsi="Arial" w:cs="Arial"/>
          <w:sz w:val="24"/>
          <w:szCs w:val="24"/>
          <w:shd w:val="clear" w:color="auto" w:fill="FFFFFF"/>
        </w:rPr>
        <w:t>Journal of Personality and Social Psychology, 35</w:t>
      </w:r>
      <w:r w:rsidRPr="00AD3A18">
        <w:rPr>
          <w:rFonts w:ascii="Arial" w:hAnsi="Arial" w:cs="Arial"/>
          <w:sz w:val="24"/>
          <w:szCs w:val="24"/>
          <w:shd w:val="clear" w:color="auto" w:fill="FFFFFF"/>
        </w:rPr>
        <w:t>(4), pp. 250–256. Available at: </w:t>
      </w:r>
      <w:hyperlink r:id="rId37" w:tgtFrame="_blank" w:history="1">
        <w:r w:rsidRPr="00AD3A18">
          <w:rPr>
            <w:rStyle w:val="Hyperlink"/>
            <w:rFonts w:ascii="Arial" w:hAnsi="Arial" w:cs="Arial"/>
            <w:color w:val="0070C0"/>
            <w:sz w:val="24"/>
            <w:szCs w:val="24"/>
            <w:shd w:val="clear" w:color="auto" w:fill="FFFFFF"/>
          </w:rPr>
          <w:t>https://doi.org/10.1037/0022-3514.35.4.250</w:t>
        </w:r>
      </w:hyperlink>
      <w:r w:rsidRPr="00AD3A18">
        <w:rPr>
          <w:rFonts w:ascii="Arial" w:hAnsi="Arial" w:cs="Arial"/>
          <w:sz w:val="24"/>
          <w:szCs w:val="24"/>
        </w:rPr>
        <w:t xml:space="preserve"> (Accessed 11</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i/>
          <w:iCs/>
          <w:sz w:val="24"/>
          <w:szCs w:val="24"/>
        </w:rPr>
      </w:pPr>
      <w:r w:rsidRPr="00AD3A18">
        <w:rPr>
          <w:rFonts w:ascii="Arial" w:hAnsi="Arial" w:cs="Arial"/>
          <w:sz w:val="24"/>
          <w:szCs w:val="24"/>
        </w:rPr>
        <w:t xml:space="preserve">Payne, G. and Payne, J. (2004) ‘The Hawthorn Effect’, </w:t>
      </w:r>
      <w:r w:rsidRPr="00AD3A18">
        <w:rPr>
          <w:rFonts w:ascii="Arial" w:hAnsi="Arial" w:cs="Arial"/>
          <w:i/>
          <w:iCs/>
          <w:sz w:val="24"/>
          <w:szCs w:val="24"/>
        </w:rPr>
        <w:t xml:space="preserve">Research Methods. </w:t>
      </w:r>
      <w:r w:rsidRPr="00AD3A18">
        <w:rPr>
          <w:rFonts w:ascii="Arial" w:hAnsi="Arial" w:cs="Arial"/>
          <w:sz w:val="24"/>
          <w:szCs w:val="24"/>
        </w:rPr>
        <w:t xml:space="preserve">Available at: </w:t>
      </w:r>
      <w:hyperlink r:id="rId38" w:tgtFrame="_blank" w:history="1">
        <w:r w:rsidRPr="00AD3A18">
          <w:rPr>
            <w:rStyle w:val="Hyperlink"/>
            <w:rFonts w:ascii="Arial" w:hAnsi="Arial" w:cs="Arial"/>
            <w:color w:val="006ACC"/>
            <w:sz w:val="24"/>
            <w:szCs w:val="24"/>
            <w:shd w:val="clear" w:color="auto" w:fill="FFFFFF"/>
          </w:rPr>
          <w:t>https://dx.doi.org/10.4135/9781849209397.n22</w:t>
        </w:r>
      </w:hyperlink>
      <w:r w:rsidRPr="00AD3A18">
        <w:rPr>
          <w:rFonts w:ascii="Arial" w:hAnsi="Arial" w:cs="Arial"/>
          <w:sz w:val="24"/>
          <w:szCs w:val="24"/>
        </w:rPr>
        <w:t>. (Accessed: 12</w:t>
      </w:r>
      <w:r w:rsidRPr="00AD3A18">
        <w:rPr>
          <w:rFonts w:ascii="Arial" w:hAnsi="Arial" w:cs="Arial"/>
          <w:sz w:val="24"/>
          <w:szCs w:val="24"/>
          <w:vertAlign w:val="superscript"/>
        </w:rPr>
        <w:t>th</w:t>
      </w:r>
      <w:r w:rsidRPr="00AD3A18">
        <w:rPr>
          <w:rFonts w:ascii="Arial" w:hAnsi="Arial" w:cs="Arial"/>
          <w:sz w:val="24"/>
          <w:szCs w:val="24"/>
        </w:rPr>
        <w:t xml:space="preserve"> July 2020).</w:t>
      </w:r>
      <w:r w:rsidRPr="00AD3A18">
        <w:rPr>
          <w:rFonts w:ascii="Arial" w:hAnsi="Arial" w:cs="Arial"/>
          <w:i/>
          <w:iCs/>
          <w:sz w:val="24"/>
          <w:szCs w:val="24"/>
        </w:rPr>
        <w:t xml:space="preserve"> </w:t>
      </w: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Play Wales. (2020) </w:t>
      </w:r>
      <w:r w:rsidRPr="00AD3A18">
        <w:rPr>
          <w:rFonts w:ascii="Arial" w:hAnsi="Arial" w:cs="Arial"/>
          <w:i/>
          <w:iCs/>
          <w:sz w:val="24"/>
          <w:szCs w:val="24"/>
        </w:rPr>
        <w:t xml:space="preserve">Play policy across Wales. </w:t>
      </w:r>
      <w:r w:rsidRPr="00AD3A18">
        <w:rPr>
          <w:rFonts w:ascii="Arial" w:hAnsi="Arial" w:cs="Arial"/>
          <w:sz w:val="24"/>
          <w:szCs w:val="24"/>
        </w:rPr>
        <w:t xml:space="preserve">Available at: </w:t>
      </w:r>
      <w:hyperlink r:id="rId39" w:history="1">
        <w:r w:rsidRPr="00AD3A18">
          <w:rPr>
            <w:rStyle w:val="Hyperlink"/>
            <w:rFonts w:ascii="Arial" w:hAnsi="Arial" w:cs="Arial"/>
            <w:sz w:val="24"/>
            <w:szCs w:val="24"/>
          </w:rPr>
          <w:t>https://www.playwales.org.uk/eng/playpolicy</w:t>
        </w:r>
      </w:hyperlink>
      <w:r w:rsidRPr="00AD3A18">
        <w:rPr>
          <w:rFonts w:ascii="Arial" w:hAnsi="Arial" w:cs="Arial"/>
          <w:sz w:val="24"/>
          <w:szCs w:val="24"/>
        </w:rPr>
        <w:t xml:space="preserve"> (Accessed 10th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Powell, M. and Taylor, N. (2011) ‘Building Capacity for Ethical Research with Children and young people; an international research project to examine the ethical issues and challenges in undertaking research with and for children in different majority and minority world contexts’, </w:t>
      </w:r>
      <w:r w:rsidRPr="00AD3A18">
        <w:rPr>
          <w:rFonts w:ascii="Arial" w:hAnsi="Arial" w:cs="Arial"/>
          <w:i/>
          <w:iCs/>
          <w:sz w:val="24"/>
          <w:szCs w:val="24"/>
        </w:rPr>
        <w:t xml:space="preserve">The Centre for Children and Young Peoples Papers. </w:t>
      </w:r>
      <w:r w:rsidRPr="00AD3A18">
        <w:rPr>
          <w:rFonts w:ascii="Arial" w:hAnsi="Arial" w:cs="Arial"/>
          <w:sz w:val="24"/>
          <w:szCs w:val="24"/>
        </w:rPr>
        <w:t xml:space="preserve">Available at: </w:t>
      </w:r>
      <w:hyperlink r:id="rId40" w:history="1">
        <w:r w:rsidRPr="00AD3A18">
          <w:rPr>
            <w:rStyle w:val="Hyperlink"/>
            <w:rFonts w:ascii="Arial" w:hAnsi="Arial" w:cs="Arial"/>
            <w:sz w:val="24"/>
            <w:szCs w:val="24"/>
          </w:rPr>
          <w:t>file:///D:/Users/Gemma%20HarrisEvans/Downloads/ethical%20research%20with%20children%20-journal%20article%20(1).pdf</w:t>
        </w:r>
      </w:hyperlink>
      <w:r w:rsidRPr="00AD3A18">
        <w:rPr>
          <w:rFonts w:ascii="Arial" w:hAnsi="Arial" w:cs="Arial"/>
          <w:sz w:val="24"/>
          <w:szCs w:val="24"/>
        </w:rPr>
        <w:t xml:space="preserve"> (Accessed, 12</w:t>
      </w:r>
      <w:r w:rsidRPr="00AD3A18">
        <w:rPr>
          <w:rFonts w:ascii="Arial" w:hAnsi="Arial" w:cs="Arial"/>
          <w:sz w:val="24"/>
          <w:szCs w:val="24"/>
          <w:vertAlign w:val="superscript"/>
        </w:rPr>
        <w:t>th</w:t>
      </w:r>
      <w:r w:rsidRPr="00AD3A18">
        <w:rPr>
          <w:rFonts w:ascii="Arial" w:hAnsi="Arial" w:cs="Arial"/>
          <w:sz w:val="24"/>
          <w:szCs w:val="24"/>
        </w:rPr>
        <w:t xml:space="preserve"> July 2020).  </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Salkind, N, J. (2010) ‘Triangulation’, </w:t>
      </w:r>
      <w:r w:rsidRPr="00AD3A18">
        <w:rPr>
          <w:rFonts w:ascii="Arial" w:hAnsi="Arial" w:cs="Arial"/>
          <w:i/>
          <w:iCs/>
          <w:sz w:val="24"/>
          <w:szCs w:val="24"/>
        </w:rPr>
        <w:t xml:space="preserve">Research Methods. </w:t>
      </w:r>
      <w:r w:rsidRPr="00AD3A18">
        <w:rPr>
          <w:rFonts w:ascii="Arial" w:hAnsi="Arial" w:cs="Arial"/>
          <w:sz w:val="24"/>
          <w:szCs w:val="24"/>
        </w:rPr>
        <w:t xml:space="preserve">Available at: </w:t>
      </w:r>
      <w:hyperlink r:id="rId41" w:history="1">
        <w:r w:rsidRPr="00AD3A18">
          <w:rPr>
            <w:rStyle w:val="Hyperlink"/>
            <w:rFonts w:ascii="Arial" w:hAnsi="Arial" w:cs="Arial"/>
            <w:sz w:val="24"/>
            <w:szCs w:val="24"/>
          </w:rPr>
          <w:t>https://methods.sagepub.com/reference/encyc-of-research-design/n469.xml</w:t>
        </w:r>
      </w:hyperlink>
      <w:r w:rsidRPr="00AD3A18">
        <w:rPr>
          <w:rFonts w:ascii="Arial" w:hAnsi="Arial" w:cs="Arial"/>
          <w:sz w:val="24"/>
          <w:szCs w:val="24"/>
        </w:rPr>
        <w:t xml:space="preserve"> (Accessed: 12</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Scottish Government. (2020) </w:t>
      </w:r>
      <w:r w:rsidRPr="00AD3A18">
        <w:rPr>
          <w:rFonts w:ascii="Arial" w:hAnsi="Arial" w:cs="Arial"/>
          <w:i/>
          <w:iCs/>
          <w:sz w:val="24"/>
          <w:szCs w:val="24"/>
        </w:rPr>
        <w:t xml:space="preserve">Out to Play, Practical guidance for creating outdoor play experiences in early learning and childcare. </w:t>
      </w:r>
      <w:r w:rsidRPr="00AD3A18">
        <w:rPr>
          <w:rFonts w:ascii="Arial" w:hAnsi="Arial" w:cs="Arial"/>
          <w:sz w:val="24"/>
          <w:szCs w:val="24"/>
        </w:rPr>
        <w:t xml:space="preserve">Available at:  </w:t>
      </w:r>
      <w:hyperlink r:id="rId42" w:history="1">
        <w:r w:rsidRPr="00AD3A18">
          <w:rPr>
            <w:rStyle w:val="Hyperlink"/>
            <w:rFonts w:ascii="Arial" w:hAnsi="Arial" w:cs="Arial"/>
            <w:sz w:val="24"/>
            <w:szCs w:val="24"/>
          </w:rPr>
          <w:t>file:///D:/Users/Gemma%20Harris-Evans/Downloads/out-play-practical-guidance-creating-outdoor-play-experiences-early-learning-childcare.pdf</w:t>
        </w:r>
      </w:hyperlink>
      <w:r w:rsidRPr="00AD3A18">
        <w:rPr>
          <w:rFonts w:ascii="Arial" w:hAnsi="Arial" w:cs="Arial"/>
          <w:sz w:val="24"/>
          <w:szCs w:val="24"/>
        </w:rPr>
        <w:t xml:space="preserve"> Accessed 9th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Siraj-Blatchford, J. (2015) </w:t>
      </w:r>
      <w:r w:rsidRPr="00AD3A18">
        <w:rPr>
          <w:rFonts w:ascii="Arial" w:hAnsi="Arial" w:cs="Arial"/>
          <w:i/>
          <w:iCs/>
          <w:sz w:val="24"/>
          <w:szCs w:val="24"/>
        </w:rPr>
        <w:t>Taking play more seriously: A Montessori approach to understanding Free Flow Play.</w:t>
      </w:r>
      <w:r w:rsidRPr="00AD3A18">
        <w:rPr>
          <w:rFonts w:ascii="Arial" w:hAnsi="Arial" w:cs="Arial"/>
          <w:sz w:val="24"/>
          <w:szCs w:val="24"/>
        </w:rPr>
        <w:t xml:space="preserve"> University of Plymouth. Available at: </w:t>
      </w:r>
      <w:hyperlink r:id="rId43" w:history="1">
        <w:r w:rsidRPr="00AD3A18">
          <w:rPr>
            <w:rStyle w:val="Hyperlink"/>
            <w:rFonts w:ascii="Arial" w:hAnsi="Arial" w:cs="Arial"/>
            <w:sz w:val="24"/>
            <w:szCs w:val="24"/>
          </w:rPr>
          <w:t>http://www.schemaplay.com/Docs/Research%20Brief%20Final%20P.pdf</w:t>
        </w:r>
      </w:hyperlink>
      <w:r w:rsidRPr="00AD3A18">
        <w:rPr>
          <w:rFonts w:ascii="Arial" w:hAnsi="Arial" w:cs="Arial"/>
          <w:sz w:val="24"/>
          <w:szCs w:val="24"/>
        </w:rPr>
        <w:t xml:space="preserve"> (Accessed: 10</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Spencer, RA. Joshi, N. and </w:t>
      </w:r>
      <w:proofErr w:type="spellStart"/>
      <w:r w:rsidRPr="00AD3A18">
        <w:rPr>
          <w:rFonts w:ascii="Arial" w:hAnsi="Arial" w:cs="Arial"/>
          <w:sz w:val="24"/>
          <w:szCs w:val="24"/>
        </w:rPr>
        <w:t>Branje</w:t>
      </w:r>
      <w:proofErr w:type="spellEnd"/>
      <w:r w:rsidRPr="00AD3A18">
        <w:rPr>
          <w:rFonts w:ascii="Arial" w:hAnsi="Arial" w:cs="Arial"/>
          <w:sz w:val="24"/>
          <w:szCs w:val="24"/>
        </w:rPr>
        <w:t xml:space="preserve">, K. et al. (2019) ‘Educator perceptions on the benefits and challenges of loose parts play in the outdoor environments of childcare centres’, </w:t>
      </w:r>
      <w:r w:rsidRPr="00AD3A18">
        <w:rPr>
          <w:rFonts w:ascii="Arial" w:hAnsi="Arial" w:cs="Arial"/>
          <w:i/>
          <w:iCs/>
          <w:sz w:val="24"/>
          <w:szCs w:val="24"/>
        </w:rPr>
        <w:t xml:space="preserve">AIMS Public Health, 6(4), pp. 461-476. </w:t>
      </w:r>
      <w:r w:rsidRPr="00AD3A18">
        <w:rPr>
          <w:rFonts w:ascii="Arial" w:hAnsi="Arial" w:cs="Arial"/>
          <w:sz w:val="24"/>
          <w:szCs w:val="24"/>
        </w:rPr>
        <w:t>Available at:</w:t>
      </w:r>
      <w:r w:rsidRPr="00AD3A18">
        <w:rPr>
          <w:rFonts w:ascii="Arial" w:hAnsi="Arial" w:cs="Arial"/>
          <w:i/>
          <w:iCs/>
          <w:sz w:val="24"/>
          <w:szCs w:val="24"/>
        </w:rPr>
        <w:t xml:space="preserve"> </w:t>
      </w:r>
      <w:hyperlink r:id="rId44" w:history="1">
        <w:r w:rsidRPr="00AD3A18">
          <w:rPr>
            <w:rStyle w:val="Hyperlink"/>
            <w:rFonts w:ascii="Arial" w:hAnsi="Arial" w:cs="Arial"/>
            <w:sz w:val="24"/>
            <w:szCs w:val="24"/>
          </w:rPr>
          <w:t>https://www.ncbi.nlm.nih.gov/pmc/articles/PMC6940583/</w:t>
        </w:r>
      </w:hyperlink>
      <w:r w:rsidRPr="00AD3A18">
        <w:rPr>
          <w:rFonts w:ascii="Arial" w:hAnsi="Arial" w:cs="Arial"/>
          <w:sz w:val="24"/>
          <w:szCs w:val="24"/>
        </w:rPr>
        <w:t xml:space="preserve"> (Accessed: 8</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Pr="00AD3A18" w:rsidRDefault="00D613F6" w:rsidP="00D613F6">
      <w:pPr>
        <w:spacing w:line="360" w:lineRule="auto"/>
        <w:jc w:val="both"/>
        <w:rPr>
          <w:rFonts w:ascii="Arial" w:hAnsi="Arial" w:cs="Arial"/>
          <w:sz w:val="24"/>
          <w:szCs w:val="24"/>
          <w:shd w:val="clear" w:color="auto" w:fill="FFFFFF"/>
        </w:rPr>
      </w:pPr>
    </w:p>
    <w:p w:rsidR="00D613F6" w:rsidRPr="00AD3A18" w:rsidRDefault="00D613F6" w:rsidP="00D613F6">
      <w:pPr>
        <w:spacing w:line="360" w:lineRule="auto"/>
        <w:jc w:val="both"/>
        <w:rPr>
          <w:rFonts w:ascii="Arial" w:hAnsi="Arial" w:cs="Arial"/>
          <w:sz w:val="24"/>
          <w:szCs w:val="24"/>
        </w:rPr>
      </w:pPr>
      <w:proofErr w:type="spellStart"/>
      <w:proofErr w:type="gramStart"/>
      <w:r w:rsidRPr="00AD3A18">
        <w:rPr>
          <w:rFonts w:ascii="Arial" w:hAnsi="Arial" w:cs="Arial"/>
          <w:sz w:val="24"/>
          <w:szCs w:val="24"/>
          <w:shd w:val="clear" w:color="auto" w:fill="FFFFFF"/>
        </w:rPr>
        <w:t>Sutton,MJ</w:t>
      </w:r>
      <w:proofErr w:type="spellEnd"/>
      <w:proofErr w:type="gramEnd"/>
      <w:r w:rsidRPr="00AD3A18">
        <w:rPr>
          <w:rFonts w:ascii="Arial" w:hAnsi="Arial" w:cs="Arial"/>
          <w:sz w:val="24"/>
          <w:szCs w:val="24"/>
          <w:shd w:val="clear" w:color="auto" w:fill="FFFFFF"/>
        </w:rPr>
        <w:t>. (2001) ‘In the Hand and Mind: The Intersection of Loose Parts and Imagination in Evocative Settings for Young Children’, </w:t>
      </w:r>
      <w:r w:rsidRPr="00AD3A18">
        <w:rPr>
          <w:rFonts w:ascii="Arial" w:hAnsi="Arial" w:cs="Arial"/>
          <w:i/>
          <w:iCs/>
          <w:sz w:val="24"/>
          <w:szCs w:val="24"/>
          <w:shd w:val="clear" w:color="auto" w:fill="FFFFFF"/>
        </w:rPr>
        <w:t xml:space="preserve">Children, Youth and Environments, </w:t>
      </w:r>
      <w:r w:rsidRPr="00AD3A18">
        <w:rPr>
          <w:rFonts w:ascii="Arial" w:hAnsi="Arial" w:cs="Arial"/>
          <w:sz w:val="24"/>
          <w:szCs w:val="24"/>
          <w:shd w:val="clear" w:color="auto" w:fill="FFFFFF"/>
        </w:rPr>
        <w:t xml:space="preserve">21(2), pp. 408-24. Available at: </w:t>
      </w:r>
      <w:hyperlink r:id="rId45" w:history="1">
        <w:r w:rsidRPr="00AD3A18">
          <w:rPr>
            <w:rStyle w:val="Hyperlink"/>
            <w:rFonts w:ascii="Arial" w:hAnsi="Arial" w:cs="Arial"/>
            <w:sz w:val="24"/>
            <w:szCs w:val="24"/>
            <w:shd w:val="clear" w:color="auto" w:fill="FFFFFF"/>
          </w:rPr>
          <w:t>http://www.jstor.org/stable/10.7721/chilyoutenvi.21.2.0408</w:t>
        </w:r>
      </w:hyperlink>
      <w:r w:rsidRPr="00AD3A18">
        <w:rPr>
          <w:rFonts w:ascii="Arial" w:hAnsi="Arial" w:cs="Arial"/>
          <w:color w:val="333333"/>
          <w:sz w:val="24"/>
          <w:szCs w:val="24"/>
          <w:shd w:val="clear" w:color="auto" w:fill="FFFFFF"/>
        </w:rPr>
        <w:t xml:space="preserve"> </w:t>
      </w:r>
      <w:r w:rsidRPr="00AD3A18">
        <w:rPr>
          <w:rFonts w:ascii="Arial" w:hAnsi="Arial" w:cs="Arial"/>
          <w:sz w:val="24"/>
          <w:szCs w:val="24"/>
          <w:shd w:val="clear" w:color="auto" w:fill="FFFFFF"/>
        </w:rPr>
        <w:t>(Accessed 4th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Tovey, H. (2007) </w:t>
      </w:r>
      <w:r w:rsidRPr="00AD3A18">
        <w:rPr>
          <w:rFonts w:ascii="Arial" w:hAnsi="Arial" w:cs="Arial"/>
          <w:i/>
          <w:iCs/>
          <w:sz w:val="24"/>
          <w:szCs w:val="24"/>
        </w:rPr>
        <w:t>Playing Outdoors</w:t>
      </w:r>
      <w:r w:rsidRPr="00AD3A18">
        <w:rPr>
          <w:rFonts w:ascii="Arial" w:hAnsi="Arial" w:cs="Arial"/>
          <w:sz w:val="24"/>
          <w:szCs w:val="24"/>
        </w:rPr>
        <w:t>.  Berkshire: Open University Press</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proofErr w:type="spellStart"/>
      <w:r w:rsidRPr="00AD3A18">
        <w:rPr>
          <w:rFonts w:ascii="Arial" w:hAnsi="Arial" w:cs="Arial"/>
          <w:sz w:val="24"/>
          <w:szCs w:val="24"/>
        </w:rPr>
        <w:t>Unicef</w:t>
      </w:r>
      <w:proofErr w:type="spellEnd"/>
      <w:r w:rsidRPr="00AD3A18">
        <w:rPr>
          <w:rFonts w:ascii="Arial" w:hAnsi="Arial" w:cs="Arial"/>
          <w:sz w:val="24"/>
          <w:szCs w:val="24"/>
        </w:rPr>
        <w:t xml:space="preserve">. (2020) </w:t>
      </w:r>
      <w:r w:rsidRPr="00AD3A18">
        <w:rPr>
          <w:rFonts w:ascii="Arial" w:hAnsi="Arial" w:cs="Arial"/>
          <w:i/>
          <w:iCs/>
          <w:sz w:val="24"/>
          <w:szCs w:val="24"/>
        </w:rPr>
        <w:t xml:space="preserve">How we protect children’s rights. </w:t>
      </w:r>
      <w:r w:rsidRPr="00AD3A18">
        <w:rPr>
          <w:rFonts w:ascii="Arial" w:hAnsi="Arial" w:cs="Arial"/>
          <w:sz w:val="24"/>
          <w:szCs w:val="24"/>
        </w:rPr>
        <w:t xml:space="preserve">Available at: </w:t>
      </w:r>
      <w:hyperlink r:id="rId46" w:history="1">
        <w:r w:rsidRPr="00AD3A18">
          <w:rPr>
            <w:rStyle w:val="Hyperlink"/>
            <w:rFonts w:ascii="Arial" w:hAnsi="Arial" w:cs="Arial"/>
            <w:sz w:val="24"/>
            <w:szCs w:val="24"/>
          </w:rPr>
          <w:t>https://www.unicef.org.uk/what-we-do/un-convention-child-rights/</w:t>
        </w:r>
      </w:hyperlink>
      <w:r w:rsidRPr="00AD3A18">
        <w:rPr>
          <w:rFonts w:ascii="Arial" w:hAnsi="Arial" w:cs="Arial"/>
          <w:sz w:val="24"/>
          <w:szCs w:val="24"/>
        </w:rPr>
        <w:t xml:space="preserve"> (Accessed 9</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University of Wales Trinity Saint David, (2017). </w:t>
      </w:r>
      <w:r w:rsidRPr="00AD3A18">
        <w:rPr>
          <w:rFonts w:ascii="Arial" w:hAnsi="Arial" w:cs="Arial"/>
          <w:i/>
          <w:iCs/>
          <w:sz w:val="24"/>
          <w:szCs w:val="24"/>
        </w:rPr>
        <w:t xml:space="preserve">Research Ethics and Integrity Code of Practice. </w:t>
      </w:r>
      <w:r w:rsidRPr="00AD3A18">
        <w:rPr>
          <w:rFonts w:ascii="Arial" w:hAnsi="Arial" w:cs="Arial"/>
          <w:sz w:val="24"/>
          <w:szCs w:val="24"/>
        </w:rPr>
        <w:t xml:space="preserve"> Available at: </w:t>
      </w:r>
      <w:hyperlink r:id="rId47" w:history="1">
        <w:r w:rsidRPr="00AD3A18">
          <w:rPr>
            <w:rStyle w:val="Hyperlink"/>
            <w:rFonts w:ascii="Arial" w:hAnsi="Arial" w:cs="Arial"/>
            <w:sz w:val="24"/>
            <w:szCs w:val="24"/>
          </w:rPr>
          <w:t>https://www.uwtsd.ac.uk/media/uwtsd-website/content-assets/documents/research/research-ethics-integrity-code-practice.pdf</w:t>
        </w:r>
      </w:hyperlink>
      <w:r w:rsidRPr="00AD3A18">
        <w:rPr>
          <w:rFonts w:ascii="Arial" w:hAnsi="Arial" w:cs="Arial"/>
          <w:sz w:val="24"/>
          <w:szCs w:val="24"/>
        </w:rPr>
        <w:t xml:space="preserve"> (Accessed: 12</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Style w:val="authors"/>
          <w:rFonts w:ascii="Arial" w:hAnsi="Arial" w:cs="Arial"/>
          <w:sz w:val="24"/>
          <w:szCs w:val="24"/>
          <w:shd w:val="clear" w:color="auto" w:fill="FFFFFF"/>
        </w:rPr>
      </w:pPr>
    </w:p>
    <w:p w:rsidR="00D613F6" w:rsidRDefault="00D613F6" w:rsidP="00D613F6">
      <w:pPr>
        <w:spacing w:line="360" w:lineRule="auto"/>
        <w:jc w:val="both"/>
        <w:rPr>
          <w:rStyle w:val="authors"/>
          <w:rFonts w:ascii="Arial" w:hAnsi="Arial" w:cs="Arial"/>
          <w:sz w:val="24"/>
          <w:szCs w:val="24"/>
          <w:shd w:val="clear" w:color="auto" w:fill="FFFFFF"/>
        </w:rPr>
      </w:pPr>
    </w:p>
    <w:p w:rsidR="00D613F6" w:rsidRDefault="00D613F6" w:rsidP="00D613F6">
      <w:pPr>
        <w:spacing w:line="360" w:lineRule="auto"/>
        <w:jc w:val="both"/>
        <w:rPr>
          <w:rStyle w:val="authors"/>
          <w:rFonts w:ascii="Arial" w:hAnsi="Arial" w:cs="Arial"/>
          <w:sz w:val="24"/>
          <w:szCs w:val="24"/>
          <w:shd w:val="clear" w:color="auto" w:fill="FFFFFF"/>
        </w:rPr>
      </w:pPr>
    </w:p>
    <w:p w:rsidR="00D613F6" w:rsidRPr="00AD3A18" w:rsidRDefault="00D613F6" w:rsidP="00D613F6">
      <w:pPr>
        <w:spacing w:line="360" w:lineRule="auto"/>
        <w:jc w:val="both"/>
        <w:rPr>
          <w:rStyle w:val="doilink"/>
          <w:rFonts w:ascii="Arial" w:hAnsi="Arial" w:cs="Arial"/>
          <w:sz w:val="24"/>
          <w:szCs w:val="24"/>
          <w:shd w:val="clear" w:color="auto" w:fill="FFFFFF"/>
        </w:rPr>
      </w:pPr>
      <w:r w:rsidRPr="00AD3A18">
        <w:rPr>
          <w:rStyle w:val="authors"/>
          <w:rFonts w:ascii="Arial" w:hAnsi="Arial" w:cs="Arial"/>
          <w:sz w:val="24"/>
          <w:szCs w:val="24"/>
          <w:shd w:val="clear" w:color="auto" w:fill="FFFFFF"/>
        </w:rPr>
        <w:t xml:space="preserve">Waite, S. </w:t>
      </w:r>
      <w:r w:rsidRPr="00AD3A18">
        <w:rPr>
          <w:rFonts w:ascii="Arial" w:hAnsi="Arial" w:cs="Arial"/>
          <w:sz w:val="24"/>
          <w:szCs w:val="24"/>
          <w:shd w:val="clear" w:color="auto" w:fill="FFFFFF"/>
        </w:rPr>
        <w:t> </w:t>
      </w:r>
      <w:r w:rsidRPr="00AD3A18">
        <w:rPr>
          <w:rStyle w:val="Date1"/>
          <w:rFonts w:ascii="Arial" w:hAnsi="Arial" w:cs="Arial"/>
          <w:sz w:val="24"/>
          <w:szCs w:val="24"/>
          <w:shd w:val="clear" w:color="auto" w:fill="FFFFFF"/>
        </w:rPr>
        <w:t>(2011)</w:t>
      </w:r>
      <w:r w:rsidRPr="00AD3A18">
        <w:rPr>
          <w:rFonts w:ascii="Arial" w:hAnsi="Arial" w:cs="Arial"/>
          <w:sz w:val="24"/>
          <w:szCs w:val="24"/>
          <w:shd w:val="clear" w:color="auto" w:fill="FFFFFF"/>
        </w:rPr>
        <w:t> ‘</w:t>
      </w:r>
      <w:r w:rsidRPr="00AD3A18">
        <w:rPr>
          <w:rStyle w:val="arttitle"/>
          <w:rFonts w:ascii="Arial" w:hAnsi="Arial" w:cs="Arial"/>
          <w:sz w:val="24"/>
          <w:szCs w:val="24"/>
          <w:shd w:val="clear" w:color="auto" w:fill="FFFFFF"/>
        </w:rPr>
        <w:t>Teaching and learning outside the classroom: personal values, alternative pedagogies and standards’,</w:t>
      </w:r>
      <w:r w:rsidRPr="00AD3A18">
        <w:rPr>
          <w:rFonts w:ascii="Arial" w:hAnsi="Arial" w:cs="Arial"/>
          <w:sz w:val="24"/>
          <w:szCs w:val="24"/>
          <w:shd w:val="clear" w:color="auto" w:fill="FFFFFF"/>
        </w:rPr>
        <w:t> </w:t>
      </w:r>
      <w:r w:rsidRPr="00AD3A18">
        <w:rPr>
          <w:rStyle w:val="serialtitle"/>
          <w:rFonts w:ascii="Arial" w:hAnsi="Arial" w:cs="Arial"/>
          <w:i/>
          <w:iCs/>
          <w:sz w:val="24"/>
          <w:szCs w:val="24"/>
          <w:shd w:val="clear" w:color="auto" w:fill="FFFFFF"/>
        </w:rPr>
        <w:t>Education 3-13, International Journal of Primary, Elementary and Early Years Education,</w:t>
      </w:r>
      <w:r w:rsidRPr="00AD3A18">
        <w:rPr>
          <w:rFonts w:ascii="Arial" w:hAnsi="Arial" w:cs="Arial"/>
          <w:sz w:val="24"/>
          <w:szCs w:val="24"/>
          <w:shd w:val="clear" w:color="auto" w:fill="FFFFFF"/>
        </w:rPr>
        <w:t> </w:t>
      </w:r>
      <w:r w:rsidRPr="00AD3A18">
        <w:rPr>
          <w:rStyle w:val="volumeissue"/>
          <w:rFonts w:ascii="Arial" w:hAnsi="Arial" w:cs="Arial"/>
          <w:sz w:val="24"/>
          <w:szCs w:val="24"/>
          <w:shd w:val="clear" w:color="auto" w:fill="FFFFFF"/>
        </w:rPr>
        <w:t>39(1), pp.</w:t>
      </w:r>
      <w:r w:rsidRPr="00AD3A18">
        <w:rPr>
          <w:rFonts w:ascii="Arial" w:hAnsi="Arial" w:cs="Arial"/>
          <w:sz w:val="24"/>
          <w:szCs w:val="24"/>
          <w:shd w:val="clear" w:color="auto" w:fill="FFFFFF"/>
        </w:rPr>
        <w:t> </w:t>
      </w:r>
      <w:r w:rsidRPr="00AD3A18">
        <w:rPr>
          <w:rStyle w:val="pagerange"/>
          <w:rFonts w:ascii="Arial" w:hAnsi="Arial" w:cs="Arial"/>
          <w:sz w:val="24"/>
          <w:szCs w:val="24"/>
          <w:shd w:val="clear" w:color="auto" w:fill="FFFFFF"/>
        </w:rPr>
        <w:t>65-82.</w:t>
      </w:r>
      <w:r w:rsidRPr="00AD3A18">
        <w:rPr>
          <w:rFonts w:ascii="Arial" w:hAnsi="Arial" w:cs="Arial"/>
          <w:sz w:val="24"/>
          <w:szCs w:val="24"/>
          <w:shd w:val="clear" w:color="auto" w:fill="FFFFFF"/>
        </w:rPr>
        <w:t> </w:t>
      </w:r>
      <w:r w:rsidRPr="00AD3A18">
        <w:rPr>
          <w:rStyle w:val="doilink"/>
          <w:rFonts w:ascii="Arial" w:hAnsi="Arial" w:cs="Arial"/>
          <w:sz w:val="24"/>
          <w:szCs w:val="24"/>
          <w:shd w:val="clear" w:color="auto" w:fill="FFFFFF"/>
        </w:rPr>
        <w:t>DOI: </w:t>
      </w:r>
      <w:hyperlink r:id="rId48" w:history="1">
        <w:r w:rsidRPr="00AD3A18">
          <w:rPr>
            <w:rStyle w:val="Hyperlink"/>
            <w:rFonts w:ascii="Arial" w:hAnsi="Arial" w:cs="Arial"/>
            <w:sz w:val="24"/>
            <w:szCs w:val="24"/>
          </w:rPr>
          <w:t>10.1080/03004270903206141</w:t>
        </w:r>
      </w:hyperlink>
      <w:r w:rsidRPr="00AD3A18">
        <w:rPr>
          <w:rStyle w:val="doilink"/>
          <w:rFonts w:ascii="Arial" w:hAnsi="Arial" w:cs="Arial"/>
          <w:sz w:val="24"/>
          <w:szCs w:val="24"/>
          <w:shd w:val="clear" w:color="auto" w:fill="FFFFFF"/>
        </w:rPr>
        <w:t>.</w:t>
      </w:r>
    </w:p>
    <w:p w:rsidR="00D613F6" w:rsidRDefault="00D613F6" w:rsidP="00D613F6">
      <w:pPr>
        <w:spacing w:line="360" w:lineRule="auto"/>
        <w:jc w:val="both"/>
        <w:rPr>
          <w:rStyle w:val="doilink"/>
          <w:rFonts w:ascii="Arial" w:hAnsi="Arial" w:cs="Arial"/>
          <w:sz w:val="24"/>
          <w:szCs w:val="24"/>
          <w:shd w:val="clear" w:color="auto" w:fill="FFFFFF"/>
        </w:rPr>
      </w:pPr>
    </w:p>
    <w:p w:rsidR="00D613F6" w:rsidRPr="00AD3A18" w:rsidRDefault="00D613F6" w:rsidP="00D613F6">
      <w:pPr>
        <w:spacing w:line="360" w:lineRule="auto"/>
        <w:jc w:val="both"/>
        <w:rPr>
          <w:rFonts w:ascii="Arial" w:hAnsi="Arial" w:cs="Arial"/>
          <w:sz w:val="24"/>
          <w:szCs w:val="24"/>
        </w:rPr>
      </w:pPr>
      <w:r w:rsidRPr="00AD3A18">
        <w:rPr>
          <w:rStyle w:val="doilink"/>
          <w:rFonts w:ascii="Arial" w:hAnsi="Arial" w:cs="Arial"/>
          <w:sz w:val="24"/>
          <w:szCs w:val="24"/>
          <w:shd w:val="clear" w:color="auto" w:fill="FFFFFF"/>
        </w:rPr>
        <w:t xml:space="preserve">Walker, R. and </w:t>
      </w:r>
      <w:proofErr w:type="spellStart"/>
      <w:r w:rsidRPr="00AD3A18">
        <w:rPr>
          <w:rStyle w:val="doilink"/>
          <w:rFonts w:ascii="Arial" w:hAnsi="Arial" w:cs="Arial"/>
          <w:sz w:val="24"/>
          <w:szCs w:val="24"/>
          <w:shd w:val="clear" w:color="auto" w:fill="FFFFFF"/>
        </w:rPr>
        <w:t>Solvason</w:t>
      </w:r>
      <w:proofErr w:type="spellEnd"/>
      <w:r w:rsidRPr="00AD3A18">
        <w:rPr>
          <w:rStyle w:val="doilink"/>
          <w:rFonts w:ascii="Arial" w:hAnsi="Arial" w:cs="Arial"/>
          <w:sz w:val="24"/>
          <w:szCs w:val="24"/>
          <w:shd w:val="clear" w:color="auto" w:fill="FFFFFF"/>
        </w:rPr>
        <w:t xml:space="preserve">, C. (2014) </w:t>
      </w:r>
      <w:r w:rsidRPr="00AD3A18">
        <w:rPr>
          <w:rStyle w:val="doilink"/>
          <w:rFonts w:ascii="Arial" w:hAnsi="Arial" w:cs="Arial"/>
          <w:i/>
          <w:iCs/>
          <w:sz w:val="24"/>
          <w:szCs w:val="24"/>
          <w:shd w:val="clear" w:color="auto" w:fill="FFFFFF"/>
        </w:rPr>
        <w:t xml:space="preserve">Success with </w:t>
      </w:r>
      <w:proofErr w:type="spellStart"/>
      <w:r w:rsidRPr="00AD3A18">
        <w:rPr>
          <w:rStyle w:val="doilink"/>
          <w:rFonts w:ascii="Arial" w:hAnsi="Arial" w:cs="Arial"/>
          <w:i/>
          <w:iCs/>
          <w:sz w:val="24"/>
          <w:szCs w:val="24"/>
          <w:shd w:val="clear" w:color="auto" w:fill="FFFFFF"/>
        </w:rPr>
        <w:t>yous</w:t>
      </w:r>
      <w:proofErr w:type="spellEnd"/>
      <w:r w:rsidRPr="00AD3A18">
        <w:rPr>
          <w:rStyle w:val="doilink"/>
          <w:rFonts w:ascii="Arial" w:hAnsi="Arial" w:cs="Arial"/>
          <w:i/>
          <w:iCs/>
          <w:sz w:val="24"/>
          <w:szCs w:val="24"/>
          <w:shd w:val="clear" w:color="auto" w:fill="FFFFFF"/>
        </w:rPr>
        <w:t xml:space="preserve"> Early Years Research Project. </w:t>
      </w:r>
      <w:r w:rsidRPr="00AD3A18">
        <w:rPr>
          <w:rStyle w:val="doilink"/>
          <w:rFonts w:ascii="Arial" w:hAnsi="Arial" w:cs="Arial"/>
          <w:sz w:val="24"/>
          <w:szCs w:val="24"/>
          <w:shd w:val="clear" w:color="auto" w:fill="FFFFFF"/>
        </w:rPr>
        <w:t>London: Sage Publications.</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Ward, K. (2018) ‘What’s in a dream? Natural elements, risk and loose parts in children’s dream play space drawings’, </w:t>
      </w:r>
      <w:r w:rsidRPr="00AD3A18">
        <w:rPr>
          <w:rFonts w:ascii="Arial" w:hAnsi="Arial" w:cs="Arial"/>
          <w:i/>
          <w:iCs/>
          <w:sz w:val="24"/>
          <w:szCs w:val="24"/>
        </w:rPr>
        <w:t xml:space="preserve">Australasian Journal of Early Childhood, </w:t>
      </w:r>
      <w:r w:rsidRPr="00AD3A18">
        <w:rPr>
          <w:rFonts w:ascii="Arial" w:hAnsi="Arial" w:cs="Arial"/>
          <w:sz w:val="24"/>
          <w:szCs w:val="24"/>
        </w:rPr>
        <w:t>43(1), pp. 34-42. Available at:</w:t>
      </w:r>
      <w:r w:rsidRPr="00AD3A18">
        <w:rPr>
          <w:rFonts w:ascii="Arial" w:hAnsi="Arial" w:cs="Arial"/>
          <w:i/>
          <w:iCs/>
          <w:sz w:val="24"/>
          <w:szCs w:val="24"/>
        </w:rPr>
        <w:t xml:space="preserve"> </w:t>
      </w:r>
      <w:hyperlink r:id="rId49" w:history="1">
        <w:r w:rsidRPr="00AD3A18">
          <w:rPr>
            <w:rStyle w:val="Hyperlink"/>
            <w:rFonts w:ascii="Arial" w:hAnsi="Arial" w:cs="Arial"/>
            <w:sz w:val="24"/>
            <w:szCs w:val="24"/>
          </w:rPr>
          <w:t>https://web.a.ebscohost.com/ehost/pdfviewer/pdfviewer?vid=1&amp;sid=7b949344-ff21-47b5-8d40-0b464fbf17d1%40sessionmgr4007</w:t>
        </w:r>
      </w:hyperlink>
      <w:r w:rsidRPr="00AD3A18">
        <w:rPr>
          <w:rFonts w:ascii="Arial" w:hAnsi="Arial" w:cs="Arial"/>
          <w:sz w:val="24"/>
          <w:szCs w:val="24"/>
        </w:rPr>
        <w:t xml:space="preserve"> (Accessed: 5</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proofErr w:type="spellStart"/>
      <w:r w:rsidRPr="00AD3A18">
        <w:rPr>
          <w:rFonts w:ascii="Arial" w:hAnsi="Arial" w:cs="Arial"/>
          <w:sz w:val="24"/>
          <w:szCs w:val="24"/>
        </w:rPr>
        <w:t>Wehrell</w:t>
      </w:r>
      <w:proofErr w:type="spellEnd"/>
      <w:r w:rsidRPr="00AD3A18">
        <w:rPr>
          <w:rFonts w:ascii="Arial" w:hAnsi="Arial" w:cs="Arial"/>
          <w:sz w:val="24"/>
          <w:szCs w:val="24"/>
        </w:rPr>
        <w:t xml:space="preserve">-Grabowski, D. (2018) </w:t>
      </w:r>
      <w:r w:rsidRPr="00AD3A18">
        <w:rPr>
          <w:rFonts w:ascii="Arial" w:hAnsi="Arial" w:cs="Arial"/>
          <w:i/>
          <w:iCs/>
          <w:sz w:val="24"/>
          <w:szCs w:val="24"/>
        </w:rPr>
        <w:t xml:space="preserve">Incorporating Loose Parts in the Early Childhood Classroom to Promote STEAM </w:t>
      </w:r>
      <w:r w:rsidRPr="00AD3A18">
        <w:rPr>
          <w:rFonts w:ascii="Arial" w:hAnsi="Arial" w:cs="Arial"/>
          <w:sz w:val="24"/>
          <w:szCs w:val="24"/>
        </w:rPr>
        <w:t xml:space="preserve">[video]. Available at: </w:t>
      </w:r>
      <w:hyperlink r:id="rId50" w:history="1">
        <w:r w:rsidRPr="00AD3A18">
          <w:rPr>
            <w:rStyle w:val="Hyperlink"/>
            <w:rFonts w:ascii="Arial" w:hAnsi="Arial" w:cs="Arial"/>
            <w:sz w:val="24"/>
            <w:szCs w:val="24"/>
          </w:rPr>
          <w:t>https://www.youtube.com/watch?v=Xk9wGZdq04o</w:t>
        </w:r>
      </w:hyperlink>
      <w:r w:rsidRPr="00AD3A18">
        <w:rPr>
          <w:rFonts w:ascii="Arial" w:hAnsi="Arial" w:cs="Arial"/>
          <w:sz w:val="24"/>
          <w:szCs w:val="24"/>
        </w:rPr>
        <w:t xml:space="preserve"> (Accessed: 8</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Welsh Assembly Government. (2009) Foundation Phase, Outdoor Learning Handbook. Available at: </w:t>
      </w:r>
      <w:hyperlink r:id="rId51" w:history="1">
        <w:r w:rsidRPr="00AD3A18">
          <w:rPr>
            <w:rStyle w:val="Hyperlink"/>
            <w:rFonts w:ascii="Arial" w:hAnsi="Arial" w:cs="Arial"/>
            <w:sz w:val="24"/>
            <w:szCs w:val="24"/>
          </w:rPr>
          <w:t>https://hwb.gov.wales/storage/fcb8539c-9be7-4883-8542-35d7b54b56f2/foundation-phase-outdoor-learning-handbook.pdf</w:t>
        </w:r>
      </w:hyperlink>
      <w:r w:rsidRPr="00AD3A18">
        <w:rPr>
          <w:rFonts w:ascii="Arial" w:hAnsi="Arial" w:cs="Arial"/>
          <w:sz w:val="24"/>
          <w:szCs w:val="24"/>
        </w:rPr>
        <w:t xml:space="preserve"> (Accessed: 10</w:t>
      </w:r>
      <w:r w:rsidRPr="00AD3A18">
        <w:rPr>
          <w:rFonts w:ascii="Arial" w:hAnsi="Arial" w:cs="Arial"/>
          <w:sz w:val="24"/>
          <w:szCs w:val="24"/>
          <w:vertAlign w:val="superscript"/>
        </w:rPr>
        <w:t>th</w:t>
      </w:r>
      <w:r w:rsidRPr="00AD3A18">
        <w:rPr>
          <w:rFonts w:ascii="Arial" w:hAnsi="Arial" w:cs="Arial"/>
          <w:sz w:val="24"/>
          <w:szCs w:val="24"/>
        </w:rPr>
        <w:t xml:space="preserve"> July 2020).</w:t>
      </w:r>
    </w:p>
    <w:p w:rsidR="00D613F6" w:rsidRDefault="00D613F6" w:rsidP="00D613F6">
      <w:pPr>
        <w:spacing w:line="360" w:lineRule="auto"/>
        <w:jc w:val="both"/>
        <w:rPr>
          <w:rFonts w:ascii="Arial" w:hAnsi="Arial" w:cs="Arial"/>
          <w:sz w:val="24"/>
          <w:szCs w:val="24"/>
        </w:rPr>
      </w:pPr>
    </w:p>
    <w:p w:rsidR="00D613F6" w:rsidRPr="00AD3A18" w:rsidRDefault="00D613F6" w:rsidP="00D613F6">
      <w:pPr>
        <w:spacing w:line="360" w:lineRule="auto"/>
        <w:jc w:val="both"/>
        <w:rPr>
          <w:rFonts w:ascii="Arial" w:hAnsi="Arial" w:cs="Arial"/>
          <w:sz w:val="24"/>
          <w:szCs w:val="24"/>
        </w:rPr>
      </w:pPr>
      <w:r w:rsidRPr="00AD3A18">
        <w:rPr>
          <w:rFonts w:ascii="Arial" w:hAnsi="Arial" w:cs="Arial"/>
          <w:sz w:val="24"/>
          <w:szCs w:val="24"/>
        </w:rPr>
        <w:t xml:space="preserve">Williamson, K. (2018) </w:t>
      </w:r>
      <w:r w:rsidRPr="00AD3A18">
        <w:rPr>
          <w:rFonts w:ascii="Arial" w:hAnsi="Arial" w:cs="Arial"/>
          <w:i/>
          <w:iCs/>
          <w:sz w:val="24"/>
          <w:szCs w:val="24"/>
        </w:rPr>
        <w:t>Research Methods.</w:t>
      </w:r>
      <w:r w:rsidRPr="00AD3A18">
        <w:rPr>
          <w:rFonts w:ascii="Arial" w:hAnsi="Arial" w:cs="Arial"/>
          <w:sz w:val="24"/>
          <w:szCs w:val="24"/>
        </w:rPr>
        <w:t xml:space="preserve"> 2</w:t>
      </w:r>
      <w:r w:rsidRPr="00AD3A18">
        <w:rPr>
          <w:rFonts w:ascii="Arial" w:hAnsi="Arial" w:cs="Arial"/>
          <w:sz w:val="24"/>
          <w:szCs w:val="24"/>
          <w:vertAlign w:val="superscript"/>
        </w:rPr>
        <w:t>nd</w:t>
      </w:r>
      <w:r w:rsidRPr="00AD3A18">
        <w:rPr>
          <w:rFonts w:ascii="Arial" w:hAnsi="Arial" w:cs="Arial"/>
          <w:sz w:val="24"/>
          <w:szCs w:val="24"/>
        </w:rPr>
        <w:t xml:space="preserve"> Ed. Available at:   </w:t>
      </w:r>
      <w:hyperlink r:id="rId52" w:history="1">
        <w:r w:rsidRPr="00AD3A18">
          <w:rPr>
            <w:rStyle w:val="Hyperlink"/>
            <w:rFonts w:ascii="Arial" w:hAnsi="Arial" w:cs="Arial"/>
            <w:sz w:val="24"/>
            <w:szCs w:val="24"/>
          </w:rPr>
          <w:t>https://www.sciencedirect.com/topics/social-sciences/triangulation</w:t>
        </w:r>
      </w:hyperlink>
      <w:r w:rsidRPr="00AD3A18">
        <w:rPr>
          <w:rStyle w:val="Hyperlink"/>
          <w:rFonts w:ascii="Arial" w:hAnsi="Arial" w:cs="Arial"/>
          <w:sz w:val="24"/>
          <w:szCs w:val="24"/>
        </w:rPr>
        <w:t xml:space="preserve">  (Accessed: 10</w:t>
      </w:r>
      <w:r w:rsidRPr="00AD3A18">
        <w:rPr>
          <w:rStyle w:val="Hyperlink"/>
          <w:rFonts w:ascii="Arial" w:hAnsi="Arial" w:cs="Arial"/>
          <w:sz w:val="24"/>
          <w:szCs w:val="24"/>
          <w:vertAlign w:val="superscript"/>
        </w:rPr>
        <w:t>th</w:t>
      </w:r>
      <w:r w:rsidRPr="00AD3A18">
        <w:rPr>
          <w:rStyle w:val="Hyperlink"/>
          <w:rFonts w:ascii="Arial" w:hAnsi="Arial" w:cs="Arial"/>
          <w:sz w:val="24"/>
          <w:szCs w:val="24"/>
        </w:rPr>
        <w:t xml:space="preserve"> July 2020).</w:t>
      </w:r>
    </w:p>
    <w:p w:rsidR="00D613F6" w:rsidRDefault="00D613F6" w:rsidP="00D613F6"/>
    <w:p w:rsidR="00D613F6" w:rsidRPr="00D77DFD" w:rsidRDefault="00D613F6" w:rsidP="00D613F6">
      <w:pPr>
        <w:jc w:val="both"/>
        <w:rPr>
          <w:rFonts w:ascii="Arial" w:hAnsi="Arial" w:cs="Arial"/>
          <w:sz w:val="22"/>
          <w:szCs w:val="22"/>
        </w:rPr>
      </w:pPr>
      <w:bookmarkStart w:id="1" w:name="_GoBack"/>
      <w:bookmarkEnd w:id="1"/>
    </w:p>
    <w:sectPr w:rsidR="00D613F6" w:rsidRPr="00D77DFD" w:rsidSect="000B58AD">
      <w:headerReference w:type="default" r:id="rId53"/>
      <w:footerReference w:type="default" r:id="rId5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6BE4" w:rsidRDefault="00FE6BE4" w:rsidP="00390251">
      <w:r>
        <w:separator/>
      </w:r>
    </w:p>
    <w:p w:rsidR="00FE6BE4" w:rsidRDefault="00FE6BE4"/>
  </w:endnote>
  <w:endnote w:type="continuationSeparator" w:id="0">
    <w:p w:rsidR="00FE6BE4" w:rsidRDefault="00FE6BE4" w:rsidP="00390251">
      <w:r>
        <w:continuationSeparator/>
      </w:r>
    </w:p>
    <w:p w:rsidR="00FE6BE4" w:rsidRDefault="00FE6B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5633" w:rsidRDefault="0085563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6BE4" w:rsidRDefault="00FE6BE4" w:rsidP="00390251">
      <w:r>
        <w:separator/>
      </w:r>
    </w:p>
    <w:p w:rsidR="00FE6BE4" w:rsidRDefault="00FE6BE4"/>
  </w:footnote>
  <w:footnote w:type="continuationSeparator" w:id="0">
    <w:p w:rsidR="00FE6BE4" w:rsidRDefault="00FE6BE4" w:rsidP="00390251">
      <w:r>
        <w:continuationSeparator/>
      </w:r>
    </w:p>
    <w:p w:rsidR="00FE6BE4" w:rsidRDefault="00FE6B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5633" w:rsidRPr="00965F27" w:rsidRDefault="0085563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66703"/>
    <w:multiLevelType w:val="hybridMultilevel"/>
    <w:tmpl w:val="59EAC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D803D0"/>
    <w:multiLevelType w:val="hybridMultilevel"/>
    <w:tmpl w:val="183E6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5"/>
  </w:num>
  <w:num w:numId="19">
    <w:abstractNumId w:val="25"/>
  </w:num>
  <w:num w:numId="20">
    <w:abstractNumId w:val="5"/>
  </w:num>
  <w:num w:numId="21">
    <w:abstractNumId w:val="16"/>
  </w:num>
  <w:num w:numId="22">
    <w:abstractNumId w:val="20"/>
  </w:num>
  <w:num w:numId="23">
    <w:abstractNumId w:val="2"/>
  </w:num>
  <w:num w:numId="24">
    <w:abstractNumId w:val="10"/>
  </w:num>
  <w:num w:numId="25">
    <w:abstractNumId w:val="14"/>
  </w:num>
  <w:num w:numId="26">
    <w:abstractNumId w:val="27"/>
  </w:num>
  <w:num w:numId="27">
    <w:abstractNumId w:val="19"/>
  </w:num>
  <w:num w:numId="28">
    <w:abstractNumId w:val="0"/>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5E5C"/>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6ED9"/>
    <w:rsid w:val="001A7A8F"/>
    <w:rsid w:val="001B0B2F"/>
    <w:rsid w:val="001C09E8"/>
    <w:rsid w:val="001C269D"/>
    <w:rsid w:val="001C3CC4"/>
    <w:rsid w:val="001C7C72"/>
    <w:rsid w:val="001D1817"/>
    <w:rsid w:val="001D3BD1"/>
    <w:rsid w:val="001D48E3"/>
    <w:rsid w:val="001F6460"/>
    <w:rsid w:val="001F79E2"/>
    <w:rsid w:val="00200104"/>
    <w:rsid w:val="00204E14"/>
    <w:rsid w:val="00213F52"/>
    <w:rsid w:val="00221686"/>
    <w:rsid w:val="00224A9A"/>
    <w:rsid w:val="002259D7"/>
    <w:rsid w:val="0023172C"/>
    <w:rsid w:val="00233B1F"/>
    <w:rsid w:val="00240F9C"/>
    <w:rsid w:val="00253DDB"/>
    <w:rsid w:val="00255B51"/>
    <w:rsid w:val="002657B4"/>
    <w:rsid w:val="00266AB2"/>
    <w:rsid w:val="00272EE5"/>
    <w:rsid w:val="00274818"/>
    <w:rsid w:val="00280A88"/>
    <w:rsid w:val="002866BC"/>
    <w:rsid w:val="00290FA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56155"/>
    <w:rsid w:val="00361382"/>
    <w:rsid w:val="00367498"/>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70E"/>
    <w:rsid w:val="00644C5C"/>
    <w:rsid w:val="006472DB"/>
    <w:rsid w:val="00655EC5"/>
    <w:rsid w:val="00657119"/>
    <w:rsid w:val="006572DE"/>
    <w:rsid w:val="006578CB"/>
    <w:rsid w:val="00661EDA"/>
    <w:rsid w:val="006730D2"/>
    <w:rsid w:val="0067329C"/>
    <w:rsid w:val="00674DD6"/>
    <w:rsid w:val="00681B91"/>
    <w:rsid w:val="00682C6A"/>
    <w:rsid w:val="00683497"/>
    <w:rsid w:val="00683FAF"/>
    <w:rsid w:val="006927E2"/>
    <w:rsid w:val="00694EA8"/>
    <w:rsid w:val="006A1FA9"/>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3E9"/>
    <w:rsid w:val="00811D96"/>
    <w:rsid w:val="00812BEF"/>
    <w:rsid w:val="0082781D"/>
    <w:rsid w:val="00830CE9"/>
    <w:rsid w:val="00831C69"/>
    <w:rsid w:val="008330B6"/>
    <w:rsid w:val="008361B1"/>
    <w:rsid w:val="008372C0"/>
    <w:rsid w:val="0084005C"/>
    <w:rsid w:val="00840E5D"/>
    <w:rsid w:val="00841BE3"/>
    <w:rsid w:val="00844C9E"/>
    <w:rsid w:val="008461DD"/>
    <w:rsid w:val="00855633"/>
    <w:rsid w:val="008732E0"/>
    <w:rsid w:val="008B346A"/>
    <w:rsid w:val="008C4441"/>
    <w:rsid w:val="008D0BC1"/>
    <w:rsid w:val="008E0B2C"/>
    <w:rsid w:val="008F1984"/>
    <w:rsid w:val="008F29DD"/>
    <w:rsid w:val="008F6555"/>
    <w:rsid w:val="009003C5"/>
    <w:rsid w:val="00903C1A"/>
    <w:rsid w:val="009043CA"/>
    <w:rsid w:val="00905E68"/>
    <w:rsid w:val="0090725E"/>
    <w:rsid w:val="00910B57"/>
    <w:rsid w:val="00913C80"/>
    <w:rsid w:val="0092487B"/>
    <w:rsid w:val="009440D0"/>
    <w:rsid w:val="00947984"/>
    <w:rsid w:val="0095110A"/>
    <w:rsid w:val="009579BF"/>
    <w:rsid w:val="0096006D"/>
    <w:rsid w:val="00961B2E"/>
    <w:rsid w:val="00965F27"/>
    <w:rsid w:val="009831F5"/>
    <w:rsid w:val="009859BF"/>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0FF3"/>
    <w:rsid w:val="00A1213B"/>
    <w:rsid w:val="00A1787E"/>
    <w:rsid w:val="00A213C5"/>
    <w:rsid w:val="00A36E0D"/>
    <w:rsid w:val="00A37D20"/>
    <w:rsid w:val="00A50649"/>
    <w:rsid w:val="00A51109"/>
    <w:rsid w:val="00A51EFB"/>
    <w:rsid w:val="00A54C26"/>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3BC"/>
    <w:rsid w:val="00AB74BF"/>
    <w:rsid w:val="00AB7553"/>
    <w:rsid w:val="00AC189C"/>
    <w:rsid w:val="00AC6F6F"/>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4726A"/>
    <w:rsid w:val="00B51F90"/>
    <w:rsid w:val="00B57F60"/>
    <w:rsid w:val="00B6265F"/>
    <w:rsid w:val="00B640BB"/>
    <w:rsid w:val="00B65EC6"/>
    <w:rsid w:val="00B70B72"/>
    <w:rsid w:val="00B71FC2"/>
    <w:rsid w:val="00B72775"/>
    <w:rsid w:val="00B7789F"/>
    <w:rsid w:val="00B82BAF"/>
    <w:rsid w:val="00B90B2A"/>
    <w:rsid w:val="00B9106F"/>
    <w:rsid w:val="00B91DEA"/>
    <w:rsid w:val="00B93605"/>
    <w:rsid w:val="00BA1A32"/>
    <w:rsid w:val="00BA346E"/>
    <w:rsid w:val="00BB1B85"/>
    <w:rsid w:val="00BB26B7"/>
    <w:rsid w:val="00BB3142"/>
    <w:rsid w:val="00BD4150"/>
    <w:rsid w:val="00BD7E24"/>
    <w:rsid w:val="00BE08D7"/>
    <w:rsid w:val="00BE117A"/>
    <w:rsid w:val="00BE2189"/>
    <w:rsid w:val="00BF0733"/>
    <w:rsid w:val="00BF3F4A"/>
    <w:rsid w:val="00C1657B"/>
    <w:rsid w:val="00C20294"/>
    <w:rsid w:val="00C21DCF"/>
    <w:rsid w:val="00C24436"/>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3F6"/>
    <w:rsid w:val="00D61E87"/>
    <w:rsid w:val="00D651BE"/>
    <w:rsid w:val="00D661EC"/>
    <w:rsid w:val="00D71982"/>
    <w:rsid w:val="00D77DFD"/>
    <w:rsid w:val="00D81803"/>
    <w:rsid w:val="00D839CD"/>
    <w:rsid w:val="00D84363"/>
    <w:rsid w:val="00D90204"/>
    <w:rsid w:val="00D929F1"/>
    <w:rsid w:val="00D97EAE"/>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25698"/>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7710C"/>
    <w:rsid w:val="00F93C8C"/>
    <w:rsid w:val="00FA17A2"/>
    <w:rsid w:val="00FA1C94"/>
    <w:rsid w:val="00FB4F7A"/>
    <w:rsid w:val="00FB6B35"/>
    <w:rsid w:val="00FD436F"/>
    <w:rsid w:val="00FD5A26"/>
    <w:rsid w:val="00FE3EC4"/>
    <w:rsid w:val="00FE6BE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8B0BA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Emphasis">
    <w:name w:val="Emphasis"/>
    <w:basedOn w:val="DefaultParagraphFont"/>
    <w:uiPriority w:val="20"/>
    <w:qFormat/>
    <w:rsid w:val="00A213C5"/>
    <w:rPr>
      <w:i/>
      <w:iCs/>
    </w:rPr>
  </w:style>
  <w:style w:type="character" w:customStyle="1" w:styleId="authors">
    <w:name w:val="authors"/>
    <w:basedOn w:val="DefaultParagraphFont"/>
    <w:rsid w:val="00A213C5"/>
  </w:style>
  <w:style w:type="character" w:customStyle="1" w:styleId="Date1">
    <w:name w:val="Date1"/>
    <w:basedOn w:val="DefaultParagraphFont"/>
    <w:rsid w:val="00A213C5"/>
  </w:style>
  <w:style w:type="character" w:customStyle="1" w:styleId="arttitle">
    <w:name w:val="art_title"/>
    <w:basedOn w:val="DefaultParagraphFont"/>
    <w:rsid w:val="00A213C5"/>
  </w:style>
  <w:style w:type="character" w:customStyle="1" w:styleId="serialtitle">
    <w:name w:val="serial_title"/>
    <w:basedOn w:val="DefaultParagraphFont"/>
    <w:rsid w:val="00A213C5"/>
  </w:style>
  <w:style w:type="character" w:customStyle="1" w:styleId="volumeissue">
    <w:name w:val="volume_issue"/>
    <w:basedOn w:val="DefaultParagraphFont"/>
    <w:rsid w:val="00A213C5"/>
  </w:style>
  <w:style w:type="character" w:customStyle="1" w:styleId="pagerange">
    <w:name w:val="page_range"/>
    <w:basedOn w:val="DefaultParagraphFont"/>
    <w:rsid w:val="00A213C5"/>
  </w:style>
  <w:style w:type="character" w:customStyle="1" w:styleId="doilink">
    <w:name w:val="doi_link"/>
    <w:basedOn w:val="DefaultParagraphFont"/>
    <w:rsid w:val="00A213C5"/>
  </w:style>
  <w:style w:type="character" w:styleId="UnresolvedMention">
    <w:name w:val="Unresolved Mention"/>
    <w:basedOn w:val="DefaultParagraphFont"/>
    <w:uiPriority w:val="99"/>
    <w:semiHidden/>
    <w:unhideWhenUsed/>
    <w:rsid w:val="00BD7E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31788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3935298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3759118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file:///D:\Users\Gemma%20Harris-Evans\Downloads\ERIC-compendium-Ethical-Guidance-Introduction-section-only.pdf" TargetMode="External"/><Relationship Id="rId39" Type="http://schemas.openxmlformats.org/officeDocument/2006/relationships/hyperlink" Target="https://www.playwales.org.uk/eng/playpolicy" TargetMode="External"/><Relationship Id="rId21" Type="http://schemas.openxmlformats.org/officeDocument/2006/relationships/hyperlink" Target="https://dera.ioe.ac.uk/6413/7/statutory-framework_Redacted.pdf" TargetMode="External"/><Relationship Id="rId34" Type="http://schemas.openxmlformats.org/officeDocument/2006/relationships/hyperlink" Target="https://d1wqtxts1xzle7.cloudfront.net/44240997/Doing_things_differently_advantages_and_20160330-546-zw48tm.pdf?1459387337=&amp;response-content-disposition=inline%3B+filename%3DDoing_things_differently_advantages_and.pdf&amp;Expires=1594637023&amp;Signature=CJh1SAHDZbseGwzhkkbe8gj~dxmpvHsyHYNrTn9O9aO~RN9lpdZKUixJ9fq17YSHfkVweh~ShGltXyi1ncKyxYhRvmx5N~3TT44UEf-zvZZ1lAVyCdoBA7tjIsap4-OE-895XjRrRVc09TWzdzrJpQJJK7lgE4oHAbmtLA8KWy6oUhEVrl55cEksQtnhGLW69DW1ooNnhgZC1~MLnFzVWlH~041UUQMU2pLQcQS9TecWmZluFZS40eiWdtS19JwK1evLrv2-~Yxy0SPnCCaGBJmNxKEnL4Ewuh3lMf45-0STEDK2lPQQAM7hzVefylNa7XNpH2AZE8MskP8-T~kgZA__&amp;Key-Pair-Id=APKAJLOHF5GGSLRBV4ZA" TargetMode="External"/><Relationship Id="rId42" Type="http://schemas.openxmlformats.org/officeDocument/2006/relationships/hyperlink" Target="file:///D:\Users\Gemma%20Harris-Evans\Downloads\out-play-practical-guidance-creating-outdoor-play-experiences-early-learning-childcare.pdf" TargetMode="External"/><Relationship Id="rId47" Type="http://schemas.openxmlformats.org/officeDocument/2006/relationships/hyperlink" Target="https://www.uwtsd.ac.uk/media/uwtsd-website/content-assets/documents/research/research-ethics-integrity-code-practice.pdf" TargetMode="External"/><Relationship Id="rId50" Type="http://schemas.openxmlformats.org/officeDocument/2006/relationships/hyperlink" Target="https://www.youtube.com/watch?v=Xk9wGZdq04o"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9" Type="http://schemas.openxmlformats.org/officeDocument/2006/relationships/hyperlink" Target="file:///D:\Users\Gemma%20Harris-Evans\Downloads\ERIC-compendium-Ethical-Guidance-Privacy-and-confidentiality-section-only.pdf" TargetMode="Externa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early-education.org.uk/about-froebel" TargetMode="External"/><Relationship Id="rId32" Type="http://schemas.openxmlformats.org/officeDocument/2006/relationships/hyperlink" Target="https://eric.ed.gov/?id=ED540787" TargetMode="External"/><Relationship Id="rId37" Type="http://schemas.openxmlformats.org/officeDocument/2006/relationships/hyperlink" Target="https://psycnet.apa.org/doi/10.1037/0022-3514.35.4.250" TargetMode="External"/><Relationship Id="rId40" Type="http://schemas.openxmlformats.org/officeDocument/2006/relationships/hyperlink" Target="file:///D:/Users/Gemma%20HarrisEvans/Downloads/ethical%20research%20with%20children%20-journal%20article%20(1).pdf" TargetMode="External"/><Relationship Id="rId45" Type="http://schemas.openxmlformats.org/officeDocument/2006/relationships/hyperlink" Target="http://www.jstor.org/stable/10.7721/chilyoutenvi.21.2.0408" TargetMode="External"/><Relationship Id="rId53"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file:///D:\Users\Gemma%20Harris-Evans\Downloads\BERA-Ethical-Guidelines-for-Educational-Research_4thEdn_2018.pdf" TargetMode="External"/><Relationship Id="rId31" Type="http://schemas.openxmlformats.org/officeDocument/2006/relationships/hyperlink" Target="https://gdpr-info.eu/issues/records-of-processing-activities/" TargetMode="External"/><Relationship Id="rId44" Type="http://schemas.openxmlformats.org/officeDocument/2006/relationships/hyperlink" Target="https://www.ncbi.nlm.nih.gov/pmc/articles/PMC6940583/" TargetMode="External"/><Relationship Id="rId52" Type="http://schemas.openxmlformats.org/officeDocument/2006/relationships/hyperlink" Target="https://www.sciencedirect.com/topics/social-sciences/triangul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gov.wales/sites/default/files/publications/2018-03/succesful-futures-a-summary-of-professor-graham-donaldsons-report.pdf" TargetMode="External"/><Relationship Id="rId27" Type="http://schemas.openxmlformats.org/officeDocument/2006/relationships/hyperlink" Target="file:///D:\Users\Gemma%20Harris-Evans\Downloads\ERIC-compendium-Ethical-Guidance-Harm-and-benefits-section-only.pdf" TargetMode="External"/><Relationship Id="rId30" Type="http://schemas.openxmlformats.org/officeDocument/2006/relationships/hyperlink" Target="https://web.a.ebscohost.com/ehost/pdfviewer/pdfviewer?vid=1&amp;sid=7a983ddb-1cf6-4381-af86-0e212fdbeea3%40sdc-v-sessmgr03" TargetMode="External"/><Relationship Id="rId35" Type="http://schemas.openxmlformats.org/officeDocument/2006/relationships/hyperlink" Target="https://eyfs.info/articles.html/teaching-and-learning/the-historical-context-of-outdoor-learning-and-the-role-of-the-practitioner-r206/" TargetMode="External"/><Relationship Id="rId43" Type="http://schemas.openxmlformats.org/officeDocument/2006/relationships/hyperlink" Target="http://www.schemaplay.com/Docs/Research%20Brief%20Final%20P.pdf" TargetMode="External"/><Relationship Id="rId48" Type="http://schemas.openxmlformats.org/officeDocument/2006/relationships/hyperlink" Target="https://doi.org/10.1080/03004270903206141"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hwb.gov.wales/storage/fcb8539c-9be7-4883-8542-35d7b54b56f2/foundation-phase-outdoor-learning-handbook.pdf" TargetMode="Externa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estyn.gov.wales/thematic-reports/outdoor-learning-evaluation-learning-outdoors-children-under-five-foundation-phase" TargetMode="External"/><Relationship Id="rId33" Type="http://schemas.openxmlformats.org/officeDocument/2006/relationships/hyperlink" Target="https://web.b.ebscohost.com/ehost/pdfviewer/pdfviewer?vid=1&amp;sid=53c686b8-8ba9-45b3-9115-776482f16e58%40sessionmgr101" TargetMode="External"/><Relationship Id="rId38" Type="http://schemas.openxmlformats.org/officeDocument/2006/relationships/hyperlink" Target="https://dx.doi.org/10.4135/9781849209397.n22" TargetMode="External"/><Relationship Id="rId46" Type="http://schemas.openxmlformats.org/officeDocument/2006/relationships/hyperlink" Target="https://www.unicef.org.uk/what-we-do/un-convention-child-rights/" TargetMode="External"/><Relationship Id="rId20" Type="http://schemas.openxmlformats.org/officeDocument/2006/relationships/hyperlink" Target="http://www.legislation.gov.uk/ukpga/2004/31" TargetMode="External"/><Relationship Id="rId41" Type="http://schemas.openxmlformats.org/officeDocument/2006/relationships/hyperlink" Target="https://methods.sagepub.com/reference/encyc-of-research-design/n469.xml"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scholastic.com/teachers/articles/teaching-content/pioneers-our-field-friedrich-froebel-founder-first-kindergarten/" TargetMode="External"/><Relationship Id="rId28" Type="http://schemas.openxmlformats.org/officeDocument/2006/relationships/hyperlink" Target="file:///D:\Users\Gemma%20Harris-Evans\Downloads\ERIC-compendium-Ethical-Guidance-Informed-consent-section-only.pdf" TargetMode="External"/><Relationship Id="rId36" Type="http://schemas.openxmlformats.org/officeDocument/2006/relationships/hyperlink" Target="https://omahamontessori.com/the-importance-of-outdoor-play-for-children/" TargetMode="External"/><Relationship Id="rId49" Type="http://schemas.openxmlformats.org/officeDocument/2006/relationships/hyperlink" Target="https://web.a.ebscohost.com/ehost/pdfviewer/pdfviewer?vid=1&amp;sid=7b949344-ff21-47b5-8d40-0b464fbf17d1%40sessionmgr400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98AFE5E-15DA-4141-BADD-A976CC751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8341</Words>
  <Characters>47546</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55776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Gemma Harris-evans (1502574)</cp:lastModifiedBy>
  <cp:revision>2</cp:revision>
  <cp:lastPrinted>2016-10-24T12:21:00Z</cp:lastPrinted>
  <dcterms:created xsi:type="dcterms:W3CDTF">2020-07-13T23:46:00Z</dcterms:created>
  <dcterms:modified xsi:type="dcterms:W3CDTF">2020-07-13T23:46:00Z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