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themeColor="text1"/>
          <w:kern w:val="2"/>
          <w:sz w:val="24"/>
          <w:szCs w:val="24"/>
          <w14:ligatures w14:val="standardContextual"/>
        </w:rPr>
        <w:id w:val="435478624"/>
        <w:docPartObj>
          <w:docPartGallery w:val="Cover Pages"/>
          <w:docPartUnique/>
        </w:docPartObj>
      </w:sdtPr>
      <w:sdtContent>
        <w:p w14:paraId="4281DF8C" w14:textId="477F7DE6" w:rsidR="00E123B8" w:rsidRPr="00D51FAD" w:rsidRDefault="00E123B8">
          <w:pPr>
            <w:pStyle w:val="NoSpacing"/>
            <w:rPr>
              <w:rFonts w:ascii="Arial" w:hAnsi="Arial" w:cs="Arial"/>
              <w:color w:val="000000" w:themeColor="text1"/>
              <w:sz w:val="24"/>
              <w:szCs w:val="24"/>
            </w:rPr>
          </w:pPr>
          <w:r w:rsidRPr="00D51FAD">
            <w:rPr>
              <w:rFonts w:ascii="Arial" w:hAnsi="Arial" w:cs="Arial"/>
              <w:noProof/>
              <w:color w:val="000000" w:themeColor="text1"/>
              <w:sz w:val="24"/>
              <w:szCs w:val="24"/>
            </w:rPr>
            <mc:AlternateContent>
              <mc:Choice Requires="wpg">
                <w:drawing>
                  <wp:anchor distT="0" distB="0" distL="114300" distR="114300" simplePos="0" relativeHeight="251659264" behindDoc="1" locked="0" layoutInCell="1" allowOverlap="1" wp14:anchorId="0B69DBAC" wp14:editId="771D18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Content>
                                    <w:p w14:paraId="7ECCAAD3" w14:textId="498EED08" w:rsidR="00E123B8" w:rsidRDefault="00E86C48">
                                      <w:pPr>
                                        <w:pStyle w:val="NoSpacing"/>
                                        <w:jc w:val="right"/>
                                        <w:rPr>
                                          <w:color w:val="FFFFFF" w:themeColor="background1"/>
                                          <w:sz w:val="28"/>
                                          <w:szCs w:val="28"/>
                                        </w:rPr>
                                      </w:pPr>
                                      <w:r>
                                        <w:rPr>
                                          <w:color w:val="FFFFFF" w:themeColor="background1"/>
                                          <w:sz w:val="28"/>
                                          <w:szCs w:val="28"/>
                                        </w:rPr>
                                        <w:t>1</w:t>
                                      </w:r>
                                      <w:r w:rsidR="00DE5208">
                                        <w:rPr>
                                          <w:color w:val="FFFFFF" w:themeColor="background1"/>
                                          <w:sz w:val="28"/>
                                          <w:szCs w:val="28"/>
                                        </w:rPr>
                                        <w:t>5</w:t>
                                      </w:r>
                                      <w:r>
                                        <w:rPr>
                                          <w:color w:val="FFFFFF" w:themeColor="background1"/>
                                          <w:sz w:val="28"/>
                                          <w:szCs w:val="28"/>
                                        </w:rPr>
                                        <w:t>/12/2025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69DBA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EndPr/>
                            <w:sdtContent>
                              <w:p w14:paraId="7ECCAAD3" w14:textId="498EED08" w:rsidR="00E123B8" w:rsidRDefault="00E86C48">
                                <w:pPr>
                                  <w:pStyle w:val="NoSpacing"/>
                                  <w:jc w:val="right"/>
                                  <w:rPr>
                                    <w:color w:val="FFFFFF" w:themeColor="background1"/>
                                    <w:sz w:val="28"/>
                                    <w:szCs w:val="28"/>
                                  </w:rPr>
                                </w:pPr>
                                <w:r>
                                  <w:rPr>
                                    <w:color w:val="FFFFFF" w:themeColor="background1"/>
                                    <w:sz w:val="28"/>
                                    <w:szCs w:val="28"/>
                                  </w:rPr>
                                  <w:t>1</w:t>
                                </w:r>
                                <w:r w:rsidR="00DE5208">
                                  <w:rPr>
                                    <w:color w:val="FFFFFF" w:themeColor="background1"/>
                                    <w:sz w:val="28"/>
                                    <w:szCs w:val="28"/>
                                  </w:rPr>
                                  <w:t>5</w:t>
                                </w:r>
                                <w:r>
                                  <w:rPr>
                                    <w:color w:val="FFFFFF" w:themeColor="background1"/>
                                    <w:sz w:val="28"/>
                                    <w:szCs w:val="28"/>
                                  </w:rPr>
                                  <w:t>/12/2025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51FAD">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324EFBA0" wp14:editId="702FB7B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2451E" w14:textId="19233A37" w:rsidR="00E123B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85EE4">
                                      <w:rPr>
                                        <w:color w:val="156082" w:themeColor="accent1"/>
                                        <w:sz w:val="26"/>
                                        <w:szCs w:val="26"/>
                                      </w:rPr>
                                      <w:t>University of Wales Trinity Saint David</w:t>
                                    </w:r>
                                  </w:sdtContent>
                                </w:sdt>
                              </w:p>
                              <w:p w14:paraId="5E825D39" w14:textId="6F1A4C51" w:rsidR="00E123B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85EE4">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4EFBA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7E2451E" w14:textId="19233A37" w:rsidR="00E123B8" w:rsidRDefault="0077557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p w14:paraId="5E825D39" w14:textId="6F1A4C51" w:rsidR="00E123B8" w:rsidRDefault="0077557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85EE4">
                                <w:rPr>
                                  <w:caps/>
                                  <w:color w:val="595959" w:themeColor="text1" w:themeTint="A6"/>
                                  <w:sz w:val="20"/>
                                  <w:szCs w:val="20"/>
                                </w:rPr>
                                <w:t>London Campus</w:t>
                              </w:r>
                            </w:sdtContent>
                          </w:sdt>
                        </w:p>
                      </w:txbxContent>
                    </v:textbox>
                    <w10:wrap anchorx="page" anchory="page"/>
                  </v:shape>
                </w:pict>
              </mc:Fallback>
            </mc:AlternateContent>
          </w:r>
        </w:p>
        <w:p w14:paraId="3E800273" w14:textId="45D9B3AC" w:rsidR="0040434B" w:rsidRPr="00D51FAD" w:rsidRDefault="00E123B8">
          <w:pPr>
            <w:rPr>
              <w:rFonts w:ascii="Arial" w:hAnsi="Arial" w:cs="Arial"/>
              <w:color w:val="000000" w:themeColor="text1"/>
            </w:rPr>
          </w:pPr>
          <w:r w:rsidRPr="00D51FAD">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7EB8C321" wp14:editId="0F44624F">
                    <wp:simplePos x="0" y="0"/>
                    <wp:positionH relativeFrom="page">
                      <wp:posOffset>1114425</wp:posOffset>
                    </wp:positionH>
                    <wp:positionV relativeFrom="page">
                      <wp:posOffset>2809875</wp:posOffset>
                    </wp:positionV>
                    <wp:extent cx="5781675" cy="308610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5781675" cy="3086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E0786" w14:textId="3239917E" w:rsidR="00E123B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6B74933C" w:rsidR="00E123B8" w:rsidRPr="00E86C48" w:rsidRDefault="00000000">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5362A">
                                      <w:rPr>
                                        <w:b/>
                                        <w:bCs/>
                                        <w:color w:val="404040" w:themeColor="text1" w:themeTint="BF"/>
                                        <w:sz w:val="36"/>
                                        <w:szCs w:val="36"/>
                                      </w:rPr>
                                      <w:t xml:space="preserve">Module </w:t>
                                    </w:r>
                                    <w:proofErr w:type="spellStart"/>
                                    <w:r w:rsidR="0065362A">
                                      <w:rPr>
                                        <w:b/>
                                        <w:bCs/>
                                        <w:color w:val="404040" w:themeColor="text1" w:themeTint="BF"/>
                                        <w:sz w:val="36"/>
                                        <w:szCs w:val="36"/>
                                      </w:rPr>
                                      <w:t>Name:</w:t>
                                    </w:r>
                                  </w:sdtContent>
                                </w:sdt>
                                <w:r w:rsidR="00E123B8" w:rsidRPr="00E86C48">
                                  <w:rPr>
                                    <w:color w:val="404040" w:themeColor="text1" w:themeTint="BF"/>
                                    <w:sz w:val="36"/>
                                    <w:szCs w:val="36"/>
                                  </w:rPr>
                                  <w:t>Digital</w:t>
                                </w:r>
                                <w:proofErr w:type="spellEnd"/>
                                <w:r w:rsidR="00E123B8" w:rsidRPr="00E86C48">
                                  <w:rPr>
                                    <w:color w:val="404040" w:themeColor="text1" w:themeTint="BF"/>
                                    <w:sz w:val="36"/>
                                    <w:szCs w:val="36"/>
                                  </w:rPr>
                                  <w:t xml:space="preserve"> Skills and Research Methods</w:t>
                                </w:r>
                              </w:p>
                              <w:p w14:paraId="76DA3D92" w14:textId="4656088A" w:rsidR="00E123B8" w:rsidRPr="00E86C48" w:rsidRDefault="00E123B8">
                                <w:pPr>
                                  <w:spacing w:before="120"/>
                                  <w:rPr>
                                    <w:color w:val="404040" w:themeColor="text1" w:themeTint="BF"/>
                                    <w:sz w:val="36"/>
                                    <w:szCs w:val="36"/>
                                  </w:rPr>
                                </w:pPr>
                                <w:r w:rsidRPr="00E86C48">
                                  <w:rPr>
                                    <w:b/>
                                    <w:bCs/>
                                    <w:color w:val="404040" w:themeColor="text1" w:themeTint="BF"/>
                                    <w:sz w:val="36"/>
                                    <w:szCs w:val="36"/>
                                  </w:rPr>
                                  <w:t>Module Code:</w:t>
                                </w:r>
                                <w:r w:rsidRPr="00E86C48">
                                  <w:rPr>
                                    <w:color w:val="404040" w:themeColor="text1" w:themeTint="BF"/>
                                    <w:sz w:val="36"/>
                                    <w:szCs w:val="36"/>
                                  </w:rPr>
                                  <w:t xml:space="preserve"> LCHS4007</w:t>
                                </w:r>
                              </w:p>
                              <w:p w14:paraId="667DDC7F" w14:textId="7A2F6F84" w:rsidR="00E123B8" w:rsidRPr="005576DD" w:rsidRDefault="00E123B8">
                                <w:pPr>
                                  <w:spacing w:before="120"/>
                                  <w:rPr>
                                    <w:color w:val="404040" w:themeColor="text1" w:themeTint="BF"/>
                                    <w:sz w:val="36"/>
                                    <w:szCs w:val="36"/>
                                  </w:rPr>
                                </w:pPr>
                                <w:r w:rsidRPr="00E86C48">
                                  <w:rPr>
                                    <w:b/>
                                    <w:bCs/>
                                    <w:color w:val="404040" w:themeColor="text1" w:themeTint="BF"/>
                                    <w:sz w:val="36"/>
                                    <w:szCs w:val="36"/>
                                  </w:rPr>
                                  <w:t>Student name:</w:t>
                                </w:r>
                                <w:r w:rsidR="00E86C48" w:rsidRPr="00E86C48">
                                  <w:rPr>
                                    <w:b/>
                                    <w:bCs/>
                                    <w:color w:val="404040" w:themeColor="text1" w:themeTint="BF"/>
                                    <w:sz w:val="36"/>
                                    <w:szCs w:val="36"/>
                                  </w:rPr>
                                  <w:t xml:space="preserve"> </w:t>
                                </w:r>
                                <w:r w:rsidR="00444622">
                                  <w:rPr>
                                    <w:color w:val="404040" w:themeColor="text1" w:themeTint="BF"/>
                                    <w:sz w:val="36"/>
                                    <w:szCs w:val="36"/>
                                  </w:rPr>
                                  <w:t>Ginalyn Leal</w:t>
                                </w:r>
                              </w:p>
                              <w:p w14:paraId="3DA5D663" w14:textId="0CE4BD0D" w:rsidR="00E123B8" w:rsidRPr="00E86C48" w:rsidRDefault="00E123B8">
                                <w:pPr>
                                  <w:spacing w:before="120"/>
                                  <w:rPr>
                                    <w:color w:val="404040" w:themeColor="text1" w:themeTint="BF"/>
                                    <w:sz w:val="36"/>
                                    <w:szCs w:val="36"/>
                                  </w:rPr>
                                </w:pPr>
                                <w:r w:rsidRPr="00E86C48">
                                  <w:rPr>
                                    <w:b/>
                                    <w:bCs/>
                                    <w:color w:val="404040" w:themeColor="text1" w:themeTint="BF"/>
                                    <w:sz w:val="36"/>
                                    <w:szCs w:val="36"/>
                                  </w:rPr>
                                  <w:t>Student ID:</w:t>
                                </w:r>
                                <w:r w:rsidR="00E86C48">
                                  <w:rPr>
                                    <w:b/>
                                    <w:bCs/>
                                    <w:color w:val="404040" w:themeColor="text1" w:themeTint="BF"/>
                                    <w:sz w:val="36"/>
                                    <w:szCs w:val="36"/>
                                  </w:rPr>
                                  <w:t xml:space="preserve"> </w:t>
                                </w:r>
                                <w:r w:rsidR="00A00E39" w:rsidRPr="00A00E39">
                                  <w:rPr>
                                    <w:color w:val="404040" w:themeColor="text1" w:themeTint="BF"/>
                                    <w:sz w:val="36"/>
                                    <w:szCs w:val="36"/>
                                  </w:rPr>
                                  <w:t>251</w:t>
                                </w:r>
                                <w:r w:rsidR="009403D5">
                                  <w:rPr>
                                    <w:color w:val="404040" w:themeColor="text1" w:themeTint="BF"/>
                                    <w:sz w:val="36"/>
                                    <w:szCs w:val="36"/>
                                  </w:rPr>
                                  <w:t>5491</w:t>
                                </w:r>
                              </w:p>
                              <w:p w14:paraId="1E9538CF" w14:textId="44DAFBE9" w:rsidR="00C85EE4" w:rsidRPr="00E86C48" w:rsidRDefault="00E123B8">
                                <w:pPr>
                                  <w:spacing w:before="120"/>
                                  <w:rPr>
                                    <w:rFonts w:cs="Arial"/>
                                    <w:color w:val="404040" w:themeColor="text1" w:themeTint="BF"/>
                                    <w:sz w:val="36"/>
                                    <w:szCs w:val="36"/>
                                  </w:rPr>
                                </w:pPr>
                                <w:r w:rsidRPr="00E86C48">
                                  <w:rPr>
                                    <w:b/>
                                    <w:bCs/>
                                    <w:color w:val="404040" w:themeColor="text1" w:themeTint="BF"/>
                                    <w:sz w:val="36"/>
                                    <w:szCs w:val="36"/>
                                  </w:rPr>
                                  <w:t>Lecturer’s Name:</w:t>
                                </w:r>
                                <w:r w:rsidR="00C85EE4" w:rsidRPr="00E86C48">
                                  <w:rPr>
                                    <w:color w:val="404040" w:themeColor="text1" w:themeTint="BF"/>
                                    <w:sz w:val="36"/>
                                    <w:szCs w:val="36"/>
                                  </w:rPr>
                                  <w:t xml:space="preserve"> </w:t>
                                </w:r>
                                <w:r w:rsidR="00E86C48" w:rsidRPr="00E86C48">
                                  <w:rPr>
                                    <w:rFonts w:cs="Arial"/>
                                    <w:sz w:val="36"/>
                                    <w:szCs w:val="36"/>
                                  </w:rPr>
                                  <w:t>Patronella Ganza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B8C321" id="_x0000_t202" coordsize="21600,21600" o:spt="202" path="m,l,21600r21600,l21600,xe">
                    <v:stroke joinstyle="miter"/>
                    <v:path gradientshapeok="t" o:connecttype="rect"/>
                  </v:shapetype>
                  <v:shape id="Text Box 30" o:spid="_x0000_s1056" type="#_x0000_t202" style="position:absolute;margin-left:87.75pt;margin-top:221.25pt;width:455.25pt;height:24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" filled="f" stroked="f" strokeweight=".5pt">
                    <v:textbox inset="0,0,0,0">
                      <w:txbxContent>
                        <w:p w14:paraId="775E0786" w14:textId="3239917E" w:rsidR="00E123B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6B74933C" w:rsidR="00E123B8" w:rsidRPr="00E86C48" w:rsidRDefault="00000000">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5362A">
                                <w:rPr>
                                  <w:b/>
                                  <w:bCs/>
                                  <w:color w:val="404040" w:themeColor="text1" w:themeTint="BF"/>
                                  <w:sz w:val="36"/>
                                  <w:szCs w:val="36"/>
                                </w:rPr>
                                <w:t xml:space="preserve">Module </w:t>
                              </w:r>
                              <w:proofErr w:type="spellStart"/>
                              <w:r w:rsidR="0065362A">
                                <w:rPr>
                                  <w:b/>
                                  <w:bCs/>
                                  <w:color w:val="404040" w:themeColor="text1" w:themeTint="BF"/>
                                  <w:sz w:val="36"/>
                                  <w:szCs w:val="36"/>
                                </w:rPr>
                                <w:t>Name:</w:t>
                              </w:r>
                            </w:sdtContent>
                          </w:sdt>
                          <w:r w:rsidR="00E123B8" w:rsidRPr="00E86C48">
                            <w:rPr>
                              <w:color w:val="404040" w:themeColor="text1" w:themeTint="BF"/>
                              <w:sz w:val="36"/>
                              <w:szCs w:val="36"/>
                            </w:rPr>
                            <w:t>Digital</w:t>
                          </w:r>
                          <w:proofErr w:type="spellEnd"/>
                          <w:r w:rsidR="00E123B8" w:rsidRPr="00E86C48">
                            <w:rPr>
                              <w:color w:val="404040" w:themeColor="text1" w:themeTint="BF"/>
                              <w:sz w:val="36"/>
                              <w:szCs w:val="36"/>
                            </w:rPr>
                            <w:t xml:space="preserve"> Skills and Research Methods</w:t>
                          </w:r>
                        </w:p>
                        <w:p w14:paraId="76DA3D92" w14:textId="4656088A" w:rsidR="00E123B8" w:rsidRPr="00E86C48" w:rsidRDefault="00E123B8">
                          <w:pPr>
                            <w:spacing w:before="120"/>
                            <w:rPr>
                              <w:color w:val="404040" w:themeColor="text1" w:themeTint="BF"/>
                              <w:sz w:val="36"/>
                              <w:szCs w:val="36"/>
                            </w:rPr>
                          </w:pPr>
                          <w:r w:rsidRPr="00E86C48">
                            <w:rPr>
                              <w:b/>
                              <w:bCs/>
                              <w:color w:val="404040" w:themeColor="text1" w:themeTint="BF"/>
                              <w:sz w:val="36"/>
                              <w:szCs w:val="36"/>
                            </w:rPr>
                            <w:t>Module Code:</w:t>
                          </w:r>
                          <w:r w:rsidRPr="00E86C48">
                            <w:rPr>
                              <w:color w:val="404040" w:themeColor="text1" w:themeTint="BF"/>
                              <w:sz w:val="36"/>
                              <w:szCs w:val="36"/>
                            </w:rPr>
                            <w:t xml:space="preserve"> LCHS4007</w:t>
                          </w:r>
                        </w:p>
                        <w:p w14:paraId="667DDC7F" w14:textId="7A2F6F84" w:rsidR="00E123B8" w:rsidRPr="005576DD" w:rsidRDefault="00E123B8">
                          <w:pPr>
                            <w:spacing w:before="120"/>
                            <w:rPr>
                              <w:color w:val="404040" w:themeColor="text1" w:themeTint="BF"/>
                              <w:sz w:val="36"/>
                              <w:szCs w:val="36"/>
                            </w:rPr>
                          </w:pPr>
                          <w:r w:rsidRPr="00E86C48">
                            <w:rPr>
                              <w:b/>
                              <w:bCs/>
                              <w:color w:val="404040" w:themeColor="text1" w:themeTint="BF"/>
                              <w:sz w:val="36"/>
                              <w:szCs w:val="36"/>
                            </w:rPr>
                            <w:t>Student name:</w:t>
                          </w:r>
                          <w:r w:rsidR="00E86C48" w:rsidRPr="00E86C48">
                            <w:rPr>
                              <w:b/>
                              <w:bCs/>
                              <w:color w:val="404040" w:themeColor="text1" w:themeTint="BF"/>
                              <w:sz w:val="36"/>
                              <w:szCs w:val="36"/>
                            </w:rPr>
                            <w:t xml:space="preserve"> </w:t>
                          </w:r>
                          <w:r w:rsidR="00444622">
                            <w:rPr>
                              <w:color w:val="404040" w:themeColor="text1" w:themeTint="BF"/>
                              <w:sz w:val="36"/>
                              <w:szCs w:val="36"/>
                            </w:rPr>
                            <w:t>Ginalyn Leal</w:t>
                          </w:r>
                        </w:p>
                        <w:p w14:paraId="3DA5D663" w14:textId="0CE4BD0D" w:rsidR="00E123B8" w:rsidRPr="00E86C48" w:rsidRDefault="00E123B8">
                          <w:pPr>
                            <w:spacing w:before="120"/>
                            <w:rPr>
                              <w:color w:val="404040" w:themeColor="text1" w:themeTint="BF"/>
                              <w:sz w:val="36"/>
                              <w:szCs w:val="36"/>
                            </w:rPr>
                          </w:pPr>
                          <w:r w:rsidRPr="00E86C48">
                            <w:rPr>
                              <w:b/>
                              <w:bCs/>
                              <w:color w:val="404040" w:themeColor="text1" w:themeTint="BF"/>
                              <w:sz w:val="36"/>
                              <w:szCs w:val="36"/>
                            </w:rPr>
                            <w:t>Student ID:</w:t>
                          </w:r>
                          <w:r w:rsidR="00E86C48">
                            <w:rPr>
                              <w:b/>
                              <w:bCs/>
                              <w:color w:val="404040" w:themeColor="text1" w:themeTint="BF"/>
                              <w:sz w:val="36"/>
                              <w:szCs w:val="36"/>
                            </w:rPr>
                            <w:t xml:space="preserve"> </w:t>
                          </w:r>
                          <w:r w:rsidR="00A00E39" w:rsidRPr="00A00E39">
                            <w:rPr>
                              <w:color w:val="404040" w:themeColor="text1" w:themeTint="BF"/>
                              <w:sz w:val="36"/>
                              <w:szCs w:val="36"/>
                            </w:rPr>
                            <w:t>251</w:t>
                          </w:r>
                          <w:r w:rsidR="009403D5">
                            <w:rPr>
                              <w:color w:val="404040" w:themeColor="text1" w:themeTint="BF"/>
                              <w:sz w:val="36"/>
                              <w:szCs w:val="36"/>
                            </w:rPr>
                            <w:t>5491</w:t>
                          </w:r>
                        </w:p>
                        <w:p w14:paraId="1E9538CF" w14:textId="44DAFBE9" w:rsidR="00C85EE4" w:rsidRPr="00E86C48" w:rsidRDefault="00E123B8">
                          <w:pPr>
                            <w:spacing w:before="120"/>
                            <w:rPr>
                              <w:rFonts w:cs="Arial"/>
                              <w:color w:val="404040" w:themeColor="text1" w:themeTint="BF"/>
                              <w:sz w:val="36"/>
                              <w:szCs w:val="36"/>
                            </w:rPr>
                          </w:pPr>
                          <w:r w:rsidRPr="00E86C48">
                            <w:rPr>
                              <w:b/>
                              <w:bCs/>
                              <w:color w:val="404040" w:themeColor="text1" w:themeTint="BF"/>
                              <w:sz w:val="36"/>
                              <w:szCs w:val="36"/>
                            </w:rPr>
                            <w:t>Lecturer’s Name:</w:t>
                          </w:r>
                          <w:r w:rsidR="00C85EE4" w:rsidRPr="00E86C48">
                            <w:rPr>
                              <w:color w:val="404040" w:themeColor="text1" w:themeTint="BF"/>
                              <w:sz w:val="36"/>
                              <w:szCs w:val="36"/>
                            </w:rPr>
                            <w:t xml:space="preserve"> </w:t>
                          </w:r>
                          <w:r w:rsidR="00E86C48" w:rsidRPr="00E86C48">
                            <w:rPr>
                              <w:rFonts w:cs="Arial"/>
                              <w:sz w:val="36"/>
                              <w:szCs w:val="36"/>
                            </w:rPr>
                            <w:t>Patronella Ganza</w:t>
                          </w:r>
                        </w:p>
                      </w:txbxContent>
                    </v:textbox>
                    <w10:wrap anchorx="page" anchory="page"/>
                  </v:shape>
                </w:pict>
              </mc:Fallback>
            </mc:AlternateContent>
          </w:r>
          <w:r w:rsidRPr="00D51FAD">
            <w:rPr>
              <w:rFonts w:ascii="Arial" w:hAnsi="Arial" w:cs="Arial"/>
              <w:color w:val="000000" w:themeColor="text1"/>
            </w:rPr>
            <w:br w:type="page"/>
          </w:r>
        </w:p>
      </w:sdtContent>
    </w:sdt>
    <w:sdt>
      <w:sdtPr>
        <w:rPr>
          <w:rFonts w:asciiTheme="minorHAnsi" w:eastAsiaTheme="minorEastAsia" w:hAnsiTheme="minorHAnsi" w:cstheme="minorBidi"/>
          <w:b/>
          <w:bCs/>
          <w:color w:val="000000" w:themeColor="text1"/>
          <w:kern w:val="2"/>
          <w:sz w:val="24"/>
          <w:szCs w:val="24"/>
          <w:highlight w:val="yellow"/>
          <w14:ligatures w14:val="standardContextual"/>
        </w:rPr>
        <w:id w:val="-1482461862"/>
        <w:docPartObj>
          <w:docPartGallery w:val="Table of Contents"/>
          <w:docPartUnique/>
        </w:docPartObj>
      </w:sdtPr>
      <w:sdtEndPr>
        <w:rPr>
          <w:color w:val="auto"/>
          <w:highlight w:val="none"/>
        </w:rPr>
      </w:sdtEndPr>
      <w:sdtContent>
        <w:p w14:paraId="35A657AD" w14:textId="3271D3AA" w:rsidR="000B77AD" w:rsidRPr="00A0001D" w:rsidRDefault="000B77AD" w:rsidP="00D51FAD">
          <w:pPr>
            <w:pStyle w:val="TOCHeading"/>
            <w:rPr>
              <w:rFonts w:ascii="Arial" w:hAnsi="Arial" w:cs="Arial"/>
              <w:b/>
              <w:bCs/>
              <w:color w:val="000000" w:themeColor="text1"/>
              <w:sz w:val="28"/>
              <w:szCs w:val="28"/>
            </w:rPr>
          </w:pPr>
          <w:r w:rsidRPr="00A0001D">
            <w:rPr>
              <w:rFonts w:ascii="Arial" w:hAnsi="Arial" w:cs="Arial"/>
              <w:b/>
              <w:bCs/>
              <w:color w:val="000000" w:themeColor="text1"/>
              <w:sz w:val="28"/>
              <w:szCs w:val="28"/>
            </w:rPr>
            <w:t>Table of Contents</w:t>
          </w:r>
        </w:p>
        <w:p w14:paraId="5D023BD0" w14:textId="15F73FBF" w:rsidR="00A0001D" w:rsidRDefault="000B77AD">
          <w:pPr>
            <w:pStyle w:val="TOC1"/>
            <w:tabs>
              <w:tab w:val="right" w:leader="dot" w:pos="9016"/>
            </w:tabs>
            <w:rPr>
              <w:noProof/>
              <w:lang w:eastAsia="en-GB"/>
            </w:rPr>
          </w:pPr>
          <w:r w:rsidRPr="00D51FAD">
            <w:rPr>
              <w:rFonts w:ascii="Arial" w:hAnsi="Arial" w:cs="Arial"/>
              <w:color w:val="000000" w:themeColor="text1"/>
            </w:rPr>
            <w:fldChar w:fldCharType="begin"/>
          </w:r>
          <w:r w:rsidRPr="00D51FAD">
            <w:rPr>
              <w:rFonts w:ascii="Arial" w:hAnsi="Arial" w:cs="Arial"/>
              <w:color w:val="000000" w:themeColor="text1"/>
            </w:rPr>
            <w:instrText xml:space="preserve"> TOC \o "1-3" \h \z \u </w:instrText>
          </w:r>
          <w:r w:rsidRPr="00D51FAD">
            <w:rPr>
              <w:rFonts w:ascii="Arial" w:hAnsi="Arial" w:cs="Arial"/>
              <w:color w:val="000000" w:themeColor="text1"/>
            </w:rPr>
            <w:fldChar w:fldCharType="separate"/>
          </w:r>
          <w:hyperlink w:anchor="_Toc216698200" w:history="1">
            <w:r w:rsidR="00A0001D" w:rsidRPr="00FB7136">
              <w:rPr>
                <w:rStyle w:val="Hyperlink"/>
                <w:rFonts w:ascii="Arial" w:hAnsi="Arial" w:cs="Arial"/>
                <w:b/>
                <w:bCs/>
                <w:noProof/>
              </w:rPr>
              <w:t>Introduction</w:t>
            </w:r>
            <w:r w:rsidR="00A0001D">
              <w:rPr>
                <w:noProof/>
                <w:webHidden/>
              </w:rPr>
              <w:tab/>
            </w:r>
            <w:r w:rsidR="00A0001D">
              <w:rPr>
                <w:noProof/>
                <w:webHidden/>
              </w:rPr>
              <w:fldChar w:fldCharType="begin"/>
            </w:r>
            <w:r w:rsidR="00A0001D">
              <w:rPr>
                <w:noProof/>
                <w:webHidden/>
              </w:rPr>
              <w:instrText xml:space="preserve"> PAGEREF _Toc216698200 \h </w:instrText>
            </w:r>
            <w:r w:rsidR="00A0001D">
              <w:rPr>
                <w:noProof/>
                <w:webHidden/>
              </w:rPr>
            </w:r>
            <w:r w:rsidR="00A0001D">
              <w:rPr>
                <w:noProof/>
                <w:webHidden/>
              </w:rPr>
              <w:fldChar w:fldCharType="separate"/>
            </w:r>
            <w:r w:rsidR="00A0001D">
              <w:rPr>
                <w:noProof/>
                <w:webHidden/>
              </w:rPr>
              <w:t>2</w:t>
            </w:r>
            <w:r w:rsidR="00A0001D">
              <w:rPr>
                <w:noProof/>
                <w:webHidden/>
              </w:rPr>
              <w:fldChar w:fldCharType="end"/>
            </w:r>
          </w:hyperlink>
        </w:p>
        <w:p w14:paraId="39BD7F44" w14:textId="683EEB94" w:rsidR="00A0001D" w:rsidRDefault="00A0001D">
          <w:pPr>
            <w:pStyle w:val="TOC1"/>
            <w:tabs>
              <w:tab w:val="right" w:leader="dot" w:pos="9016"/>
            </w:tabs>
            <w:rPr>
              <w:noProof/>
              <w:lang w:eastAsia="en-GB"/>
            </w:rPr>
          </w:pPr>
          <w:hyperlink w:anchor="_Toc216698201" w:history="1">
            <w:r w:rsidRPr="00FB7136">
              <w:rPr>
                <w:rStyle w:val="Hyperlink"/>
                <w:rFonts w:ascii="Arial" w:hAnsi="Arial" w:cs="Arial"/>
                <w:b/>
                <w:bCs/>
                <w:noProof/>
              </w:rPr>
              <w:t>Research Topic Identification</w:t>
            </w:r>
            <w:r>
              <w:rPr>
                <w:noProof/>
                <w:webHidden/>
              </w:rPr>
              <w:tab/>
            </w:r>
            <w:r>
              <w:rPr>
                <w:noProof/>
                <w:webHidden/>
              </w:rPr>
              <w:fldChar w:fldCharType="begin"/>
            </w:r>
            <w:r>
              <w:rPr>
                <w:noProof/>
                <w:webHidden/>
              </w:rPr>
              <w:instrText xml:space="preserve"> PAGEREF _Toc216698201 \h </w:instrText>
            </w:r>
            <w:r>
              <w:rPr>
                <w:noProof/>
                <w:webHidden/>
              </w:rPr>
            </w:r>
            <w:r>
              <w:rPr>
                <w:noProof/>
                <w:webHidden/>
              </w:rPr>
              <w:fldChar w:fldCharType="separate"/>
            </w:r>
            <w:r>
              <w:rPr>
                <w:noProof/>
                <w:webHidden/>
              </w:rPr>
              <w:t>2</w:t>
            </w:r>
            <w:r>
              <w:rPr>
                <w:noProof/>
                <w:webHidden/>
              </w:rPr>
              <w:fldChar w:fldCharType="end"/>
            </w:r>
          </w:hyperlink>
        </w:p>
        <w:p w14:paraId="35C83257" w14:textId="51397B84" w:rsidR="00A0001D" w:rsidRDefault="00A0001D">
          <w:pPr>
            <w:pStyle w:val="TOC1"/>
            <w:tabs>
              <w:tab w:val="right" w:leader="dot" w:pos="9016"/>
            </w:tabs>
            <w:rPr>
              <w:noProof/>
              <w:lang w:eastAsia="en-GB"/>
            </w:rPr>
          </w:pPr>
          <w:hyperlink w:anchor="_Toc216698202" w:history="1">
            <w:r w:rsidRPr="00FB7136">
              <w:rPr>
                <w:rStyle w:val="Hyperlink"/>
                <w:rFonts w:ascii="Arial" w:hAnsi="Arial" w:cs="Arial"/>
                <w:b/>
                <w:bCs/>
                <w:noProof/>
              </w:rPr>
              <w:t>Research Methodologies</w:t>
            </w:r>
            <w:r>
              <w:rPr>
                <w:noProof/>
                <w:webHidden/>
              </w:rPr>
              <w:tab/>
            </w:r>
            <w:r>
              <w:rPr>
                <w:noProof/>
                <w:webHidden/>
              </w:rPr>
              <w:fldChar w:fldCharType="begin"/>
            </w:r>
            <w:r>
              <w:rPr>
                <w:noProof/>
                <w:webHidden/>
              </w:rPr>
              <w:instrText xml:space="preserve"> PAGEREF _Toc216698202 \h </w:instrText>
            </w:r>
            <w:r>
              <w:rPr>
                <w:noProof/>
                <w:webHidden/>
              </w:rPr>
            </w:r>
            <w:r>
              <w:rPr>
                <w:noProof/>
                <w:webHidden/>
              </w:rPr>
              <w:fldChar w:fldCharType="separate"/>
            </w:r>
            <w:r>
              <w:rPr>
                <w:noProof/>
                <w:webHidden/>
              </w:rPr>
              <w:t>4</w:t>
            </w:r>
            <w:r>
              <w:rPr>
                <w:noProof/>
                <w:webHidden/>
              </w:rPr>
              <w:fldChar w:fldCharType="end"/>
            </w:r>
          </w:hyperlink>
        </w:p>
        <w:p w14:paraId="5C3FF6E4" w14:textId="4974A690" w:rsidR="00A0001D" w:rsidRDefault="00A0001D">
          <w:pPr>
            <w:pStyle w:val="TOC1"/>
            <w:tabs>
              <w:tab w:val="right" w:leader="dot" w:pos="9016"/>
            </w:tabs>
            <w:rPr>
              <w:noProof/>
              <w:lang w:eastAsia="en-GB"/>
            </w:rPr>
          </w:pPr>
          <w:hyperlink w:anchor="_Toc216698203" w:history="1">
            <w:r w:rsidRPr="00FB7136">
              <w:rPr>
                <w:rStyle w:val="Hyperlink"/>
                <w:rFonts w:ascii="Arial" w:hAnsi="Arial" w:cs="Arial"/>
                <w:b/>
                <w:bCs/>
                <w:noProof/>
              </w:rPr>
              <w:t>Data Collection</w:t>
            </w:r>
            <w:r>
              <w:rPr>
                <w:noProof/>
                <w:webHidden/>
              </w:rPr>
              <w:tab/>
            </w:r>
            <w:r>
              <w:rPr>
                <w:noProof/>
                <w:webHidden/>
              </w:rPr>
              <w:fldChar w:fldCharType="begin"/>
            </w:r>
            <w:r>
              <w:rPr>
                <w:noProof/>
                <w:webHidden/>
              </w:rPr>
              <w:instrText xml:space="preserve"> PAGEREF _Toc216698203 \h </w:instrText>
            </w:r>
            <w:r>
              <w:rPr>
                <w:noProof/>
                <w:webHidden/>
              </w:rPr>
            </w:r>
            <w:r>
              <w:rPr>
                <w:noProof/>
                <w:webHidden/>
              </w:rPr>
              <w:fldChar w:fldCharType="separate"/>
            </w:r>
            <w:r>
              <w:rPr>
                <w:noProof/>
                <w:webHidden/>
              </w:rPr>
              <w:t>4</w:t>
            </w:r>
            <w:r>
              <w:rPr>
                <w:noProof/>
                <w:webHidden/>
              </w:rPr>
              <w:fldChar w:fldCharType="end"/>
            </w:r>
          </w:hyperlink>
        </w:p>
        <w:p w14:paraId="1CEF6704" w14:textId="39BF0250" w:rsidR="00A0001D" w:rsidRDefault="00A0001D">
          <w:pPr>
            <w:pStyle w:val="TOC1"/>
            <w:tabs>
              <w:tab w:val="right" w:leader="dot" w:pos="9016"/>
            </w:tabs>
            <w:rPr>
              <w:noProof/>
              <w:lang w:eastAsia="en-GB"/>
            </w:rPr>
          </w:pPr>
          <w:hyperlink w:anchor="_Toc216698204" w:history="1">
            <w:r w:rsidRPr="00FB713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_Toc216698204 \h </w:instrText>
            </w:r>
            <w:r>
              <w:rPr>
                <w:noProof/>
                <w:webHidden/>
              </w:rPr>
            </w:r>
            <w:r>
              <w:rPr>
                <w:noProof/>
                <w:webHidden/>
              </w:rPr>
              <w:fldChar w:fldCharType="separate"/>
            </w:r>
            <w:r>
              <w:rPr>
                <w:noProof/>
                <w:webHidden/>
              </w:rPr>
              <w:t>5</w:t>
            </w:r>
            <w:r>
              <w:rPr>
                <w:noProof/>
                <w:webHidden/>
              </w:rPr>
              <w:fldChar w:fldCharType="end"/>
            </w:r>
          </w:hyperlink>
        </w:p>
        <w:p w14:paraId="497E5E64" w14:textId="274FC44B" w:rsidR="000B77AD" w:rsidRDefault="000B77AD">
          <w:r w:rsidRPr="00D51FAD">
            <w:rPr>
              <w:rFonts w:ascii="Arial" w:hAnsi="Arial" w:cs="Arial"/>
              <w:b/>
              <w:bCs/>
              <w:color w:val="000000" w:themeColor="text1"/>
            </w:rPr>
            <w:fldChar w:fldCharType="end"/>
          </w:r>
        </w:p>
      </w:sdtContent>
    </w:sdt>
    <w:p w14:paraId="2D932EE2" w14:textId="77777777" w:rsidR="00C85EE4" w:rsidRDefault="00C85EE4">
      <w:pPr>
        <w:rPr>
          <w:rFonts w:ascii="Arial" w:hAnsi="Arial" w:cs="Arial"/>
        </w:rPr>
      </w:pPr>
    </w:p>
    <w:p w14:paraId="2DE9C773" w14:textId="77777777" w:rsidR="00C85EE4" w:rsidRDefault="00C85EE4">
      <w:pPr>
        <w:rPr>
          <w:rFonts w:ascii="Arial" w:hAnsi="Arial" w:cs="Arial"/>
        </w:rPr>
      </w:pPr>
    </w:p>
    <w:p w14:paraId="05E2A188" w14:textId="77777777" w:rsidR="00C85EE4" w:rsidRDefault="00C85EE4">
      <w:pPr>
        <w:rPr>
          <w:rFonts w:ascii="Arial" w:hAnsi="Arial" w:cs="Arial"/>
        </w:rPr>
      </w:pPr>
    </w:p>
    <w:p w14:paraId="6D1826DC" w14:textId="77777777" w:rsidR="00C85EE4" w:rsidRDefault="00C85EE4">
      <w:pPr>
        <w:rPr>
          <w:rFonts w:ascii="Arial" w:hAnsi="Arial" w:cs="Arial"/>
        </w:rPr>
      </w:pPr>
    </w:p>
    <w:p w14:paraId="1FF53547" w14:textId="77777777" w:rsidR="00C85EE4" w:rsidRDefault="00C85EE4">
      <w:pPr>
        <w:rPr>
          <w:rFonts w:ascii="Arial" w:hAnsi="Arial" w:cs="Arial"/>
        </w:rPr>
      </w:pPr>
    </w:p>
    <w:p w14:paraId="13FE026C" w14:textId="77777777" w:rsidR="00C85EE4" w:rsidRDefault="00C85EE4">
      <w:pPr>
        <w:rPr>
          <w:rFonts w:ascii="Arial" w:hAnsi="Arial" w:cs="Arial"/>
        </w:rPr>
      </w:pPr>
    </w:p>
    <w:p w14:paraId="78520A4F" w14:textId="77777777" w:rsidR="00C85EE4" w:rsidRDefault="00C85EE4">
      <w:pPr>
        <w:rPr>
          <w:rFonts w:ascii="Arial" w:hAnsi="Arial" w:cs="Arial"/>
        </w:rPr>
      </w:pPr>
    </w:p>
    <w:p w14:paraId="21C53340" w14:textId="77777777" w:rsidR="00C85EE4" w:rsidRDefault="00C85EE4">
      <w:pPr>
        <w:rPr>
          <w:rFonts w:ascii="Arial" w:hAnsi="Arial" w:cs="Arial"/>
        </w:rPr>
      </w:pPr>
    </w:p>
    <w:p w14:paraId="6DFAE1B7" w14:textId="77777777" w:rsidR="00C85EE4" w:rsidRDefault="00C85EE4">
      <w:pPr>
        <w:rPr>
          <w:rFonts w:ascii="Arial" w:hAnsi="Arial" w:cs="Arial"/>
        </w:rPr>
      </w:pPr>
    </w:p>
    <w:p w14:paraId="68524333" w14:textId="77777777" w:rsidR="00C85EE4" w:rsidRDefault="00C85EE4">
      <w:pPr>
        <w:rPr>
          <w:rFonts w:ascii="Arial" w:hAnsi="Arial" w:cs="Arial"/>
        </w:rPr>
      </w:pPr>
    </w:p>
    <w:p w14:paraId="2236704F" w14:textId="77777777" w:rsidR="00C85EE4" w:rsidRDefault="00C85EE4">
      <w:pPr>
        <w:rPr>
          <w:rFonts w:ascii="Arial" w:hAnsi="Arial" w:cs="Arial"/>
        </w:rPr>
      </w:pPr>
    </w:p>
    <w:p w14:paraId="3529BF0C" w14:textId="77777777" w:rsidR="00C85EE4" w:rsidRDefault="00C85EE4">
      <w:pPr>
        <w:rPr>
          <w:rFonts w:ascii="Arial" w:hAnsi="Arial" w:cs="Arial"/>
        </w:rPr>
      </w:pPr>
    </w:p>
    <w:p w14:paraId="2A0EBB25" w14:textId="77777777" w:rsidR="00C85EE4" w:rsidRDefault="00C85EE4">
      <w:pPr>
        <w:rPr>
          <w:rFonts w:ascii="Arial" w:hAnsi="Arial" w:cs="Arial"/>
        </w:rPr>
      </w:pPr>
    </w:p>
    <w:p w14:paraId="13A3DF84" w14:textId="77777777" w:rsidR="00C85EE4" w:rsidRDefault="00C85EE4">
      <w:pPr>
        <w:rPr>
          <w:rFonts w:ascii="Arial" w:hAnsi="Arial" w:cs="Arial"/>
        </w:rPr>
      </w:pPr>
    </w:p>
    <w:p w14:paraId="123C5F55" w14:textId="77777777" w:rsidR="00C85EE4" w:rsidRDefault="00C85EE4">
      <w:pPr>
        <w:rPr>
          <w:rFonts w:ascii="Arial" w:hAnsi="Arial" w:cs="Arial"/>
        </w:rPr>
      </w:pPr>
    </w:p>
    <w:p w14:paraId="7F36D394" w14:textId="77777777" w:rsidR="00C85EE4" w:rsidRDefault="00C85EE4">
      <w:pPr>
        <w:rPr>
          <w:rFonts w:ascii="Arial" w:hAnsi="Arial" w:cs="Arial"/>
        </w:rPr>
      </w:pPr>
    </w:p>
    <w:p w14:paraId="79BED126" w14:textId="77777777" w:rsidR="00C85EE4" w:rsidRDefault="00C85EE4">
      <w:pPr>
        <w:rPr>
          <w:rFonts w:ascii="Arial" w:hAnsi="Arial" w:cs="Arial"/>
        </w:rPr>
      </w:pPr>
    </w:p>
    <w:p w14:paraId="76EF2F35" w14:textId="77777777" w:rsidR="00C85EE4" w:rsidRDefault="00C85EE4">
      <w:pPr>
        <w:rPr>
          <w:rFonts w:ascii="Arial" w:hAnsi="Arial" w:cs="Arial"/>
        </w:rPr>
      </w:pPr>
    </w:p>
    <w:p w14:paraId="2FDDFFC3" w14:textId="77777777" w:rsidR="0076103A" w:rsidRDefault="0076103A">
      <w:pPr>
        <w:rPr>
          <w:rFonts w:ascii="Arial" w:eastAsiaTheme="majorEastAsia" w:hAnsi="Arial" w:cs="Arial"/>
          <w:b/>
          <w:bCs/>
          <w:color w:val="0F4761" w:themeColor="accent1" w:themeShade="BF"/>
        </w:rPr>
      </w:pPr>
      <w:r>
        <w:rPr>
          <w:rFonts w:ascii="Arial" w:hAnsi="Arial" w:cs="Arial"/>
          <w:b/>
          <w:bCs/>
        </w:rPr>
        <w:br w:type="page"/>
      </w:r>
    </w:p>
    <w:p w14:paraId="30890B1C" w14:textId="77777777" w:rsidR="00444622" w:rsidRPr="00A0001D" w:rsidRDefault="00444622" w:rsidP="00A0001D">
      <w:pPr>
        <w:pStyle w:val="Title"/>
        <w:jc w:val="center"/>
        <w:rPr>
          <w:rFonts w:ascii="Arial" w:hAnsi="Arial" w:cs="Arial"/>
          <w:b/>
          <w:bCs/>
          <w:color w:val="000000" w:themeColor="text1"/>
          <w:sz w:val="36"/>
          <w:szCs w:val="36"/>
        </w:rPr>
      </w:pPr>
      <w:r w:rsidRPr="00A0001D">
        <w:rPr>
          <w:rFonts w:ascii="Arial" w:hAnsi="Arial" w:cs="Arial"/>
          <w:b/>
          <w:bCs/>
          <w:color w:val="000000" w:themeColor="text1"/>
          <w:sz w:val="36"/>
          <w:szCs w:val="36"/>
        </w:rPr>
        <w:lastRenderedPageBreak/>
        <w:t>Workforce Shortages and Retention in the UK Health and Social Care Sector</w:t>
      </w:r>
    </w:p>
    <w:p w14:paraId="147BFC5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738BDD1B" w14:textId="77777777" w:rsidR="00444622" w:rsidRPr="00A0001D" w:rsidRDefault="00444622" w:rsidP="00444622">
      <w:pPr>
        <w:pStyle w:val="Heading1"/>
        <w:rPr>
          <w:rFonts w:ascii="Arial" w:hAnsi="Arial" w:cs="Arial"/>
          <w:b/>
          <w:bCs/>
          <w:color w:val="000000" w:themeColor="text1"/>
          <w:sz w:val="28"/>
          <w:szCs w:val="28"/>
        </w:rPr>
      </w:pPr>
      <w:bookmarkStart w:id="0" w:name="_Toc216698200"/>
      <w:r w:rsidRPr="00A0001D">
        <w:rPr>
          <w:rFonts w:ascii="Arial" w:hAnsi="Arial" w:cs="Arial"/>
          <w:b/>
          <w:bCs/>
          <w:color w:val="000000" w:themeColor="text1"/>
          <w:sz w:val="28"/>
          <w:szCs w:val="28"/>
        </w:rPr>
        <w:t>Introduction</w:t>
      </w:r>
      <w:bookmarkEnd w:id="0"/>
      <w:r w:rsidRPr="00A0001D">
        <w:rPr>
          <w:rFonts w:ascii="Arial" w:hAnsi="Arial" w:cs="Arial"/>
          <w:b/>
          <w:bCs/>
          <w:color w:val="000000" w:themeColor="text1"/>
          <w:sz w:val="28"/>
          <w:szCs w:val="28"/>
        </w:rPr>
        <w:t xml:space="preserve"> </w:t>
      </w:r>
    </w:p>
    <w:p w14:paraId="57AE56A9"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563F62FE"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The purpose of this research report is to explore the current issue of workforce shortages and staff retention within the UK health and social care sector. This issue has become increasingly significant due to rising service demand, an ageing population, and the long-term impacts of the COVID-19 pandemic. Workforce challenges affect the quality, safety, and sustainability of care provision across health and social care settings. This report will examine the nature of the workforce shortage, who it affects, and why further research is necessary. It will also outline appropriate research methodologies and data collection methods relevant to this issue.</w:t>
      </w:r>
    </w:p>
    <w:p w14:paraId="58C57CB2"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481821AB" w14:textId="77777777" w:rsidR="00444622" w:rsidRPr="00A0001D" w:rsidRDefault="00444622" w:rsidP="00444622">
      <w:pPr>
        <w:autoSpaceDE w:val="0"/>
        <w:autoSpaceDN w:val="0"/>
        <w:adjustRightInd w:val="0"/>
        <w:spacing w:after="0" w:line="360" w:lineRule="auto"/>
        <w:rPr>
          <w:rFonts w:ascii="Arial" w:hAnsi="Arial" w:cs="Arial"/>
          <w:b/>
          <w:bCs/>
          <w:color w:val="000000" w:themeColor="text1"/>
          <w:kern w:val="0"/>
          <w:sz w:val="22"/>
          <w:szCs w:val="22"/>
        </w:rPr>
      </w:pPr>
    </w:p>
    <w:p w14:paraId="2B4D8B03" w14:textId="1C1B7FBD" w:rsidR="00444622" w:rsidRPr="00A0001D" w:rsidRDefault="00444622" w:rsidP="00444622">
      <w:pPr>
        <w:pStyle w:val="Heading1"/>
        <w:rPr>
          <w:rFonts w:ascii="Arial" w:hAnsi="Arial" w:cs="Arial"/>
          <w:b/>
          <w:bCs/>
          <w:color w:val="000000" w:themeColor="text1"/>
          <w:sz w:val="28"/>
          <w:szCs w:val="28"/>
        </w:rPr>
      </w:pPr>
      <w:bookmarkStart w:id="1" w:name="_Toc216698201"/>
      <w:r w:rsidRPr="00A0001D">
        <w:rPr>
          <w:rFonts w:ascii="Arial" w:hAnsi="Arial" w:cs="Arial"/>
          <w:b/>
          <w:bCs/>
          <w:color w:val="000000" w:themeColor="text1"/>
          <w:sz w:val="28"/>
          <w:szCs w:val="28"/>
        </w:rPr>
        <w:t>Research Topic Identification</w:t>
      </w:r>
      <w:bookmarkEnd w:id="1"/>
      <w:r w:rsidRPr="00A0001D">
        <w:rPr>
          <w:rFonts w:ascii="Arial" w:hAnsi="Arial" w:cs="Arial"/>
          <w:b/>
          <w:bCs/>
          <w:color w:val="000000" w:themeColor="text1"/>
          <w:sz w:val="28"/>
          <w:szCs w:val="28"/>
        </w:rPr>
        <w:t xml:space="preserve"> </w:t>
      </w:r>
    </w:p>
    <w:p w14:paraId="58DABD77"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5AA37417"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Workforce shortages and poor staff retention represent one of the most critical challenges currently facing the UK health and social care sector. Workforce shortage refers to the insufficient number of trained and available staff to meet service demands, while retention relates to the ability of organisations to keep existing employees. These issues have intensified in recent years due to increased workload pressures, low pay in social care, burnout, and limited career progression opportunities (The King’s Fund, 2022).</w:t>
      </w:r>
    </w:p>
    <w:p w14:paraId="4BA98BD8"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4266B01D"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This issue affects multiple stakeholders within the health and social care system. Patients and service users are directly impacted through reduced access to services, longer waiting times, and potential declines in care quality. For example, staff shortages in hospitals can delay treatments, while shortages in social care contribute to unmet care needs in the community (NHS England, 2023). Care workers and healthcare professionals are also significantly affected, as understaffing leads to increased workloads, stress, and burnout, which in turn increases sickness absence and turnover rates. Organisations face operational and financial pressures, including high recruitment costs, reliance on agency staff, and difficulties meeting regulatory standards (Skills for Care, 2023).</w:t>
      </w:r>
    </w:p>
    <w:p w14:paraId="787F2FC9"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42591766"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lastRenderedPageBreak/>
        <w:t>Research into workforce shortages and retention is necessary because the issue threatens the sustainability of the UK health and social care system. Demand for services continues to rise due to population ageing and increased prevalence of long-term conditions, yet workforce supply has not kept pace (The King’s Fund, 2022). Without robust evidence to inform workforce planning and policy decisions, shortages are likely to worsen. Conducting research allows policymakers and organisations to understand the causes of poor retention, evaluate current strategies, and develop evidence-based solutions to improve recruitment and workforce wellbeing.</w:t>
      </w:r>
    </w:p>
    <w:p w14:paraId="6EE374C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2702DBA5"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Three key information sources have been selected to support this research topic. The first source is </w:t>
      </w:r>
      <w:r w:rsidRPr="00A0001D">
        <w:rPr>
          <w:rFonts w:ascii="Arial" w:hAnsi="Arial" w:cs="Arial"/>
          <w:b/>
          <w:bCs/>
          <w:color w:val="000000" w:themeColor="text1"/>
          <w:kern w:val="0"/>
          <w:sz w:val="22"/>
          <w:szCs w:val="22"/>
        </w:rPr>
        <w:t>The King’s Fund (2022)</w:t>
      </w:r>
      <w:r w:rsidRPr="00A0001D">
        <w:rPr>
          <w:rFonts w:ascii="Arial" w:hAnsi="Arial" w:cs="Arial"/>
          <w:color w:val="000000" w:themeColor="text1"/>
          <w:kern w:val="0"/>
          <w:sz w:val="22"/>
          <w:szCs w:val="22"/>
        </w:rPr>
        <w:t xml:space="preserve"> report on NHS workforce challenges. This source provides a comprehensive analysis of staffing shortages, vacancy rates, and workforce pressures across the NHS. It is highly relevant because it uses national workforce data and policy analysis to explain the scale and causes of shortages. This source was selected due to its credibility, independence, and frequent use in academic and policy discussions related to health workforce planning.</w:t>
      </w:r>
    </w:p>
    <w:p w14:paraId="33B1000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285A6056"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The second source is </w:t>
      </w:r>
      <w:r w:rsidRPr="00A0001D">
        <w:rPr>
          <w:rFonts w:ascii="Arial" w:hAnsi="Arial" w:cs="Arial"/>
          <w:b/>
          <w:bCs/>
          <w:color w:val="000000" w:themeColor="text1"/>
          <w:kern w:val="0"/>
          <w:sz w:val="22"/>
          <w:szCs w:val="22"/>
        </w:rPr>
        <w:t>Skills for Care (2023)</w:t>
      </w:r>
      <w:r w:rsidRPr="00A0001D">
        <w:rPr>
          <w:rFonts w:ascii="Arial" w:hAnsi="Arial" w:cs="Arial"/>
          <w:color w:val="000000" w:themeColor="text1"/>
          <w:kern w:val="0"/>
          <w:sz w:val="22"/>
          <w:szCs w:val="22"/>
        </w:rPr>
        <w:t>, which focuses specifically on the adult social care workforce in England. This report presents up-to-date statistics on staff turnover, vacancy rates, and reasons for leaving the sector. Its relevance lies in highlighting how workforce shortages are particularly severe in social care compared to other sectors. This source was selected because Skills for Care is the strategic workforce development body for adult social care, making it a reliable and authoritative source of sector-specific data.</w:t>
      </w:r>
    </w:p>
    <w:p w14:paraId="2E2E96A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4C55CB6C"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The third source is </w:t>
      </w:r>
      <w:r w:rsidRPr="00A0001D">
        <w:rPr>
          <w:rFonts w:ascii="Arial" w:hAnsi="Arial" w:cs="Arial"/>
          <w:b/>
          <w:bCs/>
          <w:color w:val="000000" w:themeColor="text1"/>
          <w:kern w:val="0"/>
          <w:sz w:val="22"/>
          <w:szCs w:val="22"/>
        </w:rPr>
        <w:t>NHS England (2023)</w:t>
      </w:r>
      <w:r w:rsidRPr="00A0001D">
        <w:rPr>
          <w:rFonts w:ascii="Arial" w:hAnsi="Arial" w:cs="Arial"/>
          <w:color w:val="000000" w:themeColor="text1"/>
          <w:kern w:val="0"/>
          <w:sz w:val="22"/>
          <w:szCs w:val="22"/>
        </w:rPr>
        <w:t>, which outlines the NHS Long Term Workforce Plan. This document discusses current workforce challenges and proposes strategies to improve recruitment and retention, including training expansion and retention initiatives. It is relevant as it demonstrates how workforce shortages are being addressed at a national policy level. This source was selected because it provides insight into current and future workforce planning, linking research evidence to practical policy responses.</w:t>
      </w:r>
    </w:p>
    <w:p w14:paraId="1269D0C5"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007AC39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Together, these sources provide a balanced overview of workforce shortages across both health and social care settings. They support the need for further research by demonstrating the scale of the problem, its impact on stakeholders, and the urgency of developing sustainable workforce solutions.</w:t>
      </w:r>
    </w:p>
    <w:p w14:paraId="00ADA61D"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2B775598" w14:textId="77777777" w:rsidR="00444622" w:rsidRPr="00A0001D" w:rsidRDefault="00444622" w:rsidP="00444622">
      <w:pPr>
        <w:autoSpaceDE w:val="0"/>
        <w:autoSpaceDN w:val="0"/>
        <w:adjustRightInd w:val="0"/>
        <w:spacing w:after="0" w:line="360" w:lineRule="auto"/>
        <w:rPr>
          <w:rFonts w:ascii="Arial" w:hAnsi="Arial" w:cs="Arial"/>
          <w:b/>
          <w:bCs/>
          <w:color w:val="000000" w:themeColor="text1"/>
          <w:kern w:val="0"/>
          <w:sz w:val="22"/>
          <w:szCs w:val="22"/>
        </w:rPr>
      </w:pPr>
    </w:p>
    <w:p w14:paraId="20CA537F" w14:textId="66002F21" w:rsidR="00444622" w:rsidRPr="00A0001D" w:rsidRDefault="00444622" w:rsidP="00444622">
      <w:pPr>
        <w:pStyle w:val="Heading1"/>
        <w:rPr>
          <w:rFonts w:ascii="Arial" w:hAnsi="Arial" w:cs="Arial"/>
          <w:b/>
          <w:bCs/>
          <w:color w:val="000000" w:themeColor="text1"/>
          <w:sz w:val="28"/>
          <w:szCs w:val="28"/>
        </w:rPr>
      </w:pPr>
      <w:bookmarkStart w:id="2" w:name="_Toc216698202"/>
      <w:r w:rsidRPr="00A0001D">
        <w:rPr>
          <w:rFonts w:ascii="Arial" w:hAnsi="Arial" w:cs="Arial"/>
          <w:b/>
          <w:bCs/>
          <w:color w:val="000000" w:themeColor="text1"/>
          <w:sz w:val="28"/>
          <w:szCs w:val="28"/>
        </w:rPr>
        <w:lastRenderedPageBreak/>
        <w:t>Research Methodologies</w:t>
      </w:r>
      <w:bookmarkEnd w:id="2"/>
      <w:r w:rsidRPr="00A0001D">
        <w:rPr>
          <w:rFonts w:ascii="Arial" w:hAnsi="Arial" w:cs="Arial"/>
          <w:b/>
          <w:bCs/>
          <w:color w:val="000000" w:themeColor="text1"/>
          <w:sz w:val="28"/>
          <w:szCs w:val="28"/>
        </w:rPr>
        <w:t xml:space="preserve"> </w:t>
      </w:r>
    </w:p>
    <w:p w14:paraId="0CF1ED8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383198E3"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Research methodologies are broadly categorised into quantitative and qualitative approaches. Quantitative research focuses on numerical data and statistical analysis. It is commonly used to measure variables such as vacancy rates, turnover levels, and staff satisfaction scores. Quantitative research is structured, objective, and allows findings to be generalised across larger populations (Creswell and Creswell, 2021).</w:t>
      </w:r>
    </w:p>
    <w:p w14:paraId="61C319F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14C6E9C7"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In contrast, qualitative research explores experiences, perceptions, and meanings through non-numerical data such as interviews, focus groups, and open-ended questionnaires. This approach provides in-depth insights into individual experiences and helps explain why issues occur, rather than simply measuring their scale. Qualitative research is flexible and particularly useful when exploring complex social issues, such as job satisfaction and workplace culture (Silverman, 2020).</w:t>
      </w:r>
    </w:p>
    <w:p w14:paraId="2E0325C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49CC01E7"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For this research topic, a </w:t>
      </w:r>
      <w:r w:rsidRPr="00A0001D">
        <w:rPr>
          <w:rFonts w:ascii="Arial" w:hAnsi="Arial" w:cs="Arial"/>
          <w:b/>
          <w:bCs/>
          <w:color w:val="000000" w:themeColor="text1"/>
          <w:kern w:val="0"/>
          <w:sz w:val="22"/>
          <w:szCs w:val="22"/>
        </w:rPr>
        <w:t>mixed-methods approach</w:t>
      </w:r>
      <w:r w:rsidRPr="00A0001D">
        <w:rPr>
          <w:rFonts w:ascii="Arial" w:hAnsi="Arial" w:cs="Arial"/>
          <w:color w:val="000000" w:themeColor="text1"/>
          <w:kern w:val="0"/>
          <w:sz w:val="22"/>
          <w:szCs w:val="22"/>
        </w:rPr>
        <w:t xml:space="preserve"> would be the most appropriate methodology. Mixed-methods research combines both quantitative and qualitative approaches, allowing the strengths of each to complement the other. Quantitative data can identify the extent of workforce shortages and retention problems, while qualitative data can explore the underlying reasons why staff leave or remain in the sector (Creswell and Creswell, 2021).</w:t>
      </w:r>
    </w:p>
    <w:p w14:paraId="3271DBE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550CFBDD"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This approach is justified because workforce shortages and retention are multifaceted issues influenced by measurable factors, such as pay and workload, as well as subjective factors, such as morale and professional identity. Using mixed methods would provide a more comprehensive understanding of the issue and generate findings that are both statistically robust and contextually meaningful.</w:t>
      </w:r>
    </w:p>
    <w:p w14:paraId="6E271ECE"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6071C79B" w14:textId="77777777" w:rsidR="00444622" w:rsidRPr="00A0001D" w:rsidRDefault="00444622" w:rsidP="00444622">
      <w:pPr>
        <w:autoSpaceDE w:val="0"/>
        <w:autoSpaceDN w:val="0"/>
        <w:adjustRightInd w:val="0"/>
        <w:spacing w:after="0" w:line="360" w:lineRule="auto"/>
        <w:rPr>
          <w:rFonts w:ascii="Arial" w:hAnsi="Arial" w:cs="Arial"/>
          <w:b/>
          <w:bCs/>
          <w:color w:val="000000" w:themeColor="text1"/>
          <w:kern w:val="0"/>
          <w:sz w:val="22"/>
          <w:szCs w:val="22"/>
        </w:rPr>
      </w:pPr>
    </w:p>
    <w:p w14:paraId="6DD5B6A6" w14:textId="08037182" w:rsidR="00444622" w:rsidRPr="00A0001D" w:rsidRDefault="00444622" w:rsidP="00444622">
      <w:pPr>
        <w:pStyle w:val="Heading1"/>
        <w:rPr>
          <w:rFonts w:ascii="Arial" w:hAnsi="Arial" w:cs="Arial"/>
          <w:b/>
          <w:bCs/>
          <w:color w:val="000000" w:themeColor="text1"/>
          <w:sz w:val="28"/>
          <w:szCs w:val="28"/>
        </w:rPr>
      </w:pPr>
      <w:bookmarkStart w:id="3" w:name="_Toc216698203"/>
      <w:r w:rsidRPr="00A0001D">
        <w:rPr>
          <w:rFonts w:ascii="Arial" w:hAnsi="Arial" w:cs="Arial"/>
          <w:b/>
          <w:bCs/>
          <w:color w:val="000000" w:themeColor="text1"/>
          <w:sz w:val="28"/>
          <w:szCs w:val="28"/>
        </w:rPr>
        <w:t>Data Collection</w:t>
      </w:r>
      <w:bookmarkEnd w:id="3"/>
    </w:p>
    <w:p w14:paraId="3ACCFB36"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64CE18A9" w14:textId="0957537D"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Data collection methods are divided into primary and secondary data. Primary data refers to information collected directly by the researcher for a specific purpose. Examples include surveys, interviews, and observations. Primary data allows researchers to tailor data </w:t>
      </w:r>
      <w:r w:rsidRPr="00A0001D">
        <w:rPr>
          <w:rFonts w:ascii="Arial" w:hAnsi="Arial" w:cs="Arial"/>
          <w:color w:val="000000" w:themeColor="text1"/>
          <w:kern w:val="0"/>
          <w:sz w:val="22"/>
          <w:szCs w:val="22"/>
        </w:rPr>
        <w:lastRenderedPageBreak/>
        <w:t xml:space="preserve">collection to their research questions and gain current, first-hand insights (Bryman, 2021). However, it can be time-consuming and </w:t>
      </w:r>
      <w:r w:rsidR="00A0001D" w:rsidRPr="00A0001D">
        <w:rPr>
          <w:rFonts w:ascii="Arial" w:hAnsi="Arial" w:cs="Arial"/>
          <w:color w:val="000000" w:themeColor="text1"/>
          <w:kern w:val="0"/>
          <w:sz w:val="22"/>
          <w:szCs w:val="22"/>
        </w:rPr>
        <w:t>resource intensive</w:t>
      </w:r>
      <w:r w:rsidRPr="00A0001D">
        <w:rPr>
          <w:rFonts w:ascii="Arial" w:hAnsi="Arial" w:cs="Arial"/>
          <w:color w:val="000000" w:themeColor="text1"/>
          <w:kern w:val="0"/>
          <w:sz w:val="22"/>
          <w:szCs w:val="22"/>
        </w:rPr>
        <w:t>.</w:t>
      </w:r>
    </w:p>
    <w:p w14:paraId="519507A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5D52651B"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Secondary data involves the use of existing data collected by other organisations or researchers. This includes government reports, workforce statistics, academic journals, and policy documents. Secondary data is cost-effective, accessible, and particularly useful for analysing large-scale trends over time (Johnston, 2020).</w:t>
      </w:r>
    </w:p>
    <w:p w14:paraId="3CFDB0CC"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6B7462D7"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For this research, </w:t>
      </w:r>
      <w:r w:rsidRPr="00A0001D">
        <w:rPr>
          <w:rFonts w:ascii="Arial" w:hAnsi="Arial" w:cs="Arial"/>
          <w:b/>
          <w:bCs/>
          <w:color w:val="000000" w:themeColor="text1"/>
          <w:kern w:val="0"/>
          <w:sz w:val="22"/>
          <w:szCs w:val="22"/>
        </w:rPr>
        <w:t>secondary data</w:t>
      </w:r>
      <w:r w:rsidRPr="00A0001D">
        <w:rPr>
          <w:rFonts w:ascii="Arial" w:hAnsi="Arial" w:cs="Arial"/>
          <w:color w:val="000000" w:themeColor="text1"/>
          <w:kern w:val="0"/>
          <w:sz w:val="22"/>
          <w:szCs w:val="22"/>
        </w:rPr>
        <w:t xml:space="preserve"> would be the most appropriate form of data collection. This decision is justified because workforce shortages and retention are national-level issues, and reliable data already exists through organisations such as NHS England, Skills for Care, and the Office for National Statistics. Secondary data aligns well with the mixed-methods methodology, as it can provide both quantitative workforce statistics and qualitative policy analyses.</w:t>
      </w:r>
    </w:p>
    <w:p w14:paraId="6B00BF0D"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16AE339C"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Using secondary data enables the researcher to examine trends in vacancy rates, staff turnover, and workforce demographics, while also reviewing qualitative findings from previous studies on staff experiences. This approach ensures that the research is evidence-based, ethically sound, and feasible within academic constraints, while still providing a comprehensive understanding of workforce challenges in the UK health and social care sector.</w:t>
      </w:r>
    </w:p>
    <w:p w14:paraId="33FEB214"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6276A6EC" w14:textId="77777777" w:rsidR="00444622" w:rsidRPr="00A0001D" w:rsidRDefault="00444622" w:rsidP="00444622">
      <w:pPr>
        <w:autoSpaceDE w:val="0"/>
        <w:autoSpaceDN w:val="0"/>
        <w:adjustRightInd w:val="0"/>
        <w:spacing w:after="0" w:line="360" w:lineRule="auto"/>
        <w:rPr>
          <w:rFonts w:ascii="Arial" w:hAnsi="Arial" w:cs="Arial"/>
          <w:b/>
          <w:bCs/>
          <w:color w:val="000000" w:themeColor="text1"/>
          <w:kern w:val="0"/>
          <w:sz w:val="22"/>
          <w:szCs w:val="22"/>
        </w:rPr>
      </w:pPr>
    </w:p>
    <w:p w14:paraId="4D026AE7" w14:textId="072646CC" w:rsidR="00444622" w:rsidRPr="00A0001D" w:rsidRDefault="00444622" w:rsidP="00444622">
      <w:pPr>
        <w:pStyle w:val="Heading1"/>
        <w:rPr>
          <w:rFonts w:ascii="Arial" w:hAnsi="Arial" w:cs="Arial"/>
          <w:b/>
          <w:bCs/>
          <w:color w:val="000000" w:themeColor="text1"/>
          <w:sz w:val="28"/>
          <w:szCs w:val="28"/>
        </w:rPr>
      </w:pPr>
      <w:bookmarkStart w:id="4" w:name="_Toc216698204"/>
      <w:r w:rsidRPr="00A0001D">
        <w:rPr>
          <w:rFonts w:ascii="Arial" w:hAnsi="Arial" w:cs="Arial"/>
          <w:b/>
          <w:bCs/>
          <w:color w:val="000000" w:themeColor="text1"/>
          <w:sz w:val="28"/>
          <w:szCs w:val="28"/>
        </w:rPr>
        <w:t>Conclusion</w:t>
      </w:r>
      <w:bookmarkEnd w:id="4"/>
    </w:p>
    <w:p w14:paraId="70CBFE40"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779EB1A2" w14:textId="2E310C65"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r w:rsidRPr="00A0001D">
        <w:rPr>
          <w:rFonts w:ascii="Arial" w:hAnsi="Arial" w:cs="Arial"/>
          <w:color w:val="000000" w:themeColor="text1"/>
          <w:kern w:val="0"/>
          <w:sz w:val="22"/>
          <w:szCs w:val="22"/>
        </w:rPr>
        <w:t xml:space="preserve">This report has examined workforce shortages and retention as a significant current issue within the UK health and social care sector. The findings highlight that staff shortages affect patients, workers, and organisations by reducing care quality, increasing workloads, and placing pressure on services. Research into this topic is essential due to rising demand, persistent vacancy rates, and the risk to service sustainability. Key sources from The King’s Fund, Skills for Care, and NHS England demonstrate the scale and urgency of the issue. A mixed-methods research approach was identified as the most suitable methodology, supported </w:t>
      </w:r>
      <w:proofErr w:type="gramStart"/>
      <w:r w:rsidRPr="00A0001D">
        <w:rPr>
          <w:rFonts w:ascii="Arial" w:hAnsi="Arial" w:cs="Arial"/>
          <w:color w:val="000000" w:themeColor="text1"/>
          <w:kern w:val="0"/>
          <w:sz w:val="22"/>
          <w:szCs w:val="22"/>
        </w:rPr>
        <w:t>by the use of</w:t>
      </w:r>
      <w:proofErr w:type="gramEnd"/>
      <w:r w:rsidRPr="00A0001D">
        <w:rPr>
          <w:rFonts w:ascii="Arial" w:hAnsi="Arial" w:cs="Arial"/>
          <w:color w:val="000000" w:themeColor="text1"/>
          <w:kern w:val="0"/>
          <w:sz w:val="22"/>
          <w:szCs w:val="22"/>
        </w:rPr>
        <w:t xml:space="preserve"> secondary data. Overall, addressing workforce shortages and improving retention is vital to ensuring safe, effective, and sustainable health and social care services in the UK.</w:t>
      </w:r>
    </w:p>
    <w:p w14:paraId="1E11788F" w14:textId="41D8ECE7" w:rsidR="00444622" w:rsidRPr="00A0001D" w:rsidRDefault="00444622" w:rsidP="00A0001D">
      <w:pPr>
        <w:spacing w:line="360" w:lineRule="auto"/>
        <w:rPr>
          <w:rFonts w:ascii="Arial" w:hAnsi="Arial" w:cs="Arial"/>
          <w:b/>
          <w:bCs/>
          <w:color w:val="000000" w:themeColor="text1"/>
          <w:kern w:val="0"/>
          <w:sz w:val="22"/>
          <w:szCs w:val="22"/>
        </w:rPr>
      </w:pPr>
      <w:r w:rsidRPr="00A0001D">
        <w:rPr>
          <w:rFonts w:ascii="Arial" w:hAnsi="Arial" w:cs="Arial"/>
          <w:b/>
          <w:bCs/>
          <w:color w:val="000000" w:themeColor="text1"/>
          <w:kern w:val="0"/>
          <w:sz w:val="22"/>
          <w:szCs w:val="22"/>
        </w:rPr>
        <w:br w:type="page"/>
      </w:r>
      <w:r w:rsidRPr="00A0001D">
        <w:rPr>
          <w:rFonts w:ascii="Arial" w:hAnsi="Arial" w:cs="Arial"/>
          <w:b/>
          <w:bCs/>
          <w:color w:val="000000" w:themeColor="text1"/>
          <w:sz w:val="28"/>
          <w:szCs w:val="28"/>
        </w:rPr>
        <w:lastRenderedPageBreak/>
        <w:t>References</w:t>
      </w:r>
    </w:p>
    <w:p w14:paraId="1F4ABE39" w14:textId="77777777" w:rsidR="00444622" w:rsidRPr="00A0001D" w:rsidRDefault="00444622" w:rsidP="00444622">
      <w:pPr>
        <w:autoSpaceDE w:val="0"/>
        <w:autoSpaceDN w:val="0"/>
        <w:adjustRightInd w:val="0"/>
        <w:spacing w:after="0" w:line="360" w:lineRule="auto"/>
        <w:rPr>
          <w:rFonts w:ascii="Arial" w:hAnsi="Arial" w:cs="Arial"/>
          <w:color w:val="000000" w:themeColor="text1"/>
          <w:kern w:val="0"/>
          <w:sz w:val="22"/>
          <w:szCs w:val="22"/>
        </w:rPr>
      </w:pPr>
    </w:p>
    <w:p w14:paraId="117053FF"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 xml:space="preserve">Bryman, A. (2021) Social Research Methods. 6th </w:t>
      </w:r>
      <w:proofErr w:type="spellStart"/>
      <w:r w:rsidRPr="00A0001D">
        <w:rPr>
          <w:rFonts w:ascii="Arial" w:hAnsi="Arial" w:cs="Arial"/>
          <w:i/>
          <w:iCs/>
          <w:color w:val="000000" w:themeColor="text1"/>
          <w:kern w:val="0"/>
          <w:sz w:val="22"/>
          <w:szCs w:val="22"/>
        </w:rPr>
        <w:t>edn</w:t>
      </w:r>
      <w:proofErr w:type="spellEnd"/>
      <w:r w:rsidRPr="00A0001D">
        <w:rPr>
          <w:rFonts w:ascii="Arial" w:hAnsi="Arial" w:cs="Arial"/>
          <w:i/>
          <w:iCs/>
          <w:color w:val="000000" w:themeColor="text1"/>
          <w:kern w:val="0"/>
          <w:sz w:val="22"/>
          <w:szCs w:val="22"/>
        </w:rPr>
        <w:t>. Oxford: Oxford University Press.</w:t>
      </w:r>
    </w:p>
    <w:p w14:paraId="1D531576"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176B0FB5"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 xml:space="preserve">Creswell, J.W. and Creswell, J.D. (2021) Research Design: Qualitative, Quantitative, and Mixed Methods Approaches. 5th </w:t>
      </w:r>
      <w:proofErr w:type="spellStart"/>
      <w:r w:rsidRPr="00A0001D">
        <w:rPr>
          <w:rFonts w:ascii="Arial" w:hAnsi="Arial" w:cs="Arial"/>
          <w:i/>
          <w:iCs/>
          <w:color w:val="000000" w:themeColor="text1"/>
          <w:kern w:val="0"/>
          <w:sz w:val="22"/>
          <w:szCs w:val="22"/>
        </w:rPr>
        <w:t>edn</w:t>
      </w:r>
      <w:proofErr w:type="spellEnd"/>
      <w:r w:rsidRPr="00A0001D">
        <w:rPr>
          <w:rFonts w:ascii="Arial" w:hAnsi="Arial" w:cs="Arial"/>
          <w:i/>
          <w:iCs/>
          <w:color w:val="000000" w:themeColor="text1"/>
          <w:kern w:val="0"/>
          <w:sz w:val="22"/>
          <w:szCs w:val="22"/>
        </w:rPr>
        <w:t>. London: SAGE.</w:t>
      </w:r>
    </w:p>
    <w:p w14:paraId="0146634E"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045C64EE"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Johnston, M.P. (2020) ‘Secondary data analysis: A method of which the time has come’, Qualitative and Quantitative Methods in Libraries, 9(3), pp. 619–626.</w:t>
      </w:r>
    </w:p>
    <w:p w14:paraId="6798BDC6"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69B54CED"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NHS England (2023) NHS Long Term Workforce Plan. London: NHS England.</w:t>
      </w:r>
    </w:p>
    <w:p w14:paraId="6B550938"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384FA37A"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 xml:space="preserve">Silverman, D. (2020) Doing Qualitative Research. 5th </w:t>
      </w:r>
      <w:proofErr w:type="spellStart"/>
      <w:r w:rsidRPr="00A0001D">
        <w:rPr>
          <w:rFonts w:ascii="Arial" w:hAnsi="Arial" w:cs="Arial"/>
          <w:i/>
          <w:iCs/>
          <w:color w:val="000000" w:themeColor="text1"/>
          <w:kern w:val="0"/>
          <w:sz w:val="22"/>
          <w:szCs w:val="22"/>
        </w:rPr>
        <w:t>edn</w:t>
      </w:r>
      <w:proofErr w:type="spellEnd"/>
      <w:r w:rsidRPr="00A0001D">
        <w:rPr>
          <w:rFonts w:ascii="Arial" w:hAnsi="Arial" w:cs="Arial"/>
          <w:i/>
          <w:iCs/>
          <w:color w:val="000000" w:themeColor="text1"/>
          <w:kern w:val="0"/>
          <w:sz w:val="22"/>
          <w:szCs w:val="22"/>
        </w:rPr>
        <w:t>. London: SAGE.</w:t>
      </w:r>
    </w:p>
    <w:p w14:paraId="623F5C01"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33B986A7"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Skills for Care (2023) The State of the Adult Social Care Sector and Workforce in England. Leeds: Skills for Care.</w:t>
      </w:r>
    </w:p>
    <w:p w14:paraId="6F6F8AE8"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p>
    <w:p w14:paraId="2530E91C" w14:textId="77777777" w:rsidR="00444622" w:rsidRPr="00A0001D" w:rsidRDefault="00444622" w:rsidP="00444622">
      <w:pPr>
        <w:autoSpaceDE w:val="0"/>
        <w:autoSpaceDN w:val="0"/>
        <w:adjustRightInd w:val="0"/>
        <w:spacing w:after="0" w:line="360" w:lineRule="auto"/>
        <w:rPr>
          <w:rFonts w:ascii="Arial" w:hAnsi="Arial" w:cs="Arial"/>
          <w:i/>
          <w:iCs/>
          <w:color w:val="000000" w:themeColor="text1"/>
          <w:kern w:val="0"/>
          <w:sz w:val="22"/>
          <w:szCs w:val="22"/>
        </w:rPr>
      </w:pPr>
      <w:r w:rsidRPr="00A0001D">
        <w:rPr>
          <w:rFonts w:ascii="Arial" w:hAnsi="Arial" w:cs="Arial"/>
          <w:i/>
          <w:iCs/>
          <w:color w:val="000000" w:themeColor="text1"/>
          <w:kern w:val="0"/>
          <w:sz w:val="22"/>
          <w:szCs w:val="22"/>
        </w:rPr>
        <w:t>The King’s Fund (2022) The NHS Workforce: Our Position. London: The King’s Fund.</w:t>
      </w:r>
    </w:p>
    <w:p w14:paraId="5FAA5963" w14:textId="77777777" w:rsidR="00C85EE4" w:rsidRPr="00A0001D" w:rsidRDefault="00C85EE4" w:rsidP="00444622">
      <w:pPr>
        <w:pStyle w:val="Heading1"/>
        <w:spacing w:line="360" w:lineRule="auto"/>
        <w:rPr>
          <w:rFonts w:ascii="Arial" w:hAnsi="Arial" w:cs="Arial"/>
          <w:color w:val="000000" w:themeColor="text1"/>
        </w:rPr>
      </w:pPr>
    </w:p>
    <w:sectPr w:rsidR="00C85EE4" w:rsidRPr="00A0001D" w:rsidSect="00E123B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7241A" w14:textId="77777777" w:rsidR="00C3303B" w:rsidRDefault="00C3303B" w:rsidP="0076103A">
      <w:pPr>
        <w:spacing w:after="0" w:line="240" w:lineRule="auto"/>
      </w:pPr>
      <w:r>
        <w:separator/>
      </w:r>
    </w:p>
  </w:endnote>
  <w:endnote w:type="continuationSeparator" w:id="0">
    <w:p w14:paraId="2A9B6617" w14:textId="77777777" w:rsidR="00C3303B" w:rsidRDefault="00C3303B" w:rsidP="00761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EC8B3" w14:textId="77777777" w:rsidR="00C3303B" w:rsidRDefault="00C3303B" w:rsidP="0076103A">
      <w:pPr>
        <w:spacing w:after="0" w:line="240" w:lineRule="auto"/>
      </w:pPr>
      <w:r>
        <w:separator/>
      </w:r>
    </w:p>
  </w:footnote>
  <w:footnote w:type="continuationSeparator" w:id="0">
    <w:p w14:paraId="710F4E9F" w14:textId="77777777" w:rsidR="00C3303B" w:rsidRDefault="00C3303B" w:rsidP="00761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F79DB"/>
    <w:multiLevelType w:val="hybridMultilevel"/>
    <w:tmpl w:val="31168FE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56E7F"/>
    <w:multiLevelType w:val="hybridMultilevel"/>
    <w:tmpl w:val="B818F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A4D56"/>
    <w:multiLevelType w:val="hybridMultilevel"/>
    <w:tmpl w:val="3B06DC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87D0B"/>
    <w:multiLevelType w:val="hybridMultilevel"/>
    <w:tmpl w:val="C26AD9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04008313">
    <w:abstractNumId w:val="1"/>
  </w:num>
  <w:num w:numId="2" w16cid:durableId="1695108788">
    <w:abstractNumId w:val="0"/>
  </w:num>
  <w:num w:numId="3" w16cid:durableId="373312315">
    <w:abstractNumId w:val="2"/>
  </w:num>
  <w:num w:numId="4" w16cid:durableId="15782452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3B8"/>
    <w:rsid w:val="000A6596"/>
    <w:rsid w:val="000B77AD"/>
    <w:rsid w:val="00174EFF"/>
    <w:rsid w:val="001C2BEF"/>
    <w:rsid w:val="00220ECA"/>
    <w:rsid w:val="00345BCC"/>
    <w:rsid w:val="00393F49"/>
    <w:rsid w:val="0040434B"/>
    <w:rsid w:val="00444622"/>
    <w:rsid w:val="004C237F"/>
    <w:rsid w:val="004D6250"/>
    <w:rsid w:val="005344DE"/>
    <w:rsid w:val="005576DD"/>
    <w:rsid w:val="0065362A"/>
    <w:rsid w:val="0076103A"/>
    <w:rsid w:val="00767272"/>
    <w:rsid w:val="0077557F"/>
    <w:rsid w:val="007B29C8"/>
    <w:rsid w:val="009403D5"/>
    <w:rsid w:val="00975973"/>
    <w:rsid w:val="009E3C1C"/>
    <w:rsid w:val="00A0001D"/>
    <w:rsid w:val="00A00E39"/>
    <w:rsid w:val="00A037D7"/>
    <w:rsid w:val="00B57A27"/>
    <w:rsid w:val="00BA308E"/>
    <w:rsid w:val="00C3303B"/>
    <w:rsid w:val="00C82CB8"/>
    <w:rsid w:val="00C85EE4"/>
    <w:rsid w:val="00D421BA"/>
    <w:rsid w:val="00D51FAD"/>
    <w:rsid w:val="00DE5208"/>
    <w:rsid w:val="00E123B8"/>
    <w:rsid w:val="00E55310"/>
    <w:rsid w:val="00E86C48"/>
    <w:rsid w:val="00FE42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7476"/>
  <w15:chartTrackingRefBased/>
  <w15:docId w15:val="{DF38D2A2-7F13-4B51-9F78-52DA4B170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123B8"/>
    <w:rPr>
      <w:kern w:val="0"/>
      <w:sz w:val="22"/>
      <w:szCs w:val="22"/>
      <w14:ligatures w14:val="none"/>
    </w:rPr>
  </w:style>
  <w:style w:type="paragraph" w:styleId="TOCHeading">
    <w:name w:val="TOC Heading"/>
    <w:basedOn w:val="Heading1"/>
    <w:next w:val="Normal"/>
    <w:uiPriority w:val="39"/>
    <w:unhideWhenUsed/>
    <w:qFormat/>
    <w:rsid w:val="000B77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76103A"/>
    <w:rPr>
      <w:b/>
      <w:bCs/>
    </w:rPr>
  </w:style>
  <w:style w:type="paragraph" w:styleId="NormalWeb">
    <w:name w:val="Normal (Web)"/>
    <w:basedOn w:val="Normal"/>
    <w:uiPriority w:val="99"/>
    <w:unhideWhenUsed/>
    <w:rsid w:val="007610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6103A"/>
  </w:style>
  <w:style w:type="character" w:styleId="Emphasis">
    <w:name w:val="Emphasis"/>
    <w:basedOn w:val="DefaultParagraphFont"/>
    <w:uiPriority w:val="20"/>
    <w:qFormat/>
    <w:rsid w:val="0076103A"/>
    <w:rPr>
      <w:i/>
      <w:iCs/>
    </w:rPr>
  </w:style>
  <w:style w:type="paragraph" w:styleId="Header">
    <w:name w:val="header"/>
    <w:basedOn w:val="Normal"/>
    <w:link w:val="HeaderChar"/>
    <w:uiPriority w:val="99"/>
    <w:unhideWhenUsed/>
    <w:rsid w:val="00761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03A"/>
  </w:style>
  <w:style w:type="paragraph" w:styleId="Footer">
    <w:name w:val="footer"/>
    <w:basedOn w:val="Normal"/>
    <w:link w:val="FooterChar"/>
    <w:uiPriority w:val="99"/>
    <w:unhideWhenUsed/>
    <w:rsid w:val="00761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03A"/>
  </w:style>
  <w:style w:type="paragraph" w:styleId="TOC3">
    <w:name w:val="toc 3"/>
    <w:basedOn w:val="Normal"/>
    <w:next w:val="Normal"/>
    <w:autoRedefine/>
    <w:uiPriority w:val="39"/>
    <w:unhideWhenUsed/>
    <w:rsid w:val="00D51F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6663663">
      <w:bodyDiv w:val="1"/>
      <w:marLeft w:val="0"/>
      <w:marRight w:val="0"/>
      <w:marTop w:val="0"/>
      <w:marBottom w:val="0"/>
      <w:divBdr>
        <w:top w:val="none" w:sz="0" w:space="0" w:color="auto"/>
        <w:left w:val="none" w:sz="0" w:space="0" w:color="auto"/>
        <w:bottom w:val="none" w:sz="0" w:space="0" w:color="auto"/>
        <w:right w:val="none" w:sz="0" w:space="0" w:color="auto"/>
      </w:divBdr>
    </w:div>
    <w:div w:id="130484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6846AA-33E1-427C-B02A-16EBF94A9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1382</Words>
  <Characters>8413</Characters>
  <Application>Microsoft Office Word</Application>
  <DocSecurity>0</DocSecurity>
  <Lines>187</Lines>
  <Paragraphs>37</Paragraphs>
  <ScaleCrop>false</ScaleCrop>
  <HeadingPairs>
    <vt:vector size="2" baseType="variant">
      <vt:variant>
        <vt:lpstr>Title</vt:lpstr>
      </vt:variant>
      <vt:variant>
        <vt:i4>1</vt:i4>
      </vt:variant>
    </vt:vector>
  </HeadingPairs>
  <TitlesOfParts>
    <vt:vector size="1" baseType="lpstr">
      <vt:lpstr>Individual Report</vt:lpstr>
    </vt:vector>
  </TitlesOfParts>
  <Company>London Campus</Company>
  <LinksUpToDate>false</LinksUpToDate>
  <CharactersWithSpaces>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Module Name:</dc:subject>
  <dc:creator>University of Wales Trinity Saint David</dc:creator>
  <cp:keywords/>
  <dc:description/>
  <cp:lastModifiedBy>Ruby Ana Geli (2515868)</cp:lastModifiedBy>
  <cp:revision>2</cp:revision>
  <dcterms:created xsi:type="dcterms:W3CDTF">2025-12-15T14:10:00Z</dcterms:created>
  <dcterms:modified xsi:type="dcterms:W3CDTF">2025-12-15T14:10:00Z</dcterms:modified>
</cp:coreProperties>
</file>