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1D7AABC" w:rsidP="2165C9B3" w:rsidRDefault="31D7AABC" w14:paraId="31BDB250" w14:textId="76DF9B41">
      <w:pPr>
        <w:rPr>
          <w:b w:val="1"/>
          <w:bCs w:val="1"/>
          <w:sz w:val="28"/>
          <w:szCs w:val="28"/>
          <w:u w:val="single"/>
        </w:rPr>
      </w:pPr>
      <w:r w:rsidRPr="2165C9B3" w:rsidR="31D7AABC">
        <w:rPr>
          <w:b w:val="1"/>
          <w:bCs w:val="1"/>
          <w:sz w:val="28"/>
          <w:szCs w:val="28"/>
          <w:u w:val="single"/>
        </w:rPr>
        <w:t>Silvia Roberta Petrica</w:t>
      </w:r>
    </w:p>
    <w:p w:rsidR="31D7AABC" w:rsidP="2165C9B3" w:rsidRDefault="31D7AABC" w14:paraId="10757270" w14:textId="2CD66A04">
      <w:pPr>
        <w:rPr>
          <w:b w:val="1"/>
          <w:bCs w:val="1"/>
          <w:sz w:val="28"/>
          <w:szCs w:val="28"/>
          <w:u w:val="single"/>
        </w:rPr>
      </w:pPr>
      <w:r w:rsidRPr="2165C9B3" w:rsidR="31D7AABC">
        <w:rPr>
          <w:b w:val="1"/>
          <w:bCs w:val="1"/>
          <w:sz w:val="28"/>
          <w:szCs w:val="28"/>
          <w:u w:val="single"/>
        </w:rPr>
        <w:t>2317885</w:t>
      </w:r>
    </w:p>
    <w:p w:rsidR="2165C9B3" w:rsidRDefault="2165C9B3" w14:paraId="0F14D103" w14:textId="24FAE55E"/>
    <w:p w:rsidR="2165C9B3" w:rsidRDefault="2165C9B3" w14:paraId="42C74A23" w14:textId="453C3351"/>
    <w:p w:rsidR="31D7AABC" w:rsidP="2165C9B3" w:rsidRDefault="31D7AABC" w14:paraId="65DAC06C" w14:textId="50CE55A9">
      <w:pPr>
        <w:rPr>
          <w:b w:val="1"/>
          <w:bCs w:val="1"/>
          <w:sz w:val="28"/>
          <w:szCs w:val="28"/>
          <w:u w:val="single"/>
        </w:rPr>
      </w:pPr>
      <w:r w:rsidRPr="2165C9B3" w:rsidR="31D7AABC">
        <w:rPr>
          <w:b w:val="1"/>
          <w:bCs w:val="1"/>
          <w:sz w:val="28"/>
          <w:szCs w:val="28"/>
          <w:u w:val="single"/>
        </w:rPr>
        <w:t xml:space="preserve">Scenario Question </w:t>
      </w:r>
    </w:p>
    <w:p w:rsidR="2165C9B3" w:rsidRDefault="2165C9B3" w14:paraId="40557E79" w14:textId="06661153"/>
    <w:p w:rsidR="2165C9B3" w:rsidRDefault="2165C9B3" w14:paraId="2B089485" w14:textId="74A85EA1"/>
    <w:p w:rsidR="18DD17AC" w:rsidRDefault="18DD17AC" w14:paraId="2D122A2B" w14:textId="20902AC0">
      <w:r w:rsidR="18DD17AC">
        <w:rPr/>
        <w:t xml:space="preserve">In this essay </w:t>
      </w:r>
      <w:r w:rsidR="17059170">
        <w:rPr/>
        <w:t>I</w:t>
      </w:r>
      <w:r w:rsidR="18DD17AC">
        <w:rPr/>
        <w:t xml:space="preserve"> will </w:t>
      </w:r>
      <w:r w:rsidR="4389EA23">
        <w:rPr/>
        <w:t>split</w:t>
      </w:r>
      <w:r w:rsidR="18DD17AC">
        <w:rPr/>
        <w:t xml:space="preserve"> the scenario </w:t>
      </w:r>
      <w:r w:rsidR="56747A7A">
        <w:rPr/>
        <w:t>I</w:t>
      </w:r>
      <w:r w:rsidR="18DD17AC">
        <w:rPr/>
        <w:t xml:space="preserve"> have on my </w:t>
      </w:r>
      <w:r w:rsidR="4F7394DA">
        <w:rPr/>
        <w:t>assignment</w:t>
      </w:r>
      <w:r w:rsidR="18DD17AC">
        <w:rPr/>
        <w:t xml:space="preserve"> brief and talk about how </w:t>
      </w:r>
      <w:r w:rsidR="59A90B58">
        <w:rPr/>
        <w:t>Linda and Michael have</w:t>
      </w:r>
      <w:r w:rsidR="18DD17AC">
        <w:rPr/>
        <w:t xml:space="preserve"> </w:t>
      </w:r>
      <w:r w:rsidR="4D097DEB">
        <w:rPr/>
        <w:t>been liable for several criminal offences</w:t>
      </w:r>
      <w:r w:rsidR="103A5544">
        <w:rPr/>
        <w:t xml:space="preserve">. I will check if they are liable for actus and </w:t>
      </w:r>
      <w:r w:rsidR="103A5544">
        <w:rPr/>
        <w:t>mens</w:t>
      </w:r>
      <w:r w:rsidR="103A5544">
        <w:rPr/>
        <w:t xml:space="preserve"> </w:t>
      </w:r>
      <w:r w:rsidR="5566E9CD">
        <w:rPr/>
        <w:t>Reas</w:t>
      </w:r>
      <w:r w:rsidR="103A5544">
        <w:rPr/>
        <w:t xml:space="preserve"> and then if they are that means that they are liable for criminal offences</w:t>
      </w:r>
      <w:r w:rsidR="52EA0231">
        <w:rPr/>
        <w:t>. I will also give the definition of each offence.</w:t>
      </w:r>
    </w:p>
    <w:p xmlns:wp14="http://schemas.microsoft.com/office/word/2010/wordml" wp14:paraId="2C078E63" wp14:textId="03F45691">
      <w:r w:rsidR="6EED8534">
        <w:rPr/>
        <w:t>Linda and Michael could potentially be liable for several criminal offences</w:t>
      </w:r>
      <w:r w:rsidR="2A2C21AC">
        <w:rPr/>
        <w:t>. Because Lindas potential offense was theft which means</w:t>
      </w:r>
      <w:r w:rsidR="505EDF74">
        <w:rPr/>
        <w:t xml:space="preserve"> under </w:t>
      </w:r>
      <w:r w:rsidR="21BFB8B9">
        <w:rPr/>
        <w:t>Section 2 CDA (1971) a person who without lawful excuse makes to another</w:t>
      </w:r>
      <w:r w:rsidR="18A07E8A">
        <w:rPr/>
        <w:t xml:space="preserve"> a threat, intending that other would fear it will be carried out.</w:t>
      </w:r>
      <w:r w:rsidR="6BA4E49F">
        <w:rPr/>
        <w:t xml:space="preserve"> </w:t>
      </w:r>
      <w:r w:rsidR="3B4845FD">
        <w:rPr/>
        <w:t>Linda</w:t>
      </w:r>
      <w:r w:rsidR="28DBF17D">
        <w:rPr/>
        <w:t xml:space="preserve"> </w:t>
      </w:r>
      <w:r w:rsidR="06016535">
        <w:rPr/>
        <w:t xml:space="preserve">met the actus reus element when the </w:t>
      </w:r>
      <w:r w:rsidR="1B9FC1C8">
        <w:rPr/>
        <w:t xml:space="preserve">CCTV </w:t>
      </w:r>
      <w:r w:rsidR="06016535">
        <w:rPr/>
        <w:t xml:space="preserve">footage captured </w:t>
      </w:r>
      <w:r w:rsidR="7F839199">
        <w:rPr/>
        <w:t>her taking Aidas jewelry from the bedroom</w:t>
      </w:r>
      <w:r w:rsidR="4C606B2F">
        <w:rPr/>
        <w:t>. This</w:t>
      </w:r>
      <w:r w:rsidR="7F839199">
        <w:rPr/>
        <w:t xml:space="preserve"> is a clear act of taking someone </w:t>
      </w:r>
      <w:r w:rsidR="6C2AC504">
        <w:rPr/>
        <w:t>else's</w:t>
      </w:r>
      <w:r w:rsidR="7F839199">
        <w:rPr/>
        <w:t xml:space="preserve"> </w:t>
      </w:r>
      <w:r w:rsidR="25FE30EC">
        <w:rPr/>
        <w:t xml:space="preserve">property without their permission. </w:t>
      </w:r>
      <w:r w:rsidR="4C4CC585">
        <w:rPr/>
        <w:t>Additionally, the</w:t>
      </w:r>
      <w:r w:rsidR="585DC8E5">
        <w:rPr/>
        <w:t xml:space="preserve"> </w:t>
      </w:r>
      <w:r w:rsidR="2773E019">
        <w:rPr/>
        <w:t>jewelry belongs to Aida, satisfying the requirement that the property must belong to another</w:t>
      </w:r>
      <w:r w:rsidR="07CF4069">
        <w:rPr/>
        <w:t xml:space="preserve">. Linda also </w:t>
      </w:r>
      <w:r w:rsidR="311093A0">
        <w:rPr/>
        <w:t xml:space="preserve">met the Mens </w:t>
      </w:r>
      <w:r w:rsidR="311093A0">
        <w:rPr/>
        <w:t>rea</w:t>
      </w:r>
      <w:r w:rsidR="311093A0">
        <w:rPr/>
        <w:t xml:space="preserve"> element </w:t>
      </w:r>
      <w:r w:rsidR="1B3018ED">
        <w:rPr/>
        <w:t xml:space="preserve">when she was dishonest with Aida and </w:t>
      </w:r>
      <w:r w:rsidR="3AFAA07A">
        <w:rPr/>
        <w:t>Billy,</w:t>
      </w:r>
      <w:r w:rsidR="1B3018ED">
        <w:rPr/>
        <w:t xml:space="preserve"> </w:t>
      </w:r>
      <w:r w:rsidR="5FCB0531">
        <w:rPr/>
        <w:t xml:space="preserve">and she refused to return the </w:t>
      </w:r>
      <w:r w:rsidR="5C4C7DF4">
        <w:rPr/>
        <w:t>jewelry</w:t>
      </w:r>
      <w:r w:rsidR="5FCB0531">
        <w:rPr/>
        <w:t xml:space="preserve"> back to Aida</w:t>
      </w:r>
      <w:r w:rsidR="3C08BBF2">
        <w:rPr/>
        <w:t xml:space="preserve"> even though she entered her bedroom without her permission</w:t>
      </w:r>
      <w:r w:rsidR="44074420">
        <w:rPr/>
        <w:t xml:space="preserve"> this </w:t>
      </w:r>
      <w:r w:rsidR="44074420">
        <w:rPr/>
        <w:t>indicates</w:t>
      </w:r>
      <w:r w:rsidR="44074420">
        <w:rPr/>
        <w:t xml:space="preserve"> a dishonest intent from Linda. </w:t>
      </w:r>
      <w:r w:rsidR="777B3ECF">
        <w:rPr/>
        <w:t>This means Linda was potentially liable for the criminal offence of Theft.</w:t>
      </w:r>
    </w:p>
    <w:p w:rsidR="0CB5B303" w:rsidP="2165C9B3" w:rsidRDefault="0CB5B303" w14:paraId="34CA44AB" w14:textId="3E7B42B0">
      <w:pPr>
        <w:pStyle w:val="Normal"/>
      </w:pPr>
      <w:r w:rsidR="0CB5B303">
        <w:rPr/>
        <w:t>Linda was also liable for criminal damage</w:t>
      </w:r>
      <w:r w:rsidR="7F1A7192">
        <w:rPr/>
        <w:t xml:space="preserve"> in the basic offence is defined in section 1(1)</w:t>
      </w:r>
      <w:r w:rsidR="1414AFAC">
        <w:rPr/>
        <w:t xml:space="preserve"> Criminal damage act 1971</w:t>
      </w:r>
      <w:r w:rsidR="61014797">
        <w:rPr/>
        <w:t xml:space="preserve"> which means a person who without lawful excuse </w:t>
      </w:r>
      <w:r w:rsidR="1DFF80CD">
        <w:rPr/>
        <w:t>destroys</w:t>
      </w:r>
      <w:r w:rsidR="61014797">
        <w:rPr/>
        <w:t xml:space="preserve"> or damages any property belonging to another</w:t>
      </w:r>
      <w:r w:rsidR="7D8C9F5A">
        <w:rPr/>
        <w:t xml:space="preserve"> intending</w:t>
      </w:r>
      <w:r w:rsidR="77D7B694">
        <w:rPr/>
        <w:t xml:space="preserve"> to destroy or damage any such property or being reckless as to </w:t>
      </w:r>
      <w:r w:rsidR="758912E5">
        <w:rPr/>
        <w:t>whether</w:t>
      </w:r>
      <w:r w:rsidR="77D7B694">
        <w:rPr/>
        <w:t xml:space="preserve"> any such property </w:t>
      </w:r>
      <w:r w:rsidR="0AF12318">
        <w:rPr/>
        <w:t xml:space="preserve">would be destroyed or damaged shall be guilty of an offence. </w:t>
      </w:r>
      <w:r w:rsidR="48480C91">
        <w:rPr/>
        <w:t>Linda</w:t>
      </w:r>
      <w:r w:rsidR="03557A97">
        <w:rPr/>
        <w:t>’</w:t>
      </w:r>
      <w:r w:rsidR="48480C91">
        <w:rPr/>
        <w:t>s act of cutting holes in Aida</w:t>
      </w:r>
      <w:r w:rsidR="66A7CF4A">
        <w:rPr/>
        <w:t>’</w:t>
      </w:r>
      <w:r w:rsidR="48480C91">
        <w:rPr/>
        <w:t xml:space="preserve">s clothing, as seen on CCTV, fulfills this </w:t>
      </w:r>
      <w:r w:rsidR="5479314E">
        <w:rPr/>
        <w:t xml:space="preserve">requirement. </w:t>
      </w:r>
      <w:r w:rsidR="40A8F10E">
        <w:rPr/>
        <w:t xml:space="preserve">The damage Linda caused to the clothing clearly belongs to Aida is </w:t>
      </w:r>
      <w:r w:rsidR="40A8F10E">
        <w:rPr/>
        <w:t>establishing</w:t>
      </w:r>
      <w:r w:rsidR="40A8F10E">
        <w:rPr/>
        <w:t xml:space="preserve"> the actus reus. The </w:t>
      </w:r>
      <w:r w:rsidR="40A8F10E">
        <w:rPr/>
        <w:t>mens</w:t>
      </w:r>
      <w:r w:rsidR="40A8F10E">
        <w:rPr/>
        <w:t xml:space="preserve"> rea for criminal damage </w:t>
      </w:r>
      <w:r w:rsidR="5054667C">
        <w:rPr/>
        <w:t xml:space="preserve">requires either an intention to </w:t>
      </w:r>
      <w:r w:rsidR="5E43AB91">
        <w:rPr/>
        <w:t xml:space="preserve">destroy or damage property or be reckless to this </w:t>
      </w:r>
      <w:r w:rsidR="57852D03">
        <w:rPr/>
        <w:t>and</w:t>
      </w:r>
      <w:r w:rsidR="5E43AB91">
        <w:rPr/>
        <w:t xml:space="preserve"> know or be reckless to the fact</w:t>
      </w:r>
      <w:r w:rsidR="4436F29F">
        <w:rPr/>
        <w:t xml:space="preserve"> that the damage or destruction is to property belonging to another.</w:t>
      </w:r>
      <w:r w:rsidR="1154EF65">
        <w:rPr/>
        <w:t xml:space="preserve"> </w:t>
      </w:r>
      <w:r w:rsidR="70F726B0">
        <w:rPr/>
        <w:t xml:space="preserve">Linda’s deliberate action of cutting the clothing </w:t>
      </w:r>
      <w:r w:rsidR="70F726B0">
        <w:rPr/>
        <w:t>demonstrates</w:t>
      </w:r>
      <w:r w:rsidR="70F726B0">
        <w:rPr/>
        <w:t xml:space="preserve"> a clear intention to damage prop</w:t>
      </w:r>
      <w:r w:rsidR="5B481077">
        <w:rPr/>
        <w:t>erty. Her actions sh</w:t>
      </w:r>
      <w:r w:rsidR="4A9778CE">
        <w:rPr/>
        <w:t>ow recklessness, as she must have foreseen that cutting the clothing would cause damage, this means that she was liable</w:t>
      </w:r>
      <w:r w:rsidR="163A80F5">
        <w:rPr/>
        <w:t xml:space="preserve"> </w:t>
      </w:r>
      <w:r w:rsidR="4730C348">
        <w:rPr/>
        <w:t>for</w:t>
      </w:r>
      <w:r w:rsidR="163A80F5">
        <w:rPr/>
        <w:t xml:space="preserve"> criminal damage.</w:t>
      </w:r>
    </w:p>
    <w:p w:rsidR="5DFA5D43" w:rsidP="2165C9B3" w:rsidRDefault="5DFA5D43" w14:paraId="050CABFC" w14:textId="1D9DC2CC">
      <w:pPr>
        <w:pStyle w:val="Normal"/>
      </w:pPr>
      <w:r w:rsidR="5DFA5D43">
        <w:rPr/>
        <w:t>Linda was also liable for assault (battery) and what assault means</w:t>
      </w:r>
      <w:r w:rsidR="7E806986">
        <w:rPr/>
        <w:t xml:space="preserve"> in section 20 OAPA act 1861 is that whosoever shall unlawfully and maliciously</w:t>
      </w:r>
      <w:r w:rsidR="19A2C205">
        <w:rPr/>
        <w:t xml:space="preserve">(savage, </w:t>
      </w:r>
      <w:r w:rsidR="19A2C205">
        <w:rPr/>
        <w:t>Parmenter</w:t>
      </w:r>
      <w:r w:rsidR="19A2C205">
        <w:rPr/>
        <w:t xml:space="preserve"> 1991)</w:t>
      </w:r>
      <w:r w:rsidR="7E806986">
        <w:rPr/>
        <w:t xml:space="preserve"> wound or </w:t>
      </w:r>
      <w:r w:rsidR="0E17D4ED">
        <w:rPr/>
        <w:t>inflict any grievous bodily harm upon any other person, either with or without any weapon or instrument,</w:t>
      </w:r>
      <w:r w:rsidR="791C1E96">
        <w:rPr/>
        <w:t xml:space="preserve"> shall be guilty of a</w:t>
      </w:r>
      <w:r w:rsidR="791C1E96">
        <w:rPr/>
        <w:t xml:space="preserve"> </w:t>
      </w:r>
      <w:r w:rsidR="791C1E96">
        <w:rPr/>
        <w:t>misdemeanou</w:t>
      </w:r>
      <w:r w:rsidR="791C1E96">
        <w:rPr/>
        <w:t>r</w:t>
      </w:r>
      <w:r w:rsidR="791C1E96">
        <w:rPr/>
        <w:t xml:space="preserve"> , and being convicted ther</w:t>
      </w:r>
      <w:r w:rsidR="55811FCB">
        <w:rPr/>
        <w:t xml:space="preserve">eof shall be liable to imprisonment for more than five years. The actus reus of battery </w:t>
      </w:r>
      <w:r w:rsidR="7B0801C1">
        <w:rPr/>
        <w:t xml:space="preserve">(Rolfe 1952) </w:t>
      </w:r>
      <w:r w:rsidR="55811FCB">
        <w:rPr/>
        <w:t>i</w:t>
      </w:r>
      <w:r w:rsidR="559E0F3C">
        <w:rPr/>
        <w:t>s the application of unlawful force. Linda’s action of slapping Aida, which caused a minor graze, satisfies this re</w:t>
      </w:r>
      <w:r w:rsidR="27D018A8">
        <w:rPr/>
        <w:t xml:space="preserve">quirement. The witness statements from Aida </w:t>
      </w:r>
      <w:r w:rsidR="469BFF13">
        <w:rPr/>
        <w:t>and</w:t>
      </w:r>
      <w:r w:rsidR="469BFF13">
        <w:rPr/>
        <w:t xml:space="preserve"> </w:t>
      </w:r>
      <w:r w:rsidR="469BFF13">
        <w:rPr/>
        <w:t>possibly Bill</w:t>
      </w:r>
      <w:r w:rsidR="469BFF13">
        <w:rPr/>
        <w:t>y</w:t>
      </w:r>
      <w:r w:rsidR="469BFF13">
        <w:rPr/>
        <w:t xml:space="preserve">, along with the CCTV footage of the incident, would corroborate the application </w:t>
      </w:r>
      <w:r w:rsidR="5AAC6342">
        <w:rPr/>
        <w:t>of force.</w:t>
      </w:r>
      <w:r w:rsidR="518FC9C8">
        <w:rPr/>
        <w:t xml:space="preserve"> The</w:t>
      </w:r>
      <w:r w:rsidR="518FC9C8">
        <w:rPr/>
        <w:t xml:space="preserve"> </w:t>
      </w:r>
      <w:r w:rsidR="518FC9C8">
        <w:rPr/>
        <w:t>men</w:t>
      </w:r>
      <w:r w:rsidR="518FC9C8">
        <w:rPr/>
        <w:t>s</w:t>
      </w:r>
      <w:r w:rsidR="518FC9C8">
        <w:rPr/>
        <w:t xml:space="preserve"> rea for battery</w:t>
      </w:r>
      <w:r w:rsidR="1EC202D7">
        <w:rPr/>
        <w:t xml:space="preserve"> (Cunningham 1957)</w:t>
      </w:r>
      <w:r w:rsidR="518FC9C8">
        <w:rPr/>
        <w:t xml:space="preserve"> is either an intention to apply unlawful for or </w:t>
      </w:r>
      <w:r w:rsidR="3AF62307">
        <w:rPr/>
        <w:t>recklessness as to the application of such force. Linda’s intentional act of slapping Aida</w:t>
      </w:r>
      <w:r w:rsidR="3AF62307">
        <w:rPr/>
        <w:t xml:space="preserve"> </w:t>
      </w:r>
      <w:r w:rsidR="3AF62307">
        <w:rPr/>
        <w:t>demonstrate</w:t>
      </w:r>
      <w:r w:rsidR="3AF62307">
        <w:rPr/>
        <w:t>s</w:t>
      </w:r>
      <w:r w:rsidR="3AF62307">
        <w:rPr/>
        <w:t xml:space="preserve"> a direct</w:t>
      </w:r>
      <w:r w:rsidR="6624A7E3">
        <w:rPr/>
        <w:t xml:space="preserve"> intention to apply force. Even if Linda</w:t>
      </w:r>
      <w:r w:rsidR="3FEB372E">
        <w:rPr/>
        <w:t xml:space="preserve"> did not intend to cause the graze specially</w:t>
      </w:r>
      <w:r w:rsidR="42F0612E">
        <w:rPr/>
        <w:t>, her action shows recklessness, as she must have been aware that slapping Aida would result in some form of phy</w:t>
      </w:r>
      <w:r w:rsidR="691FCC8E">
        <w:rPr/>
        <w:t>sical contact and potential harm</w:t>
      </w:r>
    </w:p>
    <w:p w:rsidR="2165C9B3" w:rsidP="2165C9B3" w:rsidRDefault="2165C9B3" w14:paraId="31C538B1" w14:textId="1E5B03C5">
      <w:pPr>
        <w:pStyle w:val="Normal"/>
      </w:pPr>
    </w:p>
    <w:p w:rsidR="23C59B02" w:rsidP="2165C9B3" w:rsidRDefault="23C59B02" w14:paraId="5E3F2FB1" w14:textId="1B186723">
      <w:pPr>
        <w:pStyle w:val="Normal"/>
      </w:pPr>
      <w:r w:rsidR="23C59B02">
        <w:rPr/>
        <w:t xml:space="preserve">Linda was also liable for Burglary under the theft act 1968. </w:t>
      </w:r>
      <w:r w:rsidR="710DDC3B">
        <w:rPr/>
        <w:t>B</w:t>
      </w:r>
      <w:r w:rsidR="23C59B02">
        <w:rPr/>
        <w:t>urglary</w:t>
      </w:r>
      <w:r w:rsidR="710DDC3B">
        <w:rPr/>
        <w:t xml:space="preserve"> is defined under section 9 of the theft act 1968 which means that a person is guilty or burglary</w:t>
      </w:r>
      <w:r w:rsidR="4001A0F4">
        <w:rPr/>
        <w:t xml:space="preserve"> if he enters any building or part of a building as a trespasser</w:t>
      </w:r>
      <w:r w:rsidR="0C4F776E">
        <w:rPr/>
        <w:t xml:space="preserve"> (section 9 (1) b)</w:t>
      </w:r>
      <w:r w:rsidR="4001A0F4">
        <w:rPr/>
        <w:t xml:space="preserve"> and with intent to commit any s</w:t>
      </w:r>
      <w:r w:rsidR="70803C76">
        <w:rPr/>
        <w:t xml:space="preserve">uch </w:t>
      </w:r>
      <w:r w:rsidR="392D6427">
        <w:rPr/>
        <w:t>offense or</w:t>
      </w:r>
      <w:r w:rsidR="70803C76">
        <w:rPr/>
        <w:t xml:space="preserve"> having entered any building or part of a building</w:t>
      </w:r>
      <w:r w:rsidR="628A9498">
        <w:rPr/>
        <w:t xml:space="preserve"> as a trespasser. If he steals or </w:t>
      </w:r>
      <w:r w:rsidR="628A9498">
        <w:rPr/>
        <w:t>attempts</w:t>
      </w:r>
      <w:r w:rsidR="628A9498">
        <w:rPr/>
        <w:t xml:space="preserve"> to steal anything in the building or that part</w:t>
      </w:r>
      <w:r w:rsidR="02357525">
        <w:rPr/>
        <w:t xml:space="preserve"> of it or inflicts or </w:t>
      </w:r>
      <w:r w:rsidR="02357525">
        <w:rPr/>
        <w:t>attempts</w:t>
      </w:r>
      <w:r w:rsidR="02357525">
        <w:rPr/>
        <w:t xml:space="preserve"> to inflict on any person </w:t>
      </w:r>
      <w:r w:rsidR="02357525">
        <w:rPr/>
        <w:t>therein</w:t>
      </w:r>
      <w:r w:rsidR="02357525">
        <w:rPr/>
        <w:t xml:space="preserve"> any grievous bodily </w:t>
      </w:r>
      <w:r w:rsidR="4FEFCE69">
        <w:rPr/>
        <w:t>harm (</w:t>
      </w:r>
      <w:r w:rsidR="64C462FE">
        <w:rPr/>
        <w:t>section</w:t>
      </w:r>
      <w:r w:rsidR="72FB7AB6">
        <w:rPr/>
        <w:t xml:space="preserve"> 9(1) a</w:t>
      </w:r>
      <w:r w:rsidR="7F779170">
        <w:rPr/>
        <w:t>).</w:t>
      </w:r>
      <w:r w:rsidR="4C1CCF8C">
        <w:rPr/>
        <w:t xml:space="preserve"> For the actus reus Linda entered Aida and Billy’s home even though she had permission to</w:t>
      </w:r>
      <w:r w:rsidR="39E1C218">
        <w:rPr/>
        <w:t xml:space="preserve"> enter the house to feed the cat, her entry into their bedroom </w:t>
      </w:r>
      <w:r w:rsidR="09AAF22D">
        <w:rPr/>
        <w:t>(a</w:t>
      </w:r>
      <w:r w:rsidR="39E1C218">
        <w:rPr/>
        <w:t xml:space="preserve"> part of the building) </w:t>
      </w:r>
      <w:r w:rsidR="3AA9A3EB">
        <w:rPr/>
        <w:t>could be considered unauthorized</w:t>
      </w:r>
      <w:r w:rsidR="78AEE2CA">
        <w:rPr/>
        <w:t xml:space="preserve">. She was also </w:t>
      </w:r>
      <w:r w:rsidR="16DDD221">
        <w:rPr/>
        <w:t>considered</w:t>
      </w:r>
      <w:r w:rsidR="78AEE2CA">
        <w:rPr/>
        <w:t xml:space="preserve"> a trespasser in this part of the house because even </w:t>
      </w:r>
      <w:r w:rsidR="1C8BF1AE">
        <w:rPr/>
        <w:t xml:space="preserve">though she had permission to enter the house for a specific purpose (feeding the cat), entering the </w:t>
      </w:r>
      <w:r w:rsidR="4D0CC133">
        <w:rPr/>
        <w:t>bedroom and taking the jewelry was beyond the scope of this permission. In the end for the actus reus Linda</w:t>
      </w:r>
      <w:r w:rsidR="382E52F7">
        <w:rPr/>
        <w:t xml:space="preserve"> </w:t>
      </w:r>
      <w:r w:rsidR="382E52F7">
        <w:rPr/>
        <w:t>attempted</w:t>
      </w:r>
      <w:r w:rsidR="382E52F7">
        <w:rPr/>
        <w:t xml:space="preserve"> theft which means that Linda </w:t>
      </w:r>
      <w:r w:rsidR="59C180B0">
        <w:rPr/>
        <w:t>stealing</w:t>
      </w:r>
      <w:r w:rsidR="382E52F7">
        <w:rPr/>
        <w:t xml:space="preserve"> Aida’s </w:t>
      </w:r>
      <w:r w:rsidR="1D2A2679">
        <w:rPr/>
        <w:t>jewelry</w:t>
      </w:r>
      <w:r w:rsidR="382E52F7">
        <w:rPr/>
        <w:t xml:space="preserve"> </w:t>
      </w:r>
      <w:r w:rsidR="38849214">
        <w:rPr/>
        <w:t>satisfies the element of committing theft after entering as a trespasser under section 9 (1) b (</w:t>
      </w:r>
      <w:r w:rsidR="38849214">
        <w:rPr/>
        <w:t>i</w:t>
      </w:r>
      <w:r w:rsidR="38849214">
        <w:rPr/>
        <w:t>)</w:t>
      </w:r>
      <w:r w:rsidR="78ECFC47">
        <w:rPr/>
        <w:t xml:space="preserve">. </w:t>
      </w:r>
      <w:r w:rsidR="3A26934F">
        <w:rPr/>
        <w:t>For the mens rea Linda had knowledge or recklessness as a trespasser</w:t>
      </w:r>
      <w:r w:rsidR="2EE745E1">
        <w:rPr/>
        <w:t xml:space="preserve"> when likely she knew that she was exceeding the permission given to her by entering the </w:t>
      </w:r>
      <w:r w:rsidR="593BB717">
        <w:rPr/>
        <w:t>bedroom</w:t>
      </w:r>
      <w:r w:rsidR="2EE745E1">
        <w:rPr/>
        <w:t xml:space="preserve"> and taking the </w:t>
      </w:r>
      <w:r w:rsidR="3EA8A651">
        <w:rPr/>
        <w:t>jewelry</w:t>
      </w:r>
      <w:r w:rsidR="3C9D4F0A">
        <w:rPr/>
        <w:t xml:space="preserve">. This satisfies the </w:t>
      </w:r>
      <w:r w:rsidR="3C9D4F0A">
        <w:rPr/>
        <w:t>mens</w:t>
      </w:r>
      <w:r w:rsidR="3C9D4F0A">
        <w:rPr/>
        <w:t xml:space="preserve"> rea for trespassing. After she </w:t>
      </w:r>
      <w:r w:rsidR="7CC39AFA">
        <w:rPr/>
        <w:t>intended</w:t>
      </w:r>
      <w:r w:rsidR="3C9D4F0A">
        <w:rPr/>
        <w:t xml:space="preserve"> to commit theft when </w:t>
      </w:r>
      <w:r w:rsidR="0546F959">
        <w:rPr/>
        <w:t xml:space="preserve">she entered the room and decided to take the jewelry that </w:t>
      </w:r>
      <w:r w:rsidR="0546F959">
        <w:rPr/>
        <w:t>didn't</w:t>
      </w:r>
      <w:r w:rsidR="0546F959">
        <w:rPr/>
        <w:t xml:space="preserve"> belong to her</w:t>
      </w:r>
      <w:r w:rsidR="6A862958">
        <w:rPr/>
        <w:t xml:space="preserve">. </w:t>
      </w:r>
      <w:r w:rsidR="6EFD9121">
        <w:rPr/>
        <w:t>Therefore,</w:t>
      </w:r>
      <w:r w:rsidR="6A862958">
        <w:rPr/>
        <w:t xml:space="preserve"> Linda is potentially liable for burglary.</w:t>
      </w:r>
    </w:p>
    <w:p w:rsidR="20CC99A9" w:rsidP="2165C9B3" w:rsidRDefault="20CC99A9" w14:paraId="400A205A" w14:textId="1603DC36">
      <w:pPr>
        <w:pStyle w:val="Normal"/>
      </w:pPr>
      <w:r w:rsidR="20CC99A9">
        <w:rPr/>
        <w:t xml:space="preserve">Michael was liable for </w:t>
      </w:r>
      <w:r w:rsidR="21395DA6">
        <w:rPr/>
        <w:t xml:space="preserve">involuntary </w:t>
      </w:r>
      <w:r w:rsidR="20CC99A9">
        <w:rPr/>
        <w:t xml:space="preserve">manslaughter </w:t>
      </w:r>
      <w:r w:rsidR="0D26E7C9">
        <w:rPr/>
        <w:t xml:space="preserve">by unlawful act </w:t>
      </w:r>
      <w:r w:rsidR="20CC99A9">
        <w:rPr/>
        <w:t>and there are 3 types of that</w:t>
      </w:r>
      <w:r w:rsidR="31980CDE">
        <w:rPr/>
        <w:t>. The</w:t>
      </w:r>
      <w:r w:rsidR="20CC99A9">
        <w:rPr/>
        <w:t xml:space="preserve"> first one is gross negligence </w:t>
      </w:r>
      <w:r w:rsidR="194A64CF">
        <w:rPr/>
        <w:t xml:space="preserve">manslaughter, unlawful act manslaughter and reckless </w:t>
      </w:r>
      <w:r w:rsidR="31B8E506">
        <w:rPr/>
        <w:t>manslaughter</w:t>
      </w:r>
      <w:r w:rsidR="194A64CF">
        <w:rPr/>
        <w:t xml:space="preserve">. </w:t>
      </w:r>
      <w:r w:rsidR="18F841FD">
        <w:rPr/>
        <w:t>Additionally,</w:t>
      </w:r>
      <w:r w:rsidR="56307E13">
        <w:rPr/>
        <w:t xml:space="preserve"> the act giving rise to the offence must be a dangerous </w:t>
      </w:r>
      <w:r w:rsidR="5706E315">
        <w:rPr/>
        <w:t>one,</w:t>
      </w:r>
      <w:r w:rsidR="56307E13">
        <w:rPr/>
        <w:t xml:space="preserve"> it is not enough that it simply </w:t>
      </w:r>
      <w:r w:rsidR="0AC7959E">
        <w:rPr/>
        <w:t>amounts to</w:t>
      </w:r>
      <w:r w:rsidR="56307E13">
        <w:rPr/>
        <w:t xml:space="preserve"> a crime</w:t>
      </w:r>
      <w:r w:rsidR="2E712857">
        <w:rPr/>
        <w:t xml:space="preserve">. </w:t>
      </w:r>
      <w:r w:rsidR="49780830">
        <w:rPr/>
        <w:t>(church</w:t>
      </w:r>
      <w:r w:rsidR="2E712857">
        <w:rPr/>
        <w:t xml:space="preserve"> 1966) the unlawful act must be such as all sober and reasonable people</w:t>
      </w:r>
      <w:r w:rsidR="5BCF79A8">
        <w:rPr/>
        <w:t xml:space="preserve"> would </w:t>
      </w:r>
      <w:r w:rsidR="58B4BFBF">
        <w:rPr/>
        <w:t xml:space="preserve">inevitably </w:t>
      </w:r>
      <w:r w:rsidR="58B4BFBF">
        <w:rPr/>
        <w:t>recognise</w:t>
      </w:r>
      <w:r w:rsidR="58B4BFBF">
        <w:rPr/>
        <w:t xml:space="preserve"> must subject the other person to, at least, the risk of some harm resulting therefrom albeit not serious </w:t>
      </w:r>
      <w:r w:rsidR="0DC773D4">
        <w:rPr/>
        <w:t>harm.</w:t>
      </w:r>
      <w:r w:rsidR="7B8E648B">
        <w:rPr/>
        <w:t xml:space="preserve"> The actus reus for involuntary manslaughter by unlawful act in an unlawful act that causes death. Mi</w:t>
      </w:r>
      <w:r w:rsidR="4F79869F">
        <w:rPr/>
        <w:t xml:space="preserve">chael’s act of </w:t>
      </w:r>
      <w:r w:rsidR="54D3E96E">
        <w:rPr/>
        <w:t>pushing</w:t>
      </w:r>
      <w:r w:rsidR="4F79869F">
        <w:rPr/>
        <w:t xml:space="preserve"> Billy constitutes an unlawful act</w:t>
      </w:r>
      <w:r w:rsidR="191A22CE">
        <w:rPr/>
        <w:t xml:space="preserve"> (battery or assault)</w:t>
      </w:r>
      <w:r w:rsidR="4E7535AE">
        <w:rPr/>
        <w:t xml:space="preserve"> McMillan v CPS (2008), Kenlin v Gardiner </w:t>
      </w:r>
      <w:r w:rsidR="5ED8177E">
        <w:rPr/>
        <w:t xml:space="preserve">(1967) the push led to Billy falling and hitting </w:t>
      </w:r>
      <w:r w:rsidR="22A5E34D">
        <w:rPr/>
        <w:t>his head, which caused a significant bleed on the brain and ultimately resulted in his death.</w:t>
      </w:r>
      <w:r w:rsidR="1FF0108F">
        <w:rPr/>
        <w:t>(smith 1961),(wood 1830),</w:t>
      </w:r>
      <w:r w:rsidR="22A5E34D">
        <w:rPr/>
        <w:t xml:space="preserve"> The co</w:t>
      </w:r>
      <w:r w:rsidR="718FB504">
        <w:rPr/>
        <w:t>nnection between the push and Billy’s death satisfies the causation requirement.</w:t>
      </w:r>
      <w:r w:rsidR="6A9ADD4D">
        <w:rPr/>
        <w:t xml:space="preserve"> The </w:t>
      </w:r>
      <w:r w:rsidR="6A9ADD4D">
        <w:rPr/>
        <w:t>mens</w:t>
      </w:r>
      <w:r w:rsidR="6A9ADD4D">
        <w:rPr/>
        <w:t xml:space="preserve"> rea for involuntary manslaughter by unlawful act is the </w:t>
      </w:r>
      <w:r w:rsidR="6A9ADD4D">
        <w:rPr/>
        <w:t>mens</w:t>
      </w:r>
      <w:r w:rsidR="6A9ADD4D">
        <w:rPr/>
        <w:t xml:space="preserve"> rea of the</w:t>
      </w:r>
      <w:r w:rsidR="763A7E7A">
        <w:rPr/>
        <w:t xml:space="preserve"> unlawful act itself, which, in this case, is the battery. Michael admitted to pushing Billy hard, which </w:t>
      </w:r>
      <w:r w:rsidR="763A7E7A">
        <w:rPr/>
        <w:t>demonstrat</w:t>
      </w:r>
      <w:r w:rsidR="33897814">
        <w:rPr/>
        <w:t>es</w:t>
      </w:r>
      <w:r w:rsidR="33897814">
        <w:rPr/>
        <w:t xml:space="preserve"> the intention to apply force. Even though Michael did n</w:t>
      </w:r>
      <w:r w:rsidR="205FEFD9">
        <w:rPr/>
        <w:t>ot foresee that his actions would result in serious harm or death, the push itself was intentiona</w:t>
      </w:r>
      <w:r w:rsidR="0B3541CE">
        <w:rPr/>
        <w:t xml:space="preserve">l and </w:t>
      </w:r>
      <w:r w:rsidR="6AF31322">
        <w:rPr/>
        <w:t xml:space="preserve">dangerous. </w:t>
      </w:r>
      <w:r w:rsidR="0C06478A">
        <w:rPr/>
        <w:t xml:space="preserve">In cases of involuntary manslaughter </w:t>
      </w:r>
      <w:r w:rsidR="6AF31322">
        <w:rPr/>
        <w:t>(</w:t>
      </w:r>
      <w:r w:rsidR="0B3541CE">
        <w:rPr/>
        <w:t xml:space="preserve">Venna (1975), </w:t>
      </w:r>
      <w:r w:rsidR="2CEAE785">
        <w:rPr/>
        <w:t>(Pegram</w:t>
      </w:r>
      <w:r w:rsidR="02E42105">
        <w:rPr/>
        <w:t xml:space="preserve"> v DPP 2019)</w:t>
      </w:r>
      <w:r w:rsidR="52784A89">
        <w:rPr/>
        <w:t xml:space="preserve">, it is </w:t>
      </w:r>
      <w:r w:rsidR="5A719796">
        <w:rPr/>
        <w:t>sufficient</w:t>
      </w:r>
      <w:r w:rsidR="52784A89">
        <w:rPr/>
        <w:t xml:space="preserve"> that a reasonable person woul</w:t>
      </w:r>
      <w:r w:rsidR="7BB7DD43">
        <w:rPr/>
        <w:t xml:space="preserve">d have foreseen the risk of </w:t>
      </w:r>
      <w:r w:rsidR="75996FF3">
        <w:rPr/>
        <w:t>some harm</w:t>
      </w:r>
      <w:r w:rsidR="7BB7DD43">
        <w:rPr/>
        <w:t xml:space="preserve">, even if not serious </w:t>
      </w:r>
      <w:r w:rsidR="4E5B6F39">
        <w:rPr/>
        <w:t>harm</w:t>
      </w:r>
      <w:r w:rsidR="7BB7DD43">
        <w:rPr/>
        <w:t xml:space="preserve">, resulting from the </w:t>
      </w:r>
      <w:r w:rsidR="5A25FD7D">
        <w:rPr/>
        <w:t>unlawful act.</w:t>
      </w:r>
    </w:p>
    <w:p w:rsidR="1949E942" w:rsidP="2165C9B3" w:rsidRDefault="1949E942" w14:paraId="6D9E1B98" w14:textId="0E8A11A5">
      <w:pPr>
        <w:pStyle w:val="Normal"/>
      </w:pPr>
      <w:r w:rsidR="1949E942">
        <w:rPr/>
        <w:t xml:space="preserve">In conclusion Linda could be liable for theft, criminal damage, </w:t>
      </w:r>
      <w:r w:rsidR="1949E942">
        <w:rPr/>
        <w:t>burglary</w:t>
      </w:r>
      <w:r w:rsidR="1949E942">
        <w:rPr/>
        <w:t xml:space="preserve"> and </w:t>
      </w:r>
      <w:r w:rsidR="7425A115">
        <w:rPr/>
        <w:t>battery. The</w:t>
      </w:r>
      <w:r w:rsidR="1949E942">
        <w:rPr/>
        <w:t xml:space="preserve"> actus reus and </w:t>
      </w:r>
      <w:r w:rsidR="1949E942">
        <w:rPr/>
        <w:t>mens</w:t>
      </w:r>
      <w:r w:rsidR="1949E942">
        <w:rPr/>
        <w:t xml:space="preserve"> rea for each offen</w:t>
      </w:r>
      <w:r w:rsidR="44E2009A">
        <w:rPr/>
        <w:t xml:space="preserve">ce are </w:t>
      </w:r>
      <w:r w:rsidR="44E2009A">
        <w:rPr/>
        <w:t>established</w:t>
      </w:r>
      <w:r w:rsidR="44E2009A">
        <w:rPr/>
        <w:t xml:space="preserve"> through the evidence of her </w:t>
      </w:r>
      <w:r w:rsidR="44E2009A">
        <w:rPr/>
        <w:t>unauthorised</w:t>
      </w:r>
      <w:r w:rsidR="44E2009A">
        <w:rPr/>
        <w:t xml:space="preserve"> </w:t>
      </w:r>
      <w:r w:rsidR="4FB640F4">
        <w:rPr/>
        <w:t>appropriation</w:t>
      </w:r>
      <w:r w:rsidR="44E2009A">
        <w:rPr/>
        <w:t xml:space="preserve"> of </w:t>
      </w:r>
      <w:r w:rsidR="537DDC95">
        <w:rPr/>
        <w:t>jewelry</w:t>
      </w:r>
      <w:r w:rsidR="44E2009A">
        <w:rPr/>
        <w:t>, intentional damage to clothin</w:t>
      </w:r>
      <w:r w:rsidR="1EF0A568">
        <w:rPr/>
        <w:t>g</w:t>
      </w:r>
      <w:r w:rsidR="2C51B744">
        <w:rPr/>
        <w:t>, going into her bedroom without permission and application of unlawful force on Aida. Michael, on the other hand</w:t>
      </w:r>
      <w:r w:rsidR="0C29EB1D">
        <w:rPr/>
        <w:t xml:space="preserve">, could be liable for involuntary manslaughter by unlawful act, as his intentional push led to </w:t>
      </w:r>
      <w:r w:rsidR="5DE40EDF">
        <w:rPr/>
        <w:t>Billy's</w:t>
      </w:r>
      <w:r w:rsidR="0C29EB1D">
        <w:rPr/>
        <w:t xml:space="preserve"> </w:t>
      </w:r>
      <w:r w:rsidR="1DE88C3E">
        <w:rPr/>
        <w:t>death</w:t>
      </w:r>
      <w:r w:rsidR="4987D394">
        <w:rPr/>
        <w:t xml:space="preserve">, satisfying the elements of actus reus and </w:t>
      </w:r>
      <w:r w:rsidR="4987D394">
        <w:rPr/>
        <w:t>mens</w:t>
      </w:r>
      <w:r w:rsidR="4987D394">
        <w:rPr/>
        <w:t xml:space="preserve"> rea for this offense. This analysis highligh</w:t>
      </w:r>
      <w:r w:rsidR="198FE206">
        <w:rPr/>
        <w:t xml:space="preserve">ts the importance of both physical actions and mental states in </w:t>
      </w:r>
      <w:r w:rsidR="198FE206">
        <w:rPr/>
        <w:t>determining</w:t>
      </w:r>
      <w:r w:rsidR="198FE206">
        <w:rPr/>
        <w:t xml:space="preserve"> criminal liability.</w:t>
      </w:r>
    </w:p>
    <w:p w:rsidR="2165C9B3" w:rsidP="2165C9B3" w:rsidRDefault="2165C9B3" w14:paraId="7BCC6675" w14:textId="56E44CF9">
      <w:pPr>
        <w:pStyle w:val="Normal"/>
      </w:pPr>
    </w:p>
    <w:p w:rsidR="0C811A2A" w:rsidP="2165C9B3" w:rsidRDefault="0C811A2A" w14:paraId="2CA1763A" w14:textId="0EB2BC80">
      <w:pPr>
        <w:pStyle w:val="Normal"/>
        <w:rPr>
          <w:b w:val="1"/>
          <w:bCs w:val="1"/>
          <w:sz w:val="28"/>
          <w:szCs w:val="28"/>
        </w:rPr>
      </w:pPr>
      <w:r w:rsidRPr="2165C9B3" w:rsidR="0C811A2A">
        <w:rPr>
          <w:b w:val="1"/>
          <w:bCs w:val="1"/>
          <w:sz w:val="28"/>
          <w:szCs w:val="28"/>
        </w:rPr>
        <w:t>References</w:t>
      </w:r>
      <w:r w:rsidRPr="2165C9B3" w:rsidR="55DAD4D4">
        <w:rPr>
          <w:b w:val="1"/>
          <w:bCs w:val="1"/>
          <w:sz w:val="28"/>
          <w:szCs w:val="28"/>
        </w:rPr>
        <w:t xml:space="preserve"> </w:t>
      </w:r>
    </w:p>
    <w:p w:rsidR="77E6AEEC" w:rsidP="2165C9B3" w:rsidRDefault="77E6AEEC" w14:paraId="2FE6A5D3" w14:textId="4C2E170F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65C9B3" w:rsidR="77E6AEE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Criminal Damage Act (1971), Section 1(1).</w:t>
      </w:r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 </w:t>
      </w:r>
      <w:hyperlink r:id="R6f979ef52ed64da4">
        <w:r w:rsidRPr="2165C9B3" w:rsidR="77E6AEE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https://www.legislation.gov.uk/ukpga/1971/48/section/1</w:t>
        </w:r>
      </w:hyperlink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[accessed date 25 July 2024]</w:t>
      </w:r>
    </w:p>
    <w:p w:rsidR="77E6AEEC" w:rsidP="2165C9B3" w:rsidRDefault="77E6AEEC" w14:paraId="0A8A697A" w14:textId="1A9EF073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65C9B3" w:rsidR="77E6AEE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Manslaughter R v Church [1966] 1 QB 59.</w:t>
      </w:r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 </w:t>
      </w:r>
      <w:hyperlink r:id="Rf7ba2e9f2e4b470d">
        <w:r w:rsidRPr="2165C9B3" w:rsidR="77E6AEE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https://www.lawteacher.net/cases/r-v-church.php</w:t>
        </w:r>
      </w:hyperlink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[accessed date 25 July 2024]</w:t>
      </w:r>
    </w:p>
    <w:p w:rsidR="77E6AEEC" w:rsidP="2165C9B3" w:rsidRDefault="77E6AEEC" w14:paraId="46302F9A" w14:textId="792C34F0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65C9B3" w:rsidR="77E6AEE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Offences Against the Person Act (1861), Section 20.</w:t>
      </w:r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 </w:t>
      </w:r>
      <w:hyperlink r:id="R9c6917d75f514e14">
        <w:r w:rsidRPr="2165C9B3" w:rsidR="77E6AEE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https://www.legislation.gov.uk/</w:t>
        </w:r>
      </w:hyperlink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[accessed date 25 July 2024]</w:t>
      </w:r>
    </w:p>
    <w:p w:rsidR="77E6AEEC" w:rsidP="2165C9B3" w:rsidRDefault="77E6AEEC" w14:paraId="7899D919" w14:textId="112C29E9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65C9B3" w:rsidR="77E6AEE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 v Cunningham (1957) 2 QB 396.</w:t>
      </w:r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 </w:t>
      </w:r>
      <w:hyperlink r:id="Rc779c0b6552d4108">
        <w:r w:rsidRPr="2165C9B3" w:rsidR="77E6AEE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https://www.lexisnexis.co.uk/</w:t>
        </w:r>
      </w:hyperlink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[accessed date 25 July 2024]</w:t>
      </w:r>
    </w:p>
    <w:p w:rsidR="77E6AEEC" w:rsidP="2165C9B3" w:rsidRDefault="77E6AEEC" w14:paraId="768D11E8" w14:textId="6AB319C7">
      <w:pPr>
        <w:pStyle w:val="Normal"/>
        <w:spacing w:before="240" w:beforeAutospacing="off" w:after="240" w:afterAutospacing="off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65C9B3" w:rsidR="77E6AEE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Theft Act 1968, Section 2: "Dishonestly".</w:t>
      </w:r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 </w:t>
      </w:r>
      <w:hyperlink r:id="R3c7483ad39cb47fd">
        <w:r w:rsidRPr="2165C9B3" w:rsidR="77E6AEE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https://www.legislation.gov.uk/ukpga/1968/60/contents</w:t>
        </w:r>
      </w:hyperlink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[accessed date 25 July 2024]</w:t>
      </w:r>
    </w:p>
    <w:p w:rsidR="77E6AEEC" w:rsidP="2165C9B3" w:rsidRDefault="77E6AEEC" w14:paraId="25712036" w14:textId="0C350852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165C9B3" w:rsidR="77E6AEE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Theft Act 1968, Section 9.</w:t>
      </w:r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 </w:t>
      </w:r>
      <w:hyperlink r:id="R3f591470c0a84269">
        <w:r w:rsidRPr="2165C9B3" w:rsidR="77E6AEE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https://www.legislation.gov.uk/ukpga/1968/60/section/9</w:t>
        </w:r>
      </w:hyperlink>
      <w:r w:rsidRPr="2165C9B3" w:rsidR="77E6AE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[accessed date 25 July 2024]</w:t>
      </w:r>
    </w:p>
    <w:p w:rsidR="2165C9B3" w:rsidP="2165C9B3" w:rsidRDefault="2165C9B3" w14:paraId="162DD342" w14:textId="42B8B9F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XmYCf7mcC5a6G" int2:id="ekP91hG8">
      <int2:state int2:type="AugLoop_Text_Critique" int2:value="Rejected"/>
    </int2:textHash>
    <int2:textHash int2:hashCode="xQy+KnIliT8rxm" int2:id="sZ9dlb38">
      <int2:state int2:type="AugLoop_Text_Critique" int2:value="Rejected"/>
    </int2:textHash>
    <int2:textHash int2:hashCode="5ri37K6RqUf4Jj" int2:id="3IOupDbU">
      <int2:state int2:type="AugLoop_Text_Critique" int2:value="Rejected"/>
    </int2:textHash>
    <int2:textHash int2:hashCode="ypnpCXlvsG9C54" int2:id="vvGkGwoe">
      <int2:state int2:type="AugLoop_Text_Critique" int2:value="Rejected"/>
    </int2:textHash>
    <int2:textHash int2:hashCode="IhPjgn1EXmDO9Y" int2:id="3QOmRrIG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3245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7CF7FF"/>
    <w:rsid w:val="00606C8F"/>
    <w:rsid w:val="011D7FB5"/>
    <w:rsid w:val="01E73431"/>
    <w:rsid w:val="02357525"/>
    <w:rsid w:val="029F805D"/>
    <w:rsid w:val="02E42105"/>
    <w:rsid w:val="03557A97"/>
    <w:rsid w:val="0398C53B"/>
    <w:rsid w:val="03FBDF8B"/>
    <w:rsid w:val="0437B9B3"/>
    <w:rsid w:val="0546F959"/>
    <w:rsid w:val="055DB0C8"/>
    <w:rsid w:val="055E1E23"/>
    <w:rsid w:val="05D1C038"/>
    <w:rsid w:val="06016535"/>
    <w:rsid w:val="06357276"/>
    <w:rsid w:val="0636EBAC"/>
    <w:rsid w:val="06977D24"/>
    <w:rsid w:val="06E43CD0"/>
    <w:rsid w:val="078B3294"/>
    <w:rsid w:val="079B2B69"/>
    <w:rsid w:val="07CF4069"/>
    <w:rsid w:val="08410BDD"/>
    <w:rsid w:val="08D01D44"/>
    <w:rsid w:val="096D2788"/>
    <w:rsid w:val="09AAF22D"/>
    <w:rsid w:val="09E3AF90"/>
    <w:rsid w:val="0A3371F1"/>
    <w:rsid w:val="0A63F68A"/>
    <w:rsid w:val="0A991C6C"/>
    <w:rsid w:val="0AC7959E"/>
    <w:rsid w:val="0AF12318"/>
    <w:rsid w:val="0B038394"/>
    <w:rsid w:val="0B3541CE"/>
    <w:rsid w:val="0B659DCA"/>
    <w:rsid w:val="0BBABCC1"/>
    <w:rsid w:val="0C06478A"/>
    <w:rsid w:val="0C1D1651"/>
    <w:rsid w:val="0C29EB1D"/>
    <w:rsid w:val="0C2D8DA3"/>
    <w:rsid w:val="0C4F776E"/>
    <w:rsid w:val="0C811A2A"/>
    <w:rsid w:val="0C814409"/>
    <w:rsid w:val="0CB5B303"/>
    <w:rsid w:val="0D26E7C9"/>
    <w:rsid w:val="0D28D362"/>
    <w:rsid w:val="0DB20CF3"/>
    <w:rsid w:val="0DC773D4"/>
    <w:rsid w:val="0E17D4ED"/>
    <w:rsid w:val="0F213497"/>
    <w:rsid w:val="0FD2A5CA"/>
    <w:rsid w:val="101DE345"/>
    <w:rsid w:val="103A5544"/>
    <w:rsid w:val="10AD862B"/>
    <w:rsid w:val="10B3CF04"/>
    <w:rsid w:val="1154EF65"/>
    <w:rsid w:val="11C14CFD"/>
    <w:rsid w:val="11E6FD85"/>
    <w:rsid w:val="12126CB6"/>
    <w:rsid w:val="13105F87"/>
    <w:rsid w:val="137291AF"/>
    <w:rsid w:val="13A7F978"/>
    <w:rsid w:val="13C3C91B"/>
    <w:rsid w:val="1414AFAC"/>
    <w:rsid w:val="14486455"/>
    <w:rsid w:val="1553133A"/>
    <w:rsid w:val="155DFAFA"/>
    <w:rsid w:val="163A80F5"/>
    <w:rsid w:val="16DDD221"/>
    <w:rsid w:val="16E9B27F"/>
    <w:rsid w:val="17059170"/>
    <w:rsid w:val="17C5B81C"/>
    <w:rsid w:val="17CEC158"/>
    <w:rsid w:val="180CFB5F"/>
    <w:rsid w:val="181E2812"/>
    <w:rsid w:val="184E39E5"/>
    <w:rsid w:val="18A07E8A"/>
    <w:rsid w:val="18DD17AC"/>
    <w:rsid w:val="18F841FD"/>
    <w:rsid w:val="191A22CE"/>
    <w:rsid w:val="1949E942"/>
    <w:rsid w:val="194A64CF"/>
    <w:rsid w:val="198A3962"/>
    <w:rsid w:val="198FE206"/>
    <w:rsid w:val="1991B237"/>
    <w:rsid w:val="19A2C205"/>
    <w:rsid w:val="19F40225"/>
    <w:rsid w:val="1A8AA2C8"/>
    <w:rsid w:val="1AA74C51"/>
    <w:rsid w:val="1B3018ED"/>
    <w:rsid w:val="1B7BB112"/>
    <w:rsid w:val="1B9FC1C8"/>
    <w:rsid w:val="1C0856E9"/>
    <w:rsid w:val="1C236CBC"/>
    <w:rsid w:val="1C8BF1AE"/>
    <w:rsid w:val="1CC800EA"/>
    <w:rsid w:val="1D2A2679"/>
    <w:rsid w:val="1DE88C3E"/>
    <w:rsid w:val="1DFF80CD"/>
    <w:rsid w:val="1E34FBCD"/>
    <w:rsid w:val="1E59FD4F"/>
    <w:rsid w:val="1E63BBA3"/>
    <w:rsid w:val="1E793463"/>
    <w:rsid w:val="1EC202D7"/>
    <w:rsid w:val="1EF0A568"/>
    <w:rsid w:val="1F8D25C8"/>
    <w:rsid w:val="1F9F518D"/>
    <w:rsid w:val="1FE9C8DE"/>
    <w:rsid w:val="1FF0108F"/>
    <w:rsid w:val="201487CF"/>
    <w:rsid w:val="2054C3F2"/>
    <w:rsid w:val="205FEFD9"/>
    <w:rsid w:val="20CC99A9"/>
    <w:rsid w:val="20D4656E"/>
    <w:rsid w:val="21395DA6"/>
    <w:rsid w:val="2165C9B3"/>
    <w:rsid w:val="21808E32"/>
    <w:rsid w:val="218FF04A"/>
    <w:rsid w:val="21BFB8B9"/>
    <w:rsid w:val="21FFB6CC"/>
    <w:rsid w:val="229CD42F"/>
    <w:rsid w:val="22A5E34D"/>
    <w:rsid w:val="23152718"/>
    <w:rsid w:val="23C59B02"/>
    <w:rsid w:val="25A42D94"/>
    <w:rsid w:val="25FE30EC"/>
    <w:rsid w:val="266318DD"/>
    <w:rsid w:val="2665A5C2"/>
    <w:rsid w:val="26925092"/>
    <w:rsid w:val="2773E019"/>
    <w:rsid w:val="27D018A8"/>
    <w:rsid w:val="2857B714"/>
    <w:rsid w:val="28A68A6C"/>
    <w:rsid w:val="28BD8D3B"/>
    <w:rsid w:val="28DBF17D"/>
    <w:rsid w:val="296DC0FB"/>
    <w:rsid w:val="297C6058"/>
    <w:rsid w:val="29EA4CFE"/>
    <w:rsid w:val="29F5DA8E"/>
    <w:rsid w:val="29FD2D11"/>
    <w:rsid w:val="2A098BF7"/>
    <w:rsid w:val="2A0C06FA"/>
    <w:rsid w:val="2A225822"/>
    <w:rsid w:val="2A2C21AC"/>
    <w:rsid w:val="2A940768"/>
    <w:rsid w:val="2AA39449"/>
    <w:rsid w:val="2AFBC3B2"/>
    <w:rsid w:val="2C51B744"/>
    <w:rsid w:val="2C7851E9"/>
    <w:rsid w:val="2CA0C0A8"/>
    <w:rsid w:val="2CEAE785"/>
    <w:rsid w:val="2D615ADE"/>
    <w:rsid w:val="2E712857"/>
    <w:rsid w:val="2E779F0B"/>
    <w:rsid w:val="2E872260"/>
    <w:rsid w:val="2EE745E1"/>
    <w:rsid w:val="2F57B3B5"/>
    <w:rsid w:val="2F7200EF"/>
    <w:rsid w:val="2F750304"/>
    <w:rsid w:val="309C3983"/>
    <w:rsid w:val="311093A0"/>
    <w:rsid w:val="3130E4A6"/>
    <w:rsid w:val="31980CDE"/>
    <w:rsid w:val="31B8E506"/>
    <w:rsid w:val="31D7AABC"/>
    <w:rsid w:val="329ADA54"/>
    <w:rsid w:val="335F7993"/>
    <w:rsid w:val="33897814"/>
    <w:rsid w:val="33C1B524"/>
    <w:rsid w:val="33E8D875"/>
    <w:rsid w:val="341B2184"/>
    <w:rsid w:val="3582C861"/>
    <w:rsid w:val="35C20AA0"/>
    <w:rsid w:val="36E37A2C"/>
    <w:rsid w:val="374377B6"/>
    <w:rsid w:val="3794644C"/>
    <w:rsid w:val="382E52F7"/>
    <w:rsid w:val="38636DD9"/>
    <w:rsid w:val="38849214"/>
    <w:rsid w:val="392D6427"/>
    <w:rsid w:val="393C2DCC"/>
    <w:rsid w:val="395228FB"/>
    <w:rsid w:val="39E1C218"/>
    <w:rsid w:val="3A1098B1"/>
    <w:rsid w:val="3A26934F"/>
    <w:rsid w:val="3AA6E6B3"/>
    <w:rsid w:val="3AA9A3EB"/>
    <w:rsid w:val="3ACC546A"/>
    <w:rsid w:val="3AF62307"/>
    <w:rsid w:val="3AFAA07A"/>
    <w:rsid w:val="3B4845FD"/>
    <w:rsid w:val="3B95EC81"/>
    <w:rsid w:val="3C08BBF2"/>
    <w:rsid w:val="3C46B408"/>
    <w:rsid w:val="3C92DAEB"/>
    <w:rsid w:val="3C9D4F0A"/>
    <w:rsid w:val="3CB81066"/>
    <w:rsid w:val="3D95A868"/>
    <w:rsid w:val="3DA648C2"/>
    <w:rsid w:val="3DBE11A6"/>
    <w:rsid w:val="3EA8A651"/>
    <w:rsid w:val="3EC336B4"/>
    <w:rsid w:val="3FEB372E"/>
    <w:rsid w:val="4001A0F4"/>
    <w:rsid w:val="40A8F10E"/>
    <w:rsid w:val="42F0612E"/>
    <w:rsid w:val="42FDC023"/>
    <w:rsid w:val="4346E269"/>
    <w:rsid w:val="4389EA23"/>
    <w:rsid w:val="44074420"/>
    <w:rsid w:val="4436F29F"/>
    <w:rsid w:val="44AC846E"/>
    <w:rsid w:val="44E2009A"/>
    <w:rsid w:val="44E57C24"/>
    <w:rsid w:val="44EB33D1"/>
    <w:rsid w:val="456A6FC1"/>
    <w:rsid w:val="45A13E4F"/>
    <w:rsid w:val="460FD750"/>
    <w:rsid w:val="4682A330"/>
    <w:rsid w:val="4692C020"/>
    <w:rsid w:val="469BFF13"/>
    <w:rsid w:val="46F78775"/>
    <w:rsid w:val="46FAECD4"/>
    <w:rsid w:val="47123E55"/>
    <w:rsid w:val="4730C348"/>
    <w:rsid w:val="481B8E44"/>
    <w:rsid w:val="48394284"/>
    <w:rsid w:val="48480C91"/>
    <w:rsid w:val="49780830"/>
    <w:rsid w:val="4987D394"/>
    <w:rsid w:val="4A1CD0F3"/>
    <w:rsid w:val="4A7CF7FF"/>
    <w:rsid w:val="4A9778CE"/>
    <w:rsid w:val="4B952D89"/>
    <w:rsid w:val="4C085738"/>
    <w:rsid w:val="4C1CCF8C"/>
    <w:rsid w:val="4C3E59E1"/>
    <w:rsid w:val="4C4CC585"/>
    <w:rsid w:val="4C606B2F"/>
    <w:rsid w:val="4D097DEB"/>
    <w:rsid w:val="4D0CC133"/>
    <w:rsid w:val="4D5BC37B"/>
    <w:rsid w:val="4E4679B0"/>
    <w:rsid w:val="4E5B6F39"/>
    <w:rsid w:val="4E7535AE"/>
    <w:rsid w:val="4E9A420B"/>
    <w:rsid w:val="4F625DFC"/>
    <w:rsid w:val="4F7394DA"/>
    <w:rsid w:val="4F79869F"/>
    <w:rsid w:val="4FB640F4"/>
    <w:rsid w:val="4FEFCE69"/>
    <w:rsid w:val="5010FFC8"/>
    <w:rsid w:val="5054667C"/>
    <w:rsid w:val="505EDF74"/>
    <w:rsid w:val="506F7DCC"/>
    <w:rsid w:val="5142594D"/>
    <w:rsid w:val="518FC9C8"/>
    <w:rsid w:val="52504D6E"/>
    <w:rsid w:val="5252B1C7"/>
    <w:rsid w:val="52784A89"/>
    <w:rsid w:val="52EA0231"/>
    <w:rsid w:val="537DDC95"/>
    <w:rsid w:val="53DDD9E1"/>
    <w:rsid w:val="53E8ED4C"/>
    <w:rsid w:val="54462195"/>
    <w:rsid w:val="5479314E"/>
    <w:rsid w:val="54D3E96E"/>
    <w:rsid w:val="54DF1FAC"/>
    <w:rsid w:val="55094A7B"/>
    <w:rsid w:val="5566E9CD"/>
    <w:rsid w:val="55811FCB"/>
    <w:rsid w:val="559E0F3C"/>
    <w:rsid w:val="55DAD4D4"/>
    <w:rsid w:val="56258A7D"/>
    <w:rsid w:val="56307E13"/>
    <w:rsid w:val="56747A7A"/>
    <w:rsid w:val="567F9AAD"/>
    <w:rsid w:val="5706E315"/>
    <w:rsid w:val="57852D03"/>
    <w:rsid w:val="57BB0BCD"/>
    <w:rsid w:val="585CA068"/>
    <w:rsid w:val="585DC8E5"/>
    <w:rsid w:val="58B4BFBF"/>
    <w:rsid w:val="593BB717"/>
    <w:rsid w:val="5941203D"/>
    <w:rsid w:val="5948F226"/>
    <w:rsid w:val="59520AF4"/>
    <w:rsid w:val="59A90B58"/>
    <w:rsid w:val="59C180B0"/>
    <w:rsid w:val="5A0D23B2"/>
    <w:rsid w:val="5A25FD7D"/>
    <w:rsid w:val="5A719796"/>
    <w:rsid w:val="5AAC6342"/>
    <w:rsid w:val="5B481077"/>
    <w:rsid w:val="5BCF79A8"/>
    <w:rsid w:val="5C4C7DF4"/>
    <w:rsid w:val="5C9F5E3B"/>
    <w:rsid w:val="5D5B4097"/>
    <w:rsid w:val="5D69311F"/>
    <w:rsid w:val="5DE40EDF"/>
    <w:rsid w:val="5DFA5D43"/>
    <w:rsid w:val="5E37955D"/>
    <w:rsid w:val="5E43AB91"/>
    <w:rsid w:val="5E9E84F4"/>
    <w:rsid w:val="5EA41F70"/>
    <w:rsid w:val="5ED8177E"/>
    <w:rsid w:val="5F889EAE"/>
    <w:rsid w:val="5FCB0531"/>
    <w:rsid w:val="605421E5"/>
    <w:rsid w:val="61014797"/>
    <w:rsid w:val="613831D2"/>
    <w:rsid w:val="61CB076B"/>
    <w:rsid w:val="61D095EB"/>
    <w:rsid w:val="61EB696A"/>
    <w:rsid w:val="61EDCBAB"/>
    <w:rsid w:val="628A9498"/>
    <w:rsid w:val="62DD7A18"/>
    <w:rsid w:val="62FA3D17"/>
    <w:rsid w:val="63058454"/>
    <w:rsid w:val="6312AA82"/>
    <w:rsid w:val="6319715C"/>
    <w:rsid w:val="639E838F"/>
    <w:rsid w:val="64C462FE"/>
    <w:rsid w:val="6518DB9E"/>
    <w:rsid w:val="6624A7E3"/>
    <w:rsid w:val="66A7CF4A"/>
    <w:rsid w:val="66CA73A3"/>
    <w:rsid w:val="66F3F444"/>
    <w:rsid w:val="672C1CB8"/>
    <w:rsid w:val="683ACABD"/>
    <w:rsid w:val="68FFD1F9"/>
    <w:rsid w:val="6907D157"/>
    <w:rsid w:val="691FCC8E"/>
    <w:rsid w:val="69BC0207"/>
    <w:rsid w:val="6A3C9EB9"/>
    <w:rsid w:val="6A862958"/>
    <w:rsid w:val="6A9ADD4D"/>
    <w:rsid w:val="6AF31322"/>
    <w:rsid w:val="6B996A4C"/>
    <w:rsid w:val="6BA4E49F"/>
    <w:rsid w:val="6C2AC504"/>
    <w:rsid w:val="6DE11E75"/>
    <w:rsid w:val="6EED8534"/>
    <w:rsid w:val="6EFD4CCB"/>
    <w:rsid w:val="6EFD9121"/>
    <w:rsid w:val="6F118BA4"/>
    <w:rsid w:val="6F36264C"/>
    <w:rsid w:val="6F95E4AB"/>
    <w:rsid w:val="6FA4F38B"/>
    <w:rsid w:val="70803C76"/>
    <w:rsid w:val="70D009F5"/>
    <w:rsid w:val="70D4060B"/>
    <w:rsid w:val="70F726B0"/>
    <w:rsid w:val="710DDC3B"/>
    <w:rsid w:val="7129136E"/>
    <w:rsid w:val="712E9958"/>
    <w:rsid w:val="718FB504"/>
    <w:rsid w:val="71A8246E"/>
    <w:rsid w:val="72FB7AB6"/>
    <w:rsid w:val="7317BCC1"/>
    <w:rsid w:val="73361DA1"/>
    <w:rsid w:val="73D545B1"/>
    <w:rsid w:val="7425A115"/>
    <w:rsid w:val="753F7675"/>
    <w:rsid w:val="755558D1"/>
    <w:rsid w:val="7571537E"/>
    <w:rsid w:val="758912E5"/>
    <w:rsid w:val="75996FF3"/>
    <w:rsid w:val="75E27836"/>
    <w:rsid w:val="75E996D1"/>
    <w:rsid w:val="762FBC93"/>
    <w:rsid w:val="7631E5CE"/>
    <w:rsid w:val="763A7E7A"/>
    <w:rsid w:val="767149C4"/>
    <w:rsid w:val="777B3ECF"/>
    <w:rsid w:val="777F9586"/>
    <w:rsid w:val="77D7B694"/>
    <w:rsid w:val="77E6AEEC"/>
    <w:rsid w:val="781F3324"/>
    <w:rsid w:val="78AEE2CA"/>
    <w:rsid w:val="78ECFC47"/>
    <w:rsid w:val="791C1E96"/>
    <w:rsid w:val="79A2B02B"/>
    <w:rsid w:val="7AF12607"/>
    <w:rsid w:val="7B0801C1"/>
    <w:rsid w:val="7B28A79F"/>
    <w:rsid w:val="7B3E0275"/>
    <w:rsid w:val="7B8E648B"/>
    <w:rsid w:val="7BB0BEF5"/>
    <w:rsid w:val="7BB7DD43"/>
    <w:rsid w:val="7BBEA977"/>
    <w:rsid w:val="7C141F83"/>
    <w:rsid w:val="7C27C720"/>
    <w:rsid w:val="7C532E0E"/>
    <w:rsid w:val="7C9DF636"/>
    <w:rsid w:val="7CAF58EC"/>
    <w:rsid w:val="7CC39AFA"/>
    <w:rsid w:val="7CD9445A"/>
    <w:rsid w:val="7CF410D1"/>
    <w:rsid w:val="7D3A99FC"/>
    <w:rsid w:val="7D5B6812"/>
    <w:rsid w:val="7D5CA8FD"/>
    <w:rsid w:val="7D7D0A0B"/>
    <w:rsid w:val="7D8C9F5A"/>
    <w:rsid w:val="7E806986"/>
    <w:rsid w:val="7F1A7192"/>
    <w:rsid w:val="7F69C4F4"/>
    <w:rsid w:val="7F779170"/>
    <w:rsid w:val="7F839199"/>
    <w:rsid w:val="7FDC0B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CF7FF"/>
  <w15:chartTrackingRefBased/>
  <w15:docId w15:val="{AED0580E-16E7-43E6-8AD0-664945D3C4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legislation.gov.uk/ukpga/1971/48/section/1" TargetMode="External" Id="R6f979ef52ed64da4" /><Relationship Type="http://schemas.openxmlformats.org/officeDocument/2006/relationships/hyperlink" Target="https://www.lawteacher.net/cases/r-v-church.php" TargetMode="External" Id="Rf7ba2e9f2e4b470d" /><Relationship Type="http://schemas.openxmlformats.org/officeDocument/2006/relationships/hyperlink" Target="https://www.legislation.gov.uk/" TargetMode="External" Id="R9c6917d75f514e14" /><Relationship Type="http://schemas.openxmlformats.org/officeDocument/2006/relationships/hyperlink" Target="https://www.lexisnexis.co.uk/" TargetMode="External" Id="Rc779c0b6552d4108" /><Relationship Type="http://schemas.openxmlformats.org/officeDocument/2006/relationships/hyperlink" Target="https://www.legislation.gov.uk/ukpga/1968/60/contents" TargetMode="External" Id="R3c7483ad39cb47fd" /><Relationship Type="http://schemas.openxmlformats.org/officeDocument/2006/relationships/hyperlink" Target="https://www.legislation.gov.uk/ukpga/1968/60/section/9" TargetMode="External" Id="R3f591470c0a84269" /><Relationship Type="http://schemas.microsoft.com/office/2020/10/relationships/intelligence" Target="intelligence2.xml" Id="R7e5927f89cba4264" /><Relationship Type="http://schemas.openxmlformats.org/officeDocument/2006/relationships/numbering" Target="numbering.xml" Id="R9701039b2ca343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2024-07-26T11:44:29.1315195Z</dcterms:created>
  <dcterms:modified xsi:type="dcterms:W3CDTF">2024-07-26T17:15:53.6976161Z</dcterms:modified>
  <dc:creator>Silvia Roberta Petrica (2317885)</dc:creator>
  <lastModifiedBy>Silvia Roberta Petrica (2317885)</lastModifiedBy>
</coreProperties>
</file>