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A3EC39" w14:textId="77777777" w:rsidR="00E754B1" w:rsidRPr="004B4C6F" w:rsidRDefault="00E754B1" w:rsidP="00954B86">
      <w:pPr>
        <w:spacing w:after="0" w:line="240" w:lineRule="auto"/>
        <w:ind w:left="-180" w:right="-334"/>
        <w:rPr>
          <w:rFonts w:ascii="Trebuchet MS" w:eastAsia="SimSun" w:hAnsi="Trebuchet MS" w:cs="Tahoma"/>
          <w:sz w:val="24"/>
          <w:szCs w:val="24"/>
          <w:lang w:eastAsia="zh-CN"/>
        </w:rPr>
      </w:pPr>
    </w:p>
    <w:p w14:paraId="64727E1E" w14:textId="0315B3EB" w:rsidR="00DA5D1D" w:rsidRPr="004B4C6F" w:rsidRDefault="00DA5D1D" w:rsidP="00954B86">
      <w:pPr>
        <w:spacing w:after="0" w:line="240" w:lineRule="auto"/>
        <w:ind w:left="-180" w:right="-334"/>
        <w:rPr>
          <w:rFonts w:ascii="Trebuchet MS" w:eastAsia="SimSun" w:hAnsi="Trebuchet MS" w:cs="Tahoma"/>
          <w:sz w:val="24"/>
          <w:szCs w:val="24"/>
          <w:lang w:eastAsia="zh-CN"/>
        </w:rPr>
      </w:pPr>
      <w:r w:rsidRPr="004B4C6F">
        <w:rPr>
          <w:rFonts w:ascii="Georgia" w:eastAsia="SimSun" w:hAnsi="Georgia" w:cs="Times New Roman"/>
          <w:noProof/>
          <w:sz w:val="21"/>
          <w:szCs w:val="21"/>
          <w:lang w:eastAsia="zh-CN"/>
        </w:rPr>
        <w:drawing>
          <wp:inline distT="0" distB="0" distL="0" distR="0" wp14:anchorId="451F7FB1" wp14:editId="6B57A75D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75D366B" w14:textId="77777777" w:rsidR="00DA5D1D" w:rsidRPr="004B4C6F" w:rsidRDefault="00DA5D1D" w:rsidP="00954B86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 w:rsidRPr="004B4C6F"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14:paraId="6DFD6176" w14:textId="77777777" w:rsidR="00DA5D1D" w:rsidRPr="004B4C6F" w:rsidRDefault="00DA5D1D" w:rsidP="00954B86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 w:rsidRPr="004B4C6F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14:paraId="2C90EDB8" w14:textId="77777777" w:rsidR="00DA5D1D" w:rsidRPr="004B4C6F" w:rsidRDefault="00DA5D1D" w:rsidP="00954B86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14:paraId="4EFC7D71" w14:textId="77777777" w:rsidR="00DA5D1D" w:rsidRPr="004B4C6F" w:rsidRDefault="00DA5D1D" w:rsidP="00954B86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4B4C6F" w:rsidRPr="004B4C6F" w14:paraId="21FF19B7" w14:textId="77777777" w:rsidTr="00D26FD5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652A79" w14:textId="568F4F14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Student Name:</w:t>
            </w:r>
            <w:r w:rsidR="00463289"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 Jane Manley</w:t>
            </w:r>
          </w:p>
          <w:p w14:paraId="0F1B364E" w14:textId="77777777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</w:tc>
      </w:tr>
      <w:tr w:rsidR="004B4C6F" w:rsidRPr="004B4C6F" w14:paraId="3F1EA6D5" w14:textId="77777777" w:rsidTr="00D26FD5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8A50FB" w14:textId="09BB2145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Module Code: </w:t>
            </w:r>
            <w:r w:rsidR="00853C74"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HPEN5001</w:t>
            </w:r>
          </w:p>
          <w:p w14:paraId="1F517C4F" w14:textId="77777777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141AB559" w14:textId="6D53ACCD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Module title: </w:t>
            </w:r>
            <w:r w:rsidR="00853C74"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Debating Medieval Identity</w:t>
            </w:r>
          </w:p>
          <w:p w14:paraId="5FABD838" w14:textId="77777777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2C1B8" w14:textId="19231E04" w:rsidR="00DA5D1D" w:rsidRPr="004B4C6F" w:rsidRDefault="00DA5D1D" w:rsidP="00954B86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Student number:</w:t>
            </w:r>
            <w:r w:rsidR="00853C74"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 0202616</w:t>
            </w:r>
          </w:p>
        </w:tc>
      </w:tr>
      <w:tr w:rsidR="004B4C6F" w:rsidRPr="004B4C6F" w14:paraId="3C84A9AD" w14:textId="77777777" w:rsidTr="00D26FD5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2FDF1" w14:textId="77777777" w:rsidR="00DA5D1D" w:rsidRPr="004B4C6F" w:rsidRDefault="00DA5D1D" w:rsidP="00954B86">
            <w:pPr>
              <w:spacing w:after="0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For completion by marker:</w:t>
            </w:r>
          </w:p>
          <w:p w14:paraId="2604C1BF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Comments:</w:t>
            </w:r>
          </w:p>
          <w:p w14:paraId="1F8982E6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796F621B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41139A9F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281FA67F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61431CB8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66B19CBA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46D67C43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2D69F760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5543D9F7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270DCC7F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  <w:p w14:paraId="576AEFF7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</w:p>
        </w:tc>
      </w:tr>
      <w:tr w:rsidR="004B4C6F" w:rsidRPr="004B4C6F" w14:paraId="5F9FEBCC" w14:textId="77777777" w:rsidTr="00D26FD5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486E2E9C" w14:textId="77777777" w:rsidR="00DA5D1D" w:rsidRPr="004B4C6F" w:rsidRDefault="00DA5D1D" w:rsidP="00954B86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45FEEB91" w14:textId="77777777" w:rsidR="00DA5D1D" w:rsidRPr="004B4C6F" w:rsidRDefault="00DA5D1D" w:rsidP="00954B86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>Date:</w:t>
            </w:r>
          </w:p>
        </w:tc>
      </w:tr>
      <w:tr w:rsidR="00DA5D1D" w:rsidRPr="004B4C6F" w14:paraId="3CA3D84B" w14:textId="77777777" w:rsidTr="00D26FD5">
        <w:tc>
          <w:tcPr>
            <w:tcW w:w="8755" w:type="dxa"/>
            <w:gridSpan w:val="3"/>
            <w:vAlign w:val="center"/>
          </w:tcPr>
          <w:p w14:paraId="1525CDF3" w14:textId="77777777" w:rsidR="00DA5D1D" w:rsidRPr="004B4C6F" w:rsidRDefault="00DA5D1D" w:rsidP="00954B86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Provisional mark: </w:t>
            </w:r>
          </w:p>
          <w:p w14:paraId="665A98C6" w14:textId="77777777" w:rsidR="00DA5D1D" w:rsidRPr="004B4C6F" w:rsidRDefault="00DA5D1D" w:rsidP="00954B86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</w:pPr>
            <w:r w:rsidRPr="004B4C6F">
              <w:rPr>
                <w:rFonts w:ascii="Calibri" w:eastAsia="SimSun" w:hAnsi="Calibri" w:cs="Tahoma"/>
                <w:b/>
                <w:i/>
                <w:sz w:val="24"/>
                <w:szCs w:val="24"/>
                <w:lang w:eastAsia="zh-CN"/>
              </w:rPr>
              <w:t>NB.</w:t>
            </w:r>
            <w:r w:rsidRPr="004B4C6F">
              <w:rPr>
                <w:rFonts w:ascii="Calibri" w:eastAsia="SimSun" w:hAnsi="Calibri" w:cs="Tahoma"/>
                <w:i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14:paraId="74AD9274" w14:textId="77777777" w:rsidR="00DA5D1D" w:rsidRPr="004B4C6F" w:rsidRDefault="00DA5D1D" w:rsidP="00954B86">
      <w:pPr>
        <w:spacing w:after="0" w:line="240" w:lineRule="auto"/>
        <w:ind w:right="-334"/>
        <w:rPr>
          <w:rFonts w:ascii="Trebuchet MS" w:eastAsia="SimSun" w:hAnsi="Trebuchet MS" w:cs="Tahoma"/>
          <w:b/>
          <w:bCs/>
          <w:sz w:val="24"/>
          <w:szCs w:val="24"/>
          <w:lang w:eastAsia="zh-CN"/>
        </w:rPr>
      </w:pPr>
    </w:p>
    <w:p w14:paraId="212A7412" w14:textId="7550112C" w:rsidR="004C5837" w:rsidRPr="004B4C6F" w:rsidRDefault="004C5837" w:rsidP="00855239">
      <w:pPr>
        <w:spacing w:line="360" w:lineRule="auto"/>
        <w:jc w:val="center"/>
        <w:rPr>
          <w:rFonts w:ascii="Corbel" w:hAnsi="Corbel"/>
          <w:b/>
          <w:sz w:val="20"/>
          <w:szCs w:val="20"/>
        </w:rPr>
      </w:pPr>
      <w:r w:rsidRPr="004B4C6F">
        <w:rPr>
          <w:rFonts w:ascii="Corbel" w:hAnsi="Corbel"/>
          <w:b/>
          <w:sz w:val="20"/>
          <w:szCs w:val="20"/>
        </w:rPr>
        <w:lastRenderedPageBreak/>
        <w:t xml:space="preserve"> “Subversion of role</w:t>
      </w:r>
    </w:p>
    <w:p w14:paraId="4B2CDB1D" w14:textId="69FAF341" w:rsidR="004C5837" w:rsidRPr="004B4C6F" w:rsidRDefault="004C5837" w:rsidP="00855239">
      <w:pPr>
        <w:spacing w:line="360" w:lineRule="auto"/>
        <w:jc w:val="center"/>
        <w:rPr>
          <w:rFonts w:ascii="Corbel" w:hAnsi="Corbel"/>
          <w:b/>
          <w:sz w:val="20"/>
          <w:szCs w:val="20"/>
        </w:rPr>
      </w:pPr>
      <w:r w:rsidRPr="004B4C6F">
        <w:rPr>
          <w:rFonts w:ascii="Corbel" w:hAnsi="Corbel"/>
          <w:b/>
          <w:sz w:val="20"/>
          <w:szCs w:val="20"/>
        </w:rPr>
        <w:t>Chaucer changes the voices</w:t>
      </w:r>
    </w:p>
    <w:p w14:paraId="5B530650" w14:textId="56FB6E99" w:rsidR="004C5837" w:rsidRPr="004B4C6F" w:rsidRDefault="004C5837" w:rsidP="00855239">
      <w:pPr>
        <w:spacing w:line="360" w:lineRule="auto"/>
        <w:jc w:val="center"/>
        <w:rPr>
          <w:rFonts w:ascii="Corbel" w:hAnsi="Corbel"/>
          <w:b/>
          <w:sz w:val="20"/>
          <w:szCs w:val="20"/>
        </w:rPr>
      </w:pPr>
      <w:r w:rsidRPr="004B4C6F">
        <w:rPr>
          <w:rFonts w:ascii="Corbel" w:hAnsi="Corbel"/>
          <w:b/>
          <w:sz w:val="20"/>
          <w:szCs w:val="20"/>
        </w:rPr>
        <w:t>Of all he creates”</w:t>
      </w:r>
    </w:p>
    <w:p w14:paraId="06CEC5F7" w14:textId="541F3576" w:rsidR="0079749F" w:rsidRPr="004B4C6F" w:rsidRDefault="0079749F" w:rsidP="00855239">
      <w:pPr>
        <w:spacing w:line="360" w:lineRule="auto"/>
        <w:jc w:val="center"/>
        <w:rPr>
          <w:rFonts w:ascii="Corbel" w:hAnsi="Corbel"/>
          <w:b/>
          <w:sz w:val="20"/>
          <w:szCs w:val="20"/>
        </w:rPr>
      </w:pPr>
      <w:r w:rsidRPr="004B4C6F">
        <w:rPr>
          <w:rFonts w:ascii="Corbel" w:hAnsi="Corbel"/>
          <w:b/>
          <w:sz w:val="20"/>
          <w:szCs w:val="20"/>
        </w:rPr>
        <w:t>(JEM 2018)</w:t>
      </w:r>
    </w:p>
    <w:p w14:paraId="4C52CDD4" w14:textId="1FAF0F51" w:rsidR="00CB3DAC" w:rsidRPr="004B4C6F" w:rsidRDefault="00CB3DAC" w:rsidP="00855239">
      <w:pPr>
        <w:spacing w:line="360" w:lineRule="auto"/>
        <w:jc w:val="center"/>
        <w:rPr>
          <w:rFonts w:ascii="Corbel" w:hAnsi="Corbel"/>
          <w:b/>
          <w:sz w:val="24"/>
          <w:szCs w:val="24"/>
        </w:rPr>
      </w:pPr>
    </w:p>
    <w:p w14:paraId="6E1FFD93" w14:textId="77777777" w:rsidR="00CB3DAC" w:rsidRPr="004B4C6F" w:rsidRDefault="00CB3DAC" w:rsidP="00855239">
      <w:pPr>
        <w:spacing w:line="360" w:lineRule="auto"/>
        <w:jc w:val="center"/>
        <w:rPr>
          <w:rFonts w:ascii="Corbel" w:hAnsi="Corbel"/>
          <w:b/>
          <w:sz w:val="32"/>
          <w:szCs w:val="32"/>
          <w:u w:val="single"/>
        </w:rPr>
      </w:pPr>
      <w:r w:rsidRPr="004B4C6F">
        <w:rPr>
          <w:rFonts w:ascii="Corbel" w:hAnsi="Corbel"/>
          <w:b/>
          <w:sz w:val="32"/>
          <w:szCs w:val="32"/>
          <w:u w:val="single"/>
        </w:rPr>
        <w:t>Subverting the fabliaux.</w:t>
      </w:r>
    </w:p>
    <w:p w14:paraId="5C4FD328" w14:textId="45D570E1" w:rsidR="00CB3DAC" w:rsidRPr="004B4C6F" w:rsidRDefault="00CB3DAC" w:rsidP="00855239">
      <w:pPr>
        <w:spacing w:line="360" w:lineRule="auto"/>
        <w:rPr>
          <w:rFonts w:ascii="Corbel" w:hAnsi="Corbel"/>
          <w:b/>
          <w:sz w:val="32"/>
          <w:szCs w:val="32"/>
        </w:rPr>
      </w:pPr>
      <w:r w:rsidRPr="004B4C6F">
        <w:rPr>
          <w:rFonts w:ascii="Corbel" w:hAnsi="Corbel"/>
          <w:b/>
          <w:sz w:val="32"/>
          <w:szCs w:val="32"/>
        </w:rPr>
        <w:t>By changing the voice Chaucer rewrites male and female, discuss.</w:t>
      </w:r>
    </w:p>
    <w:p w14:paraId="2858524A" w14:textId="5F599F99" w:rsidR="00141AAA" w:rsidRPr="004B4C6F" w:rsidRDefault="00141AAA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3CA32777" w14:textId="234AF7F5" w:rsidR="00DB4154" w:rsidRPr="00E84BE1" w:rsidRDefault="00141AAA" w:rsidP="00855239">
      <w:pPr>
        <w:spacing w:line="360" w:lineRule="auto"/>
        <w:rPr>
          <w:rFonts w:ascii="Corbel" w:hAnsi="Corbel"/>
          <w:b/>
          <w:sz w:val="32"/>
          <w:szCs w:val="32"/>
        </w:rPr>
      </w:pPr>
      <w:r w:rsidRPr="00E84BE1">
        <w:rPr>
          <w:rFonts w:ascii="Corbel" w:hAnsi="Corbel"/>
          <w:sz w:val="28"/>
          <w:szCs w:val="28"/>
        </w:rPr>
        <w:t>Chaucer</w:t>
      </w:r>
      <w:r w:rsidR="00054176" w:rsidRPr="00E84BE1">
        <w:rPr>
          <w:rFonts w:ascii="Corbel" w:hAnsi="Corbel"/>
          <w:sz w:val="28"/>
          <w:szCs w:val="28"/>
        </w:rPr>
        <w:t>’s works have been admired for centuries</w:t>
      </w:r>
      <w:r w:rsidR="00AD1628" w:rsidRPr="00E84BE1">
        <w:rPr>
          <w:rFonts w:ascii="Corbel" w:hAnsi="Corbel"/>
          <w:sz w:val="28"/>
          <w:szCs w:val="28"/>
        </w:rPr>
        <w:t>;</w:t>
      </w:r>
      <w:r w:rsidR="00054176" w:rsidRPr="00E84BE1">
        <w:rPr>
          <w:rFonts w:ascii="Corbel" w:hAnsi="Corbel"/>
          <w:sz w:val="28"/>
          <w:szCs w:val="28"/>
        </w:rPr>
        <w:t xml:space="preserve"> as early as 1385</w:t>
      </w:r>
      <w:r w:rsidR="00C43ADE" w:rsidRPr="00E84BE1">
        <w:rPr>
          <w:rFonts w:ascii="Corbel" w:hAnsi="Corbel"/>
          <w:sz w:val="28"/>
          <w:szCs w:val="28"/>
        </w:rPr>
        <w:t>,</w:t>
      </w:r>
      <w:r w:rsidR="00054176" w:rsidRPr="00E84BE1">
        <w:rPr>
          <w:rFonts w:ascii="Corbel" w:hAnsi="Corbel"/>
          <w:sz w:val="28"/>
          <w:szCs w:val="28"/>
        </w:rPr>
        <w:t xml:space="preserve"> records </w:t>
      </w:r>
      <w:r w:rsidR="00CD4E7C" w:rsidRPr="00E84BE1">
        <w:rPr>
          <w:rFonts w:ascii="Corbel" w:hAnsi="Corbel"/>
          <w:sz w:val="28"/>
          <w:szCs w:val="28"/>
        </w:rPr>
        <w:t>document</w:t>
      </w:r>
      <w:r w:rsidR="00054176" w:rsidRPr="00E84BE1">
        <w:rPr>
          <w:rFonts w:ascii="Corbel" w:hAnsi="Corbel"/>
          <w:sz w:val="28"/>
          <w:szCs w:val="28"/>
        </w:rPr>
        <w:t xml:space="preserve"> praise from the French poet Eustache Deschamps</w:t>
      </w:r>
      <w:r w:rsidR="002A7A95" w:rsidRPr="00E84BE1">
        <w:rPr>
          <w:rStyle w:val="FootnoteReference"/>
          <w:rFonts w:ascii="Corbel" w:hAnsi="Corbel"/>
          <w:sz w:val="28"/>
          <w:szCs w:val="28"/>
        </w:rPr>
        <w:footnoteReference w:id="1"/>
      </w:r>
      <w:r w:rsidR="00293491" w:rsidRPr="00E84BE1">
        <w:rPr>
          <w:rFonts w:ascii="Corbel" w:hAnsi="Corbel"/>
          <w:sz w:val="28"/>
          <w:szCs w:val="28"/>
        </w:rPr>
        <w:t>, and</w:t>
      </w:r>
      <w:r w:rsidR="007E00AE" w:rsidRPr="00E84BE1">
        <w:rPr>
          <w:rFonts w:ascii="Corbel" w:hAnsi="Corbel"/>
          <w:sz w:val="28"/>
          <w:szCs w:val="28"/>
        </w:rPr>
        <w:t xml:space="preserve"> i</w:t>
      </w:r>
      <w:r w:rsidR="00914C97" w:rsidRPr="00E84BE1">
        <w:rPr>
          <w:rFonts w:ascii="Corbel" w:hAnsi="Corbel"/>
          <w:sz w:val="28"/>
          <w:szCs w:val="28"/>
        </w:rPr>
        <w:t>n 1700</w:t>
      </w:r>
      <w:r w:rsidR="007D76F3" w:rsidRPr="00E84BE1">
        <w:rPr>
          <w:rFonts w:ascii="Corbel" w:hAnsi="Corbel"/>
          <w:sz w:val="28"/>
          <w:szCs w:val="28"/>
        </w:rPr>
        <w:t>, Dryden declared Chaucer was the father of English Poetry</w:t>
      </w:r>
      <w:r w:rsidR="007D76F3" w:rsidRPr="00E84BE1">
        <w:rPr>
          <w:rStyle w:val="FootnoteReference"/>
          <w:rFonts w:ascii="Corbel" w:hAnsi="Corbel"/>
          <w:sz w:val="28"/>
          <w:szCs w:val="28"/>
        </w:rPr>
        <w:footnoteReference w:id="2"/>
      </w:r>
      <w:r w:rsidR="00B70813" w:rsidRPr="00E84BE1">
        <w:rPr>
          <w:rFonts w:ascii="Corbel" w:hAnsi="Corbel"/>
          <w:sz w:val="28"/>
          <w:szCs w:val="28"/>
        </w:rPr>
        <w:t>, and a</w:t>
      </w:r>
      <w:r w:rsidR="00206A2D" w:rsidRPr="00E84BE1">
        <w:rPr>
          <w:rFonts w:ascii="Corbel" w:hAnsi="Corbel"/>
          <w:sz w:val="28"/>
          <w:szCs w:val="28"/>
        </w:rPr>
        <w:t>s recently as 2009 a new retelling of the Tales by Peter Ackroyd was published</w:t>
      </w:r>
      <w:r w:rsidR="00F5483B" w:rsidRPr="00E84BE1">
        <w:rPr>
          <w:rStyle w:val="FootnoteReference"/>
          <w:rFonts w:ascii="Corbel" w:hAnsi="Corbel"/>
          <w:sz w:val="28"/>
          <w:szCs w:val="28"/>
        </w:rPr>
        <w:footnoteReference w:id="3"/>
      </w:r>
      <w:r w:rsidR="006E1C4D" w:rsidRPr="00E84BE1">
        <w:rPr>
          <w:rFonts w:ascii="Corbel" w:hAnsi="Corbel"/>
          <w:sz w:val="28"/>
          <w:szCs w:val="28"/>
        </w:rPr>
        <w:t>.</w:t>
      </w:r>
      <w:r w:rsidR="00F34D69" w:rsidRPr="00E84BE1">
        <w:rPr>
          <w:rFonts w:ascii="Corbel" w:hAnsi="Corbel"/>
          <w:sz w:val="28"/>
          <w:szCs w:val="28"/>
        </w:rPr>
        <w:t xml:space="preserve"> </w:t>
      </w:r>
    </w:p>
    <w:p w14:paraId="2F641747" w14:textId="7BBE3D23" w:rsidR="009920F6" w:rsidRPr="00E84BE1" w:rsidRDefault="0094099B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>Well educated and from a</w:t>
      </w:r>
      <w:r w:rsidR="00402468" w:rsidRPr="00E84BE1">
        <w:rPr>
          <w:rFonts w:ascii="Corbel" w:hAnsi="Corbel"/>
          <w:sz w:val="28"/>
          <w:szCs w:val="28"/>
        </w:rPr>
        <w:t xml:space="preserve">n </w:t>
      </w:r>
      <w:r w:rsidRPr="00E84BE1">
        <w:rPr>
          <w:rFonts w:ascii="Corbel" w:hAnsi="Corbel"/>
          <w:sz w:val="28"/>
          <w:szCs w:val="28"/>
        </w:rPr>
        <w:t xml:space="preserve">East Anglian merchant family, </w:t>
      </w:r>
      <w:r w:rsidR="000978DC" w:rsidRPr="00E84BE1">
        <w:rPr>
          <w:rFonts w:ascii="Corbel" w:hAnsi="Corbel"/>
          <w:sz w:val="28"/>
          <w:szCs w:val="28"/>
        </w:rPr>
        <w:t>Chaucer</w:t>
      </w:r>
      <w:r w:rsidRPr="00E84BE1">
        <w:rPr>
          <w:rFonts w:ascii="Corbel" w:hAnsi="Corbel"/>
          <w:sz w:val="28"/>
          <w:szCs w:val="28"/>
        </w:rPr>
        <w:t xml:space="preserve"> was employed in the King’s household in various guises over his career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4"/>
      </w:r>
      <w:r w:rsidR="006C2D7A" w:rsidRPr="00E84BE1">
        <w:rPr>
          <w:rFonts w:ascii="Corbel" w:hAnsi="Corbel"/>
          <w:sz w:val="28"/>
          <w:szCs w:val="28"/>
        </w:rPr>
        <w:t xml:space="preserve">; soldier, customs controller, justice of the peace, </w:t>
      </w:r>
      <w:r w:rsidR="00A11DAD" w:rsidRPr="00E84BE1">
        <w:rPr>
          <w:rFonts w:ascii="Corbel" w:hAnsi="Corbel"/>
          <w:sz w:val="28"/>
          <w:szCs w:val="28"/>
        </w:rPr>
        <w:t xml:space="preserve">and </w:t>
      </w:r>
      <w:r w:rsidR="006C2D7A" w:rsidRPr="00E84BE1">
        <w:rPr>
          <w:rFonts w:ascii="Corbel" w:hAnsi="Corbel"/>
          <w:sz w:val="28"/>
          <w:szCs w:val="28"/>
        </w:rPr>
        <w:t>member of parliament</w:t>
      </w:r>
      <w:r w:rsidR="00AD76B1" w:rsidRPr="00E84BE1">
        <w:rPr>
          <w:rFonts w:ascii="Corbel" w:hAnsi="Corbel"/>
          <w:sz w:val="28"/>
          <w:szCs w:val="28"/>
        </w:rPr>
        <w:t xml:space="preserve"> amongst others.</w:t>
      </w:r>
      <w:r w:rsidR="00A11DAD" w:rsidRPr="00E84BE1">
        <w:rPr>
          <w:rFonts w:ascii="Corbel" w:hAnsi="Corbel"/>
          <w:sz w:val="28"/>
          <w:szCs w:val="28"/>
        </w:rPr>
        <w:t xml:space="preserve"> </w:t>
      </w:r>
      <w:r w:rsidR="00044A7A" w:rsidRPr="00E84BE1">
        <w:rPr>
          <w:rFonts w:ascii="Corbel" w:hAnsi="Corbel"/>
          <w:sz w:val="28"/>
          <w:szCs w:val="28"/>
        </w:rPr>
        <w:t xml:space="preserve">He was a wealthy man, </w:t>
      </w:r>
      <w:r w:rsidR="004967E3" w:rsidRPr="00E84BE1">
        <w:rPr>
          <w:rFonts w:ascii="Corbel" w:hAnsi="Corbel"/>
          <w:sz w:val="28"/>
          <w:szCs w:val="28"/>
        </w:rPr>
        <w:t xml:space="preserve">working in royal circles, </w:t>
      </w:r>
      <w:r w:rsidR="00044A7A" w:rsidRPr="00E84BE1">
        <w:rPr>
          <w:rFonts w:ascii="Corbel" w:hAnsi="Corbel"/>
          <w:sz w:val="28"/>
          <w:szCs w:val="28"/>
        </w:rPr>
        <w:t xml:space="preserve">of genteel status, but still at the lower end of </w:t>
      </w:r>
      <w:r w:rsidR="003D52DD" w:rsidRPr="00E84BE1">
        <w:rPr>
          <w:rFonts w:ascii="Corbel" w:hAnsi="Corbel"/>
          <w:sz w:val="28"/>
          <w:szCs w:val="28"/>
        </w:rPr>
        <w:t>the hierarchy</w:t>
      </w:r>
      <w:r w:rsidR="003D52DD" w:rsidRPr="00E84BE1">
        <w:rPr>
          <w:rStyle w:val="FootnoteReference"/>
          <w:rFonts w:ascii="Corbel" w:hAnsi="Corbel"/>
          <w:sz w:val="28"/>
          <w:szCs w:val="28"/>
        </w:rPr>
        <w:footnoteReference w:id="5"/>
      </w:r>
      <w:r w:rsidR="0095619C" w:rsidRPr="00E84BE1">
        <w:rPr>
          <w:rFonts w:ascii="Corbel" w:hAnsi="Corbel"/>
          <w:sz w:val="28"/>
          <w:szCs w:val="28"/>
        </w:rPr>
        <w:t>, perhaps today he would be designated upper middle class.</w:t>
      </w:r>
    </w:p>
    <w:p w14:paraId="08CDDC70" w14:textId="126E9F5B" w:rsidR="00A755EC" w:rsidRPr="00E84BE1" w:rsidRDefault="00087934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lastRenderedPageBreak/>
        <w:t xml:space="preserve">This essay will </w:t>
      </w:r>
      <w:r w:rsidR="00F936CC" w:rsidRPr="00E84BE1">
        <w:rPr>
          <w:rFonts w:ascii="Corbel" w:hAnsi="Corbel"/>
          <w:sz w:val="28"/>
          <w:szCs w:val="28"/>
        </w:rPr>
        <w:t xml:space="preserve">briefly </w:t>
      </w:r>
      <w:r w:rsidR="00FD4569" w:rsidRPr="00E84BE1">
        <w:rPr>
          <w:rFonts w:ascii="Corbel" w:hAnsi="Corbel"/>
          <w:sz w:val="28"/>
          <w:szCs w:val="28"/>
        </w:rPr>
        <w:t xml:space="preserve">describe the radical changes </w:t>
      </w:r>
      <w:r w:rsidR="00F936CC" w:rsidRPr="00E84BE1">
        <w:rPr>
          <w:rFonts w:ascii="Corbel" w:hAnsi="Corbel"/>
          <w:sz w:val="28"/>
          <w:szCs w:val="28"/>
        </w:rPr>
        <w:t>that  resulted in the destabilising of society during the fourteenth century</w:t>
      </w:r>
      <w:r w:rsidR="00BC5C5C" w:rsidRPr="009B117D">
        <w:rPr>
          <w:rFonts w:ascii="Corbel" w:hAnsi="Corbel"/>
          <w:sz w:val="28"/>
          <w:szCs w:val="28"/>
        </w:rPr>
        <w:t xml:space="preserve">, </w:t>
      </w:r>
      <w:r w:rsidR="009920F6" w:rsidRPr="00E84BE1">
        <w:rPr>
          <w:rFonts w:ascii="Corbel" w:hAnsi="Corbel"/>
          <w:sz w:val="28"/>
          <w:szCs w:val="28"/>
        </w:rPr>
        <w:t>t</w:t>
      </w:r>
      <w:r w:rsidR="00287ED2" w:rsidRPr="00E84BE1">
        <w:rPr>
          <w:rFonts w:ascii="Corbel" w:hAnsi="Corbel"/>
          <w:sz w:val="28"/>
          <w:szCs w:val="28"/>
        </w:rPr>
        <w:t xml:space="preserve">he definition of ‘Fabliaux’ </w:t>
      </w:r>
      <w:r w:rsidR="008C7F64" w:rsidRPr="00E84BE1">
        <w:rPr>
          <w:rFonts w:ascii="Corbel" w:hAnsi="Corbel"/>
          <w:sz w:val="28"/>
          <w:szCs w:val="28"/>
        </w:rPr>
        <w:t>I am using</w:t>
      </w:r>
      <w:r w:rsidR="00900EE8" w:rsidRPr="009B117D">
        <w:rPr>
          <w:rFonts w:ascii="Corbel" w:hAnsi="Corbel"/>
          <w:sz w:val="28"/>
          <w:szCs w:val="28"/>
        </w:rPr>
        <w:t>,</w:t>
      </w:r>
      <w:r w:rsidR="00287ED2" w:rsidRPr="00E84BE1">
        <w:rPr>
          <w:rFonts w:ascii="Corbel" w:hAnsi="Corbel"/>
          <w:sz w:val="28"/>
          <w:szCs w:val="28"/>
        </w:rPr>
        <w:t xml:space="preserve"> before discuss</w:t>
      </w:r>
      <w:r w:rsidR="00900EE8" w:rsidRPr="009B117D">
        <w:rPr>
          <w:rFonts w:ascii="Corbel" w:hAnsi="Corbel"/>
          <w:sz w:val="28"/>
          <w:szCs w:val="28"/>
        </w:rPr>
        <w:t>ing</w:t>
      </w:r>
      <w:r w:rsidR="00287ED2" w:rsidRPr="00E84BE1">
        <w:rPr>
          <w:rFonts w:ascii="Corbel" w:hAnsi="Corbel"/>
          <w:sz w:val="28"/>
          <w:szCs w:val="28"/>
        </w:rPr>
        <w:t xml:space="preserve"> how</w:t>
      </w:r>
      <w:r w:rsidR="009920F6" w:rsidRPr="00E84BE1">
        <w:rPr>
          <w:rFonts w:ascii="Corbel" w:hAnsi="Corbel"/>
          <w:sz w:val="28"/>
          <w:szCs w:val="28"/>
        </w:rPr>
        <w:t xml:space="preserve"> </w:t>
      </w:r>
      <w:r w:rsidRPr="00E84BE1">
        <w:rPr>
          <w:rFonts w:ascii="Corbel" w:hAnsi="Corbel"/>
          <w:sz w:val="28"/>
          <w:szCs w:val="28"/>
        </w:rPr>
        <w:t xml:space="preserve">Chaucer’s subversion of </w:t>
      </w:r>
      <w:r w:rsidR="00FD4569" w:rsidRPr="00E84BE1">
        <w:rPr>
          <w:rFonts w:ascii="Corbel" w:hAnsi="Corbel"/>
          <w:sz w:val="28"/>
          <w:szCs w:val="28"/>
        </w:rPr>
        <w:t>the genre</w:t>
      </w:r>
      <w:r w:rsidR="004D5617" w:rsidRPr="00E84BE1">
        <w:rPr>
          <w:rFonts w:ascii="Corbel" w:hAnsi="Corbel"/>
          <w:sz w:val="28"/>
          <w:szCs w:val="28"/>
        </w:rPr>
        <w:t>,</w:t>
      </w:r>
      <w:r w:rsidR="009920F6" w:rsidRPr="00E84BE1">
        <w:rPr>
          <w:rFonts w:ascii="Corbel" w:hAnsi="Corbel"/>
          <w:sz w:val="28"/>
          <w:szCs w:val="28"/>
        </w:rPr>
        <w:t xml:space="preserve"> rewrites the voices of </w:t>
      </w:r>
      <w:r w:rsidR="00B92723" w:rsidRPr="00E84BE1">
        <w:rPr>
          <w:rFonts w:ascii="Corbel" w:hAnsi="Corbel"/>
          <w:sz w:val="28"/>
          <w:szCs w:val="28"/>
        </w:rPr>
        <w:t xml:space="preserve">what </w:t>
      </w:r>
      <w:r w:rsidR="003D7D7E" w:rsidRPr="00E84BE1">
        <w:rPr>
          <w:rFonts w:ascii="Corbel" w:hAnsi="Corbel"/>
          <w:sz w:val="28"/>
          <w:szCs w:val="28"/>
        </w:rPr>
        <w:t>was</w:t>
      </w:r>
      <w:r w:rsidR="00B92723" w:rsidRPr="00E84BE1">
        <w:rPr>
          <w:rFonts w:ascii="Corbel" w:hAnsi="Corbel"/>
          <w:sz w:val="28"/>
          <w:szCs w:val="28"/>
        </w:rPr>
        <w:t xml:space="preserve"> expected from contemporary men and women of the fourteenth century.</w:t>
      </w:r>
      <w:r w:rsidR="009920F6" w:rsidRPr="00E84BE1">
        <w:rPr>
          <w:rFonts w:ascii="Corbel" w:hAnsi="Corbel"/>
          <w:sz w:val="28"/>
          <w:szCs w:val="28"/>
        </w:rPr>
        <w:t xml:space="preserve"> </w:t>
      </w:r>
      <w:r w:rsidR="00A755EC" w:rsidRPr="00E84BE1">
        <w:rPr>
          <w:rFonts w:ascii="Corbel" w:hAnsi="Corbel"/>
          <w:sz w:val="28"/>
          <w:szCs w:val="28"/>
        </w:rPr>
        <w:t>To enable a more thorough discussion</w:t>
      </w:r>
      <w:r w:rsidR="0022610F" w:rsidRPr="00E84BE1">
        <w:rPr>
          <w:rFonts w:ascii="Corbel" w:hAnsi="Corbel"/>
          <w:sz w:val="28"/>
          <w:szCs w:val="28"/>
        </w:rPr>
        <w:t xml:space="preserve"> of the question, I intend to concentrate on two of the tales; ‘The Miller’s Tale’ and Shipman’s Tale’</w:t>
      </w:r>
      <w:r w:rsidR="00BE4084" w:rsidRPr="00E84BE1">
        <w:rPr>
          <w:rFonts w:ascii="Corbel" w:hAnsi="Corbel"/>
          <w:sz w:val="28"/>
          <w:szCs w:val="28"/>
        </w:rPr>
        <w:t xml:space="preserve"> taken from the ‘Riverside Chaucer’ edited by Larry Benson</w:t>
      </w:r>
      <w:r w:rsidR="00BE4084" w:rsidRPr="00E84BE1">
        <w:rPr>
          <w:rStyle w:val="FootnoteReference"/>
          <w:rFonts w:ascii="Corbel" w:hAnsi="Corbel"/>
          <w:sz w:val="28"/>
          <w:szCs w:val="28"/>
        </w:rPr>
        <w:footnoteReference w:id="6"/>
      </w:r>
      <w:r w:rsidR="0022610F" w:rsidRPr="00E84BE1">
        <w:rPr>
          <w:rFonts w:ascii="Corbel" w:hAnsi="Corbel"/>
          <w:sz w:val="28"/>
          <w:szCs w:val="28"/>
        </w:rPr>
        <w:t>.</w:t>
      </w:r>
      <w:r w:rsidR="000342DE" w:rsidRPr="00E84BE1">
        <w:rPr>
          <w:rFonts w:ascii="Corbel" w:hAnsi="Corbel"/>
          <w:sz w:val="28"/>
          <w:szCs w:val="28"/>
        </w:rPr>
        <w:t xml:space="preserve"> </w:t>
      </w:r>
    </w:p>
    <w:p w14:paraId="1A30E5AE" w14:textId="1B9C08F8" w:rsidR="00E96D7F" w:rsidRPr="00E84BE1" w:rsidRDefault="00E96D7F" w:rsidP="00855239">
      <w:pPr>
        <w:spacing w:line="360" w:lineRule="auto"/>
        <w:rPr>
          <w:rFonts w:ascii="Corbel" w:hAnsi="Corbel"/>
          <w:sz w:val="28"/>
          <w:szCs w:val="28"/>
          <w:u w:val="single"/>
        </w:rPr>
      </w:pPr>
      <w:r w:rsidRPr="00E84BE1">
        <w:rPr>
          <w:rFonts w:ascii="Corbel" w:hAnsi="Corbel"/>
          <w:sz w:val="28"/>
          <w:szCs w:val="28"/>
          <w:u w:val="single"/>
        </w:rPr>
        <w:t>Background to the upheaval of the thirteenth century</w:t>
      </w:r>
    </w:p>
    <w:p w14:paraId="4EB7F6A3" w14:textId="4001A78D" w:rsidR="00DB4154" w:rsidRPr="00E84BE1" w:rsidRDefault="0031524A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>Higgs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7"/>
      </w:r>
      <w:r w:rsidRPr="00E84BE1">
        <w:rPr>
          <w:rFonts w:ascii="Corbel" w:hAnsi="Corbel"/>
          <w:sz w:val="28"/>
          <w:szCs w:val="28"/>
        </w:rPr>
        <w:t xml:space="preserve"> and Dillon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8"/>
      </w:r>
      <w:r w:rsidR="003414EF" w:rsidRPr="00E84BE1">
        <w:rPr>
          <w:rFonts w:ascii="Corbel" w:hAnsi="Corbel"/>
          <w:sz w:val="28"/>
          <w:szCs w:val="28"/>
        </w:rPr>
        <w:t xml:space="preserve"> </w:t>
      </w:r>
      <w:r w:rsidR="0017626B" w:rsidRPr="00E84BE1">
        <w:rPr>
          <w:rFonts w:ascii="Corbel" w:hAnsi="Corbel"/>
          <w:sz w:val="28"/>
          <w:szCs w:val="28"/>
        </w:rPr>
        <w:t>describe the ‘</w:t>
      </w:r>
      <w:r w:rsidR="00D23EFD" w:rsidRPr="00E84BE1">
        <w:rPr>
          <w:rFonts w:ascii="Corbel" w:hAnsi="Corbel"/>
          <w:sz w:val="28"/>
          <w:szCs w:val="28"/>
        </w:rPr>
        <w:t>Three</w:t>
      </w:r>
      <w:r w:rsidR="0017626B" w:rsidRPr="00E84BE1">
        <w:rPr>
          <w:rFonts w:ascii="Corbel" w:hAnsi="Corbel"/>
          <w:sz w:val="28"/>
          <w:szCs w:val="28"/>
        </w:rPr>
        <w:t xml:space="preserve"> Estates’ to which men were born</w:t>
      </w:r>
      <w:r w:rsidR="00D23EFD" w:rsidRPr="00E84BE1">
        <w:rPr>
          <w:rFonts w:ascii="Corbel" w:hAnsi="Corbel"/>
          <w:sz w:val="28"/>
          <w:szCs w:val="28"/>
        </w:rPr>
        <w:t xml:space="preserve"> in the medieval world</w:t>
      </w:r>
      <w:r w:rsidR="005A30C4" w:rsidRPr="00E84BE1">
        <w:rPr>
          <w:rFonts w:ascii="Corbel" w:hAnsi="Corbel"/>
          <w:sz w:val="28"/>
          <w:szCs w:val="28"/>
        </w:rPr>
        <w:t xml:space="preserve">; the nobility – fighters, the church – </w:t>
      </w:r>
      <w:r w:rsidR="00F026CE" w:rsidRPr="009B117D">
        <w:rPr>
          <w:rFonts w:ascii="Corbel" w:hAnsi="Corbel"/>
          <w:sz w:val="28"/>
          <w:szCs w:val="28"/>
        </w:rPr>
        <w:t>clerics</w:t>
      </w:r>
      <w:r w:rsidR="005A30C4" w:rsidRPr="00E84BE1">
        <w:rPr>
          <w:rFonts w:ascii="Corbel" w:hAnsi="Corbel"/>
          <w:sz w:val="28"/>
          <w:szCs w:val="28"/>
        </w:rPr>
        <w:t xml:space="preserve"> and</w:t>
      </w:r>
      <w:r w:rsidR="00303D99" w:rsidRPr="009B117D">
        <w:rPr>
          <w:rFonts w:ascii="Corbel" w:hAnsi="Corbel"/>
          <w:sz w:val="28"/>
          <w:szCs w:val="28"/>
        </w:rPr>
        <w:t xml:space="preserve"> </w:t>
      </w:r>
      <w:r w:rsidR="005A30C4" w:rsidRPr="00E84BE1">
        <w:rPr>
          <w:rFonts w:ascii="Corbel" w:hAnsi="Corbel"/>
          <w:sz w:val="28"/>
          <w:szCs w:val="28"/>
        </w:rPr>
        <w:t xml:space="preserve">tillers of the soil. </w:t>
      </w:r>
      <w:r w:rsidR="00D23EFD" w:rsidRPr="00E84BE1">
        <w:rPr>
          <w:rFonts w:ascii="Corbel" w:hAnsi="Corbel"/>
          <w:sz w:val="28"/>
          <w:szCs w:val="28"/>
        </w:rPr>
        <w:t>If women were considered, they were all in a ‘fourth estate</w:t>
      </w:r>
      <w:r w:rsidR="005605C8" w:rsidRPr="00E84BE1">
        <w:rPr>
          <w:rFonts w:ascii="Corbel" w:hAnsi="Corbel"/>
          <w:sz w:val="28"/>
          <w:szCs w:val="28"/>
        </w:rPr>
        <w:t>’</w:t>
      </w:r>
      <w:r w:rsidR="00D23EFD" w:rsidRPr="00E84BE1">
        <w:rPr>
          <w:rFonts w:ascii="Corbel" w:hAnsi="Corbel"/>
          <w:sz w:val="28"/>
          <w:szCs w:val="28"/>
        </w:rPr>
        <w:t>, whatever their social status</w:t>
      </w:r>
      <w:r w:rsidR="00D23EFD" w:rsidRPr="00E84BE1">
        <w:rPr>
          <w:rStyle w:val="FootnoteReference"/>
          <w:rFonts w:ascii="Corbel" w:hAnsi="Corbel"/>
          <w:sz w:val="28"/>
          <w:szCs w:val="28"/>
        </w:rPr>
        <w:footnoteReference w:id="9"/>
      </w:r>
      <w:r w:rsidR="00472031" w:rsidRPr="00E84BE1">
        <w:rPr>
          <w:rFonts w:ascii="Corbel" w:hAnsi="Corbel"/>
          <w:sz w:val="28"/>
          <w:szCs w:val="28"/>
        </w:rPr>
        <w:t xml:space="preserve"> may be.</w:t>
      </w:r>
      <w:r w:rsidR="005A30C4" w:rsidRPr="00E84BE1">
        <w:rPr>
          <w:rFonts w:ascii="Corbel" w:hAnsi="Corbel"/>
          <w:sz w:val="28"/>
          <w:szCs w:val="28"/>
        </w:rPr>
        <w:t xml:space="preserve"> </w:t>
      </w:r>
      <w:r w:rsidR="005C2B96" w:rsidRPr="00E84BE1">
        <w:rPr>
          <w:rFonts w:ascii="Corbel" w:hAnsi="Corbel"/>
          <w:sz w:val="28"/>
          <w:szCs w:val="28"/>
        </w:rPr>
        <w:t>But, t</w:t>
      </w:r>
      <w:r w:rsidR="00772880" w:rsidRPr="00E84BE1">
        <w:rPr>
          <w:rFonts w:ascii="Corbel" w:hAnsi="Corbel"/>
          <w:sz w:val="28"/>
          <w:szCs w:val="28"/>
        </w:rPr>
        <w:t xml:space="preserve">he fourteenth century saw many changes which led to the destabilization, a fracturing of </w:t>
      </w:r>
      <w:r w:rsidR="00FC386E" w:rsidRPr="00E84BE1">
        <w:rPr>
          <w:rFonts w:ascii="Corbel" w:hAnsi="Corbel"/>
          <w:sz w:val="28"/>
          <w:szCs w:val="28"/>
        </w:rPr>
        <w:t xml:space="preserve">these </w:t>
      </w:r>
      <w:r w:rsidR="00772880" w:rsidRPr="00E84BE1">
        <w:rPr>
          <w:rFonts w:ascii="Corbel" w:hAnsi="Corbel"/>
          <w:sz w:val="28"/>
          <w:szCs w:val="28"/>
        </w:rPr>
        <w:t>established norms.</w:t>
      </w:r>
    </w:p>
    <w:p w14:paraId="7094FEDA" w14:textId="19585CC2" w:rsidR="00BC6B95" w:rsidRPr="00E84BE1" w:rsidRDefault="00BC6B95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>The end of the Crusades towards the end of the century, had been costly to the knights who fought the religious war, many were impoverished even bankrupted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10"/>
      </w:r>
      <w:r w:rsidRPr="00E84BE1">
        <w:rPr>
          <w:rFonts w:ascii="Corbel" w:hAnsi="Corbel"/>
          <w:sz w:val="28"/>
          <w:szCs w:val="28"/>
        </w:rPr>
        <w:t xml:space="preserve">. Returning to run down estates, taxes on their tenants were increased leading to resentment and unrest; some knights who still wished to </w:t>
      </w:r>
      <w:r w:rsidRPr="00E84BE1">
        <w:rPr>
          <w:rFonts w:ascii="Corbel" w:hAnsi="Corbel"/>
          <w:sz w:val="28"/>
          <w:szCs w:val="28"/>
        </w:rPr>
        <w:lastRenderedPageBreak/>
        <w:t>pursue the war sought royal service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11"/>
      </w:r>
      <w:r w:rsidR="00657A8C" w:rsidRPr="00E84BE1">
        <w:rPr>
          <w:rFonts w:ascii="Corbel" w:hAnsi="Corbel"/>
          <w:sz w:val="28"/>
          <w:szCs w:val="28"/>
        </w:rPr>
        <w:t xml:space="preserve">. They were still taxed by the </w:t>
      </w:r>
      <w:r w:rsidR="00F53BA1" w:rsidRPr="00E84BE1">
        <w:rPr>
          <w:rFonts w:ascii="Corbel" w:hAnsi="Corbel"/>
          <w:sz w:val="28"/>
          <w:szCs w:val="28"/>
        </w:rPr>
        <w:t>King;</w:t>
      </w:r>
      <w:r w:rsidR="00657A8C" w:rsidRPr="00E84BE1">
        <w:rPr>
          <w:rFonts w:ascii="Corbel" w:hAnsi="Corbel"/>
          <w:sz w:val="28"/>
          <w:szCs w:val="28"/>
        </w:rPr>
        <w:t xml:space="preserve"> the chivalric </w:t>
      </w:r>
      <w:r w:rsidR="00BB5212" w:rsidRPr="00E84BE1">
        <w:rPr>
          <w:rFonts w:ascii="Corbel" w:hAnsi="Corbel"/>
          <w:sz w:val="28"/>
          <w:szCs w:val="28"/>
        </w:rPr>
        <w:t>way of life was coming to an end.</w:t>
      </w:r>
    </w:p>
    <w:p w14:paraId="027DA702" w14:textId="1A859C19" w:rsidR="00DB4154" w:rsidRPr="00E84BE1" w:rsidRDefault="0060583C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>1348-1350 saw the first wave of the black death sweep through Europe, estimates suggest that 30% to 45% of the population was killed</w:t>
      </w:r>
      <w:r w:rsidRPr="00E84BE1">
        <w:rPr>
          <w:rStyle w:val="FootnoteReference"/>
          <w:rFonts w:ascii="Corbel" w:hAnsi="Corbel"/>
          <w:sz w:val="28"/>
          <w:szCs w:val="28"/>
        </w:rPr>
        <w:footnoteReference w:id="12"/>
      </w:r>
      <w:r w:rsidR="00637C47" w:rsidRPr="00E84BE1">
        <w:rPr>
          <w:rFonts w:ascii="Corbel" w:hAnsi="Corbel"/>
          <w:sz w:val="28"/>
          <w:szCs w:val="28"/>
        </w:rPr>
        <w:t xml:space="preserve">, </w:t>
      </w:r>
      <w:r w:rsidR="00E5186A" w:rsidRPr="00E84BE1">
        <w:rPr>
          <w:rFonts w:ascii="Corbel" w:hAnsi="Corbel"/>
          <w:sz w:val="28"/>
          <w:szCs w:val="28"/>
        </w:rPr>
        <w:t>(</w:t>
      </w:r>
      <w:r w:rsidR="00637C47" w:rsidRPr="00E84BE1">
        <w:rPr>
          <w:rFonts w:ascii="Corbel" w:hAnsi="Corbel"/>
          <w:sz w:val="28"/>
          <w:szCs w:val="28"/>
        </w:rPr>
        <w:t>as many clergy were among the dead, the authority of the church began to be questioned</w:t>
      </w:r>
      <w:r w:rsidR="00E5186A" w:rsidRPr="00E84BE1">
        <w:rPr>
          <w:rFonts w:ascii="Corbel" w:hAnsi="Corbel"/>
          <w:sz w:val="28"/>
          <w:szCs w:val="28"/>
        </w:rPr>
        <w:t>)</w:t>
      </w:r>
      <w:r w:rsidR="00163B17" w:rsidRPr="00E84BE1">
        <w:rPr>
          <w:rFonts w:ascii="Corbel" w:hAnsi="Corbel"/>
          <w:sz w:val="28"/>
          <w:szCs w:val="28"/>
        </w:rPr>
        <w:t>. This calamity led to the 1351</w:t>
      </w:r>
      <w:r w:rsidR="00F53BA1" w:rsidRPr="00E84BE1">
        <w:rPr>
          <w:rFonts w:ascii="Corbel" w:hAnsi="Corbel"/>
          <w:sz w:val="28"/>
          <w:szCs w:val="28"/>
        </w:rPr>
        <w:t xml:space="preserve"> Statute of Labourers which tried to fix maximum wages during the labour shortages following the black death.</w:t>
      </w:r>
      <w:r w:rsidR="00637C47" w:rsidRPr="00E84BE1">
        <w:rPr>
          <w:rFonts w:ascii="Corbel" w:hAnsi="Corbel"/>
          <w:sz w:val="28"/>
          <w:szCs w:val="28"/>
        </w:rPr>
        <w:t xml:space="preserve"> </w:t>
      </w:r>
      <w:r w:rsidR="002412ED" w:rsidRPr="00E84BE1">
        <w:rPr>
          <w:rFonts w:ascii="Corbel" w:hAnsi="Corbel"/>
          <w:sz w:val="28"/>
          <w:szCs w:val="28"/>
        </w:rPr>
        <w:t>In the countryside t</w:t>
      </w:r>
      <w:r w:rsidR="00637C47" w:rsidRPr="00E84BE1">
        <w:rPr>
          <w:rFonts w:ascii="Corbel" w:hAnsi="Corbel"/>
          <w:sz w:val="28"/>
          <w:szCs w:val="28"/>
        </w:rPr>
        <w:t xml:space="preserve">his culminated in the </w:t>
      </w:r>
      <w:r w:rsidR="00596CFC" w:rsidRPr="00E84BE1">
        <w:rPr>
          <w:rFonts w:ascii="Corbel" w:hAnsi="Corbel"/>
          <w:sz w:val="28"/>
          <w:szCs w:val="28"/>
        </w:rPr>
        <w:t>so-called</w:t>
      </w:r>
      <w:r w:rsidR="00637C47" w:rsidRPr="00E84BE1">
        <w:rPr>
          <w:rFonts w:ascii="Corbel" w:hAnsi="Corbel"/>
          <w:sz w:val="28"/>
          <w:szCs w:val="28"/>
        </w:rPr>
        <w:t xml:space="preserve"> </w:t>
      </w:r>
      <w:r w:rsidR="00AF4957" w:rsidRPr="00E84BE1">
        <w:rPr>
          <w:rFonts w:ascii="Corbel" w:hAnsi="Corbel"/>
          <w:sz w:val="28"/>
          <w:szCs w:val="28"/>
        </w:rPr>
        <w:t xml:space="preserve">Peasant’s Revolt </w:t>
      </w:r>
      <w:r w:rsidR="00E51992" w:rsidRPr="00E84BE1">
        <w:rPr>
          <w:rFonts w:ascii="Corbel" w:hAnsi="Corbel"/>
          <w:sz w:val="28"/>
          <w:szCs w:val="28"/>
        </w:rPr>
        <w:t xml:space="preserve">or Wat Tyler’s Rebellion </w:t>
      </w:r>
      <w:r w:rsidR="00AF4957" w:rsidRPr="00E84BE1">
        <w:rPr>
          <w:rFonts w:ascii="Corbel" w:hAnsi="Corbel"/>
          <w:sz w:val="28"/>
          <w:szCs w:val="28"/>
        </w:rPr>
        <w:t>of 1381</w:t>
      </w:r>
      <w:r w:rsidR="00E51992" w:rsidRPr="00E84BE1">
        <w:rPr>
          <w:rFonts w:ascii="Corbel" w:hAnsi="Corbel"/>
          <w:sz w:val="28"/>
          <w:szCs w:val="28"/>
        </w:rPr>
        <w:t xml:space="preserve"> following the introduction of a poll tax</w:t>
      </w:r>
      <w:r w:rsidR="00E51992" w:rsidRPr="00E84BE1">
        <w:rPr>
          <w:rStyle w:val="FootnoteReference"/>
          <w:rFonts w:ascii="Corbel" w:hAnsi="Corbel"/>
          <w:sz w:val="28"/>
          <w:szCs w:val="28"/>
        </w:rPr>
        <w:footnoteReference w:id="13"/>
      </w:r>
      <w:r w:rsidR="00E51992" w:rsidRPr="00E84BE1">
        <w:rPr>
          <w:rFonts w:ascii="Corbel" w:hAnsi="Corbel"/>
          <w:sz w:val="28"/>
          <w:szCs w:val="28"/>
        </w:rPr>
        <w:t>.</w:t>
      </w:r>
      <w:r w:rsidR="00596CFC" w:rsidRPr="00E84BE1">
        <w:rPr>
          <w:rFonts w:ascii="Corbel" w:hAnsi="Corbel"/>
          <w:sz w:val="28"/>
          <w:szCs w:val="28"/>
        </w:rPr>
        <w:t xml:space="preserve"> Added to this is a mass movement of people around the country</w:t>
      </w:r>
      <w:r w:rsidR="00F647B9" w:rsidRPr="00E84BE1">
        <w:rPr>
          <w:rFonts w:ascii="Corbel" w:hAnsi="Corbel"/>
          <w:sz w:val="28"/>
          <w:szCs w:val="28"/>
        </w:rPr>
        <w:t xml:space="preserve"> leading to a change in the vernacular language</w:t>
      </w:r>
      <w:r w:rsidR="00596CFC" w:rsidRPr="00E84BE1">
        <w:rPr>
          <w:rFonts w:ascii="Corbel" w:hAnsi="Corbel"/>
          <w:sz w:val="28"/>
          <w:szCs w:val="28"/>
        </w:rPr>
        <w:t>, the rural economy becoming of more importance due to the wool industry, growth of the town,</w:t>
      </w:r>
      <w:r w:rsidR="00DF3DC9" w:rsidRPr="00E84BE1">
        <w:rPr>
          <w:rFonts w:ascii="Corbel" w:hAnsi="Corbel"/>
          <w:sz w:val="28"/>
          <w:szCs w:val="28"/>
        </w:rPr>
        <w:t xml:space="preserve"> monetary economy growing as labourers could charge more due to manpower shortages</w:t>
      </w:r>
      <w:r w:rsidR="00637E56" w:rsidRPr="009B117D">
        <w:rPr>
          <w:rFonts w:ascii="Corbel" w:hAnsi="Corbel"/>
          <w:sz w:val="28"/>
          <w:szCs w:val="28"/>
        </w:rPr>
        <w:t xml:space="preserve"> and</w:t>
      </w:r>
      <w:r w:rsidR="002412ED" w:rsidRPr="00E84BE1">
        <w:rPr>
          <w:rFonts w:ascii="Corbel" w:hAnsi="Corbel"/>
          <w:sz w:val="28"/>
          <w:szCs w:val="28"/>
        </w:rPr>
        <w:t xml:space="preserve"> growth of </w:t>
      </w:r>
      <w:r w:rsidR="00090160" w:rsidRPr="00E84BE1">
        <w:rPr>
          <w:rFonts w:ascii="Corbel" w:hAnsi="Corbel"/>
          <w:sz w:val="28"/>
          <w:szCs w:val="28"/>
        </w:rPr>
        <w:t>the mercantile and clerical class</w:t>
      </w:r>
      <w:r w:rsidR="001C1C59" w:rsidRPr="00E84BE1">
        <w:rPr>
          <w:rFonts w:ascii="Corbel" w:hAnsi="Corbel"/>
          <w:sz w:val="28"/>
          <w:szCs w:val="28"/>
        </w:rPr>
        <w:t xml:space="preserve">. </w:t>
      </w:r>
      <w:r w:rsidR="00ED0C5D" w:rsidRPr="00E84BE1">
        <w:rPr>
          <w:rFonts w:ascii="Corbel" w:hAnsi="Corbel"/>
          <w:sz w:val="28"/>
          <w:szCs w:val="28"/>
        </w:rPr>
        <w:t xml:space="preserve">By the time of the Peasant’ Revolt, although not the language of the court, it’s believed the King could understand if not speak </w:t>
      </w:r>
      <w:r w:rsidR="00216BE0" w:rsidRPr="00E84BE1">
        <w:rPr>
          <w:rFonts w:ascii="Corbel" w:hAnsi="Corbel"/>
          <w:sz w:val="28"/>
          <w:szCs w:val="28"/>
        </w:rPr>
        <w:t>English</w:t>
      </w:r>
      <w:r w:rsidR="00ED0C5D" w:rsidRPr="00E84BE1">
        <w:rPr>
          <w:rStyle w:val="FootnoteReference"/>
          <w:rFonts w:ascii="Corbel" w:hAnsi="Corbel"/>
          <w:sz w:val="28"/>
          <w:szCs w:val="28"/>
        </w:rPr>
        <w:footnoteReference w:id="14"/>
      </w:r>
      <w:r w:rsidR="00B12A0B" w:rsidRPr="00E84BE1">
        <w:rPr>
          <w:rFonts w:ascii="Corbel" w:hAnsi="Corbel"/>
          <w:sz w:val="28"/>
          <w:szCs w:val="28"/>
        </w:rPr>
        <w:t xml:space="preserve">. </w:t>
      </w:r>
      <w:proofErr w:type="gramStart"/>
      <w:r w:rsidR="00817F93" w:rsidRPr="00E84BE1">
        <w:rPr>
          <w:rFonts w:ascii="Corbel" w:hAnsi="Corbel"/>
          <w:sz w:val="28"/>
          <w:szCs w:val="28"/>
        </w:rPr>
        <w:t>Wycliffe,</w:t>
      </w:r>
      <w:proofErr w:type="gramEnd"/>
      <w:r w:rsidR="00817F93" w:rsidRPr="00E84BE1">
        <w:rPr>
          <w:rFonts w:ascii="Corbel" w:hAnsi="Corbel"/>
          <w:sz w:val="28"/>
          <w:szCs w:val="28"/>
        </w:rPr>
        <w:t xml:space="preserve"> Purvey and Hereford handprinted the first English bible in 1382, although it was a punishable offence to own one for many years</w:t>
      </w:r>
      <w:r w:rsidR="00817F93" w:rsidRPr="00E84BE1">
        <w:rPr>
          <w:rStyle w:val="FootnoteReference"/>
          <w:rFonts w:ascii="Corbel" w:hAnsi="Corbel"/>
          <w:sz w:val="28"/>
          <w:szCs w:val="28"/>
        </w:rPr>
        <w:footnoteReference w:id="15"/>
      </w:r>
      <w:r w:rsidR="00850792" w:rsidRPr="00E84BE1">
        <w:rPr>
          <w:rFonts w:ascii="Corbel" w:hAnsi="Corbel"/>
          <w:sz w:val="28"/>
          <w:szCs w:val="28"/>
        </w:rPr>
        <w:t>.</w:t>
      </w:r>
      <w:r w:rsidR="00092985" w:rsidRPr="00E84BE1">
        <w:rPr>
          <w:rFonts w:ascii="Corbel" w:hAnsi="Corbel"/>
          <w:sz w:val="28"/>
          <w:szCs w:val="28"/>
        </w:rPr>
        <w:t xml:space="preserve"> </w:t>
      </w:r>
      <w:r w:rsidR="00D62D86" w:rsidRPr="00E84BE1">
        <w:rPr>
          <w:rFonts w:ascii="Corbel" w:hAnsi="Corbel"/>
          <w:sz w:val="28"/>
          <w:szCs w:val="28"/>
        </w:rPr>
        <w:t xml:space="preserve">These changes must have affected people’s perception on their place in the established hierarchal society.  </w:t>
      </w:r>
    </w:p>
    <w:p w14:paraId="3E693651" w14:textId="3637C6FD" w:rsidR="00E96D7F" w:rsidRPr="00E84BE1" w:rsidRDefault="00E96D7F" w:rsidP="00855239">
      <w:pPr>
        <w:spacing w:line="360" w:lineRule="auto"/>
        <w:rPr>
          <w:rFonts w:ascii="Corbel" w:hAnsi="Corbel"/>
          <w:sz w:val="28"/>
          <w:szCs w:val="28"/>
          <w:u w:val="single"/>
        </w:rPr>
      </w:pPr>
      <w:r w:rsidRPr="00E84BE1">
        <w:rPr>
          <w:rFonts w:ascii="Corbel" w:hAnsi="Corbel"/>
          <w:sz w:val="28"/>
          <w:szCs w:val="28"/>
          <w:u w:val="single"/>
        </w:rPr>
        <w:lastRenderedPageBreak/>
        <w:t>The Fabliau</w:t>
      </w:r>
    </w:p>
    <w:p w14:paraId="0FC45248" w14:textId="3FB8BBFA" w:rsidR="00E96D7F" w:rsidRPr="00E84BE1" w:rsidRDefault="00E96D7F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 xml:space="preserve">The fabliaux were a French genre of literature, out of fashion for perhaps a hundred </w:t>
      </w:r>
      <w:r w:rsidR="005E676C" w:rsidRPr="00E84BE1">
        <w:rPr>
          <w:rFonts w:ascii="Corbel" w:hAnsi="Corbel"/>
          <w:sz w:val="28"/>
          <w:szCs w:val="28"/>
        </w:rPr>
        <w:t>years, although</w:t>
      </w:r>
      <w:r w:rsidR="00B33CB8" w:rsidRPr="00E84BE1">
        <w:rPr>
          <w:rFonts w:ascii="Corbel" w:hAnsi="Corbel"/>
          <w:sz w:val="28"/>
          <w:szCs w:val="28"/>
        </w:rPr>
        <w:t xml:space="preserve"> known in England</w:t>
      </w:r>
      <w:r w:rsidR="005E676C" w:rsidRPr="00E84BE1">
        <w:rPr>
          <w:rFonts w:ascii="Corbel" w:hAnsi="Corbel"/>
          <w:sz w:val="28"/>
          <w:szCs w:val="28"/>
        </w:rPr>
        <w:t xml:space="preserve"> they written in French</w:t>
      </w:r>
      <w:r w:rsidR="00F11C10" w:rsidRPr="00E84BE1">
        <w:rPr>
          <w:rStyle w:val="FootnoteReference"/>
          <w:rFonts w:ascii="Corbel" w:hAnsi="Corbel"/>
          <w:sz w:val="28"/>
          <w:szCs w:val="28"/>
        </w:rPr>
        <w:footnoteReference w:id="16"/>
      </w:r>
      <w:r w:rsidR="005E676C" w:rsidRPr="00E84BE1">
        <w:rPr>
          <w:rFonts w:ascii="Corbel" w:hAnsi="Corbel"/>
          <w:sz w:val="28"/>
          <w:szCs w:val="28"/>
        </w:rPr>
        <w:t xml:space="preserve">. </w:t>
      </w:r>
      <w:r w:rsidR="001B064A" w:rsidRPr="00E84BE1">
        <w:rPr>
          <w:rFonts w:ascii="Corbel" w:hAnsi="Corbel"/>
          <w:sz w:val="28"/>
          <w:szCs w:val="28"/>
        </w:rPr>
        <w:t xml:space="preserve">Chaucer revived them and wrote the first in </w:t>
      </w:r>
      <w:r w:rsidR="001337FB" w:rsidRPr="00E84BE1">
        <w:rPr>
          <w:rFonts w:ascii="Corbel" w:hAnsi="Corbel"/>
          <w:sz w:val="28"/>
          <w:szCs w:val="28"/>
        </w:rPr>
        <w:t>English</w:t>
      </w:r>
      <w:r w:rsidR="001B064A" w:rsidRPr="00E84BE1">
        <w:rPr>
          <w:rStyle w:val="FootnoteReference"/>
          <w:rFonts w:ascii="Corbel" w:hAnsi="Corbel"/>
          <w:sz w:val="28"/>
          <w:szCs w:val="28"/>
        </w:rPr>
        <w:footnoteReference w:id="17"/>
      </w:r>
      <w:r w:rsidR="001337FB" w:rsidRPr="00E84BE1">
        <w:rPr>
          <w:rFonts w:ascii="Corbel" w:hAnsi="Corbel"/>
          <w:sz w:val="28"/>
          <w:szCs w:val="28"/>
        </w:rPr>
        <w:t>.</w:t>
      </w:r>
      <w:r w:rsidR="00C1689F" w:rsidRPr="00E84BE1">
        <w:rPr>
          <w:rFonts w:ascii="Corbel" w:hAnsi="Corbel"/>
          <w:sz w:val="28"/>
          <w:szCs w:val="28"/>
        </w:rPr>
        <w:t xml:space="preserve"> Originally the fabliau </w:t>
      </w:r>
      <w:r w:rsidR="00261888" w:rsidRPr="009B117D">
        <w:rPr>
          <w:rFonts w:ascii="Corbel" w:hAnsi="Corbel"/>
          <w:sz w:val="28"/>
          <w:szCs w:val="28"/>
        </w:rPr>
        <w:t>was</w:t>
      </w:r>
      <w:r w:rsidR="00C1689F" w:rsidRPr="00E84BE1">
        <w:rPr>
          <w:rFonts w:ascii="Corbel" w:hAnsi="Corbel"/>
          <w:sz w:val="28"/>
          <w:szCs w:val="28"/>
        </w:rPr>
        <w:t xml:space="preserve"> </w:t>
      </w:r>
      <w:r w:rsidR="00A76009" w:rsidRPr="00E84BE1">
        <w:rPr>
          <w:rFonts w:ascii="Corbel" w:hAnsi="Corbel"/>
          <w:sz w:val="28"/>
          <w:szCs w:val="28"/>
        </w:rPr>
        <w:t>penned</w:t>
      </w:r>
      <w:r w:rsidR="00C1689F" w:rsidRPr="00E84BE1">
        <w:rPr>
          <w:rFonts w:ascii="Corbel" w:hAnsi="Corbel"/>
          <w:sz w:val="28"/>
          <w:szCs w:val="28"/>
        </w:rPr>
        <w:t xml:space="preserve"> by the aristocratic classes</w:t>
      </w:r>
      <w:r w:rsidR="00A76009" w:rsidRPr="00E84BE1">
        <w:rPr>
          <w:rFonts w:ascii="Corbel" w:hAnsi="Corbel"/>
          <w:sz w:val="28"/>
          <w:szCs w:val="28"/>
        </w:rPr>
        <w:t xml:space="preserve">, Jean </w:t>
      </w:r>
      <w:proofErr w:type="spellStart"/>
      <w:r w:rsidR="00A76009" w:rsidRPr="00E84BE1">
        <w:rPr>
          <w:rFonts w:ascii="Corbel" w:hAnsi="Corbel"/>
          <w:sz w:val="28"/>
          <w:szCs w:val="28"/>
        </w:rPr>
        <w:t>Bodel</w:t>
      </w:r>
      <w:proofErr w:type="spellEnd"/>
      <w:r w:rsidR="00A76009" w:rsidRPr="00E84BE1">
        <w:rPr>
          <w:rFonts w:ascii="Corbel" w:hAnsi="Corbel"/>
          <w:sz w:val="28"/>
          <w:szCs w:val="28"/>
        </w:rPr>
        <w:t xml:space="preserve"> and Marie de France being two of them</w:t>
      </w:r>
      <w:r w:rsidR="00261888" w:rsidRPr="009B117D">
        <w:rPr>
          <w:rFonts w:ascii="Corbel" w:hAnsi="Corbel"/>
          <w:sz w:val="28"/>
          <w:szCs w:val="28"/>
        </w:rPr>
        <w:t>,</w:t>
      </w:r>
      <w:r w:rsidR="00A35230" w:rsidRPr="00E84BE1">
        <w:rPr>
          <w:rFonts w:ascii="Corbel" w:hAnsi="Corbel"/>
          <w:sz w:val="28"/>
          <w:szCs w:val="28"/>
        </w:rPr>
        <w:t xml:space="preserve"> usually mocking the lower orders they were </w:t>
      </w:r>
      <w:r w:rsidR="007214A6" w:rsidRPr="00E84BE1">
        <w:rPr>
          <w:rFonts w:ascii="Corbel" w:hAnsi="Corbel"/>
          <w:sz w:val="28"/>
          <w:szCs w:val="28"/>
        </w:rPr>
        <w:t xml:space="preserve">irreverent, </w:t>
      </w:r>
      <w:r w:rsidR="001313A9" w:rsidRPr="00E84BE1">
        <w:rPr>
          <w:rFonts w:ascii="Corbel" w:hAnsi="Corbel"/>
          <w:sz w:val="28"/>
          <w:szCs w:val="28"/>
        </w:rPr>
        <w:t xml:space="preserve">comic and </w:t>
      </w:r>
      <w:r w:rsidR="00A35230" w:rsidRPr="00E84BE1">
        <w:rPr>
          <w:rFonts w:ascii="Corbel" w:hAnsi="Corbel"/>
          <w:sz w:val="28"/>
          <w:szCs w:val="28"/>
        </w:rPr>
        <w:t>often coarse</w:t>
      </w:r>
      <w:r w:rsidR="001313A9" w:rsidRPr="00E84BE1">
        <w:rPr>
          <w:rStyle w:val="FootnoteReference"/>
          <w:rFonts w:ascii="Corbel" w:hAnsi="Corbel"/>
          <w:sz w:val="28"/>
          <w:szCs w:val="28"/>
        </w:rPr>
        <w:footnoteReference w:id="18"/>
      </w:r>
      <w:r w:rsidR="00A35230" w:rsidRPr="00E84BE1">
        <w:rPr>
          <w:rFonts w:ascii="Corbel" w:hAnsi="Corbel"/>
          <w:sz w:val="28"/>
          <w:szCs w:val="28"/>
        </w:rPr>
        <w:t xml:space="preserve"> </w:t>
      </w:r>
      <w:r w:rsidR="007C3A1A" w:rsidRPr="00E84BE1">
        <w:rPr>
          <w:rFonts w:ascii="Corbel" w:hAnsi="Corbel"/>
          <w:sz w:val="28"/>
          <w:szCs w:val="28"/>
        </w:rPr>
        <w:t>.</w:t>
      </w:r>
    </w:p>
    <w:p w14:paraId="2CE867CD" w14:textId="15F9ED16" w:rsidR="00850792" w:rsidRPr="00E84BE1" w:rsidRDefault="007C3A1A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 xml:space="preserve">As Benson’s definition is so </w:t>
      </w:r>
      <w:r w:rsidR="002272A1" w:rsidRPr="00E84BE1">
        <w:rPr>
          <w:rFonts w:ascii="Corbel" w:hAnsi="Corbel"/>
          <w:sz w:val="28"/>
          <w:szCs w:val="28"/>
        </w:rPr>
        <w:t xml:space="preserve">succinct and complete, I intend to use his in this </w:t>
      </w:r>
      <w:r w:rsidR="00514BE6" w:rsidRPr="00E84BE1">
        <w:rPr>
          <w:rFonts w:ascii="Corbel" w:hAnsi="Corbel"/>
          <w:sz w:val="28"/>
          <w:szCs w:val="28"/>
        </w:rPr>
        <w:t>e</w:t>
      </w:r>
      <w:r w:rsidR="002272A1" w:rsidRPr="00E84BE1">
        <w:rPr>
          <w:rFonts w:ascii="Corbel" w:hAnsi="Corbel"/>
          <w:sz w:val="28"/>
          <w:szCs w:val="28"/>
        </w:rPr>
        <w:t>ssay</w:t>
      </w:r>
      <w:r w:rsidR="002411C9" w:rsidRPr="00E84BE1">
        <w:rPr>
          <w:rFonts w:ascii="Corbel" w:hAnsi="Corbel"/>
          <w:sz w:val="28"/>
          <w:szCs w:val="28"/>
        </w:rPr>
        <w:t>:</w:t>
      </w:r>
    </w:p>
    <w:p w14:paraId="3348ADA3" w14:textId="222F96C2" w:rsidR="00F647B9" w:rsidRPr="00E84BE1" w:rsidRDefault="00E978B5" w:rsidP="00855239">
      <w:pPr>
        <w:spacing w:beforeAutospacing="1" w:after="100" w:afterAutospacing="1" w:line="360" w:lineRule="auto"/>
        <w:ind w:left="720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 fabliau is a brief comic tale in verse, usually scurrilous and often scatological or obscene. The style is simple, vigorous, and straightforward; the time is the present, and the settings real, familiar places; the characters are ordinary sorts -- tradesmen, peasants, priests, students, restless wives; the plots are realistically motivated tricks and ruses.</w:t>
      </w:r>
      <w:r w:rsidR="00D308C2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19"/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</w:p>
    <w:p w14:paraId="5F0960AE" w14:textId="26B9CE1B" w:rsidR="00C64824" w:rsidRPr="00E84BE1" w:rsidRDefault="00C64824" w:rsidP="00855239">
      <w:pPr>
        <w:spacing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u w:val="single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u w:val="single"/>
          <w:lang w:eastAsia="en-GB"/>
        </w:rPr>
        <w:t>The Tales</w:t>
      </w:r>
    </w:p>
    <w:p w14:paraId="4B9E2399" w14:textId="62C9AF42" w:rsidR="002A1744" w:rsidRPr="00E84BE1" w:rsidRDefault="00C64824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Mandel</w:t>
      </w:r>
      <w:r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0"/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makes a pertinent point </w:t>
      </w:r>
      <w:r w:rsidR="006D1A9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about the Tales</w:t>
      </w:r>
      <w:r w:rsidR="00280F3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6D1A9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when </w:t>
      </w:r>
      <w:r w:rsidR="00280F3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he notes how Chaucer opens The General Prologue with a description of an Eden like world </w:t>
      </w:r>
      <w:r w:rsidR="00B506F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 xml:space="preserve">(l.1-18), </w:t>
      </w:r>
      <w:r w:rsidR="008732C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then proceeds to turn it upside down with the Pilgrim’s stories.</w:t>
      </w:r>
      <w:r w:rsidR="00EE773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An interesting start.</w:t>
      </w:r>
      <w:r w:rsidR="00A746A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E754B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Chaucer </w:t>
      </w:r>
      <w:r w:rsidR="0001047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also </w:t>
      </w:r>
      <w:r w:rsidR="00E754B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gives us a mix of characters in the Tales, the majority are </w:t>
      </w:r>
      <w:r w:rsidR="00A350E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not aristocratic, but </w:t>
      </w:r>
      <w:r w:rsidR="007C2EB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from </w:t>
      </w:r>
      <w:r w:rsidR="00A350E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 lower social classes</w:t>
      </w:r>
      <w:r w:rsidR="0087465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t</w:t>
      </w:r>
      <w:r w:rsidR="00A350E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heir voices heard the loudest in the fabliau</w:t>
      </w:r>
      <w:r w:rsidR="00A350EB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1"/>
      </w:r>
      <w:r w:rsidR="0087465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AD434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Unlike the original French version, the Tales</w:t>
      </w:r>
      <w:r w:rsidR="00FB69B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AD434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FB69B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as in the general </w:t>
      </w:r>
      <w:r w:rsidR="00ED1689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>Prologue,</w:t>
      </w:r>
      <w:r w:rsidR="00FB69B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paint a picture of the main characters</w:t>
      </w:r>
      <w:r w:rsidR="00FB69BF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2"/>
      </w:r>
      <w:r w:rsidR="00AF029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4A640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So, the listener or reader is aware of the characterization of the tale </w:t>
      </w:r>
      <w:r w:rsidR="00513F6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teller. The</w:t>
      </w:r>
      <w:r w:rsidR="003C6A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896CD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Miller is a big,</w:t>
      </w:r>
      <w:r w:rsidR="00156F7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drunk</w:t>
      </w:r>
      <w:r w:rsidR="00203F5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896CD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ugly joker, steals corn and over charges his customers (l. 545-566), the Shipman a pirate with good seafaring skills (l.388-410)</w:t>
      </w:r>
      <w:r w:rsidR="00156F7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</w:t>
      </w:r>
      <w:r w:rsidR="00BC2DA7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>b</w:t>
      </w:r>
      <w:r w:rsidR="00156F7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oth</w:t>
      </w:r>
      <w:r w:rsidR="00BC2DA7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firmly rooted in the lower order of the social hierarchy</w:t>
      </w:r>
      <w:r w:rsidR="00156F7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513F6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175D80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</w:p>
    <w:p w14:paraId="63CBE5AE" w14:textId="51232062" w:rsidR="00EE773A" w:rsidRPr="00E84BE1" w:rsidRDefault="00513F6E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As is common in the Tales, John in the Miller’s Tale</w:t>
      </w:r>
      <w:r w:rsidR="00905E0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is an elderly husband</w:t>
      </w:r>
      <w:r w:rsidR="00A60AD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with a young wife</w:t>
      </w:r>
      <w:r w:rsidR="00905E0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frequently mocked in the fabliau genre</w:t>
      </w:r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5243F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for being cuckolded and trying to keep their wives safe from unscrupulous suitors</w:t>
      </w:r>
      <w:r w:rsidR="00852CAB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3"/>
      </w:r>
      <w:r w:rsidR="005243F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 </w:t>
      </w:r>
      <w:r w:rsidR="00B0192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This Tale is no exception, the Miller is scorning the carpenter churl. </w:t>
      </w:r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He is wealthy but still a churl ‘A riche </w:t>
      </w:r>
      <w:proofErr w:type="spellStart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gnof</w:t>
      </w:r>
      <w:proofErr w:type="spellEnd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that </w:t>
      </w:r>
      <w:proofErr w:type="spellStart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gestes</w:t>
      </w:r>
      <w:proofErr w:type="spellEnd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heeld</w:t>
      </w:r>
      <w:proofErr w:type="spellEnd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to </w:t>
      </w:r>
      <w:proofErr w:type="spellStart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bord</w:t>
      </w:r>
      <w:proofErr w:type="spellEnd"/>
      <w:r w:rsidR="00852CA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(l.3188)</w:t>
      </w:r>
      <w:r w:rsidR="001B73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uneducated as ‘He knew </w:t>
      </w:r>
      <w:proofErr w:type="spellStart"/>
      <w:r w:rsidR="001B73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nat</w:t>
      </w:r>
      <w:proofErr w:type="spellEnd"/>
      <w:r w:rsidR="001B73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B73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Catoun</w:t>
      </w:r>
      <w:proofErr w:type="spellEnd"/>
      <w:r w:rsidR="001B73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for his wit was rude’ (l.3227).</w:t>
      </w:r>
      <w:r w:rsidR="001168B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A949E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2339D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Into the household comes the young lodger Nicholas, one of the </w:t>
      </w:r>
      <w:r w:rsidR="00A949E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</w:t>
      </w:r>
      <w:r w:rsidR="002339D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ew middle</w:t>
      </w:r>
      <w:r w:rsidR="00E51B9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-</w:t>
      </w:r>
      <w:r w:rsidR="002339D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class, </w:t>
      </w:r>
      <w:r w:rsidR="004F766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an</w:t>
      </w:r>
      <w:r w:rsidR="002339D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astrologer- cleric</w:t>
      </w:r>
      <w:r w:rsidR="002339DC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4"/>
      </w:r>
      <w:r w:rsidR="00E5268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73383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Rather than a devout young man, Chaucer gives us an astrology obsessed</w:t>
      </w:r>
      <w:r w:rsidR="008579A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fond of his creature comforts, angel voiced, woman chasing, sly conman. Living off his friends and poor income his internal world is hidden from us</w:t>
      </w:r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only the external is available to make our conclusions of him. The only clue we get is ‘His </w:t>
      </w:r>
      <w:proofErr w:type="spellStart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presse</w:t>
      </w:r>
      <w:proofErr w:type="spellEnd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>ycovered</w:t>
      </w:r>
      <w:proofErr w:type="spellEnd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with a </w:t>
      </w:r>
      <w:proofErr w:type="spellStart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faldyng</w:t>
      </w:r>
      <w:proofErr w:type="spellEnd"/>
      <w:r w:rsidR="00A172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reed’ (l.3212); the colour of nobility which </w:t>
      </w:r>
      <w:r w:rsidR="00C661D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 would not be able to</w:t>
      </w:r>
      <w:r w:rsidR="002C6D4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wear at his rank in life.</w:t>
      </w:r>
      <w:r w:rsidR="0009491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Already Chaucer is changing the perception of his audience, this is not the voice we expect a priest to be described in</w:t>
      </w:r>
      <w:r w:rsidR="0060755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ethereal and otherworldly yes, sly and practising the magic of astronomy no.</w:t>
      </w:r>
    </w:p>
    <w:p w14:paraId="7CE97DB3" w14:textId="4E67B3DC" w:rsidR="006E31FF" w:rsidRPr="00E84BE1" w:rsidRDefault="006E31FF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Alisoun as the young wife is described in minute detail, all external again, she is rooted in the earth, a creature of nature, ripe with the promise of fecundity. ‘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Hir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mouth was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sweete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as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bragot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or the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meeth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(l.3261), ‘</w:t>
      </w:r>
      <w:r w:rsidR="003214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She was a </w:t>
      </w:r>
      <w:proofErr w:type="spellStart"/>
      <w:r w:rsidR="003214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prymerole</w:t>
      </w:r>
      <w:proofErr w:type="spellEnd"/>
      <w:r w:rsidR="003214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a </w:t>
      </w:r>
      <w:proofErr w:type="spellStart"/>
      <w:r w:rsidR="003214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piggesnye</w:t>
      </w:r>
      <w:proofErr w:type="spellEnd"/>
      <w:r w:rsidR="003214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’ (l.3268). </w:t>
      </w:r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Beautifully dressed and presented to the world as a prize to be protected, but also advertising her worth, ‘For any lord to </w:t>
      </w:r>
      <w:proofErr w:type="spellStart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leggen</w:t>
      </w:r>
      <w:proofErr w:type="spellEnd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in hiss </w:t>
      </w:r>
      <w:proofErr w:type="spellStart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bedde</w:t>
      </w:r>
      <w:proofErr w:type="spellEnd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Or yet for any good </w:t>
      </w:r>
      <w:proofErr w:type="spellStart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yeman</w:t>
      </w:r>
      <w:proofErr w:type="spellEnd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to </w:t>
      </w:r>
      <w:proofErr w:type="spellStart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wedde</w:t>
      </w:r>
      <w:proofErr w:type="spellEnd"/>
      <w:r w:rsidR="00DB39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(l.3269-3270).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29791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She is introduced as the archetypal wife</w:t>
      </w:r>
      <w:r w:rsidR="0042513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spurning Nicholas’s advances whilst John is away</w:t>
      </w:r>
      <w:r w:rsidR="00B0192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until a plan can made to have a night alone with the young cleric.</w:t>
      </w:r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Again,</w:t>
      </w:r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subversion of the clerical voice, albeit a secular cleric, with Nicholas’s statement of ‘A clerk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hadde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litherly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biset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his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whyle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But if he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koude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 carpenter </w:t>
      </w:r>
      <w:proofErr w:type="spellStart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bigyle</w:t>
      </w:r>
      <w:proofErr w:type="spellEnd"/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</w:t>
      </w:r>
      <w:r w:rsidR="006127C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F4649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(l.3299-3300).</w:t>
      </w:r>
      <w:r w:rsidR="006127C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His scorn for John is palpable despite his poverty and John’s wealth.</w:t>
      </w:r>
      <w:r w:rsidR="00BB203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</w:p>
    <w:p w14:paraId="6C1BD919" w14:textId="523D8044" w:rsidR="00BB2034" w:rsidRPr="00E84BE1" w:rsidRDefault="00BB2034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Chaucer now introduces Absolon, another secular cleric, this time a parish clerk. As Alisoun, his person and clothing </w:t>
      </w:r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are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written in </w:t>
      </w:r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detail,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but he is not rooted in the earth</w:t>
      </w:r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‘Of </w:t>
      </w:r>
      <w:proofErr w:type="spellStart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fartyng</w:t>
      </w:r>
      <w:proofErr w:type="spellEnd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and of </w:t>
      </w:r>
      <w:proofErr w:type="spellStart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speche</w:t>
      </w:r>
      <w:proofErr w:type="spellEnd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daungerous</w:t>
      </w:r>
      <w:proofErr w:type="spellEnd"/>
      <w:r w:rsidR="003D01F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(l.3338).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An effete</w:t>
      </w:r>
      <w:r w:rsidR="0033034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womanizer, in love with love not sex, enamoured of the chivalrous tales?</w:t>
      </w:r>
      <w:r w:rsidR="0059006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Another male with pretensions in his red hose.</w:t>
      </w:r>
      <w:r w:rsidR="0033034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</w:p>
    <w:p w14:paraId="358611F6" w14:textId="6753F2E2" w:rsidR="00E978B5" w:rsidRPr="00E84BE1" w:rsidRDefault="00FD0FCD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Of the four stock characters</w:t>
      </w:r>
      <w:r w:rsidR="00E10303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5"/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there are the two younger men whom Chaucer has changed their clerical voice, John whose voice appears as in the traditional 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>fabliau, and Alison who appears to have no voice at the start of the story.</w:t>
      </w:r>
      <w:r w:rsidR="00E105D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Absolon’s love is unrequited as it should be to maintain the code of chivalry.</w:t>
      </w:r>
      <w:r w:rsidR="00A030D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Nicolas and Alison devise a plan that will enable a night of passion together. </w:t>
      </w:r>
      <w:r w:rsidR="00A1035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 plan is complicated and depends upon John’s gullibility, belief in the intrinsic superiority of the clergy and his inability to have read the bible for himself.</w:t>
      </w:r>
      <w:r w:rsidR="00F80CE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Patterson</w:t>
      </w:r>
      <w:r w:rsidR="00F80CE0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6"/>
      </w:r>
      <w:r w:rsidR="00C438D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believes</w:t>
      </w:r>
      <w:r w:rsidR="004B6B4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Miller is </w:t>
      </w:r>
      <w:r w:rsidR="0073119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so </w:t>
      </w:r>
      <w:r w:rsidR="004B6B4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scathing of John because he is outwitted by </w:t>
      </w:r>
      <w:r w:rsidR="00911F8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the </w:t>
      </w:r>
      <w:r w:rsidR="004B6B4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clerical deceiver</w:t>
      </w:r>
      <w:r w:rsidR="00911F8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he has betrayed his class</w:t>
      </w:r>
      <w:r w:rsidR="004B6B4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00220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</w:p>
    <w:p w14:paraId="78357953" w14:textId="6E556B43" w:rsidR="00731194" w:rsidRPr="00E84BE1" w:rsidRDefault="00731194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John does as he is persuaded by Nicholas’s plan to save himself, Alisoun and Nicholas from the alleged impending second flood.</w:t>
      </w:r>
      <w:r w:rsidR="007E692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three tubs with food and drink are strung up in the attic and the hole made in the gable wall, the power </w:t>
      </w:r>
      <w:r w:rsidR="00FE32F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of </w:t>
      </w:r>
      <w:r w:rsidR="007E692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persuasion and love are strong</w:t>
      </w:r>
      <w:r w:rsidR="00C438D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again the Miller’s contempt of John</w:t>
      </w:r>
      <w:r w:rsidR="00E4198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;</w:t>
      </w:r>
      <w:r w:rsidR="007C1D8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 voice which may be expected to have supported his social equal.</w:t>
      </w:r>
      <w:r w:rsidR="00B1694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FE32F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Alisoun and Nicholas are granted their night of passion</w:t>
      </w:r>
      <w:r w:rsidR="00CE520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 Absolon plights his troth to Alisoun outside the marital bedroom window, his voice back in an earlier age</w:t>
      </w:r>
      <w:r w:rsidR="009775F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begging for love. </w:t>
      </w:r>
      <w:r w:rsidR="007B4B0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Now Aliso</w:t>
      </w:r>
      <w:r w:rsidR="00485AB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u</w:t>
      </w:r>
      <w:r w:rsidR="007B4B0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n’s voice is changed, by putting ‘</w:t>
      </w:r>
      <w:proofErr w:type="spellStart"/>
      <w:r w:rsidR="007B4B0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hir</w:t>
      </w:r>
      <w:proofErr w:type="spellEnd"/>
      <w:r w:rsidR="007B4B0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hole’ (l.3732) out of the window</w:t>
      </w:r>
      <w:r w:rsidR="00A7729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she is now in control, no longer passive.</w:t>
      </w:r>
      <w:r w:rsidR="007627F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79314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Masculinity has been subverted by a churl’s wife, </w:t>
      </w:r>
      <w:r w:rsidR="0051762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and a man of the same rank as he has heard his humiliation. </w:t>
      </w:r>
      <w:r w:rsidR="0079314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Chaucer makes her voice the dominant one</w:t>
      </w:r>
      <w:r w:rsidR="004C0C6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she has her fun with no retribution.</w:t>
      </w:r>
      <w:r w:rsidR="0067457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Revenge involving hot plough blades, role reversal and farting</w:t>
      </w:r>
      <w:r w:rsidR="0032102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results in the two men acting in a manner </w:t>
      </w:r>
      <w:r w:rsidR="004C0C6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not becoming of their rank is the best description. Chaucer has changed their voice to that of the ‘</w:t>
      </w:r>
      <w:r w:rsidR="00D82F7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common man</w:t>
      </w:r>
      <w:r w:rsidR="004C0C6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</w:t>
      </w:r>
      <w:r w:rsidR="00D82F7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John the original common </w:t>
      </w:r>
      <w:r w:rsidR="006C353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man,</w:t>
      </w:r>
      <w:r w:rsidR="00D82F7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has his reputation as a man of probity ruined by the further stories of Alisoun and Nicholas</w:t>
      </w:r>
      <w:r w:rsidR="00D82F7F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7"/>
      </w:r>
      <w:r w:rsidR="00D82F7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6C353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at the end of the Tale.</w:t>
      </w:r>
      <w:r w:rsidR="0067457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>‘For every clerk anon</w:t>
      </w:r>
      <w:r w:rsidR="00E1030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right </w:t>
      </w:r>
      <w:proofErr w:type="spellStart"/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heeld</w:t>
      </w:r>
      <w:proofErr w:type="spellEnd"/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with </w:t>
      </w:r>
      <w:proofErr w:type="spellStart"/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oother</w:t>
      </w:r>
      <w:proofErr w:type="spellEnd"/>
      <w:r w:rsidR="00D009D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(l.3847) is Chaucer alluding to this new class of clerk supporting each other, their male voice is changed to that of the lower order</w:t>
      </w:r>
      <w:r w:rsidR="002B25A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. </w:t>
      </w:r>
      <w:r w:rsidR="0011555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John has lost his dignity and local respect, Nicholas is burnt and Absolon humiliated</w:t>
      </w:r>
      <w:r w:rsidR="00F13AC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their voices totally reversed to the norm. </w:t>
      </w:r>
      <w:r w:rsidR="005B607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Alisoun is the most changed in this subversion of the fabliaux genre, she retains her husband, has had a lover and is not punished</w:t>
      </w:r>
      <w:r w:rsidR="00F13AC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; a very different voice to the one she started with.</w:t>
      </w:r>
    </w:p>
    <w:p w14:paraId="62ED7377" w14:textId="769A749E" w:rsidR="00E10303" w:rsidRPr="00E84BE1" w:rsidRDefault="00E10303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 S</w:t>
      </w:r>
      <w:r w:rsidR="00D8621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hipman’s Tale </w:t>
      </w:r>
      <w:r w:rsidR="004B4C6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is the second fabliau where Chaucer rewrites voices of the characters, it does not have the humour and lightness of touch of the Miller’s Tale</w:t>
      </w:r>
      <w:r w:rsidR="004B4C6F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8"/>
      </w:r>
      <w:r w:rsidR="004B4C6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but retains the fabliau form.</w:t>
      </w:r>
      <w:r w:rsidR="006F7C9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Three characters are at the heart of the story: ‘a crafty and lecherous </w:t>
      </w:r>
      <w:r w:rsidR="006F434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monk,</w:t>
      </w:r>
      <w:r w:rsidR="006F7C9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avaricious wife and compliant husband’</w:t>
      </w:r>
      <w:r w:rsidR="006F7C90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29"/>
      </w:r>
      <w:r w:rsidR="003E581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</w:t>
      </w:r>
      <w:r w:rsidR="0007425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more</w:t>
      </w:r>
      <w:r w:rsidR="003E581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stock characters.</w:t>
      </w:r>
      <w:r w:rsidR="0039241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Chaucer’s mockery and </w:t>
      </w:r>
      <w:r w:rsidR="009B008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judgement of the clergy</w:t>
      </w:r>
      <w:r w:rsidR="009B008E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0"/>
      </w:r>
      <w:r w:rsidR="0007425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is repeated yet again.</w:t>
      </w:r>
      <w:r w:rsidR="0044100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09673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Another wealthy husband is cuckolded without being aware of his wife’s adultery</w:t>
      </w:r>
      <w:r w:rsidR="00C359D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but we have no physical descriptions of the three.</w:t>
      </w:r>
      <w:r w:rsidR="00C759D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Shipman’s interest is only in the transactions involving money and sex, he sees marriage as a </w:t>
      </w:r>
      <w:r w:rsidR="004516E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contract </w:t>
      </w:r>
      <w:r w:rsidR="00C759D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with </w:t>
      </w:r>
      <w:r w:rsidR="00937F7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dues owed</w:t>
      </w:r>
      <w:r w:rsidR="004516E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C759D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on both sides.</w:t>
      </w:r>
      <w:r w:rsidR="00937F7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His merchant was wealthy therefore seen as wise</w:t>
      </w:r>
      <w:r w:rsidR="0064686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‘</w:t>
      </w:r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That riche was, for which men held </w:t>
      </w:r>
      <w:proofErr w:type="spellStart"/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hym</w:t>
      </w:r>
      <w:proofErr w:type="spellEnd"/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wys</w:t>
      </w:r>
      <w:proofErr w:type="spellEnd"/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</w:t>
      </w:r>
      <w:r w:rsidR="00EA12A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1B4AF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(l.2).</w:t>
      </w:r>
      <w:r w:rsidR="00EA12A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But the Shipman’s voice sounds </w:t>
      </w:r>
      <w:r w:rsidR="00480A6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mocking and appears to berate him for his stupidity</w:t>
      </w:r>
      <w:r w:rsidR="0066122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Chaucer is changing the voice to one of scorn rather than </w:t>
      </w:r>
      <w:r w:rsidR="00F172C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the </w:t>
      </w:r>
      <w:r w:rsidR="0066122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admiration</w:t>
      </w:r>
      <w:r w:rsidR="00F172C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due to </w:t>
      </w:r>
      <w:r w:rsidR="003529D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 man who has made his mark in the newly emerging middle-classes</w:t>
      </w:r>
      <w:r w:rsidR="0066122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9F0ED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E454D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What he does spend time on, is describing how Don </w:t>
      </w:r>
      <w:r w:rsidR="00E454D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 xml:space="preserve">John the monk prepares the household for his seduction of the wife </w:t>
      </w:r>
      <w:r w:rsidR="0070475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(l.33- 52)</w:t>
      </w:r>
      <w:r w:rsidR="004763A5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1"/>
      </w:r>
      <w:r w:rsidR="00CA674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</w:t>
      </w:r>
      <w:proofErr w:type="gramStart"/>
      <w:r w:rsidR="00CA674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i</w:t>
      </w:r>
      <w:r w:rsidR="00E6136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 particular his</w:t>
      </w:r>
      <w:proofErr w:type="gramEnd"/>
      <w:r w:rsidR="00E6136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claim to kinship ‘</w:t>
      </w:r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The monk </w:t>
      </w:r>
      <w:proofErr w:type="spellStart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hym</w:t>
      </w:r>
      <w:proofErr w:type="spellEnd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claymeth</w:t>
      </w:r>
      <w:proofErr w:type="spellEnd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as for </w:t>
      </w:r>
      <w:proofErr w:type="spellStart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cosynage</w:t>
      </w:r>
      <w:proofErr w:type="spellEnd"/>
      <w:r w:rsidR="00A4153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’ (l.36). </w:t>
      </w:r>
      <w:r w:rsidR="00884BB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This claim is repeated by the husband and Don John until it appears ridiculous </w:t>
      </w:r>
      <w:r w:rsidR="00884BB9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2"/>
      </w:r>
      <w:r w:rsidR="0023185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</w:t>
      </w:r>
      <w:proofErr w:type="spellStart"/>
      <w:r w:rsidR="0023185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cosynage</w:t>
      </w:r>
      <w:proofErr w:type="spellEnd"/>
      <w:r w:rsidR="0023185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also relate to deceit</w:t>
      </w:r>
      <w:r w:rsidR="00231855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3"/>
      </w:r>
      <w:r w:rsidR="00C8583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. </w:t>
      </w:r>
      <w:r w:rsidR="00BB71E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Yet again the church is being vilified by a man of the lower classes, a voice not usually heard. ‘This noble monk, of which I yow </w:t>
      </w:r>
      <w:proofErr w:type="spellStart"/>
      <w:r w:rsidR="00BB71E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devyse</w:t>
      </w:r>
      <w:proofErr w:type="spellEnd"/>
      <w:r w:rsidR="00BB71E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’ (l.62) drips with contempt. </w:t>
      </w:r>
    </w:p>
    <w:p w14:paraId="5F933EB4" w14:textId="504AE81D" w:rsidR="006146C2" w:rsidRPr="00E84BE1" w:rsidRDefault="003571CB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 Shipman removes the husband to his counting house, he is locked away from the story as if of no importance (l.75-88)</w:t>
      </w:r>
      <w:r w:rsidR="00C44CF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his voice has been </w:t>
      </w:r>
      <w:r w:rsidR="00F3210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temporarily </w:t>
      </w:r>
      <w:r w:rsidR="00C44CF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removed.</w:t>
      </w:r>
      <w:r w:rsidR="00F3210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617C8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This allows the wife and Don John to ‘accidently’ meet in the garden, </w:t>
      </w:r>
      <w:r w:rsidR="00FF2F0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leading to her artfully spun tale of woe</w:t>
      </w:r>
      <w:r w:rsidR="00F14AAD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to the monk.</w:t>
      </w:r>
      <w:r w:rsidR="00D646C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F6399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After declaring love to each other</w:t>
      </w:r>
      <w:r w:rsidR="00F6399B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4"/>
      </w:r>
      <w:r w:rsidR="00207F5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</w:t>
      </w:r>
      <w:r w:rsidR="009233A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they reach a mutual understanding, he will provide one hundred francs in exchange for sex with her.</w:t>
      </w:r>
      <w:r w:rsidR="000F246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24275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She is as manipulative as Don John, not the virtuous wife the reader expected, her voice has been masculinised</w:t>
      </w:r>
      <w:r w:rsidR="00F579E6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by the Shipman narrator.</w:t>
      </w:r>
      <w:r w:rsidR="004C076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24275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4C076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Returned to the story, the husband is blessed prior to his business trip by the monk who also asks for a loan of one hundred francs (l.271)</w:t>
      </w:r>
      <w:r w:rsidR="0033594B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which is granted.</w:t>
      </w:r>
      <w:r w:rsidR="00044EF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BB2CA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 honest but gullible husband is again removed from the story</w:t>
      </w:r>
      <w:r w:rsidR="0069425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and his voice is </w:t>
      </w:r>
      <w:r w:rsidR="000F099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lost, his role has </w:t>
      </w:r>
      <w:r w:rsidR="00454B7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been feminized</w:t>
      </w:r>
      <w:bookmarkStart w:id="6" w:name="_GoBack"/>
      <w:bookmarkEnd w:id="6"/>
      <w:r w:rsidR="009A2E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0F099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6146C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Don John has his fun, the wife has her money, a satisfactory result for both.</w:t>
      </w:r>
      <w:r w:rsidR="00642A41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She then pays her dues when the husband returns home, all three of them are happy with their transactions.</w:t>
      </w:r>
      <w:r w:rsidR="009A2EF2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But, when the husband requests the return of his loan he learns ‘But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nathelees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I took unto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oure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dame,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Youre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wyf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at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hom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the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samr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gold </w:t>
      </w:r>
      <w:proofErr w:type="spellStart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ageyn</w:t>
      </w:r>
      <w:proofErr w:type="spellEnd"/>
      <w:r w:rsidR="00F27DBC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’ (l.356-357).</w:t>
      </w:r>
      <w:r w:rsidR="00DF299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corrupt churchman’s voice </w:t>
      </w:r>
      <w:r w:rsidR="00DF299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lastRenderedPageBreak/>
        <w:t>changed yet again to one of manipulator</w:t>
      </w:r>
      <w:r w:rsidR="005E791A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a member of the “second estate”</w:t>
      </w:r>
      <w:r w:rsidR="005E791A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5"/>
      </w:r>
      <w:r w:rsidR="007901B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being denigrated by the Shipman.</w:t>
      </w:r>
    </w:p>
    <w:p w14:paraId="00BE5A00" w14:textId="5705BA2B" w:rsidR="00346CA4" w:rsidRPr="00E84BE1" w:rsidRDefault="00BA769B" w:rsidP="00855239">
      <w:pPr>
        <w:spacing w:before="100" w:beforeAutospacing="1" w:after="100" w:afterAutospacing="1" w:line="360" w:lineRule="auto"/>
        <w:rPr>
          <w:rFonts w:ascii="Corbel" w:eastAsia="Times New Roman" w:hAnsi="Corbel" w:cs="Helvetica"/>
          <w:bCs/>
          <w:sz w:val="28"/>
          <w:szCs w:val="28"/>
          <w:lang w:eastAsia="en-GB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The Tale ends with the </w:t>
      </w:r>
      <w:r w:rsidR="002D1E51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>merchant being</w:t>
      </w: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duped by the wife again with her explanation of what she did with the money, spent it for his benefit ‘For, God it woot, I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wende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, withouten doubt, That he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hadde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yeve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it me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bycause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of yow </w:t>
      </w:r>
      <w:proofErr w:type="gram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To</w:t>
      </w:r>
      <w:proofErr w:type="gram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doon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therwith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myn</w:t>
      </w:r>
      <w:proofErr w:type="spellEnd"/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honour and my prow,’ (l.406-408). </w:t>
      </w:r>
      <w:r w:rsidR="009661A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Her voice here is one of innate intelligence, not what is expected from a ‘wife’, she</w:t>
      </w:r>
      <w:r w:rsidR="00C9232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uses her husband’s language</w:t>
      </w:r>
      <w:r w:rsidR="000F274D" w:rsidRPr="009B117D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-</w:t>
      </w:r>
      <w:r w:rsidR="00C9232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reckoning.</w:t>
      </w:r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He owes her </w:t>
      </w:r>
      <w:proofErr w:type="spellStart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her</w:t>
      </w:r>
      <w:proofErr w:type="spellEnd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dues</w:t>
      </w:r>
      <w:r w:rsidR="00A608B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‘I am </w:t>
      </w:r>
      <w:proofErr w:type="spellStart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youre</w:t>
      </w:r>
      <w:proofErr w:type="spellEnd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wyf</w:t>
      </w:r>
      <w:proofErr w:type="spellEnd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; score it upon my </w:t>
      </w:r>
      <w:proofErr w:type="spellStart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taille</w:t>
      </w:r>
      <w:proofErr w:type="spellEnd"/>
      <w:r w:rsidR="00F623A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,’ (l.416)</w:t>
      </w:r>
      <w:r w:rsidR="00A608B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; she always pays with the currency of her body.</w:t>
      </w:r>
      <w:r w:rsidR="00C9232F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‘</w:t>
      </w:r>
      <w:proofErr w:type="gram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Thus</w:t>
      </w:r>
      <w:proofErr w:type="gram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endeth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my tale, and God us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sende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Taillynge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ynough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unto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oure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lyves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ende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. </w:t>
      </w:r>
      <w:proofErr w:type="spellStart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Aen</w:t>
      </w:r>
      <w:proofErr w:type="spellEnd"/>
      <w:r w:rsidR="001501D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.’ (l.433-434).</w:t>
      </w:r>
      <w:r w:rsidR="00CD190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The Shipman</w:t>
      </w:r>
      <w:r w:rsidR="00346CA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CD190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through Chaucer</w:t>
      </w:r>
      <w:r w:rsidR="00DA513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</w:t>
      </w:r>
      <w:r w:rsidR="00CD1903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136415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seems to applaud the wife at the end of the Tale</w:t>
      </w:r>
      <w:r w:rsidR="00DA513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where he has no comment on the two men</w:t>
      </w:r>
      <w:r w:rsidR="00550B8E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.</w:t>
      </w:r>
      <w:r w:rsidR="00745559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</w:p>
    <w:p w14:paraId="2BA7DFD7" w14:textId="6A429E9B" w:rsidR="00DB4154" w:rsidRPr="00E84BE1" w:rsidRDefault="00346CA4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Gender is a social construct</w:t>
      </w:r>
      <w:r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6"/>
      </w:r>
      <w:r w:rsidR="00141998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>, and in Chaucer’s world women were</w:t>
      </w:r>
      <w:r w:rsidR="00AE0560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part of the ‘fourth estate’</w:t>
      </w:r>
      <w:r w:rsidR="00AE0560" w:rsidRPr="00E84BE1">
        <w:rPr>
          <w:rStyle w:val="FootnoteReference"/>
          <w:rFonts w:ascii="Corbel" w:eastAsia="Times New Roman" w:hAnsi="Corbel" w:cs="Helvetica"/>
          <w:bCs/>
          <w:sz w:val="28"/>
          <w:szCs w:val="28"/>
          <w:lang w:eastAsia="en-GB"/>
        </w:rPr>
        <w:footnoteReference w:id="37"/>
      </w:r>
      <w:r w:rsidR="00A71697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; </w:t>
      </w:r>
      <w:r w:rsidR="00960064" w:rsidRPr="00E84BE1">
        <w:rPr>
          <w:rFonts w:ascii="Corbel" w:eastAsia="Times New Roman" w:hAnsi="Corbel" w:cs="Helvetica"/>
          <w:bCs/>
          <w:sz w:val="28"/>
          <w:szCs w:val="28"/>
          <w:lang w:eastAsia="en-GB"/>
        </w:rPr>
        <w:t xml:space="preserve"> </w:t>
      </w:r>
      <w:r w:rsidR="00A71697" w:rsidRPr="009B117D">
        <w:rPr>
          <w:rFonts w:ascii="Corbel" w:hAnsi="Corbel"/>
          <w:sz w:val="28"/>
          <w:szCs w:val="28"/>
        </w:rPr>
        <w:t xml:space="preserve">but I disagree </w:t>
      </w:r>
      <w:r w:rsidR="00A71697" w:rsidRPr="00E84BE1">
        <w:rPr>
          <w:rFonts w:ascii="Corbel" w:hAnsi="Corbel"/>
          <w:sz w:val="28"/>
          <w:szCs w:val="28"/>
        </w:rPr>
        <w:t>with Henson when she says Chaucer doesn’t speak for these women</w:t>
      </w:r>
      <w:r w:rsidR="00A71697" w:rsidRPr="00E84BE1">
        <w:rPr>
          <w:rStyle w:val="FootnoteReference"/>
          <w:rFonts w:ascii="Corbel" w:hAnsi="Corbel"/>
          <w:sz w:val="28"/>
          <w:szCs w:val="28"/>
        </w:rPr>
        <w:footnoteReference w:id="38"/>
      </w:r>
      <w:r w:rsidR="00B4788D" w:rsidRPr="00E84BE1">
        <w:rPr>
          <w:rFonts w:ascii="Corbel" w:hAnsi="Corbel"/>
          <w:sz w:val="28"/>
          <w:szCs w:val="28"/>
        </w:rPr>
        <w:t xml:space="preserve">. I do not believe he was what in the twenty-first century </w:t>
      </w:r>
      <w:r w:rsidR="00CC2E1E" w:rsidRPr="00E84BE1">
        <w:rPr>
          <w:rFonts w:ascii="Corbel" w:hAnsi="Corbel"/>
          <w:sz w:val="28"/>
          <w:szCs w:val="28"/>
        </w:rPr>
        <w:t xml:space="preserve">we call </w:t>
      </w:r>
      <w:r w:rsidR="00D7475A" w:rsidRPr="00E84BE1">
        <w:rPr>
          <w:rFonts w:ascii="Corbel" w:hAnsi="Corbel"/>
          <w:sz w:val="28"/>
          <w:szCs w:val="28"/>
        </w:rPr>
        <w:t xml:space="preserve">a </w:t>
      </w:r>
      <w:r w:rsidR="00C62D93" w:rsidRPr="00E84BE1">
        <w:rPr>
          <w:rFonts w:ascii="Corbel" w:hAnsi="Corbel"/>
          <w:sz w:val="28"/>
          <w:szCs w:val="28"/>
        </w:rPr>
        <w:t>feminist,</w:t>
      </w:r>
      <w:r w:rsidR="00D7475A" w:rsidRPr="00E84BE1">
        <w:rPr>
          <w:rFonts w:ascii="Corbel" w:hAnsi="Corbel"/>
          <w:sz w:val="28"/>
          <w:szCs w:val="28"/>
        </w:rPr>
        <w:t xml:space="preserve"> as the concept</w:t>
      </w:r>
      <w:r w:rsidR="00CC2E1E" w:rsidRPr="00E84BE1">
        <w:rPr>
          <w:rFonts w:ascii="Corbel" w:hAnsi="Corbel"/>
          <w:sz w:val="28"/>
          <w:szCs w:val="28"/>
        </w:rPr>
        <w:t xml:space="preserve"> would be unimaginable</w:t>
      </w:r>
      <w:r w:rsidR="00D7475A" w:rsidRPr="00E84BE1">
        <w:rPr>
          <w:rStyle w:val="FootnoteReference"/>
          <w:rFonts w:ascii="Corbel" w:hAnsi="Corbel"/>
          <w:sz w:val="28"/>
          <w:szCs w:val="28"/>
        </w:rPr>
        <w:footnoteReference w:id="39"/>
      </w:r>
      <w:bookmarkStart w:id="9" w:name="_Hlk526195670"/>
      <w:r w:rsidR="00CC2E1E" w:rsidRPr="00E84BE1">
        <w:rPr>
          <w:rFonts w:ascii="Corbel" w:hAnsi="Corbel"/>
          <w:sz w:val="28"/>
          <w:szCs w:val="28"/>
        </w:rPr>
        <w:t>.</w:t>
      </w:r>
      <w:r w:rsidR="00D7475A" w:rsidRPr="00E84BE1" w:rsidDel="00D7475A">
        <w:rPr>
          <w:rFonts w:ascii="Corbel" w:hAnsi="Corbel"/>
          <w:sz w:val="28"/>
          <w:szCs w:val="28"/>
        </w:rPr>
        <w:t xml:space="preserve"> </w:t>
      </w:r>
      <w:r w:rsidR="00DD79B9" w:rsidRPr="00E84BE1">
        <w:rPr>
          <w:rFonts w:ascii="Corbel" w:hAnsi="Corbel"/>
          <w:sz w:val="28"/>
          <w:szCs w:val="28"/>
        </w:rPr>
        <w:t>What he did</w:t>
      </w:r>
      <w:r w:rsidR="00C62D93" w:rsidRPr="00E84BE1">
        <w:rPr>
          <w:rFonts w:ascii="Corbel" w:hAnsi="Corbel"/>
          <w:sz w:val="28"/>
          <w:szCs w:val="28"/>
        </w:rPr>
        <w:t xml:space="preserve"> was to give them a voice, but by subverting the fabliau genre, not the </w:t>
      </w:r>
      <w:r w:rsidR="002372BF" w:rsidRPr="009B117D">
        <w:rPr>
          <w:rFonts w:ascii="Corbel" w:hAnsi="Corbel"/>
          <w:sz w:val="28"/>
          <w:szCs w:val="28"/>
        </w:rPr>
        <w:t xml:space="preserve">voice </w:t>
      </w:r>
      <w:r w:rsidR="002372BF" w:rsidRPr="00E84BE1">
        <w:rPr>
          <w:rFonts w:ascii="Corbel" w:hAnsi="Corbel"/>
          <w:sz w:val="28"/>
          <w:szCs w:val="28"/>
        </w:rPr>
        <w:t>audiences</w:t>
      </w:r>
      <w:r w:rsidR="00C62D93" w:rsidRPr="00E84BE1">
        <w:rPr>
          <w:rFonts w:ascii="Corbel" w:hAnsi="Corbel"/>
          <w:sz w:val="28"/>
          <w:szCs w:val="28"/>
        </w:rPr>
        <w:t xml:space="preserve"> of the thirteenth century would have expected.</w:t>
      </w:r>
      <w:r w:rsidR="009166BC" w:rsidRPr="00E84BE1">
        <w:rPr>
          <w:rFonts w:ascii="Corbel" w:hAnsi="Corbel"/>
          <w:sz w:val="28"/>
          <w:szCs w:val="28"/>
        </w:rPr>
        <w:t xml:space="preserve"> </w:t>
      </w:r>
      <w:r w:rsidR="007850A5" w:rsidRPr="00E84BE1">
        <w:rPr>
          <w:rFonts w:ascii="Corbel" w:hAnsi="Corbel"/>
          <w:sz w:val="28"/>
          <w:szCs w:val="28"/>
        </w:rPr>
        <w:t xml:space="preserve"> The women are irreverent, certainly not subservient, as cunning as their male counterparts, </w:t>
      </w:r>
      <w:r w:rsidR="007850A5" w:rsidRPr="00E84BE1">
        <w:rPr>
          <w:rFonts w:ascii="Corbel" w:hAnsi="Corbel"/>
          <w:sz w:val="28"/>
          <w:szCs w:val="28"/>
        </w:rPr>
        <w:lastRenderedPageBreak/>
        <w:t>and enjoy life. But, these voices are not punished as they usually are in the original fabliau</w:t>
      </w:r>
      <w:r w:rsidR="00DD3B0C" w:rsidRPr="00E84BE1">
        <w:rPr>
          <w:rFonts w:ascii="Corbel" w:hAnsi="Corbel"/>
          <w:sz w:val="28"/>
          <w:szCs w:val="28"/>
        </w:rPr>
        <w:t xml:space="preserve">. </w:t>
      </w:r>
      <w:r w:rsidR="007850A5" w:rsidRPr="00E84BE1">
        <w:rPr>
          <w:rFonts w:ascii="Corbel" w:hAnsi="Corbel"/>
          <w:sz w:val="28"/>
          <w:szCs w:val="28"/>
        </w:rPr>
        <w:t xml:space="preserve"> </w:t>
      </w:r>
      <w:r w:rsidR="009166BC" w:rsidRPr="00E84BE1">
        <w:rPr>
          <w:rFonts w:ascii="Corbel" w:hAnsi="Corbel"/>
          <w:sz w:val="28"/>
          <w:szCs w:val="28"/>
        </w:rPr>
        <w:t>Men also had voices changed</w:t>
      </w:r>
      <w:r w:rsidR="00510C6E" w:rsidRPr="00E84BE1">
        <w:rPr>
          <w:rFonts w:ascii="Corbel" w:hAnsi="Corbel"/>
          <w:sz w:val="28"/>
          <w:szCs w:val="28"/>
        </w:rPr>
        <w:t>, in these two tales those of the clerical and merchant estates</w:t>
      </w:r>
      <w:r w:rsidR="004D1847" w:rsidRPr="00E84BE1">
        <w:rPr>
          <w:rFonts w:ascii="Corbel" w:hAnsi="Corbel"/>
          <w:sz w:val="28"/>
          <w:szCs w:val="28"/>
        </w:rPr>
        <w:t>.</w:t>
      </w:r>
      <w:r w:rsidR="007850A5" w:rsidRPr="00E84BE1">
        <w:rPr>
          <w:rFonts w:ascii="Corbel" w:hAnsi="Corbel"/>
          <w:sz w:val="28"/>
          <w:szCs w:val="28"/>
        </w:rPr>
        <w:t xml:space="preserve"> </w:t>
      </w:r>
      <w:r w:rsidR="00DD3B0C" w:rsidRPr="00E84BE1">
        <w:rPr>
          <w:rFonts w:ascii="Corbel" w:hAnsi="Corbel"/>
          <w:sz w:val="28"/>
          <w:szCs w:val="28"/>
        </w:rPr>
        <w:t xml:space="preserve">We have the </w:t>
      </w:r>
      <w:r w:rsidR="002372BF" w:rsidRPr="00E84BE1">
        <w:rPr>
          <w:rFonts w:ascii="Corbel" w:hAnsi="Corbel"/>
          <w:sz w:val="28"/>
          <w:szCs w:val="28"/>
        </w:rPr>
        <w:t>Shipman’s excoriating</w:t>
      </w:r>
      <w:r w:rsidR="00DD3B0C" w:rsidRPr="00E84BE1">
        <w:rPr>
          <w:rFonts w:ascii="Corbel" w:hAnsi="Corbel"/>
          <w:sz w:val="28"/>
          <w:szCs w:val="28"/>
        </w:rPr>
        <w:t xml:space="preserve"> voice </w:t>
      </w:r>
      <w:bookmarkEnd w:id="9"/>
      <w:r w:rsidR="00DD3B0C" w:rsidRPr="009B117D">
        <w:rPr>
          <w:rFonts w:ascii="Corbel" w:hAnsi="Corbel"/>
          <w:sz w:val="28"/>
          <w:szCs w:val="28"/>
        </w:rPr>
        <w:t>denigrating both the clergy</w:t>
      </w:r>
      <w:r w:rsidR="00DD3B0C" w:rsidRPr="00E84BE1">
        <w:rPr>
          <w:rFonts w:ascii="Corbel" w:hAnsi="Corbel"/>
          <w:sz w:val="28"/>
          <w:szCs w:val="28"/>
        </w:rPr>
        <w:t xml:space="preserve"> and wealthy who ignore their wives, but not punishing them</w:t>
      </w:r>
      <w:r w:rsidR="0084707D" w:rsidRPr="00E84BE1">
        <w:rPr>
          <w:rFonts w:ascii="Corbel" w:hAnsi="Corbel"/>
          <w:sz w:val="28"/>
          <w:szCs w:val="28"/>
        </w:rPr>
        <w:t xml:space="preserve">. </w:t>
      </w:r>
      <w:r w:rsidR="007473CC" w:rsidRPr="00E84BE1">
        <w:rPr>
          <w:rFonts w:ascii="Corbel" w:hAnsi="Corbel"/>
          <w:sz w:val="28"/>
          <w:szCs w:val="28"/>
        </w:rPr>
        <w:t xml:space="preserve">Nicholas and Absolon’s voices are altered to those of </w:t>
      </w:r>
      <w:r w:rsidR="00A255D4" w:rsidRPr="00E84BE1">
        <w:rPr>
          <w:rFonts w:ascii="Corbel" w:hAnsi="Corbel"/>
          <w:sz w:val="28"/>
          <w:szCs w:val="28"/>
        </w:rPr>
        <w:t>cheat, cuckolder and fool respectively, part of the administrative clergy class, their lack of piety the opposite to expectations.</w:t>
      </w:r>
      <w:r w:rsidR="001A50BB" w:rsidRPr="00E84BE1">
        <w:rPr>
          <w:rFonts w:ascii="Corbel" w:hAnsi="Corbel"/>
          <w:sz w:val="28"/>
          <w:szCs w:val="28"/>
        </w:rPr>
        <w:t xml:space="preserve"> Alisoun is Queen of the castle,</w:t>
      </w:r>
      <w:r w:rsidR="00EB6ADD" w:rsidRPr="00E84BE1">
        <w:rPr>
          <w:rFonts w:ascii="Corbel" w:hAnsi="Corbel"/>
          <w:sz w:val="28"/>
          <w:szCs w:val="28"/>
        </w:rPr>
        <w:t xml:space="preserve"> Chaucer having given her </w:t>
      </w:r>
      <w:r w:rsidR="00933D15" w:rsidRPr="00E84BE1">
        <w:rPr>
          <w:rFonts w:ascii="Corbel" w:hAnsi="Corbel"/>
          <w:sz w:val="28"/>
          <w:szCs w:val="28"/>
        </w:rPr>
        <w:t>the voice she deserves.</w:t>
      </w:r>
    </w:p>
    <w:p w14:paraId="7457E8E8" w14:textId="4594658C" w:rsidR="00452558" w:rsidRPr="009B117D" w:rsidRDefault="00452558" w:rsidP="00855239">
      <w:pPr>
        <w:spacing w:line="360" w:lineRule="auto"/>
        <w:rPr>
          <w:rFonts w:ascii="Corbel" w:hAnsi="Corbel"/>
          <w:sz w:val="28"/>
          <w:szCs w:val="28"/>
        </w:rPr>
      </w:pPr>
      <w:r w:rsidRPr="00E84BE1">
        <w:rPr>
          <w:rFonts w:ascii="Corbel" w:hAnsi="Corbel"/>
          <w:sz w:val="28"/>
          <w:szCs w:val="28"/>
        </w:rPr>
        <w:t>As society was changing so rapidly at this time</w:t>
      </w:r>
      <w:r w:rsidR="005F1968" w:rsidRPr="00E84BE1">
        <w:rPr>
          <w:rFonts w:ascii="Corbel" w:hAnsi="Corbel"/>
          <w:sz w:val="28"/>
          <w:szCs w:val="28"/>
        </w:rPr>
        <w:t>,</w:t>
      </w:r>
      <w:r w:rsidRPr="00E84BE1">
        <w:rPr>
          <w:rFonts w:ascii="Corbel" w:hAnsi="Corbel"/>
          <w:sz w:val="28"/>
          <w:szCs w:val="28"/>
        </w:rPr>
        <w:t xml:space="preserve"> and the </w:t>
      </w:r>
      <w:r w:rsidR="009D2071" w:rsidRPr="00E84BE1">
        <w:rPr>
          <w:rFonts w:ascii="Corbel" w:hAnsi="Corbel"/>
          <w:sz w:val="28"/>
          <w:szCs w:val="28"/>
        </w:rPr>
        <w:t>long-established</w:t>
      </w:r>
      <w:r w:rsidRPr="00E84BE1">
        <w:rPr>
          <w:rFonts w:ascii="Corbel" w:hAnsi="Corbel"/>
          <w:sz w:val="28"/>
          <w:szCs w:val="28"/>
        </w:rPr>
        <w:t xml:space="preserve"> hierarchical structure was starting to fracture, </w:t>
      </w:r>
      <w:r w:rsidR="009D2071" w:rsidRPr="00E84BE1">
        <w:rPr>
          <w:rFonts w:ascii="Corbel" w:hAnsi="Corbel"/>
          <w:sz w:val="28"/>
          <w:szCs w:val="28"/>
        </w:rPr>
        <w:t xml:space="preserve">Chaucer had a new </w:t>
      </w:r>
      <w:r w:rsidR="00F628DA" w:rsidRPr="00E84BE1">
        <w:rPr>
          <w:rFonts w:ascii="Corbel" w:hAnsi="Corbel"/>
          <w:sz w:val="28"/>
          <w:szCs w:val="28"/>
        </w:rPr>
        <w:t xml:space="preserve">contemporary </w:t>
      </w:r>
      <w:r w:rsidR="009D2071" w:rsidRPr="00E84BE1">
        <w:rPr>
          <w:rFonts w:ascii="Corbel" w:hAnsi="Corbel"/>
          <w:sz w:val="28"/>
          <w:szCs w:val="28"/>
        </w:rPr>
        <w:t>audience</w:t>
      </w:r>
      <w:r w:rsidR="00A1301D" w:rsidRPr="00E84BE1">
        <w:rPr>
          <w:rFonts w:ascii="Corbel" w:hAnsi="Corbel"/>
          <w:sz w:val="28"/>
          <w:szCs w:val="28"/>
        </w:rPr>
        <w:t xml:space="preserve"> listening to his work.</w:t>
      </w:r>
      <w:r w:rsidR="00F628DA" w:rsidRPr="00E84BE1">
        <w:rPr>
          <w:rFonts w:ascii="Corbel" w:hAnsi="Corbel"/>
          <w:sz w:val="28"/>
          <w:szCs w:val="28"/>
        </w:rPr>
        <w:t xml:space="preserve"> </w:t>
      </w:r>
      <w:r w:rsidR="00B65ACE" w:rsidRPr="00E84BE1">
        <w:rPr>
          <w:rFonts w:ascii="Corbel" w:hAnsi="Corbel"/>
          <w:sz w:val="28"/>
          <w:szCs w:val="28"/>
        </w:rPr>
        <w:t>Did they recognize he was changing the voices of men and women?</w:t>
      </w:r>
      <w:r w:rsidR="00F66EFD" w:rsidRPr="00E84BE1">
        <w:rPr>
          <w:rFonts w:ascii="Corbel" w:hAnsi="Corbel"/>
          <w:sz w:val="28"/>
          <w:szCs w:val="28"/>
        </w:rPr>
        <w:t xml:space="preserve"> I would like to think so.</w:t>
      </w:r>
    </w:p>
    <w:p w14:paraId="6242F540" w14:textId="241D0C99" w:rsidR="00DB4154" w:rsidRPr="00E84BE1" w:rsidRDefault="00DB4154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09792200" w14:textId="071A1A5E" w:rsidR="00850792" w:rsidRPr="00E84BE1" w:rsidRDefault="0085079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0F723CC0" w14:textId="2C9158DC" w:rsidR="00850792" w:rsidRPr="00E84BE1" w:rsidRDefault="0085079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5F0AB1DB" w14:textId="2F30AE3A" w:rsidR="00850792" w:rsidRPr="00E84BE1" w:rsidRDefault="00965698" w:rsidP="009B117D">
      <w:pPr>
        <w:spacing w:line="360" w:lineRule="auto"/>
        <w:jc w:val="center"/>
        <w:rPr>
          <w:rFonts w:ascii="Corbel" w:hAnsi="Corbel"/>
          <w:b/>
          <w:sz w:val="32"/>
          <w:szCs w:val="32"/>
        </w:rPr>
      </w:pPr>
      <w:r w:rsidRPr="00E84BE1">
        <w:rPr>
          <w:rFonts w:ascii="Corbel" w:hAnsi="Corbel"/>
          <w:b/>
          <w:sz w:val="32"/>
          <w:szCs w:val="32"/>
        </w:rPr>
        <w:t>*****</w:t>
      </w:r>
    </w:p>
    <w:p w14:paraId="5A00FADB" w14:textId="3886D231" w:rsidR="00850792" w:rsidRDefault="0085079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273A629E" w14:textId="05E5FF73" w:rsidR="00636B32" w:rsidRDefault="00636B3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63858D28" w14:textId="15852215" w:rsidR="00636B32" w:rsidRDefault="00636B3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2F793E58" w14:textId="77777777" w:rsidR="00636B32" w:rsidRPr="00E84BE1" w:rsidRDefault="00636B32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7C1CE7B4" w14:textId="7BF1DFCB" w:rsidR="00403311" w:rsidRPr="004B4C6F" w:rsidRDefault="00403311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4121F5FF" w14:textId="77777777" w:rsidR="00EE773A" w:rsidRPr="004B4C6F" w:rsidRDefault="00EE773A" w:rsidP="00855239">
      <w:pPr>
        <w:spacing w:after="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129ECA0E" w14:textId="77777777" w:rsidR="00EE773A" w:rsidRPr="004B4C6F" w:rsidRDefault="00EE773A" w:rsidP="00855239">
      <w:pPr>
        <w:spacing w:line="360" w:lineRule="auto"/>
        <w:rPr>
          <w:rFonts w:ascii="Corbel" w:hAnsi="Corbel"/>
          <w:b/>
          <w:sz w:val="32"/>
          <w:szCs w:val="32"/>
        </w:rPr>
      </w:pPr>
    </w:p>
    <w:p w14:paraId="2D30AA83" w14:textId="77777777" w:rsidR="00965698" w:rsidRDefault="00965698" w:rsidP="00965698">
      <w:pPr>
        <w:spacing w:line="360" w:lineRule="auto"/>
        <w:jc w:val="center"/>
        <w:rPr>
          <w:rFonts w:ascii="Corbel" w:hAnsi="Corbel"/>
          <w:b/>
          <w:sz w:val="32"/>
          <w:szCs w:val="32"/>
          <w:u w:val="single"/>
        </w:rPr>
      </w:pPr>
      <w:r w:rsidRPr="00DB4154">
        <w:rPr>
          <w:rFonts w:ascii="Corbel" w:hAnsi="Corbel"/>
          <w:b/>
          <w:sz w:val="32"/>
          <w:szCs w:val="32"/>
          <w:u w:val="single"/>
        </w:rPr>
        <w:lastRenderedPageBreak/>
        <w:t xml:space="preserve">Bibliography </w:t>
      </w:r>
    </w:p>
    <w:p w14:paraId="3F0A2514" w14:textId="77777777" w:rsidR="00965698" w:rsidRDefault="00965698" w:rsidP="00965698">
      <w:pPr>
        <w:spacing w:line="360" w:lineRule="auto"/>
        <w:jc w:val="center"/>
        <w:rPr>
          <w:rFonts w:ascii="Corbel" w:hAnsi="Corbel"/>
          <w:b/>
          <w:sz w:val="32"/>
          <w:szCs w:val="32"/>
          <w:u w:val="single"/>
        </w:rPr>
      </w:pPr>
      <w:r w:rsidRPr="00DB4154">
        <w:rPr>
          <w:rFonts w:ascii="Corbel" w:hAnsi="Corbel"/>
          <w:b/>
          <w:sz w:val="32"/>
          <w:szCs w:val="32"/>
          <w:u w:val="single"/>
        </w:rPr>
        <w:t>Primary</w:t>
      </w:r>
    </w:p>
    <w:p w14:paraId="5FE68FC6" w14:textId="4359C9E1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10" w:name="_Hlk525984008"/>
      <w:r>
        <w:rPr>
          <w:rFonts w:ascii="Corbel" w:hAnsi="Corbel"/>
          <w:sz w:val="24"/>
          <w:szCs w:val="24"/>
        </w:rPr>
        <w:t>L.D., Benson,</w:t>
      </w:r>
      <w:r w:rsidRPr="00465661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Andersson, T.M., The</w:t>
      </w:r>
      <w:r>
        <w:rPr>
          <w:rFonts w:ascii="Corbel" w:hAnsi="Corbel"/>
          <w:i/>
          <w:sz w:val="24"/>
          <w:szCs w:val="24"/>
        </w:rPr>
        <w:t xml:space="preserve"> Literary Context of Chaucer’s Fabliaux, </w:t>
      </w:r>
      <w:r>
        <w:rPr>
          <w:rFonts w:ascii="Corbel" w:hAnsi="Corbel"/>
          <w:sz w:val="24"/>
          <w:szCs w:val="24"/>
        </w:rPr>
        <w:t xml:space="preserve">(Indianapolis &amp; New York: The </w:t>
      </w:r>
      <w:proofErr w:type="spellStart"/>
      <w:r>
        <w:rPr>
          <w:rFonts w:ascii="Corbel" w:hAnsi="Corbel"/>
          <w:sz w:val="24"/>
          <w:szCs w:val="24"/>
        </w:rPr>
        <w:t>Bobbs</w:t>
      </w:r>
      <w:proofErr w:type="spellEnd"/>
      <w:r>
        <w:rPr>
          <w:rFonts w:ascii="Corbel" w:hAnsi="Corbel"/>
          <w:sz w:val="24"/>
          <w:szCs w:val="24"/>
        </w:rPr>
        <w:t>-Merrill Company Inc</w:t>
      </w:r>
      <w:r w:rsidR="004F148B">
        <w:rPr>
          <w:rFonts w:ascii="Corbel" w:hAnsi="Corbel"/>
          <w:sz w:val="24"/>
          <w:szCs w:val="24"/>
        </w:rPr>
        <w:t>)</w:t>
      </w:r>
      <w:r>
        <w:rPr>
          <w:rFonts w:ascii="Corbel" w:hAnsi="Corbel"/>
          <w:sz w:val="24"/>
          <w:szCs w:val="24"/>
        </w:rPr>
        <w:t>, 1971</w:t>
      </w:r>
      <w:bookmarkEnd w:id="10"/>
    </w:p>
    <w:p w14:paraId="00F66396" w14:textId="4D3E7991" w:rsidR="00965698" w:rsidRDefault="00965698" w:rsidP="00965698">
      <w:pPr>
        <w:spacing w:line="240" w:lineRule="auto"/>
        <w:rPr>
          <w:rFonts w:ascii="Corbel" w:hAnsi="Corbel"/>
          <w:i/>
          <w:sz w:val="24"/>
          <w:szCs w:val="24"/>
        </w:rPr>
      </w:pPr>
      <w:bookmarkStart w:id="11" w:name="_Hlk525996149"/>
      <w:r>
        <w:rPr>
          <w:rFonts w:ascii="Corbel" w:hAnsi="Corbel"/>
          <w:sz w:val="24"/>
          <w:szCs w:val="24"/>
        </w:rPr>
        <w:t>Chaucer, Geoffrey,</w:t>
      </w:r>
      <w:r w:rsidRPr="003B5575">
        <w:rPr>
          <w:rFonts w:ascii="Corbel" w:hAnsi="Corbel"/>
          <w:sz w:val="24"/>
          <w:szCs w:val="24"/>
        </w:rPr>
        <w:t xml:space="preserve"> </w:t>
      </w:r>
      <w:r w:rsidRPr="003B5575">
        <w:rPr>
          <w:rFonts w:ascii="Corbel" w:hAnsi="Corbel"/>
          <w:i/>
          <w:sz w:val="24"/>
          <w:szCs w:val="24"/>
        </w:rPr>
        <w:t>The Riverside Chaucer</w:t>
      </w:r>
      <w:r>
        <w:rPr>
          <w:rFonts w:ascii="Corbel" w:hAnsi="Corbel"/>
          <w:i/>
          <w:sz w:val="24"/>
          <w:szCs w:val="24"/>
        </w:rPr>
        <w:t xml:space="preserve">, </w:t>
      </w:r>
      <w:r>
        <w:rPr>
          <w:rFonts w:ascii="Corbel" w:hAnsi="Corbel"/>
          <w:sz w:val="24"/>
          <w:szCs w:val="24"/>
        </w:rPr>
        <w:t>ed. by Larry Benson,</w:t>
      </w:r>
      <w:r w:rsidRPr="003B5575">
        <w:rPr>
          <w:rFonts w:ascii="Corbel" w:hAnsi="Corbel"/>
          <w:i/>
          <w:sz w:val="24"/>
          <w:szCs w:val="24"/>
        </w:rPr>
        <w:t xml:space="preserve"> </w:t>
      </w:r>
      <w:r w:rsidRPr="003B5575">
        <w:rPr>
          <w:rFonts w:ascii="Corbel" w:hAnsi="Corbel"/>
          <w:sz w:val="24"/>
          <w:szCs w:val="24"/>
        </w:rPr>
        <w:t>3</w:t>
      </w:r>
      <w:r w:rsidRPr="003B5575">
        <w:rPr>
          <w:rFonts w:ascii="Corbel" w:hAnsi="Corbel"/>
          <w:sz w:val="24"/>
          <w:szCs w:val="24"/>
          <w:vertAlign w:val="superscript"/>
        </w:rPr>
        <w:t>rd</w:t>
      </w:r>
      <w:r w:rsidRPr="003B5575">
        <w:rPr>
          <w:rFonts w:ascii="Corbel" w:hAnsi="Corbel"/>
          <w:sz w:val="24"/>
          <w:szCs w:val="24"/>
        </w:rPr>
        <w:t xml:space="preserve"> edn</w:t>
      </w:r>
      <w:r>
        <w:rPr>
          <w:rFonts w:ascii="Corbel" w:hAnsi="Corbel"/>
          <w:sz w:val="24"/>
          <w:szCs w:val="24"/>
        </w:rPr>
        <w:t xml:space="preserve">., </w:t>
      </w:r>
      <w:r w:rsidRPr="003B5575">
        <w:rPr>
          <w:rFonts w:ascii="Corbel" w:hAnsi="Corbel"/>
          <w:sz w:val="24"/>
          <w:szCs w:val="24"/>
        </w:rPr>
        <w:t>(Oxford: Oxford University Press, 2008)</w:t>
      </w:r>
      <w:r>
        <w:rPr>
          <w:rFonts w:ascii="Corbel" w:hAnsi="Corbel"/>
          <w:i/>
          <w:sz w:val="24"/>
          <w:szCs w:val="24"/>
        </w:rPr>
        <w:t xml:space="preserve"> </w:t>
      </w:r>
      <w:bookmarkEnd w:id="11"/>
    </w:p>
    <w:p w14:paraId="34FB723A" w14:textId="70CA9820" w:rsidR="00965698" w:rsidRPr="00A33281" w:rsidRDefault="00965698" w:rsidP="00965698">
      <w:pPr>
        <w:spacing w:line="240" w:lineRule="auto"/>
        <w:rPr>
          <w:rFonts w:ascii="Corbel" w:hAnsi="Corbel"/>
          <w:i/>
          <w:sz w:val="24"/>
          <w:szCs w:val="24"/>
        </w:rPr>
      </w:pPr>
      <w:bookmarkStart w:id="12" w:name="_Hlk525983613"/>
      <w:r>
        <w:rPr>
          <w:rFonts w:ascii="Corbel" w:hAnsi="Corbel"/>
          <w:sz w:val="24"/>
          <w:szCs w:val="24"/>
        </w:rPr>
        <w:t xml:space="preserve">Mann, Jill, </w:t>
      </w:r>
      <w:r>
        <w:rPr>
          <w:rFonts w:ascii="Corbel" w:hAnsi="Corbel"/>
          <w:i/>
          <w:sz w:val="24"/>
          <w:szCs w:val="24"/>
        </w:rPr>
        <w:t>Feminizing Chaucer,</w:t>
      </w:r>
      <w:r>
        <w:rPr>
          <w:rFonts w:ascii="Corbel" w:hAnsi="Corbel"/>
          <w:sz w:val="24"/>
          <w:szCs w:val="24"/>
        </w:rPr>
        <w:t>2</w:t>
      </w:r>
      <w:r w:rsidRPr="004E43A5">
        <w:rPr>
          <w:rFonts w:ascii="Corbel" w:hAnsi="Corbel"/>
          <w:sz w:val="24"/>
          <w:szCs w:val="24"/>
          <w:vertAlign w:val="superscript"/>
        </w:rPr>
        <w:t>nd</w:t>
      </w:r>
      <w:r>
        <w:rPr>
          <w:rFonts w:ascii="Corbel" w:hAnsi="Corbel"/>
          <w:sz w:val="24"/>
          <w:szCs w:val="24"/>
        </w:rPr>
        <w:t xml:space="preserve"> edn.,</w:t>
      </w:r>
      <w:r>
        <w:rPr>
          <w:rFonts w:ascii="Corbel" w:hAnsi="Corbel"/>
          <w:i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(London: Harvester Wheatsheaf, 1991)</w:t>
      </w:r>
      <w:bookmarkEnd w:id="12"/>
    </w:p>
    <w:p w14:paraId="6B39FCBD" w14:textId="273AE569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Patterson, Lee, </w:t>
      </w:r>
      <w:bookmarkStart w:id="13" w:name="_Hlk525983305"/>
      <w:r>
        <w:rPr>
          <w:rFonts w:ascii="Corbel" w:hAnsi="Corbel"/>
          <w:i/>
          <w:sz w:val="24"/>
          <w:szCs w:val="24"/>
        </w:rPr>
        <w:t xml:space="preserve">Chaucer and the Subject of History, </w:t>
      </w:r>
      <w:r>
        <w:rPr>
          <w:rFonts w:ascii="Corbel" w:hAnsi="Corbel"/>
          <w:sz w:val="24"/>
          <w:szCs w:val="24"/>
        </w:rPr>
        <w:t>(Wisconsin: University of Wisconsin Press, 1991)</w:t>
      </w:r>
    </w:p>
    <w:p w14:paraId="262D101F" w14:textId="2858EBA1" w:rsidR="00965698" w:rsidRDefault="00965698" w:rsidP="00965698">
      <w:pPr>
        <w:spacing w:line="240" w:lineRule="auto"/>
        <w:rPr>
          <w:rFonts w:ascii="Corbel" w:hAnsi="Corbel"/>
          <w:b/>
          <w:u w:val="single"/>
        </w:rPr>
      </w:pPr>
      <w:proofErr w:type="spellStart"/>
      <w:r>
        <w:rPr>
          <w:rFonts w:ascii="Corbel" w:hAnsi="Corbel"/>
          <w:sz w:val="24"/>
          <w:szCs w:val="24"/>
        </w:rPr>
        <w:t>Strohm</w:t>
      </w:r>
      <w:proofErr w:type="spellEnd"/>
      <w:r>
        <w:rPr>
          <w:rFonts w:ascii="Corbel" w:hAnsi="Corbel"/>
          <w:sz w:val="24"/>
          <w:szCs w:val="24"/>
        </w:rPr>
        <w:t xml:space="preserve">, P, </w:t>
      </w:r>
      <w:r>
        <w:rPr>
          <w:rFonts w:ascii="Corbel" w:hAnsi="Corbel"/>
          <w:i/>
          <w:sz w:val="24"/>
          <w:szCs w:val="24"/>
        </w:rPr>
        <w:t xml:space="preserve">Social Chaucer, </w:t>
      </w:r>
      <w:r>
        <w:rPr>
          <w:rFonts w:ascii="Corbel" w:hAnsi="Corbel"/>
          <w:sz w:val="24"/>
          <w:szCs w:val="24"/>
        </w:rPr>
        <w:t>(London: Harvard University Press, 1989)</w:t>
      </w:r>
      <w:bookmarkEnd w:id="13"/>
    </w:p>
    <w:p w14:paraId="29D02CDC" w14:textId="77777777" w:rsidR="00965698" w:rsidRDefault="00965698" w:rsidP="00965698">
      <w:pPr>
        <w:spacing w:line="240" w:lineRule="auto"/>
        <w:rPr>
          <w:rFonts w:ascii="Corbel" w:hAnsi="Corbel"/>
          <w:b/>
          <w:u w:val="single"/>
        </w:rPr>
      </w:pPr>
    </w:p>
    <w:p w14:paraId="3255C538" w14:textId="77777777" w:rsidR="00965698" w:rsidRDefault="00965698" w:rsidP="00965698">
      <w:pPr>
        <w:spacing w:line="240" w:lineRule="auto"/>
        <w:jc w:val="center"/>
        <w:rPr>
          <w:rFonts w:ascii="Corbel" w:hAnsi="Corbel"/>
          <w:b/>
          <w:sz w:val="32"/>
          <w:szCs w:val="32"/>
          <w:u w:val="single"/>
        </w:rPr>
      </w:pPr>
      <w:r w:rsidRPr="00655615">
        <w:rPr>
          <w:rFonts w:ascii="Corbel" w:hAnsi="Corbel"/>
          <w:b/>
          <w:sz w:val="32"/>
          <w:szCs w:val="32"/>
          <w:u w:val="single"/>
        </w:rPr>
        <w:t>Secondary</w:t>
      </w:r>
    </w:p>
    <w:p w14:paraId="6C3DEA71" w14:textId="76543A87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14" w:name="_Hlk525988842"/>
      <w:r>
        <w:rPr>
          <w:rFonts w:ascii="Corbel" w:hAnsi="Corbel"/>
          <w:sz w:val="24"/>
          <w:szCs w:val="24"/>
        </w:rPr>
        <w:t xml:space="preserve">Ackroyd, Peter, </w:t>
      </w:r>
      <w:r>
        <w:rPr>
          <w:rFonts w:ascii="Corbel" w:hAnsi="Corbel"/>
          <w:i/>
          <w:sz w:val="24"/>
          <w:szCs w:val="24"/>
        </w:rPr>
        <w:t xml:space="preserve">The Canterbury Tales, A Retelling, </w:t>
      </w:r>
      <w:r>
        <w:rPr>
          <w:rFonts w:ascii="Corbel" w:hAnsi="Corbel"/>
          <w:sz w:val="24"/>
          <w:szCs w:val="24"/>
        </w:rPr>
        <w:t>(London, Penguin Books, 2009)</w:t>
      </w:r>
      <w:bookmarkEnd w:id="14"/>
    </w:p>
    <w:p w14:paraId="19EC9AF1" w14:textId="42A1B2D7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15" w:name="_Hlk525985071"/>
      <w:proofErr w:type="spellStart"/>
      <w:r>
        <w:rPr>
          <w:rFonts w:ascii="Corbel" w:hAnsi="Corbel"/>
          <w:sz w:val="24"/>
          <w:szCs w:val="24"/>
        </w:rPr>
        <w:t>Baldick</w:t>
      </w:r>
      <w:proofErr w:type="spellEnd"/>
      <w:r>
        <w:rPr>
          <w:rFonts w:ascii="Corbel" w:hAnsi="Corbel"/>
          <w:sz w:val="24"/>
          <w:szCs w:val="24"/>
        </w:rPr>
        <w:t xml:space="preserve">, Chris, </w:t>
      </w:r>
      <w:r>
        <w:rPr>
          <w:rFonts w:ascii="Corbel" w:hAnsi="Corbel"/>
          <w:i/>
          <w:sz w:val="24"/>
          <w:szCs w:val="24"/>
        </w:rPr>
        <w:t xml:space="preserve">Oxford Concise Dictionary of Literary Terms, </w:t>
      </w:r>
      <w:r>
        <w:rPr>
          <w:rFonts w:ascii="Corbel" w:hAnsi="Corbel"/>
          <w:sz w:val="24"/>
          <w:szCs w:val="24"/>
        </w:rPr>
        <w:t>(Oxford: Oxford University Press, 2001)</w:t>
      </w:r>
      <w:bookmarkStart w:id="16" w:name="_Hlk525990841"/>
    </w:p>
    <w:p w14:paraId="2B96DA93" w14:textId="5056B6C6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17" w:name="_Hlk525990300"/>
      <w:bookmarkEnd w:id="16"/>
      <w:r>
        <w:rPr>
          <w:rFonts w:ascii="Corbel" w:hAnsi="Corbel"/>
          <w:sz w:val="24"/>
          <w:szCs w:val="24"/>
        </w:rPr>
        <w:t xml:space="preserve">Davenport, W. A., </w:t>
      </w:r>
      <w:r>
        <w:rPr>
          <w:rFonts w:ascii="Corbel" w:hAnsi="Corbel"/>
          <w:i/>
          <w:sz w:val="24"/>
          <w:szCs w:val="24"/>
        </w:rPr>
        <w:t xml:space="preserve">Chaucer: Complaint and Narrative, </w:t>
      </w:r>
      <w:r>
        <w:rPr>
          <w:rFonts w:ascii="Corbel" w:hAnsi="Corbel"/>
          <w:sz w:val="24"/>
          <w:szCs w:val="24"/>
        </w:rPr>
        <w:t>(Cambridge: D.S. Brewer, 1988)</w:t>
      </w:r>
      <w:bookmarkEnd w:id="17"/>
    </w:p>
    <w:p w14:paraId="554C0DD8" w14:textId="77777777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Davis, Isabel, </w:t>
      </w:r>
      <w:bookmarkStart w:id="18" w:name="_Hlk525985375"/>
      <w:r>
        <w:rPr>
          <w:rFonts w:ascii="Corbel" w:hAnsi="Corbel"/>
          <w:i/>
          <w:sz w:val="24"/>
          <w:szCs w:val="24"/>
        </w:rPr>
        <w:t xml:space="preserve">Writing Masculinity in the Later Middle Ages, </w:t>
      </w:r>
      <w:r>
        <w:rPr>
          <w:rFonts w:ascii="Corbel" w:hAnsi="Corbel"/>
          <w:sz w:val="24"/>
          <w:szCs w:val="24"/>
        </w:rPr>
        <w:t>(Cambridge: Cambridge University Press, 2007)</w:t>
      </w:r>
    </w:p>
    <w:p w14:paraId="61BC0C81" w14:textId="77777777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19" w:name="_Hlk525990061"/>
      <w:r>
        <w:rPr>
          <w:rFonts w:ascii="Corbel" w:hAnsi="Corbel"/>
          <w:sz w:val="24"/>
          <w:szCs w:val="24"/>
        </w:rPr>
        <w:t xml:space="preserve">Hansen, E. T., </w:t>
      </w:r>
      <w:r>
        <w:rPr>
          <w:rFonts w:ascii="Corbel" w:hAnsi="Corbel"/>
          <w:i/>
          <w:sz w:val="24"/>
          <w:szCs w:val="24"/>
        </w:rPr>
        <w:t xml:space="preserve">Chaucer and the Fictions of Gender, </w:t>
      </w:r>
      <w:r>
        <w:rPr>
          <w:rFonts w:ascii="Corbel" w:hAnsi="Corbel"/>
          <w:sz w:val="24"/>
          <w:szCs w:val="24"/>
        </w:rPr>
        <w:t>(Oxford: University of California Press, 1992)</w:t>
      </w:r>
    </w:p>
    <w:p w14:paraId="46557D36" w14:textId="29AEAD83" w:rsidR="00965698" w:rsidRPr="009B117D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20" w:name="_Hlk526003511"/>
      <w:bookmarkStart w:id="21" w:name="_Hlk526000227"/>
      <w:proofErr w:type="spellStart"/>
      <w:r w:rsidRPr="009B117D">
        <w:rPr>
          <w:rFonts w:ascii="Corbel" w:hAnsi="Corbel"/>
          <w:sz w:val="24"/>
          <w:szCs w:val="24"/>
        </w:rPr>
        <w:t>Hertog</w:t>
      </w:r>
      <w:proofErr w:type="spellEnd"/>
      <w:r w:rsidRPr="009B117D">
        <w:rPr>
          <w:rFonts w:ascii="Corbel" w:hAnsi="Corbel"/>
          <w:sz w:val="24"/>
          <w:szCs w:val="24"/>
        </w:rPr>
        <w:t xml:space="preserve">, E., </w:t>
      </w:r>
      <w:r w:rsidRPr="009B117D">
        <w:rPr>
          <w:rFonts w:ascii="Corbel" w:hAnsi="Corbel"/>
          <w:i/>
          <w:sz w:val="24"/>
          <w:szCs w:val="24"/>
        </w:rPr>
        <w:t xml:space="preserve">Chaucer’s Fabliaux as Analogues, </w:t>
      </w:r>
      <w:r w:rsidRPr="009B117D">
        <w:rPr>
          <w:rFonts w:ascii="Corbel" w:hAnsi="Corbel"/>
          <w:sz w:val="24"/>
          <w:szCs w:val="24"/>
        </w:rPr>
        <w:t xml:space="preserve">(Leuven: Leuven University Press, 1991) </w:t>
      </w:r>
      <w:bookmarkEnd w:id="20"/>
    </w:p>
    <w:p w14:paraId="7A0907B7" w14:textId="4D22384C" w:rsidR="00965698" w:rsidRPr="00D56D2E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proofErr w:type="spellStart"/>
      <w:r w:rsidRPr="009B117D">
        <w:rPr>
          <w:rFonts w:ascii="Corbel" w:hAnsi="Corbel"/>
          <w:sz w:val="24"/>
          <w:szCs w:val="24"/>
        </w:rPr>
        <w:t>Laskaya</w:t>
      </w:r>
      <w:proofErr w:type="spellEnd"/>
      <w:r w:rsidRPr="009B117D">
        <w:rPr>
          <w:rFonts w:ascii="Corbel" w:hAnsi="Corbel"/>
          <w:sz w:val="24"/>
          <w:szCs w:val="24"/>
        </w:rPr>
        <w:t xml:space="preserve">, A., </w:t>
      </w:r>
      <w:r w:rsidRPr="009B117D">
        <w:rPr>
          <w:rFonts w:ascii="Corbel" w:hAnsi="Corbel"/>
          <w:i/>
          <w:sz w:val="24"/>
          <w:szCs w:val="24"/>
        </w:rPr>
        <w:t xml:space="preserve">Chaucer’s Approach to Gender in the ‘The Canterbury Tales’, </w:t>
      </w:r>
      <w:r w:rsidRPr="009B117D">
        <w:rPr>
          <w:rFonts w:ascii="Corbel" w:hAnsi="Corbel"/>
          <w:sz w:val="24"/>
          <w:szCs w:val="24"/>
        </w:rPr>
        <w:t xml:space="preserve">(Cambridge: </w:t>
      </w:r>
      <w:proofErr w:type="spellStart"/>
      <w:r w:rsidRPr="009B117D">
        <w:rPr>
          <w:rFonts w:ascii="Corbel" w:hAnsi="Corbel"/>
          <w:sz w:val="24"/>
          <w:szCs w:val="24"/>
        </w:rPr>
        <w:t>D.</w:t>
      </w:r>
      <w:proofErr w:type="gramStart"/>
      <w:r w:rsidRPr="009B117D">
        <w:rPr>
          <w:rFonts w:ascii="Corbel" w:hAnsi="Corbel"/>
          <w:sz w:val="24"/>
          <w:szCs w:val="24"/>
        </w:rPr>
        <w:t>S.Brewer</w:t>
      </w:r>
      <w:proofErr w:type="spellEnd"/>
      <w:proofErr w:type="gramEnd"/>
      <w:r w:rsidRPr="009B117D">
        <w:rPr>
          <w:rFonts w:ascii="Corbel" w:hAnsi="Corbel"/>
          <w:sz w:val="24"/>
          <w:szCs w:val="24"/>
        </w:rPr>
        <w:t>, 1995)</w:t>
      </w:r>
      <w:bookmarkEnd w:id="19"/>
      <w:bookmarkEnd w:id="21"/>
    </w:p>
    <w:p w14:paraId="6A797FF8" w14:textId="322587D4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r w:rsidRPr="000B2E2F">
        <w:rPr>
          <w:rFonts w:ascii="Corbel" w:hAnsi="Corbel"/>
          <w:sz w:val="24"/>
          <w:szCs w:val="24"/>
        </w:rPr>
        <w:t xml:space="preserve">Mandel, Jerome, </w:t>
      </w:r>
      <w:r w:rsidRPr="000B2E2F">
        <w:rPr>
          <w:rFonts w:ascii="Corbel" w:hAnsi="Corbel"/>
          <w:i/>
          <w:sz w:val="24"/>
          <w:szCs w:val="24"/>
        </w:rPr>
        <w:t xml:space="preserve">Geoffrey Chaucer, Building the Fragments of the Canterbury </w:t>
      </w:r>
      <w:r w:rsidR="00D56D2E" w:rsidRPr="000B2E2F">
        <w:rPr>
          <w:rFonts w:ascii="Corbel" w:hAnsi="Corbel"/>
          <w:i/>
          <w:sz w:val="24"/>
          <w:szCs w:val="24"/>
        </w:rPr>
        <w:t xml:space="preserve">Tales, </w:t>
      </w:r>
      <w:r w:rsidR="00D56D2E" w:rsidRPr="000B2E2F">
        <w:rPr>
          <w:rFonts w:ascii="Corbel" w:hAnsi="Corbel"/>
          <w:sz w:val="24"/>
          <w:szCs w:val="24"/>
        </w:rPr>
        <w:t>(</w:t>
      </w:r>
      <w:r w:rsidRPr="000B2E2F">
        <w:rPr>
          <w:rFonts w:ascii="Corbel" w:hAnsi="Corbel"/>
          <w:sz w:val="24"/>
          <w:szCs w:val="24"/>
        </w:rPr>
        <w:t>London: Associated University Presses, 1992)</w:t>
      </w:r>
    </w:p>
    <w:p w14:paraId="79708867" w14:textId="324DEB01" w:rsidR="00965698" w:rsidRDefault="00965698" w:rsidP="00965698">
      <w:pPr>
        <w:spacing w:line="240" w:lineRule="auto"/>
        <w:rPr>
          <w:rFonts w:ascii="Corbel" w:hAnsi="Corbel"/>
          <w:sz w:val="24"/>
          <w:szCs w:val="24"/>
        </w:rPr>
      </w:pPr>
      <w:bookmarkStart w:id="22" w:name="_Hlk525988570"/>
      <w:r w:rsidRPr="00A5504D">
        <w:rPr>
          <w:rFonts w:ascii="Corbel" w:hAnsi="Corbel"/>
          <w:sz w:val="24"/>
          <w:szCs w:val="24"/>
        </w:rPr>
        <w:t xml:space="preserve">Pugh, T., </w:t>
      </w:r>
      <w:proofErr w:type="spellStart"/>
      <w:r w:rsidRPr="00A5504D">
        <w:rPr>
          <w:rFonts w:ascii="Corbel" w:hAnsi="Corbel"/>
          <w:sz w:val="24"/>
          <w:szCs w:val="24"/>
        </w:rPr>
        <w:t>Marzec</w:t>
      </w:r>
      <w:proofErr w:type="spellEnd"/>
      <w:r w:rsidRPr="00A5504D">
        <w:rPr>
          <w:rFonts w:ascii="Corbel" w:hAnsi="Corbel"/>
          <w:sz w:val="24"/>
          <w:szCs w:val="24"/>
        </w:rPr>
        <w:t xml:space="preserve">, M., S., eds. </w:t>
      </w:r>
      <w:r w:rsidRPr="00A5504D">
        <w:rPr>
          <w:rFonts w:ascii="Corbel" w:hAnsi="Corbel"/>
          <w:i/>
          <w:sz w:val="24"/>
          <w:szCs w:val="24"/>
        </w:rPr>
        <w:t xml:space="preserve">Men and Masculinities in Chaucer’s Troilus and </w:t>
      </w:r>
      <w:proofErr w:type="gramStart"/>
      <w:r w:rsidR="002372BF" w:rsidRPr="00A5504D">
        <w:rPr>
          <w:rFonts w:ascii="Corbel" w:hAnsi="Corbel"/>
          <w:i/>
          <w:sz w:val="24"/>
          <w:szCs w:val="24"/>
        </w:rPr>
        <w:t xml:space="preserve">Criseyde,  </w:t>
      </w:r>
      <w:r w:rsidRPr="00A5504D">
        <w:rPr>
          <w:rFonts w:ascii="Corbel" w:hAnsi="Corbel"/>
          <w:i/>
          <w:sz w:val="24"/>
          <w:szCs w:val="24"/>
        </w:rPr>
        <w:t xml:space="preserve"> </w:t>
      </w:r>
      <w:proofErr w:type="gramEnd"/>
      <w:r w:rsidRPr="00A5504D">
        <w:rPr>
          <w:rFonts w:ascii="Corbel" w:hAnsi="Corbel"/>
          <w:i/>
          <w:sz w:val="24"/>
          <w:szCs w:val="24"/>
        </w:rPr>
        <w:t xml:space="preserve">        </w:t>
      </w:r>
      <w:r w:rsidRPr="00A5504D">
        <w:rPr>
          <w:rFonts w:ascii="Corbel" w:hAnsi="Corbel"/>
          <w:sz w:val="24"/>
          <w:szCs w:val="24"/>
        </w:rPr>
        <w:t>(Cambridge: D. S. Brewer, 2008)</w:t>
      </w:r>
    </w:p>
    <w:p w14:paraId="685F6721" w14:textId="79543AAF" w:rsidR="00DD6FFC" w:rsidRPr="000B2E2F" w:rsidRDefault="00DD6FFC" w:rsidP="00965698">
      <w:pPr>
        <w:spacing w:line="240" w:lineRule="auto"/>
        <w:rPr>
          <w:rFonts w:ascii="Corbel" w:hAnsi="Corbel"/>
          <w:sz w:val="24"/>
          <w:szCs w:val="24"/>
        </w:rPr>
      </w:pPr>
      <w:r w:rsidRPr="009B117D">
        <w:rPr>
          <w:rFonts w:ascii="Corbel" w:hAnsi="Corbel"/>
          <w:sz w:val="24"/>
          <w:szCs w:val="24"/>
        </w:rPr>
        <w:t xml:space="preserve">Hansen, </w:t>
      </w:r>
      <w:r>
        <w:rPr>
          <w:rFonts w:ascii="Corbel" w:hAnsi="Corbel"/>
          <w:sz w:val="24"/>
          <w:szCs w:val="24"/>
        </w:rPr>
        <w:t xml:space="preserve">E., T., </w:t>
      </w:r>
      <w:r w:rsidRPr="009B117D">
        <w:rPr>
          <w:rFonts w:ascii="Corbel" w:hAnsi="Corbel"/>
          <w:i/>
          <w:sz w:val="24"/>
          <w:szCs w:val="24"/>
        </w:rPr>
        <w:t xml:space="preserve">Chaucer and the Fictions of Gender, </w:t>
      </w:r>
      <w:r w:rsidRPr="009B117D">
        <w:rPr>
          <w:rFonts w:ascii="Corbel" w:hAnsi="Corbel"/>
          <w:sz w:val="24"/>
          <w:szCs w:val="24"/>
        </w:rPr>
        <w:t>(Oxford: University of California Press, 1992), p11.</w:t>
      </w:r>
    </w:p>
    <w:p w14:paraId="648D4B31" w14:textId="07C0D98C" w:rsidR="00403311" w:rsidRPr="004B4C6F" w:rsidRDefault="00965698" w:rsidP="009B117D">
      <w:pPr>
        <w:spacing w:after="0" w:line="360" w:lineRule="auto"/>
        <w:rPr>
          <w:rFonts w:ascii="Corbel" w:hAnsi="Corbel"/>
          <w:b/>
          <w:sz w:val="32"/>
          <w:szCs w:val="32"/>
        </w:rPr>
      </w:pPr>
      <w:bookmarkStart w:id="23" w:name="_Hlk525989310"/>
      <w:r w:rsidRPr="000B2E2F">
        <w:rPr>
          <w:rFonts w:ascii="Corbel" w:hAnsi="Corbel"/>
          <w:sz w:val="24"/>
          <w:szCs w:val="24"/>
        </w:rPr>
        <w:t xml:space="preserve">Wallace, D., </w:t>
      </w:r>
      <w:r w:rsidRPr="000B2E2F">
        <w:rPr>
          <w:rFonts w:ascii="Corbel" w:hAnsi="Corbel"/>
          <w:i/>
          <w:sz w:val="24"/>
          <w:szCs w:val="24"/>
        </w:rPr>
        <w:t xml:space="preserve">Boccaccio, Decameron, </w:t>
      </w:r>
      <w:r w:rsidRPr="000B2E2F">
        <w:rPr>
          <w:rFonts w:ascii="Corbel" w:hAnsi="Corbel"/>
          <w:sz w:val="24"/>
          <w:szCs w:val="24"/>
        </w:rPr>
        <w:t>(Cambridge: Press Syndicate of the University of Cambridge, 1991)</w:t>
      </w:r>
      <w:bookmarkEnd w:id="15"/>
      <w:bookmarkEnd w:id="18"/>
      <w:bookmarkEnd w:id="22"/>
      <w:bookmarkEnd w:id="23"/>
    </w:p>
    <w:sectPr w:rsidR="00403311" w:rsidRPr="004B4C6F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0D0A76" w14:textId="77777777" w:rsidR="004138AB" w:rsidRDefault="004138AB" w:rsidP="00B6460D">
      <w:pPr>
        <w:spacing w:after="0" w:line="240" w:lineRule="auto"/>
      </w:pPr>
      <w:r>
        <w:separator/>
      </w:r>
    </w:p>
  </w:endnote>
  <w:endnote w:type="continuationSeparator" w:id="0">
    <w:p w14:paraId="7445537F" w14:textId="77777777" w:rsidR="004138AB" w:rsidRDefault="004138AB" w:rsidP="00B646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970390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FDE727" w14:textId="77777777" w:rsidR="00B6460D" w:rsidRDefault="00B646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99A159" w14:textId="77777777" w:rsidR="00B6460D" w:rsidRDefault="00B646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6DBAD5" w14:textId="77777777" w:rsidR="004138AB" w:rsidRDefault="004138AB" w:rsidP="00B6460D">
      <w:pPr>
        <w:spacing w:after="0" w:line="240" w:lineRule="auto"/>
      </w:pPr>
      <w:r>
        <w:separator/>
      </w:r>
    </w:p>
  </w:footnote>
  <w:footnote w:type="continuationSeparator" w:id="0">
    <w:p w14:paraId="108B3FF3" w14:textId="77777777" w:rsidR="004138AB" w:rsidRDefault="004138AB" w:rsidP="00B6460D">
      <w:pPr>
        <w:spacing w:after="0" w:line="240" w:lineRule="auto"/>
      </w:pPr>
      <w:r>
        <w:continuationSeparator/>
      </w:r>
    </w:p>
  </w:footnote>
  <w:footnote w:id="1">
    <w:p w14:paraId="3A2D8CBC" w14:textId="65B206B5" w:rsidR="002A7A95" w:rsidRDefault="002A7A95" w:rsidP="00F5483B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bookmarkStart w:id="0" w:name="_Hlk526180174"/>
      <w:r w:rsidRPr="00137761">
        <w:rPr>
          <w:rFonts w:ascii="Corbel" w:hAnsi="Corbel"/>
          <w:sz w:val="20"/>
          <w:szCs w:val="20"/>
        </w:rPr>
        <w:t xml:space="preserve">Geoffrey Chaucer, </w:t>
      </w:r>
      <w:r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Pr="00137761">
        <w:rPr>
          <w:rFonts w:ascii="Corbel" w:hAnsi="Corbel"/>
          <w:sz w:val="20"/>
          <w:szCs w:val="20"/>
        </w:rPr>
        <w:t>ed. by Larry Benson,</w:t>
      </w:r>
      <w:r w:rsidRPr="00137761">
        <w:rPr>
          <w:rFonts w:ascii="Corbel" w:hAnsi="Corbel"/>
          <w:i/>
          <w:sz w:val="20"/>
          <w:szCs w:val="20"/>
        </w:rPr>
        <w:t xml:space="preserve"> </w:t>
      </w:r>
      <w:r w:rsidRPr="00137761">
        <w:rPr>
          <w:rFonts w:ascii="Corbel" w:hAnsi="Corbel"/>
          <w:sz w:val="20"/>
          <w:szCs w:val="20"/>
        </w:rPr>
        <w:t>3</w:t>
      </w:r>
      <w:r w:rsidRPr="00137761">
        <w:rPr>
          <w:rFonts w:ascii="Corbel" w:hAnsi="Corbel"/>
          <w:sz w:val="20"/>
          <w:szCs w:val="20"/>
          <w:vertAlign w:val="superscript"/>
        </w:rPr>
        <w:t>rd</w:t>
      </w:r>
      <w:r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>
        <w:rPr>
          <w:rFonts w:ascii="Corbel" w:hAnsi="Corbel"/>
          <w:sz w:val="20"/>
          <w:szCs w:val="20"/>
        </w:rPr>
        <w:t>, p xii</w:t>
      </w:r>
      <w:r w:rsidRPr="00137761">
        <w:rPr>
          <w:rFonts w:ascii="Corbel" w:hAnsi="Corbel"/>
          <w:sz w:val="20"/>
          <w:szCs w:val="20"/>
        </w:rPr>
        <w:t>.</w:t>
      </w:r>
    </w:p>
    <w:bookmarkEnd w:id="0"/>
  </w:footnote>
  <w:footnote w:id="2">
    <w:p w14:paraId="70873EF8" w14:textId="3EDA7B14" w:rsidR="007D76F3" w:rsidRDefault="007D76F3" w:rsidP="007D76F3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 xml:space="preserve">Lee Patterson, </w:t>
      </w:r>
      <w:r w:rsidRPr="00A02FE0">
        <w:rPr>
          <w:rFonts w:ascii="Corbel" w:hAnsi="Corbel"/>
          <w:i/>
          <w:sz w:val="20"/>
          <w:szCs w:val="20"/>
        </w:rPr>
        <w:t xml:space="preserve">Chaucer and the Subject of History, </w:t>
      </w:r>
      <w:r w:rsidRPr="00A02FE0">
        <w:rPr>
          <w:rFonts w:ascii="Corbel" w:hAnsi="Corbel"/>
          <w:sz w:val="20"/>
          <w:szCs w:val="20"/>
        </w:rPr>
        <w:t>(Wisconsin: University of Wisconsin Press, 1991)</w:t>
      </w:r>
      <w:r>
        <w:rPr>
          <w:rFonts w:ascii="Corbel" w:hAnsi="Corbel"/>
          <w:sz w:val="20"/>
          <w:szCs w:val="20"/>
        </w:rPr>
        <w:t>, p 13.</w:t>
      </w:r>
    </w:p>
  </w:footnote>
  <w:footnote w:id="3">
    <w:p w14:paraId="7A7966B7" w14:textId="783D09EF" w:rsidR="00F5483B" w:rsidRDefault="00F548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</w:rPr>
        <w:t xml:space="preserve">Peter Ackroyd, </w:t>
      </w:r>
      <w:r w:rsidRPr="00A02FE0">
        <w:rPr>
          <w:rFonts w:ascii="Corbel" w:hAnsi="Corbel"/>
          <w:i/>
        </w:rPr>
        <w:t xml:space="preserve">The Canterbury Tales, A Retelling, </w:t>
      </w:r>
      <w:r w:rsidRPr="00A02FE0">
        <w:rPr>
          <w:rFonts w:ascii="Corbel" w:hAnsi="Corbel"/>
        </w:rPr>
        <w:t>(London, Penguin Books, 2009).</w:t>
      </w:r>
    </w:p>
  </w:footnote>
  <w:footnote w:id="4">
    <w:p w14:paraId="7CEF24AF" w14:textId="6E8E23F6" w:rsidR="0094099B" w:rsidRDefault="0094099B" w:rsidP="00BE4084">
      <w:pPr>
        <w:spacing w:line="240" w:lineRule="auto"/>
      </w:pPr>
      <w:r>
        <w:rPr>
          <w:rStyle w:val="FootnoteReference"/>
        </w:rPr>
        <w:footnoteRef/>
      </w:r>
      <w:r>
        <w:rPr>
          <w:rFonts w:ascii="Corbel" w:hAnsi="Corbel"/>
        </w:rPr>
        <w:t>.</w:t>
      </w:r>
      <w:r w:rsidR="00E7540C" w:rsidRPr="00E7540C">
        <w:rPr>
          <w:rFonts w:ascii="Corbel" w:hAnsi="Corbel"/>
          <w:sz w:val="20"/>
          <w:szCs w:val="20"/>
        </w:rPr>
        <w:t xml:space="preserve"> </w:t>
      </w:r>
      <w:r w:rsidR="00E7540C" w:rsidRPr="00137761">
        <w:rPr>
          <w:rFonts w:ascii="Corbel" w:hAnsi="Corbel"/>
          <w:sz w:val="20"/>
          <w:szCs w:val="20"/>
        </w:rPr>
        <w:t xml:space="preserve">Geoffrey Chaucer, </w:t>
      </w:r>
      <w:r w:rsidR="00E7540C"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="00E7540C" w:rsidRPr="00137761">
        <w:rPr>
          <w:rFonts w:ascii="Corbel" w:hAnsi="Corbel"/>
          <w:sz w:val="20"/>
          <w:szCs w:val="20"/>
        </w:rPr>
        <w:t>ed. by Larry Benson,</w:t>
      </w:r>
      <w:r w:rsidR="00E7540C" w:rsidRPr="00137761">
        <w:rPr>
          <w:rFonts w:ascii="Corbel" w:hAnsi="Corbel"/>
          <w:i/>
          <w:sz w:val="20"/>
          <w:szCs w:val="20"/>
        </w:rPr>
        <w:t xml:space="preserve"> </w:t>
      </w:r>
      <w:r w:rsidR="00E7540C" w:rsidRPr="00137761">
        <w:rPr>
          <w:rFonts w:ascii="Corbel" w:hAnsi="Corbel"/>
          <w:sz w:val="20"/>
          <w:szCs w:val="20"/>
        </w:rPr>
        <w:t>3</w:t>
      </w:r>
      <w:r w:rsidR="00E7540C" w:rsidRPr="00137761">
        <w:rPr>
          <w:rFonts w:ascii="Corbel" w:hAnsi="Corbel"/>
          <w:sz w:val="20"/>
          <w:szCs w:val="20"/>
          <w:vertAlign w:val="superscript"/>
        </w:rPr>
        <w:t>rd</w:t>
      </w:r>
      <w:r w:rsidR="00E7540C"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 w:rsidR="00E7540C">
        <w:rPr>
          <w:rFonts w:ascii="Corbel" w:hAnsi="Corbel"/>
          <w:sz w:val="20"/>
          <w:szCs w:val="20"/>
        </w:rPr>
        <w:t>, p xi.</w:t>
      </w:r>
    </w:p>
  </w:footnote>
  <w:footnote w:id="5">
    <w:p w14:paraId="6EAA2EC9" w14:textId="5D0A7A25" w:rsidR="003D52DD" w:rsidRDefault="003D52DD" w:rsidP="003D52DD">
      <w:pPr>
        <w:spacing w:line="240" w:lineRule="auto"/>
        <w:rPr>
          <w:rFonts w:ascii="Corbel" w:hAnsi="Corbe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 xml:space="preserve">Lee Patterson, </w:t>
      </w:r>
      <w:r w:rsidRPr="00A02FE0">
        <w:rPr>
          <w:rFonts w:ascii="Corbel" w:hAnsi="Corbel"/>
          <w:i/>
          <w:sz w:val="20"/>
          <w:szCs w:val="20"/>
        </w:rPr>
        <w:t xml:space="preserve">Chaucer and the Subject of History, </w:t>
      </w:r>
      <w:r w:rsidRPr="00A02FE0">
        <w:rPr>
          <w:rFonts w:ascii="Corbel" w:hAnsi="Corbel"/>
          <w:sz w:val="20"/>
          <w:szCs w:val="20"/>
        </w:rPr>
        <w:t>(Wisconsin: University of Wisconsin Press, 1991)</w:t>
      </w:r>
      <w:r>
        <w:rPr>
          <w:rFonts w:ascii="Corbel" w:hAnsi="Corbel"/>
          <w:sz w:val="20"/>
          <w:szCs w:val="20"/>
        </w:rPr>
        <w:t>, p 32.</w:t>
      </w:r>
    </w:p>
    <w:p w14:paraId="4193A01E" w14:textId="77777777" w:rsidR="007816DE" w:rsidRDefault="007816DE" w:rsidP="007816DE">
      <w:pPr>
        <w:spacing w:line="240" w:lineRule="auto"/>
      </w:pPr>
      <w:bookmarkStart w:id="1" w:name="_Hlk526180211"/>
      <w:r w:rsidRPr="00137761">
        <w:rPr>
          <w:rFonts w:ascii="Corbel" w:hAnsi="Corbel"/>
          <w:sz w:val="20"/>
          <w:szCs w:val="20"/>
        </w:rPr>
        <w:t xml:space="preserve">Geoffrey Chaucer, </w:t>
      </w:r>
      <w:r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Pr="00137761">
        <w:rPr>
          <w:rFonts w:ascii="Corbel" w:hAnsi="Corbel"/>
          <w:sz w:val="20"/>
          <w:szCs w:val="20"/>
        </w:rPr>
        <w:t>ed. by Larry Benson,</w:t>
      </w:r>
      <w:r w:rsidRPr="00137761">
        <w:rPr>
          <w:rFonts w:ascii="Corbel" w:hAnsi="Corbel"/>
          <w:i/>
          <w:sz w:val="20"/>
          <w:szCs w:val="20"/>
        </w:rPr>
        <w:t xml:space="preserve"> </w:t>
      </w:r>
      <w:r w:rsidRPr="00137761">
        <w:rPr>
          <w:rFonts w:ascii="Corbel" w:hAnsi="Corbel"/>
          <w:sz w:val="20"/>
          <w:szCs w:val="20"/>
        </w:rPr>
        <w:t>3</w:t>
      </w:r>
      <w:r w:rsidRPr="00137761">
        <w:rPr>
          <w:rFonts w:ascii="Corbel" w:hAnsi="Corbel"/>
          <w:sz w:val="20"/>
          <w:szCs w:val="20"/>
          <w:vertAlign w:val="superscript"/>
        </w:rPr>
        <w:t>rd</w:t>
      </w:r>
      <w:r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>
        <w:rPr>
          <w:rFonts w:ascii="Corbel" w:hAnsi="Corbel"/>
          <w:sz w:val="20"/>
          <w:szCs w:val="20"/>
        </w:rPr>
        <w:t>, p xii</w:t>
      </w:r>
      <w:r w:rsidRPr="00137761">
        <w:rPr>
          <w:rFonts w:ascii="Corbel" w:hAnsi="Corbel"/>
          <w:sz w:val="20"/>
          <w:szCs w:val="20"/>
        </w:rPr>
        <w:t>.</w:t>
      </w:r>
    </w:p>
    <w:p w14:paraId="7B774B0D" w14:textId="1E3A325E" w:rsidR="003D52DD" w:rsidRDefault="003D52DD">
      <w:pPr>
        <w:pStyle w:val="FootnoteText"/>
      </w:pPr>
    </w:p>
    <w:bookmarkEnd w:id="1"/>
  </w:footnote>
  <w:footnote w:id="6">
    <w:p w14:paraId="7A625862" w14:textId="07F7DCCC" w:rsidR="00BE4084" w:rsidRDefault="00BE4084" w:rsidP="007816DE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7816DE" w:rsidRPr="00137761">
        <w:rPr>
          <w:rFonts w:ascii="Corbel" w:hAnsi="Corbel"/>
          <w:sz w:val="20"/>
          <w:szCs w:val="20"/>
        </w:rPr>
        <w:t xml:space="preserve">Geoffrey Chaucer, </w:t>
      </w:r>
      <w:r w:rsidR="007816DE"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="007816DE" w:rsidRPr="00137761">
        <w:rPr>
          <w:rFonts w:ascii="Corbel" w:hAnsi="Corbel"/>
          <w:sz w:val="20"/>
          <w:szCs w:val="20"/>
        </w:rPr>
        <w:t>ed. by Larry Benson,</w:t>
      </w:r>
      <w:r w:rsidR="007816DE" w:rsidRPr="00137761">
        <w:rPr>
          <w:rFonts w:ascii="Corbel" w:hAnsi="Corbel"/>
          <w:i/>
          <w:sz w:val="20"/>
          <w:szCs w:val="20"/>
        </w:rPr>
        <w:t xml:space="preserve"> </w:t>
      </w:r>
      <w:r w:rsidR="007816DE" w:rsidRPr="00137761">
        <w:rPr>
          <w:rFonts w:ascii="Corbel" w:hAnsi="Corbel"/>
          <w:sz w:val="20"/>
          <w:szCs w:val="20"/>
        </w:rPr>
        <w:t>3</w:t>
      </w:r>
      <w:r w:rsidR="007816DE" w:rsidRPr="00137761">
        <w:rPr>
          <w:rFonts w:ascii="Corbel" w:hAnsi="Corbel"/>
          <w:sz w:val="20"/>
          <w:szCs w:val="20"/>
          <w:vertAlign w:val="superscript"/>
        </w:rPr>
        <w:t>rd</w:t>
      </w:r>
      <w:r w:rsidR="007816DE"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 w:rsidR="007816DE">
        <w:rPr>
          <w:rFonts w:ascii="Corbel" w:hAnsi="Corbel"/>
          <w:sz w:val="20"/>
          <w:szCs w:val="20"/>
        </w:rPr>
        <w:t>.</w:t>
      </w:r>
    </w:p>
  </w:footnote>
  <w:footnote w:id="7">
    <w:p w14:paraId="67F2BA60" w14:textId="4D89C58E" w:rsidR="0031524A" w:rsidRDefault="0031524A" w:rsidP="0031524A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>
        <w:rPr>
          <w:rFonts w:ascii="Corbel" w:hAnsi="Corbel"/>
          <w:sz w:val="20"/>
          <w:szCs w:val="20"/>
        </w:rPr>
        <w:t>Elton D. Higgs, “’The Olde’ Order and the ‘</w:t>
      </w:r>
      <w:proofErr w:type="spellStart"/>
      <w:r>
        <w:rPr>
          <w:rFonts w:ascii="Corbel" w:hAnsi="Corbel"/>
          <w:sz w:val="20"/>
          <w:szCs w:val="20"/>
        </w:rPr>
        <w:t>Newe</w:t>
      </w:r>
      <w:proofErr w:type="spellEnd"/>
      <w:r>
        <w:rPr>
          <w:rFonts w:ascii="Corbel" w:hAnsi="Corbel"/>
          <w:sz w:val="20"/>
          <w:szCs w:val="20"/>
        </w:rPr>
        <w:t xml:space="preserve">’ World in the General Prologue to the Canterbury Tales’”, in  </w:t>
      </w:r>
      <w:r>
        <w:rPr>
          <w:rFonts w:ascii="Corbel" w:hAnsi="Corbel"/>
          <w:i/>
          <w:sz w:val="20"/>
          <w:szCs w:val="20"/>
        </w:rPr>
        <w:t xml:space="preserve">Huntingdon Library Quarterly, </w:t>
      </w:r>
      <w:r w:rsidRPr="00E84C30">
        <w:rPr>
          <w:rFonts w:ascii="Corbel" w:hAnsi="Corbel"/>
          <w:sz w:val="20"/>
          <w:szCs w:val="20"/>
        </w:rPr>
        <w:t>vol 45, no 2, 1982, pp 155-173</w:t>
      </w:r>
      <w:r>
        <w:rPr>
          <w:rFonts w:ascii="Corbel" w:hAnsi="Corbel"/>
          <w:sz w:val="20"/>
          <w:szCs w:val="20"/>
        </w:rPr>
        <w:t xml:space="preserve"> available at&lt; </w:t>
      </w:r>
      <w:hyperlink r:id="rId1" w:history="1">
        <w:r w:rsidRPr="00F946A9">
          <w:rPr>
            <w:rStyle w:val="Hyperlink"/>
            <w:rFonts w:ascii="Corbel" w:hAnsi="Corbel"/>
            <w:sz w:val="20"/>
            <w:szCs w:val="20"/>
          </w:rPr>
          <w:t xml:space="preserve">www.jstor.org/stable/3817150 &gt; &gt;accessed </w:t>
        </w:r>
      </w:hyperlink>
      <w:r w:rsidRPr="00E84C30">
        <w:rPr>
          <w:rFonts w:ascii="Corbel" w:hAnsi="Corbel"/>
          <w:sz w:val="20"/>
          <w:szCs w:val="20"/>
        </w:rPr>
        <w:t xml:space="preserve"> </w:t>
      </w:r>
      <w:r>
        <w:rPr>
          <w:rFonts w:ascii="Corbel" w:hAnsi="Corbel"/>
          <w:sz w:val="20"/>
          <w:szCs w:val="20"/>
        </w:rPr>
        <w:t>30.09.18.</w:t>
      </w:r>
    </w:p>
  </w:footnote>
  <w:footnote w:id="8">
    <w:p w14:paraId="494ACAA1" w14:textId="67B4D9AF" w:rsidR="0031524A" w:rsidRDefault="0031524A" w:rsidP="00D23EFD">
      <w:pPr>
        <w:spacing w:line="240" w:lineRule="auto"/>
      </w:pPr>
      <w:r w:rsidRPr="0031524A">
        <w:rPr>
          <w:rStyle w:val="FootnoteReference"/>
        </w:rPr>
        <w:footnoteRef/>
      </w:r>
      <w:r w:rsidRPr="0031524A">
        <w:t xml:space="preserve"> </w:t>
      </w:r>
      <w:r w:rsidRPr="0031524A">
        <w:rPr>
          <w:rFonts w:ascii="Corbel" w:hAnsi="Corbel"/>
          <w:sz w:val="20"/>
          <w:szCs w:val="20"/>
        </w:rPr>
        <w:t xml:space="preserve">Janette Dillon, </w:t>
      </w:r>
      <w:r w:rsidRPr="0031524A">
        <w:rPr>
          <w:rFonts w:ascii="Corbel" w:hAnsi="Corbel"/>
          <w:i/>
          <w:sz w:val="20"/>
          <w:szCs w:val="20"/>
        </w:rPr>
        <w:t xml:space="preserve">Geoffrey Chaucer, </w:t>
      </w:r>
      <w:r w:rsidRPr="0031524A">
        <w:rPr>
          <w:rFonts w:ascii="Corbel" w:hAnsi="Corbel"/>
          <w:sz w:val="20"/>
          <w:szCs w:val="20"/>
        </w:rPr>
        <w:t>(London: Palgrave MacMillan, 1993)</w:t>
      </w:r>
      <w:r w:rsidR="00A75564">
        <w:rPr>
          <w:rFonts w:ascii="Corbel" w:hAnsi="Corbel"/>
          <w:sz w:val="20"/>
          <w:szCs w:val="20"/>
        </w:rPr>
        <w:t>, p44</w:t>
      </w:r>
      <w:r w:rsidRPr="0031524A">
        <w:rPr>
          <w:rFonts w:ascii="Corbel" w:hAnsi="Corbel"/>
          <w:sz w:val="20"/>
          <w:szCs w:val="20"/>
        </w:rPr>
        <w:t>.</w:t>
      </w:r>
    </w:p>
  </w:footnote>
  <w:footnote w:id="9">
    <w:p w14:paraId="013415E1" w14:textId="73698B50" w:rsidR="00D23EFD" w:rsidRDefault="00D23E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6B95">
        <w:t>I</w:t>
      </w:r>
      <w:r>
        <w:t>bid</w:t>
      </w:r>
      <w:r w:rsidR="00BC6B95">
        <w:t>.</w:t>
      </w:r>
    </w:p>
  </w:footnote>
  <w:footnote w:id="10">
    <w:p w14:paraId="552BE2C3" w14:textId="0C667B8C" w:rsidR="00C224CC" w:rsidRDefault="00BC6B95" w:rsidP="00C224CC">
      <w:pPr>
        <w:pStyle w:val="FootnoteText"/>
      </w:pPr>
      <w:r>
        <w:rPr>
          <w:rStyle w:val="FootnoteReference"/>
        </w:rPr>
        <w:footnoteRef/>
      </w:r>
      <w:r>
        <w:t>.</w:t>
      </w:r>
      <w:r w:rsidR="00C224CC">
        <w:rPr>
          <w:rStyle w:val="FootnoteReference"/>
        </w:rPr>
        <w:footnoteRef/>
      </w:r>
      <w:r w:rsidR="00C224CC">
        <w:t xml:space="preserve">Thomas F. </w:t>
      </w:r>
      <w:proofErr w:type="spellStart"/>
      <w:r w:rsidR="00C224CC">
        <w:t>Maden</w:t>
      </w:r>
      <w:proofErr w:type="spellEnd"/>
      <w:r w:rsidR="00C224CC">
        <w:t xml:space="preserve"> et al, ‘The Crusades’ </w:t>
      </w:r>
      <w:r w:rsidR="00C224CC" w:rsidRPr="004805F0">
        <w:rPr>
          <w:i/>
        </w:rPr>
        <w:t>Encyclopaedia Britannica</w:t>
      </w:r>
      <w:r w:rsidR="00C224CC">
        <w:t xml:space="preserve"> available at &lt;</w:t>
      </w:r>
      <w:hyperlink r:id="rId2" w:history="1">
        <w:r w:rsidR="00C224CC" w:rsidRPr="000F24B5">
          <w:rPr>
            <w:rStyle w:val="Hyperlink"/>
          </w:rPr>
          <w:t>https://www.britannica.com/event/Crusades</w:t>
        </w:r>
      </w:hyperlink>
      <w:r w:rsidR="00C224CC">
        <w:t xml:space="preserve"> &gt; accessed 30.09.18.</w:t>
      </w:r>
    </w:p>
    <w:p w14:paraId="2DEF1677" w14:textId="6857D2CA" w:rsidR="00BC6B95" w:rsidRDefault="00BC6B95">
      <w:pPr>
        <w:pStyle w:val="FootnoteText"/>
      </w:pPr>
    </w:p>
  </w:footnote>
  <w:footnote w:id="11">
    <w:p w14:paraId="02FF4281" w14:textId="68B10588" w:rsidR="00BC6B95" w:rsidRDefault="00BC6B95">
      <w:pPr>
        <w:pStyle w:val="FootnoteText"/>
      </w:pPr>
      <w:bookmarkStart w:id="2" w:name="_Hlk526245724"/>
      <w:r>
        <w:rPr>
          <w:rStyle w:val="FootnoteReference"/>
        </w:rPr>
        <w:footnoteRef/>
      </w:r>
      <w:r w:rsidR="004805F0">
        <w:t xml:space="preserve">Thomas F. </w:t>
      </w:r>
      <w:proofErr w:type="spellStart"/>
      <w:r w:rsidR="004805F0">
        <w:t>Maden</w:t>
      </w:r>
      <w:proofErr w:type="spellEnd"/>
      <w:r w:rsidR="004805F0">
        <w:t xml:space="preserve"> et al, ‘The Crusades’</w:t>
      </w:r>
      <w:r>
        <w:t xml:space="preserve"> </w:t>
      </w:r>
      <w:r w:rsidR="004805F0" w:rsidRPr="004805F0">
        <w:rPr>
          <w:i/>
        </w:rPr>
        <w:t>Encyclopaedia Britannica</w:t>
      </w:r>
      <w:r w:rsidR="004805F0">
        <w:t xml:space="preserve"> available at &lt;</w:t>
      </w:r>
      <w:hyperlink r:id="rId3" w:history="1">
        <w:r w:rsidR="004805F0" w:rsidRPr="000F24B5">
          <w:rPr>
            <w:rStyle w:val="Hyperlink"/>
          </w:rPr>
          <w:t>https://www.britannica.com/event/Crusades</w:t>
        </w:r>
      </w:hyperlink>
      <w:r w:rsidR="004805F0">
        <w:t xml:space="preserve"> &gt; accessed 30.09.18.</w:t>
      </w:r>
    </w:p>
    <w:bookmarkEnd w:id="2"/>
  </w:footnote>
  <w:footnote w:id="12">
    <w:p w14:paraId="603865BF" w14:textId="46E77D9D" w:rsidR="0060583C" w:rsidRPr="0060583C" w:rsidRDefault="0060583C">
      <w:pPr>
        <w:pStyle w:val="FootnoteText"/>
      </w:pPr>
      <w:r>
        <w:rPr>
          <w:rStyle w:val="FootnoteReference"/>
        </w:rPr>
        <w:footnoteRef/>
      </w:r>
      <w:r>
        <w:t xml:space="preserve"> Mike </w:t>
      </w:r>
      <w:proofErr w:type="spellStart"/>
      <w:r w:rsidR="00ED08D5">
        <w:t>Ibeji</w:t>
      </w:r>
      <w:proofErr w:type="spellEnd"/>
      <w:r w:rsidR="00ED08D5" w:rsidRPr="00ED08D5">
        <w:rPr>
          <w:i/>
        </w:rPr>
        <w:t>, Black</w:t>
      </w:r>
      <w:r w:rsidRPr="00ED08D5">
        <w:rPr>
          <w:i/>
        </w:rPr>
        <w:t xml:space="preserve"> Death</w:t>
      </w:r>
      <w:r>
        <w:rPr>
          <w:i/>
        </w:rPr>
        <w:t xml:space="preserve">, </w:t>
      </w:r>
      <w:r>
        <w:t xml:space="preserve">03.10.2011, available at &lt; </w:t>
      </w:r>
      <w:hyperlink r:id="rId4" w:history="1">
        <w:r w:rsidRPr="000F24B5">
          <w:rPr>
            <w:rStyle w:val="Hyperlink"/>
          </w:rPr>
          <w:t>www.bbc.co.uk/history</w:t>
        </w:r>
      </w:hyperlink>
      <w:r>
        <w:t xml:space="preserve">&gt; accessed 29.09.18. </w:t>
      </w:r>
    </w:p>
  </w:footnote>
  <w:footnote w:id="13">
    <w:p w14:paraId="4BEA9A33" w14:textId="4EA5A171" w:rsidR="00E51992" w:rsidRPr="00815A0D" w:rsidRDefault="00E51992">
      <w:pPr>
        <w:pStyle w:val="FootnoteText"/>
      </w:pPr>
      <w:r>
        <w:rPr>
          <w:rStyle w:val="FootnoteReference"/>
        </w:rPr>
        <w:footnoteRef/>
      </w:r>
      <w:r>
        <w:t xml:space="preserve"> Encyclopaedia Britannica, eds., </w:t>
      </w:r>
      <w:r w:rsidRPr="00E51992">
        <w:rPr>
          <w:i/>
        </w:rPr>
        <w:t>The Peasant’s Revolt</w:t>
      </w:r>
      <w:r>
        <w:rPr>
          <w:i/>
        </w:rPr>
        <w:t xml:space="preserve">, </w:t>
      </w:r>
      <w:r>
        <w:t>available at</w:t>
      </w:r>
      <w:r w:rsidR="00ED08D5">
        <w:t>&lt;</w:t>
      </w:r>
      <w:r>
        <w:t xml:space="preserve"> </w:t>
      </w:r>
      <w:hyperlink r:id="rId5" w:history="1">
        <w:r w:rsidR="00ED08D5" w:rsidRPr="000F24B5">
          <w:rPr>
            <w:rStyle w:val="Hyperlink"/>
          </w:rPr>
          <w:t>https://www.britannica.com/e</w:t>
        </w:r>
      </w:hyperlink>
      <w:r w:rsidR="00ED08D5">
        <w:t xml:space="preserve"> </w:t>
      </w:r>
      <w:r w:rsidR="00ED08D5" w:rsidRPr="009B117D">
        <w:rPr>
          <w:color w:val="2F5496" w:themeColor="accent1" w:themeShade="BF"/>
          <w:u w:val="single"/>
        </w:rPr>
        <w:t>vent/Peasants-Revolt</w:t>
      </w:r>
      <w:r w:rsidR="00ED08D5">
        <w:t xml:space="preserve">&gt; accessed 29.09.18. </w:t>
      </w:r>
    </w:p>
  </w:footnote>
  <w:footnote w:id="14">
    <w:p w14:paraId="53AC4807" w14:textId="3592C8F0" w:rsidR="00ED0C5D" w:rsidRPr="00ED0C5D" w:rsidRDefault="00ED0C5D" w:rsidP="00817F93">
      <w:pPr>
        <w:spacing w:line="240" w:lineRule="auto"/>
      </w:pPr>
      <w:r w:rsidRPr="009B117D">
        <w:rPr>
          <w:rStyle w:val="FootnoteReference"/>
          <w:sz w:val="20"/>
          <w:szCs w:val="20"/>
        </w:rPr>
        <w:footnoteRef/>
      </w:r>
      <w:r w:rsidRPr="009B117D">
        <w:rPr>
          <w:sz w:val="20"/>
          <w:szCs w:val="20"/>
        </w:rPr>
        <w:t xml:space="preserve"> </w:t>
      </w:r>
      <w:r w:rsidRPr="00815A0D">
        <w:rPr>
          <w:rFonts w:ascii="Corbel" w:eastAsia="Times New Roman" w:hAnsi="Corbel" w:cs="Times New Roman"/>
          <w:color w:val="333333"/>
          <w:sz w:val="20"/>
          <w:szCs w:val="20"/>
          <w:lang w:eastAsia="en-GB"/>
        </w:rPr>
        <w:t>Stephen Tempest</w:t>
      </w:r>
      <w:r w:rsidRPr="009B117D">
        <w:rPr>
          <w:rFonts w:ascii="Corbel" w:eastAsia="Times New Roman" w:hAnsi="Corbel" w:cs="Times New Roman"/>
          <w:color w:val="333333"/>
          <w:sz w:val="20"/>
          <w:szCs w:val="20"/>
          <w:lang w:eastAsia="en-GB"/>
        </w:rPr>
        <w:t xml:space="preserve">, </w:t>
      </w:r>
      <w:proofErr w:type="gramStart"/>
      <w:r w:rsidRPr="009B117D">
        <w:rPr>
          <w:rFonts w:ascii="Corbel" w:eastAsia="Times New Roman" w:hAnsi="Corbel" w:cs="Times New Roman"/>
          <w:i/>
          <w:color w:val="333333"/>
          <w:sz w:val="20"/>
          <w:szCs w:val="20"/>
          <w:lang w:eastAsia="en-GB"/>
        </w:rPr>
        <w:t>Who</w:t>
      </w:r>
      <w:proofErr w:type="gramEnd"/>
      <w:r w:rsidRPr="009B117D">
        <w:rPr>
          <w:rFonts w:ascii="Corbel" w:eastAsia="Times New Roman" w:hAnsi="Corbel" w:cs="Times New Roman"/>
          <w:i/>
          <w:color w:val="333333"/>
          <w:sz w:val="20"/>
          <w:szCs w:val="20"/>
          <w:lang w:eastAsia="en-GB"/>
        </w:rPr>
        <w:t xml:space="preserve"> was the first King after William the Conqueror to speak English?</w:t>
      </w:r>
      <w:r w:rsidRPr="009B117D">
        <w:rPr>
          <w:rFonts w:ascii="Corbel" w:eastAsia="Times New Roman" w:hAnsi="Corbel" w:cs="Times New Roman"/>
          <w:color w:val="333333"/>
          <w:sz w:val="20"/>
          <w:szCs w:val="20"/>
          <w:lang w:eastAsia="en-GB"/>
        </w:rPr>
        <w:t xml:space="preserve"> 10.01.17 available at</w:t>
      </w:r>
      <w:r>
        <w:rPr>
          <w:rFonts w:ascii="Corbel" w:eastAsia="Times New Roman" w:hAnsi="Corbel" w:cs="Times New Roman"/>
          <w:color w:val="333333"/>
          <w:lang w:eastAsia="en-GB"/>
        </w:rPr>
        <w:t xml:space="preserve"> &lt;</w:t>
      </w:r>
      <w:r w:rsidRPr="00ED0C5D">
        <w:rPr>
          <w:rFonts w:ascii="Corbel" w:hAnsi="Corbel"/>
          <w:color w:val="4472C4" w:themeColor="accent1"/>
          <w:sz w:val="20"/>
          <w:szCs w:val="20"/>
        </w:rPr>
        <w:t xml:space="preserve"> </w:t>
      </w:r>
      <w:hyperlink r:id="rId6" w:history="1">
        <w:r w:rsidRPr="008D4AFD">
          <w:rPr>
            <w:rStyle w:val="Hyperlink"/>
            <w:rFonts w:ascii="Corbel" w:hAnsi="Corbel"/>
            <w:sz w:val="20"/>
            <w:szCs w:val="20"/>
          </w:rPr>
          <w:t>https://www.quora.com/Who-was-the-first-English-king-after-William-the-Conqueror-who-spoke-English-as-his-first-language</w:t>
        </w:r>
      </w:hyperlink>
      <w:r>
        <w:rPr>
          <w:rFonts w:ascii="Corbel" w:hAnsi="Corbel"/>
          <w:color w:val="4472C4" w:themeColor="accent1"/>
          <w:sz w:val="20"/>
          <w:szCs w:val="20"/>
        </w:rPr>
        <w:t xml:space="preserve"> </w:t>
      </w:r>
      <w:r>
        <w:rPr>
          <w:rFonts w:ascii="Corbel" w:hAnsi="Corbel"/>
          <w:sz w:val="20"/>
          <w:szCs w:val="20"/>
        </w:rPr>
        <w:t>&gt; accessed 01.10.18.</w:t>
      </w:r>
    </w:p>
  </w:footnote>
  <w:footnote w:id="15">
    <w:p w14:paraId="63607C71" w14:textId="5707D631" w:rsidR="00817F93" w:rsidRPr="00817F93" w:rsidRDefault="00817F93" w:rsidP="001B064A">
      <w:pPr>
        <w:spacing w:line="240" w:lineRule="auto"/>
      </w:pPr>
      <w:r>
        <w:rPr>
          <w:rStyle w:val="FootnoteReference"/>
        </w:rPr>
        <w:footnoteRef/>
      </w:r>
      <w:r>
        <w:t xml:space="preserve"> Terry Noble, </w:t>
      </w:r>
      <w:proofErr w:type="gramStart"/>
      <w:r>
        <w:rPr>
          <w:i/>
        </w:rPr>
        <w:t>How</w:t>
      </w:r>
      <w:proofErr w:type="gramEnd"/>
      <w:r>
        <w:rPr>
          <w:i/>
        </w:rPr>
        <w:t xml:space="preserve"> did we get our first English bible?</w:t>
      </w:r>
      <w:r>
        <w:t xml:space="preserve"> 16.10.12 available at </w:t>
      </w:r>
      <w:r w:rsidR="00FC0901">
        <w:t>&lt;</w:t>
      </w:r>
      <w:hyperlink r:id="rId7" w:history="1">
        <w:r w:rsidR="00FC0901" w:rsidRPr="008D4AFD">
          <w:rPr>
            <w:rStyle w:val="Hyperlink"/>
            <w:rFonts w:ascii="Corbel" w:hAnsi="Corbel"/>
            <w:sz w:val="20"/>
            <w:szCs w:val="20"/>
          </w:rPr>
          <w:t>https://www.christianitytoday.com/biblestudies/bible-answers/theology/our-first-english-bible.html</w:t>
        </w:r>
      </w:hyperlink>
      <w:r w:rsidR="00030267">
        <w:rPr>
          <w:rFonts w:ascii="Corbel" w:hAnsi="Corbel"/>
          <w:sz w:val="20"/>
          <w:szCs w:val="20"/>
        </w:rPr>
        <w:t xml:space="preserve"> </w:t>
      </w:r>
      <w:r w:rsidR="00FC0901">
        <w:rPr>
          <w:rFonts w:ascii="Corbel" w:hAnsi="Corbel"/>
          <w:sz w:val="20"/>
          <w:szCs w:val="20"/>
        </w:rPr>
        <w:t>&gt; accessed 01.10.18.</w:t>
      </w:r>
    </w:p>
  </w:footnote>
  <w:footnote w:id="16">
    <w:p w14:paraId="4E6EFDC9" w14:textId="096392EF" w:rsidR="00F11C10" w:rsidRPr="007E1091" w:rsidRDefault="00F11C10" w:rsidP="008B0C28">
      <w:pPr>
        <w:spacing w:after="0" w:line="240" w:lineRule="auto"/>
        <w:rPr>
          <w:rFonts w:ascii="Corbel" w:hAnsi="Corbel"/>
          <w:i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Corbel" w:hAnsi="Corbel"/>
          <w:sz w:val="20"/>
          <w:szCs w:val="20"/>
        </w:rPr>
        <w:t xml:space="preserve">Robert E. Lewis, ‘The English Fabliau Tradition and Chaucer’s  “Miller’s Tale”, </w:t>
      </w:r>
      <w:r>
        <w:rPr>
          <w:rFonts w:ascii="Corbel" w:hAnsi="Corbel"/>
          <w:i/>
          <w:sz w:val="20"/>
          <w:szCs w:val="20"/>
        </w:rPr>
        <w:t xml:space="preserve">Modern Philology, vol 79, no 3, (Feb 1982) pp.241 -255 available at </w:t>
      </w:r>
      <w:r w:rsidRPr="007E1091">
        <w:rPr>
          <w:rFonts w:ascii="Corbel" w:hAnsi="Corbel"/>
          <w:i/>
          <w:sz w:val="20"/>
          <w:szCs w:val="20"/>
        </w:rPr>
        <w:t>&lt;</w:t>
      </w:r>
      <w:hyperlink r:id="rId8" w:anchor="metadata_info_tab_contents" w:history="1">
        <w:r w:rsidRPr="007E1091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https://www.jstor.org/stable/437149?seq=1#metadata_info_tab_contents</w:t>
        </w:r>
      </w:hyperlink>
      <w:r w:rsidRPr="007E1091">
        <w:rPr>
          <w:rFonts w:ascii="Arial" w:eastAsia="Times New Roman" w:hAnsi="Arial" w:cs="Arial"/>
          <w:sz w:val="20"/>
          <w:szCs w:val="20"/>
          <w:lang w:eastAsia="en-GB"/>
        </w:rPr>
        <w:t xml:space="preserve">&gt; </w:t>
      </w:r>
      <w:r w:rsidRPr="009B117D">
        <w:rPr>
          <w:rFonts w:ascii="Corbel" w:eastAsia="Times New Roman" w:hAnsi="Corbel" w:cs="Arial"/>
          <w:sz w:val="20"/>
          <w:szCs w:val="20"/>
          <w:lang w:eastAsia="en-GB"/>
        </w:rPr>
        <w:t>accessed 28.09.18.</w:t>
      </w:r>
    </w:p>
    <w:p w14:paraId="345E5CAF" w14:textId="0E8EF057" w:rsidR="00F11C10" w:rsidRDefault="00F11C10">
      <w:pPr>
        <w:pStyle w:val="FootnoteText"/>
      </w:pPr>
    </w:p>
  </w:footnote>
  <w:footnote w:id="17">
    <w:p w14:paraId="7C9285EA" w14:textId="5741E709" w:rsidR="001B064A" w:rsidRDefault="001B064A" w:rsidP="001313A9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137761">
        <w:rPr>
          <w:rFonts w:ascii="Corbel" w:hAnsi="Corbel"/>
          <w:sz w:val="20"/>
          <w:szCs w:val="20"/>
        </w:rPr>
        <w:t xml:space="preserve">Geoffrey Chaucer, </w:t>
      </w:r>
      <w:r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Pr="00137761">
        <w:rPr>
          <w:rFonts w:ascii="Corbel" w:hAnsi="Corbel"/>
          <w:sz w:val="20"/>
          <w:szCs w:val="20"/>
        </w:rPr>
        <w:t>ed. by Larry Benson,</w:t>
      </w:r>
      <w:r w:rsidRPr="00137761">
        <w:rPr>
          <w:rFonts w:ascii="Corbel" w:hAnsi="Corbel"/>
          <w:i/>
          <w:sz w:val="20"/>
          <w:szCs w:val="20"/>
        </w:rPr>
        <w:t xml:space="preserve"> </w:t>
      </w:r>
      <w:r w:rsidRPr="00137761">
        <w:rPr>
          <w:rFonts w:ascii="Corbel" w:hAnsi="Corbel"/>
          <w:sz w:val="20"/>
          <w:szCs w:val="20"/>
        </w:rPr>
        <w:t>3</w:t>
      </w:r>
      <w:r w:rsidRPr="00137761">
        <w:rPr>
          <w:rFonts w:ascii="Corbel" w:hAnsi="Corbel"/>
          <w:sz w:val="20"/>
          <w:szCs w:val="20"/>
          <w:vertAlign w:val="superscript"/>
        </w:rPr>
        <w:t>rd</w:t>
      </w:r>
      <w:r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>
        <w:rPr>
          <w:rFonts w:ascii="Corbel" w:hAnsi="Corbel"/>
          <w:sz w:val="20"/>
          <w:szCs w:val="20"/>
        </w:rPr>
        <w:t>, p 7.</w:t>
      </w:r>
      <w:r w:rsidRPr="00137761">
        <w:rPr>
          <w:rFonts w:ascii="Corbel" w:hAnsi="Corbel"/>
          <w:i/>
          <w:sz w:val="20"/>
          <w:szCs w:val="20"/>
        </w:rPr>
        <w:t xml:space="preserve"> </w:t>
      </w:r>
    </w:p>
  </w:footnote>
  <w:footnote w:id="18">
    <w:p w14:paraId="59DB084A" w14:textId="4B6CD32C" w:rsidR="001313A9" w:rsidRDefault="001313A9">
      <w:pPr>
        <w:pStyle w:val="FootnoteText"/>
      </w:pPr>
      <w:r>
        <w:rPr>
          <w:rStyle w:val="FootnoteReference"/>
        </w:rPr>
        <w:footnoteRef/>
      </w:r>
      <w:r w:rsidR="00D308C2">
        <w:t>i</w:t>
      </w:r>
      <w:r>
        <w:t>bid.</w:t>
      </w:r>
    </w:p>
  </w:footnote>
  <w:footnote w:id="19">
    <w:p w14:paraId="70DB6D65" w14:textId="1DCCAD9A" w:rsidR="00D308C2" w:rsidRDefault="00D308C2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0">
    <w:p w14:paraId="6EB20394" w14:textId="1BAA6732" w:rsidR="00C64824" w:rsidRDefault="00C64824" w:rsidP="00A350EB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>Jerome Mandel, Geoffrey</w:t>
      </w:r>
      <w:r w:rsidRPr="00A02FE0">
        <w:rPr>
          <w:rFonts w:ascii="Corbel" w:hAnsi="Corbel"/>
          <w:i/>
          <w:sz w:val="20"/>
          <w:szCs w:val="20"/>
        </w:rPr>
        <w:t xml:space="preserve"> Chaucer, Building the Fragments of the Canterbury </w:t>
      </w:r>
      <w:r w:rsidR="00072B82" w:rsidRPr="00A02FE0">
        <w:rPr>
          <w:rFonts w:ascii="Corbel" w:hAnsi="Corbel"/>
          <w:i/>
          <w:sz w:val="20"/>
          <w:szCs w:val="20"/>
        </w:rPr>
        <w:t xml:space="preserve">Tales, </w:t>
      </w:r>
      <w:r w:rsidR="007436D3" w:rsidRPr="00A02FE0">
        <w:rPr>
          <w:rFonts w:ascii="Corbel" w:hAnsi="Corbel"/>
          <w:sz w:val="20"/>
          <w:szCs w:val="20"/>
        </w:rPr>
        <w:t>(London</w:t>
      </w:r>
      <w:r w:rsidRPr="00A02FE0">
        <w:rPr>
          <w:rFonts w:ascii="Corbel" w:hAnsi="Corbel"/>
          <w:sz w:val="20"/>
          <w:szCs w:val="20"/>
        </w:rPr>
        <w:t>: Associated University Presses, 1992)</w:t>
      </w:r>
      <w:r>
        <w:rPr>
          <w:rFonts w:ascii="Corbel" w:hAnsi="Corbel"/>
          <w:sz w:val="20"/>
          <w:szCs w:val="20"/>
        </w:rPr>
        <w:t>, p 129</w:t>
      </w:r>
      <w:r w:rsidRPr="00A02FE0">
        <w:rPr>
          <w:rFonts w:ascii="Corbel" w:hAnsi="Corbel"/>
          <w:sz w:val="20"/>
          <w:szCs w:val="20"/>
        </w:rPr>
        <w:t>.</w:t>
      </w:r>
    </w:p>
  </w:footnote>
  <w:footnote w:id="21">
    <w:p w14:paraId="16389099" w14:textId="0FE42EE5" w:rsidR="00A350EB" w:rsidRDefault="00A350EB" w:rsidP="00FB69BF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8B474A">
        <w:rPr>
          <w:rFonts w:ascii="Corbel" w:hAnsi="Corbel"/>
          <w:sz w:val="20"/>
          <w:szCs w:val="20"/>
        </w:rPr>
        <w:t xml:space="preserve">Erik </w:t>
      </w:r>
      <w:proofErr w:type="spellStart"/>
      <w:r w:rsidRPr="008B474A">
        <w:rPr>
          <w:rFonts w:ascii="Corbel" w:hAnsi="Corbel"/>
          <w:sz w:val="20"/>
          <w:szCs w:val="20"/>
        </w:rPr>
        <w:t>Hertog</w:t>
      </w:r>
      <w:proofErr w:type="spellEnd"/>
      <w:r w:rsidRPr="008B474A">
        <w:rPr>
          <w:rFonts w:ascii="Corbel" w:hAnsi="Corbel"/>
          <w:sz w:val="20"/>
          <w:szCs w:val="20"/>
        </w:rPr>
        <w:t xml:space="preserve">, </w:t>
      </w:r>
      <w:r w:rsidRPr="008B474A">
        <w:rPr>
          <w:rFonts w:ascii="Corbel" w:hAnsi="Corbel"/>
          <w:i/>
          <w:sz w:val="20"/>
          <w:szCs w:val="20"/>
        </w:rPr>
        <w:t xml:space="preserve">Chaucer’s Fabliaux as Analogues, </w:t>
      </w:r>
      <w:r w:rsidRPr="008B474A">
        <w:rPr>
          <w:rFonts w:ascii="Corbel" w:hAnsi="Corbel"/>
          <w:sz w:val="20"/>
          <w:szCs w:val="20"/>
        </w:rPr>
        <w:t>(Leuven: Leuven University Press, 1991) p2.</w:t>
      </w:r>
    </w:p>
  </w:footnote>
  <w:footnote w:id="22">
    <w:p w14:paraId="0752219C" w14:textId="7345A388" w:rsidR="00FB69BF" w:rsidRPr="00FB69BF" w:rsidRDefault="00FB69BF" w:rsidP="00D273B2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bookmarkStart w:id="3" w:name="_Hlk526184771"/>
      <w:r w:rsidRPr="00FB69BF">
        <w:rPr>
          <w:rFonts w:ascii="Corbel" w:hAnsi="Corbel"/>
          <w:sz w:val="20"/>
          <w:szCs w:val="20"/>
        </w:rPr>
        <w:t xml:space="preserve">Myrna Friend, </w:t>
      </w:r>
      <w:r w:rsidRPr="00FB69BF">
        <w:rPr>
          <w:rFonts w:ascii="Corbel" w:hAnsi="Corbel"/>
          <w:i/>
          <w:sz w:val="20"/>
          <w:szCs w:val="20"/>
        </w:rPr>
        <w:t xml:space="preserve">Techniques of Characterization in Chaucer, </w:t>
      </w:r>
      <w:r w:rsidRPr="00FB69BF">
        <w:rPr>
          <w:rFonts w:ascii="Corbel" w:hAnsi="Corbel"/>
          <w:sz w:val="20"/>
          <w:szCs w:val="20"/>
        </w:rPr>
        <w:t>available at   &lt;http://digitool.library.mcgill.ca/webclient/StreamGate?folder_id=O&amp;dvs=1537363904885~271 &gt; accessed 19</w:t>
      </w:r>
      <w:r w:rsidR="00072B82">
        <w:rPr>
          <w:rFonts w:ascii="Corbel" w:hAnsi="Corbel"/>
          <w:sz w:val="20"/>
          <w:szCs w:val="20"/>
        </w:rPr>
        <w:t>.</w:t>
      </w:r>
      <w:r w:rsidRPr="00FB69BF">
        <w:rPr>
          <w:rFonts w:ascii="Corbel" w:hAnsi="Corbel"/>
          <w:sz w:val="20"/>
          <w:szCs w:val="20"/>
        </w:rPr>
        <w:t>09.18.</w:t>
      </w:r>
    </w:p>
    <w:bookmarkEnd w:id="3"/>
  </w:footnote>
  <w:footnote w:id="23">
    <w:p w14:paraId="5773CC94" w14:textId="0D960B27" w:rsidR="00852CAB" w:rsidRDefault="00852CAB" w:rsidP="002339DC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137761">
        <w:rPr>
          <w:rFonts w:ascii="Corbel" w:hAnsi="Corbel"/>
          <w:sz w:val="20"/>
          <w:szCs w:val="20"/>
        </w:rPr>
        <w:t xml:space="preserve">Geoffrey Chaucer, </w:t>
      </w:r>
      <w:r w:rsidRPr="00137761">
        <w:rPr>
          <w:rFonts w:ascii="Corbel" w:hAnsi="Corbel"/>
          <w:i/>
          <w:sz w:val="20"/>
          <w:szCs w:val="20"/>
        </w:rPr>
        <w:t xml:space="preserve">The Riverside Chaucer, </w:t>
      </w:r>
      <w:r w:rsidRPr="00137761">
        <w:rPr>
          <w:rFonts w:ascii="Corbel" w:hAnsi="Corbel"/>
          <w:sz w:val="20"/>
          <w:szCs w:val="20"/>
        </w:rPr>
        <w:t>ed. by Larry Benson,</w:t>
      </w:r>
      <w:r w:rsidRPr="00137761">
        <w:rPr>
          <w:rFonts w:ascii="Corbel" w:hAnsi="Corbel"/>
          <w:i/>
          <w:sz w:val="20"/>
          <w:szCs w:val="20"/>
        </w:rPr>
        <w:t xml:space="preserve"> </w:t>
      </w:r>
      <w:r w:rsidRPr="00137761">
        <w:rPr>
          <w:rFonts w:ascii="Corbel" w:hAnsi="Corbel"/>
          <w:sz w:val="20"/>
          <w:szCs w:val="20"/>
        </w:rPr>
        <w:t>3</w:t>
      </w:r>
      <w:r w:rsidRPr="00137761">
        <w:rPr>
          <w:rFonts w:ascii="Corbel" w:hAnsi="Corbel"/>
          <w:sz w:val="20"/>
          <w:szCs w:val="20"/>
          <w:vertAlign w:val="superscript"/>
        </w:rPr>
        <w:t>rd</w:t>
      </w:r>
      <w:r w:rsidRPr="00137761">
        <w:rPr>
          <w:rFonts w:ascii="Corbel" w:hAnsi="Corbel"/>
          <w:sz w:val="20"/>
          <w:szCs w:val="20"/>
        </w:rPr>
        <w:t xml:space="preserve"> edn., (Oxford: Oxford University Press, 2008)</w:t>
      </w:r>
      <w:r>
        <w:rPr>
          <w:rFonts w:ascii="Corbel" w:hAnsi="Corbel"/>
          <w:sz w:val="20"/>
          <w:szCs w:val="20"/>
        </w:rPr>
        <w:t>,</w:t>
      </w:r>
      <w:r w:rsidRPr="00137761">
        <w:rPr>
          <w:rFonts w:ascii="Corbel" w:hAnsi="Corbel"/>
          <w:i/>
          <w:sz w:val="20"/>
          <w:szCs w:val="20"/>
        </w:rPr>
        <w:t xml:space="preserve"> </w:t>
      </w:r>
      <w:r>
        <w:rPr>
          <w:rFonts w:ascii="Corbel" w:hAnsi="Corbel"/>
          <w:sz w:val="20"/>
          <w:szCs w:val="20"/>
        </w:rPr>
        <w:t>p 8.</w:t>
      </w:r>
    </w:p>
  </w:footnote>
  <w:footnote w:id="24">
    <w:p w14:paraId="3884C1C1" w14:textId="73B0CB75" w:rsidR="002339DC" w:rsidRDefault="002339DC" w:rsidP="002339DC">
      <w:pPr>
        <w:spacing w:line="240" w:lineRule="auto"/>
        <w:rPr>
          <w:rFonts w:ascii="Corbel" w:hAnsi="Corbe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 xml:space="preserve">Lee Patterson, </w:t>
      </w:r>
      <w:r w:rsidRPr="00A02FE0">
        <w:rPr>
          <w:rFonts w:ascii="Corbel" w:hAnsi="Corbel"/>
          <w:i/>
          <w:sz w:val="20"/>
          <w:szCs w:val="20"/>
        </w:rPr>
        <w:t xml:space="preserve">Chaucer and the Subject of History, </w:t>
      </w:r>
      <w:r w:rsidRPr="00A02FE0">
        <w:rPr>
          <w:rFonts w:ascii="Corbel" w:hAnsi="Corbel"/>
          <w:sz w:val="20"/>
          <w:szCs w:val="20"/>
        </w:rPr>
        <w:t>(Wisconsin: University of Wisconsin Press, 1991)</w:t>
      </w:r>
      <w:r>
        <w:rPr>
          <w:rFonts w:ascii="Corbel" w:hAnsi="Corbel"/>
          <w:sz w:val="20"/>
          <w:szCs w:val="20"/>
        </w:rPr>
        <w:t>, p 269.</w:t>
      </w:r>
    </w:p>
    <w:p w14:paraId="3B2781E8" w14:textId="67D6C8A6" w:rsidR="002339DC" w:rsidRDefault="002339DC">
      <w:pPr>
        <w:pStyle w:val="FootnoteText"/>
      </w:pPr>
    </w:p>
  </w:footnote>
  <w:footnote w:id="25">
    <w:p w14:paraId="1A99C845" w14:textId="57090C32" w:rsidR="00E10303" w:rsidRDefault="00E10303">
      <w:pPr>
        <w:pStyle w:val="FootnoteText"/>
      </w:pPr>
      <w:r>
        <w:rPr>
          <w:rStyle w:val="FootnoteReference"/>
        </w:rPr>
        <w:footnoteRef/>
      </w:r>
      <w:r>
        <w:t xml:space="preserve"> A stock character is a stereotype </w:t>
      </w:r>
      <w:r w:rsidR="00D8621C">
        <w:t>character which the author presumes the audience will recognize.</w:t>
      </w:r>
    </w:p>
  </w:footnote>
  <w:footnote w:id="26">
    <w:p w14:paraId="6855088B" w14:textId="4E4E021A" w:rsidR="00F80CE0" w:rsidRDefault="00F80CE0" w:rsidP="00F80CE0">
      <w:pPr>
        <w:spacing w:line="240" w:lineRule="auto"/>
        <w:rPr>
          <w:rFonts w:ascii="Corbel" w:hAnsi="Corbe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bookmarkStart w:id="4" w:name="_Hlk526171216"/>
      <w:r w:rsidRPr="00A02FE0">
        <w:rPr>
          <w:rFonts w:ascii="Corbel" w:hAnsi="Corbel"/>
          <w:sz w:val="20"/>
          <w:szCs w:val="20"/>
        </w:rPr>
        <w:t xml:space="preserve">Lee Patterson, </w:t>
      </w:r>
      <w:r w:rsidRPr="00A02FE0">
        <w:rPr>
          <w:rFonts w:ascii="Corbel" w:hAnsi="Corbel"/>
          <w:i/>
          <w:sz w:val="20"/>
          <w:szCs w:val="20"/>
        </w:rPr>
        <w:t xml:space="preserve">Chaucer and the Subject of History, </w:t>
      </w:r>
      <w:r w:rsidRPr="00A02FE0">
        <w:rPr>
          <w:rFonts w:ascii="Corbel" w:hAnsi="Corbel"/>
          <w:sz w:val="20"/>
          <w:szCs w:val="20"/>
        </w:rPr>
        <w:t>(Wisconsin: University of Wisconsin Press, 1991)</w:t>
      </w:r>
      <w:r>
        <w:rPr>
          <w:rFonts w:ascii="Corbel" w:hAnsi="Corbel"/>
          <w:sz w:val="20"/>
          <w:szCs w:val="20"/>
        </w:rPr>
        <w:t>, p 271.</w:t>
      </w:r>
    </w:p>
    <w:bookmarkEnd w:id="4"/>
    <w:p w14:paraId="2135BD9A" w14:textId="77777777" w:rsidR="00F80CE0" w:rsidRDefault="00F80CE0" w:rsidP="00F80CE0">
      <w:pPr>
        <w:spacing w:line="240" w:lineRule="auto"/>
        <w:rPr>
          <w:rFonts w:ascii="Corbel" w:hAnsi="Corbel"/>
          <w:sz w:val="20"/>
          <w:szCs w:val="20"/>
        </w:rPr>
      </w:pPr>
    </w:p>
    <w:p w14:paraId="7D71410B" w14:textId="378EDADB" w:rsidR="00F80CE0" w:rsidRDefault="00F80CE0">
      <w:pPr>
        <w:pStyle w:val="FootnoteText"/>
      </w:pPr>
    </w:p>
  </w:footnote>
  <w:footnote w:id="27">
    <w:p w14:paraId="1DB2E460" w14:textId="616941EC" w:rsidR="00D82F7F" w:rsidRDefault="00D82F7F" w:rsidP="00755274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bookmarkStart w:id="5" w:name="_Hlk526175684"/>
      <w:r w:rsidRPr="00A02FE0">
        <w:rPr>
          <w:rFonts w:ascii="Corbel" w:hAnsi="Corbel"/>
          <w:sz w:val="20"/>
          <w:szCs w:val="20"/>
        </w:rPr>
        <w:t xml:space="preserve">Lee Patterson, </w:t>
      </w:r>
      <w:r w:rsidRPr="00A02FE0">
        <w:rPr>
          <w:rFonts w:ascii="Corbel" w:hAnsi="Corbel"/>
          <w:i/>
          <w:sz w:val="20"/>
          <w:szCs w:val="20"/>
        </w:rPr>
        <w:t xml:space="preserve">Chaucer and the Subject of History, </w:t>
      </w:r>
      <w:r w:rsidRPr="00A02FE0">
        <w:rPr>
          <w:rFonts w:ascii="Corbel" w:hAnsi="Corbel"/>
          <w:sz w:val="20"/>
          <w:szCs w:val="20"/>
        </w:rPr>
        <w:t>(Wisconsin: University of Wisconsin Press, 1991)</w:t>
      </w:r>
      <w:r>
        <w:rPr>
          <w:rFonts w:ascii="Corbel" w:hAnsi="Corbel"/>
          <w:sz w:val="20"/>
          <w:szCs w:val="20"/>
        </w:rPr>
        <w:t xml:space="preserve">, </w:t>
      </w:r>
      <w:r w:rsidR="00673453">
        <w:rPr>
          <w:rFonts w:ascii="Corbel" w:hAnsi="Corbel"/>
          <w:sz w:val="20"/>
          <w:szCs w:val="20"/>
        </w:rPr>
        <w:t>p 271</w:t>
      </w:r>
      <w:r>
        <w:rPr>
          <w:rFonts w:ascii="Corbel" w:hAnsi="Corbel"/>
          <w:sz w:val="20"/>
          <w:szCs w:val="20"/>
        </w:rPr>
        <w:t>.</w:t>
      </w:r>
      <w:bookmarkEnd w:id="5"/>
    </w:p>
  </w:footnote>
  <w:footnote w:id="28">
    <w:p w14:paraId="3030C8BA" w14:textId="4E6502C6" w:rsidR="004B4C6F" w:rsidRDefault="004B4C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5274">
        <w:t xml:space="preserve">This emphasises the differences in the narrators, the Miller is low rank with pretensions to grandeur, but is of a jocular nature. The Shipman is a pirate with no pretensions at all. Both are </w:t>
      </w:r>
      <w:r w:rsidR="00EA12A3">
        <w:t>thieves,</w:t>
      </w:r>
      <w:r w:rsidR="00755274">
        <w:t xml:space="preserve"> but the Miller would be unlikely to kill you</w:t>
      </w:r>
      <w:r w:rsidR="00E6762E">
        <w:t xml:space="preserve">, the Shipman has a history of </w:t>
      </w:r>
      <w:r w:rsidR="008A20A1">
        <w:t>violence.</w:t>
      </w:r>
    </w:p>
  </w:footnote>
  <w:footnote w:id="29">
    <w:p w14:paraId="1C54E034" w14:textId="36EC2696" w:rsidR="006F7C90" w:rsidRDefault="006F7C90" w:rsidP="009B008E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>Larry Benson</w:t>
      </w:r>
      <w:r>
        <w:rPr>
          <w:rFonts w:ascii="Corbel" w:hAnsi="Corbel"/>
          <w:sz w:val="20"/>
          <w:szCs w:val="20"/>
        </w:rPr>
        <w:t>, Theodore M. Andersson</w:t>
      </w:r>
      <w:r w:rsidRPr="00A02FE0">
        <w:rPr>
          <w:rFonts w:ascii="Corbel" w:hAnsi="Corbel"/>
          <w:sz w:val="20"/>
          <w:szCs w:val="20"/>
        </w:rPr>
        <w:t xml:space="preserve">, </w:t>
      </w:r>
      <w:r w:rsidRPr="00A02FE0">
        <w:rPr>
          <w:rFonts w:ascii="Corbel" w:hAnsi="Corbel"/>
          <w:i/>
          <w:sz w:val="20"/>
          <w:szCs w:val="20"/>
        </w:rPr>
        <w:t xml:space="preserve">The Literary Context of Chaucer’s Fabliaux, </w:t>
      </w:r>
      <w:r w:rsidRPr="00A02FE0">
        <w:rPr>
          <w:rFonts w:ascii="Corbel" w:hAnsi="Corbel"/>
          <w:sz w:val="20"/>
          <w:szCs w:val="20"/>
        </w:rPr>
        <w:t xml:space="preserve">(Indianapolis: The </w:t>
      </w:r>
      <w:proofErr w:type="spellStart"/>
      <w:r w:rsidRPr="00A02FE0">
        <w:rPr>
          <w:rFonts w:ascii="Corbel" w:hAnsi="Corbel"/>
          <w:sz w:val="20"/>
          <w:szCs w:val="20"/>
        </w:rPr>
        <w:t>Bobbs</w:t>
      </w:r>
      <w:proofErr w:type="spellEnd"/>
      <w:r w:rsidRPr="00A02FE0">
        <w:rPr>
          <w:rFonts w:ascii="Corbel" w:hAnsi="Corbel"/>
          <w:sz w:val="20"/>
          <w:szCs w:val="20"/>
        </w:rPr>
        <w:t>-Merrill Company, 1971)</w:t>
      </w:r>
      <w:r>
        <w:rPr>
          <w:rFonts w:ascii="Corbel" w:hAnsi="Corbel"/>
          <w:sz w:val="20"/>
          <w:szCs w:val="20"/>
        </w:rPr>
        <w:t xml:space="preserve"> p 275</w:t>
      </w:r>
      <w:r w:rsidRPr="00A02FE0">
        <w:rPr>
          <w:rFonts w:ascii="Corbel" w:hAnsi="Corbel"/>
          <w:sz w:val="20"/>
          <w:szCs w:val="20"/>
        </w:rPr>
        <w:t>.</w:t>
      </w:r>
    </w:p>
  </w:footnote>
  <w:footnote w:id="30">
    <w:p w14:paraId="5D677FE2" w14:textId="37FA4959" w:rsidR="009B008E" w:rsidRDefault="009B008E" w:rsidP="00956DDC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893967" w:rsidRPr="00FB69BF">
        <w:rPr>
          <w:rFonts w:ascii="Corbel" w:hAnsi="Corbel"/>
          <w:sz w:val="20"/>
          <w:szCs w:val="20"/>
        </w:rPr>
        <w:t xml:space="preserve">Myrna Friend, </w:t>
      </w:r>
      <w:r w:rsidR="00893967" w:rsidRPr="00FB69BF">
        <w:rPr>
          <w:rFonts w:ascii="Corbel" w:hAnsi="Corbel"/>
          <w:i/>
          <w:sz w:val="20"/>
          <w:szCs w:val="20"/>
        </w:rPr>
        <w:t xml:space="preserve">Techniques of Characterization in Chaucer, </w:t>
      </w:r>
      <w:r w:rsidR="00893967" w:rsidRPr="00FB69BF">
        <w:rPr>
          <w:rFonts w:ascii="Corbel" w:hAnsi="Corbel"/>
          <w:sz w:val="20"/>
          <w:szCs w:val="20"/>
        </w:rPr>
        <w:t>available at   &lt;http://digitool.library.mcgill.ca/webclient/StreamGate?folder_id=O&amp;dvs=1537363904885~271 &gt; accessed 19009.18.</w:t>
      </w:r>
    </w:p>
  </w:footnote>
  <w:footnote w:id="31">
    <w:p w14:paraId="4B032899" w14:textId="0DB74672" w:rsidR="004763A5" w:rsidRDefault="004763A5">
      <w:pPr>
        <w:pStyle w:val="FootnoteText"/>
      </w:pPr>
      <w:r>
        <w:rPr>
          <w:rStyle w:val="FootnoteReference"/>
        </w:rPr>
        <w:footnoteRef/>
      </w:r>
      <w:r>
        <w:t xml:space="preserve"> This is in </w:t>
      </w:r>
      <w:proofErr w:type="gramStart"/>
      <w:r>
        <w:t>great detail</w:t>
      </w:r>
      <w:proofErr w:type="gramEnd"/>
      <w:r>
        <w:t>, claiming kinship with the husband</w:t>
      </w:r>
      <w:r w:rsidR="00303CEB">
        <w:t xml:space="preserve"> as from the same village</w:t>
      </w:r>
      <w:r w:rsidR="00C86FA5">
        <w:t>, t</w:t>
      </w:r>
      <w:r w:rsidR="00303CEB">
        <w:t>he staff are given gifts</w:t>
      </w:r>
      <w:r w:rsidR="00BB71E7">
        <w:t>.</w:t>
      </w:r>
    </w:p>
  </w:footnote>
  <w:footnote w:id="32">
    <w:p w14:paraId="7592BF03" w14:textId="617DD3BE" w:rsidR="00884BB9" w:rsidRDefault="00884BB9" w:rsidP="00231855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8C7AEA">
        <w:rPr>
          <w:rFonts w:ascii="Corbel" w:hAnsi="Corbel"/>
          <w:sz w:val="20"/>
          <w:szCs w:val="20"/>
        </w:rPr>
        <w:t>David Abraham, ‘</w:t>
      </w:r>
      <w:proofErr w:type="spellStart"/>
      <w:r w:rsidR="008C7AEA">
        <w:rPr>
          <w:rFonts w:ascii="Corbel" w:hAnsi="Corbel"/>
          <w:sz w:val="20"/>
          <w:szCs w:val="20"/>
        </w:rPr>
        <w:t>Cosyn</w:t>
      </w:r>
      <w:proofErr w:type="spellEnd"/>
      <w:r w:rsidR="008C7AEA">
        <w:rPr>
          <w:rFonts w:ascii="Corbel" w:hAnsi="Corbel"/>
          <w:sz w:val="20"/>
          <w:szCs w:val="20"/>
        </w:rPr>
        <w:t xml:space="preserve"> and </w:t>
      </w:r>
      <w:proofErr w:type="spellStart"/>
      <w:r w:rsidR="008C7AEA">
        <w:rPr>
          <w:rFonts w:ascii="Corbel" w:hAnsi="Corbel"/>
          <w:sz w:val="20"/>
          <w:szCs w:val="20"/>
        </w:rPr>
        <w:t>Cosynage</w:t>
      </w:r>
      <w:proofErr w:type="spellEnd"/>
      <w:r w:rsidR="008C7AEA">
        <w:rPr>
          <w:rFonts w:ascii="Corbel" w:hAnsi="Corbel"/>
          <w:sz w:val="20"/>
          <w:szCs w:val="20"/>
        </w:rPr>
        <w:t xml:space="preserve">: Pun and Structure in the “Shipman’s Tale”, </w:t>
      </w:r>
      <w:r w:rsidR="008C7AEA">
        <w:rPr>
          <w:rFonts w:ascii="Corbel" w:hAnsi="Corbel"/>
          <w:i/>
          <w:sz w:val="20"/>
          <w:szCs w:val="20"/>
        </w:rPr>
        <w:t xml:space="preserve">The Chaucer Review, </w:t>
      </w:r>
      <w:r w:rsidR="008C7AEA">
        <w:rPr>
          <w:rFonts w:ascii="Corbel" w:hAnsi="Corbel"/>
          <w:sz w:val="20"/>
          <w:szCs w:val="20"/>
        </w:rPr>
        <w:t>vol 11, no 4, (Spring 1977), pub by Penn State University Press, pp 319-327 available at (</w:t>
      </w:r>
      <w:hyperlink r:id="rId9" w:history="1">
        <w:r w:rsidR="008C7AEA" w:rsidRPr="00265ED2">
          <w:rPr>
            <w:rStyle w:val="Hyperlink"/>
            <w:rFonts w:ascii="Corbel" w:hAnsi="Corbel"/>
            <w:sz w:val="20"/>
            <w:szCs w:val="20"/>
          </w:rPr>
          <w:t>https://www.jstor.org/stable/25093398</w:t>
        </w:r>
      </w:hyperlink>
      <w:r w:rsidR="008C7AEA">
        <w:rPr>
          <w:rFonts w:ascii="Corbel" w:hAnsi="Corbel"/>
          <w:sz w:val="20"/>
          <w:szCs w:val="20"/>
        </w:rPr>
        <w:t xml:space="preserve"> ) accessed 29.09.18.</w:t>
      </w:r>
    </w:p>
  </w:footnote>
  <w:footnote w:id="33">
    <w:p w14:paraId="0CD18BE3" w14:textId="1CE36D88" w:rsidR="00231855" w:rsidRDefault="00231855">
      <w:pPr>
        <w:pStyle w:val="FootnoteText"/>
      </w:pPr>
      <w:r>
        <w:rPr>
          <w:rStyle w:val="FootnoteReference"/>
        </w:rPr>
        <w:footnoteRef/>
      </w:r>
      <w:r>
        <w:t>ibid.</w:t>
      </w:r>
    </w:p>
  </w:footnote>
  <w:footnote w:id="34">
    <w:p w14:paraId="08F9135F" w14:textId="4498DF8C" w:rsidR="00F6399B" w:rsidRDefault="00F6399B">
      <w:pPr>
        <w:pStyle w:val="FootnoteText"/>
      </w:pPr>
      <w:r>
        <w:rPr>
          <w:rStyle w:val="FootnoteReference"/>
        </w:rPr>
        <w:footnoteRef/>
      </w:r>
      <w:r>
        <w:t xml:space="preserve"> This declaration is intended to get what they want from the other, her cash him sex</w:t>
      </w:r>
      <w:r w:rsidR="00F81EB2">
        <w:t>.</w:t>
      </w:r>
    </w:p>
  </w:footnote>
  <w:footnote w:id="35">
    <w:p w14:paraId="52C7D17A" w14:textId="1C3E17E3" w:rsidR="005E791A" w:rsidRDefault="005E791A" w:rsidP="009B117D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7901B5" w:rsidRPr="0031524A">
        <w:t xml:space="preserve"> </w:t>
      </w:r>
      <w:r w:rsidR="007901B5" w:rsidRPr="0031524A">
        <w:rPr>
          <w:rFonts w:ascii="Corbel" w:hAnsi="Corbel"/>
          <w:sz w:val="20"/>
          <w:szCs w:val="20"/>
        </w:rPr>
        <w:t xml:space="preserve">Janette Dillon, </w:t>
      </w:r>
      <w:r w:rsidR="007901B5" w:rsidRPr="0031524A">
        <w:rPr>
          <w:rFonts w:ascii="Corbel" w:hAnsi="Corbel"/>
          <w:i/>
          <w:sz w:val="20"/>
          <w:szCs w:val="20"/>
        </w:rPr>
        <w:t xml:space="preserve">Geoffrey Chaucer, </w:t>
      </w:r>
      <w:r w:rsidR="007901B5" w:rsidRPr="0031524A">
        <w:rPr>
          <w:rFonts w:ascii="Corbel" w:hAnsi="Corbel"/>
          <w:sz w:val="20"/>
          <w:szCs w:val="20"/>
        </w:rPr>
        <w:t>(London: Palgrave MacMillan, 1993)</w:t>
      </w:r>
      <w:r w:rsidR="007901B5">
        <w:rPr>
          <w:rFonts w:ascii="Corbel" w:hAnsi="Corbel"/>
          <w:sz w:val="20"/>
          <w:szCs w:val="20"/>
        </w:rPr>
        <w:t>, p44</w:t>
      </w:r>
      <w:r w:rsidR="007901B5" w:rsidRPr="0031524A">
        <w:rPr>
          <w:rFonts w:ascii="Corbel" w:hAnsi="Corbel"/>
          <w:sz w:val="20"/>
          <w:szCs w:val="20"/>
        </w:rPr>
        <w:t>.</w:t>
      </w:r>
    </w:p>
  </w:footnote>
  <w:footnote w:id="36">
    <w:p w14:paraId="1ACABB0D" w14:textId="025F42EF" w:rsidR="00346CA4" w:rsidRDefault="00346CA4" w:rsidP="009B117D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bookmarkStart w:id="7" w:name="_Hlk525991001"/>
      <w:r w:rsidRPr="00A02FE0">
        <w:rPr>
          <w:rFonts w:ascii="Corbel" w:hAnsi="Corbel"/>
          <w:sz w:val="20"/>
          <w:szCs w:val="20"/>
        </w:rPr>
        <w:t xml:space="preserve">Jill Mann, </w:t>
      </w:r>
      <w:r w:rsidRPr="00A02FE0">
        <w:rPr>
          <w:rFonts w:ascii="Corbel" w:hAnsi="Corbel"/>
          <w:i/>
          <w:sz w:val="20"/>
          <w:szCs w:val="20"/>
        </w:rPr>
        <w:t>Feminizing Chaucer,</w:t>
      </w:r>
      <w:r w:rsidRPr="00A02FE0">
        <w:rPr>
          <w:rFonts w:ascii="Corbel" w:hAnsi="Corbel"/>
          <w:sz w:val="20"/>
          <w:szCs w:val="20"/>
        </w:rPr>
        <w:t>2</w:t>
      </w:r>
      <w:r w:rsidRPr="00A02FE0">
        <w:rPr>
          <w:rFonts w:ascii="Corbel" w:hAnsi="Corbel"/>
          <w:sz w:val="20"/>
          <w:szCs w:val="20"/>
          <w:vertAlign w:val="superscript"/>
        </w:rPr>
        <w:t>nd</w:t>
      </w:r>
      <w:r w:rsidRPr="00A02FE0">
        <w:rPr>
          <w:rFonts w:ascii="Corbel" w:hAnsi="Corbel"/>
          <w:sz w:val="20"/>
          <w:szCs w:val="20"/>
        </w:rPr>
        <w:t xml:space="preserve"> edn.,</w:t>
      </w:r>
      <w:r w:rsidRPr="00A02FE0">
        <w:rPr>
          <w:rFonts w:ascii="Corbel" w:hAnsi="Corbel"/>
          <w:i/>
          <w:sz w:val="20"/>
          <w:szCs w:val="20"/>
        </w:rPr>
        <w:t xml:space="preserve"> </w:t>
      </w:r>
      <w:r w:rsidRPr="00A02FE0">
        <w:rPr>
          <w:rFonts w:ascii="Corbel" w:hAnsi="Corbel"/>
          <w:sz w:val="20"/>
          <w:szCs w:val="20"/>
        </w:rPr>
        <w:t>(London: Harvester Wheatsheaf, 1991.)</w:t>
      </w:r>
      <w:r>
        <w:rPr>
          <w:rFonts w:ascii="Corbel" w:hAnsi="Corbel"/>
          <w:sz w:val="20"/>
          <w:szCs w:val="20"/>
        </w:rPr>
        <w:t xml:space="preserve">, </w:t>
      </w:r>
      <w:proofErr w:type="spellStart"/>
      <w:r w:rsidR="00C51816">
        <w:rPr>
          <w:rFonts w:ascii="Corbel" w:hAnsi="Corbel"/>
          <w:sz w:val="20"/>
          <w:szCs w:val="20"/>
        </w:rPr>
        <w:t>p</w:t>
      </w:r>
      <w:r>
        <w:rPr>
          <w:rFonts w:ascii="Corbel" w:hAnsi="Corbel"/>
          <w:sz w:val="20"/>
          <w:szCs w:val="20"/>
        </w:rPr>
        <w:t>xiii</w:t>
      </w:r>
      <w:proofErr w:type="spellEnd"/>
      <w:r>
        <w:rPr>
          <w:rFonts w:ascii="Corbel" w:hAnsi="Corbel"/>
          <w:sz w:val="20"/>
          <w:szCs w:val="20"/>
        </w:rPr>
        <w:t>.</w:t>
      </w:r>
      <w:bookmarkEnd w:id="7"/>
    </w:p>
  </w:footnote>
  <w:footnote w:id="37">
    <w:p w14:paraId="3E474BC6" w14:textId="3A99B305" w:rsidR="00AE0560" w:rsidRPr="00E84BE1" w:rsidRDefault="00AE0560" w:rsidP="009B117D">
      <w:pPr>
        <w:spacing w:line="240" w:lineRule="auto"/>
      </w:pPr>
      <w:r w:rsidRPr="00E84BE1">
        <w:rPr>
          <w:rStyle w:val="FootnoteReference"/>
        </w:rPr>
        <w:footnoteRef/>
      </w:r>
      <w:r w:rsidRPr="00E84BE1">
        <w:t xml:space="preserve"> </w:t>
      </w:r>
      <w:r w:rsidRPr="009B117D">
        <w:rPr>
          <w:rFonts w:ascii="Corbel" w:hAnsi="Corbel"/>
          <w:sz w:val="20"/>
          <w:szCs w:val="20"/>
        </w:rPr>
        <w:t xml:space="preserve">Janette Dillon, </w:t>
      </w:r>
      <w:r w:rsidRPr="009B117D">
        <w:rPr>
          <w:rFonts w:ascii="Corbel" w:hAnsi="Corbel"/>
          <w:i/>
          <w:sz w:val="20"/>
          <w:szCs w:val="20"/>
        </w:rPr>
        <w:t xml:space="preserve">Geoffrey Chaucer, </w:t>
      </w:r>
      <w:r w:rsidRPr="009B117D">
        <w:rPr>
          <w:rFonts w:ascii="Corbel" w:hAnsi="Corbel"/>
          <w:sz w:val="20"/>
          <w:szCs w:val="20"/>
        </w:rPr>
        <w:t>(London: Palgrave MacMillan, 1993), p44.</w:t>
      </w:r>
    </w:p>
  </w:footnote>
  <w:footnote w:id="38">
    <w:p w14:paraId="6ABF73AA" w14:textId="069BE803" w:rsidR="00A71697" w:rsidRDefault="00A71697" w:rsidP="009B117D">
      <w:pPr>
        <w:spacing w:line="240" w:lineRule="auto"/>
      </w:pPr>
      <w:bookmarkStart w:id="8" w:name="_Hlk526247191"/>
      <w:r>
        <w:rPr>
          <w:rStyle w:val="FootnoteReference"/>
        </w:rPr>
        <w:footnoteRef/>
      </w:r>
      <w:r>
        <w:t xml:space="preserve"> </w:t>
      </w:r>
      <w:r w:rsidRPr="00A02FE0">
        <w:rPr>
          <w:rFonts w:ascii="Corbel" w:hAnsi="Corbel"/>
          <w:sz w:val="20"/>
          <w:szCs w:val="20"/>
        </w:rPr>
        <w:t xml:space="preserve">Elaine Tuttle Hansen, </w:t>
      </w:r>
      <w:r w:rsidRPr="00A02FE0">
        <w:rPr>
          <w:rFonts w:ascii="Corbel" w:hAnsi="Corbel"/>
          <w:i/>
          <w:sz w:val="20"/>
          <w:szCs w:val="20"/>
        </w:rPr>
        <w:t xml:space="preserve">Chaucer and the Fictions of Gender, </w:t>
      </w:r>
      <w:r w:rsidRPr="00A02FE0">
        <w:rPr>
          <w:rFonts w:ascii="Corbel" w:hAnsi="Corbel"/>
          <w:sz w:val="20"/>
          <w:szCs w:val="20"/>
        </w:rPr>
        <w:t>(Oxford: University of California Press, 1992)</w:t>
      </w:r>
      <w:r>
        <w:rPr>
          <w:rFonts w:ascii="Corbel" w:hAnsi="Corbel"/>
          <w:sz w:val="20"/>
          <w:szCs w:val="20"/>
        </w:rPr>
        <w:t>, p11</w:t>
      </w:r>
      <w:r w:rsidRPr="00A02FE0">
        <w:rPr>
          <w:rFonts w:ascii="Corbel" w:hAnsi="Corbel"/>
          <w:sz w:val="20"/>
          <w:szCs w:val="20"/>
        </w:rPr>
        <w:t>.</w:t>
      </w:r>
    </w:p>
    <w:bookmarkEnd w:id="8"/>
  </w:footnote>
  <w:footnote w:id="39">
    <w:p w14:paraId="2946D9C8" w14:textId="34141A8D" w:rsidR="00D7475A" w:rsidRPr="009B117D" w:rsidRDefault="00D7475A" w:rsidP="00D7475A">
      <w:pPr>
        <w:spacing w:line="360" w:lineRule="auto"/>
        <w:rPr>
          <w:rFonts w:ascii="Corbel" w:hAnsi="Corbe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CC2E1E" w:rsidRPr="009B117D">
        <w:rPr>
          <w:sz w:val="20"/>
          <w:szCs w:val="20"/>
        </w:rPr>
        <w:t xml:space="preserve">Definition: </w:t>
      </w:r>
      <w:r w:rsidR="00CC2E1E">
        <w:rPr>
          <w:sz w:val="20"/>
          <w:szCs w:val="20"/>
        </w:rPr>
        <w:t>One who supports feminism -</w:t>
      </w:r>
      <w:r w:rsidR="00CC2E1E" w:rsidRPr="009B117D">
        <w:rPr>
          <w:sz w:val="20"/>
          <w:szCs w:val="20"/>
        </w:rPr>
        <w:t xml:space="preserve"> advocates women’s rights on the grounds of the equality of the </w:t>
      </w:r>
      <w:r w:rsidR="00CC2E1E" w:rsidRPr="00CC2E1E">
        <w:rPr>
          <w:sz w:val="20"/>
          <w:szCs w:val="20"/>
        </w:rPr>
        <w:t>sexe</w:t>
      </w:r>
      <w:r w:rsidR="00CC2E1E">
        <w:rPr>
          <w:sz w:val="20"/>
          <w:szCs w:val="20"/>
        </w:rPr>
        <w:t xml:space="preserve">s, available at&lt; </w:t>
      </w:r>
      <w:hyperlink r:id="rId10" w:history="1">
        <w:r w:rsidR="00CC2E1E" w:rsidRPr="00265ED2">
          <w:rPr>
            <w:rStyle w:val="Hyperlink"/>
            <w:sz w:val="20"/>
            <w:szCs w:val="20"/>
          </w:rPr>
          <w:t>www.oxforddictionaries.com</w:t>
        </w:r>
      </w:hyperlink>
      <w:r w:rsidR="00CC2E1E">
        <w:rPr>
          <w:sz w:val="20"/>
          <w:szCs w:val="20"/>
        </w:rPr>
        <w:t>&gt; accessed 29.09.18.</w:t>
      </w:r>
    </w:p>
    <w:p w14:paraId="40D2715E" w14:textId="06313B2C" w:rsidR="00D7475A" w:rsidRDefault="00D7475A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CFD2F0" w14:textId="77777777" w:rsidR="00B6460D" w:rsidRPr="00B6460D" w:rsidRDefault="00B6460D">
    <w:pPr>
      <w:pStyle w:val="Header"/>
      <w:rPr>
        <w:rFonts w:ascii="Lucida Handwriting" w:hAnsi="Lucida Handwriting"/>
        <w:color w:val="7030A0"/>
      </w:rPr>
    </w:pPr>
    <w:r w:rsidRPr="00B6460D">
      <w:rPr>
        <w:rFonts w:ascii="Lucida Handwriting" w:hAnsi="Lucida Handwriting"/>
        <w:color w:val="7030A0"/>
      </w:rPr>
      <w:t>0202616</w:t>
    </w:r>
    <w:r w:rsidRPr="00B6460D">
      <w:rPr>
        <w:rFonts w:ascii="Lucida Handwriting" w:hAnsi="Lucida Handwriting"/>
        <w:color w:val="7030A0"/>
      </w:rPr>
      <w:ptab w:relativeTo="margin" w:alignment="center" w:leader="none"/>
    </w:r>
    <w:r w:rsidRPr="00B6460D">
      <w:rPr>
        <w:rFonts w:ascii="Lucida Handwriting" w:hAnsi="Lucida Handwriting"/>
        <w:color w:val="7030A0"/>
      </w:rPr>
      <w:t>HPEN5001</w:t>
    </w:r>
    <w:r w:rsidRPr="00B6460D">
      <w:rPr>
        <w:rFonts w:ascii="Lucida Handwriting" w:hAnsi="Lucida Handwriting"/>
        <w:color w:val="7030A0"/>
      </w:rPr>
      <w:ptab w:relativeTo="margin" w:alignment="right" w:leader="none"/>
    </w:r>
    <w:r w:rsidRPr="00B6460D">
      <w:rPr>
        <w:rFonts w:ascii="Lucida Handwriting" w:hAnsi="Lucida Handwriting"/>
        <w:color w:val="7030A0"/>
      </w:rPr>
      <w:t>Subverting the fabliaux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0D548A"/>
    <w:multiLevelType w:val="hybridMultilevel"/>
    <w:tmpl w:val="313645A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AE327F"/>
    <w:multiLevelType w:val="hybridMultilevel"/>
    <w:tmpl w:val="6936CFEE"/>
    <w:lvl w:ilvl="0" w:tplc="89C6D63C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7A1"/>
    <w:rsid w:val="000009D9"/>
    <w:rsid w:val="0000220A"/>
    <w:rsid w:val="0001047F"/>
    <w:rsid w:val="00030267"/>
    <w:rsid w:val="000342DE"/>
    <w:rsid w:val="00034841"/>
    <w:rsid w:val="000357C2"/>
    <w:rsid w:val="00037284"/>
    <w:rsid w:val="00044A7A"/>
    <w:rsid w:val="00044EF4"/>
    <w:rsid w:val="00046C13"/>
    <w:rsid w:val="00054176"/>
    <w:rsid w:val="00056B7F"/>
    <w:rsid w:val="00065E9A"/>
    <w:rsid w:val="00072B82"/>
    <w:rsid w:val="00072BA0"/>
    <w:rsid w:val="00074255"/>
    <w:rsid w:val="00074714"/>
    <w:rsid w:val="00087934"/>
    <w:rsid w:val="00087DB2"/>
    <w:rsid w:val="00090160"/>
    <w:rsid w:val="0009164F"/>
    <w:rsid w:val="00092985"/>
    <w:rsid w:val="00094910"/>
    <w:rsid w:val="00094A58"/>
    <w:rsid w:val="0009673C"/>
    <w:rsid w:val="000978DC"/>
    <w:rsid w:val="000B0FEE"/>
    <w:rsid w:val="000B2E2F"/>
    <w:rsid w:val="000B6832"/>
    <w:rsid w:val="000D7743"/>
    <w:rsid w:val="000E7161"/>
    <w:rsid w:val="000F0997"/>
    <w:rsid w:val="000F2460"/>
    <w:rsid w:val="000F274D"/>
    <w:rsid w:val="00106C3E"/>
    <w:rsid w:val="0011555D"/>
    <w:rsid w:val="001168BF"/>
    <w:rsid w:val="00126597"/>
    <w:rsid w:val="001313A9"/>
    <w:rsid w:val="001337FB"/>
    <w:rsid w:val="00136415"/>
    <w:rsid w:val="00136C5A"/>
    <w:rsid w:val="00141998"/>
    <w:rsid w:val="00141AAA"/>
    <w:rsid w:val="001501D4"/>
    <w:rsid w:val="00156F76"/>
    <w:rsid w:val="00163B17"/>
    <w:rsid w:val="00167BCB"/>
    <w:rsid w:val="00174F3D"/>
    <w:rsid w:val="00175D80"/>
    <w:rsid w:val="0017626B"/>
    <w:rsid w:val="001A3186"/>
    <w:rsid w:val="001A50BB"/>
    <w:rsid w:val="001B064A"/>
    <w:rsid w:val="001B4AFD"/>
    <w:rsid w:val="001B641F"/>
    <w:rsid w:val="001B7357"/>
    <w:rsid w:val="001C1C59"/>
    <w:rsid w:val="001D5E22"/>
    <w:rsid w:val="001D60BB"/>
    <w:rsid w:val="001E0AE1"/>
    <w:rsid w:val="001E606A"/>
    <w:rsid w:val="00201753"/>
    <w:rsid w:val="00203F5D"/>
    <w:rsid w:val="00206A2D"/>
    <w:rsid w:val="00207F57"/>
    <w:rsid w:val="00216BE0"/>
    <w:rsid w:val="00224F90"/>
    <w:rsid w:val="0022610F"/>
    <w:rsid w:val="002272A1"/>
    <w:rsid w:val="00231855"/>
    <w:rsid w:val="002339DC"/>
    <w:rsid w:val="002339E8"/>
    <w:rsid w:val="002372BF"/>
    <w:rsid w:val="00241028"/>
    <w:rsid w:val="002411C9"/>
    <w:rsid w:val="002412ED"/>
    <w:rsid w:val="0024275B"/>
    <w:rsid w:val="00261888"/>
    <w:rsid w:val="00264784"/>
    <w:rsid w:val="00272D81"/>
    <w:rsid w:val="00280F38"/>
    <w:rsid w:val="002827C9"/>
    <w:rsid w:val="00287ED2"/>
    <w:rsid w:val="0029264A"/>
    <w:rsid w:val="00293491"/>
    <w:rsid w:val="002972C0"/>
    <w:rsid w:val="00297918"/>
    <w:rsid w:val="002A09C2"/>
    <w:rsid w:val="002A1744"/>
    <w:rsid w:val="002A7878"/>
    <w:rsid w:val="002A7A95"/>
    <w:rsid w:val="002B25A4"/>
    <w:rsid w:val="002C6D42"/>
    <w:rsid w:val="002D1E51"/>
    <w:rsid w:val="002E2197"/>
    <w:rsid w:val="00303CEB"/>
    <w:rsid w:val="00303D99"/>
    <w:rsid w:val="00314EE0"/>
    <w:rsid w:val="0031524A"/>
    <w:rsid w:val="00321023"/>
    <w:rsid w:val="0032141C"/>
    <w:rsid w:val="00325D6F"/>
    <w:rsid w:val="0033034C"/>
    <w:rsid w:val="0033594B"/>
    <w:rsid w:val="003414EF"/>
    <w:rsid w:val="0034379C"/>
    <w:rsid w:val="00346CA4"/>
    <w:rsid w:val="003529DE"/>
    <w:rsid w:val="003571CB"/>
    <w:rsid w:val="00373CA8"/>
    <w:rsid w:val="00376DAF"/>
    <w:rsid w:val="0038427D"/>
    <w:rsid w:val="0039241A"/>
    <w:rsid w:val="00392B34"/>
    <w:rsid w:val="003935C7"/>
    <w:rsid w:val="00395CB6"/>
    <w:rsid w:val="003B5575"/>
    <w:rsid w:val="003B5961"/>
    <w:rsid w:val="003C0DD4"/>
    <w:rsid w:val="003C6A9C"/>
    <w:rsid w:val="003D01F5"/>
    <w:rsid w:val="003D3F60"/>
    <w:rsid w:val="003D52DD"/>
    <w:rsid w:val="003D7D7E"/>
    <w:rsid w:val="003E365C"/>
    <w:rsid w:val="003E5812"/>
    <w:rsid w:val="003E5DC6"/>
    <w:rsid w:val="00402468"/>
    <w:rsid w:val="00403311"/>
    <w:rsid w:val="00411F40"/>
    <w:rsid w:val="004124D4"/>
    <w:rsid w:val="004138AB"/>
    <w:rsid w:val="00422405"/>
    <w:rsid w:val="0042513E"/>
    <w:rsid w:val="00425251"/>
    <w:rsid w:val="00441009"/>
    <w:rsid w:val="004516E0"/>
    <w:rsid w:val="00452558"/>
    <w:rsid w:val="00454B72"/>
    <w:rsid w:val="00463289"/>
    <w:rsid w:val="00472031"/>
    <w:rsid w:val="0047490B"/>
    <w:rsid w:val="004763A5"/>
    <w:rsid w:val="004805F0"/>
    <w:rsid w:val="00480A63"/>
    <w:rsid w:val="00485ABB"/>
    <w:rsid w:val="004927A3"/>
    <w:rsid w:val="004967E3"/>
    <w:rsid w:val="004A516C"/>
    <w:rsid w:val="004A640D"/>
    <w:rsid w:val="004B4C6F"/>
    <w:rsid w:val="004B6B46"/>
    <w:rsid w:val="004C0768"/>
    <w:rsid w:val="004C0C69"/>
    <w:rsid w:val="004C47F6"/>
    <w:rsid w:val="004C582E"/>
    <w:rsid w:val="004C5837"/>
    <w:rsid w:val="004D1847"/>
    <w:rsid w:val="004D5617"/>
    <w:rsid w:val="004E0460"/>
    <w:rsid w:val="004E43A5"/>
    <w:rsid w:val="004F148B"/>
    <w:rsid w:val="004F766D"/>
    <w:rsid w:val="0050187D"/>
    <w:rsid w:val="00510C6E"/>
    <w:rsid w:val="00513F6E"/>
    <w:rsid w:val="00514BE6"/>
    <w:rsid w:val="005150E0"/>
    <w:rsid w:val="00516BF9"/>
    <w:rsid w:val="0051762A"/>
    <w:rsid w:val="005243FC"/>
    <w:rsid w:val="005245A1"/>
    <w:rsid w:val="00525DA7"/>
    <w:rsid w:val="0054114E"/>
    <w:rsid w:val="00550B8E"/>
    <w:rsid w:val="00554C82"/>
    <w:rsid w:val="005605C8"/>
    <w:rsid w:val="00585FD6"/>
    <w:rsid w:val="00590062"/>
    <w:rsid w:val="00596CFC"/>
    <w:rsid w:val="005A30C4"/>
    <w:rsid w:val="005B3865"/>
    <w:rsid w:val="005B58CB"/>
    <w:rsid w:val="005B6079"/>
    <w:rsid w:val="005C2B96"/>
    <w:rsid w:val="005D6324"/>
    <w:rsid w:val="005D68E4"/>
    <w:rsid w:val="005E0E7E"/>
    <w:rsid w:val="005E46F4"/>
    <w:rsid w:val="005E676C"/>
    <w:rsid w:val="005E7366"/>
    <w:rsid w:val="005E791A"/>
    <w:rsid w:val="005F1968"/>
    <w:rsid w:val="005F707C"/>
    <w:rsid w:val="00601536"/>
    <w:rsid w:val="0060583C"/>
    <w:rsid w:val="00606275"/>
    <w:rsid w:val="0060755B"/>
    <w:rsid w:val="006127C0"/>
    <w:rsid w:val="006146C2"/>
    <w:rsid w:val="00617C8C"/>
    <w:rsid w:val="00636B32"/>
    <w:rsid w:val="00637C47"/>
    <w:rsid w:val="00637E56"/>
    <w:rsid w:val="00642A41"/>
    <w:rsid w:val="00644376"/>
    <w:rsid w:val="00646863"/>
    <w:rsid w:val="00655615"/>
    <w:rsid w:val="00657A8C"/>
    <w:rsid w:val="00661220"/>
    <w:rsid w:val="00662172"/>
    <w:rsid w:val="00673453"/>
    <w:rsid w:val="00674571"/>
    <w:rsid w:val="00675BAB"/>
    <w:rsid w:val="0069425F"/>
    <w:rsid w:val="006A6485"/>
    <w:rsid w:val="006A778B"/>
    <w:rsid w:val="006C2D7A"/>
    <w:rsid w:val="006C3532"/>
    <w:rsid w:val="006C6BD9"/>
    <w:rsid w:val="006D1A9D"/>
    <w:rsid w:val="006D71B7"/>
    <w:rsid w:val="006E1C4D"/>
    <w:rsid w:val="006E31FF"/>
    <w:rsid w:val="006F4340"/>
    <w:rsid w:val="006F7C90"/>
    <w:rsid w:val="00704759"/>
    <w:rsid w:val="00717502"/>
    <w:rsid w:val="007214A6"/>
    <w:rsid w:val="007229BF"/>
    <w:rsid w:val="007252A8"/>
    <w:rsid w:val="00727352"/>
    <w:rsid w:val="00731194"/>
    <w:rsid w:val="00733832"/>
    <w:rsid w:val="007348CF"/>
    <w:rsid w:val="007418A1"/>
    <w:rsid w:val="007436D3"/>
    <w:rsid w:val="00745559"/>
    <w:rsid w:val="007473CC"/>
    <w:rsid w:val="00753D34"/>
    <w:rsid w:val="007546F4"/>
    <w:rsid w:val="00755274"/>
    <w:rsid w:val="007610BB"/>
    <w:rsid w:val="007627FA"/>
    <w:rsid w:val="007659B8"/>
    <w:rsid w:val="00772880"/>
    <w:rsid w:val="007810FC"/>
    <w:rsid w:val="00781591"/>
    <w:rsid w:val="007816DE"/>
    <w:rsid w:val="007850A5"/>
    <w:rsid w:val="00786071"/>
    <w:rsid w:val="007879C1"/>
    <w:rsid w:val="007901B5"/>
    <w:rsid w:val="00793147"/>
    <w:rsid w:val="0079749F"/>
    <w:rsid w:val="007A5A4D"/>
    <w:rsid w:val="007B4B0E"/>
    <w:rsid w:val="007C1D80"/>
    <w:rsid w:val="007C2EB1"/>
    <w:rsid w:val="007C3A1A"/>
    <w:rsid w:val="007D261D"/>
    <w:rsid w:val="007D6913"/>
    <w:rsid w:val="007D76F3"/>
    <w:rsid w:val="007E00AE"/>
    <w:rsid w:val="007E1091"/>
    <w:rsid w:val="007E6920"/>
    <w:rsid w:val="00815A0D"/>
    <w:rsid w:val="00817F93"/>
    <w:rsid w:val="00827C3A"/>
    <w:rsid w:val="00836F23"/>
    <w:rsid w:val="0084564B"/>
    <w:rsid w:val="0084707D"/>
    <w:rsid w:val="00850792"/>
    <w:rsid w:val="00852CAB"/>
    <w:rsid w:val="00853C74"/>
    <w:rsid w:val="00855239"/>
    <w:rsid w:val="008579A7"/>
    <w:rsid w:val="00860DA7"/>
    <w:rsid w:val="00871BC8"/>
    <w:rsid w:val="00871C95"/>
    <w:rsid w:val="0087288A"/>
    <w:rsid w:val="008732C5"/>
    <w:rsid w:val="0087465D"/>
    <w:rsid w:val="00874C5B"/>
    <w:rsid w:val="00884BB9"/>
    <w:rsid w:val="00893967"/>
    <w:rsid w:val="00896CD3"/>
    <w:rsid w:val="008A1C30"/>
    <w:rsid w:val="008A1F41"/>
    <w:rsid w:val="008A20A1"/>
    <w:rsid w:val="008B0C28"/>
    <w:rsid w:val="008C78BC"/>
    <w:rsid w:val="008C7AEA"/>
    <w:rsid w:val="008C7F64"/>
    <w:rsid w:val="00900EE8"/>
    <w:rsid w:val="00905E02"/>
    <w:rsid w:val="00911C54"/>
    <w:rsid w:val="00911F81"/>
    <w:rsid w:val="00914C97"/>
    <w:rsid w:val="009166BC"/>
    <w:rsid w:val="009233A2"/>
    <w:rsid w:val="00925EF5"/>
    <w:rsid w:val="00927EDC"/>
    <w:rsid w:val="00933D15"/>
    <w:rsid w:val="00937F79"/>
    <w:rsid w:val="0094099B"/>
    <w:rsid w:val="00953D98"/>
    <w:rsid w:val="00954B86"/>
    <w:rsid w:val="0095619C"/>
    <w:rsid w:val="00956DDC"/>
    <w:rsid w:val="00960064"/>
    <w:rsid w:val="009622C5"/>
    <w:rsid w:val="0096398A"/>
    <w:rsid w:val="00964201"/>
    <w:rsid w:val="00965698"/>
    <w:rsid w:val="009661A9"/>
    <w:rsid w:val="009675D9"/>
    <w:rsid w:val="009775FC"/>
    <w:rsid w:val="00980E02"/>
    <w:rsid w:val="009920F6"/>
    <w:rsid w:val="009A2EF2"/>
    <w:rsid w:val="009B008E"/>
    <w:rsid w:val="009B117D"/>
    <w:rsid w:val="009B4292"/>
    <w:rsid w:val="009B4DFB"/>
    <w:rsid w:val="009C3EFC"/>
    <w:rsid w:val="009C77A1"/>
    <w:rsid w:val="009D2071"/>
    <w:rsid w:val="009D2FA7"/>
    <w:rsid w:val="009D3378"/>
    <w:rsid w:val="009D673B"/>
    <w:rsid w:val="009F0ED6"/>
    <w:rsid w:val="009F106C"/>
    <w:rsid w:val="009F19BD"/>
    <w:rsid w:val="00A02FE0"/>
    <w:rsid w:val="00A030DD"/>
    <w:rsid w:val="00A10359"/>
    <w:rsid w:val="00A11DAD"/>
    <w:rsid w:val="00A1301D"/>
    <w:rsid w:val="00A158C3"/>
    <w:rsid w:val="00A16E80"/>
    <w:rsid w:val="00A17215"/>
    <w:rsid w:val="00A255D4"/>
    <w:rsid w:val="00A33281"/>
    <w:rsid w:val="00A34A00"/>
    <w:rsid w:val="00A350EB"/>
    <w:rsid w:val="00A35230"/>
    <w:rsid w:val="00A4153B"/>
    <w:rsid w:val="00A42D2D"/>
    <w:rsid w:val="00A5504D"/>
    <w:rsid w:val="00A57BAE"/>
    <w:rsid w:val="00A608B9"/>
    <w:rsid w:val="00A60AD3"/>
    <w:rsid w:val="00A71697"/>
    <w:rsid w:val="00A746A1"/>
    <w:rsid w:val="00A75564"/>
    <w:rsid w:val="00A755EC"/>
    <w:rsid w:val="00A76009"/>
    <w:rsid w:val="00A7729B"/>
    <w:rsid w:val="00A84E39"/>
    <w:rsid w:val="00A949E6"/>
    <w:rsid w:val="00AC7384"/>
    <w:rsid w:val="00AD1628"/>
    <w:rsid w:val="00AD4340"/>
    <w:rsid w:val="00AD76B1"/>
    <w:rsid w:val="00AE0560"/>
    <w:rsid w:val="00AF0292"/>
    <w:rsid w:val="00AF4957"/>
    <w:rsid w:val="00B00528"/>
    <w:rsid w:val="00B01924"/>
    <w:rsid w:val="00B05F5A"/>
    <w:rsid w:val="00B12A0B"/>
    <w:rsid w:val="00B15FFF"/>
    <w:rsid w:val="00B1694A"/>
    <w:rsid w:val="00B2382A"/>
    <w:rsid w:val="00B33CB8"/>
    <w:rsid w:val="00B37ED4"/>
    <w:rsid w:val="00B45D86"/>
    <w:rsid w:val="00B4788D"/>
    <w:rsid w:val="00B5018F"/>
    <w:rsid w:val="00B506FE"/>
    <w:rsid w:val="00B64145"/>
    <w:rsid w:val="00B6460D"/>
    <w:rsid w:val="00B65A61"/>
    <w:rsid w:val="00B65ACE"/>
    <w:rsid w:val="00B70813"/>
    <w:rsid w:val="00B76AA3"/>
    <w:rsid w:val="00B817E0"/>
    <w:rsid w:val="00B84E7F"/>
    <w:rsid w:val="00B91DA0"/>
    <w:rsid w:val="00B92723"/>
    <w:rsid w:val="00BA769B"/>
    <w:rsid w:val="00BB2034"/>
    <w:rsid w:val="00BB2CA3"/>
    <w:rsid w:val="00BB3579"/>
    <w:rsid w:val="00BB5212"/>
    <w:rsid w:val="00BB71E7"/>
    <w:rsid w:val="00BC2DA7"/>
    <w:rsid w:val="00BC4189"/>
    <w:rsid w:val="00BC5C5C"/>
    <w:rsid w:val="00BC6B95"/>
    <w:rsid w:val="00BD2904"/>
    <w:rsid w:val="00BE4084"/>
    <w:rsid w:val="00BF0262"/>
    <w:rsid w:val="00BF240B"/>
    <w:rsid w:val="00BF313D"/>
    <w:rsid w:val="00BF7CCF"/>
    <w:rsid w:val="00C1689F"/>
    <w:rsid w:val="00C16975"/>
    <w:rsid w:val="00C224CC"/>
    <w:rsid w:val="00C359D7"/>
    <w:rsid w:val="00C3619C"/>
    <w:rsid w:val="00C438D2"/>
    <w:rsid w:val="00C43ADE"/>
    <w:rsid w:val="00C44CF8"/>
    <w:rsid w:val="00C51816"/>
    <w:rsid w:val="00C57E97"/>
    <w:rsid w:val="00C62D93"/>
    <w:rsid w:val="00C64824"/>
    <w:rsid w:val="00C64F8C"/>
    <w:rsid w:val="00C661D7"/>
    <w:rsid w:val="00C73599"/>
    <w:rsid w:val="00C759DD"/>
    <w:rsid w:val="00C77D5C"/>
    <w:rsid w:val="00C85830"/>
    <w:rsid w:val="00C86FA5"/>
    <w:rsid w:val="00C9232F"/>
    <w:rsid w:val="00C94B1C"/>
    <w:rsid w:val="00CA6182"/>
    <w:rsid w:val="00CA6747"/>
    <w:rsid w:val="00CB3DAC"/>
    <w:rsid w:val="00CB4374"/>
    <w:rsid w:val="00CC2E1E"/>
    <w:rsid w:val="00CC6793"/>
    <w:rsid w:val="00CD1903"/>
    <w:rsid w:val="00CD4E7C"/>
    <w:rsid w:val="00CE5200"/>
    <w:rsid w:val="00CF39E1"/>
    <w:rsid w:val="00D009D8"/>
    <w:rsid w:val="00D23EFD"/>
    <w:rsid w:val="00D250BE"/>
    <w:rsid w:val="00D26881"/>
    <w:rsid w:val="00D273B2"/>
    <w:rsid w:val="00D30766"/>
    <w:rsid w:val="00D308C2"/>
    <w:rsid w:val="00D358B3"/>
    <w:rsid w:val="00D53A09"/>
    <w:rsid w:val="00D56D2E"/>
    <w:rsid w:val="00D60EE7"/>
    <w:rsid w:val="00D62022"/>
    <w:rsid w:val="00D62D86"/>
    <w:rsid w:val="00D646C6"/>
    <w:rsid w:val="00D72784"/>
    <w:rsid w:val="00D7475A"/>
    <w:rsid w:val="00D74B76"/>
    <w:rsid w:val="00D74F9A"/>
    <w:rsid w:val="00D76C3E"/>
    <w:rsid w:val="00D82F7F"/>
    <w:rsid w:val="00D8621C"/>
    <w:rsid w:val="00DA46CF"/>
    <w:rsid w:val="00DA513E"/>
    <w:rsid w:val="00DA55B1"/>
    <w:rsid w:val="00DA5D1D"/>
    <w:rsid w:val="00DA6211"/>
    <w:rsid w:val="00DA72C9"/>
    <w:rsid w:val="00DB2683"/>
    <w:rsid w:val="00DB39F2"/>
    <w:rsid w:val="00DB3A60"/>
    <w:rsid w:val="00DB4154"/>
    <w:rsid w:val="00DB6CF8"/>
    <w:rsid w:val="00DC0EAB"/>
    <w:rsid w:val="00DC604B"/>
    <w:rsid w:val="00DD3B0C"/>
    <w:rsid w:val="00DD6FFC"/>
    <w:rsid w:val="00DD79B9"/>
    <w:rsid w:val="00DE2443"/>
    <w:rsid w:val="00DE372B"/>
    <w:rsid w:val="00DF2994"/>
    <w:rsid w:val="00DF3DC9"/>
    <w:rsid w:val="00DF4C46"/>
    <w:rsid w:val="00E02023"/>
    <w:rsid w:val="00E057EF"/>
    <w:rsid w:val="00E10303"/>
    <w:rsid w:val="00E105DA"/>
    <w:rsid w:val="00E13CC2"/>
    <w:rsid w:val="00E157C2"/>
    <w:rsid w:val="00E41989"/>
    <w:rsid w:val="00E454DF"/>
    <w:rsid w:val="00E46978"/>
    <w:rsid w:val="00E5186A"/>
    <w:rsid w:val="00E51992"/>
    <w:rsid w:val="00E51B90"/>
    <w:rsid w:val="00E52684"/>
    <w:rsid w:val="00E52AA8"/>
    <w:rsid w:val="00E53996"/>
    <w:rsid w:val="00E6136A"/>
    <w:rsid w:val="00E64E0E"/>
    <w:rsid w:val="00E6762E"/>
    <w:rsid w:val="00E7540C"/>
    <w:rsid w:val="00E754B1"/>
    <w:rsid w:val="00E84BE1"/>
    <w:rsid w:val="00E96D7F"/>
    <w:rsid w:val="00E978B5"/>
    <w:rsid w:val="00EA12A3"/>
    <w:rsid w:val="00EB6ADD"/>
    <w:rsid w:val="00ED08D5"/>
    <w:rsid w:val="00ED0C5D"/>
    <w:rsid w:val="00ED1689"/>
    <w:rsid w:val="00ED7274"/>
    <w:rsid w:val="00EE43DB"/>
    <w:rsid w:val="00EE773A"/>
    <w:rsid w:val="00EF1240"/>
    <w:rsid w:val="00EF409C"/>
    <w:rsid w:val="00F0107D"/>
    <w:rsid w:val="00F026CE"/>
    <w:rsid w:val="00F11C10"/>
    <w:rsid w:val="00F13ACA"/>
    <w:rsid w:val="00F14AAD"/>
    <w:rsid w:val="00F16098"/>
    <w:rsid w:val="00F172C9"/>
    <w:rsid w:val="00F2089E"/>
    <w:rsid w:val="00F20EDC"/>
    <w:rsid w:val="00F27DBC"/>
    <w:rsid w:val="00F3210B"/>
    <w:rsid w:val="00F34D69"/>
    <w:rsid w:val="00F4649C"/>
    <w:rsid w:val="00F53BA1"/>
    <w:rsid w:val="00F5483B"/>
    <w:rsid w:val="00F576F5"/>
    <w:rsid w:val="00F579E6"/>
    <w:rsid w:val="00F623A0"/>
    <w:rsid w:val="00F628DA"/>
    <w:rsid w:val="00F6399B"/>
    <w:rsid w:val="00F647B9"/>
    <w:rsid w:val="00F66EFD"/>
    <w:rsid w:val="00F76B2C"/>
    <w:rsid w:val="00F80CE0"/>
    <w:rsid w:val="00F81EB2"/>
    <w:rsid w:val="00F91922"/>
    <w:rsid w:val="00F936CC"/>
    <w:rsid w:val="00FA400D"/>
    <w:rsid w:val="00FB69BF"/>
    <w:rsid w:val="00FC0901"/>
    <w:rsid w:val="00FC386E"/>
    <w:rsid w:val="00FC6A84"/>
    <w:rsid w:val="00FD0FCD"/>
    <w:rsid w:val="00FD4569"/>
    <w:rsid w:val="00FD52C5"/>
    <w:rsid w:val="00FE04F9"/>
    <w:rsid w:val="00FE32F3"/>
    <w:rsid w:val="00FE3734"/>
    <w:rsid w:val="00FE37CA"/>
    <w:rsid w:val="00FF2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9A16BB"/>
  <w15:chartTrackingRefBased/>
  <w15:docId w15:val="{AF92A3D7-699A-4784-B5FF-064A9B0BE6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4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60D"/>
  </w:style>
  <w:style w:type="paragraph" w:styleId="Footer">
    <w:name w:val="footer"/>
    <w:basedOn w:val="Normal"/>
    <w:link w:val="FooterChar"/>
    <w:uiPriority w:val="99"/>
    <w:unhideWhenUsed/>
    <w:rsid w:val="00B64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60D"/>
  </w:style>
  <w:style w:type="character" w:styleId="Hyperlink">
    <w:name w:val="Hyperlink"/>
    <w:basedOn w:val="DefaultParagraphFont"/>
    <w:uiPriority w:val="99"/>
    <w:unhideWhenUsed/>
    <w:rsid w:val="000E71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716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418A1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05417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417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4176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A7A9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7A9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7A95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59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59B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4303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269830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874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349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437149?seq=1" TargetMode="External"/><Relationship Id="rId3" Type="http://schemas.openxmlformats.org/officeDocument/2006/relationships/hyperlink" Target="https://www.britannica.com/event/Crusades" TargetMode="External"/><Relationship Id="rId7" Type="http://schemas.openxmlformats.org/officeDocument/2006/relationships/hyperlink" Target="https://www.christianitytoday.com/biblestudies/bible-answers/theology/our-first-english-bible.html" TargetMode="External"/><Relationship Id="rId2" Type="http://schemas.openxmlformats.org/officeDocument/2006/relationships/hyperlink" Target="https://www.britannica.com/event/Crusades" TargetMode="External"/><Relationship Id="rId1" Type="http://schemas.openxmlformats.org/officeDocument/2006/relationships/hyperlink" Target="http://www.jstor.org/stable/3817150%20%3e%20%3eaccessed%20" TargetMode="External"/><Relationship Id="rId6" Type="http://schemas.openxmlformats.org/officeDocument/2006/relationships/hyperlink" Target="https://www.quora.com/Who-was-the-first-English-king-after-William-the-Conqueror-who-spoke-English-as-his-first-language" TargetMode="External"/><Relationship Id="rId5" Type="http://schemas.openxmlformats.org/officeDocument/2006/relationships/hyperlink" Target="https://www.britannica.com/e" TargetMode="External"/><Relationship Id="rId10" Type="http://schemas.openxmlformats.org/officeDocument/2006/relationships/hyperlink" Target="http://www.oxforddictionaries.com" TargetMode="External"/><Relationship Id="rId4" Type="http://schemas.openxmlformats.org/officeDocument/2006/relationships/hyperlink" Target="http://www.bbc.co.uk/history" TargetMode="External"/><Relationship Id="rId9" Type="http://schemas.openxmlformats.org/officeDocument/2006/relationships/hyperlink" Target="https://www.jstor.org/stable/250933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441FA258-1F6B-4C41-9440-251A2F16A3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13</Pages>
  <Words>2537</Words>
  <Characters>14463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35</cp:revision>
  <dcterms:created xsi:type="dcterms:W3CDTF">2018-10-01T22:32:00Z</dcterms:created>
  <dcterms:modified xsi:type="dcterms:W3CDTF">2018-10-02T14:00:00Z</dcterms:modified>
</cp:coreProperties>
</file>