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lang w:eastAsia="en-GB"/>
        </w:rPr>
      </w:pPr>
      <w:bookmarkStart w:id="0" w:name="_Toc343429583"/>
      <w:r>
        <w:rPr>
          <w:b/>
          <w:bCs/>
          <w:lang w:eastAsia="en-GB"/>
        </w:rPr>
        <w:drawing>
          <wp:inline distT="0" distB="0" distL="0" distR="0">
            <wp:extent cx="2924175" cy="1171575"/>
            <wp:effectExtent l="0" t="0" r="22225" b="222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pPr>
        <w:rPr>
          <w:b/>
          <w:bCs/>
          <w:lang w:eastAsia="en-GB"/>
        </w:rPr>
      </w:pPr>
    </w:p>
    <w:p>
      <w:pPr>
        <w:rPr>
          <w:b/>
          <w:bCs/>
          <w:lang w:eastAsia="en-GB"/>
        </w:rPr>
      </w:pPr>
    </w:p>
    <w:p>
      <w:pPr>
        <w:jc w:val="center"/>
        <w:rPr>
          <w:b/>
          <w:bCs/>
          <w:lang w:eastAsia="en-GB"/>
        </w:rPr>
      </w:pPr>
    </w:p>
    <w:p>
      <w:pPr>
        <w:jc w:val="center"/>
        <w:rPr>
          <w:rFonts w:ascii="Times New Roman"/>
          <w:b/>
          <w:bCs/>
          <w:sz w:val="32"/>
          <w:szCs w:val="32"/>
          <w:lang w:eastAsia="en-GB"/>
        </w:rPr>
      </w:pPr>
      <w:r>
        <w:rPr>
          <w:rFonts w:ascii="Times New Roman"/>
          <w:b/>
          <w:bCs/>
          <w:sz w:val="32"/>
          <w:szCs w:val="32"/>
          <w:lang w:eastAsia="en-GB"/>
        </w:rPr>
        <w:t>The research of JD’ s strategic management</w:t>
      </w:r>
    </w:p>
    <w:p>
      <w:pPr>
        <w:jc w:val="center"/>
        <w:rPr>
          <w:rFonts w:ascii="Times New Roman"/>
          <w:b/>
          <w:bCs/>
          <w:sz w:val="32"/>
          <w:szCs w:val="32"/>
          <w:lang w:eastAsia="en-GB"/>
        </w:rPr>
      </w:pPr>
    </w:p>
    <w:p>
      <w:pPr>
        <w:jc w:val="center"/>
        <w:rPr>
          <w:rFonts w:ascii="Times New Roman"/>
          <w:b/>
          <w:bCs/>
          <w:lang w:eastAsia="en-GB"/>
        </w:rPr>
      </w:pPr>
    </w:p>
    <w:p>
      <w:pPr>
        <w:jc w:val="center"/>
        <w:rPr>
          <w:rFonts w:ascii="Times New Roman"/>
          <w:b/>
          <w:bCs/>
          <w:lang w:eastAsia="en-GB"/>
        </w:rPr>
      </w:pPr>
    </w:p>
    <w:p>
      <w:pPr>
        <w:jc w:val="left"/>
        <w:rPr>
          <w:rFonts w:ascii="Times New Roman"/>
          <w:b/>
          <w:bCs/>
          <w:sz w:val="30"/>
          <w:szCs w:val="30"/>
          <w:lang w:eastAsia="en-GB"/>
        </w:rPr>
      </w:pPr>
    </w:p>
    <w:p>
      <w:pPr>
        <w:jc w:val="left"/>
        <w:rPr>
          <w:rFonts w:ascii="Times New Roman"/>
          <w:b/>
          <w:bCs/>
          <w:sz w:val="30"/>
          <w:szCs w:val="30"/>
          <w:lang w:eastAsia="en-GB"/>
        </w:rPr>
      </w:pPr>
    </w:p>
    <w:p>
      <w:pPr>
        <w:ind w:firstLine="1802" w:firstLineChars="500"/>
        <w:jc w:val="left"/>
        <w:rPr>
          <w:rFonts w:ascii="Times New Roman"/>
          <w:b/>
          <w:bCs/>
          <w:sz w:val="36"/>
          <w:szCs w:val="36"/>
          <w:lang w:eastAsia="en-GB"/>
        </w:rPr>
      </w:pPr>
      <w:r>
        <w:rPr>
          <w:rFonts w:ascii="Times New Roman"/>
          <w:b/>
          <w:bCs/>
          <w:sz w:val="36"/>
          <w:szCs w:val="36"/>
          <w:lang w:eastAsia="en-GB"/>
        </w:rPr>
        <w:t xml:space="preserve">Student: </w:t>
      </w:r>
      <w:r>
        <w:rPr>
          <w:rFonts w:ascii="Times New Roman"/>
          <w:b/>
          <w:bCs/>
          <w:sz w:val="36"/>
          <w:szCs w:val="36"/>
          <w:u w:val="single"/>
          <w:lang w:eastAsia="en-GB"/>
        </w:rPr>
        <w:t>Wu Qianyu</w:t>
      </w:r>
    </w:p>
    <w:p>
      <w:pPr>
        <w:ind w:firstLine="1802" w:firstLineChars="500"/>
        <w:jc w:val="left"/>
        <w:rPr>
          <w:rFonts w:ascii="Times New Roman"/>
          <w:b/>
          <w:bCs/>
          <w:sz w:val="36"/>
          <w:szCs w:val="36"/>
          <w:lang w:eastAsia="en-GB"/>
        </w:rPr>
      </w:pPr>
      <w:r>
        <w:rPr>
          <w:rFonts w:ascii="Times New Roman" w:hAnsi="Times New Roman"/>
          <w:b/>
          <w:bCs/>
          <w:sz w:val="36"/>
          <w:szCs w:val="36"/>
        </w:rPr>
        <w:t xml:space="preserve">Lecturer: </w:t>
      </w:r>
      <w:r>
        <w:rPr>
          <w:rFonts w:ascii="Times New Roman" w:hAnsi="Times New Roman"/>
          <w:b/>
          <w:bCs/>
          <w:sz w:val="36"/>
          <w:szCs w:val="36"/>
          <w:u w:val="single"/>
        </w:rPr>
        <w:t>Glenn Behenna</w:t>
      </w:r>
    </w:p>
    <w:p>
      <w:pPr>
        <w:ind w:firstLine="1802" w:firstLineChars="500"/>
        <w:jc w:val="left"/>
        <w:rPr>
          <w:rFonts w:ascii="Times New Roman"/>
          <w:b/>
          <w:bCs/>
          <w:sz w:val="36"/>
          <w:szCs w:val="36"/>
          <w:lang w:eastAsia="en-GB"/>
        </w:rPr>
      </w:pPr>
      <w:r>
        <w:rPr>
          <w:rFonts w:ascii="Times New Roman"/>
          <w:b/>
          <w:bCs/>
          <w:sz w:val="36"/>
          <w:szCs w:val="36"/>
          <w:lang w:eastAsia="en-GB"/>
        </w:rPr>
        <w:t xml:space="preserve">Student ID number: </w:t>
      </w:r>
      <w:r>
        <w:rPr>
          <w:rFonts w:ascii="Times New Roman"/>
          <w:b/>
          <w:bCs/>
          <w:sz w:val="36"/>
          <w:szCs w:val="36"/>
          <w:u w:val="single"/>
          <w:lang w:eastAsia="en-GB"/>
        </w:rPr>
        <w:t>2100333</w:t>
      </w:r>
    </w:p>
    <w:p>
      <w:pPr>
        <w:ind w:firstLine="1802" w:firstLineChars="500"/>
        <w:jc w:val="left"/>
        <w:rPr>
          <w:rFonts w:ascii="Times New Roman" w:hAnsi="Times New Roman"/>
          <w:b/>
          <w:bCs/>
          <w:sz w:val="36"/>
          <w:szCs w:val="36"/>
        </w:rPr>
      </w:pPr>
      <w:r>
        <w:rPr>
          <w:rFonts w:ascii="Times New Roman" w:hAnsi="Times New Roman"/>
          <w:b/>
          <w:bCs/>
          <w:sz w:val="36"/>
          <w:szCs w:val="36"/>
        </w:rPr>
        <w:t>Medule code:</w:t>
      </w:r>
      <w:r>
        <w:rPr>
          <w:rFonts w:ascii="Times New Roman" w:hAnsi="Times New Roman"/>
          <w:b/>
          <w:bCs/>
          <w:sz w:val="36"/>
          <w:szCs w:val="36"/>
          <w:u w:val="single"/>
        </w:rPr>
        <w:t xml:space="preserve"> BMMB7013</w:t>
      </w:r>
    </w:p>
    <w:p>
      <w:pPr>
        <w:ind w:firstLine="1802" w:firstLineChars="500"/>
        <w:jc w:val="left"/>
        <w:rPr>
          <w:rFonts w:ascii="Times New Roman" w:hAnsi="Times New Roman"/>
          <w:b/>
          <w:bCs/>
          <w:sz w:val="36"/>
          <w:szCs w:val="36"/>
          <w:lang w:eastAsia="en-GB"/>
        </w:rPr>
      </w:pPr>
      <w:r>
        <w:rPr>
          <w:rFonts w:ascii="Times New Roman" w:hAnsi="Times New Roman"/>
          <w:b/>
          <w:bCs/>
          <w:sz w:val="36"/>
          <w:szCs w:val="36"/>
        </w:rPr>
        <w:t xml:space="preserve">Medule: </w:t>
      </w:r>
      <w:r>
        <w:rPr>
          <w:rFonts w:ascii="Times New Roman" w:hAnsi="Times New Roman"/>
          <w:b/>
          <w:bCs/>
          <w:sz w:val="36"/>
          <w:szCs w:val="36"/>
          <w:u w:val="single"/>
        </w:rPr>
        <w:t>Strategic management</w:t>
      </w:r>
    </w:p>
    <w:p>
      <w:pPr>
        <w:ind w:firstLine="1802" w:firstLineChars="500"/>
        <w:jc w:val="left"/>
        <w:rPr>
          <w:rFonts w:ascii="Times New Roman" w:hAnsi="Times New Roman"/>
          <w:b/>
          <w:bCs/>
          <w:sz w:val="36"/>
          <w:szCs w:val="36"/>
        </w:rPr>
      </w:pPr>
      <w:r>
        <w:rPr>
          <w:rFonts w:ascii="Times New Roman" w:hAnsi="Times New Roman"/>
          <w:b/>
          <w:bCs/>
          <w:sz w:val="36"/>
          <w:szCs w:val="36"/>
        </w:rPr>
        <w:t xml:space="preserve">Programme: </w:t>
      </w:r>
      <w:r>
        <w:rPr>
          <w:rFonts w:ascii="Times New Roman" w:hAnsi="Times New Roman"/>
          <w:b/>
          <w:bCs/>
          <w:sz w:val="36"/>
          <w:szCs w:val="36"/>
          <w:u w:val="single"/>
        </w:rPr>
        <w:t>MBA</w:t>
      </w:r>
    </w:p>
    <w:p>
      <w:pP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r>
        <w:rPr>
          <w:rFonts w:ascii="Times New Roman" w:hAnsi="Times New Roman"/>
          <w:b/>
          <w:bCs/>
          <w:sz w:val="24"/>
          <w:szCs w:val="24"/>
        </w:rPr>
        <w:t>Date:09/12/2021</w:t>
      </w:r>
      <w:r>
        <w:rPr>
          <w:rFonts w:hint="eastAsia" w:ascii="Times New Roman" w:hAnsi="Times New Roman"/>
          <w:b/>
          <w:bCs/>
          <w:sz w:val="24"/>
          <w:szCs w:val="24"/>
        </w:rPr>
        <w:br w:type="page"/>
      </w:r>
    </w:p>
    <w:p>
      <w:pPr>
        <w:widowControl/>
        <w:spacing w:line="360" w:lineRule="auto"/>
        <w:jc w:val="center"/>
        <w:rPr>
          <w:rFonts w:ascii="Times New Roman" w:hAnsi="Times New Roman"/>
          <w:b/>
          <w:bCs/>
          <w:sz w:val="24"/>
          <w:szCs w:val="24"/>
        </w:rPr>
      </w:pPr>
      <w:r>
        <w:rPr>
          <w:rFonts w:ascii="Times New Roman" w:hAnsi="Times New Roman"/>
          <w:b/>
          <w:bCs/>
          <w:sz w:val="24"/>
          <w:szCs w:val="24"/>
        </w:rPr>
        <w:t>Abstract</w:t>
      </w:r>
    </w:p>
    <w:p>
      <w:pPr>
        <w:widowControl/>
        <w:spacing w:line="360" w:lineRule="auto"/>
        <w:jc w:val="center"/>
        <w:rPr>
          <w:rFonts w:ascii="Times New Roman" w:hAnsi="Times New Roman"/>
          <w:b/>
          <w:bCs/>
          <w:sz w:val="24"/>
          <w:szCs w:val="24"/>
        </w:rPr>
      </w:pPr>
    </w:p>
    <w:p>
      <w:pPr>
        <w:widowControl/>
        <w:spacing w:line="360" w:lineRule="auto"/>
        <w:rPr>
          <w:rFonts w:ascii="Times New Roman" w:hAnsi="Times New Roman"/>
          <w:sz w:val="24"/>
          <w:szCs w:val="24"/>
        </w:rPr>
      </w:pPr>
      <w:r>
        <w:rPr>
          <w:rFonts w:ascii="Times New Roman" w:hAnsi="Times New Roman"/>
          <w:sz w:val="24"/>
          <w:szCs w:val="24"/>
        </w:rPr>
        <w:t>E-commerce is an emerging business model, mainly using Internet technology, computer technology and other direct sales of products and services to consumers. In recent years, Chinese e-commerce enterprises have achieved rapid development. Among them, e-commerce companies such as J</w:t>
      </w:r>
      <w:r>
        <w:rPr>
          <w:rFonts w:hint="eastAsia" w:ascii="Times New Roman" w:hAnsi="Times New Roman"/>
          <w:sz w:val="24"/>
          <w:szCs w:val="24"/>
        </w:rPr>
        <w:t>D</w:t>
      </w:r>
      <w:r>
        <w:rPr>
          <w:rFonts w:ascii="Times New Roman" w:hAnsi="Times New Roman"/>
          <w:sz w:val="24"/>
          <w:szCs w:val="24"/>
        </w:rPr>
        <w:t xml:space="preserve"> Mall, Alibaba and Amazon occupy most of the market share. At the same time, more and more emerging products and services enterprises begin to join the e-commerce industry, so it is necessary to do a good job in strategic deployment and improve the direction of strategy.</w:t>
      </w:r>
    </w:p>
    <w:p>
      <w:pPr>
        <w:widowControl/>
        <w:spacing w:line="360" w:lineRule="auto"/>
        <w:rPr>
          <w:rFonts w:ascii="Times New Roman" w:hAnsi="Times New Roman"/>
          <w:sz w:val="24"/>
          <w:szCs w:val="24"/>
        </w:rPr>
      </w:pPr>
    </w:p>
    <w:p>
      <w:pPr>
        <w:widowControl/>
        <w:spacing w:line="360" w:lineRule="auto"/>
        <w:rPr>
          <w:rFonts w:ascii="Times New Roman" w:hAnsi="Times New Roman"/>
          <w:sz w:val="24"/>
          <w:szCs w:val="24"/>
        </w:rPr>
      </w:pPr>
      <w:r>
        <w:rPr>
          <w:rFonts w:ascii="Times New Roman" w:hAnsi="Times New Roman"/>
          <w:sz w:val="24"/>
          <w:szCs w:val="24"/>
        </w:rPr>
        <w:t>This paper mainly analyzes and explores the e-commerce development strategy of J</w:t>
      </w:r>
      <w:r>
        <w:rPr>
          <w:rFonts w:hint="eastAsia" w:ascii="Times New Roman" w:hAnsi="Times New Roman"/>
          <w:sz w:val="24"/>
          <w:szCs w:val="24"/>
        </w:rPr>
        <w:t>D</w:t>
      </w:r>
      <w:r>
        <w:rPr>
          <w:rFonts w:ascii="Times New Roman" w:hAnsi="Times New Roman"/>
          <w:sz w:val="24"/>
          <w:szCs w:val="24"/>
        </w:rPr>
        <w:t xml:space="preserve"> Mall, clarifies the relevant research background and significance, and learns and understands e-commerce, strategy, enterprise development strategy and other concepts. In addition, this paper analyzes the development environment of </w:t>
      </w:r>
      <w:r>
        <w:rPr>
          <w:rFonts w:hint="eastAsia" w:ascii="Times New Roman" w:hAnsi="Times New Roman"/>
          <w:sz w:val="24"/>
          <w:szCs w:val="24"/>
        </w:rPr>
        <w:t>JD</w:t>
      </w:r>
      <w:r>
        <w:rPr>
          <w:rFonts w:ascii="Times New Roman" w:hAnsi="Times New Roman"/>
          <w:sz w:val="24"/>
          <w:szCs w:val="24"/>
        </w:rPr>
        <w:t xml:space="preserve"> Mall e-commerce development, including the macro and micro development environment of </w:t>
      </w:r>
      <w:r>
        <w:rPr>
          <w:rFonts w:hint="eastAsia" w:ascii="Times New Roman" w:hAnsi="Times New Roman"/>
          <w:sz w:val="24"/>
          <w:szCs w:val="24"/>
        </w:rPr>
        <w:t>JD</w:t>
      </w:r>
      <w:r>
        <w:rPr>
          <w:rFonts w:ascii="Times New Roman" w:hAnsi="Times New Roman"/>
          <w:sz w:val="24"/>
          <w:szCs w:val="24"/>
        </w:rPr>
        <w:t xml:space="preserve"> Mall, SWOT of J</w:t>
      </w:r>
      <w:r>
        <w:rPr>
          <w:rFonts w:hint="eastAsia" w:ascii="Times New Roman" w:hAnsi="Times New Roman"/>
          <w:sz w:val="24"/>
          <w:szCs w:val="24"/>
        </w:rPr>
        <w:t xml:space="preserve"> D</w:t>
      </w:r>
      <w:r>
        <w:rPr>
          <w:rFonts w:ascii="Times New Roman" w:hAnsi="Times New Roman"/>
          <w:sz w:val="24"/>
          <w:szCs w:val="24"/>
        </w:rPr>
        <w:t xml:space="preserve"> Mall. On this basis, the paper discusses the reasons for JD Mall’s E-commerce choice and the path to realize it, finds out the possible problems, and puts forward suggestions.</w:t>
      </w:r>
    </w:p>
    <w:p>
      <w:pPr>
        <w:widowControl/>
        <w:spacing w:line="360" w:lineRule="auto"/>
        <w:rPr>
          <w:rFonts w:ascii="Times New Roman" w:hAnsi="Times New Roman"/>
          <w:sz w:val="24"/>
          <w:szCs w:val="24"/>
        </w:rPr>
      </w:pPr>
    </w:p>
    <w:p>
      <w:pPr>
        <w:widowControl/>
        <w:spacing w:line="360" w:lineRule="auto"/>
        <w:rPr>
          <w:rFonts w:ascii="Times New Roman Bold" w:hAnsi="Times New Roman Bold" w:cs="Times New Roman Bold"/>
          <w:b/>
          <w:bCs/>
          <w:sz w:val="24"/>
          <w:szCs w:val="24"/>
        </w:rPr>
      </w:pPr>
      <w:r>
        <w:rPr>
          <w:rFonts w:ascii="Times New Roman Bold" w:hAnsi="Times New Roman Bold" w:cs="Times New Roman Bold"/>
          <w:b/>
          <w:bCs/>
          <w:sz w:val="24"/>
          <w:szCs w:val="24"/>
        </w:rPr>
        <w:t>Key words: JD Mall; E-commerce; strategic development</w:t>
      </w:r>
    </w:p>
    <w:p>
      <w:pPr>
        <w:widowControl/>
        <w:spacing w:line="360" w:lineRule="auto"/>
        <w:rPr>
          <w:rFonts w:ascii="Times New Roman Bold" w:hAnsi="Times New Roman Bold" w:cs="Times New Roman Bold"/>
          <w:b/>
          <w:bCs/>
          <w:sz w:val="24"/>
          <w:szCs w:val="24"/>
        </w:rPr>
      </w:pPr>
      <w:r>
        <w:rPr>
          <w:rFonts w:ascii="Times New Roman Bold" w:hAnsi="Times New Roman Bold" w:cs="Times New Roman Bold"/>
          <w:b/>
          <w:bCs/>
          <w:sz w:val="24"/>
          <w:szCs w:val="24"/>
        </w:rPr>
        <w:br w:type="page"/>
      </w:r>
    </w:p>
    <w:p>
      <w:pPr>
        <w:widowControl/>
        <w:spacing w:line="360" w:lineRule="auto"/>
        <w:jc w:val="center"/>
        <w:rPr>
          <w:rFonts w:ascii="Times New Roman" w:hAnsi="Times New Roman"/>
          <w:b/>
          <w:bCs/>
          <w:sz w:val="24"/>
          <w:szCs w:val="24"/>
        </w:rPr>
      </w:pPr>
      <w:r>
        <w:rPr>
          <w:rFonts w:ascii="Times New Roman" w:hAnsi="Times New Roman"/>
          <w:b/>
          <w:bCs/>
          <w:sz w:val="24"/>
          <w:szCs w:val="24"/>
        </w:rPr>
        <w:t>Content</w:t>
      </w:r>
    </w:p>
    <w:sdt>
      <w:sdtPr>
        <w:rPr>
          <w:rFonts w:ascii="宋体" w:hAnsi="宋体"/>
        </w:rPr>
        <w:id w:val="1624106542"/>
        <w15:color w:val="DBDBDB"/>
      </w:sdtPr>
      <w:sdtEndPr>
        <w:rPr>
          <w:rFonts w:ascii="Times New Roman Regular" w:hAnsi="Times New Roman Regular" w:cs="Times New Roman Regular" w:eastAsiaTheme="minorEastAsia"/>
          <w:sz w:val="24"/>
          <w:szCs w:val="24"/>
        </w:rPr>
      </w:sdtEndPr>
      <w:sdtContent>
        <w:sdt>
          <w:sdtPr>
            <w:rPr>
              <w:rFonts w:ascii="宋体" w:hAnsi="宋体"/>
            </w:rPr>
            <w:id w:val="658735291"/>
            <w15:color w:val="DBDBDB"/>
          </w:sdtPr>
          <w:sdtEndPr>
            <w:rPr>
              <w:rFonts w:asciiTheme="minorHAnsi" w:hAnsiTheme="minorHAnsi" w:eastAsiaTheme="minorEastAsia" w:cstheme="minorBidi"/>
            </w:rPr>
          </w:sdtEndPr>
          <w:sdtContent>
            <w:p>
              <w:pPr>
                <w:spacing w:line="360" w:lineRule="auto"/>
                <w:jc w:val="center"/>
              </w:pPr>
              <w:bookmarkStart w:id="1" w:name="_Toc432758082_WPSOffice_Type3"/>
            </w:p>
            <w:p>
              <w:pPr>
                <w:pStyle w:val="26"/>
                <w:tabs>
                  <w:tab w:val="right" w:leader="dot" w:pos="8300"/>
                </w:tabs>
                <w:spacing w:line="360" w:lineRule="auto"/>
              </w:pPr>
              <w:r>
                <w:fldChar w:fldCharType="begin"/>
              </w:r>
              <w:r>
                <w:instrText xml:space="preserve"> HYPERLINK \l "_Toc1454665107_WPSOffice_Level1" </w:instrText>
              </w:r>
              <w:r>
                <w:fldChar w:fldCharType="separate"/>
              </w:r>
              <w:sdt>
                <w:sdtPr>
                  <w:rPr>
                    <w:rFonts w:ascii="Calibri" w:hAnsi="Calibri" w:eastAsia="宋体" w:cs="Times New Roman"/>
                    <w:kern w:val="2"/>
                    <w:sz w:val="21"/>
                    <w:szCs w:val="21"/>
                  </w:rPr>
                  <w:id w:val="298835693"/>
                  <w:placeholder>
                    <w:docPart w:val="{fe12af9b-4f08-4b33-b4c0-48c1bbc8ca91}"/>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1.0 Introduction</w:t>
                  </w:r>
                </w:sdtContent>
              </w:sdt>
              <w:r>
                <w:tab/>
              </w:r>
              <w:bookmarkStart w:id="2" w:name="_Toc1454665107_WPSOffice_Level1Page"/>
              <w:r>
                <w:t>1</w:t>
              </w:r>
              <w:bookmarkEnd w:id="2"/>
              <w:r>
                <w:fldChar w:fldCharType="end"/>
              </w:r>
            </w:p>
            <w:p>
              <w:pPr>
                <w:pStyle w:val="26"/>
                <w:tabs>
                  <w:tab w:val="right" w:leader="dot" w:pos="8300"/>
                </w:tabs>
                <w:spacing w:line="360" w:lineRule="auto"/>
              </w:pPr>
              <w:r>
                <w:fldChar w:fldCharType="begin"/>
              </w:r>
              <w:r>
                <w:instrText xml:space="preserve"> HYPERLINK \l "_Toc432758082_WPSOffice_Level1" </w:instrText>
              </w:r>
              <w:r>
                <w:fldChar w:fldCharType="separate"/>
              </w:r>
              <w:sdt>
                <w:sdtPr>
                  <w:rPr>
                    <w:rFonts w:ascii="Calibri" w:hAnsi="Calibri" w:eastAsia="宋体" w:cs="Times New Roman"/>
                    <w:kern w:val="2"/>
                    <w:sz w:val="21"/>
                    <w:szCs w:val="21"/>
                  </w:rPr>
                  <w:id w:val="1983348949"/>
                  <w:placeholder>
                    <w:docPart w:val="{080d8282-c93b-40a6-ab4e-f8b82ffb1754}"/>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 xml:space="preserve">2.0 </w:t>
                  </w:r>
                  <w:r>
                    <w:rPr>
                      <w:rFonts w:ascii="Times New Roman" w:hAnsi="Times New Roman" w:eastAsia="宋体" w:cs="Times New Roman"/>
                    </w:rPr>
                    <w:t>S</w:t>
                  </w:r>
                  <w:r>
                    <w:rPr>
                      <w:rFonts w:ascii="Times New Roman" w:hAnsi="Times New Roman" w:eastAsia="宋体" w:cs="Times New Roman"/>
                    </w:rPr>
                    <w:t>trategic management for JD’ s company</w:t>
                  </w:r>
                </w:sdtContent>
              </w:sdt>
              <w:r>
                <w:tab/>
              </w:r>
              <w:bookmarkStart w:id="3" w:name="_Toc432758082_WPSOffice_Level1Page"/>
              <w:r>
                <w:t>3</w:t>
              </w:r>
              <w:bookmarkEnd w:id="3"/>
              <w:r>
                <w:fldChar w:fldCharType="end"/>
              </w:r>
            </w:p>
            <w:p>
              <w:pPr>
                <w:pStyle w:val="27"/>
                <w:tabs>
                  <w:tab w:val="right" w:leader="dot" w:pos="8300"/>
                </w:tabs>
                <w:spacing w:line="360" w:lineRule="auto"/>
                <w:ind w:left="420"/>
              </w:pPr>
              <w:r>
                <w:fldChar w:fldCharType="begin"/>
              </w:r>
              <w:r>
                <w:instrText xml:space="preserve"> HYPERLINK \l "_Toc432758082_WPSOffice_Level2" </w:instrText>
              </w:r>
              <w:r>
                <w:fldChar w:fldCharType="separate"/>
              </w:r>
              <w:sdt>
                <w:sdtPr>
                  <w:rPr>
                    <w:rFonts w:ascii="Calibri" w:hAnsi="Calibri" w:eastAsia="宋体" w:cs="Times New Roman"/>
                    <w:kern w:val="2"/>
                    <w:sz w:val="21"/>
                    <w:szCs w:val="21"/>
                  </w:rPr>
                  <w:id w:val="0"/>
                  <w:placeholder>
                    <w:docPart w:val="{12060fb3-53f9-404f-9186-03a2c0ed6009}"/>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 xml:space="preserve">2.1 </w:t>
                  </w:r>
                  <w:r>
                    <w:rPr>
                      <w:rFonts w:ascii="Times New Roman" w:hAnsi="Times New Roman" w:eastAsia="宋体" w:cs="Times New Roman"/>
                    </w:rPr>
                    <w:t>S</w:t>
                  </w:r>
                  <w:r>
                    <w:rPr>
                      <w:rFonts w:ascii="Times New Roman" w:hAnsi="Times New Roman" w:eastAsia="宋体" w:cs="Times New Roman"/>
                    </w:rPr>
                    <w:t>trategic choose of JD</w:t>
                  </w:r>
                </w:sdtContent>
              </w:sdt>
              <w:r>
                <w:tab/>
              </w:r>
              <w:bookmarkStart w:id="4" w:name="_Toc432758082_WPSOffice_Level2Page"/>
              <w:r>
                <w:t>3</w:t>
              </w:r>
              <w:bookmarkEnd w:id="4"/>
              <w:r>
                <w:fldChar w:fldCharType="end"/>
              </w:r>
            </w:p>
            <w:p>
              <w:pPr>
                <w:pStyle w:val="28"/>
                <w:tabs>
                  <w:tab w:val="right" w:leader="dot" w:pos="8300"/>
                </w:tabs>
                <w:spacing w:line="360" w:lineRule="auto"/>
                <w:ind w:left="840"/>
              </w:pPr>
              <w:r>
                <w:fldChar w:fldCharType="begin"/>
              </w:r>
              <w:r>
                <w:instrText xml:space="preserve"> HYPERLINK \l "_Toc432758082_WPSOffice_Level3" </w:instrText>
              </w:r>
              <w:r>
                <w:fldChar w:fldCharType="separate"/>
              </w:r>
              <w:sdt>
                <w:sdtPr>
                  <w:rPr>
                    <w:rFonts w:ascii="Calibri" w:hAnsi="Calibri" w:eastAsia="宋体" w:cs="Times New Roman"/>
                    <w:kern w:val="2"/>
                    <w:sz w:val="21"/>
                    <w:szCs w:val="21"/>
                  </w:rPr>
                  <w:id w:val="0"/>
                  <w:placeholder>
                    <w:docPart w:val="{ca4ee230-ac1b-41a3-a600-da52f3563b54}"/>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2.1.1 Customer care</w:t>
                  </w:r>
                </w:sdtContent>
              </w:sdt>
              <w:r>
                <w:tab/>
              </w:r>
              <w:bookmarkStart w:id="5" w:name="_Toc432758082_WPSOffice_Level3Page"/>
              <w:r>
                <w:t>3</w:t>
              </w:r>
              <w:bookmarkEnd w:id="5"/>
              <w:r>
                <w:fldChar w:fldCharType="end"/>
              </w:r>
            </w:p>
            <w:p>
              <w:pPr>
                <w:pStyle w:val="28"/>
                <w:tabs>
                  <w:tab w:val="right" w:leader="dot" w:pos="8300"/>
                </w:tabs>
                <w:spacing w:line="360" w:lineRule="auto"/>
                <w:ind w:left="840"/>
              </w:pPr>
              <w:r>
                <w:fldChar w:fldCharType="begin"/>
              </w:r>
              <w:r>
                <w:instrText xml:space="preserve"> HYPERLINK \l "_Toc1985455432_WPSOffice_Level3" </w:instrText>
              </w:r>
              <w:r>
                <w:fldChar w:fldCharType="separate"/>
              </w:r>
              <w:sdt>
                <w:sdtPr>
                  <w:rPr>
                    <w:rFonts w:ascii="Calibri" w:hAnsi="Calibri" w:eastAsia="宋体" w:cs="Times New Roman"/>
                    <w:kern w:val="2"/>
                    <w:sz w:val="21"/>
                    <w:szCs w:val="21"/>
                  </w:rPr>
                  <w:id w:val="0"/>
                  <w:placeholder>
                    <w:docPart w:val="{1ac6c89c-0553-44f0-be34-34da3151b73e}"/>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 xml:space="preserve">2.1.2 </w:t>
                  </w:r>
                  <w:r>
                    <w:rPr>
                      <w:rFonts w:hint="eastAsia" w:ascii="Times New Roman" w:hAnsi="Times New Roman" w:eastAsia="宋体" w:cs="Times New Roman"/>
                      <w:lang w:val="en-US" w:eastAsia="zh-Hans"/>
                    </w:rPr>
                    <w:t/>
                  </w:r>
                  <w:r>
                    <w:rPr>
                      <w:rFonts w:hint="default" w:ascii="Times New Roman" w:hAnsi="Times New Roman" w:eastAsia="宋体" w:cs="Times New Roman"/>
                      <w:lang w:eastAsia="zh-Hans"/>
                    </w:rPr>
                    <w:t>E</w:t>
                  </w:r>
                  <w:r>
                    <w:rPr>
                      <w:rFonts w:ascii="Times New Roman" w:hAnsi="Times New Roman" w:eastAsia="宋体" w:cs="Times New Roman"/>
                    </w:rPr>
                    <w:t>mployee care</w:t>
                  </w:r>
                </w:sdtContent>
              </w:sdt>
              <w:r>
                <w:tab/>
              </w:r>
              <w:bookmarkStart w:id="6" w:name="_Toc1985455432_WPSOffice_Level3Page"/>
              <w:r>
                <w:t>5</w:t>
              </w:r>
              <w:bookmarkEnd w:id="6"/>
              <w:r>
                <w:fldChar w:fldCharType="end"/>
              </w:r>
            </w:p>
            <w:p>
              <w:pPr>
                <w:pStyle w:val="28"/>
                <w:tabs>
                  <w:tab w:val="right" w:leader="dot" w:pos="8300"/>
                </w:tabs>
                <w:spacing w:line="360" w:lineRule="auto"/>
                <w:ind w:left="840"/>
              </w:pPr>
              <w:r>
                <w:fldChar w:fldCharType="begin"/>
              </w:r>
              <w:r>
                <w:instrText xml:space="preserve"> HYPERLINK \l "_Toc1948538538_WPSOffice_Level3" </w:instrText>
              </w:r>
              <w:r>
                <w:fldChar w:fldCharType="separate"/>
              </w:r>
              <w:sdt>
                <w:sdtPr>
                  <w:rPr>
                    <w:rFonts w:ascii="Calibri" w:hAnsi="Calibri" w:eastAsia="宋体" w:cs="Times New Roman"/>
                    <w:kern w:val="2"/>
                    <w:sz w:val="21"/>
                    <w:szCs w:val="21"/>
                  </w:rPr>
                  <w:id w:val="1654797714"/>
                  <w:placeholder>
                    <w:docPart w:val="{64bb6635-9689-4bcb-a368-d6b5a4c925d0}"/>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2.1.3 Financing</w:t>
                  </w:r>
                </w:sdtContent>
              </w:sdt>
              <w:r>
                <w:tab/>
              </w:r>
              <w:bookmarkStart w:id="7" w:name="_Toc1948538538_WPSOffice_Level3Page"/>
              <w:r>
                <w:t>7</w:t>
              </w:r>
              <w:bookmarkEnd w:id="7"/>
              <w:r>
                <w:fldChar w:fldCharType="end"/>
              </w:r>
            </w:p>
            <w:p>
              <w:pPr>
                <w:pStyle w:val="28"/>
                <w:tabs>
                  <w:tab w:val="right" w:leader="dot" w:pos="8300"/>
                </w:tabs>
                <w:spacing w:line="360" w:lineRule="auto"/>
                <w:ind w:left="840"/>
              </w:pPr>
              <w:r>
                <w:fldChar w:fldCharType="begin"/>
              </w:r>
              <w:r>
                <w:instrText xml:space="preserve"> HYPERLINK \l "_Toc2109075063_WPSOffice_Level3" </w:instrText>
              </w:r>
              <w:r>
                <w:fldChar w:fldCharType="separate"/>
              </w:r>
              <w:sdt>
                <w:sdtPr>
                  <w:rPr>
                    <w:rFonts w:ascii="Calibri" w:hAnsi="Calibri" w:eastAsia="宋体" w:cs="Times New Roman"/>
                    <w:kern w:val="2"/>
                    <w:sz w:val="21"/>
                    <w:szCs w:val="21"/>
                  </w:rPr>
                  <w:id w:val="2024657993"/>
                  <w:placeholder>
                    <w:docPart w:val="{b4d439c3-4452-4787-b139-f3a23f7a170e}"/>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2.1.4 Delivery services</w:t>
                  </w:r>
                </w:sdtContent>
              </w:sdt>
              <w:r>
                <w:tab/>
              </w:r>
              <w:bookmarkStart w:id="8" w:name="_Toc2109075063_WPSOffice_Level3Page"/>
              <w:r>
                <w:t>8</w:t>
              </w:r>
              <w:bookmarkEnd w:id="8"/>
              <w:r>
                <w:fldChar w:fldCharType="end"/>
              </w:r>
            </w:p>
            <w:p>
              <w:pPr>
                <w:pStyle w:val="28"/>
                <w:tabs>
                  <w:tab w:val="right" w:leader="dot" w:pos="8300"/>
                </w:tabs>
                <w:spacing w:line="360" w:lineRule="auto"/>
                <w:ind w:left="840"/>
              </w:pPr>
              <w:r>
                <w:fldChar w:fldCharType="begin"/>
              </w:r>
              <w:r>
                <w:instrText xml:space="preserve"> HYPERLINK \l "_Toc859506459_WPSOffice_Level3" </w:instrText>
              </w:r>
              <w:r>
                <w:fldChar w:fldCharType="separate"/>
              </w:r>
              <w:sdt>
                <w:sdtPr>
                  <w:rPr>
                    <w:rFonts w:ascii="Calibri" w:hAnsi="Calibri" w:eastAsia="宋体" w:cs="Times New Roman"/>
                    <w:kern w:val="2"/>
                    <w:sz w:val="21"/>
                    <w:szCs w:val="21"/>
                  </w:rPr>
                  <w:id w:val="1854614358"/>
                  <w:placeholder>
                    <w:docPart w:val="{abe61a60-0aef-4bad-8652-730569331805}"/>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 xml:space="preserve">2.1.5 </w:t>
                  </w:r>
                  <w:r>
                    <w:rPr>
                      <w:rFonts w:ascii="Times New Roman" w:hAnsi="Times New Roman" w:eastAsia="宋体" w:cs="Times New Roman"/>
                    </w:rPr>
                    <w:t>I</w:t>
                  </w:r>
                  <w:r>
                    <w:rPr>
                      <w:rFonts w:ascii="Times New Roman" w:hAnsi="Times New Roman" w:eastAsia="宋体" w:cs="Times New Roman"/>
                    </w:rPr>
                    <w:t>nternational development</w:t>
                  </w:r>
                </w:sdtContent>
              </w:sdt>
              <w:r>
                <w:tab/>
              </w:r>
              <w:bookmarkStart w:id="9" w:name="_Toc859506459_WPSOffice_Level3Page"/>
              <w:r>
                <w:t>8</w:t>
              </w:r>
              <w:bookmarkEnd w:id="9"/>
              <w:r>
                <w:fldChar w:fldCharType="end"/>
              </w:r>
            </w:p>
            <w:p>
              <w:pPr>
                <w:pStyle w:val="26"/>
                <w:tabs>
                  <w:tab w:val="right" w:leader="dot" w:pos="8300"/>
                </w:tabs>
                <w:spacing w:line="360" w:lineRule="auto"/>
              </w:pPr>
              <w:r>
                <w:fldChar w:fldCharType="begin"/>
              </w:r>
              <w:r>
                <w:instrText xml:space="preserve"> HYPERLINK \l "_Toc1985455432_WPSOffice_Level1" </w:instrText>
              </w:r>
              <w:r>
                <w:fldChar w:fldCharType="separate"/>
              </w:r>
              <w:sdt>
                <w:sdtPr>
                  <w:rPr>
                    <w:rFonts w:ascii="Calibri" w:hAnsi="Calibri" w:eastAsia="宋体" w:cs="Times New Roman"/>
                    <w:kern w:val="2"/>
                    <w:sz w:val="21"/>
                    <w:szCs w:val="21"/>
                  </w:rPr>
                  <w:id w:val="0"/>
                  <w:placeholder>
                    <w:docPart w:val="{9d7746ef-ca7d-464d-ac4d-e31041c3314f}"/>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 xml:space="preserve">3.0 </w:t>
                  </w:r>
                  <w:r>
                    <w:rPr>
                      <w:rFonts w:ascii="Times New Roman" w:hAnsi="Times New Roman" w:eastAsia="宋体" w:cs="Times New Roman"/>
                    </w:rPr>
                    <w:t>A</w:t>
                  </w:r>
                  <w:r>
                    <w:rPr>
                      <w:rFonts w:ascii="Times New Roman" w:hAnsi="Times New Roman" w:eastAsia="宋体" w:cs="Times New Roman"/>
                    </w:rPr>
                    <w:t>nalysis of JD strategic environment</w:t>
                  </w:r>
                </w:sdtContent>
              </w:sdt>
              <w:r>
                <w:tab/>
              </w:r>
              <w:bookmarkStart w:id="10" w:name="_Toc1985455432_WPSOffice_Level1Page"/>
              <w:r>
                <w:t>9</w:t>
              </w:r>
              <w:bookmarkEnd w:id="10"/>
              <w:r>
                <w:fldChar w:fldCharType="end"/>
              </w:r>
            </w:p>
            <w:p>
              <w:pPr>
                <w:pStyle w:val="27"/>
                <w:tabs>
                  <w:tab w:val="right" w:leader="dot" w:pos="8300"/>
                </w:tabs>
                <w:spacing w:line="360" w:lineRule="auto"/>
                <w:ind w:left="420"/>
              </w:pPr>
              <w:r>
                <w:fldChar w:fldCharType="begin"/>
              </w:r>
              <w:r>
                <w:instrText xml:space="preserve"> HYPERLINK \l "_Toc1985455432_WPSOffice_Level2" </w:instrText>
              </w:r>
              <w:r>
                <w:fldChar w:fldCharType="separate"/>
              </w:r>
              <w:sdt>
                <w:sdtPr>
                  <w:rPr>
                    <w:rFonts w:ascii="Calibri" w:hAnsi="Calibri" w:eastAsia="宋体" w:cs="Times New Roman"/>
                    <w:kern w:val="2"/>
                    <w:sz w:val="21"/>
                    <w:szCs w:val="21"/>
                  </w:rPr>
                  <w:id w:val="693806444"/>
                  <w:placeholder>
                    <w:docPart w:val="{25b69cdb-4240-48f1-8682-aeb1f05f0ae9}"/>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3.1 PEST Model</w:t>
                  </w:r>
                </w:sdtContent>
              </w:sdt>
              <w:r>
                <w:tab/>
              </w:r>
              <w:bookmarkStart w:id="11" w:name="_Toc1985455432_WPSOffice_Level2Page"/>
              <w:r>
                <w:t>9</w:t>
              </w:r>
              <w:bookmarkEnd w:id="11"/>
              <w:r>
                <w:fldChar w:fldCharType="end"/>
              </w:r>
            </w:p>
            <w:p>
              <w:pPr>
                <w:pStyle w:val="28"/>
                <w:tabs>
                  <w:tab w:val="right" w:leader="dot" w:pos="8300"/>
                </w:tabs>
                <w:spacing w:line="360" w:lineRule="auto"/>
                <w:ind w:left="840"/>
              </w:pPr>
              <w:r>
                <w:fldChar w:fldCharType="begin"/>
              </w:r>
              <w:r>
                <w:instrText xml:space="preserve"> HYPERLINK \l "_Toc1750046691_WPSOffice_Level3" </w:instrText>
              </w:r>
              <w:r>
                <w:fldChar w:fldCharType="separate"/>
              </w:r>
              <w:sdt>
                <w:sdtPr>
                  <w:rPr>
                    <w:rFonts w:ascii="Calibri" w:hAnsi="Calibri" w:eastAsia="宋体" w:cs="Times New Roman"/>
                    <w:kern w:val="2"/>
                    <w:sz w:val="21"/>
                    <w:szCs w:val="21"/>
                  </w:rPr>
                  <w:id w:val="2082789183"/>
                  <w:placeholder>
                    <w:docPart w:val="{0902b113-0b87-475d-8d55-6b8b540b5bfd}"/>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3.1.1 Political Factor</w:t>
                  </w:r>
                </w:sdtContent>
              </w:sdt>
              <w:r>
                <w:tab/>
              </w:r>
              <w:bookmarkStart w:id="12" w:name="_Toc1750046691_WPSOffice_Level3Page"/>
              <w:r>
                <w:t>10</w:t>
              </w:r>
              <w:bookmarkEnd w:id="12"/>
              <w:r>
                <w:fldChar w:fldCharType="end"/>
              </w:r>
            </w:p>
            <w:p>
              <w:pPr>
                <w:pStyle w:val="28"/>
                <w:tabs>
                  <w:tab w:val="right" w:leader="dot" w:pos="8300"/>
                </w:tabs>
                <w:spacing w:line="360" w:lineRule="auto"/>
                <w:ind w:left="840"/>
              </w:pPr>
              <w:r>
                <w:fldChar w:fldCharType="begin"/>
              </w:r>
              <w:r>
                <w:instrText xml:space="preserve"> HYPERLINK \l "_Toc1098706325_WPSOffice_Level3" </w:instrText>
              </w:r>
              <w:r>
                <w:fldChar w:fldCharType="separate"/>
              </w:r>
              <w:sdt>
                <w:sdtPr>
                  <w:rPr>
                    <w:rFonts w:ascii="Calibri" w:hAnsi="Calibri" w:eastAsia="宋体" w:cs="Times New Roman"/>
                    <w:kern w:val="2"/>
                    <w:sz w:val="21"/>
                    <w:szCs w:val="21"/>
                  </w:rPr>
                  <w:id w:val="0"/>
                  <w:placeholder>
                    <w:docPart w:val="{9a56d417-ad4f-4c85-a927-2d0e6b2990a8}"/>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3.1.2 Economic Factor</w:t>
                  </w:r>
                </w:sdtContent>
              </w:sdt>
              <w:r>
                <w:tab/>
              </w:r>
              <w:bookmarkStart w:id="13" w:name="_Toc1098706325_WPSOffice_Level3Page"/>
              <w:r>
                <w:t>10</w:t>
              </w:r>
              <w:bookmarkEnd w:id="13"/>
              <w:r>
                <w:fldChar w:fldCharType="end"/>
              </w:r>
            </w:p>
            <w:p>
              <w:pPr>
                <w:pStyle w:val="28"/>
                <w:tabs>
                  <w:tab w:val="right" w:leader="dot" w:pos="8300"/>
                </w:tabs>
                <w:spacing w:line="360" w:lineRule="auto"/>
                <w:ind w:left="840"/>
              </w:pPr>
              <w:r>
                <w:fldChar w:fldCharType="begin"/>
              </w:r>
              <w:r>
                <w:instrText xml:space="preserve"> HYPERLINK \l "_Toc1892807369_WPSOffice_Level3" </w:instrText>
              </w:r>
              <w:r>
                <w:fldChar w:fldCharType="separate"/>
              </w:r>
              <w:sdt>
                <w:sdtPr>
                  <w:rPr>
                    <w:rFonts w:ascii="Calibri" w:hAnsi="Calibri" w:eastAsia="宋体" w:cs="Times New Roman"/>
                    <w:kern w:val="2"/>
                    <w:sz w:val="21"/>
                    <w:szCs w:val="21"/>
                  </w:rPr>
                  <w:id w:val="0"/>
                  <w:placeholder>
                    <w:docPart w:val="{9daffcc1-c7ab-4c9b-bc2f-4c3330beb188}"/>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 xml:space="preserve">3.1.3 Social </w:t>
                  </w:r>
                  <w:r>
                    <w:rPr>
                      <w:rFonts w:hint="eastAsia" w:ascii="Times New Roman" w:hAnsi="Times New Roman" w:eastAsia="宋体" w:cs="Times New Roman"/>
                    </w:rPr>
                    <w:t>F</w:t>
                  </w:r>
                  <w:r>
                    <w:rPr>
                      <w:rFonts w:ascii="Times New Roman" w:hAnsi="Times New Roman" w:eastAsia="宋体" w:cs="Times New Roman"/>
                    </w:rPr>
                    <w:t>actor</w:t>
                  </w:r>
                </w:sdtContent>
              </w:sdt>
              <w:r>
                <w:tab/>
              </w:r>
              <w:bookmarkStart w:id="14" w:name="_Toc1892807369_WPSOffice_Level3Page"/>
              <w:r>
                <w:t>11</w:t>
              </w:r>
              <w:bookmarkEnd w:id="14"/>
              <w:r>
                <w:fldChar w:fldCharType="end"/>
              </w:r>
            </w:p>
            <w:p>
              <w:pPr>
                <w:pStyle w:val="28"/>
                <w:tabs>
                  <w:tab w:val="right" w:leader="dot" w:pos="8300"/>
                </w:tabs>
                <w:spacing w:line="360" w:lineRule="auto"/>
                <w:ind w:left="840"/>
              </w:pPr>
              <w:r>
                <w:fldChar w:fldCharType="begin"/>
              </w:r>
              <w:r>
                <w:instrText xml:space="preserve"> HYPERLINK \l "_Toc1738187772_WPSOffice_Level3" </w:instrText>
              </w:r>
              <w:r>
                <w:fldChar w:fldCharType="separate"/>
              </w:r>
              <w:sdt>
                <w:sdtPr>
                  <w:rPr>
                    <w:rFonts w:ascii="Calibri" w:hAnsi="Calibri" w:eastAsia="宋体" w:cs="Times New Roman"/>
                    <w:kern w:val="2"/>
                    <w:sz w:val="21"/>
                    <w:szCs w:val="21"/>
                  </w:rPr>
                  <w:id w:val="0"/>
                  <w:placeholder>
                    <w:docPart w:val="{5f73482b-2fa2-47af-b0d6-e0da7de71a13}"/>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3.1.4 Technological Factor</w:t>
                  </w:r>
                </w:sdtContent>
              </w:sdt>
              <w:r>
                <w:tab/>
              </w:r>
              <w:bookmarkStart w:id="15" w:name="_Toc1738187772_WPSOffice_Level3Page"/>
              <w:r>
                <w:t>12</w:t>
              </w:r>
              <w:bookmarkEnd w:id="15"/>
              <w:r>
                <w:fldChar w:fldCharType="end"/>
              </w:r>
            </w:p>
            <w:p>
              <w:pPr>
                <w:pStyle w:val="27"/>
                <w:tabs>
                  <w:tab w:val="right" w:leader="dot" w:pos="8300"/>
                </w:tabs>
                <w:spacing w:line="360" w:lineRule="auto"/>
                <w:ind w:left="420"/>
              </w:pPr>
              <w:r>
                <w:fldChar w:fldCharType="begin"/>
              </w:r>
              <w:r>
                <w:instrText xml:space="preserve"> HYPERLINK \l "_Toc1948538538_WPSOffice_Level2" </w:instrText>
              </w:r>
              <w:r>
                <w:fldChar w:fldCharType="separate"/>
              </w:r>
              <w:sdt>
                <w:sdtPr>
                  <w:rPr>
                    <w:rFonts w:ascii="Calibri" w:hAnsi="Calibri" w:eastAsia="宋体" w:cs="Times New Roman"/>
                    <w:kern w:val="2"/>
                    <w:sz w:val="21"/>
                    <w:szCs w:val="21"/>
                  </w:rPr>
                  <w:id w:val="0"/>
                  <w:placeholder>
                    <w:docPart w:val="{b4c49e14-6e0c-4967-a4b2-7ec471931b7b}"/>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3.2 Porter’s five forces</w:t>
                  </w:r>
                </w:sdtContent>
              </w:sdt>
              <w:r>
                <w:tab/>
              </w:r>
              <w:bookmarkStart w:id="16" w:name="_Toc1948538538_WPSOffice_Level2Page"/>
              <w:r>
                <w:t>13</w:t>
              </w:r>
              <w:bookmarkEnd w:id="16"/>
              <w:r>
                <w:fldChar w:fldCharType="end"/>
              </w:r>
            </w:p>
            <w:p>
              <w:pPr>
                <w:pStyle w:val="27"/>
                <w:tabs>
                  <w:tab w:val="right" w:leader="dot" w:pos="8300"/>
                </w:tabs>
                <w:spacing w:line="360" w:lineRule="auto"/>
                <w:ind w:left="420"/>
              </w:pPr>
              <w:r>
                <w:fldChar w:fldCharType="begin"/>
              </w:r>
              <w:r>
                <w:instrText xml:space="preserve"> HYPERLINK \l "_Toc2109075063_WPSOffice_Level2" </w:instrText>
              </w:r>
              <w:r>
                <w:fldChar w:fldCharType="separate"/>
              </w:r>
              <w:sdt>
                <w:sdtPr>
                  <w:rPr>
                    <w:rFonts w:ascii="Calibri" w:hAnsi="Calibri" w:eastAsia="宋体" w:cs="Times New Roman"/>
                    <w:kern w:val="2"/>
                    <w:sz w:val="21"/>
                    <w:szCs w:val="21"/>
                  </w:rPr>
                  <w:id w:val="0"/>
                  <w:placeholder>
                    <w:docPart w:val="{5058e116-1300-425a-b064-cb293f02b0f4}"/>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3.3 SWOT</w:t>
                  </w:r>
                </w:sdtContent>
              </w:sdt>
              <w:r>
                <w:tab/>
              </w:r>
              <w:bookmarkStart w:id="17" w:name="_Toc2109075063_WPSOffice_Level2Page"/>
              <w:r>
                <w:t>16</w:t>
              </w:r>
              <w:bookmarkEnd w:id="17"/>
              <w:r>
                <w:fldChar w:fldCharType="end"/>
              </w:r>
            </w:p>
            <w:p>
              <w:pPr>
                <w:pStyle w:val="28"/>
                <w:tabs>
                  <w:tab w:val="right" w:leader="dot" w:pos="8300"/>
                </w:tabs>
                <w:spacing w:line="360" w:lineRule="auto"/>
                <w:ind w:left="840"/>
              </w:pPr>
              <w:r>
                <w:fldChar w:fldCharType="begin"/>
              </w:r>
              <w:r>
                <w:instrText xml:space="preserve"> HYPERLINK \l "_Toc1501833863_WPSOffice_Level3" </w:instrText>
              </w:r>
              <w:r>
                <w:fldChar w:fldCharType="separate"/>
              </w:r>
              <w:sdt>
                <w:sdtPr>
                  <w:rPr>
                    <w:rFonts w:ascii="Calibri" w:hAnsi="Calibri" w:eastAsia="宋体" w:cs="Times New Roman"/>
                    <w:kern w:val="2"/>
                    <w:sz w:val="21"/>
                    <w:szCs w:val="21"/>
                  </w:rPr>
                  <w:id w:val="241310860"/>
                  <w:placeholder>
                    <w:docPart w:val="{44702af3-21b3-4b22-9d5e-e92cb3acb001}"/>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3.3.1 Strengths of JD</w:t>
                  </w:r>
                </w:sdtContent>
              </w:sdt>
              <w:r>
                <w:tab/>
              </w:r>
              <w:bookmarkStart w:id="18" w:name="_Toc1501833863_WPSOffice_Level3Page"/>
              <w:r>
                <w:t>17</w:t>
              </w:r>
              <w:bookmarkEnd w:id="18"/>
              <w:r>
                <w:fldChar w:fldCharType="end"/>
              </w:r>
            </w:p>
            <w:p>
              <w:pPr>
                <w:pStyle w:val="28"/>
                <w:tabs>
                  <w:tab w:val="right" w:leader="dot" w:pos="8300"/>
                </w:tabs>
                <w:spacing w:line="360" w:lineRule="auto"/>
                <w:ind w:left="840"/>
              </w:pPr>
              <w:r>
                <w:fldChar w:fldCharType="begin"/>
              </w:r>
              <w:r>
                <w:instrText xml:space="preserve"> HYPERLINK \l "_Toc1946432250_WPSOffice_Level3" </w:instrText>
              </w:r>
              <w:r>
                <w:fldChar w:fldCharType="separate"/>
              </w:r>
              <w:sdt>
                <w:sdtPr>
                  <w:rPr>
                    <w:rFonts w:ascii="Calibri" w:hAnsi="Calibri" w:eastAsia="宋体" w:cs="Times New Roman"/>
                    <w:kern w:val="2"/>
                    <w:sz w:val="21"/>
                    <w:szCs w:val="21"/>
                  </w:rPr>
                  <w:id w:val="2133355398"/>
                  <w:placeholder>
                    <w:docPart w:val="{ad5fc33c-a3a8-4252-90a7-1fda80c4593d}"/>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3.3.2 Weakness of JD</w:t>
                  </w:r>
                </w:sdtContent>
              </w:sdt>
              <w:r>
                <w:tab/>
              </w:r>
              <w:bookmarkStart w:id="19" w:name="_Toc1946432250_WPSOffice_Level3Page"/>
              <w:r>
                <w:t>18</w:t>
              </w:r>
              <w:bookmarkEnd w:id="19"/>
              <w:r>
                <w:fldChar w:fldCharType="end"/>
              </w:r>
            </w:p>
            <w:p>
              <w:pPr>
                <w:pStyle w:val="28"/>
                <w:tabs>
                  <w:tab w:val="right" w:leader="dot" w:pos="8300"/>
                </w:tabs>
                <w:spacing w:line="360" w:lineRule="auto"/>
                <w:ind w:left="840"/>
              </w:pPr>
              <w:r>
                <w:fldChar w:fldCharType="begin"/>
              </w:r>
              <w:r>
                <w:instrText xml:space="preserve"> HYPERLINK \l "_Toc1068430999_WPSOffice_Level3" </w:instrText>
              </w:r>
              <w:r>
                <w:fldChar w:fldCharType="separate"/>
              </w:r>
              <w:sdt>
                <w:sdtPr>
                  <w:rPr>
                    <w:rFonts w:ascii="Calibri" w:hAnsi="Calibri" w:eastAsia="宋体" w:cs="Times New Roman"/>
                    <w:kern w:val="2"/>
                    <w:sz w:val="21"/>
                    <w:szCs w:val="21"/>
                  </w:rPr>
                  <w:id w:val="1484665013"/>
                  <w:placeholder>
                    <w:docPart w:val="{23ec70fb-09f6-4fa5-9670-9171186c22c9}"/>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3.3.3 Opportunities of JD</w:t>
                  </w:r>
                </w:sdtContent>
              </w:sdt>
              <w:r>
                <w:tab/>
              </w:r>
              <w:bookmarkStart w:id="20" w:name="_Toc1068430999_WPSOffice_Level3Page"/>
              <w:r>
                <w:t>19</w:t>
              </w:r>
              <w:bookmarkEnd w:id="20"/>
              <w:r>
                <w:fldChar w:fldCharType="end"/>
              </w:r>
            </w:p>
            <w:p>
              <w:pPr>
                <w:pStyle w:val="28"/>
                <w:tabs>
                  <w:tab w:val="right" w:leader="dot" w:pos="8300"/>
                </w:tabs>
                <w:spacing w:line="360" w:lineRule="auto"/>
                <w:ind w:left="840"/>
              </w:pPr>
              <w:r>
                <w:fldChar w:fldCharType="begin"/>
              </w:r>
              <w:r>
                <w:instrText xml:space="preserve"> HYPERLINK \l "_Toc2009027626_WPSOffice_Level3" </w:instrText>
              </w:r>
              <w:r>
                <w:fldChar w:fldCharType="separate"/>
              </w:r>
              <w:sdt>
                <w:sdtPr>
                  <w:rPr>
                    <w:rFonts w:ascii="Calibri" w:hAnsi="Calibri" w:eastAsia="宋体" w:cs="Times New Roman"/>
                    <w:kern w:val="2"/>
                    <w:sz w:val="21"/>
                    <w:szCs w:val="21"/>
                  </w:rPr>
                  <w:id w:val="0"/>
                  <w:placeholder>
                    <w:docPart w:val="{b7635150-6a16-4b2e-a55f-c0ad1820ef36}"/>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3.3.4 Threats of JD</w:t>
                  </w:r>
                </w:sdtContent>
              </w:sdt>
              <w:r>
                <w:tab/>
              </w:r>
              <w:bookmarkStart w:id="21" w:name="_Toc2009027626_WPSOffice_Level3Page"/>
              <w:r>
                <w:t>20</w:t>
              </w:r>
              <w:bookmarkEnd w:id="21"/>
              <w:r>
                <w:fldChar w:fldCharType="end"/>
              </w:r>
            </w:p>
            <w:p>
              <w:pPr>
                <w:pStyle w:val="26"/>
                <w:tabs>
                  <w:tab w:val="right" w:leader="dot" w:pos="8300"/>
                </w:tabs>
                <w:spacing w:line="360" w:lineRule="auto"/>
              </w:pPr>
              <w:r>
                <w:fldChar w:fldCharType="begin"/>
              </w:r>
              <w:r>
                <w:instrText xml:space="preserve"> HYPERLINK \l "_Toc1948538538_WPSOffice_Level1" </w:instrText>
              </w:r>
              <w:r>
                <w:fldChar w:fldCharType="separate"/>
              </w:r>
              <w:sdt>
                <w:sdtPr>
                  <w:rPr>
                    <w:rFonts w:ascii="Calibri" w:hAnsi="Calibri" w:eastAsia="宋体" w:cs="Times New Roman"/>
                    <w:kern w:val="2"/>
                    <w:sz w:val="21"/>
                    <w:szCs w:val="21"/>
                  </w:rPr>
                  <w:id w:val="0"/>
                  <w:placeholder>
                    <w:docPart w:val="{acc313c3-3577-4100-b5d4-8092c15b24b8}"/>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4.0 Conclusion</w:t>
                  </w:r>
                </w:sdtContent>
              </w:sdt>
              <w:r>
                <w:tab/>
              </w:r>
              <w:bookmarkStart w:id="22" w:name="_Toc1948538538_WPSOffice_Level1Page"/>
              <w:r>
                <w:t>22</w:t>
              </w:r>
              <w:bookmarkEnd w:id="22"/>
              <w:r>
                <w:fldChar w:fldCharType="end"/>
              </w:r>
            </w:p>
            <w:p>
              <w:pPr>
                <w:pStyle w:val="26"/>
                <w:tabs>
                  <w:tab w:val="right" w:leader="dot" w:pos="8300"/>
                </w:tabs>
                <w:spacing w:line="360" w:lineRule="auto"/>
              </w:pPr>
              <w:r>
                <w:fldChar w:fldCharType="begin"/>
              </w:r>
              <w:r>
                <w:instrText xml:space="preserve"> HYPERLINK \l "_Toc2109075063_WPSOffice_Level1" </w:instrText>
              </w:r>
              <w:r>
                <w:fldChar w:fldCharType="separate"/>
              </w:r>
              <w:sdt>
                <w:sdtPr>
                  <w:rPr>
                    <w:rFonts w:ascii="Calibri" w:hAnsi="Calibri" w:eastAsia="宋体" w:cs="Times New Roman"/>
                    <w:kern w:val="2"/>
                    <w:sz w:val="21"/>
                    <w:szCs w:val="21"/>
                  </w:rPr>
                  <w:id w:val="0"/>
                  <w:placeholder>
                    <w:docPart w:val="{ac78724e-86e2-4cc0-adc1-15fa627e1e1e}"/>
                  </w:placeholder>
                  <w15:color w:val="509DF3"/>
                </w:sdtPr>
                <w:sdtEndPr>
                  <w:rPr>
                    <w:rFonts w:ascii="Calibri" w:hAnsi="Calibri" w:eastAsia="宋体" w:cs="Times New Roman"/>
                    <w:kern w:val="2"/>
                    <w:sz w:val="21"/>
                    <w:szCs w:val="21"/>
                  </w:rPr>
                </w:sdtEndPr>
                <w:sdtContent>
                  <w:r>
                    <w:rPr>
                      <w:rFonts w:ascii="Times New Roman" w:hAnsi="Times New Roman" w:eastAsia="宋体" w:cs="Times New Roman"/>
                    </w:rPr>
                    <w:t>5</w:t>
                  </w:r>
                  <w:r>
                    <w:rPr>
                      <w:rFonts w:hint="eastAsia" w:ascii="Times New Roman" w:hAnsi="Times New Roman" w:eastAsia="宋体" w:cs="Times New Roman"/>
                    </w:rPr>
                    <w:t>.</w:t>
                  </w:r>
                  <w:r>
                    <w:rPr>
                      <w:rFonts w:ascii="Times New Roman" w:hAnsi="Times New Roman" w:eastAsia="宋体" w:cs="Times New Roman"/>
                    </w:rPr>
                    <w:t>0 Recommendations</w:t>
                  </w:r>
                </w:sdtContent>
              </w:sdt>
              <w:r>
                <w:tab/>
              </w:r>
              <w:bookmarkStart w:id="23" w:name="_Toc2109075063_WPSOffice_Level1Page"/>
              <w:r>
                <w:t>23</w:t>
              </w:r>
              <w:bookmarkEnd w:id="23"/>
              <w:r>
                <w:fldChar w:fldCharType="end"/>
              </w:r>
            </w:p>
            <w:p>
              <w:pPr>
                <w:pStyle w:val="26"/>
                <w:tabs>
                  <w:tab w:val="right" w:leader="dot" w:pos="8300"/>
                </w:tabs>
                <w:spacing w:line="360" w:lineRule="auto"/>
              </w:pPr>
              <w:r>
                <w:fldChar w:fldCharType="begin"/>
              </w:r>
              <w:r>
                <w:instrText xml:space="preserve"> HYPERLINK \l "_Toc859506459_WPSOffice_Level1" </w:instrText>
              </w:r>
              <w:r>
                <w:fldChar w:fldCharType="separate"/>
              </w:r>
              <w:sdt>
                <w:sdtPr>
                  <w:rPr>
                    <w:rFonts w:ascii="Calibri" w:hAnsi="Calibri" w:eastAsia="宋体" w:cs="Times New Roman"/>
                    <w:kern w:val="2"/>
                    <w:sz w:val="21"/>
                    <w:szCs w:val="21"/>
                  </w:rPr>
                  <w:id w:val="830802687"/>
                  <w:placeholder>
                    <w:docPart w:val="{b6bc3866-7e35-4982-8c9f-e926987bfff8}"/>
                  </w:placeholder>
                  <w15:color w:val="509DF3"/>
                </w:sdtPr>
                <w:sdtEndPr>
                  <w:rPr>
                    <w:rFonts w:ascii="Calibri" w:hAnsi="Calibri" w:eastAsia="宋体" w:cs="Times New Roman"/>
                    <w:kern w:val="2"/>
                    <w:sz w:val="21"/>
                    <w:szCs w:val="21"/>
                  </w:rPr>
                </w:sdtEndPr>
                <w:sdtContent>
                  <w:r>
                    <w:rPr>
                      <w:rFonts w:ascii="Calibri" w:hAnsi="Calibri" w:eastAsia="宋体" w:cs="Times New Roman"/>
                      <w:kern w:val="2"/>
                      <w:sz w:val="21"/>
                      <w:szCs w:val="21"/>
                    </w:rPr>
                    <w:t>6.0</w:t>
                  </w:r>
                  <w:r>
                    <w:rPr>
                      <w:rFonts w:ascii="Calibri" w:hAnsi="Calibri" w:eastAsia="宋体" w:cs="Times New Roman"/>
                      <w:kern w:val="2"/>
                      <w:sz w:val="21"/>
                      <w:szCs w:val="21"/>
                      <w:lang w:eastAsia="zh-Hans"/>
                    </w:rPr>
                    <w:t xml:space="preserve"> </w:t>
                  </w:r>
                  <w:r>
                    <w:rPr>
                      <w:rFonts w:ascii="Times New Roman" w:hAnsi="Times New Roman" w:eastAsia="宋体" w:cs="Times New Roman"/>
                    </w:rPr>
                    <w:t>Reference list</w:t>
                  </w:r>
                </w:sdtContent>
              </w:sdt>
              <w:r>
                <w:tab/>
              </w:r>
              <w:bookmarkStart w:id="24" w:name="_Toc859506459_WPSOffice_Level1Page"/>
              <w:r>
                <w:t>25</w:t>
              </w:r>
              <w:bookmarkEnd w:id="24"/>
              <w:r>
                <w:fldChar w:fldCharType="end"/>
              </w:r>
              <w:bookmarkEnd w:id="1"/>
            </w:p>
          </w:sdtContent>
        </w:sdt>
        <w:p>
          <w:pPr>
            <w:widowControl/>
            <w:spacing w:line="360" w:lineRule="auto"/>
            <w:outlineLvl w:val="0"/>
            <w:rPr>
              <w:rFonts w:ascii="Times New Roman" w:hAnsi="Times New Roman"/>
              <w:b/>
              <w:bCs/>
              <w:sz w:val="24"/>
              <w:szCs w:val="24"/>
            </w:rPr>
            <w:sectPr>
              <w:pgSz w:w="11906" w:h="16838"/>
              <w:pgMar w:top="1440" w:right="1803" w:bottom="1440" w:left="1803" w:header="851" w:footer="992" w:gutter="0"/>
              <w:cols w:space="0" w:num="1"/>
              <w:docGrid w:type="lines" w:linePitch="319" w:charSpace="0"/>
            </w:sectPr>
          </w:pPr>
        </w:p>
      </w:sdtContent>
    </w:sdt>
    <w:p>
      <w:pPr>
        <w:widowControl/>
        <w:spacing w:line="480" w:lineRule="auto"/>
        <w:outlineLvl w:val="0"/>
        <w:rPr>
          <w:rFonts w:ascii="Times New Roman" w:hAnsi="Times New Roman"/>
          <w:b/>
          <w:bCs/>
          <w:sz w:val="24"/>
          <w:szCs w:val="24"/>
        </w:rPr>
      </w:pPr>
      <w:bookmarkStart w:id="25" w:name="_Toc1454665107_WPSOffice_Level1"/>
      <w:r>
        <w:rPr>
          <w:rFonts w:ascii="Times New Roman" w:hAnsi="Times New Roman"/>
          <w:b/>
          <w:bCs/>
          <w:sz w:val="24"/>
          <w:szCs w:val="24"/>
        </w:rPr>
        <w:t>1.0 Introduction</w:t>
      </w:r>
      <w:bookmarkEnd w:id="25"/>
    </w:p>
    <w:p>
      <w:pPr>
        <w:widowControl/>
        <w:spacing w:line="480" w:lineRule="auto"/>
        <w:rPr>
          <w:rFonts w:ascii="Times New Roman" w:hAnsi="Times New Roman"/>
          <w:sz w:val="24"/>
          <w:szCs w:val="24"/>
        </w:rPr>
      </w:pPr>
      <w:r>
        <w:rPr>
          <w:rFonts w:ascii="Times New Roman" w:hAnsi="Times New Roman"/>
          <w:sz w:val="24"/>
          <w:szCs w:val="24"/>
        </w:rPr>
        <w:t xml:space="preserve"> </w:t>
      </w:r>
    </w:p>
    <w:p>
      <w:pPr>
        <w:widowControl/>
        <w:spacing w:line="480" w:lineRule="auto"/>
        <w:rPr>
          <w:rFonts w:ascii="Times New Roman" w:hAnsi="Times New Roman"/>
          <w:sz w:val="24"/>
          <w:szCs w:val="24"/>
        </w:rPr>
      </w:pPr>
      <w:r>
        <w:rPr>
          <w:rFonts w:ascii="Times New Roman" w:hAnsi="Times New Roman"/>
          <w:sz w:val="24"/>
          <w:szCs w:val="24"/>
        </w:rPr>
        <w:t>In this modern society, the development of the internet is very rapid, and internet enters our daily and various industries, which result in the E-commerce industry. E-commerce is the sharing of business information, maintaining business relationships and conducting business transactions through telecommunication networks (Vladimir, 1996). According to the latest statistics published by WeAreSocial and Hootsuite that the global Internet population reached 4.66 billion in January 2021, and accounting for 67% of the world's population. The internet has changed our lives and it has changed the way we interact with friends and conduct business in the past (Mohapatra, 2013). These changes have evolved many large Internet companies, such as Amazon and so on. Of course, there are also large Internet companies in China, such as Taobao, JD and so on. According to data from China's National Bureau of Statistics, till June 2021, the size of China's Internet users had reached 1.011 billion, up from 21.75 million in December 2020. With development of market economy, China's E-commerce industry has become a "sunrise industry, green industry" in the modern service industries. E-commerce is gradually affecting people's consumer habits. More and more consumers began to engage in the industry of online shopping. As E-commerce evolves, it has imposed incredibly positive impacts on various fields of economy, macroeconomic performance and economic policies (Coppel, 2000). Whereas there is a strong indication that E-commerce is confronted with most challenges and E-commerce corporations should conduct effective measures to address these problems so as to alleviate the reservations of online purchasers (Lee, 2002). If the number of online shoppers declines, naturally the company’s revenue will perform at a lower level, which will inevitably contribute to the company’s capital shortage alongside hinder the company’s strategic expansion and development. The purpose of this report is to target JD as an example to analyze its current problems and find out the internal and external factors regarding such problems, and ultimately solve them. This is of great significance to the company's development strategy.</w:t>
      </w:r>
    </w:p>
    <w:p>
      <w:pPr>
        <w:widowControl/>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JD has focused on professional 3C online shopping platform in China's market, and one of the most popular and influential E-commerce websites in China's E-commerce field. Since the beginning of 2004, JD Mall set foot in the E-commerce filed, focusing on the rapid development of the filed. Relying on its deep accumulation in the 3C(Computer, Communication, Consumer Electronics)field, it has successively establish wholly-owned companies in Shanghai and Guangzhou. With strategic foresight, it has connected north China, East China and South China to make most of the country covered by the logistics distribution network of JD Mall. Enhancing and enriching the company's technical strength, improve and perfect after-sales service, logistics distribution and marketing and other aspects of the service conditions, software and hardware facilities. According to the strategic planning by JD, it has established four logistics platforms centered on Beijing, Shanghai, Guangzhou and Chengdu, and comprehensively improved the storage throughput, in order to provide more efficient delivery services for users across the country and further deepen and expand the company's business. Currently, JD has its own wholly owned subsidiaries and its own service and logistics systems in Beijing and Shanghai. In order to assure the quality and speed of customer service across the country, JD is establishing management centers, logistics centers, procurement centers and call centers.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0"/>
        <w:rPr>
          <w:rFonts w:ascii="Times New Roman" w:hAnsi="Times New Roman"/>
          <w:b/>
          <w:bCs/>
          <w:sz w:val="24"/>
          <w:szCs w:val="24"/>
        </w:rPr>
      </w:pPr>
      <w:bookmarkStart w:id="26" w:name="_Toc432758082_WPSOffice_Level1"/>
      <w:r>
        <w:rPr>
          <w:rFonts w:ascii="Times New Roman" w:hAnsi="Times New Roman"/>
          <w:b/>
          <w:bCs/>
          <w:sz w:val="24"/>
          <w:szCs w:val="24"/>
        </w:rPr>
        <w:t xml:space="preserve">2.0 </w:t>
      </w:r>
      <w:r>
        <w:rPr>
          <w:rFonts w:ascii="Times New Roman" w:hAnsi="Times New Roman"/>
          <w:b/>
          <w:bCs/>
          <w:sz w:val="24"/>
          <w:szCs w:val="24"/>
        </w:rPr>
        <w:t>S</w:t>
      </w:r>
      <w:r>
        <w:rPr>
          <w:rFonts w:ascii="Times New Roman" w:hAnsi="Times New Roman"/>
          <w:b/>
          <w:bCs/>
          <w:sz w:val="24"/>
          <w:szCs w:val="24"/>
        </w:rPr>
        <w:t>trategic management for JD’ s company</w:t>
      </w:r>
      <w:bookmarkEnd w:id="26"/>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Strategy is processed that corporate success derives from a competitive advantage which is based on distinctive capabilities, which is most often derived from the unique character of firm’s relationship with its suppliers, customers or employees, and this is precisely identified and applied to relevant markets (Kay, 1993). It is a plan-some sort of consciously intended course of action, a guideline (or set of guidelines) to deal with a situation (Mintzberg, 1987). Then it is as much about deciding what to do, where to go, why, when and how as about choosing what not to do (Mckeown, 2019). It is about making the choices necessary to distinguish an organization in meeting customers’ needs (Porter and Lee, 2015).</w:t>
      </w:r>
    </w:p>
    <w:p>
      <w:pPr>
        <w:spacing w:line="480" w:lineRule="auto"/>
        <w:rPr>
          <w:rFonts w:ascii="Times New Roman" w:hAnsi="Times New Roman"/>
          <w:sz w:val="24"/>
          <w:szCs w:val="24"/>
        </w:rPr>
      </w:pPr>
    </w:p>
    <w:p>
      <w:pPr>
        <w:spacing w:line="480" w:lineRule="auto"/>
        <w:outlineLvl w:val="1"/>
        <w:rPr>
          <w:rFonts w:ascii="Times New Roman" w:hAnsi="Times New Roman"/>
          <w:b/>
          <w:bCs/>
          <w:sz w:val="24"/>
          <w:szCs w:val="24"/>
        </w:rPr>
      </w:pPr>
      <w:bookmarkStart w:id="27" w:name="_Toc432758082_WPSOffice_Level2"/>
      <w:r>
        <w:rPr>
          <w:rFonts w:ascii="Times New Roman" w:hAnsi="Times New Roman"/>
          <w:b/>
          <w:bCs/>
          <w:sz w:val="24"/>
          <w:szCs w:val="24"/>
        </w:rPr>
        <w:t xml:space="preserve">2.1 </w:t>
      </w:r>
      <w:r>
        <w:rPr>
          <w:rFonts w:ascii="Times New Roman" w:hAnsi="Times New Roman"/>
          <w:b/>
          <w:bCs/>
          <w:sz w:val="24"/>
          <w:szCs w:val="24"/>
        </w:rPr>
        <w:t>S</w:t>
      </w:r>
      <w:r>
        <w:rPr>
          <w:rFonts w:ascii="Times New Roman" w:hAnsi="Times New Roman"/>
          <w:b/>
          <w:bCs/>
          <w:sz w:val="24"/>
          <w:szCs w:val="24"/>
        </w:rPr>
        <w:t>trategic choose of JD</w:t>
      </w:r>
      <w:bookmarkEnd w:id="27"/>
    </w:p>
    <w:p>
      <w:pPr>
        <w:spacing w:line="480" w:lineRule="auto"/>
        <w:outlineLvl w:val="2"/>
        <w:rPr>
          <w:rFonts w:ascii="Times New Roman" w:hAnsi="Times New Roman"/>
          <w:b/>
          <w:bCs/>
          <w:sz w:val="24"/>
          <w:szCs w:val="24"/>
        </w:rPr>
      </w:pPr>
      <w:bookmarkStart w:id="28" w:name="_Toc432758082_WPSOffice_Level3"/>
      <w:r>
        <w:rPr>
          <w:rFonts w:ascii="Times New Roman" w:hAnsi="Times New Roman"/>
          <w:b/>
          <w:bCs/>
          <w:sz w:val="24"/>
          <w:szCs w:val="24"/>
        </w:rPr>
        <w:t>2.1.1 Customer care</w:t>
      </w:r>
      <w:bookmarkEnd w:id="28"/>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 xml:space="preserve">JD belongs to the service industry, so it needs to continuously improve its service level, and then improves the experience of E-commerce users. Customer is essential to the long-term financial success of your business, but with more choice than ever before, customers today have high expectations of the services they use (Ckook, 2010). In this stage, JD companies must have to understand consumers’ consumption interests and desires clearly in order to ensure that all service consumers can be met. For example: self-operated logistics, 3C product quality assurance, after-sales service, etc.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Self-operated logistics is established in order to improve the speed of logistics distribution. When a consumer purchases a product, at the same time, JD’ s warehouse in the city where the consumer lives will obtain the order, which will then packed and delivered to consumer the next day, saving the consumer’s expectation time for the product. The product will be safety, because of the real-time update of self-logistics information is guaranteed. When the delivery personnel to address of the consumer, are signed by the consumer, to ensure the safe arrival of good.</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assurance of 3C product quality is that the three series of computer, communication and consumer electronics have legitimate supply channels and supervision by authorities. JD Mall has formulated rules, introduced the government, suppliers, merchants and other relevant quality inspection institutions, established a quality supervision system, and strictly controlled product quality. In this way, consumers can avoid the unpleasant mood caused by buying fake goods.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JD’ s after-sale service is very distinctive. It means that within one year after the after the product is sold, if there is any quality problem, the product will be recovered with free door-to-door pickup and delivery. Then they will be sent to original authorized maintenance services. It is very set customer mind at rest that deliver the goods to the cargo clerk.</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JD pays attention to the registration rate of consumers. For example: After the new user registration is completed, JD will send coupons and other platform video membership benefits. Consumers can use this coupon in any store in JD Mall, and there are no additional conditions to meet consumers' shopping needs. At the same time, consumers can also watch paid videos for free through video membership benefits.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As for customer information, JD analyzes it, obtain data and provide targeted and personalized services, so as obtain higher customer evaluation. For example, when the old customers log in to JD platform, JD will recommend products that customers may need according to their previous browsing history, purchase history and collection record, saving customers’ searching time.</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29" w:name="_Toc1985455432_WPSOffice_Level3"/>
      <w:r>
        <w:rPr>
          <w:rFonts w:ascii="Times New Roman" w:hAnsi="Times New Roman"/>
          <w:b/>
          <w:bCs/>
          <w:sz w:val="24"/>
          <w:szCs w:val="24"/>
        </w:rPr>
        <w:t xml:space="preserve">2.1.2 </w:t>
      </w:r>
      <w:r>
        <w:rPr>
          <w:rFonts w:ascii="Times New Roman" w:hAnsi="Times New Roman"/>
          <w:b/>
          <w:bCs/>
          <w:sz w:val="24"/>
          <w:szCs w:val="24"/>
        </w:rPr>
        <w:t>E</w:t>
      </w:r>
      <w:r>
        <w:rPr>
          <w:rFonts w:ascii="Times New Roman" w:hAnsi="Times New Roman"/>
          <w:b/>
          <w:bCs/>
          <w:sz w:val="24"/>
          <w:szCs w:val="24"/>
        </w:rPr>
        <w:t>mployee care</w:t>
      </w:r>
      <w:bookmarkEnd w:id="29"/>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Organization today is increasingly focus on talent as a strategic asset and a competitive advantage for achieving business success (Slizer and Church, 2009). In the talent training plan of company, it is necessary to cultivate talents needed by the strategy (Silzer and Dowell, 2010). JD is a company that focus on great importance to the construction of corporate culture. It formulates performance appraisal and pays attention to the cultivation of employees’ skill, employee welfare and team spirit.</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first step is to establish a performance appraisal system, which requires recognition of each employee’s work and screening out employees with outstanding performance. In the table, the task arrangement for the month, the completion of the task and the quality of the task are marked. Then, giving a grade of scoring, such as: completed 60%, 70%, 80%, 90%, 100% corresponding to average, great, good, very good, excellent. For employees, these are equivalent to the company's recognition of the employees' work conditions, so that employees will not feel that the company has ignored him.</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second step is to determine the list of training personnel through the evaluation system. This is to constantly improve the skill of employees, so that employees in the future work more relaxed. For example, if you complete 60% of your work, you can get three days of training from the company; if you complete 70% of your work, you can get four days of training, and so on. This form gives employees a sense of belonging and allows them to understand his importance to the company.</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third step is to combine with the monthly performance assessment, employees should have additional performance income in addition to their own deserved salary. This is an additional bonus issued by the company to motivate employees. For example, if you complete 80% of the work, you can get a reward of 300 pounds; if you complete 90%, you can get a reward of 500 pounds, and so on. This can make employees' lives more secure and able to work wholeheartedly.</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lang w:eastAsia="zh-Hans"/>
        </w:rPr>
      </w:pPr>
      <w:r>
        <w:rPr>
          <w:rFonts w:ascii="Times New Roman" w:hAnsi="Times New Roman"/>
          <w:sz w:val="24"/>
          <w:szCs w:val="24"/>
          <w:lang w:eastAsia="zh-Hans"/>
        </w:rPr>
        <w:t>Finally, when the commemorative holiday comes, company needs to prepare activities or gifts for employees. For example, when an employee’s birthday comes around, the company should give them some small gifts or holiday rewards. When Christmas comes, the company can organize a dinner party among the employees to bond with each other.</w:t>
      </w:r>
    </w:p>
    <w:p>
      <w:pPr>
        <w:spacing w:line="480" w:lineRule="auto"/>
        <w:rPr>
          <w:rFonts w:ascii="Times New Roman" w:hAnsi="Times New Roman"/>
          <w:sz w:val="24"/>
          <w:szCs w:val="24"/>
          <w:lang w:eastAsia="zh-Hans"/>
        </w:rPr>
      </w:pPr>
    </w:p>
    <w:p>
      <w:pPr>
        <w:spacing w:line="480" w:lineRule="auto"/>
        <w:rPr>
          <w:rFonts w:ascii="Times New Roman" w:hAnsi="Times New Roman"/>
          <w:sz w:val="24"/>
          <w:szCs w:val="24"/>
        </w:rPr>
      </w:pPr>
      <w:r>
        <w:rPr>
          <w:rFonts w:ascii="Times New Roman" w:hAnsi="Times New Roman"/>
          <w:sz w:val="24"/>
          <w:szCs w:val="24"/>
        </w:rPr>
        <w:t>This strategy is to focus on employee care, focusing on employees' potential capabilities, potential motivation, daily life, and building relationships between employees. This will allow employees to treat the company as a writer and reduce the loss of talent.</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30" w:name="_Toc1948538538_WPSOffice_Level3"/>
      <w:r>
        <w:rPr>
          <w:rFonts w:ascii="Times New Roman" w:hAnsi="Times New Roman"/>
          <w:b/>
          <w:bCs/>
          <w:sz w:val="24"/>
          <w:szCs w:val="24"/>
        </w:rPr>
        <w:t>2.1.3 Financing</w:t>
      </w:r>
      <w:bookmarkEnd w:id="30"/>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Financing can be defined as the practice of funding a project or venture by raising a lot of small quantities of money from a huge number of people (Rossi, 2014) which means This method allows the entrepreneurs to collect funds to finance their projects and thus raise the necessary funds by relatively small contributions of a relatively large number of investors (</w:t>
      </w:r>
      <w:r>
        <w:rPr>
          <w:rFonts w:ascii="Times New Roman" w:hAnsi="Times New Roman" w:eastAsiaTheme="minorEastAsia"/>
          <w:kern w:val="0"/>
          <w:sz w:val="24"/>
          <w:szCs w:val="24"/>
        </w:rPr>
        <w:t xml:space="preserve">Golić, 2014). The advantage of doing so lie mainly in an opportunity to test the viability of the market, the availability of capital, the benefits to the community, and the decision-making power of the enterprise in the hands of the entrepreneur (Valanciene and Jegeleviciute, 2013). </w:t>
      </w:r>
      <w:r>
        <w:rPr>
          <w:rFonts w:ascii="Times New Roman" w:hAnsi="Times New Roman"/>
          <w:sz w:val="24"/>
          <w:szCs w:val="24"/>
        </w:rPr>
        <w:t>At the beginning of the development of the enterprise, the limited capital will lead to the technological development of the enterprise will be hindered. The enterprise must rely on financing to solve the problem of capital shortage. For example, JD received 10 million in capital today’s financing in August 2007. In January 2009, it received 21 million in funding from Bull capital and other companies. In April 2011, DST raised 1.5 billion in financing from Russia and other firms. In November 2012, it secured 400 million in financing from Canada Teachers’ Retirement Fund and other companies. In 2014, Tencent raised 214 million in Financing.</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31" w:name="_Toc2109075063_WPSOffice_Level3"/>
      <w:r>
        <w:rPr>
          <w:rFonts w:ascii="Times New Roman" w:hAnsi="Times New Roman"/>
          <w:b/>
          <w:bCs/>
          <w:sz w:val="24"/>
          <w:szCs w:val="24"/>
        </w:rPr>
        <w:t>2.1.4 Delivery services</w:t>
      </w:r>
      <w:bookmarkEnd w:id="31"/>
    </w:p>
    <w:p>
      <w:pPr>
        <w:spacing w:line="480" w:lineRule="auto"/>
        <w:rPr>
          <w:rFonts w:ascii="Times New Roman" w:hAnsi="Times New Roman"/>
          <w:b/>
          <w:bCs/>
          <w:sz w:val="24"/>
          <w:szCs w:val="24"/>
        </w:rPr>
      </w:pPr>
    </w:p>
    <w:p>
      <w:pPr>
        <w:widowControl/>
        <w:spacing w:line="480" w:lineRule="auto"/>
        <w:jc w:val="left"/>
        <w:rPr>
          <w:rFonts w:ascii="Times New Roman" w:hAnsi="Times New Roman"/>
          <w:kern w:val="0"/>
          <w:sz w:val="24"/>
          <w:szCs w:val="24"/>
        </w:rPr>
      </w:pPr>
      <w:r>
        <w:rPr>
          <w:rFonts w:ascii="Times New Roman" w:hAnsi="Times New Roman" w:eastAsiaTheme="minorEastAsia"/>
          <w:kern w:val="0"/>
          <w:sz w:val="24"/>
          <w:szCs w:val="24"/>
        </w:rPr>
        <w:t>Drone delivery may be faster and less expensive more than traditional delivery modes such as trucks (Yoo and Jung, 2018). Because technology is advancing every day, it turns out drones could help us in all sorts of ways (Singireddy and Daim, 2018)</w:t>
      </w:r>
      <w:r>
        <w:rPr>
          <w:rFonts w:ascii="Times New Roman" w:hAnsi="Times New Roman"/>
          <w:kern w:val="0"/>
          <w:sz w:val="24"/>
          <w:szCs w:val="24"/>
        </w:rPr>
        <w:t>.</w:t>
      </w:r>
      <w:r>
        <w:rPr>
          <w:rFonts w:ascii="Times New Roman" w:hAnsi="Times New Roman"/>
          <w:sz w:val="24"/>
          <w:szCs w:val="24"/>
        </w:rPr>
        <w:t xml:space="preserve"> JD recently developed a drone delivery service. Compared with other logistics delivery services, JD invented drone delivery aims to deliver goods to places that are inaccessible or difficult to reach by car. In this way, it can not only deliver the goods to the home, avoiding the extra labor costs of consumers, but also avoid delivery difficulties.</w:t>
      </w:r>
    </w:p>
    <w:p>
      <w:pPr>
        <w:spacing w:line="480" w:lineRule="auto"/>
        <w:rPr>
          <w:rFonts w:ascii="Times New Roman" w:hAnsi="Times New Roman"/>
          <w:sz w:val="24"/>
          <w:szCs w:val="24"/>
        </w:rPr>
      </w:pPr>
    </w:p>
    <w:p>
      <w:pPr>
        <w:spacing w:line="480" w:lineRule="auto"/>
        <w:outlineLvl w:val="2"/>
        <w:rPr>
          <w:rFonts w:ascii="Times New Roman" w:hAnsi="Times New Roman"/>
          <w:b/>
          <w:bCs/>
          <w:sz w:val="24"/>
          <w:szCs w:val="24"/>
        </w:rPr>
      </w:pPr>
      <w:bookmarkStart w:id="32" w:name="_Toc859506459_WPSOffice_Level3"/>
      <w:r>
        <w:rPr>
          <w:rFonts w:ascii="Times New Roman" w:hAnsi="Times New Roman"/>
          <w:b/>
          <w:bCs/>
          <w:sz w:val="24"/>
          <w:szCs w:val="24"/>
        </w:rPr>
        <w:t xml:space="preserve">2.1.5 </w:t>
      </w:r>
      <w:r>
        <w:rPr>
          <w:rFonts w:ascii="Times New Roman" w:hAnsi="Times New Roman"/>
          <w:b/>
          <w:bCs/>
          <w:sz w:val="24"/>
          <w:szCs w:val="24"/>
        </w:rPr>
        <w:t>I</w:t>
      </w:r>
      <w:r>
        <w:rPr>
          <w:rFonts w:ascii="Times New Roman" w:hAnsi="Times New Roman"/>
          <w:b/>
          <w:bCs/>
          <w:sz w:val="24"/>
          <w:szCs w:val="24"/>
        </w:rPr>
        <w:t>nternational development</w:t>
      </w:r>
      <w:bookmarkEnd w:id="32"/>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In order to become the most reliable company in the world, JD plans to internationalize its market. In order to ensure the implementation of the plan, JD established the "market internationalization" expert group, mainly to guarantee and control the implementation of e-commerce internationalization of JD Mall. Developed the relevant strategic plan, mobilize the staff to make a detailed understanding of the strategic goals and plans, and then the strategy of subdivision, promote each department to effectively carry out the international development work of JD strategic environment analysis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0"/>
        <w:rPr>
          <w:rFonts w:ascii="Times New Roman" w:hAnsi="Times New Roman"/>
          <w:b/>
          <w:bCs/>
          <w:sz w:val="24"/>
          <w:szCs w:val="24"/>
        </w:rPr>
      </w:pPr>
      <w:bookmarkStart w:id="33" w:name="_Toc1985455432_WPSOffice_Level1"/>
      <w:r>
        <w:rPr>
          <w:rFonts w:ascii="Times New Roman" w:hAnsi="Times New Roman"/>
          <w:b/>
          <w:bCs/>
          <w:sz w:val="24"/>
          <w:szCs w:val="24"/>
        </w:rPr>
        <w:t>3</w:t>
      </w:r>
      <w:r>
        <w:rPr>
          <w:rFonts w:ascii="Times New Roman" w:hAnsi="Times New Roman"/>
          <w:b/>
          <w:bCs/>
          <w:sz w:val="24"/>
          <w:szCs w:val="24"/>
          <w:lang w:eastAsia="zh-Hans"/>
        </w:rPr>
        <w:t>.0</w:t>
      </w:r>
      <w:r>
        <w:rPr>
          <w:rFonts w:ascii="Times New Roman" w:hAnsi="Times New Roman"/>
          <w:b/>
          <w:bCs/>
          <w:sz w:val="24"/>
          <w:szCs w:val="24"/>
        </w:rPr>
        <w:t xml:space="preserve"> </w:t>
      </w:r>
      <w:r>
        <w:rPr>
          <w:rFonts w:ascii="Times New Roman" w:hAnsi="Times New Roman"/>
          <w:b/>
          <w:bCs/>
          <w:sz w:val="24"/>
          <w:szCs w:val="24"/>
        </w:rPr>
        <w:t>A</w:t>
      </w:r>
      <w:bookmarkStart w:id="48" w:name="_GoBack"/>
      <w:bookmarkEnd w:id="48"/>
      <w:r>
        <w:rPr>
          <w:rFonts w:ascii="Times New Roman" w:hAnsi="Times New Roman"/>
          <w:b/>
          <w:bCs/>
          <w:sz w:val="24"/>
          <w:szCs w:val="24"/>
        </w:rPr>
        <w:t>nalysis of JD strategic environment</w:t>
      </w:r>
      <w:bookmarkEnd w:id="33"/>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For JD, the competitive environment in E-commerce industry will have a direct impact on its production and operation. The external macro environment usually acts and influences the enterprise indirectly and potentially. Therefore, PEST model analysis is required for the macro environment of JD. Micro-environment refers to the overall industry environment in which JD involves business. The competition status and comprehensive strength analysis among the most important forces in the environment have decisive influence on the intensity of competition within the industry and the ultimate profitability of the industry. Therefore, it is necessary to conduct Porter’s Five Forces model analysis on the micro-environment of JD. Finally, combined with the existing competitive strategy, using SWOT model to analyze JD.</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1"/>
        <w:rPr>
          <w:rFonts w:ascii="Times New Roman" w:hAnsi="Times New Roman"/>
          <w:b/>
          <w:bCs/>
          <w:sz w:val="24"/>
          <w:szCs w:val="24"/>
        </w:rPr>
      </w:pPr>
      <w:bookmarkStart w:id="34" w:name="_Toc1985455432_WPSOffice_Level2"/>
      <w:r>
        <w:rPr>
          <w:rFonts w:ascii="Times New Roman" w:hAnsi="Times New Roman"/>
          <w:b/>
          <w:bCs/>
          <w:sz w:val="24"/>
          <w:szCs w:val="24"/>
        </w:rPr>
        <w:t>3.1 PEST Model</w:t>
      </w:r>
      <w:bookmarkEnd w:id="34"/>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PEST is an acronym for four sources of changes: political, economic, social, and technological and is also a powerful and widely used tool for understanding strategy risk (Sammut-Bonnici and Galea, 2014). The results of this analysis can reveal not only the strengths but also weakness in the enterprise, as well as to identify the threat in the short term, to optimize the functioning of the enterprise and to strengthen its competitive position (Shabanova, Ismagilova, Salimov and Akhomadeev, 2015).</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lang w:eastAsia="zh-Hans"/>
        </w:rPr>
      </w:pPr>
      <w:bookmarkStart w:id="35" w:name="_Toc1750046691_WPSOffice_Level3"/>
      <w:r>
        <w:rPr>
          <w:rFonts w:ascii="Times New Roman" w:hAnsi="Times New Roman"/>
          <w:b/>
          <w:bCs/>
          <w:sz w:val="24"/>
          <w:szCs w:val="24"/>
        </w:rPr>
        <w:t>3</w:t>
      </w:r>
      <w:r>
        <w:rPr>
          <w:rFonts w:ascii="Times New Roman" w:hAnsi="Times New Roman"/>
          <w:b/>
          <w:bCs/>
          <w:sz w:val="24"/>
          <w:szCs w:val="24"/>
          <w:lang w:eastAsia="zh-Hans"/>
        </w:rPr>
        <w:t>.1.1 Political Factor</w:t>
      </w:r>
      <w:bookmarkEnd w:id="35"/>
    </w:p>
    <w:p>
      <w:pPr>
        <w:spacing w:line="480" w:lineRule="auto"/>
        <w:rPr>
          <w:rFonts w:ascii="Times New Roman" w:hAnsi="Times New Roman"/>
          <w:b/>
          <w:bCs/>
          <w:sz w:val="24"/>
          <w:szCs w:val="24"/>
          <w:lang w:eastAsia="zh-Hans"/>
        </w:rPr>
      </w:pPr>
    </w:p>
    <w:p>
      <w:pPr>
        <w:spacing w:line="480" w:lineRule="auto"/>
        <w:rPr>
          <w:rFonts w:ascii="Times New Roman" w:hAnsi="Times New Roman"/>
          <w:sz w:val="24"/>
          <w:szCs w:val="24"/>
          <w:lang w:eastAsia="zh-Hans"/>
        </w:rPr>
      </w:pPr>
      <w:r>
        <w:rPr>
          <w:rFonts w:ascii="Times New Roman" w:hAnsi="Times New Roman"/>
          <w:sz w:val="24"/>
          <w:szCs w:val="24"/>
          <w:lang w:eastAsia="zh-Hans"/>
        </w:rPr>
        <w:t>At present, the relatively stable macro political environment and policies provide important support for the development of JD Mall. The mainly reason is because the Chinese government is actively using market-oriented means to intervene in the economic operation, so JD Mall can be in a relatively fair and competitive market environment. At the same time, the more representative E-commerce development policies include regulation on the Establishment degree of Transaction Rules for Online Retail Third-party Platforms and Regulations on E- commerce Models issued in 2015.</w:t>
      </w:r>
    </w:p>
    <w:p>
      <w:pPr>
        <w:spacing w:line="480" w:lineRule="auto"/>
        <w:rPr>
          <w:rFonts w:ascii="Times New Roman" w:hAnsi="Times New Roman"/>
          <w:sz w:val="24"/>
          <w:szCs w:val="24"/>
        </w:rPr>
      </w:pPr>
    </w:p>
    <w:p>
      <w:pPr>
        <w:spacing w:line="480" w:lineRule="auto"/>
        <w:outlineLvl w:val="2"/>
        <w:rPr>
          <w:rFonts w:ascii="Times New Roman" w:hAnsi="Times New Roman"/>
          <w:b/>
          <w:bCs/>
          <w:sz w:val="24"/>
          <w:szCs w:val="24"/>
        </w:rPr>
      </w:pPr>
      <w:bookmarkStart w:id="36" w:name="_Toc1098706325_WPSOffice_Level3"/>
      <w:r>
        <w:rPr>
          <w:rFonts w:ascii="Times New Roman" w:hAnsi="Times New Roman"/>
          <w:b/>
          <w:bCs/>
          <w:sz w:val="24"/>
          <w:szCs w:val="24"/>
        </w:rPr>
        <w:t>3.1.2 Economic Factor</w:t>
      </w:r>
      <w:bookmarkEnd w:id="36"/>
    </w:p>
    <w:p>
      <w:pPr>
        <w:spacing w:line="480" w:lineRule="auto"/>
        <w:rPr>
          <w:rFonts w:ascii="Times New Roman" w:hAnsi="Times New Roman"/>
          <w:b/>
          <w:bCs/>
          <w:sz w:val="24"/>
          <w:szCs w:val="24"/>
        </w:rPr>
      </w:pPr>
    </w:p>
    <w:p>
      <w:pPr>
        <w:spacing w:line="480" w:lineRule="auto"/>
        <w:rPr>
          <w:rFonts w:ascii="Times New Roman" w:hAnsi="Times New Roman"/>
          <w:sz w:val="24"/>
          <w:szCs w:val="24"/>
          <w:lang w:eastAsia="zh-Hans"/>
        </w:rPr>
      </w:pPr>
      <w:r>
        <w:rPr>
          <w:rFonts w:ascii="Times New Roman" w:hAnsi="Times New Roman"/>
          <w:sz w:val="24"/>
          <w:szCs w:val="24"/>
          <w:lang w:eastAsia="zh-Hans"/>
        </w:rPr>
        <w:t>From the macro-economic perspective, the COVID-19 epidemic in 19-20 had a great impact on many small and medium-sized enterprise in China. However, in order to solve the crisis, the government issued consumption vouchers to stimulate social consumption, many enterprises prefer to expand sales channels through E-commerce platforms. The share of traditional manufacturers and channel merchants in the online shopping market has increased significantly, the variety of goods traded online is increasingly diverse, the price advantage is also obvious, and more and more people choose to online shopping. So, JD’ s new customer base will increase.</w:t>
      </w:r>
    </w:p>
    <w:p>
      <w:pPr>
        <w:spacing w:line="480" w:lineRule="auto"/>
        <w:rPr>
          <w:rFonts w:ascii="Times New Roman" w:hAnsi="Times New Roman"/>
          <w:sz w:val="24"/>
          <w:szCs w:val="24"/>
          <w:lang w:eastAsia="zh-Hans"/>
        </w:rPr>
      </w:pPr>
    </w:p>
    <w:p>
      <w:pPr>
        <w:spacing w:line="480" w:lineRule="auto"/>
        <w:rPr>
          <w:rFonts w:ascii="Times New Roman" w:hAnsi="Times New Roman"/>
          <w:sz w:val="24"/>
          <w:szCs w:val="24"/>
        </w:rPr>
      </w:pPr>
      <w:r>
        <w:rPr>
          <w:rFonts w:ascii="Times New Roman" w:hAnsi="Times New Roman"/>
          <w:sz w:val="24"/>
          <w:szCs w:val="24"/>
        </w:rPr>
        <w:t>In recent years, China’s GDP has continued to rise. With the development of China's economy, the online consumption potential people will be released. Lay a solid foundation for the development of China's E-commerce market. So JD will have a good development in the future.</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37" w:name="_Toc1892807369_WPSOffice_Level3"/>
      <w:r>
        <w:rPr>
          <w:rFonts w:ascii="Times New Roman" w:hAnsi="Times New Roman"/>
          <w:b/>
          <w:bCs/>
          <w:sz w:val="24"/>
          <w:szCs w:val="24"/>
        </w:rPr>
        <w:t xml:space="preserve">3.1.3 Social </w:t>
      </w:r>
      <w:r>
        <w:rPr>
          <w:rFonts w:hint="eastAsia" w:ascii="Times New Roman" w:hAnsi="Times New Roman"/>
          <w:b/>
          <w:bCs/>
          <w:sz w:val="24"/>
          <w:szCs w:val="24"/>
          <w:lang w:eastAsia="zh-Hans"/>
        </w:rPr>
        <w:t>F</w:t>
      </w:r>
      <w:r>
        <w:rPr>
          <w:rFonts w:ascii="Times New Roman" w:hAnsi="Times New Roman"/>
          <w:b/>
          <w:bCs/>
          <w:sz w:val="24"/>
          <w:szCs w:val="24"/>
          <w:lang w:eastAsia="zh-Hans"/>
        </w:rPr>
        <w:t>actor</w:t>
      </w:r>
      <w:bookmarkEnd w:id="37"/>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The number of internet users is growing too fast. In June 2021, the number of Chinese Internet users reached 1.011 billion. It is believed that with China's online shopping environment, government supervision, and logistics payment environment, it is becoming more and more mature. JD’ s potential market is still huge.</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Education and culture have improved. Through universal nine-year compulsory education and other means, China has improved the education level and quality of its people, thus increasing their ability to receive new things. Therefore, it is easier for people to accept JD’ s new business model.</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With the improvement of living standards, people value rest time more, so they have extra time to allocate to shopping. This phenomenon has led more people to choose the convenient online shopping mode to reduce time and labor costs. JD’ s shopping page is clear and understandable. It sells a wide range of products, and the information is intuitive and rich, which can greatly meet the various needs of consumers.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38" w:name="_Toc1738187772_WPSOffice_Level3"/>
      <w:r>
        <w:rPr>
          <w:rFonts w:ascii="Times New Roman" w:hAnsi="Times New Roman"/>
          <w:b/>
          <w:bCs/>
          <w:sz w:val="24"/>
          <w:szCs w:val="24"/>
        </w:rPr>
        <w:t>3.1.4 Technological Factor</w:t>
      </w:r>
      <w:bookmarkEnd w:id="38"/>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In this modern society, the development of global computer provides technical support for E-commerce industry. IT enterprise in China is striving for their core technologies, but some IT enterprise in developed countries have higher dependence on key technologies, standards and patents. So, JD should invest in research and development in this respect.</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lang w:eastAsia="zh-Hans"/>
        </w:rPr>
        <w:t xml:space="preserve">The development of network technology has become unstoppable. </w:t>
      </w:r>
      <w:r>
        <w:rPr>
          <w:rFonts w:ascii="Times New Roman" w:hAnsi="Times New Roman"/>
          <w:sz w:val="24"/>
          <w:szCs w:val="24"/>
        </w:rPr>
        <w:t>the security of the network is the concern of every online consumer. However, with the update of Internet technology and applications, technologies such as online banking, 5G mobile payment, third-party payment, authentication, user information security, and website security maintenance have been greatly improved, providing powerful technical support for online shopping. For JD, the basic network security technology is already relatively mature.</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With the increase of network consumers, the development of logistics is constantly expanding. Logistics is a big problem for e-commerce companies, because many logistics companies do not have a lot of funds to open-up wider transportation locations. However, JD’ s main purpose is to realize self-operated logistics and make JD’ s logistics technology more information-based, systematized and standardized, so that JD’ s self-operated logistics can meet the needs of consumers in the first time and give consumers a good shopping experience.</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5</w:t>
      </w:r>
      <w:r>
        <w:rPr>
          <w:rFonts w:ascii="Times New Roman" w:hAnsi="Times New Roman"/>
          <w:sz w:val="24"/>
          <w:szCs w:val="24"/>
          <w:lang w:eastAsia="zh-Hans"/>
        </w:rPr>
        <w:t>G mobile communication technology has been developed.</w:t>
      </w:r>
      <w:r>
        <w:rPr>
          <w:rFonts w:ascii="Times New Roman" w:hAnsi="Times New Roman"/>
          <w:sz w:val="24"/>
          <w:szCs w:val="24"/>
        </w:rPr>
        <w:t xml:space="preserve"> With the completion of Huawei' s 5G technology research and development, netizens will not be stuck when browsing the web, and the details of the pictures can be seen more carefully, which improves the shopping experience of netizens. JD technically supports 5G technology, so it can adapt well to today's technological development</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1"/>
        <w:rPr>
          <w:rFonts w:ascii="Times New Roman" w:hAnsi="Times New Roman"/>
          <w:b/>
          <w:bCs/>
          <w:sz w:val="24"/>
          <w:szCs w:val="24"/>
        </w:rPr>
      </w:pPr>
      <w:bookmarkStart w:id="39" w:name="_Toc1948538538_WPSOffice_Level2"/>
      <w:r>
        <w:rPr>
          <w:rFonts w:ascii="Times New Roman" w:hAnsi="Times New Roman"/>
          <w:b/>
          <w:bCs/>
          <w:sz w:val="24"/>
          <w:szCs w:val="24"/>
        </w:rPr>
        <w:t>3.2 Porter’s five forces</w:t>
      </w:r>
      <w:bookmarkEnd w:id="39"/>
    </w:p>
    <w:p>
      <w:pPr>
        <w:spacing w:line="480" w:lineRule="auto"/>
        <w:rPr>
          <w:rFonts w:ascii="Times New Roman" w:hAnsi="Times New Roman"/>
          <w:b/>
          <w:bCs/>
          <w:sz w:val="24"/>
          <w:szCs w:val="24"/>
        </w:rPr>
      </w:pPr>
    </w:p>
    <w:p>
      <w:pPr>
        <w:pStyle w:val="15"/>
        <w:widowControl/>
        <w:spacing w:line="480" w:lineRule="auto"/>
        <w:jc w:val="left"/>
        <w:rPr>
          <w:rFonts w:ascii="Times New Roman" w:hAnsi="Times New Roman"/>
        </w:rPr>
      </w:pPr>
      <w:r>
        <w:rPr>
          <w:rFonts w:ascii="Times New Roman" w:hAnsi="Times New Roman"/>
        </w:rPr>
        <w:t>Porter's five forces model, which means the extended rivalry that results from all five forces defines an industry’s structure (Porter, 1989). It is a powerful management tool to analyze the profitability and attractiveness of the current industry（Dälken, 2014).</w:t>
      </w:r>
      <w:r>
        <w:rPr>
          <w:rFonts w:ascii="Times New Roman" w:hAnsi="Times New Roman" w:eastAsia="Univers Next W02"/>
          <w:color w:val="1E2328"/>
          <w:kern w:val="0"/>
          <w:shd w:val="clear" w:color="auto" w:fill="FFFFFF"/>
        </w:rPr>
        <w:t xml:space="preserve"> </w:t>
      </w:r>
      <w:r>
        <w:rPr>
          <w:rFonts w:ascii="Times New Roman" w:hAnsi="Times New Roman"/>
          <w:color w:val="1E2328"/>
          <w:kern w:val="0"/>
          <w:shd w:val="clear" w:color="auto" w:fill="FFFFFF"/>
        </w:rPr>
        <w:t>Porter's</w:t>
      </w:r>
      <w:r>
        <w:rPr>
          <w:rFonts w:ascii="Times New Roman" w:hAnsi="Times New Roman" w:eastAsia="Univers Next W02"/>
          <w:color w:val="1E2328"/>
          <w:kern w:val="0"/>
          <w:shd w:val="clear" w:color="auto" w:fill="FFFFFF"/>
        </w:rPr>
        <w:t xml:space="preserve"> five forces model simply captures the inherent complexity of strategic formats (Miller and Dess, 1993). In this modern society, the five forces model is widely used as an analytical tool to determine the strength of competition and profitability (Aydin, 2017).</w:t>
      </w:r>
    </w:p>
    <w:p>
      <w:pPr>
        <w:pStyle w:val="19"/>
        <w:widowControl/>
        <w:spacing w:line="480" w:lineRule="auto"/>
        <w:rPr>
          <w:rFonts w:ascii="Times New Roman" w:hAnsi="Times New Roman" w:eastAsia="Helvetica Neue"/>
          <w:b/>
          <w:bCs/>
          <w:sz w:val="24"/>
          <w:szCs w:val="24"/>
        </w:rPr>
      </w:pPr>
      <w:r>
        <w:rPr>
          <w:rFonts w:ascii="Times New Roman" w:hAnsi="Times New Roman" w:eastAsia="Helvetica Neue"/>
          <w:b/>
          <w:bCs/>
          <w:sz w:val="24"/>
          <w:szCs w:val="24"/>
        </w:rPr>
        <w:t xml:space="preserve"> </w:t>
      </w:r>
    </w:p>
    <w:p>
      <w:pPr>
        <w:spacing w:line="480" w:lineRule="auto"/>
        <w:rPr>
          <w:rFonts w:ascii="Times New Roman" w:hAnsi="Times New Roman"/>
          <w:sz w:val="24"/>
          <w:szCs w:val="24"/>
        </w:rPr>
        <w:sectPr>
          <w:footerReference r:id="rId3" w:type="default"/>
          <w:pgSz w:w="11906" w:h="16838"/>
          <w:pgMar w:top="1440" w:right="1417" w:bottom="1440" w:left="1417" w:header="851" w:footer="992" w:gutter="0"/>
          <w:pgNumType w:start="1"/>
          <w:cols w:space="0" w:num="1"/>
          <w:docGrid w:type="lines" w:linePitch="319" w:charSpace="0"/>
        </w:sectPr>
      </w:pPr>
      <w:r>
        <w:rPr>
          <w:rFonts w:ascii="Times New Roman" w:hAnsi="Times New Roman"/>
          <w:sz w:val="24"/>
          <w:szCs w:val="24"/>
        </w:rPr>
        <w:t xml:space="preserve">The degree of competitive rivalry is moderate to high. At present, in the e-commerce market, JD' s main competitors are Amazon, Wal-Mart, Alibaba, eBay, etc. All these participants have brought fierce competition to JD. Moreover, Alibaba has taken the lead in the Chinese market by relying on the user advantages accumulated by Taobao over the years, becoming the industry leader, and JD’ s company current biggest competitor in the Chinese marketing. However, Alibaba did not engage in the purchase of goods, but only provided a trading </w:t>
      </w:r>
    </w:p>
    <w:p>
      <w:pPr>
        <w:spacing w:line="480" w:lineRule="auto"/>
        <w:rPr>
          <w:rFonts w:ascii="Times New Roman" w:hAnsi="Times New Roman"/>
          <w:sz w:val="24"/>
          <w:szCs w:val="24"/>
        </w:rPr>
      </w:pPr>
      <w:r>
        <w:rPr>
          <w:rFonts w:ascii="Times New Roman" w:hAnsi="Times New Roman"/>
          <w:sz w:val="24"/>
          <w:szCs w:val="24"/>
        </w:rPr>
        <w:t>platform for buyers and sellers. Although the benefits are considerable, it lacks user product experience and logistics services. This neglect often leads to one of the most important factors in the reduction of enterprise traffic. Therefore, JD maintains a relatively stable position in the China E-commerce industry is because the guarantee of high-end product quality and fast logistics services.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degree of threat of new entrant is high. Because E-commerce industry is in a stage of rapid development, it has attracted the attention of other network enterprises and even traditional retail companies. They all hope to join this highly profitable market. The threats to new entrants mainly fall into the following categories: Firstly, high-traffic media such as Portals and some search engines use online platforms for E-commerce marketing. For example, MSN and Baidu are among the most competitive new challengers. Baidu has high reputation, influence and search engine that many people are accustomed to using, which will pose a big threat to JD. Secondly, traditional retail companies are also actively expanding online business, such as Wal-Mart and Carrefour. The entrances of these large traditional retail companies into e-commerce is based on an extension of the existing business model. Due to the support of their offline business, channels, customers, brands and some other resources, once they switch to an online sales model, it will have a great impact on pure online e-commerce companies like JD. Take Wal-Mart as an example, it is the world-renowned retail company, which means it has strong brand influence, stable supply channels, complete logistics system and after-sales service. It has accumulated many high-quality and loyal customers, which easy to develop them into online consumers. So that high-quality business, channels, customers and brands are extremely important. Therefore, JD is changing its main business, focusing on 3C products, focusing on creating high-quality and high-quality products to ensure its position in the e-commerce industry</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degree of bargaining power of suppliers is low. Suppliers mainly affect the profitability and competitiveness of enterprises in the industry by increasing input prices and reducing unit value quality. The bargaining power of JD’ s suppliers has gradually decreased, because the asymmetry of commodity price information has been broken. The development of E-commerce has made it easy to compare prices between various shopping s, and the prices of goods provided by suppliers have become increasingly transparent. Therefore, the approximate cost level of the supplier can be roughly inferred, so the suppliers have little bargaining power.</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degree of bargaining power of buyers is high. JD attaches great importance to customer experience and provides customers with high-quality and high-quality guarantee. Because JD focuses on 3C products, the prices of 3C products are supported by the brand, and the prices on the official website of the brand are not much different, so the price of 3C products is almost uncontroversial. However, in addition to 3C products, there are many retail products. Buyers of these products can lower the price with you by referring to the price of their e-commerce platform. At present, all e-commerce companies like fighting with their rival at “price war”. The reason is that consumers have low switching costs, and online shopping is not yet the main consumer mode of consumers. In order to seize the market, e-commerce companies are vying to cut prices, playing the sign of the lowest price in the entire network to attract consumers. Therefore, the buyer's bargaining power is still relatively high. Therefore, only by constantly launching new products, and other e-commerce platforms are too late to launch, it is possible to limit buyers' bargaining power.</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degree of threat of substitute is high. Traditional merchandise sales channels (shopping s, large supermarkets, etc.) as well as TV shopping, direct sales and even group-buying sites that also belong to the e-commerce category may be the main alternatives to the JD. First, traditional hypermarkets and supermarkets are more intuitive and accessible than the products on e-commerce websites, and the payment method is safer. You can take the products without waiting after paying. Now a days, the traditional trading method is still the mainstream trading mode, and its competition intensity is the highest. Secondly, the newly developed direct sales model such as TV shopping, due to the strong advertising effect of the media, the strong group support and large-scale operation behind it, coupled with its supporting logistics system and capital system, this has also had a greater impact on the e-commerce transaction model. Strong competitiveness. But JD pays great attention to the customer's shopping experience and after-sales service, so it can stand out.</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1"/>
        <w:rPr>
          <w:rFonts w:ascii="Times New Roman" w:hAnsi="Times New Roman"/>
          <w:b/>
          <w:bCs/>
          <w:sz w:val="24"/>
          <w:szCs w:val="24"/>
        </w:rPr>
      </w:pPr>
      <w:bookmarkStart w:id="40" w:name="_Toc2109075063_WPSOffice_Level2"/>
      <w:r>
        <w:rPr>
          <w:rFonts w:ascii="Times New Roman" w:hAnsi="Times New Roman"/>
          <w:b/>
          <w:bCs/>
          <w:sz w:val="24"/>
          <w:szCs w:val="24"/>
        </w:rPr>
        <w:t>3.3 SWOT</w:t>
      </w:r>
      <w:bookmarkEnd w:id="40"/>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SWOT analysis is analysis method used to evaluate the “strengths”, “weaknesses”, “opportunities” and “threats” of an organization, a plan, a project, a person or a business activity (GURL, 2017). Although the use of SWOT is quite common and popular, it still has certain structural problems (Ghazinoory, Esmail Zadeh and Memariani, 2007). However, these lists of strategic factors can be used as a starting point for an actual strategic plan in a small and medium enterprise (Houben, Lennie, and Vanhoof, 1999).</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41" w:name="_Toc1501833863_WPSOffice_Level3"/>
      <w:r>
        <w:rPr>
          <w:rFonts w:ascii="Times New Roman" w:hAnsi="Times New Roman"/>
          <w:b/>
          <w:bCs/>
          <w:sz w:val="24"/>
          <w:szCs w:val="24"/>
        </w:rPr>
        <w:t>3.3.1 Strengths of JD</w:t>
      </w:r>
      <w:bookmarkEnd w:id="41"/>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 xml:space="preserve">Quality assurance is JD’ s main advantage. In order to control the problem of fake products from the source, JD always insists on direct supply from many brand manufacturers, carries out strict audit on the qualification of merchants, strictly controls the purchase channels and product quality, and guarantees the safety of authentic products in the process of distribution by establishing its own logistics. JD not only protects the legitimate rights and interests of consumers, but also plays an important role in creating a fairer and orderly market competition environment.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lang w:eastAsia="zh-Hans"/>
        </w:rPr>
        <w:t xml:space="preserve">Perfect logistics system is the characteristic of JD. </w:t>
      </w:r>
      <w:r>
        <w:rPr>
          <w:rFonts w:ascii="Times New Roman" w:hAnsi="Times New Roman"/>
          <w:sz w:val="24"/>
          <w:szCs w:val="24"/>
        </w:rPr>
        <w:t>JD has always been committed to building its own warehouse and logistics system, as well as training its own distribution team, so as to shorten the time as possible in the supply chain and deliver products to consumers.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A cohesive team enables an organization to reach its full potential. ID adhere to the management from the internal training, 80% of the promotion staff must promote from within, recruit many graduates each year, through the humanistic care and team building activities make the new employee quickly into the JD team, cultivate the employee recognition and loyalty to the enterprise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b/>
          <w:bCs/>
          <w:sz w:val="24"/>
          <w:szCs w:val="24"/>
        </w:rPr>
      </w:pPr>
    </w:p>
    <w:p>
      <w:pPr>
        <w:spacing w:line="480" w:lineRule="auto"/>
        <w:rPr>
          <w:rFonts w:ascii="Times New Roman" w:hAnsi="Times New Roman"/>
          <w:b/>
          <w:bCs/>
          <w:sz w:val="24"/>
          <w:szCs w:val="24"/>
        </w:rPr>
      </w:pPr>
      <w:r>
        <w:rPr>
          <w:rFonts w:ascii="Times New Roman" w:hAnsi="Times New Roman"/>
          <w:sz w:val="24"/>
          <w:szCs w:val="24"/>
        </w:rPr>
        <w:t>The degree of user experience has always been JD’ s service concept. To ensure that customers receive product emails in a timely and secure manner. JD has established 211 time-limited delivery, Jingzhunda, next-day delivery, night delivery and other distinctive logistics services.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42" w:name="_Toc1946432250_WPSOffice_Level3"/>
      <w:r>
        <w:rPr>
          <w:rFonts w:ascii="Times New Roman" w:hAnsi="Times New Roman"/>
          <w:b/>
          <w:bCs/>
          <w:sz w:val="24"/>
          <w:szCs w:val="24"/>
        </w:rPr>
        <w:t>3.3.2 Weakness of JD</w:t>
      </w:r>
      <w:bookmarkEnd w:id="42"/>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JD’ s retail products are highly dependent on price. Online consumers pay high attention to the price of retail products, while JD’ s products have been kept at a low price for a long time, which gives consumers the impression of low-price products. As a result, the relationship between JD and suppliers has been strained for a long time, which is not conducive to the overall development of JD</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As an Internet-based e-commerce enterprise, it is inevitable that the physical store experience is low. There are two main effects. On the one hand, many traditional consumers will feel uneasy once the product is inconsistent with the physical description, especially when it is used by consumers. On the other hand, due to the lack of offline stores and physical experience, it is difficult to make consumers like new products.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JD biggest current injury is high operating cost. In the rapid development of JD, many costs have been invested in human resources, logistics distribution, warehouse management and technological upgrading. JD has 160,000 regular employees and more than 600 large warehouses. In addition, the retail price of JD has been low for a long time, resulting in low profit margin and high cost of its products.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43" w:name="_Toc1068430999_WPSOffice_Level3"/>
      <w:r>
        <w:rPr>
          <w:rFonts w:ascii="Times New Roman" w:hAnsi="Times New Roman"/>
          <w:b/>
          <w:bCs/>
          <w:sz w:val="24"/>
          <w:szCs w:val="24"/>
        </w:rPr>
        <w:t>3.3.3 Opportunities of JD</w:t>
      </w:r>
      <w:bookmarkEnd w:id="43"/>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The Chinese Internet market is showing a rapid development posture.</w:t>
      </w:r>
      <w:r>
        <w:rPr>
          <w:rFonts w:ascii="Times New Roman" w:hAnsi="Times New Roman"/>
          <w:b/>
          <w:bCs/>
          <w:sz w:val="24"/>
          <w:szCs w:val="24"/>
        </w:rPr>
        <w:t xml:space="preserve"> </w:t>
      </w:r>
      <w:r>
        <w:rPr>
          <w:rFonts w:ascii="Times New Roman" w:hAnsi="Times New Roman"/>
          <w:sz w:val="24"/>
          <w:szCs w:val="24"/>
        </w:rPr>
        <w:t>At present, China's online market is booming, and China is in the golden age of e-commerce development, and annual sales can achieve a trend of growth. JD seized this opportunity.</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government issued new policies to support such a new business model- E-commerce. For example, opinion on in-depth implementation of “internet plus distribution” action plan. E-commerce is a newly emerging industry in China, and many local governments are actively taking various measures to support and regulate the development of e-commerce. JD is the one of the supported policies companies.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coverage of the network is much greater because of technology. With China's technological development, many remote areas are gradually covered by the Internet, and the number of netizens increases, and JD new customers may also increase.</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Cross-border e-commerce is a new direction for the development of e-commerce. Only when JD can sell Chinese products to other countries can it make full use of the borderless nature of the network, go to overseas markets, and integrate two resources and two markets in China and other countries. , To open up more space for its own development.</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outlineLvl w:val="2"/>
        <w:rPr>
          <w:rFonts w:ascii="Times New Roman" w:hAnsi="Times New Roman"/>
          <w:b/>
          <w:bCs/>
          <w:sz w:val="24"/>
          <w:szCs w:val="24"/>
        </w:rPr>
      </w:pPr>
      <w:bookmarkStart w:id="44" w:name="_Toc2009027626_WPSOffice_Level3"/>
      <w:r>
        <w:rPr>
          <w:rFonts w:ascii="Times New Roman" w:hAnsi="Times New Roman"/>
          <w:b/>
          <w:bCs/>
          <w:sz w:val="24"/>
          <w:szCs w:val="24"/>
        </w:rPr>
        <w:t>3.3.4 Threats of JD</w:t>
      </w:r>
      <w:bookmarkEnd w:id="44"/>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Competition for new customers is fierce. Although JD currently ranks second in sales of e-commerce companies, its customer base and technical requirements are not particularly perfect. For example: Amazon, Alibaba and other powerful e-commerce companies have strong user groups and strong technical support. JD is also facing the threat of being replaced, so JD can only invest a lot of money to tap potential customers and develop its own technology.</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Customers have higher bargaining power. Because there are many e-commerce companies, the products of each company are very similar, which gives customers more room for bargaining. For example, for a brand of desk lamp, the price I searched on JD is higher than the price on Alibaba or Amazon, so I may face customer bargaining or even loss of customers. Only by developing more new products can JD reduce the bargaining power of customers, but this also means that more funds need to be invested.</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The current global economic situation is not stable. In 2019, due to the outbreak of COVID-19, the US Treasury printed a large amount of money, leading to global inflation. Global potential growth is falling. JD has overseas business, so the current international economic situation may cause irreparable losses to JD.</w:t>
      </w: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hint="eastAsia" w:ascii="Times New Roman" w:hAnsi="Times New Roman"/>
          <w:b/>
          <w:bCs/>
          <w:sz w:val="24"/>
          <w:szCs w:val="24"/>
        </w:rPr>
      </w:pPr>
      <w:r>
        <w:rPr>
          <w:rFonts w:hint="eastAsia" w:ascii="Times New Roman" w:hAnsi="Times New Roman"/>
          <w:b/>
          <w:bCs/>
          <w:sz w:val="24"/>
          <w:szCs w:val="24"/>
        </w:rPr>
        <w:br w:type="page"/>
      </w:r>
    </w:p>
    <w:p>
      <w:pPr>
        <w:spacing w:line="480" w:lineRule="auto"/>
        <w:outlineLvl w:val="0"/>
        <w:rPr>
          <w:rFonts w:ascii="Times New Roman" w:hAnsi="Times New Roman"/>
          <w:b/>
          <w:bCs/>
          <w:sz w:val="24"/>
          <w:szCs w:val="24"/>
        </w:rPr>
      </w:pPr>
      <w:bookmarkStart w:id="45" w:name="_Toc1948538538_WPSOffice_Level1"/>
      <w:r>
        <w:rPr>
          <w:rFonts w:ascii="Times New Roman" w:hAnsi="Times New Roman"/>
          <w:b/>
          <w:bCs/>
          <w:sz w:val="24"/>
          <w:szCs w:val="24"/>
        </w:rPr>
        <w:t>4.0 Conclusion</w:t>
      </w:r>
      <w:bookmarkEnd w:id="45"/>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 xml:space="preserve">This report mainly discusses the development strategy model of JD and summarizes the obstacles that may be encountered in the development of JD by looking for factors that affect the development of JD. When encountering these obstacles, what should the company do to further improve its own strategic development. This report mainly uses Porter's five forces model, SWOT model and PEST model to analyze JD. </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Later, IT is found that JD is in a top position in the development of E-commerce in China, and the global scientific and technological development is not making continuous progress and the national government supports the e-commerce industry, so the current macro development environment is relatively favorable. At the same time, in order to become the most trustworthy enterprise in the world, JD has formulated the strategic deployment of customer care, employee care and overseas business. This is undoubtedly of great benefit to JD’ s sustainable development strategy. However, in the micro development environment, compared with Amazon, Alibaba and other enterprises, JD’ s development still has defects. For example, because the enterprise started late, it lost the opportunity to occupy the market first, resulting in limited coverage of user groups. They rely too much on 3C products and ignore the importance of traditional retail products, resulting in limited research and development of new products. JD’ s rapid expansion, warehouse and labor management costs are too high, resulting in large self-run costs. Finally, as an Internet-based enterprise, JD has few offline stores, resulting in insufficient offline user experience.</w:t>
      </w:r>
    </w:p>
    <w:p>
      <w:pPr>
        <w:spacing w:line="480" w:lineRule="auto"/>
        <w:outlineLvl w:val="0"/>
        <w:rPr>
          <w:rFonts w:ascii="Times New Roman" w:hAnsi="Times New Roman"/>
          <w:b/>
          <w:bCs/>
          <w:sz w:val="24"/>
          <w:szCs w:val="24"/>
        </w:rPr>
      </w:pPr>
      <w:bookmarkStart w:id="46" w:name="_Toc2109075063_WPSOffice_Level1"/>
      <w:r>
        <w:rPr>
          <w:rFonts w:ascii="Times New Roman" w:hAnsi="Times New Roman"/>
          <w:b/>
          <w:bCs/>
          <w:sz w:val="24"/>
          <w:szCs w:val="24"/>
        </w:rPr>
        <w:t>5</w:t>
      </w:r>
      <w:r>
        <w:rPr>
          <w:rFonts w:hint="eastAsia" w:ascii="Times New Roman" w:hAnsi="Times New Roman"/>
          <w:b/>
          <w:bCs/>
          <w:sz w:val="24"/>
          <w:szCs w:val="24"/>
          <w:lang w:eastAsia="zh-Hans"/>
        </w:rPr>
        <w:t>.</w:t>
      </w:r>
      <w:r>
        <w:rPr>
          <w:rFonts w:ascii="Times New Roman" w:hAnsi="Times New Roman"/>
          <w:b/>
          <w:bCs/>
          <w:sz w:val="24"/>
          <w:szCs w:val="24"/>
          <w:lang w:eastAsia="zh-Hans"/>
        </w:rPr>
        <w:t xml:space="preserve">0 </w:t>
      </w:r>
      <w:r>
        <w:rPr>
          <w:rFonts w:ascii="Times New Roman" w:hAnsi="Times New Roman"/>
          <w:b/>
          <w:bCs/>
          <w:sz w:val="24"/>
          <w:szCs w:val="24"/>
        </w:rPr>
        <w:t>Recommendations</w:t>
      </w:r>
      <w:bookmarkEnd w:id="46"/>
    </w:p>
    <w:p>
      <w:pPr>
        <w:spacing w:line="480" w:lineRule="auto"/>
        <w:rPr>
          <w:rFonts w:ascii="Times New Roman" w:hAnsi="Times New Roman"/>
          <w:b/>
          <w:bCs/>
          <w:sz w:val="24"/>
          <w:szCs w:val="24"/>
        </w:rPr>
      </w:pPr>
    </w:p>
    <w:p>
      <w:pPr>
        <w:spacing w:line="480" w:lineRule="auto"/>
        <w:rPr>
          <w:rFonts w:ascii="Times New Roman" w:hAnsi="Times New Roman"/>
          <w:sz w:val="24"/>
          <w:szCs w:val="24"/>
        </w:rPr>
      </w:pPr>
      <w:r>
        <w:rPr>
          <w:rFonts w:ascii="Times New Roman" w:hAnsi="Times New Roman"/>
          <w:sz w:val="24"/>
          <w:szCs w:val="24"/>
        </w:rPr>
        <w:t>Strengthen the concept of "people-oriented" service. "People-oriented" means "to consumers for this", really will implement the customer is god, put yourself in understanding customer needs, improve and optimize the environment of shopping, to provide quality customer service platform, although electricity cannot communicate directly with the customer, but still need to through the electric business platform and other public platform focus on all the demands of customers, timely feedback to customers, Do a good job of necessary and reasonable explanation, eliminate unnecessary misunderstanding, with a sincere heart to move customers</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Build good brand building of retail products. Find the most popular retail products through big data analysis. Through the way of station drainage, consumers are led to the page of retail goods. After packaging the goods and presenting them in front of consumers, it is necessary to maintain the product quality and customer satisfaction. Do a good job in after-sale service, improve customer satisfaction.</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JD needs to analyze existing user data to find products that are suitable for sale and classify them into one warehouse and classify products that are not well-sold into another warehouse. Later, when preparing goods, you only need to prepare many high-volume goods, to prevent unnecessary additional costs due to excessive inventory accumulation.</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JD can create an offline physical store environment by combining AI and VR. The AI can focus on human interaction and express human psychology while communicating with customers in a VR virtual environment. But t AI needs to incorporate many human emotions about the occurrence of events. So future advances in technology are key to providing personalized help to each customer. The concept is based on data collected before, during, and after interactions that require the use of data across channels, itineration, and systems. Comprehensively improve consumers' virtual scene simulation based on online channels to meet consumers' demand for offline physical experience.</w:t>
      </w:r>
    </w:p>
    <w:p>
      <w:pPr>
        <w:tabs>
          <w:tab w:val="right" w:pos="8300"/>
        </w:tabs>
        <w:spacing w:line="480" w:lineRule="auto"/>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ab/>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w:hAnsi="Times New Roman"/>
          <w:sz w:val="24"/>
          <w:szCs w:val="24"/>
        </w:rPr>
      </w:pPr>
    </w:p>
    <w:p>
      <w:pPr>
        <w:spacing w:line="480" w:lineRule="auto"/>
        <w:rPr>
          <w:rFonts w:ascii="Times New Roman Bold" w:hAnsi="Times New Roman Bold" w:cs="Times New Roman Bold"/>
          <w:b/>
          <w:bCs/>
          <w:sz w:val="24"/>
          <w:szCs w:val="24"/>
        </w:rPr>
      </w:pPr>
      <w:bookmarkStart w:id="47" w:name="_Toc859506459_WPSOffice_Level1"/>
      <w:r>
        <w:rPr>
          <w:rFonts w:ascii="Times New Roman Bold" w:hAnsi="Times New Roman Bold" w:cs="Times New Roman Bold"/>
          <w:b/>
          <w:bCs/>
          <w:sz w:val="24"/>
          <w:szCs w:val="24"/>
        </w:rPr>
        <w:t>6.0 Reference list</w:t>
      </w:r>
      <w:bookmarkEnd w:id="47"/>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Aydin, O., 2017. Assessing the environmental conditions of higher education: in a theoretical approach using porter’ s five forces model. Journal of Higher Education and Science, 7(2), p.378.</w:t>
      </w:r>
    </w:p>
    <w:p>
      <w:pPr>
        <w:spacing w:line="480" w:lineRule="auto"/>
        <w:rPr>
          <w:rFonts w:ascii="Times New Roman" w:hAnsi="Times New Roman"/>
          <w:sz w:val="24"/>
          <w:szCs w:val="24"/>
        </w:rPr>
      </w:pPr>
    </w:p>
    <w:p>
      <w:pPr>
        <w:pStyle w:val="21"/>
        <w:spacing w:line="480" w:lineRule="auto"/>
        <w:ind w:firstLine="0" w:firstLineChars="0"/>
        <w:rPr>
          <w:rFonts w:ascii="Times New Roman" w:hAnsi="Times New Roman"/>
          <w:sz w:val="24"/>
          <w:szCs w:val="24"/>
        </w:rPr>
      </w:pPr>
      <w:r>
        <w:rPr>
          <w:rFonts w:ascii="Times New Roman" w:hAnsi="Times New Roman"/>
          <w:sz w:val="24"/>
          <w:szCs w:val="24"/>
        </w:rPr>
        <w:t>Coppel, J., 2000. E-commerce: impacts and policy challenges.</w:t>
      </w:r>
    </w:p>
    <w:p>
      <w:pPr>
        <w:spacing w:line="480" w:lineRule="auto"/>
        <w:rPr>
          <w:rFonts w:ascii="Times New Roman" w:hAnsi="Times New Roman"/>
          <w:sz w:val="24"/>
          <w:szCs w:val="24"/>
        </w:rPr>
      </w:pPr>
    </w:p>
    <w:p>
      <w:pPr>
        <w:pStyle w:val="21"/>
        <w:spacing w:line="480" w:lineRule="auto"/>
        <w:ind w:firstLine="0" w:firstLineChars="0"/>
        <w:rPr>
          <w:rFonts w:ascii="Times New Roman" w:hAnsi="Times New Roman"/>
          <w:sz w:val="24"/>
          <w:szCs w:val="24"/>
        </w:rPr>
      </w:pPr>
      <w:r>
        <w:rPr>
          <w:rFonts w:ascii="Times New Roman" w:hAnsi="Times New Roman"/>
          <w:sz w:val="24"/>
          <w:szCs w:val="24"/>
        </w:rPr>
        <w:t>Cook, S., 2010. Customer care excellence: How to create an effective customer focus. Kogan page publishers.</w:t>
      </w:r>
    </w:p>
    <w:p>
      <w:pPr>
        <w:spacing w:line="480" w:lineRule="auto"/>
        <w:rPr>
          <w:rFonts w:ascii="Times New Roman" w:hAnsi="Times New Roman"/>
          <w:sz w:val="24"/>
          <w:szCs w:val="24"/>
        </w:rPr>
      </w:pPr>
    </w:p>
    <w:p>
      <w:pPr>
        <w:pStyle w:val="21"/>
        <w:spacing w:line="480" w:lineRule="auto"/>
        <w:ind w:firstLine="0" w:firstLineChars="0"/>
        <w:rPr>
          <w:rFonts w:ascii="Times New Roman" w:hAnsi="Times New Roman"/>
          <w:sz w:val="24"/>
          <w:szCs w:val="24"/>
        </w:rPr>
      </w:pPr>
      <w:r>
        <w:rPr>
          <w:rFonts w:ascii="Times New Roman" w:hAnsi="Times New Roman"/>
          <w:sz w:val="24"/>
          <w:szCs w:val="24"/>
        </w:rPr>
        <w:t>Dälken, F., 2014. Are Porter’s five competitive forces still applicable? A critical examination concerning the relevance for today’s business (Bachelor's thesis, University of Twente).</w:t>
      </w:r>
    </w:p>
    <w:p>
      <w:pPr>
        <w:spacing w:line="480" w:lineRule="auto"/>
        <w:rPr>
          <w:rFonts w:ascii="Times New Roman" w:hAnsi="Times New Roman"/>
          <w:sz w:val="24"/>
          <w:szCs w:val="24"/>
        </w:rPr>
      </w:pPr>
    </w:p>
    <w:p>
      <w:pPr>
        <w:pStyle w:val="21"/>
        <w:spacing w:line="480" w:lineRule="auto"/>
        <w:ind w:firstLine="0" w:firstLineChars="0"/>
        <w:rPr>
          <w:rFonts w:ascii="Times New Roman" w:hAnsi="Times New Roman"/>
          <w:sz w:val="24"/>
          <w:szCs w:val="24"/>
        </w:rPr>
      </w:pPr>
      <w:r>
        <w:rPr>
          <w:rFonts w:ascii="Times New Roman" w:hAnsi="Times New Roman"/>
          <w:sz w:val="24"/>
          <w:szCs w:val="24"/>
        </w:rPr>
        <w:t>GURL, E., 2017. SWOT analysis: A theoretical review.</w:t>
      </w:r>
    </w:p>
    <w:p>
      <w:pPr>
        <w:spacing w:line="480" w:lineRule="auto"/>
        <w:rPr>
          <w:rFonts w:ascii="Times New Roman" w:hAnsi="Times New Roman"/>
          <w:sz w:val="24"/>
          <w:szCs w:val="24"/>
        </w:rPr>
      </w:pPr>
    </w:p>
    <w:p>
      <w:pPr>
        <w:pStyle w:val="21"/>
        <w:spacing w:line="480" w:lineRule="auto"/>
        <w:ind w:firstLine="0" w:firstLineChars="0"/>
        <w:rPr>
          <w:rFonts w:ascii="Times New Roman" w:hAnsi="Times New Roman"/>
          <w:sz w:val="24"/>
          <w:szCs w:val="24"/>
        </w:rPr>
      </w:pPr>
      <w:r>
        <w:rPr>
          <w:rFonts w:ascii="Times New Roman" w:hAnsi="Times New Roman"/>
          <w:sz w:val="24"/>
          <w:szCs w:val="24"/>
        </w:rPr>
        <w:t>Golić, Z., 2014. Advantages of crowdfunding as an alternative source of financing of small and medium-sized enterprises. Zbornik radova Ekonomskog fakulteta u Istočnom Sarajevu, (8), pp.39-48.</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 xml:space="preserve">Ghazinoory, S., Esmail Zadeh, A. and Memariani, A., 2007. Fuzzy SWOT analysis. </w:t>
      </w:r>
      <w:r>
        <w:rPr>
          <w:rFonts w:ascii="Times New Roman" w:hAnsi="Times New Roman"/>
          <w:i/>
          <w:iCs/>
          <w:sz w:val="24"/>
          <w:szCs w:val="24"/>
        </w:rPr>
        <w:t>Journal of Intelligent &amp; Fuzzy Systems</w:t>
      </w:r>
      <w:r>
        <w:rPr>
          <w:rFonts w:ascii="Times New Roman" w:hAnsi="Times New Roman"/>
          <w:sz w:val="24"/>
          <w:szCs w:val="24"/>
        </w:rPr>
        <w:t xml:space="preserve">, </w:t>
      </w:r>
      <w:r>
        <w:rPr>
          <w:rFonts w:ascii="Times New Roman" w:hAnsi="Times New Roman"/>
          <w:i/>
          <w:iCs/>
          <w:sz w:val="24"/>
          <w:szCs w:val="24"/>
        </w:rPr>
        <w:t>18</w:t>
      </w:r>
      <w:r>
        <w:rPr>
          <w:rFonts w:ascii="Times New Roman" w:hAnsi="Times New Roman"/>
          <w:sz w:val="24"/>
          <w:szCs w:val="24"/>
        </w:rPr>
        <w:t>(1), pp.99-108.</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Houben, G., Lenie, K. and Vanhoof, K., 1999. A knowledge-based SWOT-analysis system as an instrument for strategic planning in s and medium sized enterprises. </w:t>
      </w:r>
      <w:r>
        <w:rPr>
          <w:rFonts w:ascii="Times New Roman" w:hAnsi="Times New Roman"/>
          <w:i/>
          <w:iCs/>
          <w:sz w:val="24"/>
          <w:szCs w:val="24"/>
        </w:rPr>
        <w:t>Decision support systems</w:t>
      </w:r>
      <w:r>
        <w:rPr>
          <w:rFonts w:ascii="Times New Roman" w:hAnsi="Times New Roman"/>
          <w:sz w:val="24"/>
          <w:szCs w:val="24"/>
        </w:rPr>
        <w:t xml:space="preserve">, </w:t>
      </w:r>
      <w:r>
        <w:rPr>
          <w:rFonts w:ascii="Times New Roman" w:hAnsi="Times New Roman"/>
          <w:i/>
          <w:iCs/>
          <w:sz w:val="24"/>
          <w:szCs w:val="24"/>
        </w:rPr>
        <w:t>26</w:t>
      </w:r>
      <w:r>
        <w:rPr>
          <w:rFonts w:ascii="Times New Roman" w:hAnsi="Times New Roman"/>
          <w:sz w:val="24"/>
          <w:szCs w:val="24"/>
        </w:rPr>
        <w:t>(2), pp.125-135.</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Kay, J., 1993. The structure of strategy. </w:t>
      </w:r>
      <w:r>
        <w:rPr>
          <w:rFonts w:ascii="Times New Roman" w:hAnsi="Times New Roman"/>
          <w:i/>
          <w:iCs/>
          <w:sz w:val="24"/>
          <w:szCs w:val="24"/>
        </w:rPr>
        <w:t>Business strategy review</w:t>
      </w:r>
      <w:r>
        <w:rPr>
          <w:rFonts w:ascii="Times New Roman" w:hAnsi="Times New Roman"/>
          <w:sz w:val="24"/>
          <w:szCs w:val="24"/>
        </w:rPr>
        <w:t xml:space="preserve">, </w:t>
      </w:r>
      <w:r>
        <w:rPr>
          <w:rFonts w:ascii="Times New Roman" w:hAnsi="Times New Roman"/>
          <w:i/>
          <w:iCs/>
          <w:sz w:val="24"/>
          <w:szCs w:val="24"/>
        </w:rPr>
        <w:t>4</w:t>
      </w:r>
      <w:r>
        <w:rPr>
          <w:rFonts w:ascii="Times New Roman" w:hAnsi="Times New Roman"/>
          <w:sz w:val="24"/>
          <w:szCs w:val="24"/>
        </w:rPr>
        <w:t>(2), pp.17-37.</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Lee, P.M., 2002. Behavioral model of online purchasers in e-commerce environment. </w:t>
      </w:r>
      <w:r>
        <w:rPr>
          <w:rFonts w:ascii="Times New Roman" w:hAnsi="Times New Roman"/>
          <w:i/>
          <w:iCs/>
          <w:sz w:val="24"/>
          <w:szCs w:val="24"/>
        </w:rPr>
        <w:t>Electronic Commerce Research</w:t>
      </w:r>
      <w:r>
        <w:rPr>
          <w:rFonts w:ascii="Times New Roman" w:hAnsi="Times New Roman"/>
          <w:sz w:val="24"/>
          <w:szCs w:val="24"/>
        </w:rPr>
        <w:t xml:space="preserve">, </w:t>
      </w:r>
      <w:r>
        <w:rPr>
          <w:rFonts w:ascii="Times New Roman" w:hAnsi="Times New Roman"/>
          <w:i/>
          <w:iCs/>
          <w:sz w:val="24"/>
          <w:szCs w:val="24"/>
        </w:rPr>
        <w:t>2</w:t>
      </w:r>
      <w:r>
        <w:rPr>
          <w:rFonts w:ascii="Times New Roman" w:hAnsi="Times New Roman"/>
          <w:sz w:val="24"/>
          <w:szCs w:val="24"/>
        </w:rPr>
        <w:t>(1), pp.75-85.</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Mohapatra, S., 2013. E-commerce Strategy. In </w:t>
      </w:r>
      <w:r>
        <w:rPr>
          <w:rFonts w:ascii="Times New Roman" w:hAnsi="Times New Roman"/>
          <w:i/>
          <w:iCs/>
          <w:sz w:val="24"/>
          <w:szCs w:val="24"/>
        </w:rPr>
        <w:t>E-Commerce Strategy</w:t>
      </w:r>
      <w:r>
        <w:rPr>
          <w:rFonts w:ascii="Times New Roman" w:hAnsi="Times New Roman"/>
          <w:sz w:val="24"/>
          <w:szCs w:val="24"/>
        </w:rPr>
        <w:t xml:space="preserve"> (pp. 155-171). Springer, Boston, MA.</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Mintzberg, H., 1987. The strategy concept I: Five Ps for strategy. </w:t>
      </w:r>
      <w:r>
        <w:rPr>
          <w:rFonts w:ascii="Times New Roman" w:hAnsi="Times New Roman"/>
          <w:i/>
          <w:iCs/>
          <w:sz w:val="24"/>
          <w:szCs w:val="24"/>
        </w:rPr>
        <w:t>California management review</w:t>
      </w:r>
      <w:r>
        <w:rPr>
          <w:rFonts w:ascii="Times New Roman" w:hAnsi="Times New Roman"/>
          <w:sz w:val="24"/>
          <w:szCs w:val="24"/>
        </w:rPr>
        <w:t xml:space="preserve">, </w:t>
      </w:r>
      <w:r>
        <w:rPr>
          <w:rFonts w:ascii="Times New Roman" w:hAnsi="Times New Roman"/>
          <w:i/>
          <w:iCs/>
          <w:sz w:val="24"/>
          <w:szCs w:val="24"/>
        </w:rPr>
        <w:t>30</w:t>
      </w:r>
      <w:r>
        <w:rPr>
          <w:rFonts w:ascii="Times New Roman" w:hAnsi="Times New Roman"/>
          <w:sz w:val="24"/>
          <w:szCs w:val="24"/>
        </w:rPr>
        <w:t>(1), pp.11-24.</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Mckeown, M., 2019. </w:t>
      </w:r>
      <w:r>
        <w:rPr>
          <w:rFonts w:ascii="Times New Roman" w:hAnsi="Times New Roman"/>
          <w:i/>
          <w:iCs/>
          <w:sz w:val="24"/>
          <w:szCs w:val="24"/>
        </w:rPr>
        <w:t>The strategy book</w:t>
      </w:r>
      <w:r>
        <w:rPr>
          <w:rFonts w:ascii="Times New Roman" w:hAnsi="Times New Roman"/>
          <w:sz w:val="24"/>
          <w:szCs w:val="24"/>
        </w:rPr>
        <w:t>. Pearson UK.</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Miller, A. and Dess, G., 1993. ASSESSING PORTER'S (1980) MODEL IN TERMS OF ITS GENERALIZABILITY, ACCURACY AND SIMPLICITY. </w:t>
      </w:r>
      <w:r>
        <w:rPr>
          <w:rFonts w:ascii="Times New Roman" w:hAnsi="Times New Roman"/>
          <w:i/>
          <w:iCs/>
          <w:sz w:val="24"/>
          <w:szCs w:val="24"/>
        </w:rPr>
        <w:t>Journal of Management Studies</w:t>
      </w:r>
      <w:r>
        <w:rPr>
          <w:rFonts w:ascii="Times New Roman" w:hAnsi="Times New Roman"/>
          <w:sz w:val="24"/>
          <w:szCs w:val="24"/>
        </w:rPr>
        <w:t>, 30(4), pp.553-585.</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Porter, M.E. and Lee, T.H., 2015. Why strategy matters now. </w:t>
      </w:r>
      <w:r>
        <w:rPr>
          <w:rFonts w:ascii="Times New Roman" w:hAnsi="Times New Roman"/>
          <w:i/>
          <w:iCs/>
          <w:sz w:val="24"/>
          <w:szCs w:val="24"/>
        </w:rPr>
        <w:t>N Engl J Med</w:t>
      </w:r>
      <w:r>
        <w:rPr>
          <w:rFonts w:ascii="Times New Roman" w:hAnsi="Times New Roman"/>
          <w:sz w:val="24"/>
          <w:szCs w:val="24"/>
        </w:rPr>
        <w:t xml:space="preserve">, </w:t>
      </w:r>
      <w:r>
        <w:rPr>
          <w:rFonts w:ascii="Times New Roman" w:hAnsi="Times New Roman"/>
          <w:i/>
          <w:iCs/>
          <w:sz w:val="24"/>
          <w:szCs w:val="24"/>
        </w:rPr>
        <w:t>372</w:t>
      </w:r>
      <w:r>
        <w:rPr>
          <w:rFonts w:ascii="Times New Roman" w:hAnsi="Times New Roman"/>
          <w:sz w:val="24"/>
          <w:szCs w:val="24"/>
        </w:rPr>
        <w:t>(18), pp.1681-1684.</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Porter, M.E., 1989. How competitive forces shape strategy. In </w:t>
      </w:r>
      <w:r>
        <w:rPr>
          <w:rFonts w:ascii="Times New Roman" w:hAnsi="Times New Roman"/>
          <w:i/>
          <w:iCs/>
          <w:sz w:val="24"/>
          <w:szCs w:val="24"/>
        </w:rPr>
        <w:t>Readings in strategic management</w:t>
      </w:r>
      <w:r>
        <w:rPr>
          <w:rFonts w:ascii="Times New Roman" w:hAnsi="Times New Roman"/>
          <w:sz w:val="24"/>
          <w:szCs w:val="24"/>
        </w:rPr>
        <w:t xml:space="preserve"> (pp. 133-143). Palgrave, London.</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eastAsiaTheme="minorEastAsia"/>
          <w:sz w:val="24"/>
          <w:szCs w:val="24"/>
        </w:rPr>
        <w:t>Rossi, M., 2014. The new ways to raise capital: an exploratory study of crowdfunding. </w:t>
      </w:r>
      <w:r>
        <w:rPr>
          <w:rFonts w:ascii="Times New Roman" w:hAnsi="Times New Roman" w:eastAsiaTheme="minorEastAsia"/>
          <w:i/>
          <w:iCs/>
          <w:sz w:val="24"/>
          <w:szCs w:val="24"/>
        </w:rPr>
        <w:t>International Journal of Financial Research</w:t>
      </w:r>
      <w:r>
        <w:rPr>
          <w:rFonts w:ascii="Times New Roman" w:hAnsi="Times New Roman" w:eastAsiaTheme="minorEastAsia"/>
          <w:sz w:val="24"/>
          <w:szCs w:val="24"/>
        </w:rPr>
        <w:t>, </w:t>
      </w:r>
      <w:r>
        <w:rPr>
          <w:rFonts w:ascii="Times New Roman" w:hAnsi="Times New Roman" w:eastAsiaTheme="minorEastAsia"/>
          <w:i/>
          <w:iCs/>
          <w:sz w:val="24"/>
          <w:szCs w:val="24"/>
        </w:rPr>
        <w:t>5</w:t>
      </w:r>
      <w:r>
        <w:rPr>
          <w:rFonts w:ascii="Times New Roman" w:hAnsi="Times New Roman" w:eastAsiaTheme="minorEastAsia"/>
          <w:sz w:val="24"/>
          <w:szCs w:val="24"/>
        </w:rPr>
        <w:t>(2), p.8.</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Sammut-Bonnici, T. and Galea, D., 2014. PEST analysis.</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Shabanova, L., Ismagilova, G., Salimov, L. and Akhmadeev, M., 2015. PEST-Analysis and SWOT-Analysis as the most important tools to strengthen the competitive advantages of commercial enterprises. </w:t>
      </w:r>
      <w:r>
        <w:rPr>
          <w:rFonts w:ascii="Times New Roman" w:hAnsi="Times New Roman"/>
          <w:i/>
          <w:iCs/>
          <w:sz w:val="24"/>
          <w:szCs w:val="24"/>
        </w:rPr>
        <w:t>Mediterranean Journal of Social Sciences</w:t>
      </w:r>
      <w:r>
        <w:rPr>
          <w:rFonts w:ascii="Times New Roman" w:hAnsi="Times New Roman"/>
          <w:sz w:val="24"/>
          <w:szCs w:val="24"/>
        </w:rPr>
        <w:t xml:space="preserve">, </w:t>
      </w:r>
      <w:r>
        <w:rPr>
          <w:rFonts w:ascii="Times New Roman" w:hAnsi="Times New Roman"/>
          <w:i/>
          <w:iCs/>
          <w:sz w:val="24"/>
          <w:szCs w:val="24"/>
        </w:rPr>
        <w:t>6</w:t>
      </w:r>
      <w:r>
        <w:rPr>
          <w:rFonts w:ascii="Times New Roman" w:hAnsi="Times New Roman"/>
          <w:sz w:val="24"/>
          <w:szCs w:val="24"/>
        </w:rPr>
        <w:t>(3), p.705.</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Silzer, R.O.B. and Church, A.H., 2009. The pearls and perils of identifying potential. </w:t>
      </w:r>
      <w:r>
        <w:rPr>
          <w:rFonts w:ascii="Times New Roman" w:hAnsi="Times New Roman"/>
          <w:i/>
          <w:iCs/>
          <w:sz w:val="24"/>
          <w:szCs w:val="24"/>
        </w:rPr>
        <w:t>Industrial and Organizational Psychology</w:t>
      </w:r>
      <w:r>
        <w:rPr>
          <w:rFonts w:ascii="Times New Roman" w:hAnsi="Times New Roman"/>
          <w:sz w:val="24"/>
          <w:szCs w:val="24"/>
        </w:rPr>
        <w:t xml:space="preserve">, </w:t>
      </w:r>
      <w:r>
        <w:rPr>
          <w:rFonts w:ascii="Times New Roman" w:hAnsi="Times New Roman"/>
          <w:i/>
          <w:iCs/>
          <w:sz w:val="24"/>
          <w:szCs w:val="24"/>
        </w:rPr>
        <w:t>2</w:t>
      </w:r>
      <w:r>
        <w:rPr>
          <w:rFonts w:ascii="Times New Roman" w:hAnsi="Times New Roman"/>
          <w:sz w:val="24"/>
          <w:szCs w:val="24"/>
        </w:rPr>
        <w:t>(4), pp.377-412.</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r>
        <w:rPr>
          <w:rFonts w:ascii="Times New Roman" w:hAnsi="Times New Roman"/>
          <w:sz w:val="24"/>
          <w:szCs w:val="24"/>
        </w:rPr>
        <w:t xml:space="preserve">Silzer, R. and Dowell, B.E., 2010. Strategic talent management matters. </w:t>
      </w:r>
      <w:r>
        <w:rPr>
          <w:rFonts w:ascii="Times New Roman" w:hAnsi="Times New Roman"/>
          <w:i/>
          <w:iCs/>
          <w:sz w:val="24"/>
          <w:szCs w:val="24"/>
        </w:rPr>
        <w:t>Strategy-driven talent management: A leadership imperative</w:t>
      </w:r>
      <w:r>
        <w:rPr>
          <w:rFonts w:ascii="Times New Roman" w:hAnsi="Times New Roman"/>
          <w:sz w:val="24"/>
          <w:szCs w:val="24"/>
        </w:rPr>
        <w:t>, pp.3-72.</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eastAsiaTheme="minorEastAsia"/>
          <w:sz w:val="24"/>
          <w:szCs w:val="24"/>
        </w:rPr>
        <w:t>Singireddy, S.R.R. and Daim, T.U., 2018. Technology roadmap: Drone delivery–amazon prime air. In </w:t>
      </w:r>
      <w:r>
        <w:rPr>
          <w:rFonts w:ascii="Times New Roman" w:hAnsi="Times New Roman" w:eastAsiaTheme="minorEastAsia"/>
          <w:i/>
          <w:iCs/>
          <w:sz w:val="24"/>
          <w:szCs w:val="24"/>
        </w:rPr>
        <w:t>Infrastructure and Technology Management</w:t>
      </w:r>
      <w:r>
        <w:rPr>
          <w:rFonts w:ascii="Times New Roman" w:hAnsi="Times New Roman" w:eastAsiaTheme="minorEastAsia"/>
          <w:sz w:val="24"/>
          <w:szCs w:val="24"/>
        </w:rPr>
        <w:t> (pp. 387-412). Springer, Cham.</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 xml:space="preserve">Vladimir, Z., 1996. Electronic commerce: structures and issues. </w:t>
      </w:r>
      <w:r>
        <w:rPr>
          <w:rFonts w:ascii="Times New Roman" w:hAnsi="Times New Roman"/>
          <w:i/>
          <w:iCs/>
          <w:sz w:val="24"/>
          <w:szCs w:val="24"/>
        </w:rPr>
        <w:t>International journal of electronic commerce</w:t>
      </w:r>
      <w:r>
        <w:rPr>
          <w:rFonts w:ascii="Times New Roman" w:hAnsi="Times New Roman"/>
          <w:sz w:val="24"/>
          <w:szCs w:val="24"/>
        </w:rPr>
        <w:t xml:space="preserve">, </w:t>
      </w:r>
      <w:r>
        <w:rPr>
          <w:rFonts w:ascii="Times New Roman" w:hAnsi="Times New Roman"/>
          <w:i/>
          <w:iCs/>
          <w:sz w:val="24"/>
          <w:szCs w:val="24"/>
        </w:rPr>
        <w:t>1</w:t>
      </w:r>
      <w:r>
        <w:rPr>
          <w:rFonts w:ascii="Times New Roman" w:hAnsi="Times New Roman"/>
          <w:sz w:val="24"/>
          <w:szCs w:val="24"/>
        </w:rPr>
        <w:t>(1), pp.3-23.</w:t>
      </w:r>
    </w:p>
    <w:p>
      <w:pPr>
        <w:spacing w:line="480" w:lineRule="auto"/>
        <w:rPr>
          <w:rFonts w:ascii="Times New Roman" w:hAnsi="Times New Roman"/>
          <w:sz w:val="24"/>
          <w:szCs w:val="24"/>
        </w:rPr>
      </w:pPr>
    </w:p>
    <w:p>
      <w:pPr>
        <w:spacing w:line="480" w:lineRule="auto"/>
        <w:rPr>
          <w:rFonts w:ascii="Times New Roman" w:hAnsi="Times New Roman" w:eastAsiaTheme="minorEastAsia"/>
          <w:sz w:val="24"/>
          <w:szCs w:val="24"/>
        </w:rPr>
      </w:pPr>
      <w:r>
        <w:rPr>
          <w:rFonts w:ascii="Times New Roman" w:hAnsi="Times New Roman" w:eastAsiaTheme="minorEastAsia"/>
          <w:sz w:val="24"/>
          <w:szCs w:val="24"/>
        </w:rPr>
        <w:t>Valanciene, L. and Jegeleviciute, S., 2013. Valuation of crowdfunding: benefits and drawbacks. </w:t>
      </w:r>
      <w:r>
        <w:rPr>
          <w:rFonts w:ascii="Times New Roman" w:hAnsi="Times New Roman" w:eastAsiaTheme="minorEastAsia"/>
          <w:i/>
          <w:iCs/>
          <w:sz w:val="24"/>
          <w:szCs w:val="24"/>
        </w:rPr>
        <w:t>Economics and Management</w:t>
      </w:r>
      <w:r>
        <w:rPr>
          <w:rFonts w:ascii="Times New Roman" w:hAnsi="Times New Roman" w:eastAsiaTheme="minorEastAsia"/>
          <w:sz w:val="24"/>
          <w:szCs w:val="24"/>
        </w:rPr>
        <w:t>, </w:t>
      </w:r>
      <w:r>
        <w:rPr>
          <w:rFonts w:ascii="Times New Roman" w:hAnsi="Times New Roman" w:eastAsiaTheme="minorEastAsia"/>
          <w:i/>
          <w:iCs/>
          <w:sz w:val="24"/>
          <w:szCs w:val="24"/>
        </w:rPr>
        <w:t>18</w:t>
      </w:r>
      <w:r>
        <w:rPr>
          <w:rFonts w:ascii="Times New Roman" w:hAnsi="Times New Roman" w:eastAsiaTheme="minorEastAsia"/>
          <w:sz w:val="24"/>
          <w:szCs w:val="24"/>
        </w:rPr>
        <w:t>(1), pp.39-48.</w:t>
      </w:r>
    </w:p>
    <w:p>
      <w:pPr>
        <w:spacing w:line="480" w:lineRule="auto"/>
        <w:rPr>
          <w:rFonts w:ascii="Times New Roman" w:hAnsi="Times New Roman" w:eastAsiaTheme="minorEastAsia"/>
          <w:sz w:val="24"/>
          <w:szCs w:val="24"/>
        </w:rPr>
      </w:pPr>
    </w:p>
    <w:p>
      <w:pPr>
        <w:spacing w:line="480" w:lineRule="auto"/>
        <w:rPr>
          <w:rFonts w:ascii="Times New Roman" w:hAnsi="Times New Roman"/>
          <w:sz w:val="24"/>
          <w:szCs w:val="24"/>
        </w:rPr>
      </w:pPr>
      <w:r>
        <w:rPr>
          <w:rFonts w:ascii="Times New Roman" w:hAnsi="Times New Roman" w:eastAsiaTheme="minorEastAsia"/>
          <w:sz w:val="24"/>
          <w:szCs w:val="24"/>
        </w:rPr>
        <w:t>Yoo, W., Yu, E. and Jung, J., 2018. Drone delivery: Factors affecting the public’s attitude and intention to adopt. </w:t>
      </w:r>
      <w:r>
        <w:rPr>
          <w:rFonts w:ascii="Times New Roman" w:hAnsi="Times New Roman" w:eastAsiaTheme="minorEastAsia"/>
          <w:i/>
          <w:iCs/>
          <w:sz w:val="24"/>
          <w:szCs w:val="24"/>
        </w:rPr>
        <w:t>Telematics and Informatics</w:t>
      </w:r>
      <w:r>
        <w:rPr>
          <w:rFonts w:ascii="Times New Roman" w:hAnsi="Times New Roman" w:eastAsiaTheme="minorEastAsia"/>
          <w:sz w:val="24"/>
          <w:szCs w:val="24"/>
        </w:rPr>
        <w:t>, </w:t>
      </w:r>
      <w:r>
        <w:rPr>
          <w:rFonts w:ascii="Times New Roman" w:hAnsi="Times New Roman" w:eastAsiaTheme="minorEastAsia"/>
          <w:i/>
          <w:iCs/>
          <w:sz w:val="24"/>
          <w:szCs w:val="24"/>
        </w:rPr>
        <w:t>35</w:t>
      </w:r>
      <w:r>
        <w:rPr>
          <w:rFonts w:ascii="Times New Roman" w:hAnsi="Times New Roman" w:eastAsiaTheme="minorEastAsia"/>
          <w:sz w:val="24"/>
          <w:szCs w:val="24"/>
        </w:rPr>
        <w:t>(6), pp.1687-1700.</w:t>
      </w:r>
    </w:p>
    <w:p>
      <w:pPr>
        <w:spacing w:line="480" w:lineRule="auto"/>
        <w:rPr>
          <w:rFonts w:ascii="Times New Roman" w:hAnsi="Times New Roman"/>
          <w:sz w:val="24"/>
          <w:szCs w:val="24"/>
        </w:rPr>
      </w:pPr>
      <w:r>
        <w:rPr>
          <w:rFonts w:ascii="Times New Roman" w:hAnsi="Times New Roman"/>
          <w:sz w:val="24"/>
          <w:szCs w:val="24"/>
        </w:rPr>
        <w:t xml:space="preserve"> </w:t>
      </w:r>
    </w:p>
    <w:p>
      <w:pPr>
        <w:spacing w:line="480" w:lineRule="auto"/>
        <w:rPr>
          <w:rFonts w:ascii="Times New Roman" w:hAnsi="Times New Roman"/>
          <w:sz w:val="24"/>
          <w:szCs w:val="24"/>
        </w:rPr>
      </w:pPr>
    </w:p>
    <w:sectPr>
      <w:footerReference r:id="rId4" w:type="default"/>
      <w:pgSz w:w="11906" w:h="16838"/>
      <w:pgMar w:top="1440" w:right="1417" w:bottom="1440" w:left="1417" w:header="851" w:footer="992" w:gutter="0"/>
      <w:cols w:space="0" w:num="1"/>
      <w:docGrid w:type="lines" w:linePitch="319"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Times New Roman Bold">
    <w:panose1 w:val="02020603050405020304"/>
    <w:charset w:val="00"/>
    <w:family w:val="auto"/>
    <w:pitch w:val="default"/>
    <w:sig w:usb0="E0002AEF" w:usb1="C0007841" w:usb2="00000009" w:usb3="00000000" w:csb0="400001FF" w:csb1="FFFF0000"/>
  </w:font>
  <w:font w:name="Times New Roman Regular">
    <w:panose1 w:val="02020603050405020304"/>
    <w:charset w:val="00"/>
    <w:family w:val="auto"/>
    <w:pitch w:val="default"/>
    <w:sig w:usb0="E0002AEF" w:usb1="C0007841" w:usb2="00000009" w:usb3="00000000" w:csb0="400001FF" w:csb1="FFFF0000"/>
  </w:font>
  <w:font w:name="Univers Next W02">
    <w:altName w:val="苹方-简"/>
    <w:panose1 w:val="020B0604020202020204"/>
    <w:charset w:val="00"/>
    <w:family w:val="auto"/>
    <w:pitch w:val="default"/>
    <w:sig w:usb0="00000000" w:usb1="00000000" w:usb2="0000000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tabs>
        <w:tab w:val="clear" w:pos="4153"/>
      </w:tabs>
    </w:pPr>
    <w: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BYAAABkcnMvUEsBAhQAFAAAAAgAh07iQLNJWO7QAAAA&#10;BQEAAA8AAAAAAAAAAQAgAAAAOAAAAGRycy9kb3ducmV2LnhtbFBLAQIUABQAAAAIAIdO4kDLlzVR&#10;DwIAAAcEAAAOAAAAAAAAAAEAIAAAADUBAABkcnMvZTJvRG9jLnhtbFBLBQYAAAAABgAGAFkBAAC2&#10;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WAAAAZHJzL1BLAQIUABQAAAAIAIdO4kCzSVju0AAA&#10;AAUBAAAPAAAAAAAAAAEAIAAAADgAAABkcnMvZG93bnJldi54bWxQSwECFAAUAAAACACHTuJAYZVh&#10;XhACAAAHBAAADgAAAAAAAAABACAAAAA1AQAAZHJzL2Uyb0RvYy54bWxQSwUGAAAAAAYABgBZAQAA&#10;tw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2"/>
  <w:bordersDoNotSurroundHeader w:val="1"/>
  <w:bordersDoNotSurroundFooter w:val="1"/>
  <w:documentProtection w:enforcement="0"/>
  <w:defaultTabStop w:val="420"/>
  <w:drawingGridVerticalSpacing w:val="159"/>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04E"/>
    <w:rsid w:val="000736FA"/>
    <w:rsid w:val="00092B69"/>
    <w:rsid w:val="001604AD"/>
    <w:rsid w:val="00182935"/>
    <w:rsid w:val="00246C12"/>
    <w:rsid w:val="002A223C"/>
    <w:rsid w:val="002A5E97"/>
    <w:rsid w:val="00330C84"/>
    <w:rsid w:val="00341FAE"/>
    <w:rsid w:val="00386917"/>
    <w:rsid w:val="004168AE"/>
    <w:rsid w:val="0045035F"/>
    <w:rsid w:val="004519F8"/>
    <w:rsid w:val="0050466A"/>
    <w:rsid w:val="00635397"/>
    <w:rsid w:val="00662254"/>
    <w:rsid w:val="00700970"/>
    <w:rsid w:val="007157C6"/>
    <w:rsid w:val="00816A35"/>
    <w:rsid w:val="0084592A"/>
    <w:rsid w:val="008B0EFA"/>
    <w:rsid w:val="009C604E"/>
    <w:rsid w:val="00AD189C"/>
    <w:rsid w:val="00AE4168"/>
    <w:rsid w:val="00AF0755"/>
    <w:rsid w:val="00B43727"/>
    <w:rsid w:val="00B511C8"/>
    <w:rsid w:val="00B80074"/>
    <w:rsid w:val="00BC6FB2"/>
    <w:rsid w:val="00C340B7"/>
    <w:rsid w:val="00C55CBE"/>
    <w:rsid w:val="00D122EA"/>
    <w:rsid w:val="00D84911"/>
    <w:rsid w:val="00EB0CF0"/>
    <w:rsid w:val="00EB4EF8"/>
    <w:rsid w:val="00EC7DBF"/>
    <w:rsid w:val="00F462A7"/>
    <w:rsid w:val="00F97807"/>
    <w:rsid w:val="0DFC4CE4"/>
    <w:rsid w:val="1FEDAA43"/>
    <w:rsid w:val="237FBEFA"/>
    <w:rsid w:val="2ED27541"/>
    <w:rsid w:val="2FFFAC5D"/>
    <w:rsid w:val="373E5965"/>
    <w:rsid w:val="3DEC4FAE"/>
    <w:rsid w:val="3EBF94B2"/>
    <w:rsid w:val="3FDD30ED"/>
    <w:rsid w:val="4F7F24C6"/>
    <w:rsid w:val="4FB4CF33"/>
    <w:rsid w:val="537D439E"/>
    <w:rsid w:val="5DBF2A7C"/>
    <w:rsid w:val="5F6D2B90"/>
    <w:rsid w:val="699D0E9D"/>
    <w:rsid w:val="6D5FF012"/>
    <w:rsid w:val="6FA9719E"/>
    <w:rsid w:val="6FF74FF3"/>
    <w:rsid w:val="7EDF5AB5"/>
    <w:rsid w:val="7FFF858D"/>
    <w:rsid w:val="7FFF9C2F"/>
    <w:rsid w:val="89AE087E"/>
    <w:rsid w:val="8EFC37D9"/>
    <w:rsid w:val="97AFA043"/>
    <w:rsid w:val="AFFF98E0"/>
    <w:rsid w:val="BBEF2BD5"/>
    <w:rsid w:val="BFEFDDC5"/>
    <w:rsid w:val="D7DFD893"/>
    <w:rsid w:val="DF861736"/>
    <w:rsid w:val="DFBD3FAA"/>
    <w:rsid w:val="E37FCCDD"/>
    <w:rsid w:val="EFD91233"/>
    <w:rsid w:val="EFFE0B7F"/>
    <w:rsid w:val="F3FB9356"/>
    <w:rsid w:val="F7BFBC30"/>
    <w:rsid w:val="FBDF867E"/>
    <w:rsid w:val="FE3D6F4E"/>
    <w:rsid w:val="FEBEC1FD"/>
    <w:rsid w:val="FEDAC57D"/>
    <w:rsid w:val="FF6F4EA2"/>
    <w:rsid w:val="FFFF45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semiHidden="0"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1"/>
      <w:lang w:val="en-US" w:eastAsia="zh-CN" w:bidi="ar-SA"/>
    </w:rPr>
  </w:style>
  <w:style w:type="paragraph" w:styleId="2">
    <w:name w:val="heading 1"/>
    <w:basedOn w:val="1"/>
    <w:next w:val="1"/>
    <w:link w:val="24"/>
    <w:qFormat/>
    <w:uiPriority w:val="9"/>
    <w:pPr>
      <w:keepNext/>
      <w:keepLines/>
      <w:spacing w:before="340" w:after="330" w:line="578" w:lineRule="auto"/>
      <w:outlineLvl w:val="0"/>
    </w:pPr>
    <w:rPr>
      <w:b/>
      <w:bCs/>
      <w:kern w:val="44"/>
      <w:sz w:val="44"/>
      <w:szCs w:val="44"/>
    </w:rPr>
  </w:style>
  <w:style w:type="character" w:default="1" w:styleId="16">
    <w:name w:val="Default Paragraph Font"/>
    <w:unhideWhenUsed/>
    <w:uiPriority w:val="1"/>
  </w:style>
  <w:style w:type="table" w:default="1" w:styleId="17">
    <w:name w:val="Normal Table"/>
    <w:unhideWhenUsed/>
    <w:uiPriority w:val="99"/>
    <w:tblPr>
      <w:tblCellMar>
        <w:top w:w="0" w:type="dxa"/>
        <w:left w:w="108" w:type="dxa"/>
        <w:bottom w:w="0" w:type="dxa"/>
        <w:right w:w="108" w:type="dxa"/>
      </w:tblCellMar>
    </w:tblPr>
  </w:style>
  <w:style w:type="paragraph" w:styleId="3">
    <w:name w:val="toc 7"/>
    <w:basedOn w:val="1"/>
    <w:next w:val="1"/>
    <w:unhideWhenUsed/>
    <w:qFormat/>
    <w:uiPriority w:val="39"/>
    <w:pPr>
      <w:ind w:left="1260"/>
      <w:jc w:val="left"/>
    </w:pPr>
    <w:rPr>
      <w:rFonts w:asciiTheme="minorHAnsi" w:eastAsiaTheme="minorHAnsi"/>
      <w:sz w:val="20"/>
      <w:szCs w:val="20"/>
    </w:rPr>
  </w:style>
  <w:style w:type="paragraph" w:styleId="4">
    <w:name w:val="toc 5"/>
    <w:basedOn w:val="1"/>
    <w:next w:val="1"/>
    <w:unhideWhenUsed/>
    <w:qFormat/>
    <w:uiPriority w:val="39"/>
    <w:pPr>
      <w:ind w:left="840"/>
      <w:jc w:val="left"/>
    </w:pPr>
    <w:rPr>
      <w:rFonts w:asciiTheme="minorHAnsi" w:eastAsiaTheme="minorHAnsi"/>
      <w:sz w:val="20"/>
      <w:szCs w:val="20"/>
    </w:rPr>
  </w:style>
  <w:style w:type="paragraph" w:styleId="5">
    <w:name w:val="toc 3"/>
    <w:basedOn w:val="1"/>
    <w:next w:val="1"/>
    <w:unhideWhenUsed/>
    <w:qFormat/>
    <w:uiPriority w:val="39"/>
    <w:pPr>
      <w:ind w:left="420"/>
      <w:jc w:val="left"/>
    </w:pPr>
    <w:rPr>
      <w:rFonts w:asciiTheme="minorHAnsi" w:eastAsiaTheme="minorHAnsi"/>
      <w:sz w:val="20"/>
      <w:szCs w:val="20"/>
    </w:rPr>
  </w:style>
  <w:style w:type="paragraph" w:styleId="6">
    <w:name w:val="toc 8"/>
    <w:basedOn w:val="1"/>
    <w:next w:val="1"/>
    <w:unhideWhenUsed/>
    <w:qFormat/>
    <w:uiPriority w:val="39"/>
    <w:pPr>
      <w:ind w:left="1470"/>
      <w:jc w:val="left"/>
    </w:pPr>
    <w:rPr>
      <w:rFonts w:asciiTheme="minorHAnsi" w:eastAsiaTheme="minorHAnsi"/>
      <w:sz w:val="20"/>
      <w:szCs w:val="20"/>
    </w:rPr>
  </w:style>
  <w:style w:type="paragraph" w:styleId="7">
    <w:name w:val="Date"/>
    <w:basedOn w:val="1"/>
    <w:next w:val="1"/>
    <w:link w:val="20"/>
    <w:unhideWhenUsed/>
    <w:qFormat/>
    <w:uiPriority w:val="99"/>
    <w:pPr>
      <w:ind w:left="100" w:leftChars="2500"/>
    </w:pPr>
  </w:style>
  <w:style w:type="paragraph" w:styleId="8">
    <w:name w:val="footer"/>
    <w:basedOn w:val="1"/>
    <w:link w:val="23"/>
    <w:unhideWhenUsed/>
    <w:qFormat/>
    <w:uiPriority w:val="99"/>
    <w:pPr>
      <w:tabs>
        <w:tab w:val="center" w:pos="4153"/>
        <w:tab w:val="right" w:pos="8306"/>
      </w:tabs>
      <w:snapToGrid w:val="0"/>
      <w:jc w:val="left"/>
    </w:pPr>
    <w:rPr>
      <w:sz w:val="18"/>
      <w:szCs w:val="18"/>
    </w:rPr>
  </w:style>
  <w:style w:type="paragraph" w:styleId="9">
    <w:name w:val="header"/>
    <w:basedOn w:val="1"/>
    <w:link w:val="22"/>
    <w:unhideWhenUsed/>
    <w:qFormat/>
    <w:uiPriority w:val="99"/>
    <w:pPr>
      <w:pBdr>
        <w:bottom w:val="single" w:color="auto" w:sz="6" w:space="1"/>
      </w:pBdr>
      <w:tabs>
        <w:tab w:val="center" w:pos="4153"/>
        <w:tab w:val="right" w:pos="8306"/>
      </w:tabs>
      <w:snapToGrid w:val="0"/>
      <w:jc w:val="center"/>
    </w:pPr>
    <w:rPr>
      <w:sz w:val="18"/>
      <w:szCs w:val="18"/>
    </w:rPr>
  </w:style>
  <w:style w:type="paragraph" w:styleId="10">
    <w:name w:val="toc 1"/>
    <w:basedOn w:val="1"/>
    <w:next w:val="1"/>
    <w:unhideWhenUsed/>
    <w:qFormat/>
    <w:uiPriority w:val="39"/>
    <w:pPr>
      <w:spacing w:before="120"/>
      <w:jc w:val="left"/>
    </w:pPr>
    <w:rPr>
      <w:rFonts w:asciiTheme="minorHAnsi" w:eastAsiaTheme="minorHAnsi"/>
      <w:b/>
      <w:bCs/>
      <w:i/>
      <w:iCs/>
      <w:sz w:val="24"/>
      <w:szCs w:val="24"/>
    </w:rPr>
  </w:style>
  <w:style w:type="paragraph" w:styleId="11">
    <w:name w:val="toc 4"/>
    <w:basedOn w:val="1"/>
    <w:next w:val="1"/>
    <w:unhideWhenUsed/>
    <w:qFormat/>
    <w:uiPriority w:val="39"/>
    <w:pPr>
      <w:ind w:left="630"/>
      <w:jc w:val="left"/>
    </w:pPr>
    <w:rPr>
      <w:rFonts w:asciiTheme="minorHAnsi" w:eastAsiaTheme="minorHAnsi"/>
      <w:sz w:val="20"/>
      <w:szCs w:val="20"/>
    </w:rPr>
  </w:style>
  <w:style w:type="paragraph" w:styleId="12">
    <w:name w:val="toc 6"/>
    <w:basedOn w:val="1"/>
    <w:next w:val="1"/>
    <w:unhideWhenUsed/>
    <w:qFormat/>
    <w:uiPriority w:val="39"/>
    <w:pPr>
      <w:ind w:left="1050"/>
      <w:jc w:val="left"/>
    </w:pPr>
    <w:rPr>
      <w:rFonts w:asciiTheme="minorHAnsi" w:eastAsiaTheme="minorHAnsi"/>
      <w:sz w:val="20"/>
      <w:szCs w:val="20"/>
    </w:rPr>
  </w:style>
  <w:style w:type="paragraph" w:styleId="13">
    <w:name w:val="toc 2"/>
    <w:basedOn w:val="1"/>
    <w:next w:val="1"/>
    <w:unhideWhenUsed/>
    <w:qFormat/>
    <w:uiPriority w:val="39"/>
    <w:pPr>
      <w:spacing w:before="120"/>
      <w:ind w:left="210"/>
      <w:jc w:val="left"/>
    </w:pPr>
    <w:rPr>
      <w:rFonts w:asciiTheme="minorHAnsi" w:eastAsiaTheme="minorHAnsi"/>
      <w:b/>
      <w:bCs/>
      <w:sz w:val="22"/>
      <w:szCs w:val="22"/>
    </w:rPr>
  </w:style>
  <w:style w:type="paragraph" w:styleId="14">
    <w:name w:val="toc 9"/>
    <w:basedOn w:val="1"/>
    <w:next w:val="1"/>
    <w:unhideWhenUsed/>
    <w:qFormat/>
    <w:uiPriority w:val="39"/>
    <w:pPr>
      <w:ind w:left="1680"/>
      <w:jc w:val="left"/>
    </w:pPr>
    <w:rPr>
      <w:rFonts w:asciiTheme="minorHAnsi" w:eastAsiaTheme="minorHAnsi"/>
      <w:sz w:val="20"/>
      <w:szCs w:val="20"/>
    </w:rPr>
  </w:style>
  <w:style w:type="paragraph" w:styleId="15">
    <w:name w:val="Normal (Web)"/>
    <w:basedOn w:val="1"/>
    <w:unhideWhenUsed/>
    <w:qFormat/>
    <w:uiPriority w:val="99"/>
    <w:rPr>
      <w:sz w:val="24"/>
      <w:szCs w:val="24"/>
    </w:rPr>
  </w:style>
  <w:style w:type="paragraph" w:customStyle="1" w:styleId="18">
    <w:name w:val="Body text|1"/>
    <w:basedOn w:val="1"/>
    <w:qFormat/>
    <w:uiPriority w:val="0"/>
    <w:pPr>
      <w:spacing w:before="100" w:beforeAutospacing="1" w:after="140" w:line="280" w:lineRule="auto"/>
      <w:ind w:firstLine="400"/>
    </w:pPr>
    <w:rPr>
      <w:rFonts w:ascii="宋体" w:hAnsi="宋体" w:cs="宋体"/>
      <w:sz w:val="22"/>
      <w:szCs w:val="22"/>
    </w:rPr>
  </w:style>
  <w:style w:type="paragraph" w:customStyle="1" w:styleId="19">
    <w:name w:val="p1"/>
    <w:basedOn w:val="1"/>
    <w:qFormat/>
    <w:uiPriority w:val="0"/>
    <w:pPr>
      <w:jc w:val="left"/>
    </w:pPr>
    <w:rPr>
      <w:rFonts w:ascii="Helvetica Neue" w:hAnsi="Helvetica Neue"/>
      <w:kern w:val="0"/>
      <w:sz w:val="26"/>
      <w:szCs w:val="26"/>
    </w:rPr>
  </w:style>
  <w:style w:type="character" w:customStyle="1" w:styleId="20">
    <w:name w:val="日期 字符"/>
    <w:basedOn w:val="16"/>
    <w:link w:val="7"/>
    <w:semiHidden/>
    <w:qFormat/>
    <w:uiPriority w:val="99"/>
    <w:rPr>
      <w:rFonts w:ascii="Calibri" w:hAnsi="Calibri" w:eastAsia="宋体" w:cs="Times New Roman"/>
      <w:kern w:val="2"/>
      <w:sz w:val="21"/>
      <w:szCs w:val="21"/>
    </w:rPr>
  </w:style>
  <w:style w:type="paragraph" w:customStyle="1" w:styleId="21">
    <w:name w:val="列表段落1"/>
    <w:basedOn w:val="1"/>
    <w:qFormat/>
    <w:uiPriority w:val="99"/>
    <w:pPr>
      <w:ind w:firstLine="420" w:firstLineChars="200"/>
    </w:pPr>
  </w:style>
  <w:style w:type="character" w:customStyle="1" w:styleId="22">
    <w:name w:val="页眉 字符"/>
    <w:basedOn w:val="16"/>
    <w:link w:val="9"/>
    <w:qFormat/>
    <w:uiPriority w:val="99"/>
    <w:rPr>
      <w:rFonts w:ascii="Calibri" w:hAnsi="Calibri" w:eastAsia="宋体" w:cs="Times New Roman"/>
      <w:kern w:val="2"/>
      <w:sz w:val="18"/>
      <w:szCs w:val="18"/>
    </w:rPr>
  </w:style>
  <w:style w:type="character" w:customStyle="1" w:styleId="23">
    <w:name w:val="页脚 字符"/>
    <w:basedOn w:val="16"/>
    <w:link w:val="8"/>
    <w:qFormat/>
    <w:uiPriority w:val="99"/>
    <w:rPr>
      <w:rFonts w:ascii="Calibri" w:hAnsi="Calibri" w:eastAsia="宋体" w:cs="Times New Roman"/>
      <w:kern w:val="2"/>
      <w:sz w:val="18"/>
      <w:szCs w:val="18"/>
    </w:rPr>
  </w:style>
  <w:style w:type="character" w:customStyle="1" w:styleId="24">
    <w:name w:val="标题 1 字符"/>
    <w:basedOn w:val="16"/>
    <w:link w:val="2"/>
    <w:qFormat/>
    <w:uiPriority w:val="9"/>
    <w:rPr>
      <w:rFonts w:ascii="Calibri" w:hAnsi="Calibri" w:eastAsia="宋体" w:cs="Times New Roman"/>
      <w:b/>
      <w:bCs/>
      <w:kern w:val="44"/>
      <w:sz w:val="44"/>
      <w:szCs w:val="44"/>
    </w:rPr>
  </w:style>
  <w:style w:type="paragraph" w:customStyle="1" w:styleId="25">
    <w:name w:val="TOC 标题1"/>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2F5597" w:themeColor="accent1" w:themeShade="BF"/>
      <w:kern w:val="0"/>
      <w:sz w:val="28"/>
      <w:szCs w:val="28"/>
    </w:rPr>
  </w:style>
  <w:style w:type="paragraph" w:customStyle="1" w:styleId="26">
    <w:name w:val="WPSOffice手动目录 1"/>
    <w:qFormat/>
    <w:uiPriority w:val="0"/>
    <w:rPr>
      <w:rFonts w:asciiTheme="minorHAnsi" w:hAnsiTheme="minorHAnsi" w:eastAsiaTheme="minorEastAsia" w:cstheme="minorBidi"/>
      <w:lang w:val="en-US" w:eastAsia="zh-CN" w:bidi="ar-SA"/>
    </w:rPr>
  </w:style>
  <w:style w:type="paragraph" w:customStyle="1" w:styleId="27">
    <w:name w:val="WPSOffice手动目录 2"/>
    <w:qFormat/>
    <w:uiPriority w:val="0"/>
    <w:pPr>
      <w:ind w:left="200" w:leftChars="200"/>
    </w:pPr>
    <w:rPr>
      <w:rFonts w:asciiTheme="minorHAnsi" w:hAnsiTheme="minorHAnsi" w:eastAsiaTheme="minorEastAsia" w:cstheme="minorBidi"/>
      <w:lang w:val="en-US" w:eastAsia="zh-CN" w:bidi="ar-SA"/>
    </w:rPr>
  </w:style>
  <w:style w:type="paragraph" w:customStyle="1" w:styleId="28">
    <w:name w:val="WPSOffice手动目录 3"/>
    <w:qFormat/>
    <w:uiPriority w:val="0"/>
    <w:pPr>
      <w:ind w:left="400" w:leftChars="400"/>
    </w:pPr>
    <w:rPr>
      <w:rFonts w:asciiTheme="minorHAnsi" w:hAnsiTheme="minorHAnsi" w:eastAsiaTheme="minorEastAsia" w:cstheme="minorBidi"/>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e12af9b-4f08-4b33-b4c0-48c1bbc8ca91}"/>
        <w:style w:val=""/>
        <w:category>
          <w:name w:val="常规"/>
          <w:gallery w:val="placeholder"/>
        </w:category>
        <w:types>
          <w:type w:val="bbPlcHdr"/>
        </w:types>
        <w:behaviors>
          <w:behavior w:val="content"/>
        </w:behaviors>
        <w:description w:val=""/>
        <w:guid w:val="{FE12AF9B-4F08-4B33-B4C0-48C1BBC8CA91}"/>
      </w:docPartPr>
      <w:docPartBody>
        <w:p>
          <w:r>
            <w:rPr>
              <w:color w:val="808080"/>
            </w:rPr>
            <w:t>单击此处输入文字。</w:t>
          </w:r>
        </w:p>
      </w:docPartBody>
    </w:docPart>
    <w:docPart>
      <w:docPartPr>
        <w:name w:val="{080d8282-c93b-40a6-ab4e-f8b82ffb1754}"/>
        <w:style w:val=""/>
        <w:category>
          <w:name w:val="常规"/>
          <w:gallery w:val="placeholder"/>
        </w:category>
        <w:types>
          <w:type w:val="bbPlcHdr"/>
        </w:types>
        <w:behaviors>
          <w:behavior w:val="content"/>
        </w:behaviors>
        <w:description w:val=""/>
        <w:guid w:val="{080D8282-C93B-40A6-AB4E-F8B82FFB1754}"/>
      </w:docPartPr>
      <w:docPartBody>
        <w:p>
          <w:r>
            <w:rPr>
              <w:color w:val="808080"/>
            </w:rPr>
            <w:t>单击此处输入文字。</w:t>
          </w:r>
        </w:p>
      </w:docPartBody>
    </w:docPart>
    <w:docPart>
      <w:docPartPr>
        <w:name w:val="{12060fb3-53f9-404f-9186-03a2c0ed6009}"/>
        <w:style w:val=""/>
        <w:category>
          <w:name w:val="常规"/>
          <w:gallery w:val="placeholder"/>
        </w:category>
        <w:types>
          <w:type w:val="bbPlcHdr"/>
        </w:types>
        <w:behaviors>
          <w:behavior w:val="content"/>
        </w:behaviors>
        <w:description w:val=""/>
        <w:guid w:val="{12060FB3-53F9-404F-9186-03A2C0ED6009}"/>
      </w:docPartPr>
      <w:docPartBody>
        <w:p>
          <w:r>
            <w:rPr>
              <w:color w:val="808080"/>
            </w:rPr>
            <w:t>单击此处输入文字。</w:t>
          </w:r>
        </w:p>
      </w:docPartBody>
    </w:docPart>
    <w:docPart>
      <w:docPartPr>
        <w:name w:val="{ca4ee230-ac1b-41a3-a600-da52f3563b54}"/>
        <w:style w:val=""/>
        <w:category>
          <w:name w:val="常规"/>
          <w:gallery w:val="placeholder"/>
        </w:category>
        <w:types>
          <w:type w:val="bbPlcHdr"/>
        </w:types>
        <w:behaviors>
          <w:behavior w:val="content"/>
        </w:behaviors>
        <w:description w:val=""/>
        <w:guid w:val="{CA4EE230-AC1B-41A3-A600-DA52F3563B54}"/>
      </w:docPartPr>
      <w:docPartBody>
        <w:p>
          <w:r>
            <w:rPr>
              <w:color w:val="808080"/>
            </w:rPr>
            <w:t>单击此处输入文字。</w:t>
          </w:r>
        </w:p>
      </w:docPartBody>
    </w:docPart>
    <w:docPart>
      <w:docPartPr>
        <w:name w:val="{1ac6c89c-0553-44f0-be34-34da3151b73e}"/>
        <w:style w:val=""/>
        <w:category>
          <w:name w:val="常规"/>
          <w:gallery w:val="placeholder"/>
        </w:category>
        <w:types>
          <w:type w:val="bbPlcHdr"/>
        </w:types>
        <w:behaviors>
          <w:behavior w:val="content"/>
        </w:behaviors>
        <w:description w:val=""/>
        <w:guid w:val="{1AC6C89C-0553-44F0-BE34-34DA3151B73E}"/>
      </w:docPartPr>
      <w:docPartBody>
        <w:p>
          <w:r>
            <w:rPr>
              <w:color w:val="808080"/>
            </w:rPr>
            <w:t>单击此处输入文字。</w:t>
          </w:r>
        </w:p>
      </w:docPartBody>
    </w:docPart>
    <w:docPart>
      <w:docPartPr>
        <w:name w:val="{64bb6635-9689-4bcb-a368-d6b5a4c925d0}"/>
        <w:style w:val=""/>
        <w:category>
          <w:name w:val="常规"/>
          <w:gallery w:val="placeholder"/>
        </w:category>
        <w:types>
          <w:type w:val="bbPlcHdr"/>
        </w:types>
        <w:behaviors>
          <w:behavior w:val="content"/>
        </w:behaviors>
        <w:description w:val=""/>
        <w:guid w:val="{64BB6635-9689-4BCB-A368-D6B5A4C925D0}"/>
      </w:docPartPr>
      <w:docPartBody>
        <w:p>
          <w:r>
            <w:rPr>
              <w:color w:val="808080"/>
            </w:rPr>
            <w:t>单击此处输入文字。</w:t>
          </w:r>
        </w:p>
      </w:docPartBody>
    </w:docPart>
    <w:docPart>
      <w:docPartPr>
        <w:name w:val="{b4d439c3-4452-4787-b139-f3a23f7a170e}"/>
        <w:style w:val=""/>
        <w:category>
          <w:name w:val="常规"/>
          <w:gallery w:val="placeholder"/>
        </w:category>
        <w:types>
          <w:type w:val="bbPlcHdr"/>
        </w:types>
        <w:behaviors>
          <w:behavior w:val="content"/>
        </w:behaviors>
        <w:description w:val=""/>
        <w:guid w:val="{B4D439C3-4452-4787-B139-F3A23F7A170E}"/>
      </w:docPartPr>
      <w:docPartBody>
        <w:p>
          <w:r>
            <w:rPr>
              <w:color w:val="808080"/>
            </w:rPr>
            <w:t>单击此处输入文字。</w:t>
          </w:r>
        </w:p>
      </w:docPartBody>
    </w:docPart>
    <w:docPart>
      <w:docPartPr>
        <w:name w:val="{abe61a60-0aef-4bad-8652-730569331805}"/>
        <w:style w:val=""/>
        <w:category>
          <w:name w:val="常规"/>
          <w:gallery w:val="placeholder"/>
        </w:category>
        <w:types>
          <w:type w:val="bbPlcHdr"/>
        </w:types>
        <w:behaviors>
          <w:behavior w:val="content"/>
        </w:behaviors>
        <w:description w:val=""/>
        <w:guid w:val="{ABE61A60-0AEF-4BAD-8652-730569331805}"/>
      </w:docPartPr>
      <w:docPartBody>
        <w:p>
          <w:r>
            <w:rPr>
              <w:color w:val="808080"/>
            </w:rPr>
            <w:t>单击此处输入文字。</w:t>
          </w:r>
        </w:p>
      </w:docPartBody>
    </w:docPart>
    <w:docPart>
      <w:docPartPr>
        <w:name w:val="{9d7746ef-ca7d-464d-ac4d-e31041c3314f}"/>
        <w:style w:val=""/>
        <w:category>
          <w:name w:val="常规"/>
          <w:gallery w:val="placeholder"/>
        </w:category>
        <w:types>
          <w:type w:val="bbPlcHdr"/>
        </w:types>
        <w:behaviors>
          <w:behavior w:val="content"/>
        </w:behaviors>
        <w:description w:val=""/>
        <w:guid w:val="{9D7746EF-CA7D-464D-AC4D-E31041C3314F}"/>
      </w:docPartPr>
      <w:docPartBody>
        <w:p>
          <w:r>
            <w:rPr>
              <w:color w:val="808080"/>
            </w:rPr>
            <w:t>单击此处输入文字。</w:t>
          </w:r>
        </w:p>
      </w:docPartBody>
    </w:docPart>
    <w:docPart>
      <w:docPartPr>
        <w:name w:val="{25b69cdb-4240-48f1-8682-aeb1f05f0ae9}"/>
        <w:style w:val=""/>
        <w:category>
          <w:name w:val="常规"/>
          <w:gallery w:val="placeholder"/>
        </w:category>
        <w:types>
          <w:type w:val="bbPlcHdr"/>
        </w:types>
        <w:behaviors>
          <w:behavior w:val="content"/>
        </w:behaviors>
        <w:description w:val=""/>
        <w:guid w:val="{25B69CDB-4240-48F1-8682-AEB1F05F0AE9}"/>
      </w:docPartPr>
      <w:docPartBody>
        <w:p>
          <w:r>
            <w:rPr>
              <w:color w:val="808080"/>
            </w:rPr>
            <w:t>单击此处输入文字。</w:t>
          </w:r>
        </w:p>
      </w:docPartBody>
    </w:docPart>
    <w:docPart>
      <w:docPartPr>
        <w:name w:val="{0902b113-0b87-475d-8d55-6b8b540b5bfd}"/>
        <w:style w:val=""/>
        <w:category>
          <w:name w:val="常规"/>
          <w:gallery w:val="placeholder"/>
        </w:category>
        <w:types>
          <w:type w:val="bbPlcHdr"/>
        </w:types>
        <w:behaviors>
          <w:behavior w:val="content"/>
        </w:behaviors>
        <w:description w:val=""/>
        <w:guid w:val="{0902B113-0B87-475D-8D55-6B8B540B5BFD}"/>
      </w:docPartPr>
      <w:docPartBody>
        <w:p>
          <w:r>
            <w:rPr>
              <w:color w:val="808080"/>
            </w:rPr>
            <w:t>单击此处输入文字。</w:t>
          </w:r>
        </w:p>
      </w:docPartBody>
    </w:docPart>
    <w:docPart>
      <w:docPartPr>
        <w:name w:val="{9a56d417-ad4f-4c85-a927-2d0e6b2990a8}"/>
        <w:style w:val=""/>
        <w:category>
          <w:name w:val="常规"/>
          <w:gallery w:val="placeholder"/>
        </w:category>
        <w:types>
          <w:type w:val="bbPlcHdr"/>
        </w:types>
        <w:behaviors>
          <w:behavior w:val="content"/>
        </w:behaviors>
        <w:description w:val=""/>
        <w:guid w:val="{9A56D417-AD4F-4C85-A927-2D0E6B2990A8}"/>
      </w:docPartPr>
      <w:docPartBody>
        <w:p>
          <w:r>
            <w:rPr>
              <w:color w:val="808080"/>
            </w:rPr>
            <w:t>单击此处输入文字。</w:t>
          </w:r>
        </w:p>
      </w:docPartBody>
    </w:docPart>
    <w:docPart>
      <w:docPartPr>
        <w:name w:val="{9daffcc1-c7ab-4c9b-bc2f-4c3330beb188}"/>
        <w:style w:val=""/>
        <w:category>
          <w:name w:val="常规"/>
          <w:gallery w:val="placeholder"/>
        </w:category>
        <w:types>
          <w:type w:val="bbPlcHdr"/>
        </w:types>
        <w:behaviors>
          <w:behavior w:val="content"/>
        </w:behaviors>
        <w:description w:val=""/>
        <w:guid w:val="{9DAFFCC1-C7AB-4C9B-BC2F-4C3330BEB188}"/>
      </w:docPartPr>
      <w:docPartBody>
        <w:p>
          <w:r>
            <w:rPr>
              <w:color w:val="808080"/>
            </w:rPr>
            <w:t>单击此处输入文字。</w:t>
          </w:r>
        </w:p>
      </w:docPartBody>
    </w:docPart>
    <w:docPart>
      <w:docPartPr>
        <w:name w:val="{5f73482b-2fa2-47af-b0d6-e0da7de71a13}"/>
        <w:style w:val=""/>
        <w:category>
          <w:name w:val="常规"/>
          <w:gallery w:val="placeholder"/>
        </w:category>
        <w:types>
          <w:type w:val="bbPlcHdr"/>
        </w:types>
        <w:behaviors>
          <w:behavior w:val="content"/>
        </w:behaviors>
        <w:description w:val=""/>
        <w:guid w:val="{5F73482B-2FA2-47AF-B0D6-E0DA7DE71A13}"/>
      </w:docPartPr>
      <w:docPartBody>
        <w:p>
          <w:r>
            <w:rPr>
              <w:color w:val="808080"/>
            </w:rPr>
            <w:t>单击此处输入文字。</w:t>
          </w:r>
        </w:p>
      </w:docPartBody>
    </w:docPart>
    <w:docPart>
      <w:docPartPr>
        <w:name w:val="{b4c49e14-6e0c-4967-a4b2-7ec471931b7b}"/>
        <w:style w:val=""/>
        <w:category>
          <w:name w:val="常规"/>
          <w:gallery w:val="placeholder"/>
        </w:category>
        <w:types>
          <w:type w:val="bbPlcHdr"/>
        </w:types>
        <w:behaviors>
          <w:behavior w:val="content"/>
        </w:behaviors>
        <w:description w:val=""/>
        <w:guid w:val="{B4C49E14-6E0C-4967-A4B2-7EC471931B7B}"/>
      </w:docPartPr>
      <w:docPartBody>
        <w:p>
          <w:r>
            <w:rPr>
              <w:color w:val="808080"/>
            </w:rPr>
            <w:t>单击此处输入文字。</w:t>
          </w:r>
        </w:p>
      </w:docPartBody>
    </w:docPart>
    <w:docPart>
      <w:docPartPr>
        <w:name w:val="{5058e116-1300-425a-b064-cb293f02b0f4}"/>
        <w:style w:val=""/>
        <w:category>
          <w:name w:val="常规"/>
          <w:gallery w:val="placeholder"/>
        </w:category>
        <w:types>
          <w:type w:val="bbPlcHdr"/>
        </w:types>
        <w:behaviors>
          <w:behavior w:val="content"/>
        </w:behaviors>
        <w:description w:val=""/>
        <w:guid w:val="{5058E116-1300-425A-B064-CB293F02B0F4}"/>
      </w:docPartPr>
      <w:docPartBody>
        <w:p>
          <w:r>
            <w:rPr>
              <w:color w:val="808080"/>
            </w:rPr>
            <w:t>单击此处输入文字。</w:t>
          </w:r>
        </w:p>
      </w:docPartBody>
    </w:docPart>
    <w:docPart>
      <w:docPartPr>
        <w:name w:val="{44702af3-21b3-4b22-9d5e-e92cb3acb001}"/>
        <w:style w:val=""/>
        <w:category>
          <w:name w:val="常规"/>
          <w:gallery w:val="placeholder"/>
        </w:category>
        <w:types>
          <w:type w:val="bbPlcHdr"/>
        </w:types>
        <w:behaviors>
          <w:behavior w:val="content"/>
        </w:behaviors>
        <w:description w:val=""/>
        <w:guid w:val="{44702AF3-21B3-4B22-9D5E-E92CB3ACB001}"/>
      </w:docPartPr>
      <w:docPartBody>
        <w:p>
          <w:r>
            <w:rPr>
              <w:color w:val="808080"/>
            </w:rPr>
            <w:t>单击此处输入文字。</w:t>
          </w:r>
        </w:p>
      </w:docPartBody>
    </w:docPart>
    <w:docPart>
      <w:docPartPr>
        <w:name w:val="{ad5fc33c-a3a8-4252-90a7-1fda80c4593d}"/>
        <w:style w:val=""/>
        <w:category>
          <w:name w:val="常规"/>
          <w:gallery w:val="placeholder"/>
        </w:category>
        <w:types>
          <w:type w:val="bbPlcHdr"/>
        </w:types>
        <w:behaviors>
          <w:behavior w:val="content"/>
        </w:behaviors>
        <w:description w:val=""/>
        <w:guid w:val="{AD5FC33C-A3A8-4252-90A7-1FDA80C4593D}"/>
      </w:docPartPr>
      <w:docPartBody>
        <w:p>
          <w:r>
            <w:rPr>
              <w:color w:val="808080"/>
            </w:rPr>
            <w:t>单击此处输入文字。</w:t>
          </w:r>
        </w:p>
      </w:docPartBody>
    </w:docPart>
    <w:docPart>
      <w:docPartPr>
        <w:name w:val="{23ec70fb-09f6-4fa5-9670-9171186c22c9}"/>
        <w:style w:val=""/>
        <w:category>
          <w:name w:val="常规"/>
          <w:gallery w:val="placeholder"/>
        </w:category>
        <w:types>
          <w:type w:val="bbPlcHdr"/>
        </w:types>
        <w:behaviors>
          <w:behavior w:val="content"/>
        </w:behaviors>
        <w:description w:val=""/>
        <w:guid w:val="{23EC70FB-09F6-4FA5-9670-9171186C22C9}"/>
      </w:docPartPr>
      <w:docPartBody>
        <w:p>
          <w:r>
            <w:rPr>
              <w:color w:val="808080"/>
            </w:rPr>
            <w:t>单击此处输入文字。</w:t>
          </w:r>
        </w:p>
      </w:docPartBody>
    </w:docPart>
    <w:docPart>
      <w:docPartPr>
        <w:name w:val="{b7635150-6a16-4b2e-a55f-c0ad1820ef36}"/>
        <w:style w:val=""/>
        <w:category>
          <w:name w:val="常规"/>
          <w:gallery w:val="placeholder"/>
        </w:category>
        <w:types>
          <w:type w:val="bbPlcHdr"/>
        </w:types>
        <w:behaviors>
          <w:behavior w:val="content"/>
        </w:behaviors>
        <w:description w:val=""/>
        <w:guid w:val="{B7635150-6A16-4B2E-A55F-C0AD1820EF36}"/>
      </w:docPartPr>
      <w:docPartBody>
        <w:p>
          <w:r>
            <w:rPr>
              <w:color w:val="808080"/>
            </w:rPr>
            <w:t>单击此处输入文字。</w:t>
          </w:r>
        </w:p>
      </w:docPartBody>
    </w:docPart>
    <w:docPart>
      <w:docPartPr>
        <w:name w:val="{acc313c3-3577-4100-b5d4-8092c15b24b8}"/>
        <w:style w:val=""/>
        <w:category>
          <w:name w:val="常规"/>
          <w:gallery w:val="placeholder"/>
        </w:category>
        <w:types>
          <w:type w:val="bbPlcHdr"/>
        </w:types>
        <w:behaviors>
          <w:behavior w:val="content"/>
        </w:behaviors>
        <w:description w:val=""/>
        <w:guid w:val="{ACC313C3-3577-4100-B5D4-8092C15B24B8}"/>
      </w:docPartPr>
      <w:docPartBody>
        <w:p>
          <w:r>
            <w:rPr>
              <w:color w:val="808080"/>
            </w:rPr>
            <w:t>单击此处输入文字。</w:t>
          </w:r>
        </w:p>
      </w:docPartBody>
    </w:docPart>
    <w:docPart>
      <w:docPartPr>
        <w:name w:val="{ac78724e-86e2-4cc0-adc1-15fa627e1e1e}"/>
        <w:style w:val=""/>
        <w:category>
          <w:name w:val="常规"/>
          <w:gallery w:val="placeholder"/>
        </w:category>
        <w:types>
          <w:type w:val="bbPlcHdr"/>
        </w:types>
        <w:behaviors>
          <w:behavior w:val="content"/>
        </w:behaviors>
        <w:description w:val=""/>
        <w:guid w:val="{AC78724E-86E2-4CC0-ADC1-15FA627E1E1E}"/>
      </w:docPartPr>
      <w:docPartBody>
        <w:p>
          <w:r>
            <w:rPr>
              <w:color w:val="808080"/>
            </w:rPr>
            <w:t>单击此处输入文字。</w:t>
          </w:r>
        </w:p>
      </w:docPartBody>
    </w:docPart>
    <w:docPart>
      <w:docPartPr>
        <w:name w:val="{b6bc3866-7e35-4982-8c9f-e926987bfff8}"/>
        <w:style w:val=""/>
        <w:category>
          <w:name w:val="常规"/>
          <w:gallery w:val="placeholder"/>
        </w:category>
        <w:types>
          <w:type w:val="bbPlcHdr"/>
        </w:types>
        <w:behaviors>
          <w:behavior w:val="content"/>
        </w:behaviors>
        <w:description w:val=""/>
        <w:guid w:val="{B6BC3866-7E35-4982-8C9F-E926987BFFF8}"/>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Times New Roman Bold">
    <w:panose1 w:val="02020603050405020304"/>
    <w:charset w:val="00"/>
    <w:family w:val="auto"/>
    <w:pitch w:val="default"/>
    <w:sig w:usb0="E0002AEF" w:usb1="C0007841" w:usb2="00000009" w:usb3="00000000" w:csb0="400001FF" w:csb1="FFFF0000"/>
  </w:font>
  <w:font w:name="Times New Roman Regular">
    <w:panose1 w:val="02020603050405020304"/>
    <w:charset w:val="00"/>
    <w:family w:val="auto"/>
    <w:pitch w:val="default"/>
    <w:sig w:usb0="E0002AEF" w:usb1="C0007841" w:usb2="00000009" w:usb3="00000000" w:csb0="400001FF" w:csb1="FFFF0000"/>
  </w:font>
  <w:font w:name="Univers Next W02">
    <w:altName w:val="苹方-简"/>
    <w:panose1 w:val="020B0604020202020204"/>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bordersDoNotSurroundHeader w:val="1"/>
  <w:bordersDoNotSurroundFooter w:val="1"/>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AA8"/>
    <w:rsid w:val="00493AA8"/>
    <w:rsid w:val="005B4854"/>
    <w:rsid w:val="00631B90"/>
    <w:rsid w:val="008623CD"/>
    <w:rsid w:val="00936730"/>
    <w:rsid w:val="009879D0"/>
    <w:rsid w:val="009E722D"/>
    <w:rsid w:val="00A24D79"/>
    <w:rsid w:val="00AD16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lang w:val="en-US" w:eastAsia="zh-CN" w:bidi="ar-SA"/>
    </w:rPr>
  </w:style>
  <w:style w:type="character" w:default="1" w:styleId="2">
    <w:name w:val="Default Paragraph Font"/>
    <w:unhideWhenUsed/>
    <w:qFormat/>
    <w:uiPriority w:val="1"/>
  </w:style>
  <w:style w:type="table" w:default="1" w:styleId="3">
    <w:name w:val="Normal Table"/>
    <w:unhideWhenUsed/>
    <w:qFormat/>
    <w:uiPriority w:val="99"/>
    <w:tblPr>
      <w:tblCellMar>
        <w:top w:w="0" w:type="dxa"/>
        <w:left w:w="108" w:type="dxa"/>
        <w:bottom w:w="0" w:type="dxa"/>
        <w:right w:w="108" w:type="dxa"/>
      </w:tblCellMar>
    </w:tbl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31</Pages>
  <Words>6081</Words>
  <Characters>34667</Characters>
  <Lines>288</Lines>
  <Paragraphs>81</Paragraphs>
  <TotalTime>0</TotalTime>
  <ScaleCrop>false</ScaleCrop>
  <LinksUpToDate>false</LinksUpToDate>
  <CharactersWithSpaces>40667</CharactersWithSpaces>
  <Application>WPS Office_3.9.6.6441_F1E327BC-269C-435d-A152-05C5408002CA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2021-12-09T18:56:00Z</dcterms:created>
  <dc:creator>Qianyu Wu (2100333)</dc:creator>
  <cp:lastModifiedBy>wuqianyu</cp:lastModifiedBy>
  <dcterms:modified xsi:type="dcterms:W3CDTF">2021-12-17T03:10:08Z</dcterms:modified>
  <cp:revision>22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