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EAA557" w14:textId="77777777" w:rsidR="00A52C03" w:rsidRDefault="00A52C03" w:rsidP="001A59B2">
      <w:pPr>
        <w:spacing w:line="278" w:lineRule="auto"/>
        <w:rPr>
          <w:b/>
          <w:bCs/>
          <w:sz w:val="32"/>
          <w:szCs w:val="32"/>
        </w:rPr>
      </w:pPr>
    </w:p>
    <w:p w14:paraId="42358BBC" w14:textId="77777777" w:rsidR="00A52C03" w:rsidRDefault="00A52C03" w:rsidP="00A52C03">
      <w:pPr>
        <w:spacing w:line="278" w:lineRule="auto"/>
        <w:jc w:val="center"/>
        <w:rPr>
          <w:b/>
          <w:bCs/>
          <w:sz w:val="32"/>
          <w:szCs w:val="32"/>
        </w:rPr>
      </w:pPr>
    </w:p>
    <w:p w14:paraId="45CBE0D0" w14:textId="77777777" w:rsidR="00A52C03" w:rsidRDefault="00A52C03" w:rsidP="00A52C03">
      <w:pPr>
        <w:spacing w:line="278" w:lineRule="auto"/>
        <w:jc w:val="center"/>
        <w:rPr>
          <w:b/>
          <w:bCs/>
          <w:sz w:val="32"/>
          <w:szCs w:val="32"/>
        </w:rPr>
      </w:pPr>
    </w:p>
    <w:p w14:paraId="74D20C02" w14:textId="77777777" w:rsidR="00A52C03" w:rsidRDefault="00A52C03" w:rsidP="00A52C03">
      <w:pPr>
        <w:spacing w:line="278" w:lineRule="auto"/>
        <w:jc w:val="center"/>
        <w:rPr>
          <w:b/>
          <w:bCs/>
          <w:sz w:val="32"/>
          <w:szCs w:val="32"/>
        </w:rPr>
      </w:pPr>
    </w:p>
    <w:p w14:paraId="1E18133F" w14:textId="0ACBCD47" w:rsidR="00A52C03" w:rsidRPr="00EA7B7C" w:rsidRDefault="00A52C03" w:rsidP="00A52C03">
      <w:pPr>
        <w:spacing w:line="278" w:lineRule="auto"/>
        <w:jc w:val="center"/>
        <w:rPr>
          <w:rFonts w:eastAsiaTheme="majorEastAsia" w:cstheme="majorBidi"/>
          <w:b/>
          <w:color w:val="000000" w:themeColor="text1"/>
          <w:sz w:val="32"/>
          <w:szCs w:val="32"/>
        </w:rPr>
      </w:pPr>
      <w:r w:rsidRPr="00EA7B7C">
        <w:rPr>
          <w:b/>
          <w:bCs/>
          <w:sz w:val="32"/>
          <w:szCs w:val="32"/>
        </w:rPr>
        <w:t>Module: Developing People in Organisations</w:t>
      </w:r>
    </w:p>
    <w:p w14:paraId="06AAF646" w14:textId="0C0C59DD" w:rsidR="00A52C03" w:rsidRPr="00EA7B7C" w:rsidRDefault="00A52C03" w:rsidP="00A52C03">
      <w:pPr>
        <w:spacing w:line="278" w:lineRule="auto"/>
        <w:jc w:val="center"/>
        <w:rPr>
          <w:rFonts w:eastAsiaTheme="majorEastAsia" w:cstheme="majorBidi"/>
          <w:b/>
          <w:color w:val="000000" w:themeColor="text1"/>
          <w:sz w:val="32"/>
          <w:szCs w:val="32"/>
        </w:rPr>
      </w:pPr>
      <w:r w:rsidRPr="00EA7B7C">
        <w:rPr>
          <w:rFonts w:eastAsiaTheme="majorEastAsia" w:cstheme="majorBidi"/>
          <w:b/>
          <w:color w:val="000000" w:themeColor="text1"/>
          <w:sz w:val="32"/>
          <w:szCs w:val="32"/>
        </w:rPr>
        <w:t>Building the AI Powered Organisation</w:t>
      </w:r>
    </w:p>
    <w:p w14:paraId="5FDA2FAE" w14:textId="681FFBE1" w:rsidR="00A52C03" w:rsidRPr="00EA7B7C" w:rsidRDefault="00A52C03" w:rsidP="00A52C03">
      <w:pPr>
        <w:spacing w:line="278" w:lineRule="auto"/>
        <w:jc w:val="center"/>
        <w:rPr>
          <w:rFonts w:eastAsiaTheme="majorEastAsia" w:cstheme="majorBidi"/>
          <w:b/>
          <w:color w:val="000000" w:themeColor="text1"/>
          <w:sz w:val="32"/>
          <w:szCs w:val="32"/>
        </w:rPr>
      </w:pPr>
      <w:r w:rsidRPr="00EA7B7C">
        <w:rPr>
          <w:rFonts w:eastAsiaTheme="majorEastAsia" w:cstheme="majorBidi"/>
          <w:b/>
          <w:color w:val="000000" w:themeColor="text1"/>
          <w:sz w:val="32"/>
          <w:szCs w:val="32"/>
        </w:rPr>
        <w:t>Student Name:</w:t>
      </w:r>
      <w:r w:rsidR="001A59B2">
        <w:rPr>
          <w:rFonts w:eastAsiaTheme="majorEastAsia" w:cstheme="majorBidi"/>
          <w:b/>
          <w:color w:val="000000" w:themeColor="text1"/>
          <w:sz w:val="32"/>
          <w:szCs w:val="32"/>
        </w:rPr>
        <w:t xml:space="preserve"> Alina Olaru</w:t>
      </w:r>
    </w:p>
    <w:p w14:paraId="415E7524" w14:textId="796E003F" w:rsidR="00A52C03" w:rsidRPr="00EA7B7C" w:rsidRDefault="00A52C03" w:rsidP="00A52C03">
      <w:pPr>
        <w:spacing w:line="278" w:lineRule="auto"/>
        <w:jc w:val="center"/>
        <w:rPr>
          <w:rFonts w:eastAsiaTheme="majorEastAsia" w:cstheme="majorBidi"/>
          <w:b/>
          <w:color w:val="000000" w:themeColor="text1"/>
          <w:szCs w:val="40"/>
        </w:rPr>
      </w:pPr>
      <w:r w:rsidRPr="00EA7B7C">
        <w:rPr>
          <w:rFonts w:eastAsiaTheme="majorEastAsia" w:cstheme="majorBidi"/>
          <w:b/>
          <w:color w:val="000000" w:themeColor="text1"/>
          <w:sz w:val="32"/>
          <w:szCs w:val="32"/>
        </w:rPr>
        <w:t>Student ID:</w:t>
      </w:r>
      <w:r w:rsidR="001A59B2">
        <w:rPr>
          <w:rFonts w:eastAsiaTheme="majorEastAsia" w:cstheme="majorBidi"/>
          <w:b/>
          <w:color w:val="000000" w:themeColor="text1"/>
          <w:sz w:val="32"/>
          <w:szCs w:val="32"/>
        </w:rPr>
        <w:t>2123361</w:t>
      </w:r>
      <w:r w:rsidRPr="00EA7B7C">
        <w:rPr>
          <w:rFonts w:eastAsiaTheme="majorEastAsia" w:cstheme="majorBidi"/>
          <w:b/>
          <w:color w:val="000000" w:themeColor="text1"/>
          <w:szCs w:val="40"/>
        </w:rPr>
        <w:br w:type="page"/>
      </w:r>
    </w:p>
    <w:p w14:paraId="465E3F17" w14:textId="70956694" w:rsidR="00A52C03" w:rsidRPr="00EA7B7C" w:rsidRDefault="00A52C03" w:rsidP="00A52C03">
      <w:pPr>
        <w:spacing w:line="278" w:lineRule="auto"/>
        <w:jc w:val="left"/>
        <w:rPr>
          <w:b/>
          <w:bCs/>
        </w:rPr>
      </w:pPr>
      <w:r w:rsidRPr="00EA7B7C">
        <w:rPr>
          <w:b/>
          <w:bCs/>
        </w:rPr>
        <w:lastRenderedPageBreak/>
        <w:t>Executive summary</w:t>
      </w:r>
    </w:p>
    <w:p w14:paraId="596EE4E1" w14:textId="319F1944" w:rsidR="00A52C03" w:rsidRPr="00EA7B7C" w:rsidRDefault="00A52C03" w:rsidP="00A52C03">
      <w:pPr>
        <w:rPr>
          <w:rFonts w:eastAsiaTheme="majorEastAsia" w:cstheme="majorBidi"/>
          <w:b/>
          <w:color w:val="000000" w:themeColor="text1"/>
          <w:szCs w:val="40"/>
        </w:rPr>
      </w:pPr>
      <w:r w:rsidRPr="00EA7B7C">
        <w:t>The report will assess the possibility of the National Health Service becoming an AI-driven organisation by implementing a workforce strategy. It outlines major issues among them being workforce shortage, skills gaps, leadership constraints, and ethical issues related to the implementation of AI. The analysis reveals the significance of people development, organisational culture, and effective change management. The report suggests mass reskilling, AI-based workforce planning, leader training, ethical governance systems, and wellness programs of employees. The objectives of these strategies are to be increasingly efficient, enhance patient outcomes, and sustain transformation while upholding trust, accountability and workforce engagement in an increasingly digital healthcare setting.</w:t>
      </w:r>
      <w:r w:rsidRPr="00EA7B7C">
        <w:br w:type="page"/>
      </w:r>
    </w:p>
    <w:sdt>
      <w:sdtPr>
        <w:rPr>
          <w:rFonts w:ascii="Arial" w:eastAsiaTheme="minorHAnsi" w:hAnsi="Arial" w:cs="Arial"/>
          <w:b/>
          <w:bCs/>
          <w:color w:val="auto"/>
          <w:kern w:val="2"/>
          <w:sz w:val="24"/>
          <w:szCs w:val="24"/>
          <w:lang w:val="en-GB"/>
          <w14:ligatures w14:val="standardContextual"/>
        </w:rPr>
        <w:id w:val="-1590456481"/>
        <w:docPartObj>
          <w:docPartGallery w:val="Table of Contents"/>
          <w:docPartUnique/>
        </w:docPartObj>
      </w:sdtPr>
      <w:sdtEndPr>
        <w:rPr>
          <w:rFonts w:cstheme="minorBidi"/>
          <w:noProof/>
        </w:rPr>
      </w:sdtEndPr>
      <w:sdtContent>
        <w:p w14:paraId="2FC0C014" w14:textId="58E7D319" w:rsidR="00EA7B7C" w:rsidRPr="00EA7B7C" w:rsidRDefault="00EA7B7C" w:rsidP="00EA7B7C">
          <w:pPr>
            <w:pStyle w:val="TOCHeading"/>
            <w:jc w:val="center"/>
            <w:rPr>
              <w:rFonts w:ascii="Arial" w:hAnsi="Arial" w:cs="Arial"/>
              <w:b/>
              <w:bCs/>
              <w:color w:val="auto"/>
              <w:sz w:val="24"/>
              <w:szCs w:val="24"/>
            </w:rPr>
          </w:pPr>
          <w:r w:rsidRPr="00EA7B7C">
            <w:rPr>
              <w:rFonts w:ascii="Arial" w:hAnsi="Arial" w:cs="Arial"/>
              <w:b/>
              <w:bCs/>
              <w:color w:val="auto"/>
              <w:sz w:val="24"/>
              <w:szCs w:val="24"/>
            </w:rPr>
            <w:t>Table of Contents</w:t>
          </w:r>
        </w:p>
        <w:p w14:paraId="35B29CBF" w14:textId="17C08D91" w:rsidR="00EA7B7C" w:rsidRDefault="00EA7B7C">
          <w:pPr>
            <w:pStyle w:val="TOC1"/>
            <w:tabs>
              <w:tab w:val="right" w:leader="dot" w:pos="9016"/>
            </w:tabs>
            <w:rPr>
              <w:rFonts w:asciiTheme="minorHAnsi" w:eastAsiaTheme="minorEastAsia" w:hAnsiTheme="minorHAnsi"/>
              <w:noProof/>
              <w:lang w:val="en-IN" w:eastAsia="en-IN"/>
            </w:rPr>
          </w:pPr>
          <w:r>
            <w:fldChar w:fldCharType="begin"/>
          </w:r>
          <w:r>
            <w:instrText xml:space="preserve"> TOC \o "1-3" \h \z \u </w:instrText>
          </w:r>
          <w:r>
            <w:fldChar w:fldCharType="separate"/>
          </w:r>
          <w:hyperlink w:anchor="_Toc227672355" w:history="1">
            <w:r w:rsidRPr="00AB709A">
              <w:rPr>
                <w:rStyle w:val="Hyperlink"/>
                <w:noProof/>
              </w:rPr>
              <w:t>Introduction and scope</w:t>
            </w:r>
            <w:r>
              <w:rPr>
                <w:noProof/>
                <w:webHidden/>
              </w:rPr>
              <w:tab/>
            </w:r>
            <w:r>
              <w:rPr>
                <w:noProof/>
                <w:webHidden/>
              </w:rPr>
              <w:fldChar w:fldCharType="begin"/>
            </w:r>
            <w:r>
              <w:rPr>
                <w:noProof/>
                <w:webHidden/>
              </w:rPr>
              <w:instrText xml:space="preserve"> PAGEREF _Toc227672355 \h </w:instrText>
            </w:r>
            <w:r>
              <w:rPr>
                <w:noProof/>
                <w:webHidden/>
              </w:rPr>
            </w:r>
            <w:r>
              <w:rPr>
                <w:noProof/>
                <w:webHidden/>
              </w:rPr>
              <w:fldChar w:fldCharType="separate"/>
            </w:r>
            <w:r>
              <w:rPr>
                <w:noProof/>
                <w:webHidden/>
              </w:rPr>
              <w:t>4</w:t>
            </w:r>
            <w:r>
              <w:rPr>
                <w:noProof/>
                <w:webHidden/>
              </w:rPr>
              <w:fldChar w:fldCharType="end"/>
            </w:r>
          </w:hyperlink>
        </w:p>
        <w:p w14:paraId="20341D5C" w14:textId="187A6371" w:rsidR="00EA7B7C" w:rsidRDefault="00A03BC0">
          <w:pPr>
            <w:pStyle w:val="TOC1"/>
            <w:tabs>
              <w:tab w:val="right" w:leader="dot" w:pos="9016"/>
            </w:tabs>
            <w:rPr>
              <w:rFonts w:asciiTheme="minorHAnsi" w:eastAsiaTheme="minorEastAsia" w:hAnsiTheme="minorHAnsi"/>
              <w:noProof/>
              <w:lang w:val="en-IN" w:eastAsia="en-IN"/>
            </w:rPr>
          </w:pPr>
          <w:hyperlink w:anchor="_Toc227672356" w:history="1">
            <w:r w:rsidR="00EA7B7C" w:rsidRPr="00AB709A">
              <w:rPr>
                <w:rStyle w:val="Hyperlink"/>
                <w:noProof/>
              </w:rPr>
              <w:t>Analysis</w:t>
            </w:r>
            <w:r w:rsidR="00EA7B7C">
              <w:rPr>
                <w:noProof/>
                <w:webHidden/>
              </w:rPr>
              <w:tab/>
            </w:r>
            <w:r w:rsidR="00EA7B7C">
              <w:rPr>
                <w:noProof/>
                <w:webHidden/>
              </w:rPr>
              <w:fldChar w:fldCharType="begin"/>
            </w:r>
            <w:r w:rsidR="00EA7B7C">
              <w:rPr>
                <w:noProof/>
                <w:webHidden/>
              </w:rPr>
              <w:instrText xml:space="preserve"> PAGEREF _Toc227672356 \h </w:instrText>
            </w:r>
            <w:r w:rsidR="00EA7B7C">
              <w:rPr>
                <w:noProof/>
                <w:webHidden/>
              </w:rPr>
            </w:r>
            <w:r w:rsidR="00EA7B7C">
              <w:rPr>
                <w:noProof/>
                <w:webHidden/>
              </w:rPr>
              <w:fldChar w:fldCharType="separate"/>
            </w:r>
            <w:r w:rsidR="00EA7B7C">
              <w:rPr>
                <w:noProof/>
                <w:webHidden/>
              </w:rPr>
              <w:t>5</w:t>
            </w:r>
            <w:r w:rsidR="00EA7B7C">
              <w:rPr>
                <w:noProof/>
                <w:webHidden/>
              </w:rPr>
              <w:fldChar w:fldCharType="end"/>
            </w:r>
          </w:hyperlink>
        </w:p>
        <w:p w14:paraId="0A572153" w14:textId="4ADAA4D1" w:rsidR="00EA7B7C" w:rsidRDefault="00A03BC0">
          <w:pPr>
            <w:pStyle w:val="TOC2"/>
            <w:tabs>
              <w:tab w:val="right" w:leader="dot" w:pos="9016"/>
            </w:tabs>
            <w:rPr>
              <w:rFonts w:asciiTheme="minorHAnsi" w:eastAsiaTheme="minorEastAsia" w:hAnsiTheme="minorHAnsi"/>
              <w:noProof/>
              <w:lang w:val="en-IN" w:eastAsia="en-IN"/>
            </w:rPr>
          </w:pPr>
          <w:hyperlink w:anchor="_Toc227672357" w:history="1">
            <w:r w:rsidR="00EA7B7C" w:rsidRPr="00AB709A">
              <w:rPr>
                <w:rStyle w:val="Hyperlink"/>
                <w:noProof/>
              </w:rPr>
              <w:t>Workforce transformation and job redesign</w:t>
            </w:r>
            <w:r w:rsidR="00EA7B7C">
              <w:rPr>
                <w:noProof/>
                <w:webHidden/>
              </w:rPr>
              <w:tab/>
            </w:r>
            <w:r w:rsidR="00EA7B7C">
              <w:rPr>
                <w:noProof/>
                <w:webHidden/>
              </w:rPr>
              <w:fldChar w:fldCharType="begin"/>
            </w:r>
            <w:r w:rsidR="00EA7B7C">
              <w:rPr>
                <w:noProof/>
                <w:webHidden/>
              </w:rPr>
              <w:instrText xml:space="preserve"> PAGEREF _Toc227672357 \h </w:instrText>
            </w:r>
            <w:r w:rsidR="00EA7B7C">
              <w:rPr>
                <w:noProof/>
                <w:webHidden/>
              </w:rPr>
            </w:r>
            <w:r w:rsidR="00EA7B7C">
              <w:rPr>
                <w:noProof/>
                <w:webHidden/>
              </w:rPr>
              <w:fldChar w:fldCharType="separate"/>
            </w:r>
            <w:r w:rsidR="00EA7B7C">
              <w:rPr>
                <w:noProof/>
                <w:webHidden/>
              </w:rPr>
              <w:t>5</w:t>
            </w:r>
            <w:r w:rsidR="00EA7B7C">
              <w:rPr>
                <w:noProof/>
                <w:webHidden/>
              </w:rPr>
              <w:fldChar w:fldCharType="end"/>
            </w:r>
          </w:hyperlink>
        </w:p>
        <w:p w14:paraId="4BA62AE5" w14:textId="18982E60" w:rsidR="00EA7B7C" w:rsidRDefault="00A03BC0">
          <w:pPr>
            <w:pStyle w:val="TOC2"/>
            <w:tabs>
              <w:tab w:val="right" w:leader="dot" w:pos="9016"/>
            </w:tabs>
            <w:rPr>
              <w:rFonts w:asciiTheme="minorHAnsi" w:eastAsiaTheme="minorEastAsia" w:hAnsiTheme="minorHAnsi"/>
              <w:noProof/>
              <w:lang w:val="en-IN" w:eastAsia="en-IN"/>
            </w:rPr>
          </w:pPr>
          <w:hyperlink w:anchor="_Toc227672358" w:history="1">
            <w:r w:rsidR="00EA7B7C" w:rsidRPr="00AB709A">
              <w:rPr>
                <w:rStyle w:val="Hyperlink"/>
                <w:noProof/>
              </w:rPr>
              <w:t>Leadership challenges in AI adoption</w:t>
            </w:r>
            <w:r w:rsidR="00EA7B7C">
              <w:rPr>
                <w:noProof/>
                <w:webHidden/>
              </w:rPr>
              <w:tab/>
            </w:r>
            <w:r w:rsidR="00EA7B7C">
              <w:rPr>
                <w:noProof/>
                <w:webHidden/>
              </w:rPr>
              <w:fldChar w:fldCharType="begin"/>
            </w:r>
            <w:r w:rsidR="00EA7B7C">
              <w:rPr>
                <w:noProof/>
                <w:webHidden/>
              </w:rPr>
              <w:instrText xml:space="preserve"> PAGEREF _Toc227672358 \h </w:instrText>
            </w:r>
            <w:r w:rsidR="00EA7B7C">
              <w:rPr>
                <w:noProof/>
                <w:webHidden/>
              </w:rPr>
            </w:r>
            <w:r w:rsidR="00EA7B7C">
              <w:rPr>
                <w:noProof/>
                <w:webHidden/>
              </w:rPr>
              <w:fldChar w:fldCharType="separate"/>
            </w:r>
            <w:r w:rsidR="00EA7B7C">
              <w:rPr>
                <w:noProof/>
                <w:webHidden/>
              </w:rPr>
              <w:t>5</w:t>
            </w:r>
            <w:r w:rsidR="00EA7B7C">
              <w:rPr>
                <w:noProof/>
                <w:webHidden/>
              </w:rPr>
              <w:fldChar w:fldCharType="end"/>
            </w:r>
          </w:hyperlink>
        </w:p>
        <w:p w14:paraId="40C86071" w14:textId="73B5F53A" w:rsidR="00EA7B7C" w:rsidRDefault="00A03BC0">
          <w:pPr>
            <w:pStyle w:val="TOC2"/>
            <w:tabs>
              <w:tab w:val="right" w:leader="dot" w:pos="9016"/>
            </w:tabs>
            <w:rPr>
              <w:rFonts w:asciiTheme="minorHAnsi" w:eastAsiaTheme="minorEastAsia" w:hAnsiTheme="minorHAnsi"/>
              <w:noProof/>
              <w:lang w:val="en-IN" w:eastAsia="en-IN"/>
            </w:rPr>
          </w:pPr>
          <w:hyperlink w:anchor="_Toc227672359" w:history="1">
            <w:r w:rsidR="00EA7B7C" w:rsidRPr="00AB709A">
              <w:rPr>
                <w:rStyle w:val="Hyperlink"/>
                <w:noProof/>
              </w:rPr>
              <w:t>Skills development and capability gaps</w:t>
            </w:r>
            <w:r w:rsidR="00EA7B7C">
              <w:rPr>
                <w:noProof/>
                <w:webHidden/>
              </w:rPr>
              <w:tab/>
            </w:r>
            <w:r w:rsidR="00EA7B7C">
              <w:rPr>
                <w:noProof/>
                <w:webHidden/>
              </w:rPr>
              <w:fldChar w:fldCharType="begin"/>
            </w:r>
            <w:r w:rsidR="00EA7B7C">
              <w:rPr>
                <w:noProof/>
                <w:webHidden/>
              </w:rPr>
              <w:instrText xml:space="preserve"> PAGEREF _Toc227672359 \h </w:instrText>
            </w:r>
            <w:r w:rsidR="00EA7B7C">
              <w:rPr>
                <w:noProof/>
                <w:webHidden/>
              </w:rPr>
            </w:r>
            <w:r w:rsidR="00EA7B7C">
              <w:rPr>
                <w:noProof/>
                <w:webHidden/>
              </w:rPr>
              <w:fldChar w:fldCharType="separate"/>
            </w:r>
            <w:r w:rsidR="00EA7B7C">
              <w:rPr>
                <w:noProof/>
                <w:webHidden/>
              </w:rPr>
              <w:t>6</w:t>
            </w:r>
            <w:r w:rsidR="00EA7B7C">
              <w:rPr>
                <w:noProof/>
                <w:webHidden/>
              </w:rPr>
              <w:fldChar w:fldCharType="end"/>
            </w:r>
          </w:hyperlink>
        </w:p>
        <w:p w14:paraId="6228B34E" w14:textId="250E3867" w:rsidR="00EA7B7C" w:rsidRDefault="00A03BC0">
          <w:pPr>
            <w:pStyle w:val="TOC2"/>
            <w:tabs>
              <w:tab w:val="right" w:leader="dot" w:pos="9016"/>
            </w:tabs>
            <w:rPr>
              <w:rFonts w:asciiTheme="minorHAnsi" w:eastAsiaTheme="minorEastAsia" w:hAnsiTheme="minorHAnsi"/>
              <w:noProof/>
              <w:lang w:val="en-IN" w:eastAsia="en-IN"/>
            </w:rPr>
          </w:pPr>
          <w:hyperlink w:anchor="_Toc227672360" w:history="1">
            <w:r w:rsidR="00EA7B7C" w:rsidRPr="00AB709A">
              <w:rPr>
                <w:rStyle w:val="Hyperlink"/>
                <w:noProof/>
              </w:rPr>
              <w:t>Strategic workforce planning and talent management</w:t>
            </w:r>
            <w:r w:rsidR="00EA7B7C">
              <w:rPr>
                <w:noProof/>
                <w:webHidden/>
              </w:rPr>
              <w:tab/>
            </w:r>
            <w:r w:rsidR="00EA7B7C">
              <w:rPr>
                <w:noProof/>
                <w:webHidden/>
              </w:rPr>
              <w:fldChar w:fldCharType="begin"/>
            </w:r>
            <w:r w:rsidR="00EA7B7C">
              <w:rPr>
                <w:noProof/>
                <w:webHidden/>
              </w:rPr>
              <w:instrText xml:space="preserve"> PAGEREF _Toc227672360 \h </w:instrText>
            </w:r>
            <w:r w:rsidR="00EA7B7C">
              <w:rPr>
                <w:noProof/>
                <w:webHidden/>
              </w:rPr>
            </w:r>
            <w:r w:rsidR="00EA7B7C">
              <w:rPr>
                <w:noProof/>
                <w:webHidden/>
              </w:rPr>
              <w:fldChar w:fldCharType="separate"/>
            </w:r>
            <w:r w:rsidR="00EA7B7C">
              <w:rPr>
                <w:noProof/>
                <w:webHidden/>
              </w:rPr>
              <w:t>7</w:t>
            </w:r>
            <w:r w:rsidR="00EA7B7C">
              <w:rPr>
                <w:noProof/>
                <w:webHidden/>
              </w:rPr>
              <w:fldChar w:fldCharType="end"/>
            </w:r>
          </w:hyperlink>
        </w:p>
        <w:p w14:paraId="4E739286" w14:textId="03FAB214" w:rsidR="00EA7B7C" w:rsidRDefault="00A03BC0">
          <w:pPr>
            <w:pStyle w:val="TOC2"/>
            <w:tabs>
              <w:tab w:val="right" w:leader="dot" w:pos="9016"/>
            </w:tabs>
            <w:rPr>
              <w:rFonts w:asciiTheme="minorHAnsi" w:eastAsiaTheme="minorEastAsia" w:hAnsiTheme="minorHAnsi"/>
              <w:noProof/>
              <w:lang w:val="en-IN" w:eastAsia="en-IN"/>
            </w:rPr>
          </w:pPr>
          <w:hyperlink w:anchor="_Toc227672361" w:history="1">
            <w:r w:rsidR="00EA7B7C" w:rsidRPr="00AB709A">
              <w:rPr>
                <w:rStyle w:val="Hyperlink"/>
                <w:noProof/>
              </w:rPr>
              <w:t>Ethical and governance considerations</w:t>
            </w:r>
            <w:r w:rsidR="00EA7B7C">
              <w:rPr>
                <w:noProof/>
                <w:webHidden/>
              </w:rPr>
              <w:tab/>
            </w:r>
            <w:r w:rsidR="00EA7B7C">
              <w:rPr>
                <w:noProof/>
                <w:webHidden/>
              </w:rPr>
              <w:fldChar w:fldCharType="begin"/>
            </w:r>
            <w:r w:rsidR="00EA7B7C">
              <w:rPr>
                <w:noProof/>
                <w:webHidden/>
              </w:rPr>
              <w:instrText xml:space="preserve"> PAGEREF _Toc227672361 \h </w:instrText>
            </w:r>
            <w:r w:rsidR="00EA7B7C">
              <w:rPr>
                <w:noProof/>
                <w:webHidden/>
              </w:rPr>
            </w:r>
            <w:r w:rsidR="00EA7B7C">
              <w:rPr>
                <w:noProof/>
                <w:webHidden/>
              </w:rPr>
              <w:fldChar w:fldCharType="separate"/>
            </w:r>
            <w:r w:rsidR="00EA7B7C">
              <w:rPr>
                <w:noProof/>
                <w:webHidden/>
              </w:rPr>
              <w:t>7</w:t>
            </w:r>
            <w:r w:rsidR="00EA7B7C">
              <w:rPr>
                <w:noProof/>
                <w:webHidden/>
              </w:rPr>
              <w:fldChar w:fldCharType="end"/>
            </w:r>
          </w:hyperlink>
        </w:p>
        <w:p w14:paraId="42C8FAB1" w14:textId="480FD09E" w:rsidR="00EA7B7C" w:rsidRDefault="00A03BC0">
          <w:pPr>
            <w:pStyle w:val="TOC2"/>
            <w:tabs>
              <w:tab w:val="right" w:leader="dot" w:pos="9016"/>
            </w:tabs>
            <w:rPr>
              <w:rFonts w:asciiTheme="minorHAnsi" w:eastAsiaTheme="minorEastAsia" w:hAnsiTheme="minorHAnsi"/>
              <w:noProof/>
              <w:lang w:val="en-IN" w:eastAsia="en-IN"/>
            </w:rPr>
          </w:pPr>
          <w:hyperlink w:anchor="_Toc227672362" w:history="1">
            <w:r w:rsidR="00EA7B7C" w:rsidRPr="00AB709A">
              <w:rPr>
                <w:rStyle w:val="Hyperlink"/>
                <w:noProof/>
              </w:rPr>
              <w:t>Organisational culture and change management</w:t>
            </w:r>
            <w:r w:rsidR="00EA7B7C">
              <w:rPr>
                <w:noProof/>
                <w:webHidden/>
              </w:rPr>
              <w:tab/>
            </w:r>
            <w:r w:rsidR="00EA7B7C">
              <w:rPr>
                <w:noProof/>
                <w:webHidden/>
              </w:rPr>
              <w:fldChar w:fldCharType="begin"/>
            </w:r>
            <w:r w:rsidR="00EA7B7C">
              <w:rPr>
                <w:noProof/>
                <w:webHidden/>
              </w:rPr>
              <w:instrText xml:space="preserve"> PAGEREF _Toc227672362 \h </w:instrText>
            </w:r>
            <w:r w:rsidR="00EA7B7C">
              <w:rPr>
                <w:noProof/>
                <w:webHidden/>
              </w:rPr>
            </w:r>
            <w:r w:rsidR="00EA7B7C">
              <w:rPr>
                <w:noProof/>
                <w:webHidden/>
              </w:rPr>
              <w:fldChar w:fldCharType="separate"/>
            </w:r>
            <w:r w:rsidR="00EA7B7C">
              <w:rPr>
                <w:noProof/>
                <w:webHidden/>
              </w:rPr>
              <w:t>8</w:t>
            </w:r>
            <w:r w:rsidR="00EA7B7C">
              <w:rPr>
                <w:noProof/>
                <w:webHidden/>
              </w:rPr>
              <w:fldChar w:fldCharType="end"/>
            </w:r>
          </w:hyperlink>
        </w:p>
        <w:p w14:paraId="3346343D" w14:textId="540634D7" w:rsidR="00EA7B7C" w:rsidRDefault="00A03BC0">
          <w:pPr>
            <w:pStyle w:val="TOC2"/>
            <w:tabs>
              <w:tab w:val="right" w:leader="dot" w:pos="9016"/>
            </w:tabs>
            <w:rPr>
              <w:rFonts w:asciiTheme="minorHAnsi" w:eastAsiaTheme="minorEastAsia" w:hAnsiTheme="minorHAnsi"/>
              <w:noProof/>
              <w:lang w:val="en-IN" w:eastAsia="en-IN"/>
            </w:rPr>
          </w:pPr>
          <w:hyperlink w:anchor="_Toc227672363" w:history="1">
            <w:r w:rsidR="00EA7B7C" w:rsidRPr="00AB709A">
              <w:rPr>
                <w:rStyle w:val="Hyperlink"/>
                <w:noProof/>
              </w:rPr>
              <w:t>Employee well-being and engagement</w:t>
            </w:r>
            <w:r w:rsidR="00EA7B7C">
              <w:rPr>
                <w:noProof/>
                <w:webHidden/>
              </w:rPr>
              <w:tab/>
            </w:r>
            <w:r w:rsidR="00EA7B7C">
              <w:rPr>
                <w:noProof/>
                <w:webHidden/>
              </w:rPr>
              <w:fldChar w:fldCharType="begin"/>
            </w:r>
            <w:r w:rsidR="00EA7B7C">
              <w:rPr>
                <w:noProof/>
                <w:webHidden/>
              </w:rPr>
              <w:instrText xml:space="preserve"> PAGEREF _Toc227672363 \h </w:instrText>
            </w:r>
            <w:r w:rsidR="00EA7B7C">
              <w:rPr>
                <w:noProof/>
                <w:webHidden/>
              </w:rPr>
            </w:r>
            <w:r w:rsidR="00EA7B7C">
              <w:rPr>
                <w:noProof/>
                <w:webHidden/>
              </w:rPr>
              <w:fldChar w:fldCharType="separate"/>
            </w:r>
            <w:r w:rsidR="00EA7B7C">
              <w:rPr>
                <w:noProof/>
                <w:webHidden/>
              </w:rPr>
              <w:t>8</w:t>
            </w:r>
            <w:r w:rsidR="00EA7B7C">
              <w:rPr>
                <w:noProof/>
                <w:webHidden/>
              </w:rPr>
              <w:fldChar w:fldCharType="end"/>
            </w:r>
          </w:hyperlink>
        </w:p>
        <w:p w14:paraId="274EDD21" w14:textId="062DA182" w:rsidR="00EA7B7C" w:rsidRDefault="00A03BC0">
          <w:pPr>
            <w:pStyle w:val="TOC2"/>
            <w:tabs>
              <w:tab w:val="right" w:leader="dot" w:pos="9016"/>
            </w:tabs>
            <w:rPr>
              <w:rFonts w:asciiTheme="minorHAnsi" w:eastAsiaTheme="minorEastAsia" w:hAnsiTheme="minorHAnsi"/>
              <w:noProof/>
              <w:lang w:val="en-IN" w:eastAsia="en-IN"/>
            </w:rPr>
          </w:pPr>
          <w:hyperlink w:anchor="_Toc227672364" w:history="1">
            <w:r w:rsidR="00EA7B7C" w:rsidRPr="00AB709A">
              <w:rPr>
                <w:rStyle w:val="Hyperlink"/>
                <w:noProof/>
              </w:rPr>
              <w:t>Cross-functional collaboration, and systems integration</w:t>
            </w:r>
            <w:r w:rsidR="00EA7B7C">
              <w:rPr>
                <w:noProof/>
                <w:webHidden/>
              </w:rPr>
              <w:tab/>
            </w:r>
            <w:r w:rsidR="00EA7B7C">
              <w:rPr>
                <w:noProof/>
                <w:webHidden/>
              </w:rPr>
              <w:fldChar w:fldCharType="begin"/>
            </w:r>
            <w:r w:rsidR="00EA7B7C">
              <w:rPr>
                <w:noProof/>
                <w:webHidden/>
              </w:rPr>
              <w:instrText xml:space="preserve"> PAGEREF _Toc227672364 \h </w:instrText>
            </w:r>
            <w:r w:rsidR="00EA7B7C">
              <w:rPr>
                <w:noProof/>
                <w:webHidden/>
              </w:rPr>
            </w:r>
            <w:r w:rsidR="00EA7B7C">
              <w:rPr>
                <w:noProof/>
                <w:webHidden/>
              </w:rPr>
              <w:fldChar w:fldCharType="separate"/>
            </w:r>
            <w:r w:rsidR="00EA7B7C">
              <w:rPr>
                <w:noProof/>
                <w:webHidden/>
              </w:rPr>
              <w:t>9</w:t>
            </w:r>
            <w:r w:rsidR="00EA7B7C">
              <w:rPr>
                <w:noProof/>
                <w:webHidden/>
              </w:rPr>
              <w:fldChar w:fldCharType="end"/>
            </w:r>
          </w:hyperlink>
        </w:p>
        <w:p w14:paraId="17861415" w14:textId="681D2A60" w:rsidR="00EA7B7C" w:rsidRDefault="00A03BC0">
          <w:pPr>
            <w:pStyle w:val="TOC2"/>
            <w:tabs>
              <w:tab w:val="right" w:leader="dot" w:pos="9016"/>
            </w:tabs>
            <w:rPr>
              <w:rFonts w:asciiTheme="minorHAnsi" w:eastAsiaTheme="minorEastAsia" w:hAnsiTheme="minorHAnsi"/>
              <w:noProof/>
              <w:lang w:val="en-IN" w:eastAsia="en-IN"/>
            </w:rPr>
          </w:pPr>
          <w:hyperlink w:anchor="_Toc227672365" w:history="1">
            <w:r w:rsidR="00EA7B7C" w:rsidRPr="00AB709A">
              <w:rPr>
                <w:rStyle w:val="Hyperlink"/>
                <w:noProof/>
              </w:rPr>
              <w:t>Technology integration, and infrastructure challenges</w:t>
            </w:r>
            <w:r w:rsidR="00EA7B7C">
              <w:rPr>
                <w:noProof/>
                <w:webHidden/>
              </w:rPr>
              <w:tab/>
            </w:r>
            <w:r w:rsidR="00EA7B7C">
              <w:rPr>
                <w:noProof/>
                <w:webHidden/>
              </w:rPr>
              <w:fldChar w:fldCharType="begin"/>
            </w:r>
            <w:r w:rsidR="00EA7B7C">
              <w:rPr>
                <w:noProof/>
                <w:webHidden/>
              </w:rPr>
              <w:instrText xml:space="preserve"> PAGEREF _Toc227672365 \h </w:instrText>
            </w:r>
            <w:r w:rsidR="00EA7B7C">
              <w:rPr>
                <w:noProof/>
                <w:webHidden/>
              </w:rPr>
            </w:r>
            <w:r w:rsidR="00EA7B7C">
              <w:rPr>
                <w:noProof/>
                <w:webHidden/>
              </w:rPr>
              <w:fldChar w:fldCharType="separate"/>
            </w:r>
            <w:r w:rsidR="00EA7B7C">
              <w:rPr>
                <w:noProof/>
                <w:webHidden/>
              </w:rPr>
              <w:t>9</w:t>
            </w:r>
            <w:r w:rsidR="00EA7B7C">
              <w:rPr>
                <w:noProof/>
                <w:webHidden/>
              </w:rPr>
              <w:fldChar w:fldCharType="end"/>
            </w:r>
          </w:hyperlink>
        </w:p>
        <w:p w14:paraId="0DBD1BFC" w14:textId="1FB6F7CC" w:rsidR="00EA7B7C" w:rsidRDefault="00A03BC0">
          <w:pPr>
            <w:pStyle w:val="TOC2"/>
            <w:tabs>
              <w:tab w:val="right" w:leader="dot" w:pos="9016"/>
            </w:tabs>
            <w:rPr>
              <w:rFonts w:asciiTheme="minorHAnsi" w:eastAsiaTheme="minorEastAsia" w:hAnsiTheme="minorHAnsi"/>
              <w:noProof/>
              <w:lang w:val="en-IN" w:eastAsia="en-IN"/>
            </w:rPr>
          </w:pPr>
          <w:hyperlink w:anchor="_Toc227672366" w:history="1">
            <w:r w:rsidR="00EA7B7C" w:rsidRPr="00AB709A">
              <w:rPr>
                <w:rStyle w:val="Hyperlink"/>
                <w:noProof/>
              </w:rPr>
              <w:t>Patterns of regulation and policy</w:t>
            </w:r>
            <w:r w:rsidR="00EA7B7C">
              <w:rPr>
                <w:noProof/>
                <w:webHidden/>
              </w:rPr>
              <w:tab/>
            </w:r>
            <w:r w:rsidR="00EA7B7C">
              <w:rPr>
                <w:noProof/>
                <w:webHidden/>
              </w:rPr>
              <w:fldChar w:fldCharType="begin"/>
            </w:r>
            <w:r w:rsidR="00EA7B7C">
              <w:rPr>
                <w:noProof/>
                <w:webHidden/>
              </w:rPr>
              <w:instrText xml:space="preserve"> PAGEREF _Toc227672366 \h </w:instrText>
            </w:r>
            <w:r w:rsidR="00EA7B7C">
              <w:rPr>
                <w:noProof/>
                <w:webHidden/>
              </w:rPr>
            </w:r>
            <w:r w:rsidR="00EA7B7C">
              <w:rPr>
                <w:noProof/>
                <w:webHidden/>
              </w:rPr>
              <w:fldChar w:fldCharType="separate"/>
            </w:r>
            <w:r w:rsidR="00EA7B7C">
              <w:rPr>
                <w:noProof/>
                <w:webHidden/>
              </w:rPr>
              <w:t>10</w:t>
            </w:r>
            <w:r w:rsidR="00EA7B7C">
              <w:rPr>
                <w:noProof/>
                <w:webHidden/>
              </w:rPr>
              <w:fldChar w:fldCharType="end"/>
            </w:r>
          </w:hyperlink>
        </w:p>
        <w:p w14:paraId="2AE7486C" w14:textId="2AEE22BA" w:rsidR="00EA7B7C" w:rsidRDefault="00A03BC0">
          <w:pPr>
            <w:pStyle w:val="TOC1"/>
            <w:tabs>
              <w:tab w:val="right" w:leader="dot" w:pos="9016"/>
            </w:tabs>
            <w:rPr>
              <w:rFonts w:asciiTheme="minorHAnsi" w:eastAsiaTheme="minorEastAsia" w:hAnsiTheme="minorHAnsi"/>
              <w:noProof/>
              <w:lang w:val="en-IN" w:eastAsia="en-IN"/>
            </w:rPr>
          </w:pPr>
          <w:hyperlink w:anchor="_Toc227672367" w:history="1">
            <w:r w:rsidR="00EA7B7C" w:rsidRPr="00AB709A">
              <w:rPr>
                <w:rStyle w:val="Hyperlink"/>
                <w:noProof/>
              </w:rPr>
              <w:t>Recommendations</w:t>
            </w:r>
            <w:r w:rsidR="00EA7B7C">
              <w:rPr>
                <w:noProof/>
                <w:webHidden/>
              </w:rPr>
              <w:tab/>
            </w:r>
            <w:r w:rsidR="00EA7B7C">
              <w:rPr>
                <w:noProof/>
                <w:webHidden/>
              </w:rPr>
              <w:fldChar w:fldCharType="begin"/>
            </w:r>
            <w:r w:rsidR="00EA7B7C">
              <w:rPr>
                <w:noProof/>
                <w:webHidden/>
              </w:rPr>
              <w:instrText xml:space="preserve"> PAGEREF _Toc227672367 \h </w:instrText>
            </w:r>
            <w:r w:rsidR="00EA7B7C">
              <w:rPr>
                <w:noProof/>
                <w:webHidden/>
              </w:rPr>
            </w:r>
            <w:r w:rsidR="00EA7B7C">
              <w:rPr>
                <w:noProof/>
                <w:webHidden/>
              </w:rPr>
              <w:fldChar w:fldCharType="separate"/>
            </w:r>
            <w:r w:rsidR="00EA7B7C">
              <w:rPr>
                <w:noProof/>
                <w:webHidden/>
              </w:rPr>
              <w:t>10</w:t>
            </w:r>
            <w:r w:rsidR="00EA7B7C">
              <w:rPr>
                <w:noProof/>
                <w:webHidden/>
              </w:rPr>
              <w:fldChar w:fldCharType="end"/>
            </w:r>
          </w:hyperlink>
        </w:p>
        <w:p w14:paraId="05D221B8" w14:textId="61884D54" w:rsidR="00EA7B7C" w:rsidRDefault="00A03BC0">
          <w:pPr>
            <w:pStyle w:val="TOC1"/>
            <w:tabs>
              <w:tab w:val="right" w:leader="dot" w:pos="9016"/>
            </w:tabs>
            <w:rPr>
              <w:rFonts w:asciiTheme="minorHAnsi" w:eastAsiaTheme="minorEastAsia" w:hAnsiTheme="minorHAnsi"/>
              <w:noProof/>
              <w:lang w:val="en-IN" w:eastAsia="en-IN"/>
            </w:rPr>
          </w:pPr>
          <w:hyperlink w:anchor="_Toc227672368" w:history="1">
            <w:r w:rsidR="00EA7B7C" w:rsidRPr="00AB709A">
              <w:rPr>
                <w:rStyle w:val="Hyperlink"/>
                <w:noProof/>
                <w:lang w:val="en-IN"/>
              </w:rPr>
              <w:t>Conclusion</w:t>
            </w:r>
            <w:r w:rsidR="00EA7B7C">
              <w:rPr>
                <w:noProof/>
                <w:webHidden/>
              </w:rPr>
              <w:tab/>
            </w:r>
            <w:r w:rsidR="00EA7B7C">
              <w:rPr>
                <w:noProof/>
                <w:webHidden/>
              </w:rPr>
              <w:fldChar w:fldCharType="begin"/>
            </w:r>
            <w:r w:rsidR="00EA7B7C">
              <w:rPr>
                <w:noProof/>
                <w:webHidden/>
              </w:rPr>
              <w:instrText xml:space="preserve"> PAGEREF _Toc227672368 \h </w:instrText>
            </w:r>
            <w:r w:rsidR="00EA7B7C">
              <w:rPr>
                <w:noProof/>
                <w:webHidden/>
              </w:rPr>
            </w:r>
            <w:r w:rsidR="00EA7B7C">
              <w:rPr>
                <w:noProof/>
                <w:webHidden/>
              </w:rPr>
              <w:fldChar w:fldCharType="separate"/>
            </w:r>
            <w:r w:rsidR="00EA7B7C">
              <w:rPr>
                <w:noProof/>
                <w:webHidden/>
              </w:rPr>
              <w:t>12</w:t>
            </w:r>
            <w:r w:rsidR="00EA7B7C">
              <w:rPr>
                <w:noProof/>
                <w:webHidden/>
              </w:rPr>
              <w:fldChar w:fldCharType="end"/>
            </w:r>
          </w:hyperlink>
        </w:p>
        <w:p w14:paraId="69643215" w14:textId="6730BC0A" w:rsidR="00EA7B7C" w:rsidRDefault="00A03BC0">
          <w:pPr>
            <w:pStyle w:val="TOC1"/>
            <w:tabs>
              <w:tab w:val="right" w:leader="dot" w:pos="9016"/>
            </w:tabs>
            <w:rPr>
              <w:rFonts w:asciiTheme="minorHAnsi" w:eastAsiaTheme="minorEastAsia" w:hAnsiTheme="minorHAnsi"/>
              <w:noProof/>
              <w:lang w:val="en-IN" w:eastAsia="en-IN"/>
            </w:rPr>
          </w:pPr>
          <w:hyperlink w:anchor="_Toc227672369" w:history="1">
            <w:r w:rsidR="00EA7B7C" w:rsidRPr="00AB709A">
              <w:rPr>
                <w:rStyle w:val="Hyperlink"/>
                <w:noProof/>
              </w:rPr>
              <w:t>References</w:t>
            </w:r>
            <w:r w:rsidR="00EA7B7C">
              <w:rPr>
                <w:noProof/>
                <w:webHidden/>
              </w:rPr>
              <w:tab/>
            </w:r>
            <w:r w:rsidR="00EA7B7C">
              <w:rPr>
                <w:noProof/>
                <w:webHidden/>
              </w:rPr>
              <w:fldChar w:fldCharType="begin"/>
            </w:r>
            <w:r w:rsidR="00EA7B7C">
              <w:rPr>
                <w:noProof/>
                <w:webHidden/>
              </w:rPr>
              <w:instrText xml:space="preserve"> PAGEREF _Toc227672369 \h </w:instrText>
            </w:r>
            <w:r w:rsidR="00EA7B7C">
              <w:rPr>
                <w:noProof/>
                <w:webHidden/>
              </w:rPr>
            </w:r>
            <w:r w:rsidR="00EA7B7C">
              <w:rPr>
                <w:noProof/>
                <w:webHidden/>
              </w:rPr>
              <w:fldChar w:fldCharType="separate"/>
            </w:r>
            <w:r w:rsidR="00EA7B7C">
              <w:rPr>
                <w:noProof/>
                <w:webHidden/>
              </w:rPr>
              <w:t>13</w:t>
            </w:r>
            <w:r w:rsidR="00EA7B7C">
              <w:rPr>
                <w:noProof/>
                <w:webHidden/>
              </w:rPr>
              <w:fldChar w:fldCharType="end"/>
            </w:r>
          </w:hyperlink>
        </w:p>
        <w:p w14:paraId="10957DD5" w14:textId="53AAC22B" w:rsidR="00EA7B7C" w:rsidRDefault="00EA7B7C">
          <w:r>
            <w:rPr>
              <w:b/>
              <w:bCs/>
              <w:noProof/>
            </w:rPr>
            <w:fldChar w:fldCharType="end"/>
          </w:r>
        </w:p>
      </w:sdtContent>
    </w:sdt>
    <w:p w14:paraId="7A56B571" w14:textId="77777777" w:rsidR="00A52C03" w:rsidRPr="00EA7B7C" w:rsidRDefault="00A52C03">
      <w:pPr>
        <w:spacing w:line="278" w:lineRule="auto"/>
        <w:jc w:val="left"/>
        <w:rPr>
          <w:rFonts w:eastAsiaTheme="majorEastAsia" w:cstheme="majorBidi"/>
          <w:b/>
          <w:color w:val="000000" w:themeColor="text1"/>
          <w:szCs w:val="40"/>
        </w:rPr>
      </w:pPr>
      <w:r w:rsidRPr="00EA7B7C">
        <w:br w:type="page"/>
      </w:r>
    </w:p>
    <w:p w14:paraId="06E30079" w14:textId="2E8D35D3" w:rsidR="00C76011" w:rsidRPr="00EA7B7C" w:rsidRDefault="00C76011" w:rsidP="00C76011">
      <w:pPr>
        <w:pStyle w:val="Heading1"/>
      </w:pPr>
      <w:bookmarkStart w:id="0" w:name="_Toc227672355"/>
      <w:r w:rsidRPr="00EA7B7C">
        <w:lastRenderedPageBreak/>
        <w:t>Introduction and scope</w:t>
      </w:r>
      <w:bookmarkEnd w:id="0"/>
    </w:p>
    <w:p w14:paraId="26F53389" w14:textId="590438B3" w:rsidR="00317A3E" w:rsidRPr="00EA7B7C" w:rsidRDefault="00317A3E" w:rsidP="00317A3E">
      <w:r w:rsidRPr="00EA7B7C">
        <w:t xml:space="preserve">The growing use of artificial intelligence (AI) in the area of public </w:t>
      </w:r>
      <w:proofErr w:type="gramStart"/>
      <w:r w:rsidRPr="00EA7B7C">
        <w:t>services  provided</w:t>
      </w:r>
      <w:proofErr w:type="gramEnd"/>
      <w:r w:rsidRPr="00EA7B7C">
        <w:t xml:space="preserve"> a great opportunity to enhance the efficiency, decision-making, and service delivery. The desire of the government to become an AI superpower in the United Kingdom has exerted pressure on the public sector organisations in the country to implement AI in a responsible and strategic manner (</w:t>
      </w:r>
      <w:proofErr w:type="spellStart"/>
      <w:r w:rsidRPr="00EA7B7C">
        <w:t>Iosad</w:t>
      </w:r>
      <w:proofErr w:type="spellEnd"/>
      <w:r w:rsidRPr="00EA7B7C">
        <w:t xml:space="preserve"> </w:t>
      </w:r>
      <w:r w:rsidRPr="00EA7B7C">
        <w:rPr>
          <w:i/>
          <w:iCs/>
        </w:rPr>
        <w:t>et al.,</w:t>
      </w:r>
      <w:r w:rsidRPr="00EA7B7C">
        <w:t xml:space="preserve"> 2024). This report concentrates on the National Health Service (NHS), which is one of the largest publicly funded healthcare systems in the world, to recommend a strategic workforce plan to develop an AI-driven organisation.</w:t>
      </w:r>
    </w:p>
    <w:p w14:paraId="27C6D20F" w14:textId="23779038" w:rsidR="00317A3E" w:rsidRPr="00EA7B7C" w:rsidRDefault="00317A3E" w:rsidP="00317A3E">
      <w:r w:rsidRPr="00EA7B7C">
        <w:t>The NHS is a complex and resource-limited environment that offers all-inclusive healthcare services to millions of patients in the UK. It has continued to be affected by staff shortages, rising patient demand, financial strain, and burnout among staff. Using the PESTLE, it is possible to analyse the external environment. Government policies and funding decisions affect the NHS politically. Financially, the increasing cost of healthcare and constrained budgets are a source of financial constraint (Phelps, 2024). Social factors entail ageing population and rising patient expectations. Rapid changes in AI and digital health systems offer opportunities and challenges technologically. Legal aspects include firm data protection laws like GDPR, and environmental concerns are associated with sustainable healthcare services. This report has a scope of critically examining the leadership and workforce challenges related to the adoption of AI within the NHS and a strategic workforce plan. The report is about people development, leadership ability, ethical issues, and organisational change as opposed to the technical operation of AI. The use of the relevant leadership theories and human resource management concepts is used to assess how the NHS can effectively shift into an AI-enabled workforce.</w:t>
      </w:r>
    </w:p>
    <w:p w14:paraId="558BC2F2" w14:textId="3DDE9610" w:rsidR="00C76011" w:rsidRPr="00EA7B7C" w:rsidRDefault="00C76011" w:rsidP="00C76011">
      <w:pPr>
        <w:pStyle w:val="Heading1"/>
      </w:pPr>
      <w:bookmarkStart w:id="1" w:name="_Toc227672356"/>
      <w:r w:rsidRPr="00EA7B7C">
        <w:lastRenderedPageBreak/>
        <w:t>Analysis</w:t>
      </w:r>
      <w:bookmarkEnd w:id="1"/>
    </w:p>
    <w:p w14:paraId="1CEFDDAE" w14:textId="1CCA6CA7" w:rsidR="00C76011" w:rsidRPr="00EA7B7C" w:rsidRDefault="00C76011" w:rsidP="00A52C03">
      <w:pPr>
        <w:pStyle w:val="Heading2"/>
      </w:pPr>
      <w:bookmarkStart w:id="2" w:name="_Toc227672357"/>
      <w:r w:rsidRPr="00EA7B7C">
        <w:t>Workforce transformation and job redesign</w:t>
      </w:r>
      <w:bookmarkEnd w:id="2"/>
    </w:p>
    <w:p w14:paraId="079B145A" w14:textId="495B7159" w:rsidR="00317A3E" w:rsidRPr="00EA7B7C" w:rsidRDefault="00317A3E" w:rsidP="00317A3E">
      <w:r w:rsidRPr="00EA7B7C">
        <w:t xml:space="preserve">Implementation of artificial intelligence in the National Health Service is a strategic issue of concern especially concerning workforce transformation. The current problem of workforce shortage in healthcare services is one of the most urgent (Agyeman-Manu </w:t>
      </w:r>
      <w:r w:rsidRPr="00EA7B7C">
        <w:rPr>
          <w:i/>
          <w:iCs/>
        </w:rPr>
        <w:t>et al.,</w:t>
      </w:r>
      <w:r w:rsidRPr="00EA7B7C">
        <w:t xml:space="preserve"> 2023). This deficiency causes extra burden to the current employees and constrains the performance of the organisation in providing high quality care. Although AI can help alleviate administrative loads and enhance efficiency in operations, it also demands the employees to adjust to the new roles and duties.</w:t>
      </w:r>
    </w:p>
    <w:p w14:paraId="63687D63" w14:textId="26CE5BCC" w:rsidR="00317A3E" w:rsidRPr="00EA7B7C" w:rsidRDefault="00317A3E" w:rsidP="00317A3E">
      <w:r w:rsidRPr="00EA7B7C">
        <w:t>Theoretically, the job design theory implies that jobs should be redesigned to embrace AI technologies (Gibbs, 2022). This includes the automation of routine and repetitive activities as well as letting healthcare professionals concentrate on more difficult and patient-centred work. As an instance, administrative work like data entry or appointment scheduling may be automated, and the staff may spend more time working directly with patients. Nevertheless, this shift is not problem free. The employees might feel unsure about their job description, and this will result in resistance and low morale (Rintamäki and Alvesson, 2024). Thus, planning and communicating should be taken care of to make sure that the transformation of the workforce is seen as an opportunity but not a threat.</w:t>
      </w:r>
    </w:p>
    <w:p w14:paraId="08CE8B0F" w14:textId="4DC5C1F6" w:rsidR="00C76011" w:rsidRPr="00EA7B7C" w:rsidRDefault="00C76011" w:rsidP="00A52C03">
      <w:pPr>
        <w:pStyle w:val="Heading2"/>
      </w:pPr>
      <w:bookmarkStart w:id="3" w:name="_Toc227672358"/>
      <w:r w:rsidRPr="00EA7B7C">
        <w:t xml:space="preserve">Leadership challenges in </w:t>
      </w:r>
      <w:r w:rsidR="00A52C03" w:rsidRPr="00EA7B7C">
        <w:t>AI</w:t>
      </w:r>
      <w:r w:rsidRPr="00EA7B7C">
        <w:t xml:space="preserve"> adoption</w:t>
      </w:r>
      <w:bookmarkEnd w:id="3"/>
    </w:p>
    <w:p w14:paraId="6FE35E8E" w14:textId="77777777" w:rsidR="00317A3E" w:rsidRPr="00EA7B7C" w:rsidRDefault="00317A3E" w:rsidP="00317A3E">
      <w:r w:rsidRPr="00EA7B7C">
        <w:t xml:space="preserve">Leadership is a very essential part in handling the transition to AI-powered organisation. The transformational leadership theory that was created by James MacGregor Burns and was later developed by Bernard Bass emphasized the significance of vision, inspiration, and effective communication. Within the NHS, the </w:t>
      </w:r>
      <w:r w:rsidRPr="00EA7B7C">
        <w:lastRenderedPageBreak/>
        <w:t>leaders should be able to explain the benefits of AI technologies in detail and how they will improve patient outcomes and assist the employees in their work.</w:t>
      </w:r>
    </w:p>
    <w:p w14:paraId="00AF5D3C" w14:textId="6CBE7647" w:rsidR="00317A3E" w:rsidRPr="00EA7B7C" w:rsidRDefault="00317A3E" w:rsidP="00317A3E">
      <w:r w:rsidRPr="00EA7B7C">
        <w:t xml:space="preserve">Without effective leadership, confusion, resistance to changes, and decreased employee engagement may ensue (Albrecht </w:t>
      </w:r>
      <w:r w:rsidRPr="00EA7B7C">
        <w:rPr>
          <w:i/>
          <w:iCs/>
        </w:rPr>
        <w:t>et al.,</w:t>
      </w:r>
      <w:r w:rsidRPr="00EA7B7C">
        <w:t xml:space="preserve"> 2023). When employees feel that AI is meant to replace them and not to assist them, this can cause fear and discontent. Hence, leaders need to be people-focused and be transparent and engage employees when making decisions. This involves informing about the long-term advantages of AI and ensuring that there is an assurance of job security (</w:t>
      </w:r>
      <w:proofErr w:type="spellStart"/>
      <w:r w:rsidRPr="00EA7B7C">
        <w:t>Deckker</w:t>
      </w:r>
      <w:proofErr w:type="spellEnd"/>
      <w:r w:rsidRPr="00EA7B7C">
        <w:t>, 2025). During the transition, effective leadership will be necessary to gain the trust and create a positive organisational environment.</w:t>
      </w:r>
    </w:p>
    <w:p w14:paraId="34C71FEC" w14:textId="2FCA0255" w:rsidR="00C76011" w:rsidRPr="00EA7B7C" w:rsidRDefault="00C76011" w:rsidP="00A52C03">
      <w:pPr>
        <w:pStyle w:val="Heading2"/>
      </w:pPr>
      <w:bookmarkStart w:id="4" w:name="_Toc227672359"/>
      <w:r w:rsidRPr="00EA7B7C">
        <w:t>Skills development and capability gaps</w:t>
      </w:r>
      <w:bookmarkEnd w:id="4"/>
    </w:p>
    <w:p w14:paraId="109973AD" w14:textId="0D8DEBAB" w:rsidR="00317A3E" w:rsidRPr="00EA7B7C" w:rsidRDefault="00317A3E" w:rsidP="00317A3E">
      <w:r w:rsidRPr="00EA7B7C">
        <w:t>The other important issue with AI adoption is the skill development of the workforce. The NHS has a large number of staff who work in highly varied positions and many of them need specialised knowledge and training. The introduction of AI also creates the necessity of new digital, technical, and analytical skills, such as interpretation of AI-generated insights and making data-driven decisions (lo Conte, 2025). The human capital theory highlights that employees should be invested in training in order to enhance productivity and performance in the organisation (</w:t>
      </w:r>
      <w:proofErr w:type="spellStart"/>
      <w:r w:rsidRPr="00EA7B7C">
        <w:t>Ositadimma</w:t>
      </w:r>
      <w:proofErr w:type="spellEnd"/>
      <w:r w:rsidRPr="00EA7B7C">
        <w:t xml:space="preserve"> </w:t>
      </w:r>
      <w:r w:rsidRPr="00EA7B7C">
        <w:rPr>
          <w:i/>
          <w:iCs/>
        </w:rPr>
        <w:t>et al.,</w:t>
      </w:r>
      <w:r w:rsidRPr="00EA7B7C">
        <w:t xml:space="preserve"> 2025). The NHS, however, has a number of limitations to the delivery of extensive training programmes. They are lack of adequate financial resources, time because of heavy workloads, and access to learning opportunities that are unequal. Moreover, the digital skills gap among the current workforce is evident, especially among the older employees who might not be conversant with the new technologies. It is important to address these gaps in capabilities to ensure that employees are able to use AI tools effectively. The application of AI might not bring the desired results without proper </w:t>
      </w:r>
      <w:r w:rsidRPr="00EA7B7C">
        <w:lastRenderedPageBreak/>
        <w:t>training and development, thus restricting its potential to influence the performance of organisations.</w:t>
      </w:r>
    </w:p>
    <w:p w14:paraId="2AAEC9C6" w14:textId="12000372" w:rsidR="00C76011" w:rsidRDefault="00C76011" w:rsidP="00A52C03">
      <w:pPr>
        <w:pStyle w:val="Heading2"/>
      </w:pPr>
      <w:bookmarkStart w:id="5" w:name="_Toc227672360"/>
      <w:r w:rsidRPr="00EA7B7C">
        <w:t>Strategic workforce planning and talent management</w:t>
      </w:r>
      <w:bookmarkEnd w:id="5"/>
    </w:p>
    <w:p w14:paraId="2590ECC8" w14:textId="77777777" w:rsidR="00AE0C86" w:rsidRPr="00AE0C86" w:rsidRDefault="00AE0C86" w:rsidP="00AE0C86">
      <w:pPr>
        <w:rPr>
          <w:lang w:val="en-IN"/>
        </w:rPr>
      </w:pPr>
    </w:p>
    <w:p w14:paraId="6C4A2725" w14:textId="311D9DEE" w:rsidR="00317A3E" w:rsidRPr="00EA7B7C" w:rsidRDefault="00317A3E" w:rsidP="00317A3E">
      <w:r w:rsidRPr="00EA7B7C">
        <w:t xml:space="preserve">This requires proper planning of the workforce to match the organisational needs with the future healthcare requirements. Strategic workforce planning entails predicting the skills needs, talent gaps, and that the organisation is in the right place with the right people at the right time (Tucker, 2022). This process is even more critical when comes to AI adoption. According to the resource-based view (RBV), human resources may also act as a source of competitive advantage in case they are valuable, rare, and not easy to replicate (El </w:t>
      </w:r>
      <w:proofErr w:type="spellStart"/>
      <w:r w:rsidRPr="00EA7B7C">
        <w:t>Nemar</w:t>
      </w:r>
      <w:proofErr w:type="spellEnd"/>
      <w:r w:rsidRPr="00EA7B7C">
        <w:t xml:space="preserve"> </w:t>
      </w:r>
      <w:r w:rsidRPr="00EA7B7C">
        <w:rPr>
          <w:i/>
          <w:iCs/>
        </w:rPr>
        <w:t>et al.,</w:t>
      </w:r>
      <w:r w:rsidRPr="00EA7B7C">
        <w:t xml:space="preserve"> 2025). The presence of qualified medical staff, coupled with technical abilities, is one of the strategic resources of the NHS. Nevertheless, it is becoming difficult to attract and maintain such talent. The organisation is experiencing high turnover rates, employee burn out and competition by organisations in the private sector with better working conditions.</w:t>
      </w:r>
    </w:p>
    <w:p w14:paraId="73CCABAA" w14:textId="77777777" w:rsidR="00317A3E" w:rsidRPr="00EA7B7C" w:rsidRDefault="00317A3E" w:rsidP="00317A3E">
      <w:r w:rsidRPr="00EA7B7C">
        <w:t>Such challenges underscore the importance of the proactive approach to talent management. The NHS should retain the experienced staff and recruit the new talent with the required digital skills. Otherwise, it can become an obstacle to the successful implementation of AI technologies and reduce the innovativeness of the organisation.</w:t>
      </w:r>
    </w:p>
    <w:p w14:paraId="19CD5D44" w14:textId="77777777" w:rsidR="00B92FA2" w:rsidRPr="00EA7B7C" w:rsidRDefault="00B92FA2" w:rsidP="00A52C03">
      <w:pPr>
        <w:pStyle w:val="Heading2"/>
      </w:pPr>
      <w:bookmarkStart w:id="6" w:name="_Toc227672361"/>
      <w:r w:rsidRPr="00EA7B7C">
        <w:t>Ethical and governance considerations</w:t>
      </w:r>
      <w:bookmarkEnd w:id="6"/>
    </w:p>
    <w:p w14:paraId="1EFB8062" w14:textId="6CC842DA" w:rsidR="00B92FA2" w:rsidRPr="00EA7B7C" w:rsidRDefault="00B92FA2" w:rsidP="00B92FA2">
      <w:r w:rsidRPr="00EA7B7C">
        <w:t>The healthcare sector is a field where ethical issues matter especially since the decision made directly affects the well-being of patients. AI implementation in healthcare suggests a number of ethical issues, such as privacy of data, bias in an algorithm, and responsibility (</w:t>
      </w:r>
      <w:r w:rsidR="00A52C03" w:rsidRPr="00EA7B7C">
        <w:t>Ka and Khokhlov, 2024</w:t>
      </w:r>
      <w:r w:rsidRPr="00EA7B7C">
        <w:t xml:space="preserve">). The ability to ensure fairness, transparency, and security of AI systems will ensure the trust of the population. The </w:t>
      </w:r>
      <w:r w:rsidRPr="00EA7B7C">
        <w:lastRenderedPageBreak/>
        <w:t>ethical theory of leadership focuses on integrity, responsibility and fairness in decision making. NHS leaders should make sure that AI technologies are deployed in such a manner that it complies with ethical considerations and legal regulations, including those in data protection (</w:t>
      </w:r>
      <w:r w:rsidR="00A52C03" w:rsidRPr="00EA7B7C">
        <w:t xml:space="preserve">Morley </w:t>
      </w:r>
      <w:r w:rsidR="00A52C03" w:rsidRPr="00EA7B7C">
        <w:rPr>
          <w:i/>
          <w:iCs/>
        </w:rPr>
        <w:t>et al.,</w:t>
      </w:r>
      <w:r w:rsidR="00A52C03" w:rsidRPr="00EA7B7C">
        <w:t xml:space="preserve"> 2022</w:t>
      </w:r>
      <w:r w:rsidRPr="00EA7B7C">
        <w:t>). As an example, patient information should be treated safely and AI systems should be supervised periodically to avoid discrimination or bias.</w:t>
      </w:r>
    </w:p>
    <w:p w14:paraId="1B0C906C" w14:textId="5840874E" w:rsidR="00B92FA2" w:rsidRDefault="00B92FA2" w:rsidP="00A52C03">
      <w:pPr>
        <w:pStyle w:val="Heading2"/>
      </w:pPr>
      <w:bookmarkStart w:id="7" w:name="_Toc227672362"/>
      <w:r w:rsidRPr="00EA7B7C">
        <w:t>Organisational culture and change management</w:t>
      </w:r>
      <w:bookmarkEnd w:id="7"/>
    </w:p>
    <w:p w14:paraId="3E939EFE" w14:textId="77777777" w:rsidR="00AE0C86" w:rsidRPr="00AE0C86" w:rsidRDefault="00AE0C86" w:rsidP="00AE0C86">
      <w:pPr>
        <w:rPr>
          <w:lang w:val="en-IN"/>
        </w:rPr>
      </w:pPr>
    </w:p>
    <w:p w14:paraId="6538B4C7" w14:textId="75389358" w:rsidR="00B92FA2" w:rsidRPr="00EA7B7C" w:rsidRDefault="00B92FA2" w:rsidP="00B92FA2">
      <w:r w:rsidRPr="00EA7B7C">
        <w:t>The organisational culture is very important in defining the reaction of employees to the change in technology. The model of organisational culture by Schein points out that common values, beliefs and assumptions affect behaviour in the organisation. Hierarchical structures and established practices characterised the NHS traditionally, which can result in resistance to innovation (</w:t>
      </w:r>
      <w:r w:rsidR="00A52C03" w:rsidRPr="00EA7B7C">
        <w:t>Price, 2024</w:t>
      </w:r>
      <w:r w:rsidRPr="00EA7B7C">
        <w:t>). To achieve successful adoption of AI, the organisation should create a culture of learning, collaboration and experimentation. It needs a change of attitude whereby employees can see AI as an opportunity to be improved but not disrupted (</w:t>
      </w:r>
      <w:r w:rsidR="00A52C03" w:rsidRPr="00EA7B7C">
        <w:t xml:space="preserve">Shaji George </w:t>
      </w:r>
      <w:r w:rsidR="00A52C03" w:rsidRPr="00EA7B7C">
        <w:rPr>
          <w:i/>
          <w:iCs/>
        </w:rPr>
        <w:t>et al.,</w:t>
      </w:r>
      <w:r w:rsidR="00A52C03" w:rsidRPr="00EA7B7C">
        <w:t xml:space="preserve"> 2025</w:t>
      </w:r>
      <w:r w:rsidRPr="00EA7B7C">
        <w:t>). Nevertheless, cultural change is a very complicated and time-consuming process that takes good leadership and perseverance in its execution.</w:t>
      </w:r>
    </w:p>
    <w:p w14:paraId="3084CB9E" w14:textId="40474014" w:rsidR="00B92FA2" w:rsidRDefault="00B92FA2" w:rsidP="00A52C03">
      <w:pPr>
        <w:pStyle w:val="Heading2"/>
      </w:pPr>
      <w:bookmarkStart w:id="8" w:name="_Toc227672363"/>
      <w:r w:rsidRPr="00EA7B7C">
        <w:t>Employee well-being and engagement</w:t>
      </w:r>
      <w:bookmarkEnd w:id="8"/>
    </w:p>
    <w:p w14:paraId="087215E3" w14:textId="77777777" w:rsidR="00AE0C86" w:rsidRPr="00AE0C86" w:rsidRDefault="00AE0C86" w:rsidP="00AE0C86">
      <w:pPr>
        <w:rPr>
          <w:lang w:val="en-IN"/>
        </w:rPr>
      </w:pPr>
    </w:p>
    <w:p w14:paraId="0A0CCC4B" w14:textId="5BC3D47E" w:rsidR="000652CC" w:rsidRPr="00EA7B7C" w:rsidRDefault="00B92FA2" w:rsidP="000652CC">
      <w:r w:rsidRPr="00EA7B7C">
        <w:t>The well-being of employees is a burning problem in the NHS, where cases of stress and burnout are very common. The robots can ease the practicality of work by automating common activities (</w:t>
      </w:r>
      <w:r w:rsidR="00A52C03" w:rsidRPr="00EA7B7C">
        <w:t xml:space="preserve">Mohamed </w:t>
      </w:r>
      <w:r w:rsidR="00A52C03" w:rsidRPr="00EA7B7C">
        <w:rPr>
          <w:i/>
          <w:iCs/>
        </w:rPr>
        <w:t>et al.,</w:t>
      </w:r>
      <w:r w:rsidR="00A52C03" w:rsidRPr="00EA7B7C">
        <w:t xml:space="preserve"> 2022</w:t>
      </w:r>
      <w:r w:rsidRPr="00EA7B7C">
        <w:t xml:space="preserve">). But it can also pose new demands, including more performance monitoring and expectations. The organisation and employees can also have a psychological contract which can be influenced when </w:t>
      </w:r>
      <w:r w:rsidRPr="00EA7B7C">
        <w:lastRenderedPageBreak/>
        <w:t>staff members experience that the AI is implemented to get rid of them instead of helping them. This may result in decreased job satisfaction, decreased engagement and turnover. Thus, the NHS needs to focus on the well-being of its staff during the transition.</w:t>
      </w:r>
    </w:p>
    <w:p w14:paraId="3C708D83" w14:textId="0D84BE1E" w:rsidR="000652CC" w:rsidRPr="00EA7B7C" w:rsidRDefault="000652CC" w:rsidP="00A52C03">
      <w:pPr>
        <w:pStyle w:val="Heading2"/>
      </w:pPr>
      <w:bookmarkStart w:id="9" w:name="_Toc227672364"/>
      <w:r w:rsidRPr="00EA7B7C">
        <w:t>Cross-</w:t>
      </w:r>
      <w:r w:rsidR="00A52C03" w:rsidRPr="00EA7B7C">
        <w:t>functional collaboration, and systems integration</w:t>
      </w:r>
      <w:bookmarkEnd w:id="9"/>
    </w:p>
    <w:p w14:paraId="0EFCA588" w14:textId="36F7EECF" w:rsidR="000652CC" w:rsidRPr="00EA7B7C" w:rsidRDefault="000652CC" w:rsidP="000652CC">
      <w:r w:rsidRPr="00EA7B7C">
        <w:t xml:space="preserve">Lastly, effective interdepartmental and </w:t>
      </w:r>
      <w:proofErr w:type="spellStart"/>
      <w:r w:rsidRPr="00EA7B7C">
        <w:t>interfunctional</w:t>
      </w:r>
      <w:proofErr w:type="spellEnd"/>
      <w:r w:rsidRPr="00EA7B7C">
        <w:t xml:space="preserve"> collaboration is necessary to achieve the successful implementation of AI into the NHS. The introduction of AI is a complex technological problem. However, it requires collaboration among clinical personnel, IT specialists, and the executive branches. The systems theory focuses on interrelatedness of the components of an organisation, focusing on integration and coordination (</w:t>
      </w:r>
      <w:proofErr w:type="spellStart"/>
      <w:r w:rsidR="00A52C03" w:rsidRPr="00EA7B7C">
        <w:t>Alabintei</w:t>
      </w:r>
      <w:proofErr w:type="spellEnd"/>
      <w:r w:rsidR="00A52C03" w:rsidRPr="00EA7B7C">
        <w:t xml:space="preserve">-Ignis </w:t>
      </w:r>
      <w:r w:rsidR="00A52C03" w:rsidRPr="00EA7B7C">
        <w:rPr>
          <w:i/>
          <w:iCs/>
        </w:rPr>
        <w:t>et al.,</w:t>
      </w:r>
      <w:r w:rsidR="00A52C03" w:rsidRPr="00EA7B7C">
        <w:t xml:space="preserve"> 2022</w:t>
      </w:r>
      <w:r w:rsidRPr="00EA7B7C">
        <w:t>). Unless it works as a team of researchers, AI projects can be disjointed and cannot achieve the desired results. One such instance is the lack of communication between IT and clinical teams, which may lead to the creation of systems that are not practical to meet the needs.</w:t>
      </w:r>
    </w:p>
    <w:p w14:paraId="19CA285C" w14:textId="43C127A1" w:rsidR="000652CC" w:rsidRPr="00EA7B7C" w:rsidRDefault="000652CC" w:rsidP="000652CC">
      <w:r w:rsidRPr="00EA7B7C">
        <w:t>The cross-functional collaboration can be encouraged to make sure that AI solutions are structured on the basis of organisational goals and user needs. This includes the breaking of silos, knowledge sharing and a culture of collaboration. In this way, the NHS will be able to get the most out of AI and enhance the overall organisational performance.</w:t>
      </w:r>
    </w:p>
    <w:p w14:paraId="7A0D3869" w14:textId="1BBE580B" w:rsidR="000652CC" w:rsidRDefault="000652CC" w:rsidP="00A52C03">
      <w:pPr>
        <w:pStyle w:val="Heading2"/>
      </w:pPr>
      <w:bookmarkStart w:id="10" w:name="_Toc227672365"/>
      <w:r w:rsidRPr="00EA7B7C">
        <w:t>Technology integration, and infrastructure challenges</w:t>
      </w:r>
      <w:bookmarkEnd w:id="10"/>
    </w:p>
    <w:p w14:paraId="704468C6" w14:textId="77777777" w:rsidR="00AE0C86" w:rsidRPr="00AE0C86" w:rsidRDefault="00AE0C86" w:rsidP="00AE0C86">
      <w:pPr>
        <w:rPr>
          <w:lang w:val="en-IN"/>
        </w:rPr>
      </w:pPr>
    </w:p>
    <w:p w14:paraId="14850A9A" w14:textId="24C036CF" w:rsidR="000652CC" w:rsidRPr="00EA7B7C" w:rsidRDefault="000652CC" w:rsidP="000652CC">
      <w:r w:rsidRPr="00EA7B7C">
        <w:t xml:space="preserve">Implementation of AI in the National Health Service is largely subject to the technological infrastructure that the organisation has. Numerous NHS systems are presently disjointed, and their outdated IT systems might not be entirely compatible with the state-of-the-art AI applications. This poses integration, sharing of data and </w:t>
      </w:r>
      <w:r w:rsidRPr="00EA7B7C">
        <w:lastRenderedPageBreak/>
        <w:t xml:space="preserve">real-time </w:t>
      </w:r>
      <w:proofErr w:type="gramStart"/>
      <w:r w:rsidRPr="00EA7B7C">
        <w:t>decision making</w:t>
      </w:r>
      <w:proofErr w:type="gramEnd"/>
      <w:r w:rsidRPr="00EA7B7C">
        <w:t xml:space="preserve"> challenges</w:t>
      </w:r>
      <w:r w:rsidR="00A52C03" w:rsidRPr="00EA7B7C">
        <w:t xml:space="preserve"> (</w:t>
      </w:r>
      <w:proofErr w:type="spellStart"/>
      <w:r w:rsidR="00A52C03" w:rsidRPr="00EA7B7C">
        <w:t>Ambasht</w:t>
      </w:r>
      <w:proofErr w:type="spellEnd"/>
      <w:r w:rsidR="00A52C03" w:rsidRPr="00EA7B7C">
        <w:t>, 2023)</w:t>
      </w:r>
      <w:r w:rsidRPr="00EA7B7C">
        <w:t>. To have an effective AI system, digital infrastructure, such as secure data systems and interoperable platforms, should be in place.</w:t>
      </w:r>
    </w:p>
    <w:p w14:paraId="0C947F7B" w14:textId="257A5BC7" w:rsidR="000652CC" w:rsidRPr="00EA7B7C" w:rsidRDefault="000652CC" w:rsidP="000652CC">
      <w:r w:rsidRPr="00EA7B7C">
        <w:t>Moreover, the quality and availability of data is also significant in AI performance. This might cause inaccurate outputs due to inconsistent or incomplete data that can adversely affect patient care</w:t>
      </w:r>
      <w:r w:rsidR="00A52C03" w:rsidRPr="00EA7B7C">
        <w:t xml:space="preserve"> (Gibson </w:t>
      </w:r>
      <w:r w:rsidR="00A52C03" w:rsidRPr="00EA7B7C">
        <w:rPr>
          <w:i/>
          <w:iCs/>
        </w:rPr>
        <w:t>et al.,</w:t>
      </w:r>
      <w:r w:rsidR="00A52C03" w:rsidRPr="00EA7B7C">
        <w:t xml:space="preserve"> 2026)</w:t>
      </w:r>
      <w:r w:rsidRPr="00EA7B7C">
        <w:t xml:space="preserve">. </w:t>
      </w:r>
      <w:r w:rsidR="009A7CA5">
        <w:t>Digital</w:t>
      </w:r>
      <w:r w:rsidRPr="00EA7B7C">
        <w:t xml:space="preserve"> infrastructure and data management systems need to be invested in. However, these investments are costly, long-term and demand substantial investment of financial resources, which may be hard to manage in the resource-strained public sector.</w:t>
      </w:r>
    </w:p>
    <w:p w14:paraId="59897364" w14:textId="0B745869" w:rsidR="000652CC" w:rsidRDefault="000652CC" w:rsidP="00A52C03">
      <w:pPr>
        <w:pStyle w:val="Heading2"/>
      </w:pPr>
      <w:bookmarkStart w:id="11" w:name="_Toc227672366"/>
      <w:r w:rsidRPr="00EA7B7C">
        <w:t xml:space="preserve">Patterns of </w:t>
      </w:r>
      <w:r w:rsidR="00A52C03" w:rsidRPr="00EA7B7C">
        <w:t>regulation and policy</w:t>
      </w:r>
      <w:bookmarkEnd w:id="11"/>
    </w:p>
    <w:p w14:paraId="09707DF4" w14:textId="77777777" w:rsidR="00AE0C86" w:rsidRPr="00AE0C86" w:rsidRDefault="00AE0C86" w:rsidP="00AE0C86">
      <w:pPr>
        <w:rPr>
          <w:lang w:val="en-IN"/>
        </w:rPr>
      </w:pPr>
    </w:p>
    <w:p w14:paraId="091CA603" w14:textId="09CE56A3" w:rsidR="000652CC" w:rsidRPr="00EA7B7C" w:rsidRDefault="000652CC" w:rsidP="000652CC">
      <w:r w:rsidRPr="00EA7B7C">
        <w:t xml:space="preserve">Tight regulatory and policy frameworks also contribute to the adoption of AI in the NHS. Health care organisations have to abide by legal regulations on data protection, patient confidentiality, and clinical safety. Depending on the specific jurisdiction in place like the GDPR, regulations often provide strict rules on the methods of collecting, storing and </w:t>
      </w:r>
      <w:r w:rsidR="00A52C03" w:rsidRPr="00EA7B7C">
        <w:t>utilising</w:t>
      </w:r>
      <w:r w:rsidRPr="00EA7B7C">
        <w:t xml:space="preserve"> patient data which can hinder the flexibility of AI systems.</w:t>
      </w:r>
    </w:p>
    <w:p w14:paraId="099638BB" w14:textId="4F8639C3" w:rsidR="000652CC" w:rsidRPr="00EA7B7C" w:rsidRDefault="000652CC" w:rsidP="000652CC">
      <w:r w:rsidRPr="00EA7B7C">
        <w:t>Moreover, the question of AI policy can be a barrier to implementation. Approval by numerous stakeholders in the public sector organisations may take time before new technologies are introduced, which hampers quick decision making. Although regulation is a vital tool towards safety and accountability, it might pose a barrier to innovation</w:t>
      </w:r>
      <w:r w:rsidR="00A52C03" w:rsidRPr="00EA7B7C">
        <w:t xml:space="preserve"> (</w:t>
      </w:r>
      <w:proofErr w:type="spellStart"/>
      <w:r w:rsidR="00A52C03" w:rsidRPr="00EA7B7C">
        <w:t>Abikoye</w:t>
      </w:r>
      <w:proofErr w:type="spellEnd"/>
      <w:r w:rsidR="00A52C03" w:rsidRPr="00EA7B7C">
        <w:t xml:space="preserve"> </w:t>
      </w:r>
      <w:r w:rsidR="00A52C03" w:rsidRPr="00EA7B7C">
        <w:rPr>
          <w:i/>
          <w:iCs/>
        </w:rPr>
        <w:t>et al.,</w:t>
      </w:r>
      <w:r w:rsidR="00A52C03" w:rsidRPr="00EA7B7C">
        <w:t xml:space="preserve"> 2024)</w:t>
      </w:r>
      <w:r w:rsidRPr="00EA7B7C">
        <w:t>. As such, the NHS needs to strike a balance between the compliance and technological improvement by establishing clear policies and governance frameworks to facilitate responsible AI implementation.</w:t>
      </w:r>
    </w:p>
    <w:p w14:paraId="5081FF3D" w14:textId="77777777" w:rsidR="00B92FA2" w:rsidRPr="00EA7B7C" w:rsidRDefault="00B92FA2" w:rsidP="00B92FA2">
      <w:pPr>
        <w:rPr>
          <w:vanish/>
          <w:lang w:val="en-IN"/>
        </w:rPr>
      </w:pPr>
      <w:r w:rsidRPr="00EA7B7C">
        <w:rPr>
          <w:vanish/>
          <w:lang w:val="en-IN"/>
        </w:rPr>
        <w:lastRenderedPageBreak/>
        <w:t>Bottom of Form</w:t>
      </w:r>
    </w:p>
    <w:p w14:paraId="7E9AB9E9" w14:textId="3EC345F8" w:rsidR="00C76011" w:rsidRPr="00EA7B7C" w:rsidRDefault="00C76011" w:rsidP="00C76011">
      <w:pPr>
        <w:pStyle w:val="Heading1"/>
      </w:pPr>
      <w:bookmarkStart w:id="12" w:name="_Toc227672367"/>
      <w:r w:rsidRPr="00EA7B7C">
        <w:t>Recommendations</w:t>
      </w:r>
      <w:bookmarkEnd w:id="12"/>
      <w:r w:rsidRPr="00EA7B7C">
        <w:t xml:space="preserve"> </w:t>
      </w:r>
    </w:p>
    <w:p w14:paraId="30C49C5A" w14:textId="5C06F868" w:rsidR="00317A3E" w:rsidRPr="00EA7B7C" w:rsidRDefault="00317A3E" w:rsidP="00317A3E">
      <w:r w:rsidRPr="00EA7B7C">
        <w:t>In order to create an AI-powered NHS, it will be necessary to adopt a wide-ranging strategic workforce strategy, which will be based on skill-building, leadership, culture, and ethical governance. The first recommendation is the development of a large-scale reskilling and upskilling programme for NHS staff (</w:t>
      </w:r>
      <w:proofErr w:type="spellStart"/>
      <w:r w:rsidRPr="00EA7B7C">
        <w:t>Ersanlı</w:t>
      </w:r>
      <w:proofErr w:type="spellEnd"/>
      <w:r w:rsidRPr="00EA7B7C">
        <w:t xml:space="preserve"> </w:t>
      </w:r>
      <w:r w:rsidRPr="00EA7B7C">
        <w:rPr>
          <w:i/>
          <w:iCs/>
        </w:rPr>
        <w:t>et al.,</w:t>
      </w:r>
      <w:r w:rsidRPr="00EA7B7C">
        <w:t xml:space="preserve"> 2025). The digital literacy programme, data analysis, and the proper use of AI tools in clinical and administrative environments should be targeted in this programme. The training must be provided in online platforms, workshops, and collaborations with education institutions. With the numbers of workers in the NHS, the estimated expense may be between £1,000 and £2,000 per person per year. Even though it is a huge investment, it is necessary to make sure that employees are able to use AI technologies. The second suggestion is the adoption of AI-based workforce planning systems (Gabriel </w:t>
      </w:r>
      <w:r w:rsidRPr="00EA7B7C">
        <w:rPr>
          <w:i/>
          <w:iCs/>
        </w:rPr>
        <w:t>et al.,</w:t>
      </w:r>
      <w:r w:rsidRPr="00EA7B7C">
        <w:t xml:space="preserve"> 2022). Such systems are able to process workforce data to forecast the future requirements, talent mismatch and resource allocation. Data analytics can be used by the NHS to enhance efficiency and the decision-making process. The approximate cost of such systems implementation would be between £3 million and £6 million depending on the scale and complexity. This funding would facilitate sustainability of the workforce in the </w:t>
      </w:r>
      <w:proofErr w:type="gramStart"/>
      <w:r w:rsidRPr="00EA7B7C">
        <w:t>long term</w:t>
      </w:r>
      <w:proofErr w:type="gramEnd"/>
      <w:r w:rsidRPr="00EA7B7C">
        <w:t xml:space="preserve"> basis.</w:t>
      </w:r>
    </w:p>
    <w:p w14:paraId="01AEFD38" w14:textId="3C8971FA" w:rsidR="00317A3E" w:rsidRPr="00EA7B7C" w:rsidRDefault="00317A3E" w:rsidP="00317A3E">
      <w:r w:rsidRPr="00EA7B7C">
        <w:t>The third suggestion is the establishment of leadership skills aimed at digital transformation (</w:t>
      </w:r>
      <w:proofErr w:type="spellStart"/>
      <w:r w:rsidRPr="00EA7B7C">
        <w:t>Schiuma</w:t>
      </w:r>
      <w:proofErr w:type="spellEnd"/>
      <w:r w:rsidRPr="00EA7B7C">
        <w:t xml:space="preserve"> </w:t>
      </w:r>
      <w:r w:rsidRPr="00EA7B7C">
        <w:rPr>
          <w:i/>
          <w:iCs/>
        </w:rPr>
        <w:t>et al.,</w:t>
      </w:r>
      <w:r w:rsidRPr="00EA7B7C">
        <w:t xml:space="preserve"> 2022). NHS leaders should be supplied with the skills to handle change, communicate and deal with ethical issues. Training in transformational, ethical decision-making, and change management should be offered in the leadership development programmes. Such programmes may cost the organisation an estimated amount of about £3,000 to £5,000 per leader per year. </w:t>
      </w:r>
      <w:r w:rsidRPr="00EA7B7C">
        <w:lastRenderedPageBreak/>
        <w:t>Leadership is essential in gaining trust and successful acceptance of AI. The fourth recommendation is creating an effective ethical AI governance framework (</w:t>
      </w:r>
      <w:r w:rsidR="00EA7B7C" w:rsidRPr="00EA7B7C">
        <w:t xml:space="preserve">Gianni </w:t>
      </w:r>
      <w:r w:rsidR="00EA7B7C" w:rsidRPr="00EA7B7C">
        <w:rPr>
          <w:i/>
          <w:iCs/>
        </w:rPr>
        <w:t>et al.,</w:t>
      </w:r>
      <w:r w:rsidR="00EA7B7C" w:rsidRPr="00EA7B7C">
        <w:t xml:space="preserve"> 2022</w:t>
      </w:r>
      <w:r w:rsidRPr="00EA7B7C">
        <w:t>). Such a framework must also contain principles of responsible usage of AI, mechanisms of monitoring and evaluation, and procedures of responding to ethical issues. The NHS must also be able to adhere to the data protection rules and be transparent in making decisions by AI. The implementation of this framework could cost between £1 million and £2 million as an estimate.</w:t>
      </w:r>
    </w:p>
    <w:p w14:paraId="3134FCA0" w14:textId="5421BF8A" w:rsidR="00317A3E" w:rsidRPr="00EA7B7C" w:rsidRDefault="00317A3E" w:rsidP="00317A3E">
      <w:r w:rsidRPr="00EA7B7C">
        <w:t>The fifth point of recommendation is to develop an innovative and cooperative culture in the NHS (</w:t>
      </w:r>
      <w:r w:rsidR="00EA7B7C" w:rsidRPr="00EA7B7C">
        <w:t xml:space="preserve">Gautam </w:t>
      </w:r>
      <w:r w:rsidR="00EA7B7C" w:rsidRPr="00EA7B7C">
        <w:rPr>
          <w:i/>
          <w:iCs/>
        </w:rPr>
        <w:t>et al.,</w:t>
      </w:r>
      <w:r w:rsidR="00EA7B7C" w:rsidRPr="00EA7B7C">
        <w:t xml:space="preserve"> 2026</w:t>
      </w:r>
      <w:r w:rsidRPr="00EA7B7C">
        <w:t>). This will be made possible through knowledge sharing, interdisciplinary team encouragement and innovative practices recognition. The development of confidence in AI technologies can be assisted by such initiatives as pilot projects and innovation hubs. These initiatives may cost around £500,000 a year. The last suggestion is to focus on employee welfare and involvement. The support mechanisms that should be offered by the NHS include mental health services, flexible working, and clear communication regarding AI-related changes. The morale of employees has to be maintained and this can be achieved by ensuring that employees feel valued and supported. Well-being programmes may cost between £300 and £600 per employee each year.</w:t>
      </w:r>
    </w:p>
    <w:p w14:paraId="4848B1B6" w14:textId="77777777" w:rsidR="00B92FA2" w:rsidRPr="00EA7B7C" w:rsidRDefault="00B92FA2" w:rsidP="00A52C03">
      <w:pPr>
        <w:pStyle w:val="Heading1"/>
        <w:rPr>
          <w:lang w:val="en-IN"/>
        </w:rPr>
      </w:pPr>
      <w:bookmarkStart w:id="13" w:name="_Toc227672368"/>
      <w:r w:rsidRPr="00EA7B7C">
        <w:rPr>
          <w:lang w:val="en-IN"/>
        </w:rPr>
        <w:t>Conclusion</w:t>
      </w:r>
      <w:bookmarkEnd w:id="13"/>
    </w:p>
    <w:p w14:paraId="084B1698" w14:textId="77777777" w:rsidR="00B92FA2" w:rsidRPr="00EA7B7C" w:rsidRDefault="00B92FA2" w:rsidP="00B92FA2">
      <w:r w:rsidRPr="00EA7B7C">
        <w:t xml:space="preserve">The shift to AI-driven National Health Service needs a long-term priority in the field of workforce development, leadership, and ethical governance. Although AI has a great opportunity to enhance efficiency and patient outcomes, its success will be determined by the effectiveness with which people are oriented towards change. The sustainable implementation requires the filling of skills gaps, development of leadership abilities, </w:t>
      </w:r>
      <w:r w:rsidRPr="00EA7B7C">
        <w:lastRenderedPageBreak/>
        <w:t>and enhancing the organisational culture that promotes this process. The NHS can achieve a seamless transition by investing in reskilling and workforce planning, and focusing on the overall well-being of the employees and create a resilient and future-ready workforce that can provide high-quality healthcare in a more digitalized setting.</w:t>
      </w:r>
    </w:p>
    <w:p w14:paraId="64A75A60" w14:textId="77777777" w:rsidR="00B92FA2" w:rsidRPr="00EA7B7C" w:rsidRDefault="00B92FA2" w:rsidP="00317A3E"/>
    <w:p w14:paraId="5F3B647A" w14:textId="048A8C7E" w:rsidR="00C76011" w:rsidRPr="00EA7B7C" w:rsidRDefault="00C76011">
      <w:pPr>
        <w:spacing w:line="278" w:lineRule="auto"/>
        <w:jc w:val="left"/>
      </w:pPr>
      <w:r w:rsidRPr="00EA7B7C">
        <w:br w:type="page"/>
      </w:r>
    </w:p>
    <w:p w14:paraId="523C6E07" w14:textId="366F19D8" w:rsidR="00C76011" w:rsidRPr="00EA7B7C" w:rsidRDefault="00C76011" w:rsidP="00C76011">
      <w:pPr>
        <w:pStyle w:val="Heading1"/>
      </w:pPr>
      <w:bookmarkStart w:id="14" w:name="_Toc227672369"/>
      <w:r w:rsidRPr="00EA7B7C">
        <w:lastRenderedPageBreak/>
        <w:t>References</w:t>
      </w:r>
      <w:bookmarkEnd w:id="14"/>
      <w:r w:rsidRPr="00EA7B7C">
        <w:t xml:space="preserve"> </w:t>
      </w:r>
    </w:p>
    <w:p w14:paraId="68FA9A28" w14:textId="77777777" w:rsidR="00EA7B7C" w:rsidRPr="00EA7B7C" w:rsidRDefault="00EA7B7C" w:rsidP="00EA7B7C">
      <w:proofErr w:type="spellStart"/>
      <w:r w:rsidRPr="00EA7B7C">
        <w:t>Abikoye</w:t>
      </w:r>
      <w:proofErr w:type="spellEnd"/>
      <w:r w:rsidRPr="00EA7B7C">
        <w:t xml:space="preserve">, B.E., </w:t>
      </w:r>
      <w:proofErr w:type="spellStart"/>
      <w:r w:rsidRPr="00EA7B7C">
        <w:t>Umeorah</w:t>
      </w:r>
      <w:proofErr w:type="spellEnd"/>
      <w:r w:rsidRPr="00EA7B7C">
        <w:t xml:space="preserve">, S.C., Adelaja, A.O., Ayodele, O. and </w:t>
      </w:r>
      <w:proofErr w:type="spellStart"/>
      <w:r w:rsidRPr="00EA7B7C">
        <w:t>Ogunsuji</w:t>
      </w:r>
      <w:proofErr w:type="spellEnd"/>
      <w:r w:rsidRPr="00EA7B7C">
        <w:t>, Y.M. (2024) Regulatory compliance and efficiency in financial technologies: Challenges and innovations. </w:t>
      </w:r>
      <w:r w:rsidRPr="00EA7B7C">
        <w:rPr>
          <w:i/>
          <w:iCs/>
        </w:rPr>
        <w:t>World journal of advanced research and reviews</w:t>
      </w:r>
      <w:r w:rsidRPr="00EA7B7C">
        <w:t>, </w:t>
      </w:r>
      <w:r w:rsidRPr="00EA7B7C">
        <w:rPr>
          <w:i/>
          <w:iCs/>
        </w:rPr>
        <w:t>23</w:t>
      </w:r>
      <w:r w:rsidRPr="00EA7B7C">
        <w:t>(1), pp.1830-1844.</w:t>
      </w:r>
    </w:p>
    <w:p w14:paraId="70F8D5E8" w14:textId="77777777" w:rsidR="00EA7B7C" w:rsidRPr="00EA7B7C" w:rsidRDefault="00EA7B7C" w:rsidP="00317A3E">
      <w:r w:rsidRPr="00EA7B7C">
        <w:t xml:space="preserve">Agyeman-Manu, K., Ghebreyesus, T.A., </w:t>
      </w:r>
      <w:proofErr w:type="spellStart"/>
      <w:r w:rsidRPr="00EA7B7C">
        <w:t>Maait</w:t>
      </w:r>
      <w:proofErr w:type="spellEnd"/>
      <w:r w:rsidRPr="00EA7B7C">
        <w:t>, M., Rafila, A., Tom, L., Lima, N.T. and Wangmo, D. (2023) Prioritising the health and care workforce shortage: protect, invest, together. </w:t>
      </w:r>
      <w:r w:rsidRPr="00EA7B7C">
        <w:rPr>
          <w:i/>
          <w:iCs/>
        </w:rPr>
        <w:t>The Lancet Global Health</w:t>
      </w:r>
      <w:r w:rsidRPr="00EA7B7C">
        <w:t>, </w:t>
      </w:r>
      <w:r w:rsidRPr="00EA7B7C">
        <w:rPr>
          <w:i/>
          <w:iCs/>
        </w:rPr>
        <w:t>11</w:t>
      </w:r>
      <w:r w:rsidRPr="00EA7B7C">
        <w:t xml:space="preserve">(8), </w:t>
      </w:r>
      <w:proofErr w:type="gramStart"/>
      <w:r w:rsidRPr="00EA7B7C">
        <w:t>pp.e</w:t>
      </w:r>
      <w:proofErr w:type="gramEnd"/>
      <w:r w:rsidRPr="00EA7B7C">
        <w:t>1162-e1164.</w:t>
      </w:r>
    </w:p>
    <w:p w14:paraId="15331C45" w14:textId="77777777" w:rsidR="00EA7B7C" w:rsidRPr="00EA7B7C" w:rsidRDefault="00EA7B7C" w:rsidP="00EA7B7C">
      <w:proofErr w:type="spellStart"/>
      <w:r w:rsidRPr="00EA7B7C">
        <w:t>Alabintei</w:t>
      </w:r>
      <w:proofErr w:type="spellEnd"/>
      <w:r w:rsidRPr="00EA7B7C">
        <w:t xml:space="preserve">-Ignis, E.I., </w:t>
      </w:r>
      <w:proofErr w:type="spellStart"/>
      <w:r w:rsidRPr="00EA7B7C">
        <w:t>Mba</w:t>
      </w:r>
      <w:proofErr w:type="spellEnd"/>
      <w:r w:rsidRPr="00EA7B7C">
        <w:t>, N.I. and Anthony, I.T. (2022) Critics of open system theory. </w:t>
      </w:r>
      <w:r w:rsidRPr="00EA7B7C">
        <w:rPr>
          <w:i/>
          <w:iCs/>
        </w:rPr>
        <w:t>BW Academic Journal</w:t>
      </w:r>
      <w:r w:rsidRPr="00EA7B7C">
        <w:t>, pp.6-6.</w:t>
      </w:r>
    </w:p>
    <w:p w14:paraId="64D047A0" w14:textId="77777777" w:rsidR="00EA7B7C" w:rsidRPr="00EA7B7C" w:rsidRDefault="00EA7B7C" w:rsidP="00317A3E">
      <w:r w:rsidRPr="00EA7B7C">
        <w:t>Albrecht, S.L., Furlong, S. and Leiter, M.P. (2023) The psychological conditions for employee engagement in organizational change: Test of a change engagement model. </w:t>
      </w:r>
      <w:r w:rsidRPr="00EA7B7C">
        <w:rPr>
          <w:i/>
          <w:iCs/>
        </w:rPr>
        <w:t>Frontiers in Psychology</w:t>
      </w:r>
      <w:r w:rsidRPr="00EA7B7C">
        <w:t>, </w:t>
      </w:r>
      <w:r w:rsidRPr="00EA7B7C">
        <w:rPr>
          <w:i/>
          <w:iCs/>
        </w:rPr>
        <w:t>14</w:t>
      </w:r>
      <w:r w:rsidRPr="00EA7B7C">
        <w:t>, p.1071924.</w:t>
      </w:r>
    </w:p>
    <w:p w14:paraId="2558A6AF" w14:textId="77777777" w:rsidR="00EA7B7C" w:rsidRPr="00EA7B7C" w:rsidRDefault="00EA7B7C" w:rsidP="00EA7B7C">
      <w:proofErr w:type="spellStart"/>
      <w:r w:rsidRPr="00EA7B7C">
        <w:t>Ambasht</w:t>
      </w:r>
      <w:proofErr w:type="spellEnd"/>
      <w:r w:rsidRPr="00EA7B7C">
        <w:t>, A. (2023) Real-time data integration and analytics: Empowering data-driven decision making. </w:t>
      </w:r>
      <w:r w:rsidRPr="00EA7B7C">
        <w:rPr>
          <w:i/>
          <w:iCs/>
        </w:rPr>
        <w:t>International Journal of Computer Trends and Technology</w:t>
      </w:r>
      <w:r w:rsidRPr="00EA7B7C">
        <w:t>, </w:t>
      </w:r>
      <w:r w:rsidRPr="00EA7B7C">
        <w:rPr>
          <w:i/>
          <w:iCs/>
        </w:rPr>
        <w:t>71</w:t>
      </w:r>
      <w:r w:rsidRPr="00EA7B7C">
        <w:t>(7), pp.8-14.</w:t>
      </w:r>
    </w:p>
    <w:p w14:paraId="54FF4E15" w14:textId="77777777" w:rsidR="00EA7B7C" w:rsidRPr="00EA7B7C" w:rsidRDefault="00EA7B7C" w:rsidP="00317A3E">
      <w:proofErr w:type="spellStart"/>
      <w:r w:rsidRPr="00EA7B7C">
        <w:t>Deckker</w:t>
      </w:r>
      <w:proofErr w:type="spellEnd"/>
      <w:r w:rsidRPr="00EA7B7C">
        <w:t>, D. (2025) Artificial intelligence and the Future of Job Security: A narrative review of risks, resilience, and policy responses. </w:t>
      </w:r>
      <w:r w:rsidRPr="00EA7B7C">
        <w:rPr>
          <w:i/>
          <w:iCs/>
        </w:rPr>
        <w:t>International Journal of Research and Innovation in Social Science</w:t>
      </w:r>
      <w:r w:rsidRPr="00EA7B7C">
        <w:t>.</w:t>
      </w:r>
    </w:p>
    <w:p w14:paraId="6163528B" w14:textId="77777777" w:rsidR="00EA7B7C" w:rsidRPr="00EA7B7C" w:rsidRDefault="00EA7B7C" w:rsidP="00317A3E">
      <w:r w:rsidRPr="00EA7B7C">
        <w:t xml:space="preserve">El </w:t>
      </w:r>
      <w:proofErr w:type="spellStart"/>
      <w:r w:rsidRPr="00EA7B7C">
        <w:t>Nemar</w:t>
      </w:r>
      <w:proofErr w:type="spellEnd"/>
      <w:r w:rsidRPr="00EA7B7C">
        <w:t xml:space="preserve">, S., El-Chaarani, H., </w:t>
      </w:r>
      <w:proofErr w:type="spellStart"/>
      <w:r w:rsidRPr="00EA7B7C">
        <w:t>Dandachi</w:t>
      </w:r>
      <w:proofErr w:type="spellEnd"/>
      <w:r w:rsidRPr="00EA7B7C">
        <w:t>, I. and Castellano, S. (2025) Resource-based view and sustainable advantage: a framework for SMEs. </w:t>
      </w:r>
      <w:r w:rsidRPr="00EA7B7C">
        <w:rPr>
          <w:i/>
          <w:iCs/>
        </w:rPr>
        <w:t>Journal of Strategic Marketing</w:t>
      </w:r>
      <w:r w:rsidRPr="00EA7B7C">
        <w:t>, </w:t>
      </w:r>
      <w:r w:rsidRPr="00EA7B7C">
        <w:rPr>
          <w:i/>
          <w:iCs/>
        </w:rPr>
        <w:t>33</w:t>
      </w:r>
      <w:r w:rsidRPr="00EA7B7C">
        <w:t>(6), pp.798-821.</w:t>
      </w:r>
    </w:p>
    <w:p w14:paraId="3A62934F" w14:textId="77777777" w:rsidR="00EA7B7C" w:rsidRPr="00EA7B7C" w:rsidRDefault="00EA7B7C" w:rsidP="00317A3E">
      <w:proofErr w:type="spellStart"/>
      <w:r w:rsidRPr="00EA7B7C">
        <w:lastRenderedPageBreak/>
        <w:t>Ersanlı</w:t>
      </w:r>
      <w:proofErr w:type="spellEnd"/>
      <w:r w:rsidRPr="00EA7B7C">
        <w:t xml:space="preserve">, C.Y., </w:t>
      </w:r>
      <w:proofErr w:type="spellStart"/>
      <w:r w:rsidRPr="00EA7B7C">
        <w:t>Çelik</w:t>
      </w:r>
      <w:proofErr w:type="spellEnd"/>
      <w:r w:rsidRPr="00EA7B7C">
        <w:t xml:space="preserve">, F., Barjesteh, H., Duran, V. and </w:t>
      </w:r>
      <w:proofErr w:type="spellStart"/>
      <w:r w:rsidRPr="00EA7B7C">
        <w:t>Manoochehrzadeh</w:t>
      </w:r>
      <w:proofErr w:type="spellEnd"/>
      <w:r w:rsidRPr="00EA7B7C">
        <w:t>, M. (2025) A review of global reskilling and upskilling initiatives in the age of AI. </w:t>
      </w:r>
      <w:r w:rsidRPr="00EA7B7C">
        <w:rPr>
          <w:i/>
          <w:iCs/>
        </w:rPr>
        <w:t>AI and Ethics</w:t>
      </w:r>
      <w:r w:rsidRPr="00EA7B7C">
        <w:t>, pp.1-10.</w:t>
      </w:r>
    </w:p>
    <w:p w14:paraId="72BA1E5B" w14:textId="77777777" w:rsidR="00EA7B7C" w:rsidRPr="00EA7B7C" w:rsidRDefault="00EA7B7C" w:rsidP="00317A3E">
      <w:r w:rsidRPr="00EA7B7C">
        <w:t xml:space="preserve">Gabriel, S., Bentler, D., Grote, E.M., Junker, C., </w:t>
      </w:r>
      <w:proofErr w:type="spellStart"/>
      <w:r w:rsidRPr="00EA7B7C">
        <w:t>zu</w:t>
      </w:r>
      <w:proofErr w:type="spellEnd"/>
      <w:r w:rsidRPr="00EA7B7C">
        <w:t xml:space="preserve"> </w:t>
      </w:r>
      <w:proofErr w:type="spellStart"/>
      <w:r w:rsidRPr="00EA7B7C">
        <w:t>Wendischhoff</w:t>
      </w:r>
      <w:proofErr w:type="spellEnd"/>
      <w:r w:rsidRPr="00EA7B7C">
        <w:t xml:space="preserve">, D.M., </w:t>
      </w:r>
      <w:proofErr w:type="spellStart"/>
      <w:r w:rsidRPr="00EA7B7C">
        <w:t>Bansmann</w:t>
      </w:r>
      <w:proofErr w:type="spellEnd"/>
      <w:r w:rsidRPr="00EA7B7C">
        <w:t xml:space="preserve">, M., Latos, B., </w:t>
      </w:r>
      <w:proofErr w:type="spellStart"/>
      <w:r w:rsidRPr="00EA7B7C">
        <w:t>Hobscheidt</w:t>
      </w:r>
      <w:proofErr w:type="spellEnd"/>
      <w:r w:rsidRPr="00EA7B7C">
        <w:t>, D., Kühn, A. and Dumitrescu, R. (2022) Requirements analysis for an intelligent workforce planning system: a socio-technical approach to design AI-based systems. </w:t>
      </w:r>
      <w:r w:rsidRPr="00EA7B7C">
        <w:rPr>
          <w:i/>
          <w:iCs/>
        </w:rPr>
        <w:t>Procedia CIRP</w:t>
      </w:r>
      <w:r w:rsidRPr="00EA7B7C">
        <w:t>, </w:t>
      </w:r>
      <w:r w:rsidRPr="00EA7B7C">
        <w:rPr>
          <w:i/>
          <w:iCs/>
        </w:rPr>
        <w:t>109</w:t>
      </w:r>
      <w:r w:rsidRPr="00EA7B7C">
        <w:t>, pp.431-436.</w:t>
      </w:r>
    </w:p>
    <w:p w14:paraId="692B6F09" w14:textId="77777777" w:rsidR="00EA7B7C" w:rsidRPr="00EA7B7C" w:rsidRDefault="00EA7B7C" w:rsidP="00EA7B7C">
      <w:r w:rsidRPr="00EA7B7C">
        <w:t>Gautam, S., Nazir, M.A. and Zhu, X. (2026) Leadership, organisational culture and workforce engagement in the NHS: a qualitative study of healthcare management dynamics. </w:t>
      </w:r>
      <w:r w:rsidRPr="00EA7B7C">
        <w:rPr>
          <w:i/>
          <w:iCs/>
        </w:rPr>
        <w:t>Journal of Health Organization and Management</w:t>
      </w:r>
      <w:r w:rsidRPr="00EA7B7C">
        <w:t>, pp.1-23.</w:t>
      </w:r>
    </w:p>
    <w:p w14:paraId="424F8E5A" w14:textId="77777777" w:rsidR="00EA7B7C" w:rsidRPr="00EA7B7C" w:rsidRDefault="00EA7B7C" w:rsidP="00EA7B7C">
      <w:r w:rsidRPr="00EA7B7C">
        <w:t>Gianni, R., Lehtinen, S. and Nieminen, M. (2022) Governance of responsible AI: From ethical guidelines to cooperative policies. </w:t>
      </w:r>
      <w:r w:rsidRPr="00EA7B7C">
        <w:rPr>
          <w:i/>
          <w:iCs/>
        </w:rPr>
        <w:t>Frontiers in Computer Science</w:t>
      </w:r>
      <w:r w:rsidRPr="00EA7B7C">
        <w:t>, </w:t>
      </w:r>
      <w:r w:rsidRPr="00EA7B7C">
        <w:rPr>
          <w:i/>
          <w:iCs/>
        </w:rPr>
        <w:t>4</w:t>
      </w:r>
      <w:r w:rsidRPr="00EA7B7C">
        <w:t>, p.873437.</w:t>
      </w:r>
    </w:p>
    <w:p w14:paraId="0114E39F" w14:textId="77777777" w:rsidR="00EA7B7C" w:rsidRPr="00EA7B7C" w:rsidRDefault="00EA7B7C" w:rsidP="00317A3E">
      <w:r w:rsidRPr="00EA7B7C">
        <w:t xml:space="preserve">Gibbs, M.B. (2022) How is new technology changing job </w:t>
      </w:r>
      <w:proofErr w:type="gramStart"/>
      <w:r w:rsidRPr="00EA7B7C">
        <w:t>design?.</w:t>
      </w:r>
      <w:proofErr w:type="gramEnd"/>
      <w:r w:rsidRPr="00EA7B7C">
        <w:t> </w:t>
      </w:r>
      <w:r w:rsidRPr="00EA7B7C">
        <w:rPr>
          <w:i/>
          <w:iCs/>
        </w:rPr>
        <w:t>IZA World of Labor</w:t>
      </w:r>
      <w:r w:rsidRPr="00EA7B7C">
        <w:t>.</w:t>
      </w:r>
    </w:p>
    <w:p w14:paraId="196D04D5" w14:textId="77777777" w:rsidR="00EA7B7C" w:rsidRPr="00EA7B7C" w:rsidRDefault="00EA7B7C" w:rsidP="00EA7B7C">
      <w:r w:rsidRPr="00EA7B7C">
        <w:t>Gibson, A.D., White, N.M., Collins, G.S. and Barnett, A.G. (2026) Evidence of unreliable data and poor data provenance in clinical prediction model research and clinical practice. </w:t>
      </w:r>
      <w:proofErr w:type="spellStart"/>
      <w:r w:rsidRPr="00EA7B7C">
        <w:rPr>
          <w:i/>
          <w:iCs/>
        </w:rPr>
        <w:t>medRxiv</w:t>
      </w:r>
      <w:proofErr w:type="spellEnd"/>
      <w:r w:rsidRPr="00EA7B7C">
        <w:t>, pp.2026-02.</w:t>
      </w:r>
    </w:p>
    <w:p w14:paraId="065F3075" w14:textId="77777777" w:rsidR="00EA7B7C" w:rsidRPr="00EA7B7C" w:rsidRDefault="00EA7B7C" w:rsidP="00317A3E">
      <w:proofErr w:type="spellStart"/>
      <w:r w:rsidRPr="00EA7B7C">
        <w:t>Iosad</w:t>
      </w:r>
      <w:proofErr w:type="spellEnd"/>
      <w:r w:rsidRPr="00EA7B7C">
        <w:t>, A., Railton, D. and Westgarth, T. (2024) Governing in the age of AI: A new model to transform the state. </w:t>
      </w:r>
      <w:r w:rsidRPr="00EA7B7C">
        <w:rPr>
          <w:i/>
          <w:iCs/>
        </w:rPr>
        <w:t>London: Tony Blair Institute for Global Change. Retrieved May</w:t>
      </w:r>
      <w:r w:rsidRPr="00EA7B7C">
        <w:t>, </w:t>
      </w:r>
      <w:r w:rsidRPr="00EA7B7C">
        <w:rPr>
          <w:i/>
          <w:iCs/>
        </w:rPr>
        <w:t>7</w:t>
      </w:r>
      <w:r w:rsidRPr="00EA7B7C">
        <w:t>, p.2025.</w:t>
      </w:r>
    </w:p>
    <w:p w14:paraId="0CD2A5A7" w14:textId="77777777" w:rsidR="00EA7B7C" w:rsidRPr="00EA7B7C" w:rsidRDefault="00EA7B7C" w:rsidP="00EA7B7C">
      <w:r w:rsidRPr="00EA7B7C">
        <w:t>Ka, K. and Khokhlov, A.L. (2024) Ethical issues in implementing artificial intelligence in healthcare. </w:t>
      </w:r>
      <w:proofErr w:type="spellStart"/>
      <w:r w:rsidRPr="00EA7B7C">
        <w:rPr>
          <w:i/>
          <w:iCs/>
        </w:rPr>
        <w:t>Медицинская</w:t>
      </w:r>
      <w:proofErr w:type="spellEnd"/>
      <w:r w:rsidRPr="00EA7B7C">
        <w:rPr>
          <w:i/>
          <w:iCs/>
        </w:rPr>
        <w:t xml:space="preserve"> </w:t>
      </w:r>
      <w:proofErr w:type="spellStart"/>
      <w:r w:rsidRPr="00EA7B7C">
        <w:rPr>
          <w:i/>
          <w:iCs/>
        </w:rPr>
        <w:t>Этика</w:t>
      </w:r>
      <w:proofErr w:type="spellEnd"/>
      <w:r w:rsidRPr="00EA7B7C">
        <w:t>, </w:t>
      </w:r>
      <w:r w:rsidRPr="00EA7B7C">
        <w:rPr>
          <w:i/>
          <w:iCs/>
        </w:rPr>
        <w:t>11</w:t>
      </w:r>
      <w:r w:rsidRPr="00EA7B7C">
        <w:t>.</w:t>
      </w:r>
    </w:p>
    <w:p w14:paraId="0829A8CA" w14:textId="77777777" w:rsidR="00EA7B7C" w:rsidRPr="00EA7B7C" w:rsidRDefault="00EA7B7C" w:rsidP="00317A3E">
      <w:r w:rsidRPr="00EA7B7C">
        <w:t>lo Conte, D.L. (2025) Enhancing decision-making with data-driven insights in critical situations: impact and implications of AI-powered predictive solutions.</w:t>
      </w:r>
    </w:p>
    <w:p w14:paraId="413CF030" w14:textId="77777777" w:rsidR="00EA7B7C" w:rsidRPr="00EA7B7C" w:rsidRDefault="00EA7B7C" w:rsidP="00EA7B7C">
      <w:r w:rsidRPr="00EA7B7C">
        <w:lastRenderedPageBreak/>
        <w:t>Mohamed, S.A., Mahmoud, M.A., Mahdi, M.N. and Mostafa, S.A. (2022) Improving efficiency and effectiveness of robotic process automation in human resource management. </w:t>
      </w:r>
      <w:r w:rsidRPr="00EA7B7C">
        <w:rPr>
          <w:i/>
          <w:iCs/>
        </w:rPr>
        <w:t>Sustainability</w:t>
      </w:r>
      <w:r w:rsidRPr="00EA7B7C">
        <w:t>, </w:t>
      </w:r>
      <w:r w:rsidRPr="00EA7B7C">
        <w:rPr>
          <w:i/>
          <w:iCs/>
        </w:rPr>
        <w:t>14</w:t>
      </w:r>
      <w:r w:rsidRPr="00EA7B7C">
        <w:t>(7), p.3920.</w:t>
      </w:r>
    </w:p>
    <w:p w14:paraId="59D7365E" w14:textId="77777777" w:rsidR="00EA7B7C" w:rsidRPr="00EA7B7C" w:rsidRDefault="00EA7B7C" w:rsidP="00EA7B7C">
      <w:r w:rsidRPr="00EA7B7C">
        <w:t>Morley, J., Murphy, L., Mishra, A., Joshi, I. and Karpathakis, K. (2022) Governing data and artificial intelligence for health care: developing an international understanding. </w:t>
      </w:r>
      <w:r w:rsidRPr="00EA7B7C">
        <w:rPr>
          <w:i/>
          <w:iCs/>
        </w:rPr>
        <w:t>JMIR formative research</w:t>
      </w:r>
      <w:r w:rsidRPr="00EA7B7C">
        <w:t>, </w:t>
      </w:r>
      <w:r w:rsidRPr="00EA7B7C">
        <w:rPr>
          <w:i/>
          <w:iCs/>
        </w:rPr>
        <w:t>6</w:t>
      </w:r>
      <w:r w:rsidRPr="00EA7B7C">
        <w:t>(1), p.e31623.</w:t>
      </w:r>
    </w:p>
    <w:p w14:paraId="304D9CE6" w14:textId="77777777" w:rsidR="00EA7B7C" w:rsidRPr="00EA7B7C" w:rsidRDefault="00EA7B7C" w:rsidP="00317A3E">
      <w:proofErr w:type="spellStart"/>
      <w:r w:rsidRPr="00EA7B7C">
        <w:t>Ositadimma</w:t>
      </w:r>
      <w:proofErr w:type="spellEnd"/>
      <w:r w:rsidRPr="00EA7B7C">
        <w:t xml:space="preserve">, O.I., </w:t>
      </w:r>
      <w:proofErr w:type="spellStart"/>
      <w:r w:rsidRPr="00EA7B7C">
        <w:t>Obiezekwem</w:t>
      </w:r>
      <w:proofErr w:type="spellEnd"/>
      <w:r w:rsidRPr="00EA7B7C">
        <w:t xml:space="preserve">, C.J., Soba, U.J. and </w:t>
      </w:r>
      <w:proofErr w:type="spellStart"/>
      <w:r w:rsidRPr="00EA7B7C">
        <w:t>Njoagwu</w:t>
      </w:r>
      <w:proofErr w:type="spellEnd"/>
      <w:r w:rsidRPr="00EA7B7C">
        <w:t>, F.C. (2025) Human capital development and employee productivity: Highlighting the potentials for growth and improvement. </w:t>
      </w:r>
      <w:r w:rsidRPr="00EA7B7C">
        <w:rPr>
          <w:i/>
          <w:iCs/>
        </w:rPr>
        <w:t>Arabian Journal of Business and Management Review (Kuwait Chapter)</w:t>
      </w:r>
      <w:r w:rsidRPr="00EA7B7C">
        <w:t>, </w:t>
      </w:r>
      <w:r w:rsidRPr="00EA7B7C">
        <w:rPr>
          <w:i/>
          <w:iCs/>
        </w:rPr>
        <w:t>14</w:t>
      </w:r>
      <w:r w:rsidRPr="00EA7B7C">
        <w:t>(2), pp.65-72.</w:t>
      </w:r>
    </w:p>
    <w:p w14:paraId="2C88FAD9" w14:textId="77777777" w:rsidR="00EA7B7C" w:rsidRPr="00EA7B7C" w:rsidRDefault="00EA7B7C" w:rsidP="00317A3E">
      <w:r w:rsidRPr="00EA7B7C">
        <w:t>Phelps, C.E. (2024) Values beyond “health” in budget-constrained healthcare systems. </w:t>
      </w:r>
      <w:r w:rsidRPr="00EA7B7C">
        <w:rPr>
          <w:i/>
          <w:iCs/>
        </w:rPr>
        <w:t>Value in Health</w:t>
      </w:r>
      <w:r w:rsidRPr="00EA7B7C">
        <w:t>, </w:t>
      </w:r>
      <w:r w:rsidRPr="00EA7B7C">
        <w:rPr>
          <w:i/>
          <w:iCs/>
        </w:rPr>
        <w:t>27</w:t>
      </w:r>
      <w:r w:rsidRPr="00EA7B7C">
        <w:t>(7), pp.830-836.</w:t>
      </w:r>
    </w:p>
    <w:p w14:paraId="1E0C21C3" w14:textId="77777777" w:rsidR="00EA7B7C" w:rsidRPr="00EA7B7C" w:rsidRDefault="00EA7B7C" w:rsidP="00EA7B7C">
      <w:r w:rsidRPr="00EA7B7C">
        <w:t>Price, C. (2024) </w:t>
      </w:r>
      <w:r w:rsidRPr="00EA7B7C">
        <w:rPr>
          <w:i/>
          <w:iCs/>
        </w:rPr>
        <w:t>National IT strategy in the turbulent English NHS: A structuration study of meso-level phenomena</w:t>
      </w:r>
      <w:r w:rsidRPr="00EA7B7C">
        <w:t> (Doctoral dissertation, University of Leicester).</w:t>
      </w:r>
    </w:p>
    <w:p w14:paraId="527801E4" w14:textId="77777777" w:rsidR="00EA7B7C" w:rsidRPr="00EA7B7C" w:rsidRDefault="00EA7B7C" w:rsidP="00317A3E">
      <w:r w:rsidRPr="00EA7B7C">
        <w:t>Rintamäki, J. and Alvesson, M. (2023) Resisting whilst complying? A case study of a power struggle in a business school. </w:t>
      </w:r>
      <w:r w:rsidRPr="00EA7B7C">
        <w:rPr>
          <w:i/>
          <w:iCs/>
        </w:rPr>
        <w:t>Academy of Management Learning &amp; Education</w:t>
      </w:r>
      <w:r w:rsidRPr="00EA7B7C">
        <w:t>, </w:t>
      </w:r>
      <w:r w:rsidRPr="00EA7B7C">
        <w:rPr>
          <w:i/>
          <w:iCs/>
        </w:rPr>
        <w:t>22</w:t>
      </w:r>
      <w:r w:rsidRPr="00EA7B7C">
        <w:t>(2), pp.257-273.</w:t>
      </w:r>
    </w:p>
    <w:p w14:paraId="60ED6FAD" w14:textId="77777777" w:rsidR="00EA7B7C" w:rsidRPr="00EA7B7C" w:rsidRDefault="00EA7B7C" w:rsidP="00317A3E">
      <w:pPr>
        <w:rPr>
          <w:lang w:val="en-US"/>
        </w:rPr>
      </w:pPr>
      <w:proofErr w:type="spellStart"/>
      <w:r w:rsidRPr="00EA7B7C">
        <w:t>Schiuma</w:t>
      </w:r>
      <w:proofErr w:type="spellEnd"/>
      <w:r w:rsidRPr="00EA7B7C">
        <w:t>, G., Schettini, E., Santarsiero, F. and Carlucci, D. (2022) The transformative leadership compass: six competencies for digital transformation entrepreneurship. </w:t>
      </w:r>
      <w:r w:rsidRPr="00EA7B7C">
        <w:rPr>
          <w:i/>
          <w:iCs/>
        </w:rPr>
        <w:t xml:space="preserve">International Journal of Entrepreneurial </w:t>
      </w:r>
      <w:proofErr w:type="spellStart"/>
      <w:r w:rsidRPr="00EA7B7C">
        <w:rPr>
          <w:i/>
          <w:iCs/>
        </w:rPr>
        <w:t>Behavior</w:t>
      </w:r>
      <w:proofErr w:type="spellEnd"/>
      <w:r w:rsidRPr="00EA7B7C">
        <w:rPr>
          <w:i/>
          <w:iCs/>
        </w:rPr>
        <w:t xml:space="preserve"> &amp; Research</w:t>
      </w:r>
      <w:r w:rsidRPr="00EA7B7C">
        <w:t>, </w:t>
      </w:r>
      <w:r w:rsidRPr="00EA7B7C">
        <w:rPr>
          <w:i/>
          <w:iCs/>
        </w:rPr>
        <w:t>28</w:t>
      </w:r>
      <w:r w:rsidRPr="00EA7B7C">
        <w:t>(5), pp.1273-1291.</w:t>
      </w:r>
    </w:p>
    <w:p w14:paraId="0FE2369D" w14:textId="77777777" w:rsidR="00EA7B7C" w:rsidRPr="00EA7B7C" w:rsidRDefault="00EA7B7C" w:rsidP="00EA7B7C">
      <w:r w:rsidRPr="00EA7B7C">
        <w:t xml:space="preserve">Shaji George, A., Baskar, T. and Siranchuk, N. (2025) Navigating the AI Disruption: Strategic Frameworks for Workforce Transformation and Innovation in the Age of </w:t>
      </w:r>
      <w:r w:rsidRPr="00EA7B7C">
        <w:lastRenderedPageBreak/>
        <w:t>Intelligent Automation. </w:t>
      </w:r>
      <w:r w:rsidRPr="00EA7B7C">
        <w:rPr>
          <w:i/>
          <w:iCs/>
        </w:rPr>
        <w:t>Partners Universal International Innovation Journal</w:t>
      </w:r>
      <w:r w:rsidRPr="00EA7B7C">
        <w:t>, </w:t>
      </w:r>
      <w:r w:rsidRPr="00EA7B7C">
        <w:rPr>
          <w:i/>
          <w:iCs/>
        </w:rPr>
        <w:t>3</w:t>
      </w:r>
      <w:r w:rsidRPr="00EA7B7C">
        <w:t>(3), pp.83-95.</w:t>
      </w:r>
    </w:p>
    <w:p w14:paraId="7455D4B0" w14:textId="77777777" w:rsidR="00EA7B7C" w:rsidRDefault="00EA7B7C" w:rsidP="00317A3E">
      <w:r w:rsidRPr="00EA7B7C">
        <w:t>Tucker, E. (2022) Strategic workforce planning: from closing skills gaps to optimizing talent. </w:t>
      </w:r>
      <w:r w:rsidRPr="00EA7B7C">
        <w:rPr>
          <w:i/>
          <w:iCs/>
        </w:rPr>
        <w:t>Strategic HR Review</w:t>
      </w:r>
      <w:r w:rsidRPr="00EA7B7C">
        <w:t>, </w:t>
      </w:r>
      <w:r w:rsidRPr="00EA7B7C">
        <w:rPr>
          <w:i/>
          <w:iCs/>
        </w:rPr>
        <w:t>21</w:t>
      </w:r>
      <w:r w:rsidRPr="00EA7B7C">
        <w:t>(1), pp.14-19.</w:t>
      </w:r>
    </w:p>
    <w:p w14:paraId="1B3C9852" w14:textId="38E8CC1E" w:rsidR="00380C20" w:rsidRDefault="00380C20" w:rsidP="00C76011"/>
    <w:p w14:paraId="55EB7D21" w14:textId="462C39D9" w:rsidR="00372750" w:rsidRDefault="00372750" w:rsidP="00372750"/>
    <w:p w14:paraId="3B347363" w14:textId="77777777" w:rsidR="00372750" w:rsidRDefault="00372750" w:rsidP="00372750">
      <w:pPr>
        <w:spacing w:line="278" w:lineRule="auto"/>
        <w:jc w:val="center"/>
        <w:rPr>
          <w:b/>
          <w:bCs/>
          <w:sz w:val="32"/>
          <w:szCs w:val="32"/>
        </w:rPr>
      </w:pPr>
    </w:p>
    <w:p w14:paraId="663B7BE6" w14:textId="77777777" w:rsidR="00372750" w:rsidRPr="00EA7B7C" w:rsidRDefault="00372750" w:rsidP="00372750">
      <w:pPr>
        <w:spacing w:line="278" w:lineRule="auto"/>
        <w:jc w:val="center"/>
        <w:rPr>
          <w:b/>
          <w:bCs/>
          <w:sz w:val="32"/>
          <w:szCs w:val="32"/>
        </w:rPr>
      </w:pPr>
      <w:r w:rsidRPr="00EA7B7C">
        <w:rPr>
          <w:b/>
          <w:bCs/>
          <w:sz w:val="32"/>
          <w:szCs w:val="32"/>
        </w:rPr>
        <w:t>Course:</w:t>
      </w:r>
    </w:p>
    <w:p w14:paraId="130D05B7" w14:textId="77777777" w:rsidR="00372750" w:rsidRPr="00EA7B7C" w:rsidRDefault="00372750" w:rsidP="00372750">
      <w:pPr>
        <w:spacing w:line="278" w:lineRule="auto"/>
        <w:jc w:val="center"/>
        <w:rPr>
          <w:rFonts w:eastAsiaTheme="majorEastAsia" w:cstheme="majorBidi"/>
          <w:b/>
          <w:color w:val="000000" w:themeColor="text1"/>
          <w:sz w:val="32"/>
          <w:szCs w:val="32"/>
        </w:rPr>
      </w:pPr>
      <w:r w:rsidRPr="00EA7B7C">
        <w:rPr>
          <w:b/>
          <w:bCs/>
          <w:sz w:val="32"/>
          <w:szCs w:val="32"/>
        </w:rPr>
        <w:t>Module: Developing People in Organisations</w:t>
      </w:r>
    </w:p>
    <w:p w14:paraId="75A10B2E" w14:textId="77777777" w:rsidR="00372750" w:rsidRPr="00EA7B7C" w:rsidRDefault="00372750" w:rsidP="00372750">
      <w:pPr>
        <w:spacing w:line="278" w:lineRule="auto"/>
        <w:jc w:val="center"/>
        <w:rPr>
          <w:rFonts w:eastAsiaTheme="majorEastAsia" w:cstheme="majorBidi"/>
          <w:b/>
          <w:color w:val="000000" w:themeColor="text1"/>
          <w:sz w:val="32"/>
          <w:szCs w:val="32"/>
        </w:rPr>
      </w:pPr>
      <w:r w:rsidRPr="00EA7B7C">
        <w:rPr>
          <w:rFonts w:eastAsiaTheme="majorEastAsia" w:cstheme="majorBidi"/>
          <w:b/>
          <w:color w:val="000000" w:themeColor="text1"/>
          <w:sz w:val="32"/>
          <w:szCs w:val="32"/>
        </w:rPr>
        <w:t>Title: Building the AI Powered Organisation</w:t>
      </w:r>
    </w:p>
    <w:p w14:paraId="3E36CB6A" w14:textId="40C86213" w:rsidR="00372750" w:rsidRPr="00EA7B7C" w:rsidRDefault="00372750" w:rsidP="00372750">
      <w:pPr>
        <w:spacing w:line="278" w:lineRule="auto"/>
        <w:jc w:val="center"/>
        <w:rPr>
          <w:rFonts w:eastAsiaTheme="majorEastAsia" w:cstheme="majorBidi"/>
          <w:b/>
          <w:color w:val="000000" w:themeColor="text1"/>
          <w:sz w:val="32"/>
          <w:szCs w:val="32"/>
        </w:rPr>
      </w:pPr>
      <w:r w:rsidRPr="00EA7B7C">
        <w:rPr>
          <w:rFonts w:eastAsiaTheme="majorEastAsia" w:cstheme="majorBidi"/>
          <w:b/>
          <w:color w:val="000000" w:themeColor="text1"/>
          <w:sz w:val="32"/>
          <w:szCs w:val="32"/>
        </w:rPr>
        <w:t xml:space="preserve">Student </w:t>
      </w:r>
      <w:proofErr w:type="spellStart"/>
      <w:proofErr w:type="gramStart"/>
      <w:r w:rsidRPr="00EA7B7C">
        <w:rPr>
          <w:rFonts w:eastAsiaTheme="majorEastAsia" w:cstheme="majorBidi"/>
          <w:b/>
          <w:color w:val="000000" w:themeColor="text1"/>
          <w:sz w:val="32"/>
          <w:szCs w:val="32"/>
        </w:rPr>
        <w:t>Name:</w:t>
      </w:r>
      <w:r>
        <w:rPr>
          <w:rFonts w:eastAsiaTheme="majorEastAsia" w:cstheme="majorBidi"/>
          <w:b/>
          <w:color w:val="000000" w:themeColor="text1"/>
          <w:sz w:val="32"/>
          <w:szCs w:val="32"/>
        </w:rPr>
        <w:t>Alina</w:t>
      </w:r>
      <w:proofErr w:type="spellEnd"/>
      <w:proofErr w:type="gramEnd"/>
      <w:r>
        <w:rPr>
          <w:rFonts w:eastAsiaTheme="majorEastAsia" w:cstheme="majorBidi"/>
          <w:b/>
          <w:color w:val="000000" w:themeColor="text1"/>
          <w:sz w:val="32"/>
          <w:szCs w:val="32"/>
        </w:rPr>
        <w:t xml:space="preserve"> Olaru </w:t>
      </w:r>
    </w:p>
    <w:p w14:paraId="572663F8" w14:textId="65E700C8" w:rsidR="00372750" w:rsidRPr="00EA7B7C" w:rsidRDefault="00372750" w:rsidP="00372750">
      <w:pPr>
        <w:spacing w:line="278" w:lineRule="auto"/>
        <w:jc w:val="center"/>
        <w:rPr>
          <w:rFonts w:eastAsiaTheme="majorEastAsia" w:cstheme="majorBidi"/>
          <w:b/>
          <w:color w:val="000000" w:themeColor="text1"/>
          <w:szCs w:val="40"/>
        </w:rPr>
      </w:pPr>
      <w:r w:rsidRPr="00EA7B7C">
        <w:rPr>
          <w:rFonts w:eastAsiaTheme="majorEastAsia" w:cstheme="majorBidi"/>
          <w:b/>
          <w:color w:val="000000" w:themeColor="text1"/>
          <w:sz w:val="32"/>
          <w:szCs w:val="32"/>
        </w:rPr>
        <w:t>Student ID:</w:t>
      </w:r>
      <w:r>
        <w:rPr>
          <w:rFonts w:eastAsiaTheme="majorEastAsia" w:cstheme="majorBidi"/>
          <w:b/>
          <w:color w:val="000000" w:themeColor="text1"/>
          <w:sz w:val="32"/>
          <w:szCs w:val="32"/>
        </w:rPr>
        <w:t>2123361</w:t>
      </w:r>
      <w:r w:rsidRPr="00EA7B7C">
        <w:rPr>
          <w:rFonts w:eastAsiaTheme="majorEastAsia" w:cstheme="majorBidi"/>
          <w:b/>
          <w:color w:val="000000" w:themeColor="text1"/>
          <w:szCs w:val="40"/>
        </w:rPr>
        <w:br w:type="page"/>
      </w:r>
    </w:p>
    <w:p w14:paraId="76D5FF5A" w14:textId="77777777" w:rsidR="00372750" w:rsidRPr="00EA7B7C" w:rsidRDefault="00372750" w:rsidP="00372750">
      <w:pPr>
        <w:spacing w:line="278" w:lineRule="auto"/>
        <w:jc w:val="left"/>
        <w:rPr>
          <w:b/>
          <w:bCs/>
        </w:rPr>
      </w:pPr>
      <w:r w:rsidRPr="00EA7B7C">
        <w:rPr>
          <w:b/>
          <w:bCs/>
        </w:rPr>
        <w:lastRenderedPageBreak/>
        <w:t>Executive summary</w:t>
      </w:r>
    </w:p>
    <w:p w14:paraId="0AB20CDF" w14:textId="77777777" w:rsidR="00372750" w:rsidRPr="00EA7B7C" w:rsidRDefault="00372750" w:rsidP="00372750">
      <w:pPr>
        <w:rPr>
          <w:rFonts w:eastAsiaTheme="majorEastAsia" w:cstheme="majorBidi"/>
          <w:b/>
          <w:color w:val="000000" w:themeColor="text1"/>
          <w:szCs w:val="40"/>
        </w:rPr>
      </w:pPr>
      <w:r w:rsidRPr="00EA7B7C">
        <w:t xml:space="preserve">The report will assess the possibility of the National Health Service becoming an AI-driven organisation by implementing a workforce strategy. It outlines major issues among them being workforce shortage, skills gaps, leadership constraints, and ethical issues related to the implementation of AI. The analysis reveals the significance of people development, organisational culture, and effective change management. The report suggests mass reskilling, AI-based workforce planning, leader training, ethical governance systems, and wellness programs of employees. The objectives of these strategies are to be increasingly efficient, enhance patient outcomes, and sustain transformation while upholding trust, </w:t>
      </w:r>
      <w:proofErr w:type="gramStart"/>
      <w:r w:rsidRPr="00EA7B7C">
        <w:t>accountability</w:t>
      </w:r>
      <w:proofErr w:type="gramEnd"/>
      <w:r w:rsidRPr="00EA7B7C">
        <w:t xml:space="preserve"> and workforce engagement in an increasingly digital healthcare setting.</w:t>
      </w:r>
      <w:r w:rsidRPr="00EA7B7C">
        <w:br w:type="page"/>
      </w:r>
    </w:p>
    <w:sdt>
      <w:sdtPr>
        <w:rPr>
          <w:rFonts w:ascii="Arial" w:eastAsiaTheme="minorHAnsi" w:hAnsi="Arial" w:cs="Arial"/>
          <w:b/>
          <w:bCs/>
          <w:color w:val="auto"/>
          <w:kern w:val="2"/>
          <w:sz w:val="24"/>
          <w:szCs w:val="24"/>
          <w:lang w:val="en-GB"/>
          <w14:ligatures w14:val="standardContextual"/>
        </w:rPr>
        <w:id w:val="-498666327"/>
        <w:docPartObj>
          <w:docPartGallery w:val="Table of Contents"/>
          <w:docPartUnique/>
        </w:docPartObj>
      </w:sdtPr>
      <w:sdtEndPr>
        <w:rPr>
          <w:rFonts w:cstheme="minorBidi"/>
          <w:noProof/>
        </w:rPr>
      </w:sdtEndPr>
      <w:sdtContent>
        <w:p w14:paraId="6BA46D26" w14:textId="77777777" w:rsidR="00372750" w:rsidRPr="00EA7B7C" w:rsidRDefault="00372750" w:rsidP="00372750">
          <w:pPr>
            <w:pStyle w:val="TOCHeading"/>
            <w:jc w:val="center"/>
            <w:rPr>
              <w:rFonts w:ascii="Arial" w:hAnsi="Arial" w:cs="Arial"/>
              <w:b/>
              <w:bCs/>
              <w:color w:val="auto"/>
              <w:sz w:val="24"/>
              <w:szCs w:val="24"/>
            </w:rPr>
          </w:pPr>
          <w:r w:rsidRPr="00EA7B7C">
            <w:rPr>
              <w:rFonts w:ascii="Arial" w:hAnsi="Arial" w:cs="Arial"/>
              <w:b/>
              <w:bCs/>
              <w:color w:val="auto"/>
              <w:sz w:val="24"/>
              <w:szCs w:val="24"/>
            </w:rPr>
            <w:t>Table of Contents</w:t>
          </w:r>
        </w:p>
        <w:p w14:paraId="1DFC361B" w14:textId="77777777" w:rsidR="00372750" w:rsidRDefault="00372750" w:rsidP="00372750">
          <w:pPr>
            <w:pStyle w:val="TOC1"/>
            <w:tabs>
              <w:tab w:val="right" w:leader="dot" w:pos="9016"/>
            </w:tabs>
            <w:rPr>
              <w:rFonts w:asciiTheme="minorHAnsi" w:eastAsiaTheme="minorEastAsia" w:hAnsiTheme="minorHAnsi"/>
              <w:noProof/>
              <w:lang w:val="en-IN" w:eastAsia="en-IN"/>
            </w:rPr>
          </w:pPr>
          <w:r>
            <w:fldChar w:fldCharType="begin"/>
          </w:r>
          <w:r>
            <w:instrText xml:space="preserve"> TOC \o "1-3" \h \z \u </w:instrText>
          </w:r>
          <w:r>
            <w:fldChar w:fldCharType="separate"/>
          </w:r>
          <w:hyperlink w:anchor="_Toc227672355" w:history="1">
            <w:r w:rsidRPr="00AB709A">
              <w:rPr>
                <w:rStyle w:val="Hyperlink"/>
                <w:noProof/>
              </w:rPr>
              <w:t>Introduction and scope</w:t>
            </w:r>
            <w:r>
              <w:rPr>
                <w:noProof/>
                <w:webHidden/>
              </w:rPr>
              <w:tab/>
            </w:r>
            <w:r>
              <w:rPr>
                <w:noProof/>
                <w:webHidden/>
              </w:rPr>
              <w:fldChar w:fldCharType="begin"/>
            </w:r>
            <w:r>
              <w:rPr>
                <w:noProof/>
                <w:webHidden/>
              </w:rPr>
              <w:instrText xml:space="preserve"> PAGEREF _Toc227672355 \h </w:instrText>
            </w:r>
            <w:r>
              <w:rPr>
                <w:noProof/>
                <w:webHidden/>
              </w:rPr>
            </w:r>
            <w:r>
              <w:rPr>
                <w:noProof/>
                <w:webHidden/>
              </w:rPr>
              <w:fldChar w:fldCharType="separate"/>
            </w:r>
            <w:r>
              <w:rPr>
                <w:noProof/>
                <w:webHidden/>
              </w:rPr>
              <w:t>4</w:t>
            </w:r>
            <w:r>
              <w:rPr>
                <w:noProof/>
                <w:webHidden/>
              </w:rPr>
              <w:fldChar w:fldCharType="end"/>
            </w:r>
          </w:hyperlink>
        </w:p>
        <w:p w14:paraId="6FB4617A" w14:textId="77777777" w:rsidR="00372750" w:rsidRDefault="00A03BC0" w:rsidP="00372750">
          <w:pPr>
            <w:pStyle w:val="TOC1"/>
            <w:tabs>
              <w:tab w:val="right" w:leader="dot" w:pos="9016"/>
            </w:tabs>
            <w:rPr>
              <w:rFonts w:asciiTheme="minorHAnsi" w:eastAsiaTheme="minorEastAsia" w:hAnsiTheme="minorHAnsi"/>
              <w:noProof/>
              <w:lang w:val="en-IN" w:eastAsia="en-IN"/>
            </w:rPr>
          </w:pPr>
          <w:hyperlink w:anchor="_Toc227672356" w:history="1">
            <w:r w:rsidR="00372750" w:rsidRPr="00AB709A">
              <w:rPr>
                <w:rStyle w:val="Hyperlink"/>
                <w:noProof/>
              </w:rPr>
              <w:t>Analysis</w:t>
            </w:r>
            <w:r w:rsidR="00372750">
              <w:rPr>
                <w:noProof/>
                <w:webHidden/>
              </w:rPr>
              <w:tab/>
            </w:r>
            <w:r w:rsidR="00372750">
              <w:rPr>
                <w:noProof/>
                <w:webHidden/>
              </w:rPr>
              <w:fldChar w:fldCharType="begin"/>
            </w:r>
            <w:r w:rsidR="00372750">
              <w:rPr>
                <w:noProof/>
                <w:webHidden/>
              </w:rPr>
              <w:instrText xml:space="preserve"> PAGEREF _Toc227672356 \h </w:instrText>
            </w:r>
            <w:r w:rsidR="00372750">
              <w:rPr>
                <w:noProof/>
                <w:webHidden/>
              </w:rPr>
            </w:r>
            <w:r w:rsidR="00372750">
              <w:rPr>
                <w:noProof/>
                <w:webHidden/>
              </w:rPr>
              <w:fldChar w:fldCharType="separate"/>
            </w:r>
            <w:r w:rsidR="00372750">
              <w:rPr>
                <w:noProof/>
                <w:webHidden/>
              </w:rPr>
              <w:t>5</w:t>
            </w:r>
            <w:r w:rsidR="00372750">
              <w:rPr>
                <w:noProof/>
                <w:webHidden/>
              </w:rPr>
              <w:fldChar w:fldCharType="end"/>
            </w:r>
          </w:hyperlink>
        </w:p>
        <w:p w14:paraId="760C83F2" w14:textId="77777777" w:rsidR="00372750" w:rsidRDefault="00A03BC0" w:rsidP="00372750">
          <w:pPr>
            <w:pStyle w:val="TOC2"/>
            <w:tabs>
              <w:tab w:val="right" w:leader="dot" w:pos="9016"/>
            </w:tabs>
            <w:rPr>
              <w:rFonts w:asciiTheme="minorHAnsi" w:eastAsiaTheme="minorEastAsia" w:hAnsiTheme="minorHAnsi"/>
              <w:noProof/>
              <w:lang w:val="en-IN" w:eastAsia="en-IN"/>
            </w:rPr>
          </w:pPr>
          <w:hyperlink w:anchor="_Toc227672357" w:history="1">
            <w:r w:rsidR="00372750" w:rsidRPr="00AB709A">
              <w:rPr>
                <w:rStyle w:val="Hyperlink"/>
                <w:noProof/>
              </w:rPr>
              <w:t>Workforce transformation and job redesign</w:t>
            </w:r>
            <w:r w:rsidR="00372750">
              <w:rPr>
                <w:noProof/>
                <w:webHidden/>
              </w:rPr>
              <w:tab/>
            </w:r>
            <w:r w:rsidR="00372750">
              <w:rPr>
                <w:noProof/>
                <w:webHidden/>
              </w:rPr>
              <w:fldChar w:fldCharType="begin"/>
            </w:r>
            <w:r w:rsidR="00372750">
              <w:rPr>
                <w:noProof/>
                <w:webHidden/>
              </w:rPr>
              <w:instrText xml:space="preserve"> PAGEREF _Toc227672357 \h </w:instrText>
            </w:r>
            <w:r w:rsidR="00372750">
              <w:rPr>
                <w:noProof/>
                <w:webHidden/>
              </w:rPr>
            </w:r>
            <w:r w:rsidR="00372750">
              <w:rPr>
                <w:noProof/>
                <w:webHidden/>
              </w:rPr>
              <w:fldChar w:fldCharType="separate"/>
            </w:r>
            <w:r w:rsidR="00372750">
              <w:rPr>
                <w:noProof/>
                <w:webHidden/>
              </w:rPr>
              <w:t>5</w:t>
            </w:r>
            <w:r w:rsidR="00372750">
              <w:rPr>
                <w:noProof/>
                <w:webHidden/>
              </w:rPr>
              <w:fldChar w:fldCharType="end"/>
            </w:r>
          </w:hyperlink>
        </w:p>
        <w:p w14:paraId="592EDA37" w14:textId="77777777" w:rsidR="00372750" w:rsidRDefault="00A03BC0" w:rsidP="00372750">
          <w:pPr>
            <w:pStyle w:val="TOC2"/>
            <w:tabs>
              <w:tab w:val="right" w:leader="dot" w:pos="9016"/>
            </w:tabs>
            <w:rPr>
              <w:rFonts w:asciiTheme="minorHAnsi" w:eastAsiaTheme="minorEastAsia" w:hAnsiTheme="minorHAnsi"/>
              <w:noProof/>
              <w:lang w:val="en-IN" w:eastAsia="en-IN"/>
            </w:rPr>
          </w:pPr>
          <w:hyperlink w:anchor="_Toc227672358" w:history="1">
            <w:r w:rsidR="00372750" w:rsidRPr="00AB709A">
              <w:rPr>
                <w:rStyle w:val="Hyperlink"/>
                <w:noProof/>
              </w:rPr>
              <w:t>Leadership challenges in AI adoption</w:t>
            </w:r>
            <w:r w:rsidR="00372750">
              <w:rPr>
                <w:noProof/>
                <w:webHidden/>
              </w:rPr>
              <w:tab/>
            </w:r>
            <w:r w:rsidR="00372750">
              <w:rPr>
                <w:noProof/>
                <w:webHidden/>
              </w:rPr>
              <w:fldChar w:fldCharType="begin"/>
            </w:r>
            <w:r w:rsidR="00372750">
              <w:rPr>
                <w:noProof/>
                <w:webHidden/>
              </w:rPr>
              <w:instrText xml:space="preserve"> PAGEREF _Toc227672358 \h </w:instrText>
            </w:r>
            <w:r w:rsidR="00372750">
              <w:rPr>
                <w:noProof/>
                <w:webHidden/>
              </w:rPr>
            </w:r>
            <w:r w:rsidR="00372750">
              <w:rPr>
                <w:noProof/>
                <w:webHidden/>
              </w:rPr>
              <w:fldChar w:fldCharType="separate"/>
            </w:r>
            <w:r w:rsidR="00372750">
              <w:rPr>
                <w:noProof/>
                <w:webHidden/>
              </w:rPr>
              <w:t>5</w:t>
            </w:r>
            <w:r w:rsidR="00372750">
              <w:rPr>
                <w:noProof/>
                <w:webHidden/>
              </w:rPr>
              <w:fldChar w:fldCharType="end"/>
            </w:r>
          </w:hyperlink>
        </w:p>
        <w:p w14:paraId="75766132" w14:textId="77777777" w:rsidR="00372750" w:rsidRDefault="00A03BC0" w:rsidP="00372750">
          <w:pPr>
            <w:pStyle w:val="TOC2"/>
            <w:tabs>
              <w:tab w:val="right" w:leader="dot" w:pos="9016"/>
            </w:tabs>
            <w:rPr>
              <w:rFonts w:asciiTheme="minorHAnsi" w:eastAsiaTheme="minorEastAsia" w:hAnsiTheme="minorHAnsi"/>
              <w:noProof/>
              <w:lang w:val="en-IN" w:eastAsia="en-IN"/>
            </w:rPr>
          </w:pPr>
          <w:hyperlink w:anchor="_Toc227672359" w:history="1">
            <w:r w:rsidR="00372750" w:rsidRPr="00AB709A">
              <w:rPr>
                <w:rStyle w:val="Hyperlink"/>
                <w:noProof/>
              </w:rPr>
              <w:t>Skills development and capability gaps</w:t>
            </w:r>
            <w:r w:rsidR="00372750">
              <w:rPr>
                <w:noProof/>
                <w:webHidden/>
              </w:rPr>
              <w:tab/>
            </w:r>
            <w:r w:rsidR="00372750">
              <w:rPr>
                <w:noProof/>
                <w:webHidden/>
              </w:rPr>
              <w:fldChar w:fldCharType="begin"/>
            </w:r>
            <w:r w:rsidR="00372750">
              <w:rPr>
                <w:noProof/>
                <w:webHidden/>
              </w:rPr>
              <w:instrText xml:space="preserve"> PAGEREF _Toc227672359 \h </w:instrText>
            </w:r>
            <w:r w:rsidR="00372750">
              <w:rPr>
                <w:noProof/>
                <w:webHidden/>
              </w:rPr>
            </w:r>
            <w:r w:rsidR="00372750">
              <w:rPr>
                <w:noProof/>
                <w:webHidden/>
              </w:rPr>
              <w:fldChar w:fldCharType="separate"/>
            </w:r>
            <w:r w:rsidR="00372750">
              <w:rPr>
                <w:noProof/>
                <w:webHidden/>
              </w:rPr>
              <w:t>6</w:t>
            </w:r>
            <w:r w:rsidR="00372750">
              <w:rPr>
                <w:noProof/>
                <w:webHidden/>
              </w:rPr>
              <w:fldChar w:fldCharType="end"/>
            </w:r>
          </w:hyperlink>
        </w:p>
        <w:p w14:paraId="597BA69C" w14:textId="77777777" w:rsidR="00372750" w:rsidRDefault="00A03BC0" w:rsidP="00372750">
          <w:pPr>
            <w:pStyle w:val="TOC2"/>
            <w:tabs>
              <w:tab w:val="right" w:leader="dot" w:pos="9016"/>
            </w:tabs>
            <w:rPr>
              <w:rFonts w:asciiTheme="minorHAnsi" w:eastAsiaTheme="minorEastAsia" w:hAnsiTheme="minorHAnsi"/>
              <w:noProof/>
              <w:lang w:val="en-IN" w:eastAsia="en-IN"/>
            </w:rPr>
          </w:pPr>
          <w:hyperlink w:anchor="_Toc227672360" w:history="1">
            <w:r w:rsidR="00372750" w:rsidRPr="00AB709A">
              <w:rPr>
                <w:rStyle w:val="Hyperlink"/>
                <w:noProof/>
              </w:rPr>
              <w:t>Strategic workforce planning and talent management</w:t>
            </w:r>
            <w:r w:rsidR="00372750">
              <w:rPr>
                <w:noProof/>
                <w:webHidden/>
              </w:rPr>
              <w:tab/>
            </w:r>
            <w:r w:rsidR="00372750">
              <w:rPr>
                <w:noProof/>
                <w:webHidden/>
              </w:rPr>
              <w:fldChar w:fldCharType="begin"/>
            </w:r>
            <w:r w:rsidR="00372750">
              <w:rPr>
                <w:noProof/>
                <w:webHidden/>
              </w:rPr>
              <w:instrText xml:space="preserve"> PAGEREF _Toc227672360 \h </w:instrText>
            </w:r>
            <w:r w:rsidR="00372750">
              <w:rPr>
                <w:noProof/>
                <w:webHidden/>
              </w:rPr>
            </w:r>
            <w:r w:rsidR="00372750">
              <w:rPr>
                <w:noProof/>
                <w:webHidden/>
              </w:rPr>
              <w:fldChar w:fldCharType="separate"/>
            </w:r>
            <w:r w:rsidR="00372750">
              <w:rPr>
                <w:noProof/>
                <w:webHidden/>
              </w:rPr>
              <w:t>7</w:t>
            </w:r>
            <w:r w:rsidR="00372750">
              <w:rPr>
                <w:noProof/>
                <w:webHidden/>
              </w:rPr>
              <w:fldChar w:fldCharType="end"/>
            </w:r>
          </w:hyperlink>
        </w:p>
        <w:p w14:paraId="77B39ACA" w14:textId="77777777" w:rsidR="00372750" w:rsidRDefault="00A03BC0" w:rsidP="00372750">
          <w:pPr>
            <w:pStyle w:val="TOC2"/>
            <w:tabs>
              <w:tab w:val="right" w:leader="dot" w:pos="9016"/>
            </w:tabs>
            <w:rPr>
              <w:rFonts w:asciiTheme="minorHAnsi" w:eastAsiaTheme="minorEastAsia" w:hAnsiTheme="minorHAnsi"/>
              <w:noProof/>
              <w:lang w:val="en-IN" w:eastAsia="en-IN"/>
            </w:rPr>
          </w:pPr>
          <w:hyperlink w:anchor="_Toc227672361" w:history="1">
            <w:r w:rsidR="00372750" w:rsidRPr="00AB709A">
              <w:rPr>
                <w:rStyle w:val="Hyperlink"/>
                <w:noProof/>
              </w:rPr>
              <w:t>Ethical and governance considerations</w:t>
            </w:r>
            <w:r w:rsidR="00372750">
              <w:rPr>
                <w:noProof/>
                <w:webHidden/>
              </w:rPr>
              <w:tab/>
            </w:r>
            <w:r w:rsidR="00372750">
              <w:rPr>
                <w:noProof/>
                <w:webHidden/>
              </w:rPr>
              <w:fldChar w:fldCharType="begin"/>
            </w:r>
            <w:r w:rsidR="00372750">
              <w:rPr>
                <w:noProof/>
                <w:webHidden/>
              </w:rPr>
              <w:instrText xml:space="preserve"> PAGEREF _Toc227672361 \h </w:instrText>
            </w:r>
            <w:r w:rsidR="00372750">
              <w:rPr>
                <w:noProof/>
                <w:webHidden/>
              </w:rPr>
            </w:r>
            <w:r w:rsidR="00372750">
              <w:rPr>
                <w:noProof/>
                <w:webHidden/>
              </w:rPr>
              <w:fldChar w:fldCharType="separate"/>
            </w:r>
            <w:r w:rsidR="00372750">
              <w:rPr>
                <w:noProof/>
                <w:webHidden/>
              </w:rPr>
              <w:t>7</w:t>
            </w:r>
            <w:r w:rsidR="00372750">
              <w:rPr>
                <w:noProof/>
                <w:webHidden/>
              </w:rPr>
              <w:fldChar w:fldCharType="end"/>
            </w:r>
          </w:hyperlink>
        </w:p>
        <w:p w14:paraId="40463BB5" w14:textId="77777777" w:rsidR="00372750" w:rsidRDefault="00A03BC0" w:rsidP="00372750">
          <w:pPr>
            <w:pStyle w:val="TOC2"/>
            <w:tabs>
              <w:tab w:val="right" w:leader="dot" w:pos="9016"/>
            </w:tabs>
            <w:rPr>
              <w:rFonts w:asciiTheme="minorHAnsi" w:eastAsiaTheme="minorEastAsia" w:hAnsiTheme="minorHAnsi"/>
              <w:noProof/>
              <w:lang w:val="en-IN" w:eastAsia="en-IN"/>
            </w:rPr>
          </w:pPr>
          <w:hyperlink w:anchor="_Toc227672362" w:history="1">
            <w:r w:rsidR="00372750" w:rsidRPr="00AB709A">
              <w:rPr>
                <w:rStyle w:val="Hyperlink"/>
                <w:noProof/>
              </w:rPr>
              <w:t>Organisational culture and change management</w:t>
            </w:r>
            <w:r w:rsidR="00372750">
              <w:rPr>
                <w:noProof/>
                <w:webHidden/>
              </w:rPr>
              <w:tab/>
            </w:r>
            <w:r w:rsidR="00372750">
              <w:rPr>
                <w:noProof/>
                <w:webHidden/>
              </w:rPr>
              <w:fldChar w:fldCharType="begin"/>
            </w:r>
            <w:r w:rsidR="00372750">
              <w:rPr>
                <w:noProof/>
                <w:webHidden/>
              </w:rPr>
              <w:instrText xml:space="preserve"> PAGEREF _Toc227672362 \h </w:instrText>
            </w:r>
            <w:r w:rsidR="00372750">
              <w:rPr>
                <w:noProof/>
                <w:webHidden/>
              </w:rPr>
            </w:r>
            <w:r w:rsidR="00372750">
              <w:rPr>
                <w:noProof/>
                <w:webHidden/>
              </w:rPr>
              <w:fldChar w:fldCharType="separate"/>
            </w:r>
            <w:r w:rsidR="00372750">
              <w:rPr>
                <w:noProof/>
                <w:webHidden/>
              </w:rPr>
              <w:t>8</w:t>
            </w:r>
            <w:r w:rsidR="00372750">
              <w:rPr>
                <w:noProof/>
                <w:webHidden/>
              </w:rPr>
              <w:fldChar w:fldCharType="end"/>
            </w:r>
          </w:hyperlink>
        </w:p>
        <w:p w14:paraId="616D6033" w14:textId="77777777" w:rsidR="00372750" w:rsidRDefault="00A03BC0" w:rsidP="00372750">
          <w:pPr>
            <w:pStyle w:val="TOC2"/>
            <w:tabs>
              <w:tab w:val="right" w:leader="dot" w:pos="9016"/>
            </w:tabs>
            <w:rPr>
              <w:rFonts w:asciiTheme="minorHAnsi" w:eastAsiaTheme="minorEastAsia" w:hAnsiTheme="minorHAnsi"/>
              <w:noProof/>
              <w:lang w:val="en-IN" w:eastAsia="en-IN"/>
            </w:rPr>
          </w:pPr>
          <w:hyperlink w:anchor="_Toc227672363" w:history="1">
            <w:r w:rsidR="00372750" w:rsidRPr="00AB709A">
              <w:rPr>
                <w:rStyle w:val="Hyperlink"/>
                <w:noProof/>
              </w:rPr>
              <w:t>Employee well-being and engagement</w:t>
            </w:r>
            <w:r w:rsidR="00372750">
              <w:rPr>
                <w:noProof/>
                <w:webHidden/>
              </w:rPr>
              <w:tab/>
            </w:r>
            <w:r w:rsidR="00372750">
              <w:rPr>
                <w:noProof/>
                <w:webHidden/>
              </w:rPr>
              <w:fldChar w:fldCharType="begin"/>
            </w:r>
            <w:r w:rsidR="00372750">
              <w:rPr>
                <w:noProof/>
                <w:webHidden/>
              </w:rPr>
              <w:instrText xml:space="preserve"> PAGEREF _Toc227672363 \h </w:instrText>
            </w:r>
            <w:r w:rsidR="00372750">
              <w:rPr>
                <w:noProof/>
                <w:webHidden/>
              </w:rPr>
            </w:r>
            <w:r w:rsidR="00372750">
              <w:rPr>
                <w:noProof/>
                <w:webHidden/>
              </w:rPr>
              <w:fldChar w:fldCharType="separate"/>
            </w:r>
            <w:r w:rsidR="00372750">
              <w:rPr>
                <w:noProof/>
                <w:webHidden/>
              </w:rPr>
              <w:t>8</w:t>
            </w:r>
            <w:r w:rsidR="00372750">
              <w:rPr>
                <w:noProof/>
                <w:webHidden/>
              </w:rPr>
              <w:fldChar w:fldCharType="end"/>
            </w:r>
          </w:hyperlink>
        </w:p>
        <w:p w14:paraId="3C106F60" w14:textId="77777777" w:rsidR="00372750" w:rsidRDefault="00A03BC0" w:rsidP="00372750">
          <w:pPr>
            <w:pStyle w:val="TOC2"/>
            <w:tabs>
              <w:tab w:val="right" w:leader="dot" w:pos="9016"/>
            </w:tabs>
            <w:rPr>
              <w:rFonts w:asciiTheme="minorHAnsi" w:eastAsiaTheme="minorEastAsia" w:hAnsiTheme="minorHAnsi"/>
              <w:noProof/>
              <w:lang w:val="en-IN" w:eastAsia="en-IN"/>
            </w:rPr>
          </w:pPr>
          <w:hyperlink w:anchor="_Toc227672364" w:history="1">
            <w:r w:rsidR="00372750" w:rsidRPr="00AB709A">
              <w:rPr>
                <w:rStyle w:val="Hyperlink"/>
                <w:noProof/>
              </w:rPr>
              <w:t>Cross-functional collaboration, and systems integration</w:t>
            </w:r>
            <w:r w:rsidR="00372750">
              <w:rPr>
                <w:noProof/>
                <w:webHidden/>
              </w:rPr>
              <w:tab/>
            </w:r>
            <w:r w:rsidR="00372750">
              <w:rPr>
                <w:noProof/>
                <w:webHidden/>
              </w:rPr>
              <w:fldChar w:fldCharType="begin"/>
            </w:r>
            <w:r w:rsidR="00372750">
              <w:rPr>
                <w:noProof/>
                <w:webHidden/>
              </w:rPr>
              <w:instrText xml:space="preserve"> PAGEREF _Toc227672364 \h </w:instrText>
            </w:r>
            <w:r w:rsidR="00372750">
              <w:rPr>
                <w:noProof/>
                <w:webHidden/>
              </w:rPr>
            </w:r>
            <w:r w:rsidR="00372750">
              <w:rPr>
                <w:noProof/>
                <w:webHidden/>
              </w:rPr>
              <w:fldChar w:fldCharType="separate"/>
            </w:r>
            <w:r w:rsidR="00372750">
              <w:rPr>
                <w:noProof/>
                <w:webHidden/>
              </w:rPr>
              <w:t>9</w:t>
            </w:r>
            <w:r w:rsidR="00372750">
              <w:rPr>
                <w:noProof/>
                <w:webHidden/>
              </w:rPr>
              <w:fldChar w:fldCharType="end"/>
            </w:r>
          </w:hyperlink>
        </w:p>
        <w:p w14:paraId="5D8D9076" w14:textId="77777777" w:rsidR="00372750" w:rsidRDefault="00A03BC0" w:rsidP="00372750">
          <w:pPr>
            <w:pStyle w:val="TOC2"/>
            <w:tabs>
              <w:tab w:val="right" w:leader="dot" w:pos="9016"/>
            </w:tabs>
            <w:rPr>
              <w:rFonts w:asciiTheme="minorHAnsi" w:eastAsiaTheme="minorEastAsia" w:hAnsiTheme="minorHAnsi"/>
              <w:noProof/>
              <w:lang w:val="en-IN" w:eastAsia="en-IN"/>
            </w:rPr>
          </w:pPr>
          <w:hyperlink w:anchor="_Toc227672365" w:history="1">
            <w:r w:rsidR="00372750" w:rsidRPr="00AB709A">
              <w:rPr>
                <w:rStyle w:val="Hyperlink"/>
                <w:noProof/>
              </w:rPr>
              <w:t>Technology integration, and infrastructure challenges</w:t>
            </w:r>
            <w:r w:rsidR="00372750">
              <w:rPr>
                <w:noProof/>
                <w:webHidden/>
              </w:rPr>
              <w:tab/>
            </w:r>
            <w:r w:rsidR="00372750">
              <w:rPr>
                <w:noProof/>
                <w:webHidden/>
              </w:rPr>
              <w:fldChar w:fldCharType="begin"/>
            </w:r>
            <w:r w:rsidR="00372750">
              <w:rPr>
                <w:noProof/>
                <w:webHidden/>
              </w:rPr>
              <w:instrText xml:space="preserve"> PAGEREF _Toc227672365 \h </w:instrText>
            </w:r>
            <w:r w:rsidR="00372750">
              <w:rPr>
                <w:noProof/>
                <w:webHidden/>
              </w:rPr>
            </w:r>
            <w:r w:rsidR="00372750">
              <w:rPr>
                <w:noProof/>
                <w:webHidden/>
              </w:rPr>
              <w:fldChar w:fldCharType="separate"/>
            </w:r>
            <w:r w:rsidR="00372750">
              <w:rPr>
                <w:noProof/>
                <w:webHidden/>
              </w:rPr>
              <w:t>9</w:t>
            </w:r>
            <w:r w:rsidR="00372750">
              <w:rPr>
                <w:noProof/>
                <w:webHidden/>
              </w:rPr>
              <w:fldChar w:fldCharType="end"/>
            </w:r>
          </w:hyperlink>
        </w:p>
        <w:p w14:paraId="1AEBEFDD" w14:textId="77777777" w:rsidR="00372750" w:rsidRDefault="00A03BC0" w:rsidP="00372750">
          <w:pPr>
            <w:pStyle w:val="TOC2"/>
            <w:tabs>
              <w:tab w:val="right" w:leader="dot" w:pos="9016"/>
            </w:tabs>
            <w:rPr>
              <w:rFonts w:asciiTheme="minorHAnsi" w:eastAsiaTheme="minorEastAsia" w:hAnsiTheme="minorHAnsi"/>
              <w:noProof/>
              <w:lang w:val="en-IN" w:eastAsia="en-IN"/>
            </w:rPr>
          </w:pPr>
          <w:hyperlink w:anchor="_Toc227672366" w:history="1">
            <w:r w:rsidR="00372750" w:rsidRPr="00AB709A">
              <w:rPr>
                <w:rStyle w:val="Hyperlink"/>
                <w:noProof/>
              </w:rPr>
              <w:t>Patterns of regulation and policy</w:t>
            </w:r>
            <w:r w:rsidR="00372750">
              <w:rPr>
                <w:noProof/>
                <w:webHidden/>
              </w:rPr>
              <w:tab/>
            </w:r>
            <w:r w:rsidR="00372750">
              <w:rPr>
                <w:noProof/>
                <w:webHidden/>
              </w:rPr>
              <w:fldChar w:fldCharType="begin"/>
            </w:r>
            <w:r w:rsidR="00372750">
              <w:rPr>
                <w:noProof/>
                <w:webHidden/>
              </w:rPr>
              <w:instrText xml:space="preserve"> PAGEREF _Toc227672366 \h </w:instrText>
            </w:r>
            <w:r w:rsidR="00372750">
              <w:rPr>
                <w:noProof/>
                <w:webHidden/>
              </w:rPr>
            </w:r>
            <w:r w:rsidR="00372750">
              <w:rPr>
                <w:noProof/>
                <w:webHidden/>
              </w:rPr>
              <w:fldChar w:fldCharType="separate"/>
            </w:r>
            <w:r w:rsidR="00372750">
              <w:rPr>
                <w:noProof/>
                <w:webHidden/>
              </w:rPr>
              <w:t>10</w:t>
            </w:r>
            <w:r w:rsidR="00372750">
              <w:rPr>
                <w:noProof/>
                <w:webHidden/>
              </w:rPr>
              <w:fldChar w:fldCharType="end"/>
            </w:r>
          </w:hyperlink>
        </w:p>
        <w:p w14:paraId="685DA176" w14:textId="77777777" w:rsidR="00372750" w:rsidRDefault="00A03BC0" w:rsidP="00372750">
          <w:pPr>
            <w:pStyle w:val="TOC1"/>
            <w:tabs>
              <w:tab w:val="right" w:leader="dot" w:pos="9016"/>
            </w:tabs>
            <w:rPr>
              <w:rFonts w:asciiTheme="minorHAnsi" w:eastAsiaTheme="minorEastAsia" w:hAnsiTheme="minorHAnsi"/>
              <w:noProof/>
              <w:lang w:val="en-IN" w:eastAsia="en-IN"/>
            </w:rPr>
          </w:pPr>
          <w:hyperlink w:anchor="_Toc227672367" w:history="1">
            <w:r w:rsidR="00372750" w:rsidRPr="00AB709A">
              <w:rPr>
                <w:rStyle w:val="Hyperlink"/>
                <w:noProof/>
              </w:rPr>
              <w:t>Recommendations</w:t>
            </w:r>
            <w:r w:rsidR="00372750">
              <w:rPr>
                <w:noProof/>
                <w:webHidden/>
              </w:rPr>
              <w:tab/>
            </w:r>
            <w:r w:rsidR="00372750">
              <w:rPr>
                <w:noProof/>
                <w:webHidden/>
              </w:rPr>
              <w:fldChar w:fldCharType="begin"/>
            </w:r>
            <w:r w:rsidR="00372750">
              <w:rPr>
                <w:noProof/>
                <w:webHidden/>
              </w:rPr>
              <w:instrText xml:space="preserve"> PAGEREF _Toc227672367 \h </w:instrText>
            </w:r>
            <w:r w:rsidR="00372750">
              <w:rPr>
                <w:noProof/>
                <w:webHidden/>
              </w:rPr>
            </w:r>
            <w:r w:rsidR="00372750">
              <w:rPr>
                <w:noProof/>
                <w:webHidden/>
              </w:rPr>
              <w:fldChar w:fldCharType="separate"/>
            </w:r>
            <w:r w:rsidR="00372750">
              <w:rPr>
                <w:noProof/>
                <w:webHidden/>
              </w:rPr>
              <w:t>10</w:t>
            </w:r>
            <w:r w:rsidR="00372750">
              <w:rPr>
                <w:noProof/>
                <w:webHidden/>
              </w:rPr>
              <w:fldChar w:fldCharType="end"/>
            </w:r>
          </w:hyperlink>
        </w:p>
        <w:p w14:paraId="6B082433" w14:textId="77777777" w:rsidR="00372750" w:rsidRDefault="00A03BC0" w:rsidP="00372750">
          <w:pPr>
            <w:pStyle w:val="TOC1"/>
            <w:tabs>
              <w:tab w:val="right" w:leader="dot" w:pos="9016"/>
            </w:tabs>
            <w:rPr>
              <w:rFonts w:asciiTheme="minorHAnsi" w:eastAsiaTheme="minorEastAsia" w:hAnsiTheme="minorHAnsi"/>
              <w:noProof/>
              <w:lang w:val="en-IN" w:eastAsia="en-IN"/>
            </w:rPr>
          </w:pPr>
          <w:hyperlink w:anchor="_Toc227672368" w:history="1">
            <w:r w:rsidR="00372750" w:rsidRPr="00AB709A">
              <w:rPr>
                <w:rStyle w:val="Hyperlink"/>
                <w:noProof/>
                <w:lang w:val="en-IN"/>
              </w:rPr>
              <w:t>Conclusion</w:t>
            </w:r>
            <w:r w:rsidR="00372750">
              <w:rPr>
                <w:noProof/>
                <w:webHidden/>
              </w:rPr>
              <w:tab/>
            </w:r>
            <w:r w:rsidR="00372750">
              <w:rPr>
                <w:noProof/>
                <w:webHidden/>
              </w:rPr>
              <w:fldChar w:fldCharType="begin"/>
            </w:r>
            <w:r w:rsidR="00372750">
              <w:rPr>
                <w:noProof/>
                <w:webHidden/>
              </w:rPr>
              <w:instrText xml:space="preserve"> PAGEREF _Toc227672368 \h </w:instrText>
            </w:r>
            <w:r w:rsidR="00372750">
              <w:rPr>
                <w:noProof/>
                <w:webHidden/>
              </w:rPr>
            </w:r>
            <w:r w:rsidR="00372750">
              <w:rPr>
                <w:noProof/>
                <w:webHidden/>
              </w:rPr>
              <w:fldChar w:fldCharType="separate"/>
            </w:r>
            <w:r w:rsidR="00372750">
              <w:rPr>
                <w:noProof/>
                <w:webHidden/>
              </w:rPr>
              <w:t>12</w:t>
            </w:r>
            <w:r w:rsidR="00372750">
              <w:rPr>
                <w:noProof/>
                <w:webHidden/>
              </w:rPr>
              <w:fldChar w:fldCharType="end"/>
            </w:r>
          </w:hyperlink>
        </w:p>
        <w:p w14:paraId="3261ADCB" w14:textId="77777777" w:rsidR="00372750" w:rsidRDefault="00A03BC0" w:rsidP="00372750">
          <w:pPr>
            <w:pStyle w:val="TOC1"/>
            <w:tabs>
              <w:tab w:val="right" w:leader="dot" w:pos="9016"/>
            </w:tabs>
            <w:rPr>
              <w:rFonts w:asciiTheme="minorHAnsi" w:eastAsiaTheme="minorEastAsia" w:hAnsiTheme="minorHAnsi"/>
              <w:noProof/>
              <w:lang w:val="en-IN" w:eastAsia="en-IN"/>
            </w:rPr>
          </w:pPr>
          <w:hyperlink w:anchor="_Toc227672369" w:history="1">
            <w:r w:rsidR="00372750" w:rsidRPr="00AB709A">
              <w:rPr>
                <w:rStyle w:val="Hyperlink"/>
                <w:noProof/>
              </w:rPr>
              <w:t>References</w:t>
            </w:r>
            <w:r w:rsidR="00372750">
              <w:rPr>
                <w:noProof/>
                <w:webHidden/>
              </w:rPr>
              <w:tab/>
            </w:r>
            <w:r w:rsidR="00372750">
              <w:rPr>
                <w:noProof/>
                <w:webHidden/>
              </w:rPr>
              <w:fldChar w:fldCharType="begin"/>
            </w:r>
            <w:r w:rsidR="00372750">
              <w:rPr>
                <w:noProof/>
                <w:webHidden/>
              </w:rPr>
              <w:instrText xml:space="preserve"> PAGEREF _Toc227672369 \h </w:instrText>
            </w:r>
            <w:r w:rsidR="00372750">
              <w:rPr>
                <w:noProof/>
                <w:webHidden/>
              </w:rPr>
            </w:r>
            <w:r w:rsidR="00372750">
              <w:rPr>
                <w:noProof/>
                <w:webHidden/>
              </w:rPr>
              <w:fldChar w:fldCharType="separate"/>
            </w:r>
            <w:r w:rsidR="00372750">
              <w:rPr>
                <w:noProof/>
                <w:webHidden/>
              </w:rPr>
              <w:t>13</w:t>
            </w:r>
            <w:r w:rsidR="00372750">
              <w:rPr>
                <w:noProof/>
                <w:webHidden/>
              </w:rPr>
              <w:fldChar w:fldCharType="end"/>
            </w:r>
          </w:hyperlink>
        </w:p>
        <w:p w14:paraId="6855028F" w14:textId="77777777" w:rsidR="00372750" w:rsidRDefault="00372750" w:rsidP="00372750">
          <w:r>
            <w:rPr>
              <w:b/>
              <w:bCs/>
              <w:noProof/>
            </w:rPr>
            <w:fldChar w:fldCharType="end"/>
          </w:r>
        </w:p>
      </w:sdtContent>
    </w:sdt>
    <w:p w14:paraId="20502289" w14:textId="77777777" w:rsidR="00372750" w:rsidRPr="00EA7B7C" w:rsidRDefault="00372750" w:rsidP="00372750">
      <w:pPr>
        <w:spacing w:line="278" w:lineRule="auto"/>
        <w:jc w:val="left"/>
        <w:rPr>
          <w:rFonts w:eastAsiaTheme="majorEastAsia" w:cstheme="majorBidi"/>
          <w:b/>
          <w:color w:val="000000" w:themeColor="text1"/>
          <w:szCs w:val="40"/>
        </w:rPr>
      </w:pPr>
      <w:r w:rsidRPr="00EA7B7C">
        <w:br w:type="page"/>
      </w:r>
    </w:p>
    <w:p w14:paraId="3D499B8A" w14:textId="77777777" w:rsidR="00372750" w:rsidRPr="00EA7B7C" w:rsidRDefault="00372750" w:rsidP="00372750">
      <w:pPr>
        <w:pStyle w:val="Heading1"/>
      </w:pPr>
      <w:r w:rsidRPr="00EA7B7C">
        <w:lastRenderedPageBreak/>
        <w:t>Introduction and scope</w:t>
      </w:r>
    </w:p>
    <w:p w14:paraId="4BE0D8B2" w14:textId="6A15D81D" w:rsidR="00372750" w:rsidRPr="00EA7B7C" w:rsidRDefault="00372750" w:rsidP="00372750">
      <w:r w:rsidRPr="00EA7B7C">
        <w:t xml:space="preserve">The growing use of artificial intelligence (AI) </w:t>
      </w:r>
      <w:proofErr w:type="gramStart"/>
      <w:r w:rsidRPr="00EA7B7C">
        <w:t>in the area of</w:t>
      </w:r>
      <w:proofErr w:type="gramEnd"/>
      <w:r w:rsidRPr="00EA7B7C">
        <w:t xml:space="preserve"> public services has provided a great opportunity to enhance the efficiency, decision-making, and service delivery. The desire of the government to become an AI superpower in the United Kingdom has exerted pressure on the public sector organisations in the country to implement AI in a responsible and strategic manner (</w:t>
      </w:r>
      <w:proofErr w:type="spellStart"/>
      <w:r w:rsidRPr="00EA7B7C">
        <w:t>Iosad</w:t>
      </w:r>
      <w:proofErr w:type="spellEnd"/>
      <w:r w:rsidRPr="00EA7B7C">
        <w:t xml:space="preserve"> </w:t>
      </w:r>
      <w:r w:rsidRPr="00EA7B7C">
        <w:rPr>
          <w:i/>
          <w:iCs/>
        </w:rPr>
        <w:t>et al.,</w:t>
      </w:r>
      <w:r w:rsidRPr="00EA7B7C">
        <w:t xml:space="preserve"> 2024). This </w:t>
      </w:r>
      <w:proofErr w:type="spellStart"/>
      <w:r w:rsidRPr="00EA7B7C">
        <w:t>repor</w:t>
      </w:r>
      <w:proofErr w:type="spellEnd"/>
      <w:r w:rsidRPr="00EA7B7C">
        <w:t xml:space="preserve"> concentrates on the National Health Service (NHS), which is one of the largest publicly funded healthcare systems in the world, to recommend a strategic workforce plan to develop an AI-driven organisation.</w:t>
      </w:r>
    </w:p>
    <w:p w14:paraId="0BE5FD28" w14:textId="77777777" w:rsidR="00372750" w:rsidRPr="00EA7B7C" w:rsidRDefault="00372750" w:rsidP="00372750">
      <w:r w:rsidRPr="00EA7B7C">
        <w:t>The NHS is a complex and resource-limited environment that offers all-inclusive healthcare services to millions of patients in the UK. It has continued to be affected by staff shortages, rising patient demand, financial strain, and burnout among staff. Using the PESTLE, it is possible to analyse the external environment. Government policies and funding decisions affect the NHS politically. Financially, the increasing cost of healthcare and constrained budgets are a source of financial constraint (Phelps, 2024). Social factors entail ageing population and rising patient expectations. Rapid changes in AI and digital health systems offer opportunities and challenges technologically. Legal aspects include firm data protection laws like GDPR, and environmental concerns are associated with sustainable healthcare services. This report has a scope of critically examining the leadership and workforce challenges related to the adoption of AI within the NHS and a strategic workforce plan. The report is about people development, leadership ability, ethical issues, and organisational change as opposed to the technical operation of AI. The use of the relevant leadership theories and human resource management concepts is used to assess how the NHS can effectively shift into an AI-enabled workforce.</w:t>
      </w:r>
    </w:p>
    <w:p w14:paraId="112DAEDE" w14:textId="77777777" w:rsidR="00372750" w:rsidRPr="00EA7B7C" w:rsidRDefault="00372750" w:rsidP="00372750">
      <w:pPr>
        <w:pStyle w:val="Heading1"/>
      </w:pPr>
      <w:r w:rsidRPr="00EA7B7C">
        <w:lastRenderedPageBreak/>
        <w:t>Analysis</w:t>
      </w:r>
    </w:p>
    <w:p w14:paraId="209A2B21" w14:textId="77777777" w:rsidR="00372750" w:rsidRPr="00EA7B7C" w:rsidRDefault="00372750" w:rsidP="00372750">
      <w:pPr>
        <w:pStyle w:val="Heading2"/>
      </w:pPr>
      <w:r w:rsidRPr="00EA7B7C">
        <w:t>Workforce transformation and job redesign</w:t>
      </w:r>
    </w:p>
    <w:p w14:paraId="55755878" w14:textId="77777777" w:rsidR="00372750" w:rsidRPr="00EA7B7C" w:rsidRDefault="00372750" w:rsidP="00372750">
      <w:r w:rsidRPr="00EA7B7C">
        <w:t xml:space="preserve">Implementation of artificial intelligence in the National Health Service is a strategic issue of concern especially concerning workforce transformation. The current problem of workforce shortage in healthcare services is one of the most urgent (Agyeman-Manu </w:t>
      </w:r>
      <w:r w:rsidRPr="00EA7B7C">
        <w:rPr>
          <w:i/>
          <w:iCs/>
        </w:rPr>
        <w:t>et al.,</w:t>
      </w:r>
      <w:r w:rsidRPr="00EA7B7C">
        <w:t xml:space="preserve"> 2023). This deficiency causes extra burden to the current employees and constrains the performance of the organisation in providing high quality care. Although AI can help alleviate administrative loads and enhance efficiency in operations, it also demands the employees to adjust to the new roles and duties.</w:t>
      </w:r>
    </w:p>
    <w:p w14:paraId="11CFD860" w14:textId="6310BA1B" w:rsidR="00372750" w:rsidRDefault="00372750" w:rsidP="00372750">
      <w:r w:rsidRPr="00EA7B7C">
        <w:t>Theoretically, the job design theory implies that jobs should be redesigned to embrace AI technologies (Gibbs, 2022). This includes the automation of routine and repetitive activities as well as letting healthcare professionals concentrate on more difficult and patient-centred work. As an instance, administrative work like data entry or appointment scheduling may be automated, and the staff may spend more time working directly with patients. Nevertheless, this shift is not problem free. The employees might feel unsure about their job description, and this will result in resistance and low morale (</w:t>
      </w:r>
      <w:proofErr w:type="spellStart"/>
      <w:r w:rsidRPr="00EA7B7C">
        <w:t>Rintamäki</w:t>
      </w:r>
      <w:proofErr w:type="spellEnd"/>
      <w:r w:rsidRPr="00EA7B7C">
        <w:t xml:space="preserve"> and Alvesson, 2024). Thus, planning and communicating should be taken care of to make sure that the transformation of the workforce is seen as an opportunity but not a threat.</w:t>
      </w:r>
    </w:p>
    <w:p w14:paraId="13C09B64" w14:textId="77777777" w:rsidR="00372750" w:rsidRPr="00EA7B7C" w:rsidRDefault="00372750" w:rsidP="00372750"/>
    <w:p w14:paraId="6DAC9A1D" w14:textId="5F160F49" w:rsidR="00372750" w:rsidRDefault="00372750" w:rsidP="00372750">
      <w:pPr>
        <w:pStyle w:val="Heading2"/>
      </w:pPr>
      <w:r w:rsidRPr="00EA7B7C">
        <w:t>Leadership challenges in AI adoption</w:t>
      </w:r>
    </w:p>
    <w:p w14:paraId="6C555A0E" w14:textId="77777777" w:rsidR="00372750" w:rsidRPr="00372750" w:rsidRDefault="00372750" w:rsidP="00372750">
      <w:pPr>
        <w:rPr>
          <w:lang w:val="en-IN"/>
        </w:rPr>
      </w:pPr>
    </w:p>
    <w:p w14:paraId="11A13011" w14:textId="77777777" w:rsidR="00372750" w:rsidRPr="00EA7B7C" w:rsidRDefault="00372750" w:rsidP="00372750">
      <w:r w:rsidRPr="00EA7B7C">
        <w:t xml:space="preserve">Leadership is a very essential part in handling the transition to AI-powered organisation. The transformational leadership theory that was created by James MacGregor Burns and was later developed by Bernard Bass emphasized the </w:t>
      </w:r>
      <w:r w:rsidRPr="00EA7B7C">
        <w:lastRenderedPageBreak/>
        <w:t>significance of vision, inspiration, and effective communication. Within the NHS, the leaders should be able to explain the benefits of AI technologies in detail and how they will improve patient outcomes and assist the employees in their work.</w:t>
      </w:r>
    </w:p>
    <w:p w14:paraId="6FBDB472" w14:textId="77777777" w:rsidR="00372750" w:rsidRPr="00EA7B7C" w:rsidRDefault="00372750" w:rsidP="00372750">
      <w:r w:rsidRPr="00EA7B7C">
        <w:t xml:space="preserve">Without effective leadership, confusion, resistance to changes, and decreased employee engagement may ensue (Albrecht </w:t>
      </w:r>
      <w:r w:rsidRPr="00EA7B7C">
        <w:rPr>
          <w:i/>
          <w:iCs/>
        </w:rPr>
        <w:t>et al.,</w:t>
      </w:r>
      <w:r w:rsidRPr="00EA7B7C">
        <w:t xml:space="preserve"> 2023). When employees feel that AI is meant to replace them and not to assist them, this can cause fear and discontent. Hence, leaders need to be people-focused and be transparent and engage employees when making decisions. This involves informing about the long-term advantages of AI and ensuring that there is an assurance of job security (</w:t>
      </w:r>
      <w:proofErr w:type="spellStart"/>
      <w:r w:rsidRPr="00EA7B7C">
        <w:t>Deckker</w:t>
      </w:r>
      <w:proofErr w:type="spellEnd"/>
      <w:r w:rsidRPr="00EA7B7C">
        <w:t>, 2025). During the transition, effective leadership will be necessary to gain the trust and create a positive organisational environment.</w:t>
      </w:r>
    </w:p>
    <w:p w14:paraId="5BC06310" w14:textId="77777777" w:rsidR="00372750" w:rsidRPr="00EA7B7C" w:rsidRDefault="00372750" w:rsidP="00372750">
      <w:pPr>
        <w:pStyle w:val="Heading2"/>
      </w:pPr>
      <w:r w:rsidRPr="00EA7B7C">
        <w:t>Skills development and capability gaps</w:t>
      </w:r>
    </w:p>
    <w:p w14:paraId="7EA53B25" w14:textId="77777777" w:rsidR="00372750" w:rsidRPr="00EA7B7C" w:rsidRDefault="00372750" w:rsidP="00372750">
      <w:r w:rsidRPr="00EA7B7C">
        <w:t xml:space="preserve">The other important issue with AI adoption is the skill development of the workforce. The NHS has </w:t>
      </w:r>
      <w:proofErr w:type="gramStart"/>
      <w:r w:rsidRPr="00EA7B7C">
        <w:t>a large number of</w:t>
      </w:r>
      <w:proofErr w:type="gramEnd"/>
      <w:r w:rsidRPr="00EA7B7C">
        <w:t xml:space="preserve"> staff who work in highly varied positions and many of them need specialised knowledge and training. The introduction of AI also creates the necessity of new digital, technical, and analytical skills, such as interpretation of AI-generated insights and making data-driven decisions (lo Conte, 2025). The human capital theory highlights </w:t>
      </w:r>
      <w:proofErr w:type="gramStart"/>
      <w:r w:rsidRPr="00EA7B7C">
        <w:t>that employees</w:t>
      </w:r>
      <w:proofErr w:type="gramEnd"/>
      <w:r w:rsidRPr="00EA7B7C">
        <w:t xml:space="preserve"> should be invested in training in order to enhance productivity and performance in the organisation (</w:t>
      </w:r>
      <w:proofErr w:type="spellStart"/>
      <w:r w:rsidRPr="00EA7B7C">
        <w:t>Ositadimma</w:t>
      </w:r>
      <w:proofErr w:type="spellEnd"/>
      <w:r w:rsidRPr="00EA7B7C">
        <w:t xml:space="preserve"> </w:t>
      </w:r>
      <w:r w:rsidRPr="00EA7B7C">
        <w:rPr>
          <w:i/>
          <w:iCs/>
        </w:rPr>
        <w:t>et al.,</w:t>
      </w:r>
      <w:r w:rsidRPr="00EA7B7C">
        <w:t xml:space="preserve"> 2025). The NHS, however, has </w:t>
      </w:r>
      <w:proofErr w:type="gramStart"/>
      <w:r w:rsidRPr="00EA7B7C">
        <w:t>a number of</w:t>
      </w:r>
      <w:proofErr w:type="gramEnd"/>
      <w:r w:rsidRPr="00EA7B7C">
        <w:t xml:space="preserve"> limitations to the delivery of extensive training programmes. They </w:t>
      </w:r>
      <w:proofErr w:type="gramStart"/>
      <w:r w:rsidRPr="00EA7B7C">
        <w:t>are lack of</w:t>
      </w:r>
      <w:proofErr w:type="gramEnd"/>
      <w:r w:rsidRPr="00EA7B7C">
        <w:t xml:space="preserve"> adequate financial resources, time because of heavy workloads, and access to learning opportunities that are unequal. Moreover, the digital skills gap among the current workforce is evident, especially among the older employees who might not be conversant with the new technologies. It is important to address these gaps in capabilities to ensure that employees </w:t>
      </w:r>
      <w:proofErr w:type="gramStart"/>
      <w:r w:rsidRPr="00EA7B7C">
        <w:t>are able to</w:t>
      </w:r>
      <w:proofErr w:type="gramEnd"/>
      <w:r w:rsidRPr="00EA7B7C">
        <w:t xml:space="preserve"> use AI tools </w:t>
      </w:r>
      <w:r w:rsidRPr="00EA7B7C">
        <w:lastRenderedPageBreak/>
        <w:t>effectively. The application of AI might not bring the desired results without proper training and development, thus restricting its potential to influence the performance of organisations.</w:t>
      </w:r>
    </w:p>
    <w:p w14:paraId="23DAEE95" w14:textId="216CB290" w:rsidR="00372750" w:rsidRDefault="00372750" w:rsidP="00372750">
      <w:pPr>
        <w:pStyle w:val="Heading2"/>
      </w:pPr>
      <w:r w:rsidRPr="00EA7B7C">
        <w:t>Strategic workforce planning and talent management</w:t>
      </w:r>
    </w:p>
    <w:p w14:paraId="620B124E" w14:textId="77777777" w:rsidR="00372750" w:rsidRPr="00372750" w:rsidRDefault="00372750" w:rsidP="00372750">
      <w:pPr>
        <w:rPr>
          <w:lang w:val="en-IN"/>
        </w:rPr>
      </w:pPr>
    </w:p>
    <w:p w14:paraId="20FF9296" w14:textId="77777777" w:rsidR="00372750" w:rsidRPr="00EA7B7C" w:rsidRDefault="00372750" w:rsidP="00372750">
      <w:r w:rsidRPr="00EA7B7C">
        <w:t xml:space="preserve">This requires proper planning of the workforce to match the organisational needs with the future healthcare requirements. Strategic workforce planning entails predicting the skills needs, talent gaps, and that the organisation is in the right place with the right people at the right time (Tucker, 2022). This process is even more critical when it comes to AI adoption. According to the resource-based view (RBV), human resources may also act as a source of competitive advantage in case they are valuable, rare, and not easy to replicate (El </w:t>
      </w:r>
      <w:proofErr w:type="spellStart"/>
      <w:r w:rsidRPr="00EA7B7C">
        <w:t>Nemar</w:t>
      </w:r>
      <w:proofErr w:type="spellEnd"/>
      <w:r w:rsidRPr="00EA7B7C">
        <w:t xml:space="preserve"> </w:t>
      </w:r>
      <w:r w:rsidRPr="00EA7B7C">
        <w:rPr>
          <w:i/>
          <w:iCs/>
        </w:rPr>
        <w:t>et al.,</w:t>
      </w:r>
      <w:r w:rsidRPr="00EA7B7C">
        <w:t xml:space="preserve"> 2025). The presence of qualified medical staff, coupled with technical abilities, is one of the strategic resources of the NHS. Nevertheless, it is becoming difficult to attract and maintain such talent. The organisation is experiencing high turnover rates, employee burn out and competition by organisations in the private sector with better working conditions.</w:t>
      </w:r>
    </w:p>
    <w:p w14:paraId="07A750C6" w14:textId="77777777" w:rsidR="00372750" w:rsidRPr="00EA7B7C" w:rsidRDefault="00372750" w:rsidP="00372750">
      <w:r w:rsidRPr="00EA7B7C">
        <w:t>Such challenges underscore the importance of the proactive approach to talent management. The NHS should retain the experienced staff and recruit the new talent with the required digital skills. Otherwise, it can become an obstacle to the successful implementation of AI technologies and reduce the innovativeness of the organisation.</w:t>
      </w:r>
    </w:p>
    <w:p w14:paraId="38D26BF6" w14:textId="77777777" w:rsidR="00372750" w:rsidRPr="00EA7B7C" w:rsidRDefault="00372750" w:rsidP="00372750">
      <w:pPr>
        <w:pStyle w:val="Heading2"/>
      </w:pPr>
      <w:r w:rsidRPr="00EA7B7C">
        <w:t>Ethical and governance considerations</w:t>
      </w:r>
    </w:p>
    <w:p w14:paraId="7B848066" w14:textId="77777777" w:rsidR="00372750" w:rsidRPr="00EA7B7C" w:rsidRDefault="00372750" w:rsidP="00372750">
      <w:r w:rsidRPr="00EA7B7C">
        <w:t xml:space="preserve">The healthcare sector is a field where ethical issues matter especially since the decision made directly affects the well-being of patients. AI implementation in healthcare suggests </w:t>
      </w:r>
      <w:proofErr w:type="gramStart"/>
      <w:r w:rsidRPr="00EA7B7C">
        <w:t>a number of</w:t>
      </w:r>
      <w:proofErr w:type="gramEnd"/>
      <w:r w:rsidRPr="00EA7B7C">
        <w:t xml:space="preserve"> ethical issues, such as privacy of data, bias in an algorithm, and responsibility (Ka and </w:t>
      </w:r>
      <w:proofErr w:type="spellStart"/>
      <w:r w:rsidRPr="00EA7B7C">
        <w:t>Khokhlov</w:t>
      </w:r>
      <w:proofErr w:type="spellEnd"/>
      <w:r w:rsidRPr="00EA7B7C">
        <w:t xml:space="preserve">, 2024). The ability to ensure fairness, </w:t>
      </w:r>
      <w:r w:rsidRPr="00EA7B7C">
        <w:lastRenderedPageBreak/>
        <w:t xml:space="preserve">transparency, and security of AI systems will ensure the trust of the population. The ethical theory of leadership focuses on integrity, responsibility and fairness in decision making. NHS leaders should make sure that AI technologies are deployed in such a manner that it complies with ethical considerations and legal regulations, including those in data protection (Morley </w:t>
      </w:r>
      <w:r w:rsidRPr="00EA7B7C">
        <w:rPr>
          <w:i/>
          <w:iCs/>
        </w:rPr>
        <w:t>et al.,</w:t>
      </w:r>
      <w:r w:rsidRPr="00EA7B7C">
        <w:t xml:space="preserve"> 2022). As an example, patient information should be treated </w:t>
      </w:r>
      <w:proofErr w:type="gramStart"/>
      <w:r w:rsidRPr="00EA7B7C">
        <w:t>safely</w:t>
      </w:r>
      <w:proofErr w:type="gramEnd"/>
      <w:r w:rsidRPr="00EA7B7C">
        <w:t xml:space="preserve"> and AI systems should be supervised periodically to avoid discrimination or bias.</w:t>
      </w:r>
    </w:p>
    <w:p w14:paraId="253EC690" w14:textId="5DCA2BED" w:rsidR="00372750" w:rsidRDefault="00372750" w:rsidP="00372750">
      <w:pPr>
        <w:pStyle w:val="Heading2"/>
      </w:pPr>
      <w:r w:rsidRPr="00EA7B7C">
        <w:t>Organisational culture and change management</w:t>
      </w:r>
    </w:p>
    <w:p w14:paraId="30040B06" w14:textId="77777777" w:rsidR="00372750" w:rsidRPr="00372750" w:rsidRDefault="00372750" w:rsidP="00372750">
      <w:pPr>
        <w:rPr>
          <w:lang w:val="en-IN"/>
        </w:rPr>
      </w:pPr>
    </w:p>
    <w:p w14:paraId="74543F60" w14:textId="62788801" w:rsidR="00372750" w:rsidRPr="00EA7B7C" w:rsidRDefault="00372750" w:rsidP="00372750">
      <w:r w:rsidRPr="00EA7B7C">
        <w:t xml:space="preserve">The organisational culture is very important in defining the reaction of employees to the change in technology. The model of organisational culture by Schein points out that common values, </w:t>
      </w:r>
      <w:proofErr w:type="gramStart"/>
      <w:r w:rsidRPr="00EA7B7C">
        <w:t>beliefs</w:t>
      </w:r>
      <w:proofErr w:type="gramEnd"/>
      <w:r w:rsidRPr="00EA7B7C">
        <w:t xml:space="preserve"> and assumptions affect behaviour in the organisation. Hierarchical structures and established practices characterised the NHS traditionally, which can result in resistance to innovation (Price, 2024). To achieve successful adoption of AI, the organisation should create a culture of learning, </w:t>
      </w:r>
      <w:proofErr w:type="gramStart"/>
      <w:r w:rsidRPr="00EA7B7C">
        <w:t>collaboration</w:t>
      </w:r>
      <w:proofErr w:type="gramEnd"/>
      <w:r w:rsidRPr="00EA7B7C">
        <w:t xml:space="preserve"> and experimentation. It needs a change of attitude where</w:t>
      </w:r>
      <w:r>
        <w:t xml:space="preserve"> </w:t>
      </w:r>
      <w:r w:rsidRPr="00EA7B7C">
        <w:t>employees can see AI as an opportunity to be improved but not disrupted (</w:t>
      </w:r>
      <w:proofErr w:type="spellStart"/>
      <w:r w:rsidRPr="00EA7B7C">
        <w:t>Shaji</w:t>
      </w:r>
      <w:proofErr w:type="spellEnd"/>
      <w:r w:rsidRPr="00EA7B7C">
        <w:t xml:space="preserve"> George </w:t>
      </w:r>
      <w:r w:rsidRPr="00EA7B7C">
        <w:rPr>
          <w:i/>
          <w:iCs/>
        </w:rPr>
        <w:t>et al.,</w:t>
      </w:r>
      <w:r w:rsidRPr="00EA7B7C">
        <w:t xml:space="preserve"> 2025). Nevertheless, cultural change is a very complicated and time-consuming process that takes good leadership and perseverance in its execution.</w:t>
      </w:r>
    </w:p>
    <w:p w14:paraId="5F104780" w14:textId="4506819A" w:rsidR="00372750" w:rsidRDefault="00372750" w:rsidP="00372750">
      <w:pPr>
        <w:pStyle w:val="Heading2"/>
      </w:pPr>
      <w:r w:rsidRPr="00EA7B7C">
        <w:t>Employee well-being and engagement</w:t>
      </w:r>
    </w:p>
    <w:p w14:paraId="25A6D8B9" w14:textId="77777777" w:rsidR="00372750" w:rsidRPr="00372750" w:rsidRDefault="00372750" w:rsidP="00372750">
      <w:pPr>
        <w:rPr>
          <w:lang w:val="en-IN"/>
        </w:rPr>
      </w:pPr>
    </w:p>
    <w:p w14:paraId="0E93DCA2" w14:textId="77777777" w:rsidR="00372750" w:rsidRPr="00EA7B7C" w:rsidRDefault="00372750" w:rsidP="00372750">
      <w:r w:rsidRPr="00EA7B7C">
        <w:t xml:space="preserve">The well-being of employees is a burning problem in the NHS, where cases of stress and burnout are very common. The robots can ease the practicality of work by automating common activities (Mohamed </w:t>
      </w:r>
      <w:r w:rsidRPr="00EA7B7C">
        <w:rPr>
          <w:i/>
          <w:iCs/>
        </w:rPr>
        <w:t>et al.,</w:t>
      </w:r>
      <w:r w:rsidRPr="00EA7B7C">
        <w:t xml:space="preserve"> 2022). But it can also pose new demands, including more performance monitoring and expectations. The organisation </w:t>
      </w:r>
      <w:r w:rsidRPr="00EA7B7C">
        <w:lastRenderedPageBreak/>
        <w:t>and employees can also have a psychological contract which can be influenced when staff members experience that the AI is implemented to get rid of them instead of helping them. This may result in decreased job satisfaction, decreased engagement and turnover. Thus, the NHS needs to focus on the well-being of its staff during the transition.</w:t>
      </w:r>
    </w:p>
    <w:p w14:paraId="5983F23D" w14:textId="0CD4FAA4" w:rsidR="00372750" w:rsidRDefault="00372750" w:rsidP="00372750">
      <w:pPr>
        <w:pStyle w:val="Heading2"/>
      </w:pPr>
      <w:r w:rsidRPr="00EA7B7C">
        <w:t>Cross-functional collaboration, and systems integration</w:t>
      </w:r>
    </w:p>
    <w:p w14:paraId="61A0195A" w14:textId="77777777" w:rsidR="00372750" w:rsidRPr="00372750" w:rsidRDefault="00372750" w:rsidP="00372750">
      <w:pPr>
        <w:rPr>
          <w:lang w:val="en-IN"/>
        </w:rPr>
      </w:pPr>
    </w:p>
    <w:p w14:paraId="35F101A0" w14:textId="77777777" w:rsidR="00372750" w:rsidRPr="00EA7B7C" w:rsidRDefault="00372750" w:rsidP="00372750">
      <w:r w:rsidRPr="00EA7B7C">
        <w:t xml:space="preserve">Lastly, effective interdepartmental and </w:t>
      </w:r>
      <w:proofErr w:type="spellStart"/>
      <w:r w:rsidRPr="00EA7B7C">
        <w:t>interfunctional</w:t>
      </w:r>
      <w:proofErr w:type="spellEnd"/>
      <w:r w:rsidRPr="00EA7B7C">
        <w:t xml:space="preserve"> collaboration is necessary to achieve the successful implementation of AI into the NHS. The introduction of AI is a complex technological problem. However, it requires collaboration among clinical personnel, IT specialists, and the executive branches. The systems theory focuses on interrelatedness of the components of an organisation, focusing on integration and coordination (</w:t>
      </w:r>
      <w:proofErr w:type="spellStart"/>
      <w:r w:rsidRPr="00EA7B7C">
        <w:t>Alabintei</w:t>
      </w:r>
      <w:proofErr w:type="spellEnd"/>
      <w:r w:rsidRPr="00EA7B7C">
        <w:t xml:space="preserve">-Ignis </w:t>
      </w:r>
      <w:r w:rsidRPr="00EA7B7C">
        <w:rPr>
          <w:i/>
          <w:iCs/>
        </w:rPr>
        <w:t>et al.,</w:t>
      </w:r>
      <w:r w:rsidRPr="00EA7B7C">
        <w:t xml:space="preserve"> 2022). Unless it works as a team of researchers, AI projects can be disjointed and cannot achieve the desired results. One such instance is the lack of communication between IT and clinical teams, which may lead to the creation of systems that are not practical to meet the needs.</w:t>
      </w:r>
    </w:p>
    <w:p w14:paraId="79D82D70" w14:textId="77777777" w:rsidR="00372750" w:rsidRPr="00EA7B7C" w:rsidRDefault="00372750" w:rsidP="00372750">
      <w:r w:rsidRPr="00EA7B7C">
        <w:t xml:space="preserve">The cross-functional collaboration can be encouraged to make sure that AI solutions are structured </w:t>
      </w:r>
      <w:proofErr w:type="gramStart"/>
      <w:r w:rsidRPr="00EA7B7C">
        <w:t>on the basis of</w:t>
      </w:r>
      <w:proofErr w:type="gramEnd"/>
      <w:r w:rsidRPr="00EA7B7C">
        <w:t xml:space="preserve"> organisational goals and user needs. This includes the breaking of silos, knowledge sharing and a culture of collaboration. In this way, the NHS will be able to get the most out of AI and enhance the overall organisational performance.</w:t>
      </w:r>
    </w:p>
    <w:p w14:paraId="75542B7A" w14:textId="55F97F3D" w:rsidR="00372750" w:rsidRDefault="00372750" w:rsidP="00372750">
      <w:pPr>
        <w:pStyle w:val="Heading2"/>
      </w:pPr>
      <w:r w:rsidRPr="00EA7B7C">
        <w:t>Technology integration, and infrastructure challenges</w:t>
      </w:r>
    </w:p>
    <w:p w14:paraId="5F93366D" w14:textId="77777777" w:rsidR="00372750" w:rsidRPr="00372750" w:rsidRDefault="00372750" w:rsidP="00372750">
      <w:pPr>
        <w:rPr>
          <w:lang w:val="en-IN"/>
        </w:rPr>
      </w:pPr>
    </w:p>
    <w:p w14:paraId="3914E906" w14:textId="77777777" w:rsidR="00372750" w:rsidRPr="00EA7B7C" w:rsidRDefault="00372750" w:rsidP="00372750">
      <w:r w:rsidRPr="00EA7B7C">
        <w:t xml:space="preserve">Implementation of AI in the National Health Service is largely subject to the technological infrastructure that the organisation has. Numerous NHS systems are </w:t>
      </w:r>
      <w:r w:rsidRPr="00EA7B7C">
        <w:lastRenderedPageBreak/>
        <w:t xml:space="preserve">presently disjointed, and their outdated IT systems might not be entirely compatible with the state-of-the-art AI applications. This poses integration, sharing of data and real-time </w:t>
      </w:r>
      <w:proofErr w:type="gramStart"/>
      <w:r w:rsidRPr="00EA7B7C">
        <w:t>decision making</w:t>
      </w:r>
      <w:proofErr w:type="gramEnd"/>
      <w:r w:rsidRPr="00EA7B7C">
        <w:t xml:space="preserve"> challenges (</w:t>
      </w:r>
      <w:proofErr w:type="spellStart"/>
      <w:r w:rsidRPr="00EA7B7C">
        <w:t>Ambasht</w:t>
      </w:r>
      <w:proofErr w:type="spellEnd"/>
      <w:r w:rsidRPr="00EA7B7C">
        <w:t>, 2023). To have an effective AI system, digital infrastructure, such as secure data systems and interoperable platforms, should be in place.</w:t>
      </w:r>
    </w:p>
    <w:p w14:paraId="723C4ED6" w14:textId="6169DB3B" w:rsidR="00372750" w:rsidRPr="00EA7B7C" w:rsidRDefault="00372750" w:rsidP="00372750">
      <w:r w:rsidRPr="00EA7B7C">
        <w:t xml:space="preserve">Moreover, the quality and availability of data is also significant in AI performance. This might cause inaccurate outputs due to inconsistent or incomplete data that can adversely affect patient care (Gibson </w:t>
      </w:r>
      <w:r w:rsidRPr="00EA7B7C">
        <w:rPr>
          <w:i/>
          <w:iCs/>
        </w:rPr>
        <w:t>et al.,</w:t>
      </w:r>
      <w:r w:rsidRPr="00EA7B7C">
        <w:t xml:space="preserve"> 2026</w:t>
      </w:r>
      <w:proofErr w:type="gramStart"/>
      <w:r w:rsidRPr="00EA7B7C">
        <w:t>).</w:t>
      </w:r>
      <w:r>
        <w:t>D</w:t>
      </w:r>
      <w:r w:rsidRPr="00EA7B7C">
        <w:t>igital</w:t>
      </w:r>
      <w:proofErr w:type="gramEnd"/>
      <w:r w:rsidRPr="00EA7B7C">
        <w:t xml:space="preserve"> infrastructure and data management systems need to be invested in. However, these investments are costly, long-term and demand substantial investment of financial resources, which may be hard to manage in the resource-strained public sector.</w:t>
      </w:r>
    </w:p>
    <w:p w14:paraId="0EA968C6" w14:textId="350C413F" w:rsidR="00372750" w:rsidRDefault="00372750" w:rsidP="00372750">
      <w:pPr>
        <w:pStyle w:val="Heading2"/>
      </w:pPr>
      <w:r w:rsidRPr="00EA7B7C">
        <w:t>Patterns of regulation and policy</w:t>
      </w:r>
    </w:p>
    <w:p w14:paraId="322FED6C" w14:textId="77777777" w:rsidR="00372750" w:rsidRPr="00372750" w:rsidRDefault="00372750" w:rsidP="00372750">
      <w:pPr>
        <w:rPr>
          <w:lang w:val="en-IN"/>
        </w:rPr>
      </w:pPr>
    </w:p>
    <w:p w14:paraId="14251F51" w14:textId="77777777" w:rsidR="00372750" w:rsidRPr="00EA7B7C" w:rsidRDefault="00372750" w:rsidP="00372750">
      <w:r w:rsidRPr="00EA7B7C">
        <w:t xml:space="preserve">Tight regulatory and policy frameworks also contribute to the adoption of AI in the NHS. Health care organisations </w:t>
      </w:r>
      <w:proofErr w:type="gramStart"/>
      <w:r w:rsidRPr="00EA7B7C">
        <w:t>have to</w:t>
      </w:r>
      <w:proofErr w:type="gramEnd"/>
      <w:r w:rsidRPr="00EA7B7C">
        <w:t xml:space="preserve"> abide by legal regulations on data protection, patient confidentiality, and clinical safety. Depending on the specific jurisdiction in place like the GDPR, regulations often provide strict rules on the methods of collecting, storing and utilising patient data which can hinder the flexibility of AI systems.</w:t>
      </w:r>
    </w:p>
    <w:p w14:paraId="6F2F206B" w14:textId="77777777" w:rsidR="00372750" w:rsidRPr="00EA7B7C" w:rsidRDefault="00372750" w:rsidP="00372750">
      <w:r w:rsidRPr="00EA7B7C">
        <w:t>Moreover, the question of AI policy can be a barrier to implementation. Approval by numerous stakeholders in the public sector organisations may take time before new technologies are introduced, which hampers quick decision making. Although regulation is a vital tool towards safety and accountability, it might pose a barrier to innovation (</w:t>
      </w:r>
      <w:proofErr w:type="spellStart"/>
      <w:r w:rsidRPr="00EA7B7C">
        <w:t>Abikoye</w:t>
      </w:r>
      <w:proofErr w:type="spellEnd"/>
      <w:r w:rsidRPr="00EA7B7C">
        <w:t xml:space="preserve"> </w:t>
      </w:r>
      <w:r w:rsidRPr="00EA7B7C">
        <w:rPr>
          <w:i/>
          <w:iCs/>
        </w:rPr>
        <w:t>et al.,</w:t>
      </w:r>
      <w:r w:rsidRPr="00EA7B7C">
        <w:t xml:space="preserve"> 2024). As such, the NHS needs to strike a balance between the compliance and technological improvement by establishing clear policies and governance frameworks to facilitate responsible AI implementation.</w:t>
      </w:r>
    </w:p>
    <w:p w14:paraId="7DFB9956" w14:textId="77777777" w:rsidR="00372750" w:rsidRPr="00EA7B7C" w:rsidRDefault="00372750" w:rsidP="00372750">
      <w:pPr>
        <w:rPr>
          <w:vanish/>
          <w:lang w:val="en-IN"/>
        </w:rPr>
      </w:pPr>
      <w:r w:rsidRPr="00EA7B7C">
        <w:rPr>
          <w:vanish/>
          <w:lang w:val="en-IN"/>
        </w:rPr>
        <w:lastRenderedPageBreak/>
        <w:t>Bottom of Form</w:t>
      </w:r>
    </w:p>
    <w:p w14:paraId="38366ACF" w14:textId="77777777" w:rsidR="00372750" w:rsidRPr="00EA7B7C" w:rsidRDefault="00372750" w:rsidP="00372750">
      <w:pPr>
        <w:pStyle w:val="Heading1"/>
      </w:pPr>
      <w:r w:rsidRPr="00EA7B7C">
        <w:t xml:space="preserve">Recommendations </w:t>
      </w:r>
    </w:p>
    <w:p w14:paraId="1AAC56B3" w14:textId="77777777" w:rsidR="00372750" w:rsidRPr="00EA7B7C" w:rsidRDefault="00372750" w:rsidP="00372750">
      <w:proofErr w:type="gramStart"/>
      <w:r w:rsidRPr="00EA7B7C">
        <w:t>In order to</w:t>
      </w:r>
      <w:proofErr w:type="gramEnd"/>
      <w:r w:rsidRPr="00EA7B7C">
        <w:t xml:space="preserve"> create an AI-powered NHS, it will be necessary to adopt a wide-ranging strategic workforce strategy, which will be based on skill-building, leadership, culture, and ethical governance. The first recommendation is the development of a large-scale reskilling and upskilling programme for NHS staff (</w:t>
      </w:r>
      <w:proofErr w:type="spellStart"/>
      <w:r w:rsidRPr="00EA7B7C">
        <w:t>Ersanlı</w:t>
      </w:r>
      <w:proofErr w:type="spellEnd"/>
      <w:r w:rsidRPr="00EA7B7C">
        <w:t xml:space="preserve"> </w:t>
      </w:r>
      <w:r w:rsidRPr="00EA7B7C">
        <w:rPr>
          <w:i/>
          <w:iCs/>
        </w:rPr>
        <w:t>et al.,</w:t>
      </w:r>
      <w:r w:rsidRPr="00EA7B7C">
        <w:t xml:space="preserve"> 2025). The digital literacy programme, data analysis, and the proper use of AI tools in clinical and administrative environments should be targeted in this programme. The training must be provided in online platforms, workshops, and collaborations with education institutions. With the numbers of workers in the NHS, the estimated expense may be between £1,000 and £2,000 per person per year. Even though it is a huge investment, it is necessary to make sure that employees </w:t>
      </w:r>
      <w:proofErr w:type="gramStart"/>
      <w:r w:rsidRPr="00EA7B7C">
        <w:t>are able to</w:t>
      </w:r>
      <w:proofErr w:type="gramEnd"/>
      <w:r w:rsidRPr="00EA7B7C">
        <w:t xml:space="preserve"> use AI technologies. The second suggestion is the adoption of AI-based workforce planning systems (Gabriel </w:t>
      </w:r>
      <w:r w:rsidRPr="00EA7B7C">
        <w:rPr>
          <w:i/>
          <w:iCs/>
        </w:rPr>
        <w:t>et al.,</w:t>
      </w:r>
      <w:r w:rsidRPr="00EA7B7C">
        <w:t xml:space="preserve"> 2022). Such systems </w:t>
      </w:r>
      <w:proofErr w:type="gramStart"/>
      <w:r w:rsidRPr="00EA7B7C">
        <w:t>are able to</w:t>
      </w:r>
      <w:proofErr w:type="gramEnd"/>
      <w:r w:rsidRPr="00EA7B7C">
        <w:t xml:space="preserve"> process workforce data to forecast the future requirements, talent mismatch and resource allocation. Data analytics can be used by the NHS to enhance efficiency and the decision-making process. The approximate cost of such systems implementation would be between £3 million and £6 million depending on the scale and complexity. This funding would facilitate sustainability of the workforce in the </w:t>
      </w:r>
      <w:proofErr w:type="gramStart"/>
      <w:r w:rsidRPr="00EA7B7C">
        <w:t>long term</w:t>
      </w:r>
      <w:proofErr w:type="gramEnd"/>
      <w:r w:rsidRPr="00EA7B7C">
        <w:t xml:space="preserve"> basis.</w:t>
      </w:r>
    </w:p>
    <w:p w14:paraId="6086E026" w14:textId="77777777" w:rsidR="00372750" w:rsidRPr="00EA7B7C" w:rsidRDefault="00372750" w:rsidP="00372750">
      <w:r w:rsidRPr="00EA7B7C">
        <w:t>The third suggestion is the establishment of leadership skills aimed at digital transformation (</w:t>
      </w:r>
      <w:proofErr w:type="spellStart"/>
      <w:r w:rsidRPr="00EA7B7C">
        <w:t>Schiuma</w:t>
      </w:r>
      <w:proofErr w:type="spellEnd"/>
      <w:r w:rsidRPr="00EA7B7C">
        <w:t xml:space="preserve"> </w:t>
      </w:r>
      <w:r w:rsidRPr="00EA7B7C">
        <w:rPr>
          <w:i/>
          <w:iCs/>
        </w:rPr>
        <w:t>et al.,</w:t>
      </w:r>
      <w:r w:rsidRPr="00EA7B7C">
        <w:t xml:space="preserve"> 2022). NHS leaders should be supplied with the skills to handle change, </w:t>
      </w:r>
      <w:proofErr w:type="gramStart"/>
      <w:r w:rsidRPr="00EA7B7C">
        <w:t>communicate</w:t>
      </w:r>
      <w:proofErr w:type="gramEnd"/>
      <w:r w:rsidRPr="00EA7B7C">
        <w:t xml:space="preserve"> and deal with ethical issues. Training in transformational, ethical decision-making, and change management should be offered in the leadership development programmes. Such programmes may cost the organisation an estimated amount of about £3,000 to £5,000 per leader per year. </w:t>
      </w:r>
      <w:r w:rsidRPr="00EA7B7C">
        <w:lastRenderedPageBreak/>
        <w:t xml:space="preserve">Leadership is essential in gaining trust and successful acceptance of AI. The fourth recommendation is creating an effective ethical AI governance framework (Gianni </w:t>
      </w:r>
      <w:r w:rsidRPr="00EA7B7C">
        <w:rPr>
          <w:i/>
          <w:iCs/>
        </w:rPr>
        <w:t>et al.,</w:t>
      </w:r>
      <w:r w:rsidRPr="00EA7B7C">
        <w:t xml:space="preserve"> 2022). Such a framework must also contain principles of responsible usage of AI, mechanisms of monitoring and evaluation, and procedures of responding to ethical issues. The NHS must also be able to adhere to the data protection rules and be transparent in making decisions by AI. The implementation of this framework could cost between £1 million and £2 million as an estimate.</w:t>
      </w:r>
    </w:p>
    <w:p w14:paraId="31520AD1" w14:textId="77777777" w:rsidR="00372750" w:rsidRPr="00EA7B7C" w:rsidRDefault="00372750" w:rsidP="00372750">
      <w:r w:rsidRPr="00EA7B7C">
        <w:t xml:space="preserve">The fifth point of recommendation is to develop an innovative and cooperative culture in the NHS (Gautam </w:t>
      </w:r>
      <w:r w:rsidRPr="00EA7B7C">
        <w:rPr>
          <w:i/>
          <w:iCs/>
        </w:rPr>
        <w:t>et al.,</w:t>
      </w:r>
      <w:r w:rsidRPr="00EA7B7C">
        <w:t xml:space="preserve"> 2026). This will be made possible through knowledge sharing, interdisciplinary team encouragement and innovative practices recognition. The development of confidence in AI technologies can be assisted by such initiatives as pilot projects and innovation hubs. These initiatives may cost around £500,000 a year. The last suggestion is to focus on employee welfare and involvement. The support mechanisms that should be offered by the NHS include mental health services, flexible working, and clear communication regarding AI-related changes. The morale of employees </w:t>
      </w:r>
      <w:proofErr w:type="gramStart"/>
      <w:r w:rsidRPr="00EA7B7C">
        <w:t>has to</w:t>
      </w:r>
      <w:proofErr w:type="gramEnd"/>
      <w:r w:rsidRPr="00EA7B7C">
        <w:t xml:space="preserve"> be maintained and this can be achieved by ensuring that employees feel valued and supported. Well-being programmes may cost between £300 and £600 per employee each year.</w:t>
      </w:r>
    </w:p>
    <w:p w14:paraId="3375B4D1" w14:textId="77777777" w:rsidR="00372750" w:rsidRPr="00EA7B7C" w:rsidRDefault="00372750" w:rsidP="00372750">
      <w:pPr>
        <w:pStyle w:val="Heading1"/>
        <w:rPr>
          <w:lang w:val="en-IN"/>
        </w:rPr>
      </w:pPr>
      <w:r w:rsidRPr="00EA7B7C">
        <w:rPr>
          <w:lang w:val="en-IN"/>
        </w:rPr>
        <w:t>Conclusion</w:t>
      </w:r>
    </w:p>
    <w:p w14:paraId="45A674F1" w14:textId="77777777" w:rsidR="00372750" w:rsidRPr="00EA7B7C" w:rsidRDefault="00372750" w:rsidP="00372750">
      <w:r w:rsidRPr="00EA7B7C">
        <w:t xml:space="preserve">The shift to AI-driven National Health Service needs a long-term priority in the field of workforce development, leadership, and ethical governance. Although AI has a great opportunity to enhance efficiency and patient outcomes, its success will be determined by the effectiveness with which people are oriented towards change. The sustainable implementation requires the filling of skills gaps, development of leadership abilities, </w:t>
      </w:r>
      <w:r w:rsidRPr="00EA7B7C">
        <w:lastRenderedPageBreak/>
        <w:t xml:space="preserve">and enhancing the organisational culture that promotes this process. The NHS can achieve a seamless transition by investing in reskilling and workforce </w:t>
      </w:r>
      <w:proofErr w:type="gramStart"/>
      <w:r w:rsidRPr="00EA7B7C">
        <w:t>planning, and</w:t>
      </w:r>
      <w:proofErr w:type="gramEnd"/>
      <w:r w:rsidRPr="00EA7B7C">
        <w:t xml:space="preserve"> focusing on the overall well-being of the employees and create a resilient and future-ready workforce that can provide high-quality healthcare in a more digitalized setting.</w:t>
      </w:r>
    </w:p>
    <w:p w14:paraId="1DE1122D" w14:textId="77777777" w:rsidR="00372750" w:rsidRPr="00EA7B7C" w:rsidRDefault="00372750" w:rsidP="00372750"/>
    <w:p w14:paraId="5E830CE8" w14:textId="77777777" w:rsidR="00372750" w:rsidRPr="00EA7B7C" w:rsidRDefault="00372750" w:rsidP="00372750">
      <w:pPr>
        <w:spacing w:line="278" w:lineRule="auto"/>
        <w:jc w:val="left"/>
      </w:pPr>
      <w:r w:rsidRPr="00EA7B7C">
        <w:br w:type="page"/>
      </w:r>
    </w:p>
    <w:p w14:paraId="649301D6" w14:textId="77777777" w:rsidR="00372750" w:rsidRPr="00EA7B7C" w:rsidRDefault="00372750" w:rsidP="00372750">
      <w:pPr>
        <w:pStyle w:val="Heading1"/>
      </w:pPr>
      <w:r w:rsidRPr="00EA7B7C">
        <w:lastRenderedPageBreak/>
        <w:t xml:space="preserve">References </w:t>
      </w:r>
    </w:p>
    <w:p w14:paraId="76BA5B9C" w14:textId="77777777" w:rsidR="00372750" w:rsidRPr="00EA7B7C" w:rsidRDefault="00372750" w:rsidP="00372750">
      <w:proofErr w:type="spellStart"/>
      <w:r w:rsidRPr="00EA7B7C">
        <w:t>Abikoye</w:t>
      </w:r>
      <w:proofErr w:type="spellEnd"/>
      <w:r w:rsidRPr="00EA7B7C">
        <w:t xml:space="preserve">, B.E., </w:t>
      </w:r>
      <w:proofErr w:type="spellStart"/>
      <w:r w:rsidRPr="00EA7B7C">
        <w:t>Umeorah</w:t>
      </w:r>
      <w:proofErr w:type="spellEnd"/>
      <w:r w:rsidRPr="00EA7B7C">
        <w:t xml:space="preserve">, S.C., </w:t>
      </w:r>
      <w:proofErr w:type="spellStart"/>
      <w:r w:rsidRPr="00EA7B7C">
        <w:t>Adelaja</w:t>
      </w:r>
      <w:proofErr w:type="spellEnd"/>
      <w:r w:rsidRPr="00EA7B7C">
        <w:t xml:space="preserve">, A.O., Ayodele, O. and </w:t>
      </w:r>
      <w:proofErr w:type="spellStart"/>
      <w:r w:rsidRPr="00EA7B7C">
        <w:t>Ogunsuji</w:t>
      </w:r>
      <w:proofErr w:type="spellEnd"/>
      <w:r w:rsidRPr="00EA7B7C">
        <w:t>, Y.M. (2024) Regulatory compliance and efficiency in financial technologies: Challenges and innovations. </w:t>
      </w:r>
      <w:r w:rsidRPr="00EA7B7C">
        <w:rPr>
          <w:i/>
          <w:iCs/>
        </w:rPr>
        <w:t>World journal of advanced research and reviews</w:t>
      </w:r>
      <w:r w:rsidRPr="00EA7B7C">
        <w:t>, </w:t>
      </w:r>
      <w:r w:rsidRPr="00EA7B7C">
        <w:rPr>
          <w:i/>
          <w:iCs/>
        </w:rPr>
        <w:t>23</w:t>
      </w:r>
      <w:r w:rsidRPr="00EA7B7C">
        <w:t>(1), pp.1830-1844.</w:t>
      </w:r>
    </w:p>
    <w:p w14:paraId="66596CF3" w14:textId="77777777" w:rsidR="00372750" w:rsidRPr="00EA7B7C" w:rsidRDefault="00372750" w:rsidP="00372750">
      <w:r w:rsidRPr="00EA7B7C">
        <w:t xml:space="preserve">Agyeman-Manu, K., Ghebreyesus, T.A., </w:t>
      </w:r>
      <w:proofErr w:type="spellStart"/>
      <w:r w:rsidRPr="00EA7B7C">
        <w:t>Maait</w:t>
      </w:r>
      <w:proofErr w:type="spellEnd"/>
      <w:r w:rsidRPr="00EA7B7C">
        <w:t xml:space="preserve">, M., </w:t>
      </w:r>
      <w:proofErr w:type="spellStart"/>
      <w:r w:rsidRPr="00EA7B7C">
        <w:t>Rafila</w:t>
      </w:r>
      <w:proofErr w:type="spellEnd"/>
      <w:r w:rsidRPr="00EA7B7C">
        <w:t xml:space="preserve">, A., Tom, L., Lima, N.T. and </w:t>
      </w:r>
      <w:proofErr w:type="spellStart"/>
      <w:r w:rsidRPr="00EA7B7C">
        <w:t>Wangmo</w:t>
      </w:r>
      <w:proofErr w:type="spellEnd"/>
      <w:r w:rsidRPr="00EA7B7C">
        <w:t>, D. (2023) Prioritising the health and care workforce shortage: protect, invest, together. </w:t>
      </w:r>
      <w:r w:rsidRPr="00EA7B7C">
        <w:rPr>
          <w:i/>
          <w:iCs/>
        </w:rPr>
        <w:t>The Lancet Global Health</w:t>
      </w:r>
      <w:r w:rsidRPr="00EA7B7C">
        <w:t>, </w:t>
      </w:r>
      <w:r w:rsidRPr="00EA7B7C">
        <w:rPr>
          <w:i/>
          <w:iCs/>
        </w:rPr>
        <w:t>11</w:t>
      </w:r>
      <w:r w:rsidRPr="00EA7B7C">
        <w:t xml:space="preserve">(8), </w:t>
      </w:r>
      <w:proofErr w:type="gramStart"/>
      <w:r w:rsidRPr="00EA7B7C">
        <w:t>pp.e</w:t>
      </w:r>
      <w:proofErr w:type="gramEnd"/>
      <w:r w:rsidRPr="00EA7B7C">
        <w:t>1162-e1164.</w:t>
      </w:r>
    </w:p>
    <w:p w14:paraId="0FB59B18" w14:textId="77777777" w:rsidR="00372750" w:rsidRPr="00EA7B7C" w:rsidRDefault="00372750" w:rsidP="00372750">
      <w:proofErr w:type="spellStart"/>
      <w:r w:rsidRPr="00EA7B7C">
        <w:t>Alabintei</w:t>
      </w:r>
      <w:proofErr w:type="spellEnd"/>
      <w:r w:rsidRPr="00EA7B7C">
        <w:t xml:space="preserve">-Ignis, E.I., </w:t>
      </w:r>
      <w:proofErr w:type="spellStart"/>
      <w:r w:rsidRPr="00EA7B7C">
        <w:t>Mba</w:t>
      </w:r>
      <w:proofErr w:type="spellEnd"/>
      <w:r w:rsidRPr="00EA7B7C">
        <w:t>, N.I. and Anthony, I.T. (2022) Critics of open system theory. </w:t>
      </w:r>
      <w:r w:rsidRPr="00EA7B7C">
        <w:rPr>
          <w:i/>
          <w:iCs/>
        </w:rPr>
        <w:t>BW Academic Journal</w:t>
      </w:r>
      <w:r w:rsidRPr="00EA7B7C">
        <w:t>, pp.6-6.</w:t>
      </w:r>
    </w:p>
    <w:p w14:paraId="450BA203" w14:textId="77777777" w:rsidR="00372750" w:rsidRPr="00EA7B7C" w:rsidRDefault="00372750" w:rsidP="00372750">
      <w:r w:rsidRPr="00EA7B7C">
        <w:t xml:space="preserve">Albrecht, S.L., Furlong, </w:t>
      </w:r>
      <w:proofErr w:type="gramStart"/>
      <w:r w:rsidRPr="00EA7B7C">
        <w:t>S.</w:t>
      </w:r>
      <w:proofErr w:type="gramEnd"/>
      <w:r w:rsidRPr="00EA7B7C">
        <w:t xml:space="preserve"> and Leiter, M.P. (2023) The psychological conditions for employee engagement in organizational change: Test of a change engagement model. </w:t>
      </w:r>
      <w:r w:rsidRPr="00EA7B7C">
        <w:rPr>
          <w:i/>
          <w:iCs/>
        </w:rPr>
        <w:t>Frontiers in Psychology</w:t>
      </w:r>
      <w:r w:rsidRPr="00EA7B7C">
        <w:t>, </w:t>
      </w:r>
      <w:r w:rsidRPr="00EA7B7C">
        <w:rPr>
          <w:i/>
          <w:iCs/>
        </w:rPr>
        <w:t>14</w:t>
      </w:r>
      <w:r w:rsidRPr="00EA7B7C">
        <w:t>, p.1071924.</w:t>
      </w:r>
    </w:p>
    <w:p w14:paraId="6A533311" w14:textId="77777777" w:rsidR="00372750" w:rsidRPr="00EA7B7C" w:rsidRDefault="00372750" w:rsidP="00372750">
      <w:proofErr w:type="spellStart"/>
      <w:r w:rsidRPr="00EA7B7C">
        <w:t>Ambasht</w:t>
      </w:r>
      <w:proofErr w:type="spellEnd"/>
      <w:r w:rsidRPr="00EA7B7C">
        <w:t>, A. (2023) Real-time data integration and analytics: Empowering data-driven decision making. </w:t>
      </w:r>
      <w:r w:rsidRPr="00EA7B7C">
        <w:rPr>
          <w:i/>
          <w:iCs/>
        </w:rPr>
        <w:t>International Journal of Computer Trends and Technology</w:t>
      </w:r>
      <w:r w:rsidRPr="00EA7B7C">
        <w:t>, </w:t>
      </w:r>
      <w:r w:rsidRPr="00EA7B7C">
        <w:rPr>
          <w:i/>
          <w:iCs/>
        </w:rPr>
        <w:t>71</w:t>
      </w:r>
      <w:r w:rsidRPr="00EA7B7C">
        <w:t>(7), pp.8-14.</w:t>
      </w:r>
    </w:p>
    <w:p w14:paraId="14DAF52F" w14:textId="77777777" w:rsidR="00372750" w:rsidRPr="00EA7B7C" w:rsidRDefault="00372750" w:rsidP="00372750">
      <w:proofErr w:type="spellStart"/>
      <w:r w:rsidRPr="00EA7B7C">
        <w:t>Deckker</w:t>
      </w:r>
      <w:proofErr w:type="spellEnd"/>
      <w:r w:rsidRPr="00EA7B7C">
        <w:t>, D. (2025) Artificial intelligence and the Future of Job Security: A narrative review of risks, resilience, and policy responses. </w:t>
      </w:r>
      <w:r w:rsidRPr="00EA7B7C">
        <w:rPr>
          <w:i/>
          <w:iCs/>
        </w:rPr>
        <w:t>International Journal of Research and Innovation in Social Science</w:t>
      </w:r>
      <w:r w:rsidRPr="00EA7B7C">
        <w:t>.</w:t>
      </w:r>
    </w:p>
    <w:p w14:paraId="2EFCD608" w14:textId="77777777" w:rsidR="00372750" w:rsidRPr="00EA7B7C" w:rsidRDefault="00372750" w:rsidP="00372750">
      <w:r w:rsidRPr="00EA7B7C">
        <w:t xml:space="preserve">El </w:t>
      </w:r>
      <w:proofErr w:type="spellStart"/>
      <w:r w:rsidRPr="00EA7B7C">
        <w:t>Nemar</w:t>
      </w:r>
      <w:proofErr w:type="spellEnd"/>
      <w:r w:rsidRPr="00EA7B7C">
        <w:t>, S., El-</w:t>
      </w:r>
      <w:proofErr w:type="spellStart"/>
      <w:r w:rsidRPr="00EA7B7C">
        <w:t>Chaarani</w:t>
      </w:r>
      <w:proofErr w:type="spellEnd"/>
      <w:r w:rsidRPr="00EA7B7C">
        <w:t xml:space="preserve">, H., </w:t>
      </w:r>
      <w:proofErr w:type="spellStart"/>
      <w:r w:rsidRPr="00EA7B7C">
        <w:t>Dandachi</w:t>
      </w:r>
      <w:proofErr w:type="spellEnd"/>
      <w:r w:rsidRPr="00EA7B7C">
        <w:t>, I. and Castellano, S. (2025) Resource-based view and sustainable advantage: a framework for SMEs. </w:t>
      </w:r>
      <w:r w:rsidRPr="00EA7B7C">
        <w:rPr>
          <w:i/>
          <w:iCs/>
        </w:rPr>
        <w:t>Journal of Strategic Marketing</w:t>
      </w:r>
      <w:r w:rsidRPr="00EA7B7C">
        <w:t>, </w:t>
      </w:r>
      <w:r w:rsidRPr="00EA7B7C">
        <w:rPr>
          <w:i/>
          <w:iCs/>
        </w:rPr>
        <w:t>33</w:t>
      </w:r>
      <w:r w:rsidRPr="00EA7B7C">
        <w:t>(6), pp.798-821.</w:t>
      </w:r>
    </w:p>
    <w:p w14:paraId="34ABAF19" w14:textId="77777777" w:rsidR="00372750" w:rsidRPr="00EA7B7C" w:rsidRDefault="00372750" w:rsidP="00372750">
      <w:proofErr w:type="spellStart"/>
      <w:r w:rsidRPr="00EA7B7C">
        <w:lastRenderedPageBreak/>
        <w:t>Ersanlı</w:t>
      </w:r>
      <w:proofErr w:type="spellEnd"/>
      <w:r w:rsidRPr="00EA7B7C">
        <w:t xml:space="preserve">, C.Y., </w:t>
      </w:r>
      <w:proofErr w:type="spellStart"/>
      <w:r w:rsidRPr="00EA7B7C">
        <w:t>Çelik</w:t>
      </w:r>
      <w:proofErr w:type="spellEnd"/>
      <w:r w:rsidRPr="00EA7B7C">
        <w:t xml:space="preserve">, F., </w:t>
      </w:r>
      <w:proofErr w:type="spellStart"/>
      <w:r w:rsidRPr="00EA7B7C">
        <w:t>Barjesteh</w:t>
      </w:r>
      <w:proofErr w:type="spellEnd"/>
      <w:r w:rsidRPr="00EA7B7C">
        <w:t xml:space="preserve">, H., Duran, V. and </w:t>
      </w:r>
      <w:proofErr w:type="spellStart"/>
      <w:r w:rsidRPr="00EA7B7C">
        <w:t>Manoochehrzadeh</w:t>
      </w:r>
      <w:proofErr w:type="spellEnd"/>
      <w:r w:rsidRPr="00EA7B7C">
        <w:t>, M. (2025) A review of global reskilling and upskilling initiatives in the age of AI. </w:t>
      </w:r>
      <w:r w:rsidRPr="00EA7B7C">
        <w:rPr>
          <w:i/>
          <w:iCs/>
        </w:rPr>
        <w:t>AI and Ethics</w:t>
      </w:r>
      <w:r w:rsidRPr="00EA7B7C">
        <w:t>, pp.1-10.</w:t>
      </w:r>
    </w:p>
    <w:p w14:paraId="396922C8" w14:textId="77777777" w:rsidR="00372750" w:rsidRPr="00EA7B7C" w:rsidRDefault="00372750" w:rsidP="00372750">
      <w:r w:rsidRPr="00EA7B7C">
        <w:t xml:space="preserve">Gabriel, S., </w:t>
      </w:r>
      <w:proofErr w:type="spellStart"/>
      <w:r w:rsidRPr="00EA7B7C">
        <w:t>Bentler</w:t>
      </w:r>
      <w:proofErr w:type="spellEnd"/>
      <w:r w:rsidRPr="00EA7B7C">
        <w:t xml:space="preserve">, D., Grote, E.M., Junker, C., </w:t>
      </w:r>
      <w:proofErr w:type="spellStart"/>
      <w:r w:rsidRPr="00EA7B7C">
        <w:t>zu</w:t>
      </w:r>
      <w:proofErr w:type="spellEnd"/>
      <w:r w:rsidRPr="00EA7B7C">
        <w:t xml:space="preserve"> </w:t>
      </w:r>
      <w:proofErr w:type="spellStart"/>
      <w:r w:rsidRPr="00EA7B7C">
        <w:t>Wendischhoff</w:t>
      </w:r>
      <w:proofErr w:type="spellEnd"/>
      <w:r w:rsidRPr="00EA7B7C">
        <w:t xml:space="preserve">, D.M., </w:t>
      </w:r>
      <w:proofErr w:type="spellStart"/>
      <w:r w:rsidRPr="00EA7B7C">
        <w:t>Bansmann</w:t>
      </w:r>
      <w:proofErr w:type="spellEnd"/>
      <w:r w:rsidRPr="00EA7B7C">
        <w:t xml:space="preserve">, M., Latos, B., </w:t>
      </w:r>
      <w:proofErr w:type="spellStart"/>
      <w:r w:rsidRPr="00EA7B7C">
        <w:t>Hobscheidt</w:t>
      </w:r>
      <w:proofErr w:type="spellEnd"/>
      <w:r w:rsidRPr="00EA7B7C">
        <w:t xml:space="preserve">, D., </w:t>
      </w:r>
      <w:proofErr w:type="spellStart"/>
      <w:r w:rsidRPr="00EA7B7C">
        <w:t>Kühn</w:t>
      </w:r>
      <w:proofErr w:type="spellEnd"/>
      <w:r w:rsidRPr="00EA7B7C">
        <w:t xml:space="preserve">, A. and </w:t>
      </w:r>
      <w:proofErr w:type="spellStart"/>
      <w:r w:rsidRPr="00EA7B7C">
        <w:t>Dumitrescu</w:t>
      </w:r>
      <w:proofErr w:type="spellEnd"/>
      <w:r w:rsidRPr="00EA7B7C">
        <w:t xml:space="preserve">, R. (2022) </w:t>
      </w:r>
      <w:proofErr w:type="gramStart"/>
      <w:r w:rsidRPr="00EA7B7C">
        <w:t>Requirements</w:t>
      </w:r>
      <w:proofErr w:type="gramEnd"/>
      <w:r w:rsidRPr="00EA7B7C">
        <w:t xml:space="preserve"> analysis for an intelligent workforce planning system: a socio-technical approach to design AI-based systems. </w:t>
      </w:r>
      <w:r w:rsidRPr="00EA7B7C">
        <w:rPr>
          <w:i/>
          <w:iCs/>
        </w:rPr>
        <w:t>Procedia CIRP</w:t>
      </w:r>
      <w:r w:rsidRPr="00EA7B7C">
        <w:t>, </w:t>
      </w:r>
      <w:r w:rsidRPr="00EA7B7C">
        <w:rPr>
          <w:i/>
          <w:iCs/>
        </w:rPr>
        <w:t>109</w:t>
      </w:r>
      <w:r w:rsidRPr="00EA7B7C">
        <w:t>, pp.431-436.</w:t>
      </w:r>
    </w:p>
    <w:p w14:paraId="11681E30" w14:textId="77777777" w:rsidR="00372750" w:rsidRPr="00EA7B7C" w:rsidRDefault="00372750" w:rsidP="00372750">
      <w:r w:rsidRPr="00EA7B7C">
        <w:t xml:space="preserve">Gautam, S., Nazir, M.A. and Zhu, X. (2026) Leadership, organisational </w:t>
      </w:r>
      <w:proofErr w:type="gramStart"/>
      <w:r w:rsidRPr="00EA7B7C">
        <w:t>culture</w:t>
      </w:r>
      <w:proofErr w:type="gramEnd"/>
      <w:r w:rsidRPr="00EA7B7C">
        <w:t xml:space="preserve"> and workforce engagement in the NHS: a qualitative study of healthcare management dynamics. </w:t>
      </w:r>
      <w:r w:rsidRPr="00EA7B7C">
        <w:rPr>
          <w:i/>
          <w:iCs/>
        </w:rPr>
        <w:t>Journal of Health Organization and Management</w:t>
      </w:r>
      <w:r w:rsidRPr="00EA7B7C">
        <w:t>, pp.1-23.</w:t>
      </w:r>
    </w:p>
    <w:p w14:paraId="625ACE82" w14:textId="77777777" w:rsidR="00372750" w:rsidRPr="00EA7B7C" w:rsidRDefault="00372750" w:rsidP="00372750">
      <w:r w:rsidRPr="00EA7B7C">
        <w:t xml:space="preserve">Gianni, R., </w:t>
      </w:r>
      <w:proofErr w:type="spellStart"/>
      <w:r w:rsidRPr="00EA7B7C">
        <w:t>Lehtinen</w:t>
      </w:r>
      <w:proofErr w:type="spellEnd"/>
      <w:r w:rsidRPr="00EA7B7C">
        <w:t>, S. and Nieminen, M. (2022) Governance of responsible AI: From ethical guidelines to cooperative policies. </w:t>
      </w:r>
      <w:r w:rsidRPr="00EA7B7C">
        <w:rPr>
          <w:i/>
          <w:iCs/>
        </w:rPr>
        <w:t>Frontiers in Computer Science</w:t>
      </w:r>
      <w:r w:rsidRPr="00EA7B7C">
        <w:t>, </w:t>
      </w:r>
      <w:r w:rsidRPr="00EA7B7C">
        <w:rPr>
          <w:i/>
          <w:iCs/>
        </w:rPr>
        <w:t>4</w:t>
      </w:r>
      <w:r w:rsidRPr="00EA7B7C">
        <w:t>, p.873437.</w:t>
      </w:r>
    </w:p>
    <w:p w14:paraId="50B13E79" w14:textId="77777777" w:rsidR="00372750" w:rsidRPr="00EA7B7C" w:rsidRDefault="00372750" w:rsidP="00372750">
      <w:r w:rsidRPr="00EA7B7C">
        <w:t xml:space="preserve">Gibbs, M.B. (2022) How is new technology changing job </w:t>
      </w:r>
      <w:proofErr w:type="gramStart"/>
      <w:r w:rsidRPr="00EA7B7C">
        <w:t>design?.</w:t>
      </w:r>
      <w:proofErr w:type="gramEnd"/>
      <w:r w:rsidRPr="00EA7B7C">
        <w:t> </w:t>
      </w:r>
      <w:r w:rsidRPr="00EA7B7C">
        <w:rPr>
          <w:i/>
          <w:iCs/>
        </w:rPr>
        <w:t xml:space="preserve">IZA World of </w:t>
      </w:r>
      <w:proofErr w:type="spellStart"/>
      <w:r w:rsidRPr="00EA7B7C">
        <w:rPr>
          <w:i/>
          <w:iCs/>
        </w:rPr>
        <w:t>Labor</w:t>
      </w:r>
      <w:proofErr w:type="spellEnd"/>
      <w:r w:rsidRPr="00EA7B7C">
        <w:t>.</w:t>
      </w:r>
    </w:p>
    <w:p w14:paraId="3AB67B5A" w14:textId="77777777" w:rsidR="00372750" w:rsidRPr="00EA7B7C" w:rsidRDefault="00372750" w:rsidP="00372750">
      <w:r w:rsidRPr="00EA7B7C">
        <w:t>Gibson, A.D., White, N.M., Collins, G.S. and Barnett, A.G. (2026) Evidence of unreliable data and poor data provenance in clinical prediction model research and clinical practice. </w:t>
      </w:r>
      <w:proofErr w:type="spellStart"/>
      <w:r w:rsidRPr="00EA7B7C">
        <w:rPr>
          <w:i/>
          <w:iCs/>
        </w:rPr>
        <w:t>medRxiv</w:t>
      </w:r>
      <w:proofErr w:type="spellEnd"/>
      <w:r w:rsidRPr="00EA7B7C">
        <w:t>, pp.2026-02.</w:t>
      </w:r>
    </w:p>
    <w:p w14:paraId="05A70BE8" w14:textId="77777777" w:rsidR="00372750" w:rsidRPr="00EA7B7C" w:rsidRDefault="00372750" w:rsidP="00372750">
      <w:proofErr w:type="spellStart"/>
      <w:r w:rsidRPr="00EA7B7C">
        <w:t>Iosad</w:t>
      </w:r>
      <w:proofErr w:type="spellEnd"/>
      <w:r w:rsidRPr="00EA7B7C">
        <w:t>, A., Railton, D. and Westgarth, T. (2024) Governing in the age of AI: A new model to transform the state. </w:t>
      </w:r>
      <w:r w:rsidRPr="00EA7B7C">
        <w:rPr>
          <w:i/>
          <w:iCs/>
        </w:rPr>
        <w:t xml:space="preserve">London: Tony Blair Institute for Global Change. Retrieved </w:t>
      </w:r>
      <w:proofErr w:type="gramStart"/>
      <w:r w:rsidRPr="00EA7B7C">
        <w:rPr>
          <w:i/>
          <w:iCs/>
        </w:rPr>
        <w:t>May</w:t>
      </w:r>
      <w:r w:rsidRPr="00EA7B7C">
        <w:t>,</w:t>
      </w:r>
      <w:proofErr w:type="gramEnd"/>
      <w:r w:rsidRPr="00EA7B7C">
        <w:t> </w:t>
      </w:r>
      <w:r w:rsidRPr="00EA7B7C">
        <w:rPr>
          <w:i/>
          <w:iCs/>
        </w:rPr>
        <w:t>7</w:t>
      </w:r>
      <w:r w:rsidRPr="00EA7B7C">
        <w:t>, p.2025.</w:t>
      </w:r>
    </w:p>
    <w:p w14:paraId="74807F72" w14:textId="77777777" w:rsidR="00372750" w:rsidRPr="00EA7B7C" w:rsidRDefault="00372750" w:rsidP="00372750">
      <w:r w:rsidRPr="00EA7B7C">
        <w:t xml:space="preserve">Ka, K. and </w:t>
      </w:r>
      <w:proofErr w:type="spellStart"/>
      <w:r w:rsidRPr="00EA7B7C">
        <w:t>Khokhlov</w:t>
      </w:r>
      <w:proofErr w:type="spellEnd"/>
      <w:r w:rsidRPr="00EA7B7C">
        <w:t>, A.L. (2024) Ethical issues in implementing artificial intelligence in healthcare. </w:t>
      </w:r>
      <w:proofErr w:type="spellStart"/>
      <w:r w:rsidRPr="00EA7B7C">
        <w:rPr>
          <w:i/>
          <w:iCs/>
        </w:rPr>
        <w:t>Медицинская</w:t>
      </w:r>
      <w:proofErr w:type="spellEnd"/>
      <w:r w:rsidRPr="00EA7B7C">
        <w:rPr>
          <w:i/>
          <w:iCs/>
        </w:rPr>
        <w:t xml:space="preserve"> </w:t>
      </w:r>
      <w:proofErr w:type="spellStart"/>
      <w:r w:rsidRPr="00EA7B7C">
        <w:rPr>
          <w:i/>
          <w:iCs/>
        </w:rPr>
        <w:t>Этика</w:t>
      </w:r>
      <w:proofErr w:type="spellEnd"/>
      <w:r w:rsidRPr="00EA7B7C">
        <w:t>, </w:t>
      </w:r>
      <w:r w:rsidRPr="00EA7B7C">
        <w:rPr>
          <w:i/>
          <w:iCs/>
        </w:rPr>
        <w:t>11</w:t>
      </w:r>
      <w:r w:rsidRPr="00EA7B7C">
        <w:t>.</w:t>
      </w:r>
    </w:p>
    <w:p w14:paraId="00A63327" w14:textId="77777777" w:rsidR="00372750" w:rsidRPr="00EA7B7C" w:rsidRDefault="00372750" w:rsidP="00372750">
      <w:r w:rsidRPr="00EA7B7C">
        <w:t>lo Conte, D.L. (2025) Enhancing decision-making with data-driven insights in critical situations: impact and implications of AI-powered predictive solutions.</w:t>
      </w:r>
    </w:p>
    <w:p w14:paraId="030500AA" w14:textId="77777777" w:rsidR="00372750" w:rsidRPr="00EA7B7C" w:rsidRDefault="00372750" w:rsidP="00372750">
      <w:r w:rsidRPr="00EA7B7C">
        <w:lastRenderedPageBreak/>
        <w:t>Mohamed, S.A., Mahmoud, M.A., Mahdi, M.N. and Mostafa, S.A. (2022) Improving efficiency and effectiveness of robotic process automation in human resource management. </w:t>
      </w:r>
      <w:r w:rsidRPr="00EA7B7C">
        <w:rPr>
          <w:i/>
          <w:iCs/>
        </w:rPr>
        <w:t>Sustainability</w:t>
      </w:r>
      <w:r w:rsidRPr="00EA7B7C">
        <w:t>, </w:t>
      </w:r>
      <w:r w:rsidRPr="00EA7B7C">
        <w:rPr>
          <w:i/>
          <w:iCs/>
        </w:rPr>
        <w:t>14</w:t>
      </w:r>
      <w:r w:rsidRPr="00EA7B7C">
        <w:t>(7), p.3920.</w:t>
      </w:r>
    </w:p>
    <w:p w14:paraId="71F734A6" w14:textId="77777777" w:rsidR="00372750" w:rsidRPr="00EA7B7C" w:rsidRDefault="00372750" w:rsidP="00372750">
      <w:r w:rsidRPr="00EA7B7C">
        <w:t xml:space="preserve">Morley, J., Murphy, L., Mishra, A., Joshi, I. and </w:t>
      </w:r>
      <w:proofErr w:type="spellStart"/>
      <w:r w:rsidRPr="00EA7B7C">
        <w:t>Karpathakis</w:t>
      </w:r>
      <w:proofErr w:type="spellEnd"/>
      <w:r w:rsidRPr="00EA7B7C">
        <w:t>, K. (2022) Governing data and artificial intelligence for health care: developing an international understanding. </w:t>
      </w:r>
      <w:r w:rsidRPr="00EA7B7C">
        <w:rPr>
          <w:i/>
          <w:iCs/>
        </w:rPr>
        <w:t>JMIR formative research</w:t>
      </w:r>
      <w:r w:rsidRPr="00EA7B7C">
        <w:t>, </w:t>
      </w:r>
      <w:r w:rsidRPr="00EA7B7C">
        <w:rPr>
          <w:i/>
          <w:iCs/>
        </w:rPr>
        <w:t>6</w:t>
      </w:r>
      <w:r w:rsidRPr="00EA7B7C">
        <w:t>(1), p.e31623.</w:t>
      </w:r>
    </w:p>
    <w:p w14:paraId="33ABC72A" w14:textId="77777777" w:rsidR="00372750" w:rsidRPr="00EA7B7C" w:rsidRDefault="00372750" w:rsidP="00372750">
      <w:proofErr w:type="spellStart"/>
      <w:r w:rsidRPr="00EA7B7C">
        <w:t>Ositadimma</w:t>
      </w:r>
      <w:proofErr w:type="spellEnd"/>
      <w:r w:rsidRPr="00EA7B7C">
        <w:t xml:space="preserve">, O.I., </w:t>
      </w:r>
      <w:proofErr w:type="spellStart"/>
      <w:r w:rsidRPr="00EA7B7C">
        <w:t>Obiezekwem</w:t>
      </w:r>
      <w:proofErr w:type="spellEnd"/>
      <w:r w:rsidRPr="00EA7B7C">
        <w:t xml:space="preserve">, C.J., Soba, U.J. and </w:t>
      </w:r>
      <w:proofErr w:type="spellStart"/>
      <w:r w:rsidRPr="00EA7B7C">
        <w:t>Njoagwu</w:t>
      </w:r>
      <w:proofErr w:type="spellEnd"/>
      <w:r w:rsidRPr="00EA7B7C">
        <w:t>, F.C. (2025) Human capital development and employee productivity: Highlighting the potentials for growth and improvement. </w:t>
      </w:r>
      <w:r w:rsidRPr="00EA7B7C">
        <w:rPr>
          <w:i/>
          <w:iCs/>
        </w:rPr>
        <w:t>Arabian Journal of Business and Management Review (Kuwait Chapter)</w:t>
      </w:r>
      <w:r w:rsidRPr="00EA7B7C">
        <w:t>, </w:t>
      </w:r>
      <w:r w:rsidRPr="00EA7B7C">
        <w:rPr>
          <w:i/>
          <w:iCs/>
        </w:rPr>
        <w:t>14</w:t>
      </w:r>
      <w:r w:rsidRPr="00EA7B7C">
        <w:t>(2), pp.65-72.</w:t>
      </w:r>
    </w:p>
    <w:p w14:paraId="60047557" w14:textId="77777777" w:rsidR="00372750" w:rsidRPr="00EA7B7C" w:rsidRDefault="00372750" w:rsidP="00372750">
      <w:r w:rsidRPr="00EA7B7C">
        <w:t>Phelps, C.E. (2024) Values beyond “health” in budget-constrained healthcare systems. </w:t>
      </w:r>
      <w:r w:rsidRPr="00EA7B7C">
        <w:rPr>
          <w:i/>
          <w:iCs/>
        </w:rPr>
        <w:t>Value in Health</w:t>
      </w:r>
      <w:r w:rsidRPr="00EA7B7C">
        <w:t>, </w:t>
      </w:r>
      <w:r w:rsidRPr="00EA7B7C">
        <w:rPr>
          <w:i/>
          <w:iCs/>
        </w:rPr>
        <w:t>27</w:t>
      </w:r>
      <w:r w:rsidRPr="00EA7B7C">
        <w:t>(7), pp.830-836.</w:t>
      </w:r>
    </w:p>
    <w:p w14:paraId="261677B4" w14:textId="77777777" w:rsidR="00372750" w:rsidRPr="00EA7B7C" w:rsidRDefault="00372750" w:rsidP="00372750">
      <w:r w:rsidRPr="00EA7B7C">
        <w:t>Price, C. (2024) </w:t>
      </w:r>
      <w:r w:rsidRPr="00EA7B7C">
        <w:rPr>
          <w:i/>
          <w:iCs/>
        </w:rPr>
        <w:t>National IT strategy in the turbulent English NHS: A structuration study of meso-level phenomena</w:t>
      </w:r>
      <w:r w:rsidRPr="00EA7B7C">
        <w:t> (Doctoral dissertation, University of Leicester).</w:t>
      </w:r>
    </w:p>
    <w:p w14:paraId="46FAF9D9" w14:textId="77777777" w:rsidR="00372750" w:rsidRPr="00EA7B7C" w:rsidRDefault="00372750" w:rsidP="00372750">
      <w:proofErr w:type="spellStart"/>
      <w:r w:rsidRPr="00EA7B7C">
        <w:t>Rintamäki</w:t>
      </w:r>
      <w:proofErr w:type="spellEnd"/>
      <w:r w:rsidRPr="00EA7B7C">
        <w:t>, J. and Alvesson, M. (2023) Resisting whilst complying? A case study of a power struggle in a business school. </w:t>
      </w:r>
      <w:r w:rsidRPr="00EA7B7C">
        <w:rPr>
          <w:i/>
          <w:iCs/>
        </w:rPr>
        <w:t>Academy of Management Learning &amp; Education</w:t>
      </w:r>
      <w:r w:rsidRPr="00EA7B7C">
        <w:t>, </w:t>
      </w:r>
      <w:r w:rsidRPr="00EA7B7C">
        <w:rPr>
          <w:i/>
          <w:iCs/>
        </w:rPr>
        <w:t>22</w:t>
      </w:r>
      <w:r w:rsidRPr="00EA7B7C">
        <w:t>(2), pp.257-273.</w:t>
      </w:r>
    </w:p>
    <w:p w14:paraId="254FE249" w14:textId="77777777" w:rsidR="00372750" w:rsidRPr="00EA7B7C" w:rsidRDefault="00372750" w:rsidP="00372750">
      <w:pPr>
        <w:rPr>
          <w:lang w:val="en-US"/>
        </w:rPr>
      </w:pPr>
      <w:proofErr w:type="spellStart"/>
      <w:r w:rsidRPr="00EA7B7C">
        <w:t>Schiuma</w:t>
      </w:r>
      <w:proofErr w:type="spellEnd"/>
      <w:r w:rsidRPr="00EA7B7C">
        <w:t xml:space="preserve">, G., </w:t>
      </w:r>
      <w:proofErr w:type="spellStart"/>
      <w:r w:rsidRPr="00EA7B7C">
        <w:t>Schettini</w:t>
      </w:r>
      <w:proofErr w:type="spellEnd"/>
      <w:r w:rsidRPr="00EA7B7C">
        <w:t xml:space="preserve">, E., </w:t>
      </w:r>
      <w:proofErr w:type="spellStart"/>
      <w:r w:rsidRPr="00EA7B7C">
        <w:t>Santarsiero</w:t>
      </w:r>
      <w:proofErr w:type="spellEnd"/>
      <w:r w:rsidRPr="00EA7B7C">
        <w:t>, F. and Carlucci, D. (2022) The transformative leadership compass: six competencies for digital transformation entrepreneurship. </w:t>
      </w:r>
      <w:r w:rsidRPr="00EA7B7C">
        <w:rPr>
          <w:i/>
          <w:iCs/>
        </w:rPr>
        <w:t xml:space="preserve">International Journal of Entrepreneurial </w:t>
      </w:r>
      <w:proofErr w:type="spellStart"/>
      <w:r w:rsidRPr="00EA7B7C">
        <w:rPr>
          <w:i/>
          <w:iCs/>
        </w:rPr>
        <w:t>Behavior</w:t>
      </w:r>
      <w:proofErr w:type="spellEnd"/>
      <w:r w:rsidRPr="00EA7B7C">
        <w:rPr>
          <w:i/>
          <w:iCs/>
        </w:rPr>
        <w:t xml:space="preserve"> &amp; Research</w:t>
      </w:r>
      <w:r w:rsidRPr="00EA7B7C">
        <w:t>, </w:t>
      </w:r>
      <w:r w:rsidRPr="00EA7B7C">
        <w:rPr>
          <w:i/>
          <w:iCs/>
        </w:rPr>
        <w:t>28</w:t>
      </w:r>
      <w:r w:rsidRPr="00EA7B7C">
        <w:t>(5), pp.1273-1291.</w:t>
      </w:r>
    </w:p>
    <w:p w14:paraId="04A8C5F1" w14:textId="77777777" w:rsidR="00372750" w:rsidRPr="00EA7B7C" w:rsidRDefault="00372750" w:rsidP="00372750">
      <w:proofErr w:type="spellStart"/>
      <w:r w:rsidRPr="00EA7B7C">
        <w:t>Shaji</w:t>
      </w:r>
      <w:proofErr w:type="spellEnd"/>
      <w:r w:rsidRPr="00EA7B7C">
        <w:t xml:space="preserve"> George, A., Baskar, T. and </w:t>
      </w:r>
      <w:proofErr w:type="spellStart"/>
      <w:r w:rsidRPr="00EA7B7C">
        <w:t>Siranchuk</w:t>
      </w:r>
      <w:proofErr w:type="spellEnd"/>
      <w:r w:rsidRPr="00EA7B7C">
        <w:t xml:space="preserve">, N. (2025) Navigating the AI Disruption: Strategic Frameworks for Workforce Transformation and Innovation in the Age of </w:t>
      </w:r>
      <w:r w:rsidRPr="00EA7B7C">
        <w:lastRenderedPageBreak/>
        <w:t>Intelligent Automation. </w:t>
      </w:r>
      <w:r w:rsidRPr="00EA7B7C">
        <w:rPr>
          <w:i/>
          <w:iCs/>
        </w:rPr>
        <w:t>Partners Universal International Innovation Journal</w:t>
      </w:r>
      <w:r w:rsidRPr="00EA7B7C">
        <w:t>, </w:t>
      </w:r>
      <w:r w:rsidRPr="00EA7B7C">
        <w:rPr>
          <w:i/>
          <w:iCs/>
        </w:rPr>
        <w:t>3</w:t>
      </w:r>
      <w:r w:rsidRPr="00EA7B7C">
        <w:t>(3), pp.83-95.</w:t>
      </w:r>
    </w:p>
    <w:p w14:paraId="59BE6399" w14:textId="77777777" w:rsidR="00372750" w:rsidRDefault="00372750" w:rsidP="00372750">
      <w:r w:rsidRPr="00EA7B7C">
        <w:t>Tucker, E. (2022) Strategic workforce planning: from closing skills gaps to optimizing talent. </w:t>
      </w:r>
      <w:r w:rsidRPr="00EA7B7C">
        <w:rPr>
          <w:i/>
          <w:iCs/>
        </w:rPr>
        <w:t>Strategic HR Review</w:t>
      </w:r>
      <w:r w:rsidRPr="00EA7B7C">
        <w:t>, </w:t>
      </w:r>
      <w:r w:rsidRPr="00EA7B7C">
        <w:rPr>
          <w:i/>
          <w:iCs/>
        </w:rPr>
        <w:t>21</w:t>
      </w:r>
      <w:r w:rsidRPr="00EA7B7C">
        <w:t>(1), pp.14-19.</w:t>
      </w:r>
    </w:p>
    <w:p w14:paraId="77FFD57F" w14:textId="77777777" w:rsidR="00372750" w:rsidRPr="00C76011" w:rsidRDefault="00372750" w:rsidP="00372750"/>
    <w:p w14:paraId="29B41206" w14:textId="77777777" w:rsidR="00372750" w:rsidRPr="00372750" w:rsidRDefault="00372750" w:rsidP="00372750"/>
    <w:sectPr w:rsidR="00372750" w:rsidRPr="00372750">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B03CC5" w14:textId="77777777" w:rsidR="00A03BC0" w:rsidRDefault="00A03BC0" w:rsidP="00826DE7">
      <w:pPr>
        <w:spacing w:after="0" w:line="240" w:lineRule="auto"/>
      </w:pPr>
      <w:r>
        <w:separator/>
      </w:r>
    </w:p>
  </w:endnote>
  <w:endnote w:type="continuationSeparator" w:id="0">
    <w:p w14:paraId="27B3C412" w14:textId="77777777" w:rsidR="00A03BC0" w:rsidRDefault="00A03BC0" w:rsidP="00826D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0608125"/>
      <w:docPartObj>
        <w:docPartGallery w:val="Page Numbers (Bottom of Page)"/>
        <w:docPartUnique/>
      </w:docPartObj>
    </w:sdtPr>
    <w:sdtEndPr>
      <w:rPr>
        <w:noProof/>
      </w:rPr>
    </w:sdtEndPr>
    <w:sdtContent>
      <w:p w14:paraId="7EB90011" w14:textId="55063D53" w:rsidR="00826DE7" w:rsidRDefault="00826DE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8B54E3" w14:textId="77777777" w:rsidR="00826DE7" w:rsidRDefault="00826D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E20988" w14:textId="77777777" w:rsidR="00A03BC0" w:rsidRDefault="00A03BC0" w:rsidP="00826DE7">
      <w:pPr>
        <w:spacing w:after="0" w:line="240" w:lineRule="auto"/>
      </w:pPr>
      <w:r>
        <w:separator/>
      </w:r>
    </w:p>
  </w:footnote>
  <w:footnote w:type="continuationSeparator" w:id="0">
    <w:p w14:paraId="57785B0F" w14:textId="77777777" w:rsidR="00A03BC0" w:rsidRDefault="00A03BC0" w:rsidP="00826D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3F7B"/>
    <w:rsid w:val="00002C38"/>
    <w:rsid w:val="00003485"/>
    <w:rsid w:val="00005CA4"/>
    <w:rsid w:val="00021681"/>
    <w:rsid w:val="000533F3"/>
    <w:rsid w:val="00056EEB"/>
    <w:rsid w:val="000652CC"/>
    <w:rsid w:val="00067CF7"/>
    <w:rsid w:val="00073888"/>
    <w:rsid w:val="00077A51"/>
    <w:rsid w:val="00090AFD"/>
    <w:rsid w:val="000B47C4"/>
    <w:rsid w:val="000C1571"/>
    <w:rsid w:val="000C4AC2"/>
    <w:rsid w:val="000E5818"/>
    <w:rsid w:val="00105083"/>
    <w:rsid w:val="0016356B"/>
    <w:rsid w:val="00170207"/>
    <w:rsid w:val="0017461A"/>
    <w:rsid w:val="001849EE"/>
    <w:rsid w:val="001933CC"/>
    <w:rsid w:val="001A59B2"/>
    <w:rsid w:val="001A5FB7"/>
    <w:rsid w:val="001A72D2"/>
    <w:rsid w:val="001D1842"/>
    <w:rsid w:val="001D77F4"/>
    <w:rsid w:val="00203024"/>
    <w:rsid w:val="00217389"/>
    <w:rsid w:val="00231FFF"/>
    <w:rsid w:val="00240123"/>
    <w:rsid w:val="002544F1"/>
    <w:rsid w:val="0025692E"/>
    <w:rsid w:val="0026569F"/>
    <w:rsid w:val="00270BE7"/>
    <w:rsid w:val="00273BDA"/>
    <w:rsid w:val="00274468"/>
    <w:rsid w:val="00286108"/>
    <w:rsid w:val="00294453"/>
    <w:rsid w:val="002948FA"/>
    <w:rsid w:val="002A06DD"/>
    <w:rsid w:val="002A490A"/>
    <w:rsid w:val="002A606F"/>
    <w:rsid w:val="002D03B9"/>
    <w:rsid w:val="002E4152"/>
    <w:rsid w:val="002F3F47"/>
    <w:rsid w:val="00306B7D"/>
    <w:rsid w:val="00310C10"/>
    <w:rsid w:val="003110A5"/>
    <w:rsid w:val="00317A3E"/>
    <w:rsid w:val="003221D4"/>
    <w:rsid w:val="00322332"/>
    <w:rsid w:val="003261ED"/>
    <w:rsid w:val="003379E2"/>
    <w:rsid w:val="00343B3C"/>
    <w:rsid w:val="00363B26"/>
    <w:rsid w:val="00372750"/>
    <w:rsid w:val="00380C20"/>
    <w:rsid w:val="0039190A"/>
    <w:rsid w:val="0039350A"/>
    <w:rsid w:val="003A2205"/>
    <w:rsid w:val="003A6378"/>
    <w:rsid w:val="003B31DF"/>
    <w:rsid w:val="003F7284"/>
    <w:rsid w:val="00400014"/>
    <w:rsid w:val="004121C1"/>
    <w:rsid w:val="00431EE2"/>
    <w:rsid w:val="00433D6C"/>
    <w:rsid w:val="0044115D"/>
    <w:rsid w:val="004646BB"/>
    <w:rsid w:val="00471E4C"/>
    <w:rsid w:val="00481EFE"/>
    <w:rsid w:val="0048212E"/>
    <w:rsid w:val="0048574D"/>
    <w:rsid w:val="004941AF"/>
    <w:rsid w:val="004B7DEE"/>
    <w:rsid w:val="004E29AD"/>
    <w:rsid w:val="004F32F3"/>
    <w:rsid w:val="0050193C"/>
    <w:rsid w:val="005052CE"/>
    <w:rsid w:val="00517619"/>
    <w:rsid w:val="0053265A"/>
    <w:rsid w:val="0053671B"/>
    <w:rsid w:val="00543BA6"/>
    <w:rsid w:val="00555692"/>
    <w:rsid w:val="0055753A"/>
    <w:rsid w:val="0057395F"/>
    <w:rsid w:val="00593644"/>
    <w:rsid w:val="005945E1"/>
    <w:rsid w:val="005A172E"/>
    <w:rsid w:val="005B1F90"/>
    <w:rsid w:val="005C2D4D"/>
    <w:rsid w:val="005C433A"/>
    <w:rsid w:val="005C7F54"/>
    <w:rsid w:val="005D2FD7"/>
    <w:rsid w:val="005D67E0"/>
    <w:rsid w:val="005F4DA2"/>
    <w:rsid w:val="00604BC9"/>
    <w:rsid w:val="006250DD"/>
    <w:rsid w:val="006334B5"/>
    <w:rsid w:val="00633907"/>
    <w:rsid w:val="00636E32"/>
    <w:rsid w:val="006406F3"/>
    <w:rsid w:val="006456B6"/>
    <w:rsid w:val="00652038"/>
    <w:rsid w:val="00681013"/>
    <w:rsid w:val="00681405"/>
    <w:rsid w:val="00681957"/>
    <w:rsid w:val="0069015D"/>
    <w:rsid w:val="00691AD3"/>
    <w:rsid w:val="006B1E50"/>
    <w:rsid w:val="006D292F"/>
    <w:rsid w:val="006D3FE5"/>
    <w:rsid w:val="006E09EB"/>
    <w:rsid w:val="006E5286"/>
    <w:rsid w:val="006F7C53"/>
    <w:rsid w:val="00714C75"/>
    <w:rsid w:val="00714EE8"/>
    <w:rsid w:val="00733B74"/>
    <w:rsid w:val="007340F9"/>
    <w:rsid w:val="0073707F"/>
    <w:rsid w:val="00741971"/>
    <w:rsid w:val="007515E8"/>
    <w:rsid w:val="007803F6"/>
    <w:rsid w:val="007E4FF6"/>
    <w:rsid w:val="007E651C"/>
    <w:rsid w:val="007F1762"/>
    <w:rsid w:val="008045CE"/>
    <w:rsid w:val="008147A5"/>
    <w:rsid w:val="00823165"/>
    <w:rsid w:val="00826DE7"/>
    <w:rsid w:val="00851E41"/>
    <w:rsid w:val="0086704C"/>
    <w:rsid w:val="008A16E4"/>
    <w:rsid w:val="008B5112"/>
    <w:rsid w:val="008C6AAF"/>
    <w:rsid w:val="008D1282"/>
    <w:rsid w:val="008E1DA3"/>
    <w:rsid w:val="008E267D"/>
    <w:rsid w:val="008E5908"/>
    <w:rsid w:val="008E61BF"/>
    <w:rsid w:val="008E6DCE"/>
    <w:rsid w:val="008F7279"/>
    <w:rsid w:val="00905914"/>
    <w:rsid w:val="0091125B"/>
    <w:rsid w:val="009130E5"/>
    <w:rsid w:val="00915301"/>
    <w:rsid w:val="00917209"/>
    <w:rsid w:val="0092203C"/>
    <w:rsid w:val="00933CB5"/>
    <w:rsid w:val="009809A5"/>
    <w:rsid w:val="00995CFB"/>
    <w:rsid w:val="009A0427"/>
    <w:rsid w:val="009A66DD"/>
    <w:rsid w:val="009A7CA5"/>
    <w:rsid w:val="009B36A6"/>
    <w:rsid w:val="009B3DB3"/>
    <w:rsid w:val="009B5A43"/>
    <w:rsid w:val="009D2767"/>
    <w:rsid w:val="009D55B5"/>
    <w:rsid w:val="009F3F7B"/>
    <w:rsid w:val="00A03BC0"/>
    <w:rsid w:val="00A1562D"/>
    <w:rsid w:val="00A213FC"/>
    <w:rsid w:val="00A26050"/>
    <w:rsid w:val="00A33899"/>
    <w:rsid w:val="00A52C03"/>
    <w:rsid w:val="00A64EEF"/>
    <w:rsid w:val="00A73A05"/>
    <w:rsid w:val="00A84805"/>
    <w:rsid w:val="00A84B00"/>
    <w:rsid w:val="00AB5291"/>
    <w:rsid w:val="00AB57BD"/>
    <w:rsid w:val="00AD7B84"/>
    <w:rsid w:val="00AE0C86"/>
    <w:rsid w:val="00AE38EA"/>
    <w:rsid w:val="00B1021F"/>
    <w:rsid w:val="00B10BD3"/>
    <w:rsid w:val="00B34227"/>
    <w:rsid w:val="00B359A6"/>
    <w:rsid w:val="00B36D1E"/>
    <w:rsid w:val="00B4540C"/>
    <w:rsid w:val="00B540E1"/>
    <w:rsid w:val="00B5768D"/>
    <w:rsid w:val="00B76BB6"/>
    <w:rsid w:val="00B8025B"/>
    <w:rsid w:val="00B91A00"/>
    <w:rsid w:val="00B92FA2"/>
    <w:rsid w:val="00B93F46"/>
    <w:rsid w:val="00B95C01"/>
    <w:rsid w:val="00B97FF6"/>
    <w:rsid w:val="00BA0C11"/>
    <w:rsid w:val="00BA1991"/>
    <w:rsid w:val="00C067EA"/>
    <w:rsid w:val="00C24BC2"/>
    <w:rsid w:val="00C32CA3"/>
    <w:rsid w:val="00C35D9C"/>
    <w:rsid w:val="00C40E17"/>
    <w:rsid w:val="00C66642"/>
    <w:rsid w:val="00C76011"/>
    <w:rsid w:val="00C9467A"/>
    <w:rsid w:val="00C9471B"/>
    <w:rsid w:val="00CA5B77"/>
    <w:rsid w:val="00CD19DB"/>
    <w:rsid w:val="00CF78BA"/>
    <w:rsid w:val="00D02E97"/>
    <w:rsid w:val="00D0514A"/>
    <w:rsid w:val="00D148BB"/>
    <w:rsid w:val="00D35C9E"/>
    <w:rsid w:val="00D575A6"/>
    <w:rsid w:val="00D63203"/>
    <w:rsid w:val="00D64E44"/>
    <w:rsid w:val="00D81446"/>
    <w:rsid w:val="00D829B2"/>
    <w:rsid w:val="00D82D6A"/>
    <w:rsid w:val="00D9351A"/>
    <w:rsid w:val="00D94457"/>
    <w:rsid w:val="00DB25CE"/>
    <w:rsid w:val="00DD14F4"/>
    <w:rsid w:val="00DD1CB0"/>
    <w:rsid w:val="00DD1F5C"/>
    <w:rsid w:val="00DD30F7"/>
    <w:rsid w:val="00DD6D4B"/>
    <w:rsid w:val="00DE5D27"/>
    <w:rsid w:val="00DF5972"/>
    <w:rsid w:val="00E05953"/>
    <w:rsid w:val="00E2409B"/>
    <w:rsid w:val="00E35D7B"/>
    <w:rsid w:val="00E520D5"/>
    <w:rsid w:val="00E5677C"/>
    <w:rsid w:val="00E65F9D"/>
    <w:rsid w:val="00E73BA6"/>
    <w:rsid w:val="00E752A9"/>
    <w:rsid w:val="00E77C72"/>
    <w:rsid w:val="00EA7B7C"/>
    <w:rsid w:val="00EC0C80"/>
    <w:rsid w:val="00EC545B"/>
    <w:rsid w:val="00ED115A"/>
    <w:rsid w:val="00ED27CA"/>
    <w:rsid w:val="00EE4A4B"/>
    <w:rsid w:val="00F027DE"/>
    <w:rsid w:val="00F24654"/>
    <w:rsid w:val="00F31B5A"/>
    <w:rsid w:val="00F75057"/>
    <w:rsid w:val="00F823E7"/>
    <w:rsid w:val="00F903C8"/>
    <w:rsid w:val="00F91E92"/>
    <w:rsid w:val="00FC79B4"/>
    <w:rsid w:val="00FD3178"/>
    <w:rsid w:val="00FE22B7"/>
    <w:rsid w:val="00FE7876"/>
    <w:rsid w:val="00FF27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8FC314"/>
  <w15:chartTrackingRefBased/>
  <w15:docId w15:val="{873D330A-5938-402D-BFE0-AD84B0529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2C03"/>
    <w:pPr>
      <w:spacing w:line="480" w:lineRule="auto"/>
      <w:jc w:val="both"/>
    </w:pPr>
    <w:rPr>
      <w:rFonts w:ascii="Arial" w:hAnsi="Arial"/>
      <w:lang w:val="en-GB"/>
    </w:rPr>
  </w:style>
  <w:style w:type="paragraph" w:styleId="Heading1">
    <w:name w:val="heading 1"/>
    <w:basedOn w:val="Normal"/>
    <w:next w:val="Normal"/>
    <w:link w:val="Heading1Char"/>
    <w:uiPriority w:val="9"/>
    <w:qFormat/>
    <w:rsid w:val="00AE38EA"/>
    <w:pPr>
      <w:keepNext/>
      <w:keepLines/>
      <w:spacing w:before="360" w:after="80"/>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unhideWhenUsed/>
    <w:qFormat/>
    <w:rsid w:val="003B31DF"/>
    <w:pPr>
      <w:keepNext/>
      <w:keepLines/>
      <w:spacing w:before="40" w:after="0" w:line="276" w:lineRule="auto"/>
      <w:outlineLvl w:val="1"/>
    </w:pPr>
    <w:rPr>
      <w:rFonts w:eastAsiaTheme="majorEastAsia" w:cstheme="majorBidi"/>
      <w:b/>
      <w:szCs w:val="26"/>
      <w:lang w:val="en-IN"/>
    </w:rPr>
  </w:style>
  <w:style w:type="paragraph" w:styleId="Heading3">
    <w:name w:val="heading 3"/>
    <w:basedOn w:val="Normal"/>
    <w:next w:val="Normal"/>
    <w:link w:val="Heading3Char"/>
    <w:uiPriority w:val="9"/>
    <w:unhideWhenUsed/>
    <w:qFormat/>
    <w:rsid w:val="00543BA6"/>
    <w:pPr>
      <w:keepNext/>
      <w:keepLines/>
      <w:spacing w:before="160" w:after="80"/>
      <w:outlineLvl w:val="2"/>
    </w:pPr>
    <w:rPr>
      <w:rFonts w:eastAsiaTheme="majorEastAsia" w:cstheme="majorBidi"/>
      <w:b/>
      <w:szCs w:val="28"/>
    </w:rPr>
  </w:style>
  <w:style w:type="paragraph" w:styleId="Heading4">
    <w:name w:val="heading 4"/>
    <w:basedOn w:val="Normal"/>
    <w:next w:val="Normal"/>
    <w:link w:val="Heading4Char"/>
    <w:uiPriority w:val="9"/>
    <w:semiHidden/>
    <w:unhideWhenUsed/>
    <w:qFormat/>
    <w:rsid w:val="009F3F7B"/>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F3F7B"/>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F3F7B"/>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F3F7B"/>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F3F7B"/>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F3F7B"/>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8EA"/>
    <w:rPr>
      <w:rFonts w:ascii="Times New Roman" w:eastAsiaTheme="majorEastAsia" w:hAnsi="Times New Roman" w:cstheme="majorBidi"/>
      <w:b/>
      <w:color w:val="000000" w:themeColor="text1"/>
      <w:szCs w:val="40"/>
      <w:lang w:val="en-GB"/>
    </w:rPr>
  </w:style>
  <w:style w:type="character" w:customStyle="1" w:styleId="Heading2Char">
    <w:name w:val="Heading 2 Char"/>
    <w:basedOn w:val="DefaultParagraphFont"/>
    <w:link w:val="Heading2"/>
    <w:uiPriority w:val="9"/>
    <w:rsid w:val="003B31DF"/>
    <w:rPr>
      <w:rFonts w:ascii="Times New Roman" w:eastAsiaTheme="majorEastAsia" w:hAnsi="Times New Roman" w:cstheme="majorBidi"/>
      <w:b/>
      <w:szCs w:val="26"/>
    </w:rPr>
  </w:style>
  <w:style w:type="character" w:customStyle="1" w:styleId="Heading3Char">
    <w:name w:val="Heading 3 Char"/>
    <w:basedOn w:val="DefaultParagraphFont"/>
    <w:link w:val="Heading3"/>
    <w:uiPriority w:val="9"/>
    <w:rsid w:val="00543BA6"/>
    <w:rPr>
      <w:rFonts w:ascii="Arial" w:eastAsiaTheme="majorEastAsia" w:hAnsi="Arial" w:cstheme="majorBidi"/>
      <w:b/>
      <w:szCs w:val="28"/>
      <w:lang w:val="en-GB"/>
    </w:rPr>
  </w:style>
  <w:style w:type="character" w:customStyle="1" w:styleId="Heading4Char">
    <w:name w:val="Heading 4 Char"/>
    <w:basedOn w:val="DefaultParagraphFont"/>
    <w:link w:val="Heading4"/>
    <w:uiPriority w:val="9"/>
    <w:semiHidden/>
    <w:rsid w:val="009F3F7B"/>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9F3F7B"/>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9F3F7B"/>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F3F7B"/>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F3F7B"/>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F3F7B"/>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9F3F7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F3F7B"/>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9F3F7B"/>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F3F7B"/>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F3F7B"/>
    <w:pPr>
      <w:spacing w:before="160"/>
      <w:jc w:val="center"/>
    </w:pPr>
    <w:rPr>
      <w:i/>
      <w:iCs/>
      <w:color w:val="404040" w:themeColor="text1" w:themeTint="BF"/>
    </w:rPr>
  </w:style>
  <w:style w:type="character" w:customStyle="1" w:styleId="QuoteChar">
    <w:name w:val="Quote Char"/>
    <w:basedOn w:val="DefaultParagraphFont"/>
    <w:link w:val="Quote"/>
    <w:uiPriority w:val="29"/>
    <w:rsid w:val="009F3F7B"/>
    <w:rPr>
      <w:rFonts w:ascii="Times New Roman" w:hAnsi="Times New Roman"/>
      <w:i/>
      <w:iCs/>
      <w:color w:val="404040" w:themeColor="text1" w:themeTint="BF"/>
      <w:lang w:val="en-GB"/>
    </w:rPr>
  </w:style>
  <w:style w:type="paragraph" w:styleId="ListParagraph">
    <w:name w:val="List Paragraph"/>
    <w:basedOn w:val="Normal"/>
    <w:uiPriority w:val="34"/>
    <w:qFormat/>
    <w:rsid w:val="009F3F7B"/>
    <w:pPr>
      <w:ind w:left="720"/>
      <w:contextualSpacing/>
    </w:pPr>
  </w:style>
  <w:style w:type="character" w:styleId="IntenseEmphasis">
    <w:name w:val="Intense Emphasis"/>
    <w:basedOn w:val="DefaultParagraphFont"/>
    <w:uiPriority w:val="21"/>
    <w:qFormat/>
    <w:rsid w:val="009F3F7B"/>
    <w:rPr>
      <w:i/>
      <w:iCs/>
      <w:color w:val="2F5496" w:themeColor="accent1" w:themeShade="BF"/>
    </w:rPr>
  </w:style>
  <w:style w:type="paragraph" w:styleId="IntenseQuote">
    <w:name w:val="Intense Quote"/>
    <w:basedOn w:val="Normal"/>
    <w:next w:val="Normal"/>
    <w:link w:val="IntenseQuoteChar"/>
    <w:uiPriority w:val="30"/>
    <w:qFormat/>
    <w:rsid w:val="009F3F7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F3F7B"/>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9F3F7B"/>
    <w:rPr>
      <w:b/>
      <w:bCs/>
      <w:smallCaps/>
      <w:color w:val="2F5496" w:themeColor="accent1" w:themeShade="BF"/>
      <w:spacing w:val="5"/>
    </w:rPr>
  </w:style>
  <w:style w:type="paragraph" w:styleId="Header">
    <w:name w:val="header"/>
    <w:basedOn w:val="Normal"/>
    <w:link w:val="HeaderChar"/>
    <w:uiPriority w:val="99"/>
    <w:unhideWhenUsed/>
    <w:rsid w:val="00826DE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6DE7"/>
    <w:rPr>
      <w:rFonts w:ascii="Times New Roman" w:hAnsi="Times New Roman"/>
      <w:lang w:val="en-GB"/>
    </w:rPr>
  </w:style>
  <w:style w:type="paragraph" w:styleId="Footer">
    <w:name w:val="footer"/>
    <w:basedOn w:val="Normal"/>
    <w:link w:val="FooterChar"/>
    <w:uiPriority w:val="99"/>
    <w:unhideWhenUsed/>
    <w:rsid w:val="00826DE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6DE7"/>
    <w:rPr>
      <w:rFonts w:ascii="Times New Roman" w:hAnsi="Times New Roman"/>
      <w:lang w:val="en-GB"/>
    </w:rPr>
  </w:style>
  <w:style w:type="character" w:styleId="Hyperlink">
    <w:name w:val="Hyperlink"/>
    <w:basedOn w:val="DefaultParagraphFont"/>
    <w:uiPriority w:val="99"/>
    <w:unhideWhenUsed/>
    <w:rsid w:val="003379E2"/>
    <w:rPr>
      <w:color w:val="0563C1" w:themeColor="hyperlink"/>
      <w:u w:val="single"/>
    </w:rPr>
  </w:style>
  <w:style w:type="paragraph" w:styleId="TOCHeading">
    <w:name w:val="TOC Heading"/>
    <w:basedOn w:val="Heading1"/>
    <w:next w:val="Normal"/>
    <w:uiPriority w:val="39"/>
    <w:unhideWhenUsed/>
    <w:qFormat/>
    <w:rsid w:val="003379E2"/>
    <w:pPr>
      <w:spacing w:before="240" w:after="0" w:line="259" w:lineRule="auto"/>
      <w:jc w:val="left"/>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3379E2"/>
    <w:pPr>
      <w:spacing w:after="100"/>
    </w:pPr>
  </w:style>
  <w:style w:type="paragraph" w:styleId="TOC2">
    <w:name w:val="toc 2"/>
    <w:basedOn w:val="Normal"/>
    <w:next w:val="Normal"/>
    <w:autoRedefine/>
    <w:uiPriority w:val="39"/>
    <w:unhideWhenUsed/>
    <w:rsid w:val="00F823E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344B17-9850-4917-B33D-7D4FC60041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1015</TotalTime>
  <Pages>33</Pages>
  <Words>7145</Words>
  <Characters>41156</Characters>
  <Application>Microsoft Office Word</Application>
  <DocSecurity>0</DocSecurity>
  <Lines>663</Lines>
  <Paragraphs>147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Alina Olaru</cp:lastModifiedBy>
  <cp:revision>80</cp:revision>
  <dcterms:created xsi:type="dcterms:W3CDTF">2026-03-30T16:43:00Z</dcterms:created>
  <dcterms:modified xsi:type="dcterms:W3CDTF">2026-04-27T14:43:00Z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66c5b05d-f15e-43de-a2eb-eb822fe3bf37</vt:lpwstr>
  </property>
</Properties>
</file>