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64A84" w14:textId="7A43051B" w:rsidR="00A114E6" w:rsidRDefault="00F74179" w:rsidP="00A114E6">
      <w:pPr>
        <w:spacing w:line="360" w:lineRule="auto"/>
        <w:jc w:val="center"/>
        <w:rPr>
          <w:b/>
          <w:bCs/>
          <w:sz w:val="36"/>
          <w:szCs w:val="32"/>
        </w:rPr>
      </w:pPr>
      <w:bookmarkStart w:id="0" w:name="_Toc149259291"/>
      <w:r w:rsidRPr="00B60E6D">
        <w:rPr>
          <w:b/>
          <w:sz w:val="44"/>
          <w:szCs w:val="44"/>
        </w:rPr>
        <w:t>"</w:t>
      </w:r>
      <w:r w:rsidR="003222AB">
        <w:rPr>
          <w:b/>
        </w:rPr>
        <w:t xml:space="preserve"> </w:t>
      </w:r>
      <w:r w:rsidR="00A114E6">
        <w:rPr>
          <w:b/>
          <w:bCs/>
          <w:sz w:val="36"/>
          <w:szCs w:val="32"/>
        </w:rPr>
        <w:t>Strategic Development and Implementation for SMEs”</w:t>
      </w:r>
    </w:p>
    <w:p w14:paraId="7A5988E1" w14:textId="77777777" w:rsidR="009F257D" w:rsidRDefault="009F257D" w:rsidP="009F257D">
      <w:pPr>
        <w:spacing w:line="360" w:lineRule="auto"/>
        <w:jc w:val="center"/>
        <w:rPr>
          <w:b/>
          <w:bCs/>
          <w:sz w:val="36"/>
          <w:szCs w:val="32"/>
        </w:rPr>
      </w:pPr>
      <w:r>
        <w:rPr>
          <w:b/>
          <w:bCs/>
          <w:sz w:val="36"/>
          <w:szCs w:val="32"/>
        </w:rPr>
        <w:t>(Pharmacy2u)</w:t>
      </w:r>
    </w:p>
    <w:p w14:paraId="2D724A38" w14:textId="19C46960" w:rsidR="00682841" w:rsidRPr="009F257D" w:rsidRDefault="003222AB" w:rsidP="009F257D">
      <w:pPr>
        <w:pStyle w:val="Title"/>
        <w:jc w:val="center"/>
        <w:rPr>
          <w:b/>
        </w:rPr>
      </w:pPr>
      <w:r>
        <w:rPr>
          <w:b/>
        </w:rPr>
        <w:t xml:space="preserve"> </w:t>
      </w:r>
    </w:p>
    <w:p w14:paraId="41D91A49" w14:textId="77777777" w:rsidR="00F74179" w:rsidRDefault="00F74179" w:rsidP="00F74179"/>
    <w:p w14:paraId="40D23B62" w14:textId="14E1B4CA" w:rsidR="00F74179" w:rsidRPr="00682841" w:rsidRDefault="00F74179" w:rsidP="00F74179">
      <w:pPr>
        <w:spacing w:line="276" w:lineRule="auto"/>
        <w:rPr>
          <w:b/>
          <w:sz w:val="36"/>
          <w:szCs w:val="36"/>
        </w:rPr>
      </w:pPr>
      <w:r w:rsidRPr="00682841">
        <w:rPr>
          <w:b/>
          <w:sz w:val="36"/>
          <w:szCs w:val="36"/>
        </w:rPr>
        <w:t xml:space="preserve">Name: </w:t>
      </w:r>
      <w:r w:rsidR="00684138" w:rsidRPr="00682841">
        <w:rPr>
          <w:b/>
          <w:sz w:val="36"/>
          <w:szCs w:val="36"/>
        </w:rPr>
        <w:t>Khalilur Rahman</w:t>
      </w:r>
      <w:r w:rsidRPr="00682841">
        <w:rPr>
          <w:b/>
          <w:sz w:val="36"/>
          <w:szCs w:val="36"/>
        </w:rPr>
        <w:br/>
        <w:t xml:space="preserve">Student Id: </w:t>
      </w:r>
      <w:r w:rsidR="00684138" w:rsidRPr="00682841">
        <w:rPr>
          <w:b/>
          <w:sz w:val="36"/>
          <w:szCs w:val="36"/>
        </w:rPr>
        <w:t>2112662</w:t>
      </w:r>
      <w:r w:rsidRPr="00682841">
        <w:rPr>
          <w:b/>
          <w:sz w:val="36"/>
          <w:szCs w:val="36"/>
        </w:rPr>
        <w:br/>
        <w:t xml:space="preserve">The module Code: </w:t>
      </w:r>
      <w:r w:rsidRPr="00682841">
        <w:rPr>
          <w:sz w:val="36"/>
          <w:szCs w:val="36"/>
        </w:rPr>
        <w:t>BMSW</w:t>
      </w:r>
      <w:r w:rsidR="00BB635E">
        <w:rPr>
          <w:sz w:val="36"/>
          <w:szCs w:val="36"/>
        </w:rPr>
        <w:t>6104</w:t>
      </w:r>
      <w:r w:rsidRPr="00682841">
        <w:rPr>
          <w:b/>
          <w:sz w:val="36"/>
          <w:szCs w:val="36"/>
        </w:rPr>
        <w:br/>
        <w:t>Lecturer’s name:</w:t>
      </w:r>
      <w:r w:rsidR="00682841" w:rsidRPr="00682841">
        <w:rPr>
          <w:b/>
          <w:sz w:val="36"/>
          <w:szCs w:val="36"/>
        </w:rPr>
        <w:t xml:space="preserve"> Faiza EDU</w:t>
      </w:r>
      <w:r w:rsidRPr="00682841">
        <w:rPr>
          <w:b/>
          <w:sz w:val="36"/>
          <w:szCs w:val="36"/>
        </w:rPr>
        <w:br/>
        <w:t xml:space="preserve">Word Count: </w:t>
      </w:r>
    </w:p>
    <w:p w14:paraId="1C74D8B0" w14:textId="77777777" w:rsidR="007F4CAA" w:rsidRPr="00682841" w:rsidRDefault="007F4CAA" w:rsidP="00AC0E93">
      <w:pPr>
        <w:pStyle w:val="NoSpacing"/>
        <w:spacing w:line="360" w:lineRule="auto"/>
        <w:rPr>
          <w:rFonts w:ascii="Arial" w:eastAsiaTheme="minorHAnsi" w:hAnsi="Arial" w:cs="Arial"/>
          <w:b/>
          <w:bCs/>
          <w:sz w:val="36"/>
          <w:szCs w:val="36"/>
        </w:rPr>
      </w:pPr>
    </w:p>
    <w:p w14:paraId="2B0CBF7B" w14:textId="77777777" w:rsidR="00F74179" w:rsidRDefault="00F74179" w:rsidP="00AC0E93">
      <w:pPr>
        <w:pStyle w:val="NoSpacing"/>
        <w:spacing w:line="360" w:lineRule="auto"/>
        <w:rPr>
          <w:rFonts w:ascii="Arial" w:eastAsiaTheme="minorHAnsi" w:hAnsi="Arial" w:cs="Arial"/>
          <w:b/>
          <w:bCs/>
        </w:rPr>
      </w:pPr>
    </w:p>
    <w:p w14:paraId="4DEE8AFC" w14:textId="77777777" w:rsidR="00F74179" w:rsidRDefault="00F74179" w:rsidP="00AC0E93">
      <w:pPr>
        <w:pStyle w:val="NoSpacing"/>
        <w:spacing w:line="360" w:lineRule="auto"/>
        <w:rPr>
          <w:rFonts w:ascii="Arial" w:eastAsiaTheme="minorHAnsi" w:hAnsi="Arial" w:cs="Arial"/>
          <w:b/>
          <w:bCs/>
        </w:rPr>
      </w:pPr>
    </w:p>
    <w:p w14:paraId="24C08429" w14:textId="77777777" w:rsidR="00682841" w:rsidRDefault="00682841" w:rsidP="00AC0E93">
      <w:pPr>
        <w:pStyle w:val="NoSpacing"/>
        <w:spacing w:line="360" w:lineRule="auto"/>
        <w:rPr>
          <w:rFonts w:ascii="Arial" w:eastAsiaTheme="minorHAnsi" w:hAnsi="Arial" w:cs="Arial"/>
          <w:b/>
          <w:bCs/>
        </w:rPr>
      </w:pPr>
    </w:p>
    <w:p w14:paraId="39ACDB7F" w14:textId="77777777" w:rsidR="00682841" w:rsidRDefault="00682841" w:rsidP="00AC0E93">
      <w:pPr>
        <w:pStyle w:val="NoSpacing"/>
        <w:spacing w:line="360" w:lineRule="auto"/>
        <w:rPr>
          <w:rFonts w:ascii="Arial" w:eastAsiaTheme="minorHAnsi" w:hAnsi="Arial" w:cs="Arial"/>
          <w:b/>
          <w:bCs/>
        </w:rPr>
      </w:pPr>
    </w:p>
    <w:p w14:paraId="12C062AF" w14:textId="77777777" w:rsidR="006C6243" w:rsidRDefault="006C6243" w:rsidP="00AC0E93">
      <w:pPr>
        <w:pStyle w:val="NoSpacing"/>
        <w:spacing w:line="360" w:lineRule="auto"/>
        <w:rPr>
          <w:rFonts w:ascii="Arial" w:eastAsiaTheme="minorHAnsi" w:hAnsi="Arial" w:cs="Arial"/>
          <w:b/>
          <w:bCs/>
        </w:rPr>
      </w:pPr>
    </w:p>
    <w:p w14:paraId="1EED2DB7" w14:textId="77777777" w:rsidR="006C6243" w:rsidRDefault="006C6243" w:rsidP="00AC0E93">
      <w:pPr>
        <w:pStyle w:val="NoSpacing"/>
        <w:spacing w:line="360" w:lineRule="auto"/>
        <w:rPr>
          <w:rFonts w:ascii="Arial" w:eastAsiaTheme="minorHAnsi" w:hAnsi="Arial" w:cs="Arial"/>
          <w:b/>
          <w:bCs/>
        </w:rPr>
      </w:pPr>
    </w:p>
    <w:p w14:paraId="41383E07" w14:textId="77777777" w:rsidR="006C6243" w:rsidRDefault="006C6243" w:rsidP="00AC0E93">
      <w:pPr>
        <w:pStyle w:val="NoSpacing"/>
        <w:spacing w:line="360" w:lineRule="auto"/>
        <w:rPr>
          <w:rFonts w:ascii="Arial" w:eastAsiaTheme="minorHAnsi" w:hAnsi="Arial" w:cs="Arial"/>
          <w:b/>
          <w:bCs/>
        </w:rPr>
      </w:pPr>
    </w:p>
    <w:p w14:paraId="06560D35" w14:textId="77777777" w:rsidR="006C6243" w:rsidRDefault="006C6243" w:rsidP="00AC0E93">
      <w:pPr>
        <w:pStyle w:val="NoSpacing"/>
        <w:spacing w:line="360" w:lineRule="auto"/>
        <w:rPr>
          <w:rFonts w:ascii="Arial" w:eastAsiaTheme="minorHAnsi" w:hAnsi="Arial" w:cs="Arial"/>
          <w:b/>
          <w:bCs/>
        </w:rPr>
      </w:pPr>
    </w:p>
    <w:p w14:paraId="3FE99594" w14:textId="77777777" w:rsidR="006C6243" w:rsidRDefault="006C6243" w:rsidP="00AC0E93">
      <w:pPr>
        <w:pStyle w:val="NoSpacing"/>
        <w:spacing w:line="360" w:lineRule="auto"/>
        <w:rPr>
          <w:rFonts w:ascii="Arial" w:eastAsiaTheme="minorHAnsi" w:hAnsi="Arial" w:cs="Arial"/>
          <w:b/>
          <w:bCs/>
        </w:rPr>
      </w:pPr>
    </w:p>
    <w:p w14:paraId="3A97F0D7" w14:textId="77777777" w:rsidR="006C6243" w:rsidRDefault="006C6243" w:rsidP="00AC0E93">
      <w:pPr>
        <w:pStyle w:val="NoSpacing"/>
        <w:spacing w:line="360" w:lineRule="auto"/>
        <w:rPr>
          <w:rFonts w:ascii="Arial" w:eastAsiaTheme="minorHAnsi" w:hAnsi="Arial" w:cs="Arial"/>
          <w:b/>
          <w:bCs/>
        </w:rPr>
      </w:pPr>
    </w:p>
    <w:p w14:paraId="74AA7945" w14:textId="77777777" w:rsidR="006C6243" w:rsidRDefault="006C6243" w:rsidP="00AC0E93">
      <w:pPr>
        <w:pStyle w:val="NoSpacing"/>
        <w:spacing w:line="360" w:lineRule="auto"/>
        <w:rPr>
          <w:rFonts w:ascii="Arial" w:eastAsiaTheme="minorHAnsi" w:hAnsi="Arial" w:cs="Arial"/>
          <w:b/>
          <w:bCs/>
        </w:rPr>
      </w:pPr>
    </w:p>
    <w:p w14:paraId="71F6D070" w14:textId="77777777" w:rsidR="006C6243" w:rsidRDefault="006C6243" w:rsidP="00AC0E93">
      <w:pPr>
        <w:pStyle w:val="NoSpacing"/>
        <w:spacing w:line="360" w:lineRule="auto"/>
        <w:rPr>
          <w:rFonts w:ascii="Arial" w:eastAsiaTheme="minorHAnsi" w:hAnsi="Arial" w:cs="Arial"/>
          <w:b/>
          <w:bCs/>
        </w:rPr>
      </w:pPr>
    </w:p>
    <w:p w14:paraId="379BAA76" w14:textId="77777777" w:rsidR="006C6243" w:rsidRDefault="006C6243" w:rsidP="00AC0E93">
      <w:pPr>
        <w:pStyle w:val="NoSpacing"/>
        <w:spacing w:line="360" w:lineRule="auto"/>
        <w:rPr>
          <w:rFonts w:ascii="Arial" w:eastAsiaTheme="minorHAnsi" w:hAnsi="Arial" w:cs="Arial"/>
          <w:b/>
          <w:bCs/>
        </w:rPr>
      </w:pPr>
    </w:p>
    <w:p w14:paraId="41BFF309" w14:textId="77777777" w:rsidR="006C6243" w:rsidRDefault="006C6243" w:rsidP="00AC0E93">
      <w:pPr>
        <w:pStyle w:val="NoSpacing"/>
        <w:spacing w:line="360" w:lineRule="auto"/>
        <w:rPr>
          <w:rFonts w:ascii="Arial" w:eastAsiaTheme="minorHAnsi" w:hAnsi="Arial" w:cs="Arial"/>
          <w:b/>
          <w:bCs/>
        </w:rPr>
      </w:pPr>
    </w:p>
    <w:p w14:paraId="4BCD6881" w14:textId="77777777" w:rsidR="006C6243" w:rsidRDefault="006C6243" w:rsidP="00AC0E93">
      <w:pPr>
        <w:pStyle w:val="NoSpacing"/>
        <w:spacing w:line="360" w:lineRule="auto"/>
        <w:rPr>
          <w:rFonts w:ascii="Arial" w:eastAsiaTheme="minorHAnsi" w:hAnsi="Arial" w:cs="Arial"/>
          <w:b/>
          <w:bCs/>
        </w:rPr>
      </w:pPr>
    </w:p>
    <w:p w14:paraId="51B221D6" w14:textId="77777777" w:rsidR="006C6243" w:rsidRDefault="006C6243" w:rsidP="00AC0E93">
      <w:pPr>
        <w:pStyle w:val="NoSpacing"/>
        <w:spacing w:line="360" w:lineRule="auto"/>
        <w:rPr>
          <w:rFonts w:ascii="Arial" w:eastAsiaTheme="minorHAnsi" w:hAnsi="Arial" w:cs="Arial"/>
          <w:b/>
          <w:bCs/>
        </w:rPr>
      </w:pPr>
    </w:p>
    <w:p w14:paraId="0BBFD57C" w14:textId="77777777" w:rsidR="006C6243" w:rsidRDefault="006C6243" w:rsidP="00AC0E93">
      <w:pPr>
        <w:pStyle w:val="NoSpacing"/>
        <w:spacing w:line="360" w:lineRule="auto"/>
        <w:rPr>
          <w:rFonts w:ascii="Arial" w:eastAsiaTheme="minorHAnsi" w:hAnsi="Arial" w:cs="Arial"/>
          <w:b/>
          <w:bCs/>
        </w:rPr>
      </w:pPr>
    </w:p>
    <w:p w14:paraId="3D670B62" w14:textId="77777777" w:rsidR="006C6243" w:rsidRDefault="006C6243" w:rsidP="00AC0E93">
      <w:pPr>
        <w:pStyle w:val="NoSpacing"/>
        <w:spacing w:line="360" w:lineRule="auto"/>
        <w:rPr>
          <w:rFonts w:ascii="Arial" w:eastAsiaTheme="minorHAnsi" w:hAnsi="Arial" w:cs="Arial"/>
          <w:b/>
          <w:bCs/>
        </w:rPr>
      </w:pPr>
    </w:p>
    <w:p w14:paraId="7E292787" w14:textId="77777777" w:rsidR="0062231E" w:rsidRDefault="0062231E" w:rsidP="0062231E">
      <w:pPr>
        <w:pStyle w:val="Heading1"/>
      </w:pPr>
      <w:bookmarkStart w:id="1" w:name="_Toc152192446"/>
      <w:r>
        <w:lastRenderedPageBreak/>
        <w:t>Executive Summary</w:t>
      </w:r>
      <w:bookmarkEnd w:id="1"/>
    </w:p>
    <w:p w14:paraId="0BDE6859" w14:textId="6624F9FD" w:rsidR="0062231E" w:rsidRPr="00F069D9" w:rsidRDefault="0062231E" w:rsidP="0062231E">
      <w:pPr>
        <w:spacing w:line="360" w:lineRule="auto"/>
        <w:jc w:val="both"/>
        <w:rPr>
          <w:rFonts w:ascii="Arial" w:hAnsi="Arial" w:cs="Arial"/>
        </w:rPr>
      </w:pPr>
      <w:r w:rsidRPr="00F069D9">
        <w:rPr>
          <w:rFonts w:ascii="Arial" w:hAnsi="Arial" w:cs="Arial"/>
        </w:rPr>
        <w:t xml:space="preserve">A detailed overview of the rapidly developing pharmaceutical and healthcare environment, which is influenced by technological innovation, regulatory compliance, and sustainability commitments, can be found in Pharmacy2u's Strategic Analysis. In this thorough investigation, PESTEL, VRIN, and SWOT assessments have been included in an assessment of the company's strengths, weaknesses, opportunities, and threats. Moreover, we have proposed a "focused differentiation" strategy that align with stakeholders' expectations and targets a specific market for long-term growth and loyalty of current clients based on possible regulatory, competitive, or other issues. Moving forward, the organization should prioritize innovation, sustainability, and adherence to rules. We also found that it should also consider branching out into non-prescription health products and telemedicine. Finally, we believe that </w:t>
      </w:r>
      <w:r w:rsidR="007F6E72" w:rsidRPr="00F069D9">
        <w:rPr>
          <w:rFonts w:ascii="Arial" w:hAnsi="Arial" w:cs="Arial"/>
        </w:rPr>
        <w:t>to</w:t>
      </w:r>
      <w:r w:rsidRPr="00F069D9">
        <w:rPr>
          <w:rFonts w:ascii="Arial" w:hAnsi="Arial" w:cs="Arial"/>
        </w:rPr>
        <w:t xml:space="preserve"> secure long-term success in the quickly evolving pharmaceutical and healthcare sectors, it should foster an innovative culture and honest communication with investors.</w:t>
      </w:r>
    </w:p>
    <w:p w14:paraId="7DC78AA7" w14:textId="77777777" w:rsidR="00682841" w:rsidRDefault="00682841" w:rsidP="00AC0E93">
      <w:pPr>
        <w:pStyle w:val="NoSpacing"/>
        <w:spacing w:line="360" w:lineRule="auto"/>
        <w:rPr>
          <w:rFonts w:ascii="Arial" w:eastAsiaTheme="minorHAnsi" w:hAnsi="Arial" w:cs="Arial"/>
          <w:b/>
          <w:bCs/>
        </w:rPr>
      </w:pPr>
    </w:p>
    <w:p w14:paraId="2287462E" w14:textId="77777777" w:rsidR="00682841" w:rsidRDefault="00682841" w:rsidP="00AC0E93">
      <w:pPr>
        <w:pStyle w:val="NoSpacing"/>
        <w:spacing w:line="360" w:lineRule="auto"/>
        <w:rPr>
          <w:rFonts w:ascii="Arial" w:eastAsiaTheme="minorHAnsi" w:hAnsi="Arial" w:cs="Arial"/>
          <w:b/>
          <w:bCs/>
        </w:rPr>
      </w:pPr>
    </w:p>
    <w:p w14:paraId="1351FB50" w14:textId="77777777" w:rsidR="00682841" w:rsidRDefault="00682841" w:rsidP="00AC0E93">
      <w:pPr>
        <w:pStyle w:val="NoSpacing"/>
        <w:spacing w:line="360" w:lineRule="auto"/>
        <w:rPr>
          <w:rFonts w:ascii="Arial" w:eastAsiaTheme="minorHAnsi" w:hAnsi="Arial" w:cs="Arial"/>
          <w:b/>
          <w:bCs/>
        </w:rPr>
      </w:pPr>
    </w:p>
    <w:p w14:paraId="15A12EE4" w14:textId="77777777" w:rsidR="00682841" w:rsidRDefault="00682841" w:rsidP="00AC0E93">
      <w:pPr>
        <w:pStyle w:val="NoSpacing"/>
        <w:spacing w:line="360" w:lineRule="auto"/>
        <w:rPr>
          <w:rFonts w:ascii="Arial" w:eastAsiaTheme="minorHAnsi" w:hAnsi="Arial" w:cs="Arial"/>
          <w:b/>
          <w:bCs/>
        </w:rPr>
      </w:pPr>
    </w:p>
    <w:p w14:paraId="3F25A886" w14:textId="77777777" w:rsidR="00682841" w:rsidRDefault="00682841" w:rsidP="00AC0E93">
      <w:pPr>
        <w:pStyle w:val="NoSpacing"/>
        <w:spacing w:line="360" w:lineRule="auto"/>
        <w:rPr>
          <w:rFonts w:ascii="Arial" w:eastAsiaTheme="minorHAnsi" w:hAnsi="Arial" w:cs="Arial"/>
          <w:b/>
          <w:bCs/>
        </w:rPr>
      </w:pPr>
    </w:p>
    <w:p w14:paraId="101E7F5C" w14:textId="77777777" w:rsidR="00682841" w:rsidRDefault="00682841" w:rsidP="00AC0E93">
      <w:pPr>
        <w:pStyle w:val="NoSpacing"/>
        <w:spacing w:line="360" w:lineRule="auto"/>
        <w:rPr>
          <w:rFonts w:ascii="Arial" w:eastAsiaTheme="minorHAnsi" w:hAnsi="Arial" w:cs="Arial"/>
          <w:b/>
          <w:bCs/>
        </w:rPr>
      </w:pPr>
    </w:p>
    <w:p w14:paraId="4D361FE2" w14:textId="77777777" w:rsidR="00682841" w:rsidRDefault="00682841" w:rsidP="00AC0E93">
      <w:pPr>
        <w:pStyle w:val="NoSpacing"/>
        <w:spacing w:line="360" w:lineRule="auto"/>
        <w:rPr>
          <w:rFonts w:ascii="Arial" w:eastAsiaTheme="minorHAnsi" w:hAnsi="Arial" w:cs="Arial"/>
          <w:b/>
          <w:bCs/>
        </w:rPr>
      </w:pPr>
    </w:p>
    <w:p w14:paraId="218C2C04" w14:textId="77777777" w:rsidR="00682841" w:rsidRDefault="00682841" w:rsidP="00AC0E93">
      <w:pPr>
        <w:pStyle w:val="NoSpacing"/>
        <w:spacing w:line="360" w:lineRule="auto"/>
        <w:rPr>
          <w:rFonts w:ascii="Arial" w:eastAsiaTheme="minorHAnsi" w:hAnsi="Arial" w:cs="Arial"/>
          <w:b/>
          <w:bCs/>
        </w:rPr>
      </w:pPr>
    </w:p>
    <w:p w14:paraId="11F9CB90" w14:textId="77777777" w:rsidR="00682841" w:rsidRDefault="00682841" w:rsidP="00AC0E93">
      <w:pPr>
        <w:pStyle w:val="NoSpacing"/>
        <w:spacing w:line="360" w:lineRule="auto"/>
        <w:rPr>
          <w:rFonts w:ascii="Arial" w:eastAsiaTheme="minorHAnsi" w:hAnsi="Arial" w:cs="Arial"/>
          <w:b/>
          <w:bCs/>
        </w:rPr>
      </w:pPr>
    </w:p>
    <w:p w14:paraId="0D7B1EC7" w14:textId="77777777" w:rsidR="00682841" w:rsidRDefault="00682841" w:rsidP="00AC0E93">
      <w:pPr>
        <w:pStyle w:val="NoSpacing"/>
        <w:spacing w:line="360" w:lineRule="auto"/>
        <w:rPr>
          <w:rFonts w:ascii="Arial" w:eastAsiaTheme="minorHAnsi" w:hAnsi="Arial" w:cs="Arial"/>
          <w:b/>
          <w:bCs/>
        </w:rPr>
      </w:pPr>
    </w:p>
    <w:p w14:paraId="2744E991" w14:textId="77777777" w:rsidR="00682841" w:rsidRDefault="00682841" w:rsidP="00AC0E93">
      <w:pPr>
        <w:pStyle w:val="NoSpacing"/>
        <w:spacing w:line="360" w:lineRule="auto"/>
        <w:rPr>
          <w:rFonts w:ascii="Arial" w:eastAsiaTheme="minorHAnsi" w:hAnsi="Arial" w:cs="Arial"/>
          <w:b/>
          <w:bCs/>
        </w:rPr>
      </w:pPr>
    </w:p>
    <w:p w14:paraId="21AEF252" w14:textId="77777777" w:rsidR="00682841" w:rsidRDefault="00682841" w:rsidP="00AC0E93">
      <w:pPr>
        <w:pStyle w:val="NoSpacing"/>
        <w:spacing w:line="360" w:lineRule="auto"/>
        <w:rPr>
          <w:rFonts w:ascii="Arial" w:eastAsiaTheme="minorHAnsi" w:hAnsi="Arial" w:cs="Arial"/>
          <w:b/>
          <w:bCs/>
        </w:rPr>
      </w:pPr>
    </w:p>
    <w:p w14:paraId="55680337" w14:textId="77777777" w:rsidR="00682841" w:rsidRDefault="00682841" w:rsidP="00AC0E93">
      <w:pPr>
        <w:pStyle w:val="NoSpacing"/>
        <w:spacing w:line="360" w:lineRule="auto"/>
        <w:rPr>
          <w:rFonts w:ascii="Arial" w:eastAsiaTheme="minorHAnsi" w:hAnsi="Arial" w:cs="Arial"/>
          <w:b/>
          <w:bCs/>
        </w:rPr>
      </w:pPr>
    </w:p>
    <w:p w14:paraId="28F30208" w14:textId="77777777" w:rsidR="00682841" w:rsidRDefault="00682841" w:rsidP="00AC0E93">
      <w:pPr>
        <w:pStyle w:val="NoSpacing"/>
        <w:spacing w:line="360" w:lineRule="auto"/>
        <w:rPr>
          <w:rFonts w:ascii="Arial" w:eastAsiaTheme="minorHAnsi" w:hAnsi="Arial" w:cs="Arial"/>
          <w:b/>
          <w:bCs/>
        </w:rPr>
      </w:pPr>
    </w:p>
    <w:p w14:paraId="10A33276" w14:textId="77777777" w:rsidR="00682841" w:rsidRDefault="00682841" w:rsidP="00AC0E93">
      <w:pPr>
        <w:pStyle w:val="NoSpacing"/>
        <w:spacing w:line="360" w:lineRule="auto"/>
        <w:rPr>
          <w:rFonts w:ascii="Arial" w:eastAsiaTheme="minorHAnsi" w:hAnsi="Arial" w:cs="Arial"/>
          <w:b/>
          <w:bCs/>
        </w:rPr>
      </w:pPr>
    </w:p>
    <w:p w14:paraId="525156EA" w14:textId="77777777" w:rsidR="00682841" w:rsidRDefault="00682841" w:rsidP="00AC0E93">
      <w:pPr>
        <w:pStyle w:val="NoSpacing"/>
        <w:spacing w:line="360" w:lineRule="auto"/>
        <w:rPr>
          <w:rFonts w:ascii="Arial" w:eastAsiaTheme="minorHAnsi" w:hAnsi="Arial" w:cs="Arial"/>
          <w:b/>
          <w:bCs/>
        </w:rPr>
      </w:pPr>
    </w:p>
    <w:p w14:paraId="087B9181" w14:textId="77777777" w:rsidR="007F4CAA" w:rsidRDefault="007F4CAA" w:rsidP="00AC0E93">
      <w:pPr>
        <w:pStyle w:val="NoSpacing"/>
        <w:spacing w:line="360" w:lineRule="auto"/>
        <w:rPr>
          <w:rFonts w:ascii="Arial" w:eastAsiaTheme="minorHAnsi" w:hAnsi="Arial" w:cs="Arial"/>
          <w:b/>
          <w:bCs/>
        </w:rPr>
      </w:pPr>
    </w:p>
    <w:p w14:paraId="46A5D74E" w14:textId="77777777" w:rsidR="007F4CAA" w:rsidRDefault="007F4CAA" w:rsidP="00AC0E93">
      <w:pPr>
        <w:pStyle w:val="NoSpacing"/>
        <w:spacing w:line="360" w:lineRule="auto"/>
        <w:rPr>
          <w:rFonts w:ascii="Arial" w:eastAsiaTheme="minorHAnsi" w:hAnsi="Arial" w:cs="Arial"/>
          <w:b/>
          <w:bCs/>
        </w:rPr>
      </w:pPr>
    </w:p>
    <w:p w14:paraId="6AE0D33E" w14:textId="77777777" w:rsidR="006C6243" w:rsidRDefault="006C6243" w:rsidP="00AC0E93">
      <w:pPr>
        <w:pStyle w:val="NoSpacing"/>
        <w:spacing w:line="360" w:lineRule="auto"/>
        <w:rPr>
          <w:rFonts w:ascii="Arial" w:eastAsiaTheme="minorHAnsi" w:hAnsi="Arial" w:cs="Arial"/>
          <w:b/>
          <w:bCs/>
        </w:rPr>
      </w:pPr>
    </w:p>
    <w:p w14:paraId="14E07A71" w14:textId="77777777" w:rsidR="006C6243" w:rsidRDefault="006C6243" w:rsidP="00AC0E93">
      <w:pPr>
        <w:pStyle w:val="NoSpacing"/>
        <w:spacing w:line="360" w:lineRule="auto"/>
        <w:rPr>
          <w:rFonts w:ascii="Arial" w:eastAsiaTheme="minorHAnsi" w:hAnsi="Arial" w:cs="Arial"/>
          <w:b/>
          <w:bCs/>
        </w:rPr>
      </w:pPr>
    </w:p>
    <w:p w14:paraId="7EF51434" w14:textId="77777777" w:rsidR="006C6243" w:rsidRDefault="006C6243" w:rsidP="00AC0E93">
      <w:pPr>
        <w:pStyle w:val="NoSpacing"/>
        <w:spacing w:line="360" w:lineRule="auto"/>
        <w:rPr>
          <w:rFonts w:ascii="Arial" w:eastAsiaTheme="minorHAnsi" w:hAnsi="Arial" w:cs="Arial"/>
          <w:b/>
          <w:bCs/>
        </w:rPr>
      </w:pPr>
    </w:p>
    <w:p w14:paraId="114D1BD8" w14:textId="77777777" w:rsidR="006C6243" w:rsidRDefault="006C6243" w:rsidP="00AC0E93">
      <w:pPr>
        <w:pStyle w:val="NoSpacing"/>
        <w:spacing w:line="360" w:lineRule="auto"/>
        <w:rPr>
          <w:rFonts w:ascii="Arial" w:eastAsiaTheme="minorHAnsi" w:hAnsi="Arial" w:cs="Arial"/>
          <w:b/>
          <w:bCs/>
        </w:rPr>
      </w:pPr>
    </w:p>
    <w:p w14:paraId="6AF143EB" w14:textId="77777777" w:rsidR="007F4CAA" w:rsidRDefault="007F4CAA" w:rsidP="00AC0E93">
      <w:pPr>
        <w:pStyle w:val="NoSpacing"/>
        <w:spacing w:line="360" w:lineRule="auto"/>
        <w:rPr>
          <w:rFonts w:ascii="Arial" w:eastAsiaTheme="minorHAnsi" w:hAnsi="Arial" w:cs="Arial"/>
          <w:b/>
          <w:bCs/>
        </w:rPr>
      </w:pPr>
    </w:p>
    <w:p w14:paraId="38F03B3C" w14:textId="6341B608" w:rsidR="00016B3F" w:rsidRPr="00AC0E93" w:rsidRDefault="00265366" w:rsidP="00AC0E93">
      <w:pPr>
        <w:pStyle w:val="NoSpacing"/>
        <w:spacing w:line="360" w:lineRule="auto"/>
        <w:rPr>
          <w:rFonts w:ascii="Arial" w:eastAsiaTheme="minorHAnsi" w:hAnsi="Arial" w:cs="Arial"/>
          <w:b/>
          <w:bCs/>
        </w:rPr>
      </w:pPr>
      <w:r w:rsidRPr="00582551">
        <w:rPr>
          <w:rFonts w:ascii="Arial" w:eastAsiaTheme="minorHAnsi" w:hAnsi="Arial" w:cs="Arial"/>
          <w:b/>
          <w:bCs/>
        </w:rPr>
        <w:lastRenderedPageBreak/>
        <w:t>Table of Contents</w:t>
      </w:r>
    </w:p>
    <w:p w14:paraId="00397CF3" w14:textId="77777777" w:rsidR="00AC0E93" w:rsidRDefault="00AC0E93" w:rsidP="00AC0E93">
      <w:pPr>
        <w:rPr>
          <w:lang w:val="en-US"/>
        </w:rPr>
      </w:pPr>
    </w:p>
    <w:tbl>
      <w:tblPr>
        <w:tblStyle w:val="TableGrid"/>
        <w:tblW w:w="0" w:type="auto"/>
        <w:tblLook w:val="04A0" w:firstRow="1" w:lastRow="0" w:firstColumn="1" w:lastColumn="0" w:noHBand="0" w:noVBand="1"/>
      </w:tblPr>
      <w:tblGrid>
        <w:gridCol w:w="7933"/>
        <w:gridCol w:w="1083"/>
      </w:tblGrid>
      <w:tr w:rsidR="00AC0E93" w14:paraId="4645FBBC" w14:textId="77777777" w:rsidTr="00AC0E93">
        <w:tc>
          <w:tcPr>
            <w:tcW w:w="7933" w:type="dxa"/>
          </w:tcPr>
          <w:p w14:paraId="55C7A70D" w14:textId="77777777" w:rsidR="007A6030" w:rsidRDefault="007A6030" w:rsidP="00AC0E93">
            <w:pPr>
              <w:rPr>
                <w:lang w:val="en-US"/>
              </w:rPr>
            </w:pPr>
          </w:p>
          <w:p w14:paraId="35A7F865" w14:textId="49BC3EF2" w:rsidR="00AC0E93" w:rsidRDefault="007F4CAA" w:rsidP="00AC0E93">
            <w:pPr>
              <w:rPr>
                <w:lang w:val="en-US"/>
              </w:rPr>
            </w:pPr>
            <w:r>
              <w:rPr>
                <w:lang w:val="en-US"/>
              </w:rPr>
              <w:t>Cover page</w:t>
            </w:r>
          </w:p>
        </w:tc>
        <w:tc>
          <w:tcPr>
            <w:tcW w:w="1083" w:type="dxa"/>
          </w:tcPr>
          <w:p w14:paraId="74B586D3" w14:textId="77777777" w:rsidR="00B078A4" w:rsidRDefault="00B078A4" w:rsidP="006F4CE6">
            <w:pPr>
              <w:jc w:val="center"/>
              <w:rPr>
                <w:lang w:val="en-US"/>
              </w:rPr>
            </w:pPr>
          </w:p>
          <w:p w14:paraId="07F111D6" w14:textId="7EC207E3" w:rsidR="00AC0E93" w:rsidRDefault="00494F7D" w:rsidP="006F4CE6">
            <w:pPr>
              <w:jc w:val="center"/>
              <w:rPr>
                <w:lang w:val="en-US"/>
              </w:rPr>
            </w:pPr>
            <w:r>
              <w:rPr>
                <w:lang w:val="en-US"/>
              </w:rPr>
              <w:t>1</w:t>
            </w:r>
          </w:p>
        </w:tc>
      </w:tr>
      <w:tr w:rsidR="00C572C1" w14:paraId="217E2F8A" w14:textId="77777777" w:rsidTr="00AC0E93">
        <w:tc>
          <w:tcPr>
            <w:tcW w:w="7933" w:type="dxa"/>
          </w:tcPr>
          <w:p w14:paraId="7992CF98" w14:textId="77777777" w:rsidR="007A6030" w:rsidRDefault="007A6030" w:rsidP="00AC0E93">
            <w:pPr>
              <w:rPr>
                <w:lang w:val="en-US"/>
              </w:rPr>
            </w:pPr>
          </w:p>
          <w:p w14:paraId="4AAD930F" w14:textId="67606F18" w:rsidR="00C572C1" w:rsidRDefault="00C572C1" w:rsidP="00AC0E93">
            <w:pPr>
              <w:rPr>
                <w:lang w:val="en-US"/>
              </w:rPr>
            </w:pPr>
            <w:r>
              <w:rPr>
                <w:lang w:val="en-US"/>
              </w:rPr>
              <w:t>Executive Summary</w:t>
            </w:r>
          </w:p>
        </w:tc>
        <w:tc>
          <w:tcPr>
            <w:tcW w:w="1083" w:type="dxa"/>
          </w:tcPr>
          <w:p w14:paraId="4919D30A" w14:textId="77777777" w:rsidR="00B078A4" w:rsidRDefault="00B078A4" w:rsidP="006F4CE6">
            <w:pPr>
              <w:jc w:val="center"/>
              <w:rPr>
                <w:lang w:val="en-US"/>
              </w:rPr>
            </w:pPr>
          </w:p>
          <w:p w14:paraId="7FEF7C3D" w14:textId="667246FA" w:rsidR="00C572C1" w:rsidRDefault="00494F7D" w:rsidP="006F4CE6">
            <w:pPr>
              <w:jc w:val="center"/>
              <w:rPr>
                <w:lang w:val="en-US"/>
              </w:rPr>
            </w:pPr>
            <w:r>
              <w:rPr>
                <w:lang w:val="en-US"/>
              </w:rPr>
              <w:t>2</w:t>
            </w:r>
          </w:p>
        </w:tc>
      </w:tr>
      <w:tr w:rsidR="00AC0E93" w14:paraId="41CA8072" w14:textId="77777777" w:rsidTr="00AC0E93">
        <w:tc>
          <w:tcPr>
            <w:tcW w:w="7933" w:type="dxa"/>
          </w:tcPr>
          <w:p w14:paraId="0F78AA81" w14:textId="77777777" w:rsidR="007A6030" w:rsidRDefault="007A6030" w:rsidP="00AC0E93">
            <w:pPr>
              <w:rPr>
                <w:lang w:val="en-US"/>
              </w:rPr>
            </w:pPr>
          </w:p>
          <w:p w14:paraId="05D72F98" w14:textId="1032FF4B" w:rsidR="00AC0E93" w:rsidRDefault="00D16C2A" w:rsidP="00AC0E93">
            <w:pPr>
              <w:rPr>
                <w:lang w:val="en-US"/>
              </w:rPr>
            </w:pPr>
            <w:r>
              <w:rPr>
                <w:lang w:val="en-US"/>
              </w:rPr>
              <w:t>Table of Con</w:t>
            </w:r>
            <w:r w:rsidR="00507FE5">
              <w:rPr>
                <w:lang w:val="en-US"/>
              </w:rPr>
              <w:t>tents</w:t>
            </w:r>
          </w:p>
        </w:tc>
        <w:tc>
          <w:tcPr>
            <w:tcW w:w="1083" w:type="dxa"/>
          </w:tcPr>
          <w:p w14:paraId="51773D2A" w14:textId="77777777" w:rsidR="00B078A4" w:rsidRDefault="00B078A4" w:rsidP="006F4CE6">
            <w:pPr>
              <w:jc w:val="center"/>
              <w:rPr>
                <w:lang w:val="en-US"/>
              </w:rPr>
            </w:pPr>
          </w:p>
          <w:p w14:paraId="2B499AF5" w14:textId="0CCDE282" w:rsidR="00AC0E93" w:rsidRDefault="00494F7D" w:rsidP="006F4CE6">
            <w:pPr>
              <w:jc w:val="center"/>
              <w:rPr>
                <w:lang w:val="en-US"/>
              </w:rPr>
            </w:pPr>
            <w:r>
              <w:rPr>
                <w:lang w:val="en-US"/>
              </w:rPr>
              <w:t>3</w:t>
            </w:r>
          </w:p>
        </w:tc>
      </w:tr>
      <w:tr w:rsidR="00AC0E93" w14:paraId="63D88354" w14:textId="77777777" w:rsidTr="00AC0E93">
        <w:tc>
          <w:tcPr>
            <w:tcW w:w="7933" w:type="dxa"/>
          </w:tcPr>
          <w:p w14:paraId="4834DCE4" w14:textId="77777777" w:rsidR="007A6030" w:rsidRDefault="007A6030" w:rsidP="00AC0E93">
            <w:pPr>
              <w:rPr>
                <w:lang w:val="en-US"/>
              </w:rPr>
            </w:pPr>
          </w:p>
          <w:p w14:paraId="10AE6E48" w14:textId="54D77D1C" w:rsidR="00AC0E93" w:rsidRDefault="00507FE5" w:rsidP="00AC0E93">
            <w:pPr>
              <w:rPr>
                <w:lang w:val="en-US"/>
              </w:rPr>
            </w:pPr>
            <w:r>
              <w:rPr>
                <w:lang w:val="en-US"/>
              </w:rPr>
              <w:t>Introduction</w:t>
            </w:r>
          </w:p>
        </w:tc>
        <w:tc>
          <w:tcPr>
            <w:tcW w:w="1083" w:type="dxa"/>
          </w:tcPr>
          <w:p w14:paraId="0F42B2B1" w14:textId="77777777" w:rsidR="00B078A4" w:rsidRDefault="00B078A4" w:rsidP="006F4CE6">
            <w:pPr>
              <w:jc w:val="center"/>
              <w:rPr>
                <w:lang w:val="en-US"/>
              </w:rPr>
            </w:pPr>
          </w:p>
          <w:p w14:paraId="0EC983F8" w14:textId="4887728F" w:rsidR="00AC0E93" w:rsidRDefault="00B6330E" w:rsidP="006F4CE6">
            <w:pPr>
              <w:jc w:val="center"/>
              <w:rPr>
                <w:lang w:val="en-US"/>
              </w:rPr>
            </w:pPr>
            <w:r>
              <w:rPr>
                <w:lang w:val="en-US"/>
              </w:rPr>
              <w:t>4</w:t>
            </w:r>
          </w:p>
        </w:tc>
      </w:tr>
      <w:tr w:rsidR="00AC0E93" w14:paraId="5A894A65" w14:textId="77777777" w:rsidTr="00AC0E93">
        <w:tc>
          <w:tcPr>
            <w:tcW w:w="7933" w:type="dxa"/>
          </w:tcPr>
          <w:p w14:paraId="211CB7E1" w14:textId="77777777" w:rsidR="007F0307" w:rsidRDefault="007F0307" w:rsidP="00AC0E93">
            <w:pPr>
              <w:rPr>
                <w:lang w:val="en-US"/>
              </w:rPr>
            </w:pPr>
          </w:p>
          <w:p w14:paraId="04331D3D" w14:textId="200CAB84" w:rsidR="00AC0E93" w:rsidRDefault="00507FE5" w:rsidP="00AC0E93">
            <w:pPr>
              <w:rPr>
                <w:lang w:val="en-US"/>
              </w:rPr>
            </w:pPr>
            <w:r>
              <w:rPr>
                <w:lang w:val="en-US"/>
              </w:rPr>
              <w:t>Background and Context</w:t>
            </w:r>
          </w:p>
        </w:tc>
        <w:tc>
          <w:tcPr>
            <w:tcW w:w="1083" w:type="dxa"/>
          </w:tcPr>
          <w:p w14:paraId="5CB5E10C" w14:textId="77777777" w:rsidR="00B078A4" w:rsidRDefault="00B078A4" w:rsidP="006F4CE6">
            <w:pPr>
              <w:jc w:val="center"/>
              <w:rPr>
                <w:lang w:val="en-US"/>
              </w:rPr>
            </w:pPr>
          </w:p>
          <w:p w14:paraId="37F559F8" w14:textId="68032BD8" w:rsidR="00AC0E93" w:rsidRDefault="00B6330E" w:rsidP="006F4CE6">
            <w:pPr>
              <w:jc w:val="center"/>
              <w:rPr>
                <w:lang w:val="en-US"/>
              </w:rPr>
            </w:pPr>
            <w:r>
              <w:rPr>
                <w:lang w:val="en-US"/>
              </w:rPr>
              <w:t>4</w:t>
            </w:r>
          </w:p>
        </w:tc>
      </w:tr>
      <w:tr w:rsidR="00AC0E93" w14:paraId="697EE8EE" w14:textId="77777777" w:rsidTr="00AC0E93">
        <w:tc>
          <w:tcPr>
            <w:tcW w:w="7933" w:type="dxa"/>
          </w:tcPr>
          <w:p w14:paraId="1B779246" w14:textId="77777777" w:rsidR="007F0307" w:rsidRDefault="007F0307" w:rsidP="00AC0E93">
            <w:pPr>
              <w:rPr>
                <w:lang w:val="en-US"/>
              </w:rPr>
            </w:pPr>
          </w:p>
          <w:p w14:paraId="5FF7F395" w14:textId="65C6ECCE" w:rsidR="00AC0E93" w:rsidRDefault="00033C68" w:rsidP="00AC0E93">
            <w:pPr>
              <w:rPr>
                <w:lang w:val="en-US"/>
              </w:rPr>
            </w:pPr>
            <w:r>
              <w:rPr>
                <w:lang w:val="en-US"/>
              </w:rPr>
              <w:t>Objectives</w:t>
            </w:r>
          </w:p>
        </w:tc>
        <w:tc>
          <w:tcPr>
            <w:tcW w:w="1083" w:type="dxa"/>
          </w:tcPr>
          <w:p w14:paraId="06904712" w14:textId="77777777" w:rsidR="00B078A4" w:rsidRDefault="00B078A4" w:rsidP="006F4CE6">
            <w:pPr>
              <w:jc w:val="center"/>
              <w:rPr>
                <w:lang w:val="en-US"/>
              </w:rPr>
            </w:pPr>
          </w:p>
          <w:p w14:paraId="464894BD" w14:textId="269A3FDA" w:rsidR="00AC0E93" w:rsidRDefault="00B6330E" w:rsidP="006F4CE6">
            <w:pPr>
              <w:jc w:val="center"/>
              <w:rPr>
                <w:lang w:val="en-US"/>
              </w:rPr>
            </w:pPr>
            <w:r>
              <w:rPr>
                <w:lang w:val="en-US"/>
              </w:rPr>
              <w:t>5</w:t>
            </w:r>
          </w:p>
        </w:tc>
      </w:tr>
      <w:tr w:rsidR="00AC0E93" w14:paraId="7DF0499E" w14:textId="77777777" w:rsidTr="00AC0E93">
        <w:tc>
          <w:tcPr>
            <w:tcW w:w="7933" w:type="dxa"/>
          </w:tcPr>
          <w:p w14:paraId="2C7B4485" w14:textId="77777777" w:rsidR="007F0307" w:rsidRDefault="007F0307" w:rsidP="00AC0E93">
            <w:pPr>
              <w:rPr>
                <w:lang w:val="en-US"/>
              </w:rPr>
            </w:pPr>
          </w:p>
          <w:p w14:paraId="44BADD3C" w14:textId="55334F6F" w:rsidR="00AC0E93" w:rsidRDefault="00033C68" w:rsidP="00AC0E93">
            <w:pPr>
              <w:rPr>
                <w:lang w:val="en-US"/>
              </w:rPr>
            </w:pPr>
            <w:r>
              <w:rPr>
                <w:lang w:val="en-US"/>
              </w:rPr>
              <w:t>Scoop and Methodology</w:t>
            </w:r>
          </w:p>
        </w:tc>
        <w:tc>
          <w:tcPr>
            <w:tcW w:w="1083" w:type="dxa"/>
          </w:tcPr>
          <w:p w14:paraId="6A56FFA5" w14:textId="77777777" w:rsidR="00B078A4" w:rsidRDefault="00B078A4" w:rsidP="006F4CE6">
            <w:pPr>
              <w:jc w:val="center"/>
              <w:rPr>
                <w:lang w:val="en-US"/>
              </w:rPr>
            </w:pPr>
          </w:p>
          <w:p w14:paraId="4FC61A6B" w14:textId="00557ADC" w:rsidR="00AC0E93" w:rsidRDefault="00B6330E" w:rsidP="006F4CE6">
            <w:pPr>
              <w:jc w:val="center"/>
              <w:rPr>
                <w:lang w:val="en-US"/>
              </w:rPr>
            </w:pPr>
            <w:r>
              <w:rPr>
                <w:lang w:val="en-US"/>
              </w:rPr>
              <w:t>5</w:t>
            </w:r>
          </w:p>
        </w:tc>
      </w:tr>
      <w:tr w:rsidR="00AC0E93" w14:paraId="7FF674E2" w14:textId="77777777" w:rsidTr="00AC0E93">
        <w:tc>
          <w:tcPr>
            <w:tcW w:w="7933" w:type="dxa"/>
          </w:tcPr>
          <w:p w14:paraId="7B1879B0" w14:textId="77777777" w:rsidR="007F0307" w:rsidRDefault="007F0307" w:rsidP="00AC0E93">
            <w:pPr>
              <w:rPr>
                <w:lang w:val="en-US"/>
              </w:rPr>
            </w:pPr>
          </w:p>
          <w:p w14:paraId="06452EEF" w14:textId="10006B13" w:rsidR="00AC0E93" w:rsidRDefault="00B522EC" w:rsidP="00AC0E93">
            <w:pPr>
              <w:rPr>
                <w:lang w:val="en-US"/>
              </w:rPr>
            </w:pPr>
            <w:r>
              <w:rPr>
                <w:lang w:val="en-US"/>
              </w:rPr>
              <w:t xml:space="preserve">Vision, Mission &amp; </w:t>
            </w:r>
            <w:r w:rsidR="00E92E2D">
              <w:rPr>
                <w:lang w:val="en-US"/>
              </w:rPr>
              <w:t>Core Value</w:t>
            </w:r>
          </w:p>
        </w:tc>
        <w:tc>
          <w:tcPr>
            <w:tcW w:w="1083" w:type="dxa"/>
          </w:tcPr>
          <w:p w14:paraId="09CC5E97" w14:textId="77777777" w:rsidR="00B078A4" w:rsidRDefault="00B078A4" w:rsidP="006F4CE6">
            <w:pPr>
              <w:jc w:val="center"/>
              <w:rPr>
                <w:lang w:val="en-US"/>
              </w:rPr>
            </w:pPr>
          </w:p>
          <w:p w14:paraId="2726361B" w14:textId="5AC31A14" w:rsidR="00AC0E93" w:rsidRDefault="00B6330E" w:rsidP="006F4CE6">
            <w:pPr>
              <w:jc w:val="center"/>
              <w:rPr>
                <w:lang w:val="en-US"/>
              </w:rPr>
            </w:pPr>
            <w:r>
              <w:rPr>
                <w:lang w:val="en-US"/>
              </w:rPr>
              <w:t>6</w:t>
            </w:r>
          </w:p>
        </w:tc>
      </w:tr>
      <w:tr w:rsidR="00AC0E93" w14:paraId="2CF2A5C5" w14:textId="77777777" w:rsidTr="00AC0E93">
        <w:tc>
          <w:tcPr>
            <w:tcW w:w="7933" w:type="dxa"/>
          </w:tcPr>
          <w:p w14:paraId="4C2F7A3A" w14:textId="77777777" w:rsidR="007F0307" w:rsidRDefault="007F0307" w:rsidP="00AC0E93">
            <w:pPr>
              <w:rPr>
                <w:lang w:val="en-US"/>
              </w:rPr>
            </w:pPr>
          </w:p>
          <w:p w14:paraId="2CEF0275" w14:textId="75014135" w:rsidR="00AC0E93" w:rsidRDefault="00E92E2D" w:rsidP="00AC0E93">
            <w:pPr>
              <w:rPr>
                <w:lang w:val="en-US"/>
              </w:rPr>
            </w:pPr>
            <w:r>
              <w:rPr>
                <w:lang w:val="en-US"/>
              </w:rPr>
              <w:t>P</w:t>
            </w:r>
            <w:r w:rsidR="008236A0">
              <w:rPr>
                <w:lang w:val="en-US"/>
              </w:rPr>
              <w:t>ESTEL</w:t>
            </w:r>
            <w:r>
              <w:rPr>
                <w:lang w:val="en-US"/>
              </w:rPr>
              <w:t xml:space="preserve"> Analysis</w:t>
            </w:r>
          </w:p>
        </w:tc>
        <w:tc>
          <w:tcPr>
            <w:tcW w:w="1083" w:type="dxa"/>
          </w:tcPr>
          <w:p w14:paraId="3AF16BD8" w14:textId="77777777" w:rsidR="00B078A4" w:rsidRDefault="00B078A4" w:rsidP="006F4CE6">
            <w:pPr>
              <w:jc w:val="center"/>
              <w:rPr>
                <w:lang w:val="en-US"/>
              </w:rPr>
            </w:pPr>
          </w:p>
          <w:p w14:paraId="683DFBD2" w14:textId="0B970041" w:rsidR="00AC0E93" w:rsidRDefault="00B6330E" w:rsidP="006F4CE6">
            <w:pPr>
              <w:jc w:val="center"/>
              <w:rPr>
                <w:lang w:val="en-US"/>
              </w:rPr>
            </w:pPr>
            <w:r>
              <w:rPr>
                <w:lang w:val="en-US"/>
              </w:rPr>
              <w:t>7</w:t>
            </w:r>
          </w:p>
        </w:tc>
      </w:tr>
      <w:tr w:rsidR="008236A0" w14:paraId="164CFF00" w14:textId="77777777" w:rsidTr="00AC0E93">
        <w:tc>
          <w:tcPr>
            <w:tcW w:w="7933" w:type="dxa"/>
          </w:tcPr>
          <w:p w14:paraId="0761F922" w14:textId="77777777" w:rsidR="007F0307" w:rsidRDefault="007F0307" w:rsidP="00AC0E93">
            <w:pPr>
              <w:rPr>
                <w:lang w:val="en-US"/>
              </w:rPr>
            </w:pPr>
          </w:p>
          <w:p w14:paraId="268140AC" w14:textId="5470D32B" w:rsidR="008236A0" w:rsidRDefault="008236A0" w:rsidP="00AC0E93">
            <w:pPr>
              <w:rPr>
                <w:lang w:val="en-US"/>
              </w:rPr>
            </w:pPr>
            <w:r>
              <w:rPr>
                <w:lang w:val="en-US"/>
              </w:rPr>
              <w:t>SWOT analysis</w:t>
            </w:r>
          </w:p>
        </w:tc>
        <w:tc>
          <w:tcPr>
            <w:tcW w:w="1083" w:type="dxa"/>
          </w:tcPr>
          <w:p w14:paraId="7CE22AF5" w14:textId="77777777" w:rsidR="00B078A4" w:rsidRDefault="00B078A4" w:rsidP="006F4CE6">
            <w:pPr>
              <w:jc w:val="center"/>
              <w:rPr>
                <w:lang w:val="en-US"/>
              </w:rPr>
            </w:pPr>
          </w:p>
          <w:p w14:paraId="479ABCE2" w14:textId="03AF732D" w:rsidR="008236A0" w:rsidRDefault="00DB030B" w:rsidP="006F4CE6">
            <w:pPr>
              <w:jc w:val="center"/>
              <w:rPr>
                <w:lang w:val="en-US"/>
              </w:rPr>
            </w:pPr>
            <w:r>
              <w:rPr>
                <w:lang w:val="en-US"/>
              </w:rPr>
              <w:t>8-9</w:t>
            </w:r>
          </w:p>
        </w:tc>
      </w:tr>
      <w:tr w:rsidR="008236A0" w14:paraId="46041709" w14:textId="77777777" w:rsidTr="00AC0E93">
        <w:tc>
          <w:tcPr>
            <w:tcW w:w="7933" w:type="dxa"/>
          </w:tcPr>
          <w:p w14:paraId="7C41D9CA" w14:textId="77777777" w:rsidR="007F0307" w:rsidRDefault="007F0307" w:rsidP="00AC0E93">
            <w:pPr>
              <w:rPr>
                <w:lang w:val="en-US"/>
              </w:rPr>
            </w:pPr>
          </w:p>
          <w:p w14:paraId="22B8E9ED" w14:textId="549F3F07" w:rsidR="008236A0" w:rsidRDefault="00AF323F" w:rsidP="00AC0E93">
            <w:pPr>
              <w:rPr>
                <w:lang w:val="en-US"/>
              </w:rPr>
            </w:pPr>
            <w:r>
              <w:rPr>
                <w:lang w:val="en-US"/>
              </w:rPr>
              <w:t>Strat</w:t>
            </w:r>
            <w:r w:rsidR="00F657E7">
              <w:rPr>
                <w:lang w:val="en-US"/>
              </w:rPr>
              <w:t>egic Growth Choices</w:t>
            </w:r>
          </w:p>
        </w:tc>
        <w:tc>
          <w:tcPr>
            <w:tcW w:w="1083" w:type="dxa"/>
          </w:tcPr>
          <w:p w14:paraId="643C9866" w14:textId="77777777" w:rsidR="00B078A4" w:rsidRDefault="00B078A4" w:rsidP="006F4CE6">
            <w:pPr>
              <w:jc w:val="center"/>
              <w:rPr>
                <w:lang w:val="en-US"/>
              </w:rPr>
            </w:pPr>
          </w:p>
          <w:p w14:paraId="2AF2F740" w14:textId="71A86521" w:rsidR="008236A0" w:rsidRDefault="00DB030B" w:rsidP="006F4CE6">
            <w:pPr>
              <w:jc w:val="center"/>
              <w:rPr>
                <w:lang w:val="en-US"/>
              </w:rPr>
            </w:pPr>
            <w:r>
              <w:rPr>
                <w:lang w:val="en-US"/>
              </w:rPr>
              <w:t>10</w:t>
            </w:r>
          </w:p>
        </w:tc>
      </w:tr>
      <w:tr w:rsidR="00571AFA" w14:paraId="56E98E5A" w14:textId="77777777" w:rsidTr="00AC0E93">
        <w:tc>
          <w:tcPr>
            <w:tcW w:w="7933" w:type="dxa"/>
          </w:tcPr>
          <w:p w14:paraId="56BE4C43" w14:textId="77777777" w:rsidR="00F01FB1" w:rsidRDefault="00F01FB1" w:rsidP="00AC0E93">
            <w:pPr>
              <w:rPr>
                <w:lang w:val="en-US"/>
              </w:rPr>
            </w:pPr>
          </w:p>
          <w:p w14:paraId="042D1218" w14:textId="74FADB5C" w:rsidR="00571AFA" w:rsidRDefault="00571AFA" w:rsidP="00AC0E93">
            <w:pPr>
              <w:rPr>
                <w:lang w:val="en-US"/>
              </w:rPr>
            </w:pPr>
            <w:r>
              <w:rPr>
                <w:lang w:val="en-US"/>
              </w:rPr>
              <w:t>VRIN analysis</w:t>
            </w:r>
          </w:p>
        </w:tc>
        <w:tc>
          <w:tcPr>
            <w:tcW w:w="1083" w:type="dxa"/>
          </w:tcPr>
          <w:p w14:paraId="24B9C248" w14:textId="77777777" w:rsidR="00571AFA" w:rsidRDefault="00571AFA" w:rsidP="006F4CE6">
            <w:pPr>
              <w:jc w:val="center"/>
              <w:rPr>
                <w:lang w:val="en-US"/>
              </w:rPr>
            </w:pPr>
          </w:p>
          <w:p w14:paraId="501BD5E5" w14:textId="39F5DE87" w:rsidR="00F01FB1" w:rsidRDefault="00F01FB1" w:rsidP="006F4CE6">
            <w:pPr>
              <w:jc w:val="center"/>
              <w:rPr>
                <w:lang w:val="en-US"/>
              </w:rPr>
            </w:pPr>
            <w:r>
              <w:rPr>
                <w:lang w:val="en-US"/>
              </w:rPr>
              <w:t>10-11</w:t>
            </w:r>
          </w:p>
        </w:tc>
      </w:tr>
      <w:tr w:rsidR="008236A0" w14:paraId="15FC3997" w14:textId="77777777" w:rsidTr="00AC0E93">
        <w:tc>
          <w:tcPr>
            <w:tcW w:w="7933" w:type="dxa"/>
          </w:tcPr>
          <w:p w14:paraId="77839AF2" w14:textId="77777777" w:rsidR="007F0307" w:rsidRDefault="007F0307" w:rsidP="00AC0E93">
            <w:pPr>
              <w:rPr>
                <w:lang w:val="en-US"/>
              </w:rPr>
            </w:pPr>
          </w:p>
          <w:p w14:paraId="42E50712" w14:textId="054D09F4" w:rsidR="008236A0" w:rsidRDefault="00097179" w:rsidP="00AC0E93">
            <w:pPr>
              <w:rPr>
                <w:lang w:val="en-US"/>
              </w:rPr>
            </w:pPr>
            <w:r>
              <w:rPr>
                <w:lang w:val="en-US"/>
              </w:rPr>
              <w:t>ANSOFF Matrix</w:t>
            </w:r>
          </w:p>
        </w:tc>
        <w:tc>
          <w:tcPr>
            <w:tcW w:w="1083" w:type="dxa"/>
          </w:tcPr>
          <w:p w14:paraId="194B1D1B" w14:textId="77777777" w:rsidR="00B078A4" w:rsidRDefault="00B078A4" w:rsidP="006F4CE6">
            <w:pPr>
              <w:jc w:val="center"/>
              <w:rPr>
                <w:lang w:val="en-US"/>
              </w:rPr>
            </w:pPr>
          </w:p>
          <w:p w14:paraId="674D27C9" w14:textId="43792346" w:rsidR="008236A0" w:rsidRDefault="00DB030B" w:rsidP="006F4CE6">
            <w:pPr>
              <w:jc w:val="center"/>
              <w:rPr>
                <w:lang w:val="en-US"/>
              </w:rPr>
            </w:pPr>
            <w:r>
              <w:rPr>
                <w:lang w:val="en-US"/>
              </w:rPr>
              <w:t>11-12</w:t>
            </w:r>
          </w:p>
        </w:tc>
      </w:tr>
      <w:tr w:rsidR="008236A0" w14:paraId="217E828C" w14:textId="77777777" w:rsidTr="00AC0E93">
        <w:tc>
          <w:tcPr>
            <w:tcW w:w="7933" w:type="dxa"/>
          </w:tcPr>
          <w:p w14:paraId="312ECD68" w14:textId="77777777" w:rsidR="007F0307" w:rsidRDefault="007F0307" w:rsidP="00AC0E93">
            <w:pPr>
              <w:rPr>
                <w:lang w:val="en-US"/>
              </w:rPr>
            </w:pPr>
          </w:p>
          <w:p w14:paraId="5AE4A9B3" w14:textId="0EDC36CB" w:rsidR="008236A0" w:rsidRDefault="00097179" w:rsidP="00AC0E93">
            <w:pPr>
              <w:rPr>
                <w:lang w:val="en-US"/>
              </w:rPr>
            </w:pPr>
            <w:r>
              <w:rPr>
                <w:lang w:val="en-US"/>
              </w:rPr>
              <w:t xml:space="preserve">Bowman’s Strategic </w:t>
            </w:r>
            <w:r w:rsidR="0004713B">
              <w:rPr>
                <w:lang w:val="en-US"/>
              </w:rPr>
              <w:t>Clock Model</w:t>
            </w:r>
          </w:p>
        </w:tc>
        <w:tc>
          <w:tcPr>
            <w:tcW w:w="1083" w:type="dxa"/>
          </w:tcPr>
          <w:p w14:paraId="5DE208D1" w14:textId="77777777" w:rsidR="00B078A4" w:rsidRDefault="00B078A4" w:rsidP="006F4CE6">
            <w:pPr>
              <w:jc w:val="center"/>
              <w:rPr>
                <w:lang w:val="en-US"/>
              </w:rPr>
            </w:pPr>
          </w:p>
          <w:p w14:paraId="114F1252" w14:textId="3F132E3F" w:rsidR="008236A0" w:rsidRDefault="004F0FFA" w:rsidP="006F4CE6">
            <w:pPr>
              <w:jc w:val="center"/>
              <w:rPr>
                <w:lang w:val="en-US"/>
              </w:rPr>
            </w:pPr>
            <w:r>
              <w:rPr>
                <w:lang w:val="en-US"/>
              </w:rPr>
              <w:t>13</w:t>
            </w:r>
          </w:p>
        </w:tc>
      </w:tr>
      <w:tr w:rsidR="008236A0" w14:paraId="2DE2A7DA" w14:textId="77777777" w:rsidTr="00AC0E93">
        <w:tc>
          <w:tcPr>
            <w:tcW w:w="7933" w:type="dxa"/>
          </w:tcPr>
          <w:p w14:paraId="4B2A8C03" w14:textId="77777777" w:rsidR="007F0307" w:rsidRDefault="007F0307" w:rsidP="00AC0E93">
            <w:pPr>
              <w:rPr>
                <w:lang w:val="en-US"/>
              </w:rPr>
            </w:pPr>
          </w:p>
          <w:p w14:paraId="34974328" w14:textId="6B8AE971" w:rsidR="008236A0" w:rsidRDefault="0004713B" w:rsidP="00AC0E93">
            <w:pPr>
              <w:rPr>
                <w:lang w:val="en-US"/>
              </w:rPr>
            </w:pPr>
            <w:r>
              <w:rPr>
                <w:lang w:val="en-US"/>
              </w:rPr>
              <w:t>Stakeholder Analysis</w:t>
            </w:r>
          </w:p>
        </w:tc>
        <w:tc>
          <w:tcPr>
            <w:tcW w:w="1083" w:type="dxa"/>
          </w:tcPr>
          <w:p w14:paraId="26E1CA1B" w14:textId="77777777" w:rsidR="00B078A4" w:rsidRDefault="00B078A4" w:rsidP="006F4CE6">
            <w:pPr>
              <w:jc w:val="center"/>
              <w:rPr>
                <w:lang w:val="en-US"/>
              </w:rPr>
            </w:pPr>
          </w:p>
          <w:p w14:paraId="29F818F8" w14:textId="464A2E5F" w:rsidR="008236A0" w:rsidRDefault="004F0FFA" w:rsidP="006F4CE6">
            <w:pPr>
              <w:jc w:val="center"/>
              <w:rPr>
                <w:lang w:val="en-US"/>
              </w:rPr>
            </w:pPr>
            <w:r>
              <w:rPr>
                <w:lang w:val="en-US"/>
              </w:rPr>
              <w:t>14-15</w:t>
            </w:r>
          </w:p>
        </w:tc>
      </w:tr>
      <w:tr w:rsidR="008236A0" w14:paraId="68F1D43B" w14:textId="77777777" w:rsidTr="00AC0E93">
        <w:tc>
          <w:tcPr>
            <w:tcW w:w="7933" w:type="dxa"/>
          </w:tcPr>
          <w:p w14:paraId="48F750CE" w14:textId="77777777" w:rsidR="007F0307" w:rsidRDefault="007F0307" w:rsidP="00AC0E93">
            <w:pPr>
              <w:rPr>
                <w:lang w:val="en-US"/>
              </w:rPr>
            </w:pPr>
          </w:p>
          <w:p w14:paraId="0486A901" w14:textId="3A4A2196" w:rsidR="008236A0" w:rsidRDefault="0004713B" w:rsidP="00AC0E93">
            <w:pPr>
              <w:rPr>
                <w:lang w:val="en-US"/>
              </w:rPr>
            </w:pPr>
            <w:r>
              <w:rPr>
                <w:lang w:val="en-US"/>
              </w:rPr>
              <w:t>Expectation</w:t>
            </w:r>
            <w:r w:rsidR="00F30459">
              <w:rPr>
                <w:lang w:val="en-US"/>
              </w:rPr>
              <w:t>s and Power Analysis</w:t>
            </w:r>
          </w:p>
        </w:tc>
        <w:tc>
          <w:tcPr>
            <w:tcW w:w="1083" w:type="dxa"/>
          </w:tcPr>
          <w:p w14:paraId="1124A7E8" w14:textId="77777777" w:rsidR="00B078A4" w:rsidRDefault="00B078A4" w:rsidP="006F4CE6">
            <w:pPr>
              <w:jc w:val="center"/>
              <w:rPr>
                <w:lang w:val="en-US"/>
              </w:rPr>
            </w:pPr>
          </w:p>
          <w:p w14:paraId="3D0E4ECD" w14:textId="20FC7BC3" w:rsidR="008236A0" w:rsidRDefault="004F0FFA" w:rsidP="006F4CE6">
            <w:pPr>
              <w:jc w:val="center"/>
              <w:rPr>
                <w:lang w:val="en-US"/>
              </w:rPr>
            </w:pPr>
            <w:r>
              <w:rPr>
                <w:lang w:val="en-US"/>
              </w:rPr>
              <w:t>16</w:t>
            </w:r>
          </w:p>
        </w:tc>
      </w:tr>
      <w:tr w:rsidR="008236A0" w14:paraId="173CBC25" w14:textId="77777777" w:rsidTr="00AC0E93">
        <w:tc>
          <w:tcPr>
            <w:tcW w:w="7933" w:type="dxa"/>
          </w:tcPr>
          <w:p w14:paraId="0A8D4462" w14:textId="77777777" w:rsidR="007F0307" w:rsidRDefault="007F0307" w:rsidP="00AC0E93">
            <w:pPr>
              <w:rPr>
                <w:lang w:val="en-US"/>
              </w:rPr>
            </w:pPr>
          </w:p>
          <w:p w14:paraId="26714ED3" w14:textId="52E3DC75" w:rsidR="008236A0" w:rsidRDefault="00F30459" w:rsidP="00AC0E93">
            <w:pPr>
              <w:rPr>
                <w:lang w:val="en-US"/>
              </w:rPr>
            </w:pPr>
            <w:r>
              <w:rPr>
                <w:lang w:val="en-US"/>
              </w:rPr>
              <w:t>Key Strategic Recommendations</w:t>
            </w:r>
          </w:p>
        </w:tc>
        <w:tc>
          <w:tcPr>
            <w:tcW w:w="1083" w:type="dxa"/>
          </w:tcPr>
          <w:p w14:paraId="1A0A877D" w14:textId="77777777" w:rsidR="00B078A4" w:rsidRDefault="00B078A4" w:rsidP="006F4CE6">
            <w:pPr>
              <w:jc w:val="center"/>
              <w:rPr>
                <w:lang w:val="en-US"/>
              </w:rPr>
            </w:pPr>
          </w:p>
          <w:p w14:paraId="63E9B11E" w14:textId="0CA7BD01" w:rsidR="008236A0" w:rsidRDefault="00287A0A" w:rsidP="006F4CE6">
            <w:pPr>
              <w:jc w:val="center"/>
              <w:rPr>
                <w:lang w:val="en-US"/>
              </w:rPr>
            </w:pPr>
            <w:r>
              <w:rPr>
                <w:lang w:val="en-US"/>
              </w:rPr>
              <w:t>17-18</w:t>
            </w:r>
          </w:p>
        </w:tc>
      </w:tr>
      <w:tr w:rsidR="008236A0" w14:paraId="1D1E63CB" w14:textId="77777777" w:rsidTr="00AC0E93">
        <w:tc>
          <w:tcPr>
            <w:tcW w:w="7933" w:type="dxa"/>
          </w:tcPr>
          <w:p w14:paraId="52B10482" w14:textId="77777777" w:rsidR="007F0307" w:rsidRDefault="007F0307" w:rsidP="00AC0E93">
            <w:pPr>
              <w:rPr>
                <w:lang w:val="en-US"/>
              </w:rPr>
            </w:pPr>
          </w:p>
          <w:p w14:paraId="7CC0CCEA" w14:textId="688508D7" w:rsidR="008236A0" w:rsidRDefault="00F30459" w:rsidP="00AC0E93">
            <w:pPr>
              <w:rPr>
                <w:lang w:val="en-US"/>
              </w:rPr>
            </w:pPr>
            <w:r>
              <w:rPr>
                <w:lang w:val="en-US"/>
              </w:rPr>
              <w:t xml:space="preserve">Implementation </w:t>
            </w:r>
            <w:r w:rsidR="009506B4">
              <w:rPr>
                <w:lang w:val="en-US"/>
              </w:rPr>
              <w:t>Challenges</w:t>
            </w:r>
          </w:p>
        </w:tc>
        <w:tc>
          <w:tcPr>
            <w:tcW w:w="1083" w:type="dxa"/>
          </w:tcPr>
          <w:p w14:paraId="5E62BADE" w14:textId="77777777" w:rsidR="00B078A4" w:rsidRDefault="00B078A4" w:rsidP="006F4CE6">
            <w:pPr>
              <w:jc w:val="center"/>
              <w:rPr>
                <w:lang w:val="en-US"/>
              </w:rPr>
            </w:pPr>
          </w:p>
          <w:p w14:paraId="0B823455" w14:textId="09D2285A" w:rsidR="008236A0" w:rsidRDefault="00287A0A" w:rsidP="006F4CE6">
            <w:pPr>
              <w:jc w:val="center"/>
              <w:rPr>
                <w:lang w:val="en-US"/>
              </w:rPr>
            </w:pPr>
            <w:r>
              <w:rPr>
                <w:lang w:val="en-US"/>
              </w:rPr>
              <w:t>18</w:t>
            </w:r>
          </w:p>
        </w:tc>
      </w:tr>
      <w:tr w:rsidR="009506B4" w14:paraId="0DE2B5C0" w14:textId="77777777" w:rsidTr="00AC0E93">
        <w:tc>
          <w:tcPr>
            <w:tcW w:w="7933" w:type="dxa"/>
          </w:tcPr>
          <w:p w14:paraId="5DA6C877" w14:textId="77777777" w:rsidR="007F0307" w:rsidRDefault="007F0307" w:rsidP="00AC0E93">
            <w:pPr>
              <w:rPr>
                <w:lang w:val="en-US"/>
              </w:rPr>
            </w:pPr>
          </w:p>
          <w:p w14:paraId="634B478E" w14:textId="6C06D859" w:rsidR="009506B4" w:rsidRDefault="009506B4" w:rsidP="00AC0E93">
            <w:pPr>
              <w:rPr>
                <w:lang w:val="en-US"/>
              </w:rPr>
            </w:pPr>
            <w:r>
              <w:rPr>
                <w:lang w:val="en-US"/>
              </w:rPr>
              <w:t xml:space="preserve">Feasibility and </w:t>
            </w:r>
            <w:r w:rsidR="00417FBF">
              <w:rPr>
                <w:lang w:val="en-US"/>
              </w:rPr>
              <w:t>Acceptability</w:t>
            </w:r>
          </w:p>
        </w:tc>
        <w:tc>
          <w:tcPr>
            <w:tcW w:w="1083" w:type="dxa"/>
          </w:tcPr>
          <w:p w14:paraId="689DD3C5" w14:textId="77777777" w:rsidR="00B078A4" w:rsidRDefault="00B078A4" w:rsidP="006F4CE6">
            <w:pPr>
              <w:jc w:val="center"/>
              <w:rPr>
                <w:lang w:val="en-US"/>
              </w:rPr>
            </w:pPr>
          </w:p>
          <w:p w14:paraId="5A0506CC" w14:textId="69C29367" w:rsidR="009506B4" w:rsidRDefault="00287A0A" w:rsidP="006F4CE6">
            <w:pPr>
              <w:jc w:val="center"/>
              <w:rPr>
                <w:lang w:val="en-US"/>
              </w:rPr>
            </w:pPr>
            <w:r>
              <w:rPr>
                <w:lang w:val="en-US"/>
              </w:rPr>
              <w:t>19</w:t>
            </w:r>
          </w:p>
        </w:tc>
      </w:tr>
      <w:tr w:rsidR="009506B4" w14:paraId="6392C521" w14:textId="77777777" w:rsidTr="00AC0E93">
        <w:tc>
          <w:tcPr>
            <w:tcW w:w="7933" w:type="dxa"/>
          </w:tcPr>
          <w:p w14:paraId="653D1A09" w14:textId="77777777" w:rsidR="007F0307" w:rsidRDefault="007F0307" w:rsidP="00AC0E93">
            <w:pPr>
              <w:rPr>
                <w:lang w:val="en-US"/>
              </w:rPr>
            </w:pPr>
          </w:p>
          <w:p w14:paraId="32C15093" w14:textId="62655A11" w:rsidR="009506B4" w:rsidRDefault="00417FBF" w:rsidP="00AC0E93">
            <w:pPr>
              <w:rPr>
                <w:lang w:val="en-US"/>
              </w:rPr>
            </w:pPr>
            <w:r>
              <w:rPr>
                <w:lang w:val="en-US"/>
              </w:rPr>
              <w:t>Conclusion</w:t>
            </w:r>
          </w:p>
        </w:tc>
        <w:tc>
          <w:tcPr>
            <w:tcW w:w="1083" w:type="dxa"/>
          </w:tcPr>
          <w:p w14:paraId="112F970D" w14:textId="77777777" w:rsidR="00B078A4" w:rsidRDefault="00B078A4" w:rsidP="006F4CE6">
            <w:pPr>
              <w:jc w:val="center"/>
              <w:rPr>
                <w:lang w:val="en-US"/>
              </w:rPr>
            </w:pPr>
          </w:p>
          <w:p w14:paraId="3D3CE10F" w14:textId="60D61D51" w:rsidR="009506B4" w:rsidRDefault="00287A0A" w:rsidP="006F4CE6">
            <w:pPr>
              <w:jc w:val="center"/>
              <w:rPr>
                <w:lang w:val="en-US"/>
              </w:rPr>
            </w:pPr>
            <w:r>
              <w:rPr>
                <w:lang w:val="en-US"/>
              </w:rPr>
              <w:t>20</w:t>
            </w:r>
          </w:p>
        </w:tc>
      </w:tr>
      <w:tr w:rsidR="00B00A88" w14:paraId="5460D6E4" w14:textId="77777777" w:rsidTr="00AC0E93">
        <w:tc>
          <w:tcPr>
            <w:tcW w:w="7933" w:type="dxa"/>
          </w:tcPr>
          <w:p w14:paraId="60FAE7B6" w14:textId="77777777" w:rsidR="00B00A88" w:rsidRDefault="00B00A88" w:rsidP="00AC0E93">
            <w:pPr>
              <w:rPr>
                <w:lang w:val="en-US"/>
              </w:rPr>
            </w:pPr>
          </w:p>
          <w:p w14:paraId="7A8E8D67" w14:textId="4505C232" w:rsidR="00B00A88" w:rsidRDefault="00B00A88" w:rsidP="00AC0E93">
            <w:pPr>
              <w:rPr>
                <w:lang w:val="en-US"/>
              </w:rPr>
            </w:pPr>
            <w:r>
              <w:rPr>
                <w:lang w:val="en-US"/>
              </w:rPr>
              <w:t>Implications</w:t>
            </w:r>
          </w:p>
        </w:tc>
        <w:tc>
          <w:tcPr>
            <w:tcW w:w="1083" w:type="dxa"/>
          </w:tcPr>
          <w:p w14:paraId="22A64C9E" w14:textId="77777777" w:rsidR="00B078A4" w:rsidRDefault="00B078A4" w:rsidP="006F4CE6">
            <w:pPr>
              <w:jc w:val="center"/>
              <w:rPr>
                <w:lang w:val="en-US"/>
              </w:rPr>
            </w:pPr>
          </w:p>
          <w:p w14:paraId="49D390A5" w14:textId="42C1DF74" w:rsidR="00B00A88" w:rsidRDefault="00E87790" w:rsidP="006F4CE6">
            <w:pPr>
              <w:jc w:val="center"/>
              <w:rPr>
                <w:lang w:val="en-US"/>
              </w:rPr>
            </w:pPr>
            <w:r>
              <w:rPr>
                <w:lang w:val="en-US"/>
              </w:rPr>
              <w:t>20</w:t>
            </w:r>
            <w:r w:rsidR="00B078A4">
              <w:rPr>
                <w:lang w:val="en-US"/>
              </w:rPr>
              <w:t xml:space="preserve"> - 21</w:t>
            </w:r>
          </w:p>
        </w:tc>
      </w:tr>
      <w:tr w:rsidR="009506B4" w14:paraId="0E7CD5F1" w14:textId="77777777" w:rsidTr="00AC0E93">
        <w:tc>
          <w:tcPr>
            <w:tcW w:w="7933" w:type="dxa"/>
          </w:tcPr>
          <w:p w14:paraId="0E3A488F" w14:textId="77777777" w:rsidR="002E3419" w:rsidRDefault="002E3419" w:rsidP="00AC0E93">
            <w:pPr>
              <w:rPr>
                <w:lang w:val="en-US"/>
              </w:rPr>
            </w:pPr>
          </w:p>
          <w:p w14:paraId="232F7C9D" w14:textId="6811CEE0" w:rsidR="009506B4" w:rsidRDefault="003C0894" w:rsidP="00AC0E93">
            <w:pPr>
              <w:rPr>
                <w:lang w:val="en-US"/>
              </w:rPr>
            </w:pPr>
            <w:r>
              <w:rPr>
                <w:lang w:val="en-US"/>
              </w:rPr>
              <w:t>Future</w:t>
            </w:r>
            <w:r w:rsidR="006F4CE6">
              <w:rPr>
                <w:lang w:val="en-US"/>
              </w:rPr>
              <w:t xml:space="preserve"> Directions</w:t>
            </w:r>
          </w:p>
        </w:tc>
        <w:tc>
          <w:tcPr>
            <w:tcW w:w="1083" w:type="dxa"/>
          </w:tcPr>
          <w:p w14:paraId="7196D6F8" w14:textId="77777777" w:rsidR="00B078A4" w:rsidRDefault="00B078A4" w:rsidP="006F4CE6">
            <w:pPr>
              <w:jc w:val="center"/>
              <w:rPr>
                <w:lang w:val="en-US"/>
              </w:rPr>
            </w:pPr>
          </w:p>
          <w:p w14:paraId="6FCC5F9C" w14:textId="35FE2323" w:rsidR="009506B4" w:rsidRDefault="00B078A4" w:rsidP="006F4CE6">
            <w:pPr>
              <w:jc w:val="center"/>
              <w:rPr>
                <w:lang w:val="en-US"/>
              </w:rPr>
            </w:pPr>
            <w:r>
              <w:rPr>
                <w:lang w:val="en-US"/>
              </w:rPr>
              <w:t>21</w:t>
            </w:r>
          </w:p>
        </w:tc>
      </w:tr>
      <w:tr w:rsidR="009506B4" w14:paraId="2CE7A627" w14:textId="77777777" w:rsidTr="00AC0E93">
        <w:tc>
          <w:tcPr>
            <w:tcW w:w="7933" w:type="dxa"/>
          </w:tcPr>
          <w:p w14:paraId="75B4E557" w14:textId="07390375" w:rsidR="002E3419" w:rsidRDefault="002E3419" w:rsidP="00AC0E93">
            <w:pPr>
              <w:rPr>
                <w:lang w:val="en-US"/>
              </w:rPr>
            </w:pPr>
          </w:p>
          <w:p w14:paraId="0B18D328" w14:textId="6CFE5FFA" w:rsidR="009506B4" w:rsidRDefault="006F4CE6" w:rsidP="00AC0E93">
            <w:pPr>
              <w:rPr>
                <w:lang w:val="en-US"/>
              </w:rPr>
            </w:pPr>
            <w:r>
              <w:rPr>
                <w:lang w:val="en-US"/>
              </w:rPr>
              <w:t>References</w:t>
            </w:r>
          </w:p>
        </w:tc>
        <w:tc>
          <w:tcPr>
            <w:tcW w:w="1083" w:type="dxa"/>
          </w:tcPr>
          <w:p w14:paraId="371183E8" w14:textId="77777777" w:rsidR="00B078A4" w:rsidRDefault="00B078A4" w:rsidP="006F4CE6">
            <w:pPr>
              <w:jc w:val="center"/>
              <w:rPr>
                <w:lang w:val="en-US"/>
              </w:rPr>
            </w:pPr>
          </w:p>
          <w:p w14:paraId="52694E24" w14:textId="54C224FB" w:rsidR="009506B4" w:rsidRDefault="006F4CE6" w:rsidP="006F4CE6">
            <w:pPr>
              <w:jc w:val="center"/>
              <w:rPr>
                <w:lang w:val="en-US"/>
              </w:rPr>
            </w:pPr>
            <w:r>
              <w:rPr>
                <w:lang w:val="en-US"/>
              </w:rPr>
              <w:t>21</w:t>
            </w:r>
          </w:p>
        </w:tc>
      </w:tr>
      <w:tr w:rsidR="009506B4" w14:paraId="6FB7830B" w14:textId="77777777" w:rsidTr="00AC0E93">
        <w:tc>
          <w:tcPr>
            <w:tcW w:w="7933" w:type="dxa"/>
          </w:tcPr>
          <w:p w14:paraId="5B4BCAD3" w14:textId="77777777" w:rsidR="009506B4" w:rsidRDefault="009506B4" w:rsidP="00AC0E93">
            <w:pPr>
              <w:rPr>
                <w:lang w:val="en-US"/>
              </w:rPr>
            </w:pPr>
          </w:p>
        </w:tc>
        <w:tc>
          <w:tcPr>
            <w:tcW w:w="1083" w:type="dxa"/>
          </w:tcPr>
          <w:p w14:paraId="05B0EE6D" w14:textId="77777777" w:rsidR="009506B4" w:rsidRDefault="009506B4" w:rsidP="006F4CE6">
            <w:pPr>
              <w:jc w:val="center"/>
              <w:rPr>
                <w:lang w:val="en-US"/>
              </w:rPr>
            </w:pPr>
          </w:p>
        </w:tc>
      </w:tr>
    </w:tbl>
    <w:p w14:paraId="65518190" w14:textId="77777777" w:rsidR="00AC0E93" w:rsidRDefault="00AC0E93" w:rsidP="00AC0E93">
      <w:pPr>
        <w:rPr>
          <w:lang w:val="en-US"/>
        </w:rPr>
      </w:pPr>
    </w:p>
    <w:p w14:paraId="266362E2" w14:textId="77777777" w:rsidR="00AC0E93" w:rsidRDefault="00AC0E93" w:rsidP="00AC0E93">
      <w:pPr>
        <w:rPr>
          <w:lang w:val="en-US"/>
        </w:rPr>
      </w:pPr>
    </w:p>
    <w:p w14:paraId="0C233E0A" w14:textId="77777777" w:rsidR="00C572C1" w:rsidRPr="00AC0E93" w:rsidRDefault="00C572C1" w:rsidP="00AC0E93">
      <w:pPr>
        <w:rPr>
          <w:lang w:val="en-US"/>
        </w:rPr>
      </w:pPr>
    </w:p>
    <w:bookmarkEnd w:id="0"/>
    <w:p w14:paraId="730CD103" w14:textId="0E227946" w:rsidR="006F24FC" w:rsidRPr="00C572C1" w:rsidRDefault="00711C69" w:rsidP="00C572C1">
      <w:pPr>
        <w:pStyle w:val="NoSpacing"/>
        <w:spacing w:line="360" w:lineRule="auto"/>
        <w:rPr>
          <w:rFonts w:ascii="Arial" w:eastAsiaTheme="minorHAnsi" w:hAnsi="Arial" w:cs="Arial"/>
          <w:b/>
          <w:bCs/>
        </w:rPr>
      </w:pPr>
      <w:r w:rsidRPr="00582551">
        <w:rPr>
          <w:rFonts w:ascii="Arial" w:eastAsiaTheme="minorHAnsi" w:hAnsi="Arial" w:cs="Arial"/>
          <w:b/>
          <w:bCs/>
        </w:rPr>
        <w:t>Introduction</w:t>
      </w:r>
    </w:p>
    <w:p w14:paraId="30B5ADAE" w14:textId="3E9C6454" w:rsidR="00A948CA" w:rsidRPr="00582551" w:rsidRDefault="00A948CA" w:rsidP="00AB0B35">
      <w:pPr>
        <w:spacing w:line="360" w:lineRule="auto"/>
        <w:rPr>
          <w:rFonts w:ascii="Arial" w:hAnsi="Arial" w:cs="Arial"/>
        </w:rPr>
      </w:pPr>
      <w:r w:rsidRPr="00582551">
        <w:rPr>
          <w:rFonts w:ascii="Arial" w:hAnsi="Arial" w:cs="Arial"/>
        </w:rPr>
        <w:t xml:space="preserve">In this comprehensive research, we set out on a strategic trip into Pharmacy2u's concept and implementation within the SME landscape, with the goal of comprehending not only its present strategic environment but also identifying a future path for success.  This report </w:t>
      </w:r>
      <w:r w:rsidR="006F24FC" w:rsidRPr="00582551">
        <w:rPr>
          <w:rFonts w:ascii="Arial" w:hAnsi="Arial" w:cs="Arial"/>
        </w:rPr>
        <w:t>looks</w:t>
      </w:r>
      <w:r w:rsidRPr="00582551">
        <w:rPr>
          <w:rFonts w:ascii="Arial" w:hAnsi="Arial" w:cs="Arial"/>
        </w:rPr>
        <w:t xml:space="preserve"> at Pharmacy2u's core goals, business plans, and strategic positioning in our evaluation.  Additionally, it looks at the complex web of internal and external influences affecting the business, drawing important information using the PESTEL, VRIN, and SWOT frameworks.  Apart from the analysis this report provides practical suggestions aimed at improving Pharmacy2u's future growth opportunities and strategic orientation.  This report will discuss the </w:t>
      </w:r>
      <w:r w:rsidR="006F24FC" w:rsidRPr="00582551">
        <w:rPr>
          <w:rFonts w:ascii="Arial" w:hAnsi="Arial" w:cs="Arial"/>
        </w:rPr>
        <w:t>difficulties</w:t>
      </w:r>
      <w:r w:rsidRPr="00582551">
        <w:rPr>
          <w:rFonts w:ascii="Arial" w:hAnsi="Arial" w:cs="Arial"/>
        </w:rPr>
        <w:t xml:space="preserve"> SMEs have in achieving strategic excellence and provide Pharmacy2u with strategic advice on negotiating the complexities of the fiercely competitive medical delivery sector.</w:t>
      </w:r>
      <w:r w:rsidR="006F24FC" w:rsidRPr="00582551">
        <w:rPr>
          <w:rFonts w:ascii="Arial" w:hAnsi="Arial" w:cs="Arial"/>
        </w:rPr>
        <w:t xml:space="preserve">  In addition to analysing, </w:t>
      </w:r>
      <w:r w:rsidR="006F24FC" w:rsidRPr="00545539">
        <w:rPr>
          <w:rFonts w:ascii="Arial" w:hAnsi="Arial" w:cs="Arial"/>
        </w:rPr>
        <w:t>the goal with this research is to empower Pharmacy2u and similar SMEs by arming them with the knowledge and tools necessary to thrive in the long run in a dynamic business climate.</w:t>
      </w:r>
      <w:r w:rsidR="006F24FC" w:rsidRPr="00582551">
        <w:rPr>
          <w:rFonts w:ascii="Arial" w:hAnsi="Arial" w:cs="Arial"/>
        </w:rPr>
        <w:t xml:space="preserve">  </w:t>
      </w:r>
    </w:p>
    <w:p w14:paraId="08D6E332" w14:textId="77777777" w:rsidR="00CB634C" w:rsidRPr="00F900DE" w:rsidRDefault="00F56E00" w:rsidP="00AB0B35">
      <w:pPr>
        <w:spacing w:line="360" w:lineRule="auto"/>
        <w:rPr>
          <w:rFonts w:ascii="Arial" w:hAnsi="Arial" w:cs="Arial"/>
          <w:b/>
          <w:bCs/>
        </w:rPr>
      </w:pPr>
      <w:r w:rsidRPr="00F900DE">
        <w:rPr>
          <w:rFonts w:ascii="Arial" w:hAnsi="Arial" w:cs="Arial"/>
          <w:b/>
          <w:bCs/>
        </w:rPr>
        <w:t xml:space="preserve">What is </w:t>
      </w:r>
      <w:r w:rsidR="006309DE" w:rsidRPr="00F900DE">
        <w:rPr>
          <w:rFonts w:ascii="Arial" w:hAnsi="Arial" w:cs="Arial"/>
          <w:b/>
          <w:bCs/>
        </w:rPr>
        <w:t>Strategic</w:t>
      </w:r>
      <w:r w:rsidR="00A64DAA" w:rsidRPr="00F900DE">
        <w:rPr>
          <w:rFonts w:ascii="Arial" w:hAnsi="Arial" w:cs="Arial"/>
          <w:b/>
          <w:bCs/>
        </w:rPr>
        <w:t xml:space="preserve"> Development and</w:t>
      </w:r>
      <w:r w:rsidR="006309DE" w:rsidRPr="00F900DE">
        <w:rPr>
          <w:rFonts w:ascii="Arial" w:hAnsi="Arial" w:cs="Arial"/>
          <w:b/>
          <w:bCs/>
        </w:rPr>
        <w:t xml:space="preserve"> </w:t>
      </w:r>
      <w:r w:rsidR="00CB634C" w:rsidRPr="00F900DE">
        <w:rPr>
          <w:rFonts w:ascii="Arial" w:hAnsi="Arial" w:cs="Arial"/>
          <w:b/>
          <w:bCs/>
        </w:rPr>
        <w:t>Implementation of SME’s?</w:t>
      </w:r>
    </w:p>
    <w:p w14:paraId="163FC522" w14:textId="04C4371F" w:rsidR="00A948CA" w:rsidRPr="001A6026" w:rsidRDefault="004157D3" w:rsidP="00AB0B35">
      <w:pPr>
        <w:spacing w:line="360" w:lineRule="auto"/>
        <w:rPr>
          <w:rFonts w:ascii="Arial" w:hAnsi="Arial" w:cs="Arial"/>
        </w:rPr>
      </w:pPr>
      <w:r w:rsidRPr="004157D3">
        <w:rPr>
          <w:rFonts w:ascii="Arial" w:hAnsi="Arial" w:cs="Arial"/>
        </w:rPr>
        <w:t>The process of developing and implementing a strategy for small and medium-sized businesses helps executives understand the big picture and come up with innovative ways for their team to deliver on today's expectations while operating from a more strategic point of reference.</w:t>
      </w:r>
      <w:r w:rsidR="001230E8">
        <w:rPr>
          <w:rFonts w:ascii="Arial" w:hAnsi="Arial" w:cs="Arial"/>
        </w:rPr>
        <w:t xml:space="preserve"> (</w:t>
      </w:r>
      <w:r>
        <w:rPr>
          <w:rFonts w:ascii="Arial" w:hAnsi="Arial" w:cs="Arial"/>
        </w:rPr>
        <w:t>As</w:t>
      </w:r>
      <w:r w:rsidR="001230E8">
        <w:rPr>
          <w:rFonts w:ascii="Arial" w:hAnsi="Arial" w:cs="Arial"/>
        </w:rPr>
        <w:t xml:space="preserve"> </w:t>
      </w:r>
      <w:r w:rsidR="002C4814">
        <w:rPr>
          <w:rFonts w:ascii="Arial" w:hAnsi="Arial" w:cs="Arial"/>
        </w:rPr>
        <w:t xml:space="preserve">explained </w:t>
      </w:r>
      <w:r w:rsidR="006F5787">
        <w:rPr>
          <w:rFonts w:ascii="Arial" w:hAnsi="Arial" w:cs="Arial"/>
        </w:rPr>
        <w:t>in week 1 lecture)</w:t>
      </w:r>
      <w:r w:rsidR="00923ECC">
        <w:rPr>
          <w:rFonts w:ascii="Arial" w:hAnsi="Arial" w:cs="Arial"/>
        </w:rPr>
        <w:t>.</w:t>
      </w:r>
    </w:p>
    <w:p w14:paraId="5AFA5647" w14:textId="134300A3" w:rsidR="00360DA1" w:rsidRPr="00582551" w:rsidRDefault="00360DA1" w:rsidP="00AB0B35">
      <w:pPr>
        <w:pStyle w:val="NoSpacing"/>
        <w:spacing w:line="360" w:lineRule="auto"/>
        <w:rPr>
          <w:rFonts w:ascii="Arial" w:eastAsiaTheme="minorHAnsi" w:hAnsi="Arial" w:cs="Arial"/>
        </w:rPr>
      </w:pPr>
      <w:r w:rsidRPr="00582551">
        <w:rPr>
          <w:rFonts w:ascii="Arial" w:eastAsiaTheme="minorHAnsi" w:hAnsi="Arial" w:cs="Arial"/>
        </w:rPr>
        <w:t>Background and Context</w:t>
      </w:r>
      <w:r w:rsidR="00F33615">
        <w:rPr>
          <w:rFonts w:ascii="Arial" w:eastAsiaTheme="minorHAnsi" w:hAnsi="Arial" w:cs="Arial"/>
        </w:rPr>
        <w:t>:</w:t>
      </w:r>
    </w:p>
    <w:p w14:paraId="1DFCFA89" w14:textId="2213FCD3" w:rsidR="00A948CA" w:rsidRPr="00582551" w:rsidRDefault="006F24FC" w:rsidP="00AB0B35">
      <w:pPr>
        <w:pStyle w:val="Heading1"/>
        <w:rPr>
          <w:rFonts w:ascii="Arial" w:hAnsi="Arial" w:cs="Arial"/>
          <w:sz w:val="22"/>
          <w:szCs w:val="22"/>
        </w:rPr>
      </w:pPr>
      <w:bookmarkStart w:id="2" w:name="_Toc149259292"/>
      <w:r w:rsidRPr="00582551">
        <w:rPr>
          <w:rFonts w:ascii="Arial" w:hAnsi="Arial" w:cs="Arial"/>
          <w:sz w:val="22"/>
          <w:szCs w:val="22"/>
        </w:rPr>
        <w:t>About Pharmacy2u</w:t>
      </w:r>
      <w:bookmarkEnd w:id="2"/>
    </w:p>
    <w:p w14:paraId="138C5F68" w14:textId="50DD214B" w:rsidR="006F24FC" w:rsidRPr="00582551" w:rsidRDefault="006F24FC" w:rsidP="00AB0B35">
      <w:pPr>
        <w:spacing w:line="360" w:lineRule="auto"/>
        <w:rPr>
          <w:rFonts w:ascii="Arial" w:hAnsi="Arial" w:cs="Arial"/>
        </w:rPr>
      </w:pPr>
      <w:r w:rsidRPr="00582551">
        <w:rPr>
          <w:rFonts w:ascii="Arial" w:hAnsi="Arial" w:cs="Arial"/>
        </w:rPr>
        <w:t>Pharmacy2u is a progressive online pharmacy and healthcare provider committed to enhancing the ease and accessibility of healthcare services for people throughout the United Kingdom. Founded in 1999, Pharmacy2u has emerged as a major force in the online healthcare market.  Right now, it's the largest online pharmacy that has a contract with the NHS specifically to deliver prescription medications right to patients' doors. In July 2016, the Company and Chemist Direct merged to form a distinct leader in the UK online pharmacy market.</w:t>
      </w:r>
    </w:p>
    <w:p w14:paraId="3B5AC8C7" w14:textId="24D55AFD" w:rsidR="00A948CA" w:rsidRDefault="00A948CA" w:rsidP="00AB0B35">
      <w:pPr>
        <w:spacing w:line="360" w:lineRule="auto"/>
        <w:rPr>
          <w:rFonts w:ascii="Arial" w:hAnsi="Arial" w:cs="Arial"/>
        </w:rPr>
      </w:pPr>
    </w:p>
    <w:p w14:paraId="04C367D2" w14:textId="77777777" w:rsidR="005F4343" w:rsidRDefault="005F4343" w:rsidP="00AB0B35">
      <w:pPr>
        <w:spacing w:line="360" w:lineRule="auto"/>
        <w:rPr>
          <w:rFonts w:ascii="Arial" w:hAnsi="Arial" w:cs="Arial"/>
        </w:rPr>
      </w:pPr>
    </w:p>
    <w:p w14:paraId="600F05E5" w14:textId="77777777" w:rsidR="005F4343" w:rsidRDefault="005F4343" w:rsidP="00AB0B35">
      <w:pPr>
        <w:spacing w:line="360" w:lineRule="auto"/>
        <w:rPr>
          <w:rFonts w:ascii="Arial" w:hAnsi="Arial" w:cs="Arial"/>
        </w:rPr>
      </w:pPr>
    </w:p>
    <w:p w14:paraId="6E47C5E1" w14:textId="77777777" w:rsidR="00F5158D" w:rsidRPr="00F5158D" w:rsidRDefault="00F5158D" w:rsidP="00F5158D">
      <w:pPr>
        <w:rPr>
          <w:lang w:val="en-US"/>
        </w:rPr>
      </w:pPr>
      <w:bookmarkStart w:id="3" w:name="_Toc149259293"/>
    </w:p>
    <w:p w14:paraId="26EE8011" w14:textId="0ECCFD90" w:rsidR="006F24FC" w:rsidRPr="00582551" w:rsidRDefault="006F24FC" w:rsidP="00AB0B35">
      <w:pPr>
        <w:pStyle w:val="Heading1"/>
        <w:rPr>
          <w:rFonts w:ascii="Arial" w:hAnsi="Arial" w:cs="Arial"/>
          <w:sz w:val="22"/>
          <w:szCs w:val="22"/>
        </w:rPr>
      </w:pPr>
      <w:r w:rsidRPr="00582551">
        <w:rPr>
          <w:rFonts w:ascii="Arial" w:hAnsi="Arial" w:cs="Arial"/>
          <w:sz w:val="22"/>
          <w:szCs w:val="22"/>
        </w:rPr>
        <w:t>Objectives</w:t>
      </w:r>
      <w:bookmarkEnd w:id="3"/>
    </w:p>
    <w:p w14:paraId="0AD537E3" w14:textId="6D2EA09F" w:rsidR="0000349A" w:rsidRPr="00582551" w:rsidRDefault="006F24FC" w:rsidP="00AB0B35">
      <w:pPr>
        <w:spacing w:line="360" w:lineRule="auto"/>
        <w:rPr>
          <w:rFonts w:ascii="Arial" w:hAnsi="Arial" w:cs="Arial"/>
        </w:rPr>
      </w:pPr>
      <w:r w:rsidRPr="00582551">
        <w:rPr>
          <w:rFonts w:ascii="Arial" w:hAnsi="Arial" w:cs="Arial"/>
        </w:rPr>
        <w:t xml:space="preserve">The analysis of Pharmacy2u aims to assess the company's current strategy </w:t>
      </w:r>
      <w:r w:rsidR="009619CD" w:rsidRPr="00582551">
        <w:rPr>
          <w:rFonts w:ascii="Arial" w:hAnsi="Arial" w:cs="Arial"/>
        </w:rPr>
        <w:t>in</w:t>
      </w:r>
      <w:r w:rsidRPr="00582551">
        <w:rPr>
          <w:rFonts w:ascii="Arial" w:hAnsi="Arial" w:cs="Arial"/>
        </w:rPr>
        <w:t xml:space="preserve"> digital healthcare and offer helpful recommendations for improvement.</w:t>
      </w:r>
      <w:r w:rsidR="00566DBE" w:rsidRPr="00582551">
        <w:rPr>
          <w:rFonts w:ascii="Arial" w:hAnsi="Arial" w:cs="Arial"/>
        </w:rPr>
        <w:t xml:space="preserve">  The evaluation seeks to identify the crucial success factors that support Pharmacy2u's edge over competitors. Additionally, the external environment will be examined, encompassing market developments and the impact of regulations (Grey, 2011).  An assessment of the organization's internal and technological resources will be done </w:t>
      </w:r>
      <w:r w:rsidR="009619CD" w:rsidRPr="00582551">
        <w:rPr>
          <w:rFonts w:ascii="Arial" w:hAnsi="Arial" w:cs="Arial"/>
        </w:rPr>
        <w:t>to</w:t>
      </w:r>
      <w:r w:rsidR="00566DBE" w:rsidRPr="00582551">
        <w:rPr>
          <w:rFonts w:ascii="Arial" w:hAnsi="Arial" w:cs="Arial"/>
        </w:rPr>
        <w:t xml:space="preserve"> identify its core strengths.  Using the SWOT framework, the internal and external factors impacting Pharmacy2u's strategic position will be carefully examined.  A stakeholder analysis will be carried out </w:t>
      </w:r>
      <w:r w:rsidR="009619CD" w:rsidRPr="00582551">
        <w:rPr>
          <w:rFonts w:ascii="Arial" w:hAnsi="Arial" w:cs="Arial"/>
        </w:rPr>
        <w:t>to</w:t>
      </w:r>
      <w:r w:rsidR="00566DBE" w:rsidRPr="00582551">
        <w:rPr>
          <w:rFonts w:ascii="Arial" w:hAnsi="Arial" w:cs="Arial"/>
        </w:rPr>
        <w:t xml:space="preserve"> ascertain the significance and anticipations of key stakeholders. Th</w:t>
      </w:r>
      <w:r w:rsidR="008328CC">
        <w:rPr>
          <w:rFonts w:ascii="Arial" w:hAnsi="Arial" w:cs="Arial"/>
        </w:rPr>
        <w:t>is</w:t>
      </w:r>
      <w:r w:rsidR="00566DBE" w:rsidRPr="00582551">
        <w:rPr>
          <w:rFonts w:ascii="Arial" w:hAnsi="Arial" w:cs="Arial"/>
        </w:rPr>
        <w:t xml:space="preserve"> study will produce actionable strategic recommendations that Pharmacy2u can implement to realign its operations, overcome roadblocks, and seize growth prospects in the quickly changing field of digital healthcare.</w:t>
      </w:r>
    </w:p>
    <w:p w14:paraId="1973CF9B" w14:textId="77777777" w:rsidR="00566DBE" w:rsidRPr="00582551" w:rsidRDefault="00566DBE" w:rsidP="00AB0B35">
      <w:pPr>
        <w:pStyle w:val="Heading1"/>
        <w:rPr>
          <w:rFonts w:ascii="Arial" w:hAnsi="Arial" w:cs="Arial"/>
          <w:sz w:val="22"/>
          <w:szCs w:val="22"/>
        </w:rPr>
      </w:pPr>
      <w:bookmarkStart w:id="4" w:name="_Toc149259294"/>
      <w:r w:rsidRPr="00582551">
        <w:rPr>
          <w:rFonts w:ascii="Arial" w:hAnsi="Arial" w:cs="Arial"/>
          <w:sz w:val="22"/>
          <w:szCs w:val="22"/>
        </w:rPr>
        <w:t>Scope and Methodology</w:t>
      </w:r>
      <w:bookmarkEnd w:id="4"/>
    </w:p>
    <w:p w14:paraId="44BE31D4" w14:textId="35209D57" w:rsidR="0000349A" w:rsidRDefault="00566DBE" w:rsidP="00AB0B35">
      <w:pPr>
        <w:spacing w:line="360" w:lineRule="auto"/>
        <w:rPr>
          <w:rFonts w:ascii="Arial" w:hAnsi="Arial" w:cs="Arial"/>
        </w:rPr>
      </w:pPr>
      <w:r w:rsidRPr="00582551">
        <w:rPr>
          <w:rFonts w:ascii="Arial" w:hAnsi="Arial" w:cs="Arial"/>
        </w:rPr>
        <w:t xml:space="preserve">The data used in this analysis will come from </w:t>
      </w:r>
      <w:r w:rsidR="009619CD" w:rsidRPr="00582551">
        <w:rPr>
          <w:rFonts w:ascii="Arial" w:hAnsi="Arial" w:cs="Arial"/>
        </w:rPr>
        <w:t>several</w:t>
      </w:r>
      <w:r w:rsidRPr="00582551">
        <w:rPr>
          <w:rFonts w:ascii="Arial" w:hAnsi="Arial" w:cs="Arial"/>
        </w:rPr>
        <w:t xml:space="preserve"> sources, including reputable news sources, trade magazines, academic studies, official documents, and the company's financial records.  </w:t>
      </w:r>
      <w:r w:rsidR="0000349A" w:rsidRPr="00582551">
        <w:rPr>
          <w:rFonts w:ascii="Arial" w:hAnsi="Arial" w:cs="Arial"/>
        </w:rPr>
        <w:t xml:space="preserve">Qualitative data from interviews with Pharmacy2u staff members and healthcare professionals will also be gathered </w:t>
      </w:r>
      <w:r w:rsidR="009619CD" w:rsidRPr="00582551">
        <w:rPr>
          <w:rFonts w:ascii="Arial" w:hAnsi="Arial" w:cs="Arial"/>
        </w:rPr>
        <w:t>to</w:t>
      </w:r>
      <w:r w:rsidR="0000349A" w:rsidRPr="00582551">
        <w:rPr>
          <w:rFonts w:ascii="Arial" w:hAnsi="Arial" w:cs="Arial"/>
        </w:rPr>
        <w:t xml:space="preserve"> gain a deeper understanding of the company's operations, strategic choices, and competitive landscape.  Stakeholder studies, the PESTEL, VRIN, SWOT, and other well-known strategic frameworks will all be used in the analysis. By </w:t>
      </w:r>
      <w:r w:rsidR="00B60E77" w:rsidRPr="00582551">
        <w:rPr>
          <w:rFonts w:ascii="Arial" w:hAnsi="Arial" w:cs="Arial"/>
        </w:rPr>
        <w:t>considering</w:t>
      </w:r>
      <w:r w:rsidR="0000349A" w:rsidRPr="00582551">
        <w:rPr>
          <w:rFonts w:ascii="Arial" w:hAnsi="Arial" w:cs="Arial"/>
        </w:rPr>
        <w:t xml:space="preserve"> both internal and external influences, these frameworks will make it easier to evaluate Pharmacy2u's strategies and performance in a scientific manner.  Several well-known strategic frameworks, such as the PESTEL, VRIN, SWOT, and stakeholder studies, will be used in the analysis. These frameworks, which </w:t>
      </w:r>
      <w:r w:rsidR="009619CD" w:rsidRPr="00582551">
        <w:rPr>
          <w:rFonts w:ascii="Arial" w:hAnsi="Arial" w:cs="Arial"/>
        </w:rPr>
        <w:t>consider</w:t>
      </w:r>
      <w:r w:rsidR="0000349A" w:rsidRPr="00582551">
        <w:rPr>
          <w:rFonts w:ascii="Arial" w:hAnsi="Arial" w:cs="Arial"/>
        </w:rPr>
        <w:t xml:space="preserve"> both internal and external influences, will make it simpler to evaluate Pharmacy2u's strategies and performance in a scientific manner.</w:t>
      </w:r>
    </w:p>
    <w:p w14:paraId="363A9FED" w14:textId="77777777" w:rsidR="00566116" w:rsidRDefault="00566116" w:rsidP="00AB0B35">
      <w:pPr>
        <w:spacing w:line="360" w:lineRule="auto"/>
        <w:rPr>
          <w:rFonts w:ascii="Arial" w:hAnsi="Arial" w:cs="Arial"/>
        </w:rPr>
      </w:pPr>
    </w:p>
    <w:p w14:paraId="25A70C9D" w14:textId="77777777" w:rsidR="00566116" w:rsidRDefault="00566116" w:rsidP="00AB0B35">
      <w:pPr>
        <w:spacing w:line="360" w:lineRule="auto"/>
        <w:rPr>
          <w:rFonts w:ascii="Arial" w:hAnsi="Arial" w:cs="Arial"/>
        </w:rPr>
      </w:pPr>
    </w:p>
    <w:p w14:paraId="6A041B56" w14:textId="77777777" w:rsidR="00566116" w:rsidRDefault="00566116" w:rsidP="00AB0B35">
      <w:pPr>
        <w:spacing w:line="360" w:lineRule="auto"/>
        <w:rPr>
          <w:rFonts w:ascii="Arial" w:hAnsi="Arial" w:cs="Arial"/>
        </w:rPr>
      </w:pPr>
    </w:p>
    <w:p w14:paraId="6EC72F7E" w14:textId="77777777" w:rsidR="00566116" w:rsidRDefault="00566116" w:rsidP="00AB0B35">
      <w:pPr>
        <w:spacing w:line="360" w:lineRule="auto"/>
        <w:rPr>
          <w:rFonts w:ascii="Arial" w:hAnsi="Arial" w:cs="Arial"/>
        </w:rPr>
      </w:pPr>
    </w:p>
    <w:p w14:paraId="508A59E0" w14:textId="77777777" w:rsidR="00566116" w:rsidRPr="00582551" w:rsidRDefault="00566116" w:rsidP="00AB0B35">
      <w:pPr>
        <w:spacing w:line="360" w:lineRule="auto"/>
        <w:rPr>
          <w:rFonts w:ascii="Arial" w:hAnsi="Arial" w:cs="Arial"/>
        </w:rPr>
      </w:pPr>
    </w:p>
    <w:p w14:paraId="4A9A9133" w14:textId="7FFD2932" w:rsidR="0000349A" w:rsidRPr="000C782E" w:rsidRDefault="00FB7133" w:rsidP="00AB0B35">
      <w:pPr>
        <w:pStyle w:val="Heading1"/>
        <w:rPr>
          <w:rFonts w:ascii="Arial" w:hAnsi="Arial" w:cs="Arial"/>
          <w:sz w:val="22"/>
          <w:szCs w:val="22"/>
          <w:u w:val="single"/>
        </w:rPr>
      </w:pPr>
      <w:r w:rsidRPr="000C782E">
        <w:rPr>
          <w:rFonts w:ascii="Arial" w:hAnsi="Arial" w:cs="Arial"/>
          <w:sz w:val="22"/>
          <w:szCs w:val="22"/>
          <w:u w:val="single"/>
        </w:rPr>
        <w:lastRenderedPageBreak/>
        <w:t>Vision</w:t>
      </w:r>
    </w:p>
    <w:p w14:paraId="4C03D8A2" w14:textId="67F92A4C" w:rsidR="0000349A" w:rsidRDefault="0000349A" w:rsidP="00AB0B35">
      <w:pPr>
        <w:spacing w:line="360" w:lineRule="auto"/>
        <w:rPr>
          <w:rFonts w:ascii="Arial" w:hAnsi="Arial" w:cs="Arial"/>
        </w:rPr>
      </w:pPr>
      <w:r w:rsidRPr="00582551">
        <w:rPr>
          <w:rFonts w:ascii="Arial" w:hAnsi="Arial" w:cs="Arial"/>
        </w:rPr>
        <w:t>Pharmacy2u's mission is to enable people to live better lives by offering individualised, reliable, and easily accessible healthcare services. The organisation aims to simplify the healthcare process by offering a range of pharmaceutical products, professional advice, and simple online consultations.</w:t>
      </w:r>
    </w:p>
    <w:p w14:paraId="754E414B" w14:textId="076756FA" w:rsidR="000C782E" w:rsidRPr="000C782E" w:rsidRDefault="000C782E" w:rsidP="00AB0B35">
      <w:pPr>
        <w:spacing w:line="360" w:lineRule="auto"/>
        <w:rPr>
          <w:rFonts w:ascii="Arial" w:hAnsi="Arial" w:cs="Arial"/>
          <w:b/>
          <w:bCs/>
          <w:u w:val="single"/>
        </w:rPr>
      </w:pPr>
      <w:r w:rsidRPr="000C782E">
        <w:rPr>
          <w:rFonts w:ascii="Arial" w:hAnsi="Arial" w:cs="Arial"/>
          <w:b/>
          <w:bCs/>
          <w:u w:val="single"/>
        </w:rPr>
        <w:t>Mission</w:t>
      </w:r>
    </w:p>
    <w:p w14:paraId="7D36F45B" w14:textId="77777777" w:rsidR="0000349A" w:rsidRPr="00582551" w:rsidRDefault="0000349A" w:rsidP="00AB0B35">
      <w:pPr>
        <w:spacing w:line="360" w:lineRule="auto"/>
        <w:jc w:val="both"/>
        <w:rPr>
          <w:rFonts w:ascii="Arial" w:hAnsi="Arial" w:cs="Arial"/>
          <w:b/>
          <w:bCs/>
        </w:rPr>
      </w:pPr>
      <w:r w:rsidRPr="00582551">
        <w:rPr>
          <w:rFonts w:ascii="Arial" w:hAnsi="Arial" w:cs="Arial"/>
          <w:i/>
          <w:iCs/>
        </w:rPr>
        <w:t>“Our aim is to be a world-leading, patient-centric provider of digital healthcare. Innovation, passion, expertise, and commitment drive us forward to deliver the best services possible. We exist to help our patients and customers manage their healthcare with confidence, choice, and convenience.”</w:t>
      </w:r>
      <w:r w:rsidRPr="00582551">
        <w:rPr>
          <w:rFonts w:ascii="Arial" w:hAnsi="Arial" w:cs="Arial"/>
        </w:rPr>
        <w:br/>
        <w:t>Kevin Heath, Chief Executive Officer, Pharmacy2u</w:t>
      </w:r>
    </w:p>
    <w:p w14:paraId="57A6F6D8" w14:textId="77777777" w:rsidR="0000349A" w:rsidRDefault="0000349A" w:rsidP="00AB0B35">
      <w:pPr>
        <w:pStyle w:val="Heading1"/>
        <w:rPr>
          <w:rFonts w:ascii="Arial" w:hAnsi="Arial" w:cs="Arial"/>
          <w:sz w:val="22"/>
          <w:szCs w:val="22"/>
          <w:u w:val="single"/>
        </w:rPr>
      </w:pPr>
      <w:bookmarkStart w:id="5" w:name="_Toc149259296"/>
      <w:r w:rsidRPr="000C782E">
        <w:rPr>
          <w:rFonts w:ascii="Arial" w:hAnsi="Arial" w:cs="Arial"/>
          <w:sz w:val="22"/>
          <w:szCs w:val="22"/>
          <w:u w:val="single"/>
        </w:rPr>
        <w:t>Core Values</w:t>
      </w:r>
      <w:bookmarkEnd w:id="5"/>
    </w:p>
    <w:p w14:paraId="3595219B" w14:textId="77777777" w:rsidR="000C782E" w:rsidRPr="000C782E" w:rsidRDefault="000C782E" w:rsidP="000C782E">
      <w:pPr>
        <w:rPr>
          <w:lang w:val="en-US"/>
        </w:rPr>
      </w:pPr>
    </w:p>
    <w:p w14:paraId="40182271" w14:textId="77777777"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client-Centric: Centering all services and decisions around the needs and welfare of the client.</w:t>
      </w:r>
    </w:p>
    <w:p w14:paraId="78EE121A" w14:textId="77777777"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Quality and Safety: Guaranteeing the efficacy and safety of all prescribed drugs and medical services (</w:t>
      </w:r>
      <w:r w:rsidRPr="00582551">
        <w:rPr>
          <w:rFonts w:ascii="Arial" w:hAnsi="Arial" w:cs="Arial"/>
          <w:bCs/>
          <w:sz w:val="22"/>
        </w:rPr>
        <w:t>MATTER, Delivered</w:t>
      </w:r>
      <w:r w:rsidRPr="00582551">
        <w:rPr>
          <w:rFonts w:ascii="Arial" w:hAnsi="Arial" w:cs="Arial"/>
          <w:sz w:val="22"/>
        </w:rPr>
        <w:t>).</w:t>
      </w:r>
    </w:p>
    <w:p w14:paraId="60397378" w14:textId="77777777"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Accessibility: Making healthcare services available to everyone, irrespective of their location or situation.</w:t>
      </w:r>
    </w:p>
    <w:p w14:paraId="170F9E89" w14:textId="77777777"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Professionalism: Ensuring that the medical professionals who attend to patients keep a high degree of professionalism.</w:t>
      </w:r>
    </w:p>
    <w:p w14:paraId="4D419C60" w14:textId="5F391752"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Continuous Improvement: Assuring that healthcare services are continuously improved.</w:t>
      </w:r>
    </w:p>
    <w:p w14:paraId="2C4090C3" w14:textId="43FE58DD" w:rsidR="0000349A" w:rsidRPr="00582551" w:rsidRDefault="0000349A" w:rsidP="00AB0B35">
      <w:pPr>
        <w:pStyle w:val="ListParagraph"/>
        <w:spacing w:line="360" w:lineRule="auto"/>
        <w:jc w:val="both"/>
        <w:rPr>
          <w:rFonts w:ascii="Arial" w:hAnsi="Arial" w:cs="Arial"/>
          <w:sz w:val="22"/>
        </w:rPr>
      </w:pPr>
    </w:p>
    <w:p w14:paraId="0FA3EFD4" w14:textId="77777777" w:rsidR="0000349A" w:rsidRDefault="0000349A" w:rsidP="00AB0B35">
      <w:pPr>
        <w:pStyle w:val="ListParagraph"/>
        <w:spacing w:line="360" w:lineRule="auto"/>
        <w:jc w:val="both"/>
        <w:rPr>
          <w:rFonts w:ascii="Arial" w:hAnsi="Arial" w:cs="Arial"/>
          <w:sz w:val="22"/>
        </w:rPr>
      </w:pPr>
    </w:p>
    <w:p w14:paraId="77DEAA32" w14:textId="77777777" w:rsidR="00F81B84" w:rsidRDefault="00F81B84" w:rsidP="00AB0B35">
      <w:pPr>
        <w:pStyle w:val="ListParagraph"/>
        <w:spacing w:line="360" w:lineRule="auto"/>
        <w:jc w:val="both"/>
        <w:rPr>
          <w:rFonts w:ascii="Arial" w:hAnsi="Arial" w:cs="Arial"/>
          <w:sz w:val="22"/>
        </w:rPr>
      </w:pPr>
    </w:p>
    <w:p w14:paraId="53FDA33D" w14:textId="77777777" w:rsidR="00F81B84" w:rsidRDefault="00F81B84" w:rsidP="00AB0B35">
      <w:pPr>
        <w:pStyle w:val="ListParagraph"/>
        <w:spacing w:line="360" w:lineRule="auto"/>
        <w:jc w:val="both"/>
        <w:rPr>
          <w:rFonts w:ascii="Arial" w:hAnsi="Arial" w:cs="Arial"/>
          <w:sz w:val="22"/>
        </w:rPr>
      </w:pPr>
    </w:p>
    <w:p w14:paraId="63E6D407" w14:textId="77777777" w:rsidR="00F81B84" w:rsidRDefault="00F81B84" w:rsidP="00AB0B35">
      <w:pPr>
        <w:pStyle w:val="ListParagraph"/>
        <w:spacing w:line="360" w:lineRule="auto"/>
        <w:jc w:val="both"/>
        <w:rPr>
          <w:rFonts w:ascii="Arial" w:hAnsi="Arial" w:cs="Arial"/>
          <w:sz w:val="22"/>
        </w:rPr>
      </w:pPr>
    </w:p>
    <w:p w14:paraId="4DA9397D" w14:textId="77777777" w:rsidR="00F81B84" w:rsidRDefault="00F81B84" w:rsidP="00AB0B35">
      <w:pPr>
        <w:pStyle w:val="ListParagraph"/>
        <w:spacing w:line="360" w:lineRule="auto"/>
        <w:jc w:val="both"/>
        <w:rPr>
          <w:rFonts w:ascii="Arial" w:hAnsi="Arial" w:cs="Arial"/>
          <w:sz w:val="22"/>
        </w:rPr>
      </w:pPr>
    </w:p>
    <w:p w14:paraId="3BE75866" w14:textId="77777777" w:rsidR="00F81B84" w:rsidRDefault="00F81B84" w:rsidP="00AB0B35">
      <w:pPr>
        <w:pStyle w:val="ListParagraph"/>
        <w:spacing w:line="360" w:lineRule="auto"/>
        <w:jc w:val="both"/>
        <w:rPr>
          <w:rFonts w:ascii="Arial" w:hAnsi="Arial" w:cs="Arial"/>
          <w:sz w:val="22"/>
        </w:rPr>
      </w:pPr>
    </w:p>
    <w:p w14:paraId="00EE9D1A" w14:textId="77777777" w:rsidR="00F81B84" w:rsidRDefault="00F81B84" w:rsidP="00AB0B35">
      <w:pPr>
        <w:pStyle w:val="ListParagraph"/>
        <w:spacing w:line="360" w:lineRule="auto"/>
        <w:jc w:val="both"/>
        <w:rPr>
          <w:rFonts w:ascii="Arial" w:hAnsi="Arial" w:cs="Arial"/>
          <w:sz w:val="22"/>
        </w:rPr>
      </w:pPr>
    </w:p>
    <w:p w14:paraId="674EBB11" w14:textId="77777777" w:rsidR="00462143" w:rsidRDefault="00462143" w:rsidP="00AB0B35">
      <w:pPr>
        <w:pStyle w:val="ListParagraph"/>
        <w:spacing w:line="360" w:lineRule="auto"/>
        <w:jc w:val="both"/>
        <w:rPr>
          <w:rFonts w:ascii="Arial" w:hAnsi="Arial" w:cs="Arial"/>
          <w:sz w:val="22"/>
        </w:rPr>
      </w:pPr>
    </w:p>
    <w:p w14:paraId="7F40F73A" w14:textId="77777777" w:rsidR="00462143" w:rsidRDefault="00462143" w:rsidP="00AB0B35">
      <w:pPr>
        <w:pStyle w:val="ListParagraph"/>
        <w:spacing w:line="360" w:lineRule="auto"/>
        <w:jc w:val="both"/>
        <w:rPr>
          <w:rFonts w:ascii="Arial" w:hAnsi="Arial" w:cs="Arial"/>
          <w:sz w:val="22"/>
        </w:rPr>
      </w:pPr>
    </w:p>
    <w:p w14:paraId="53E927C2" w14:textId="77777777" w:rsidR="00462143" w:rsidRPr="00582551" w:rsidRDefault="00462143" w:rsidP="00AB0B35">
      <w:pPr>
        <w:pStyle w:val="ListParagraph"/>
        <w:spacing w:line="360" w:lineRule="auto"/>
        <w:jc w:val="both"/>
        <w:rPr>
          <w:rFonts w:ascii="Arial" w:hAnsi="Arial" w:cs="Arial"/>
          <w:sz w:val="22"/>
        </w:rPr>
      </w:pPr>
    </w:p>
    <w:p w14:paraId="0DD13D52" w14:textId="770A8C54" w:rsidR="00462143" w:rsidRPr="00F84754" w:rsidRDefault="0024071C" w:rsidP="00462143">
      <w:pPr>
        <w:pStyle w:val="NoSpacing"/>
        <w:rPr>
          <w:rFonts w:ascii="Arial" w:eastAsiaTheme="minorHAnsi" w:hAnsi="Arial" w:cs="Arial"/>
          <w:b/>
          <w:bCs/>
          <w:sz w:val="24"/>
          <w:szCs w:val="24"/>
        </w:rPr>
      </w:pPr>
      <w:r w:rsidRPr="00F84754">
        <w:rPr>
          <w:rFonts w:ascii="Arial" w:eastAsiaTheme="minorHAnsi" w:hAnsi="Arial" w:cs="Arial"/>
          <w:b/>
          <w:bCs/>
          <w:sz w:val="24"/>
          <w:szCs w:val="24"/>
        </w:rPr>
        <w:lastRenderedPageBreak/>
        <w:t>Environmental Analysi</w:t>
      </w:r>
      <w:r w:rsidR="00462143">
        <w:rPr>
          <w:rFonts w:ascii="Arial" w:eastAsiaTheme="minorHAnsi" w:hAnsi="Arial" w:cs="Arial"/>
          <w:b/>
          <w:bCs/>
          <w:sz w:val="24"/>
          <w:szCs w:val="24"/>
        </w:rPr>
        <w:t>s</w:t>
      </w:r>
    </w:p>
    <w:p w14:paraId="712B7351" w14:textId="77777777" w:rsidR="00462143" w:rsidRDefault="00462143" w:rsidP="00AB0B35">
      <w:pPr>
        <w:pStyle w:val="Heading2"/>
        <w:spacing w:line="360" w:lineRule="auto"/>
        <w:rPr>
          <w:rFonts w:ascii="Arial" w:hAnsi="Arial" w:cs="Arial"/>
          <w:b/>
          <w:bCs/>
          <w:color w:val="auto"/>
          <w:sz w:val="22"/>
          <w:szCs w:val="22"/>
          <w:u w:val="single"/>
        </w:rPr>
      </w:pPr>
      <w:bookmarkStart w:id="6" w:name="_Toc149259298"/>
    </w:p>
    <w:p w14:paraId="0F2DC60E" w14:textId="20D21B94" w:rsidR="0000349A" w:rsidRPr="003F0C2A" w:rsidRDefault="0000349A" w:rsidP="00AB0B35">
      <w:pPr>
        <w:pStyle w:val="Heading2"/>
        <w:spacing w:line="360" w:lineRule="auto"/>
        <w:rPr>
          <w:rFonts w:ascii="Arial" w:hAnsi="Arial" w:cs="Arial"/>
          <w:b/>
          <w:bCs/>
          <w:color w:val="auto"/>
          <w:sz w:val="22"/>
          <w:szCs w:val="22"/>
          <w:u w:val="single"/>
        </w:rPr>
      </w:pPr>
      <w:r w:rsidRPr="003F0C2A">
        <w:rPr>
          <w:rFonts w:ascii="Arial" w:hAnsi="Arial" w:cs="Arial"/>
          <w:b/>
          <w:bCs/>
          <w:color w:val="auto"/>
          <w:sz w:val="22"/>
          <w:szCs w:val="22"/>
          <w:u w:val="single"/>
        </w:rPr>
        <w:t>PESTEL Analysis:</w:t>
      </w:r>
      <w:bookmarkEnd w:id="6"/>
      <w:r w:rsidR="00DF1D28">
        <w:rPr>
          <w:rFonts w:ascii="Arial" w:hAnsi="Arial" w:cs="Arial"/>
          <w:b/>
          <w:bCs/>
          <w:color w:val="auto"/>
          <w:sz w:val="22"/>
          <w:szCs w:val="22"/>
          <w:u w:val="single"/>
        </w:rPr>
        <w:t xml:space="preserve"> (this theory was discussed in week 2 lecture)</w:t>
      </w:r>
    </w:p>
    <w:p w14:paraId="709FB700" w14:textId="571178AE" w:rsidR="0000349A" w:rsidRPr="00582551" w:rsidRDefault="0000349A" w:rsidP="00AB0B35">
      <w:pPr>
        <w:spacing w:line="360" w:lineRule="auto"/>
        <w:rPr>
          <w:rFonts w:ascii="Arial" w:hAnsi="Arial" w:cs="Arial"/>
          <w:b/>
          <w:bCs/>
        </w:rPr>
      </w:pPr>
      <w:r w:rsidRPr="00582551">
        <w:rPr>
          <w:rFonts w:ascii="Arial" w:hAnsi="Arial" w:cs="Arial"/>
          <w:b/>
          <w:bCs/>
        </w:rPr>
        <w:t xml:space="preserve">Political Factors: </w:t>
      </w:r>
      <w:r w:rsidRPr="00582551">
        <w:rPr>
          <w:rFonts w:ascii="Arial" w:hAnsi="Arial" w:cs="Arial"/>
        </w:rPr>
        <w:t xml:space="preserve">Pharmacy2u operates in a highly regulated industry, and political factors have a big impact on how it does business.  </w:t>
      </w:r>
      <w:r w:rsidR="00A61804" w:rsidRPr="00582551">
        <w:rPr>
          <w:rFonts w:ascii="Arial" w:hAnsi="Arial" w:cs="Arial"/>
        </w:rPr>
        <w:t>Government rules and regulations, especially those concerning data security, healthcare, and pharmaceutical distribution, may have an influence on the company's compliance requirements and strategic decisions (</w:t>
      </w:r>
      <w:proofErr w:type="spellStart"/>
      <w:r w:rsidR="00A61804" w:rsidRPr="00582551">
        <w:rPr>
          <w:rFonts w:ascii="Arial" w:hAnsi="Arial" w:cs="Arial"/>
        </w:rPr>
        <w:t>Yüksel</w:t>
      </w:r>
      <w:proofErr w:type="spellEnd"/>
      <w:r w:rsidR="00A61804" w:rsidRPr="00582551">
        <w:rPr>
          <w:rFonts w:ascii="Arial" w:hAnsi="Arial" w:cs="Arial"/>
        </w:rPr>
        <w:t xml:space="preserve">, 2012).  Changes to legislative and policy initiatives pertaining to healthcare could </w:t>
      </w:r>
      <w:r w:rsidR="009619CD" w:rsidRPr="00582551">
        <w:rPr>
          <w:rFonts w:ascii="Arial" w:hAnsi="Arial" w:cs="Arial"/>
        </w:rPr>
        <w:t>influence</w:t>
      </w:r>
      <w:r w:rsidR="00A61804" w:rsidRPr="00582551">
        <w:rPr>
          <w:rFonts w:ascii="Arial" w:hAnsi="Arial" w:cs="Arial"/>
        </w:rPr>
        <w:t xml:space="preserve"> the cost and availability of digital healthcare services.</w:t>
      </w:r>
    </w:p>
    <w:p w14:paraId="14AF331E" w14:textId="508FAC80" w:rsidR="00A61804" w:rsidRPr="00582551" w:rsidRDefault="00A61804" w:rsidP="00AB0B35">
      <w:pPr>
        <w:spacing w:line="360" w:lineRule="auto"/>
        <w:rPr>
          <w:rFonts w:ascii="Arial" w:hAnsi="Arial" w:cs="Arial"/>
          <w:b/>
          <w:bCs/>
        </w:rPr>
      </w:pPr>
      <w:r w:rsidRPr="00582551">
        <w:rPr>
          <w:rFonts w:ascii="Arial" w:hAnsi="Arial" w:cs="Arial"/>
          <w:b/>
          <w:bCs/>
        </w:rPr>
        <w:t xml:space="preserve">Economic Factors: </w:t>
      </w:r>
      <w:r w:rsidRPr="00582551">
        <w:rPr>
          <w:rFonts w:ascii="Arial" w:hAnsi="Arial" w:cs="Arial"/>
        </w:rPr>
        <w:t xml:space="preserve">Economic factors could </w:t>
      </w:r>
      <w:r w:rsidR="0002453C" w:rsidRPr="00582551">
        <w:rPr>
          <w:rFonts w:ascii="Arial" w:hAnsi="Arial" w:cs="Arial"/>
        </w:rPr>
        <w:t>influence</w:t>
      </w:r>
      <w:r w:rsidRPr="00582551">
        <w:rPr>
          <w:rFonts w:ascii="Arial" w:hAnsi="Arial" w:cs="Arial"/>
        </w:rPr>
        <w:t xml:space="preserve"> Pharmacy2u's business operations.  Recessions and fluctuations in exchange rates are two examples of external economic factors that can affect consumer spending on healthcare services.  Prescription drug prices and Pharmacy2u's pricing strategy are also influenced by economic factors.</w:t>
      </w:r>
      <w:r w:rsidRPr="00582551">
        <w:rPr>
          <w:rFonts w:ascii="Arial" w:hAnsi="Arial" w:cs="Arial"/>
          <w:b/>
          <w:bCs/>
        </w:rPr>
        <w:t xml:space="preserve">  </w:t>
      </w:r>
    </w:p>
    <w:p w14:paraId="24DAE682" w14:textId="502CD72C" w:rsidR="0000349A" w:rsidRPr="00582551" w:rsidRDefault="00A61804" w:rsidP="00AB0B35">
      <w:pPr>
        <w:spacing w:line="360" w:lineRule="auto"/>
        <w:rPr>
          <w:rFonts w:ascii="Arial" w:hAnsi="Arial" w:cs="Arial"/>
        </w:rPr>
      </w:pPr>
      <w:r w:rsidRPr="00582551">
        <w:rPr>
          <w:rFonts w:ascii="Arial" w:hAnsi="Arial" w:cs="Arial"/>
          <w:b/>
          <w:bCs/>
        </w:rPr>
        <w:t xml:space="preserve">Sociocultural Factors: </w:t>
      </w:r>
      <w:r w:rsidRPr="00582551">
        <w:rPr>
          <w:rFonts w:ascii="Arial" w:hAnsi="Arial" w:cs="Arial"/>
        </w:rPr>
        <w:t>The sociocultural environment is crucial for Pharmacy2u, a medical company. The demand for digital healthcare services could alter due to changing consumer preferences, shifting demographics, and evolving perspectives on healthcare.  The company must adapt to shifting societal health consciousness, lifestyle preferences, and patient expectations.</w:t>
      </w:r>
    </w:p>
    <w:p w14:paraId="5CD891F4" w14:textId="74141C68" w:rsidR="0000349A" w:rsidRPr="00582551" w:rsidRDefault="00A61804" w:rsidP="00AB0B35">
      <w:pPr>
        <w:spacing w:line="360" w:lineRule="auto"/>
        <w:rPr>
          <w:rFonts w:ascii="Arial" w:hAnsi="Arial" w:cs="Arial"/>
        </w:rPr>
      </w:pPr>
      <w:r w:rsidRPr="00582551">
        <w:rPr>
          <w:rFonts w:ascii="Arial" w:hAnsi="Arial" w:cs="Arial"/>
          <w:b/>
          <w:bCs/>
        </w:rPr>
        <w:t xml:space="preserve">Technological Factors: </w:t>
      </w:r>
      <w:r w:rsidRPr="00582551">
        <w:rPr>
          <w:rFonts w:ascii="Arial" w:hAnsi="Arial" w:cs="Arial"/>
        </w:rPr>
        <w:t>Technology is the cornerstone of Pharmacy2u's operations. Developments in telemedicine, e-prescriptions, and digital health platforms are the company's main technological drivers (Murcia et al., 2021). The development of user-friendly apps and interfaces, data security, and integration with healthcare technologies are at the centre of its strategic orientation.</w:t>
      </w:r>
    </w:p>
    <w:p w14:paraId="4DA5B029" w14:textId="352C3D7B" w:rsidR="0000349A" w:rsidRPr="00582551" w:rsidRDefault="00A61804" w:rsidP="00AB0B35">
      <w:pPr>
        <w:spacing w:line="360" w:lineRule="auto"/>
        <w:rPr>
          <w:rFonts w:ascii="Arial" w:hAnsi="Arial" w:cs="Arial"/>
        </w:rPr>
      </w:pPr>
      <w:r w:rsidRPr="00582551">
        <w:rPr>
          <w:rFonts w:ascii="Arial" w:hAnsi="Arial" w:cs="Arial"/>
          <w:b/>
          <w:bCs/>
        </w:rPr>
        <w:t xml:space="preserve">Environmental Factors: </w:t>
      </w:r>
      <w:r w:rsidR="00137911" w:rsidRPr="00582551">
        <w:rPr>
          <w:rFonts w:ascii="Arial" w:hAnsi="Arial" w:cs="Arial"/>
        </w:rPr>
        <w:t>Environmental sustainability is becoming more and more of a concern in Pharmacy2u's industry. Sustainable packaging, energy-efficient logistics, and environmentally friendly processes are becoming more and more crucial. The company is committed to minimising its environmental impact and supporting eco-friendly projects in line with evolving environmental concerns.</w:t>
      </w:r>
    </w:p>
    <w:p w14:paraId="7D3F5F3D" w14:textId="5CFED78D" w:rsidR="00137911" w:rsidRDefault="00137911" w:rsidP="00AB0B35">
      <w:pPr>
        <w:spacing w:line="360" w:lineRule="auto"/>
        <w:rPr>
          <w:rFonts w:ascii="Arial" w:hAnsi="Arial" w:cs="Arial"/>
        </w:rPr>
      </w:pPr>
      <w:r w:rsidRPr="00582551">
        <w:rPr>
          <w:rFonts w:ascii="Arial" w:hAnsi="Arial" w:cs="Arial"/>
          <w:b/>
          <w:bCs/>
        </w:rPr>
        <w:t xml:space="preserve">Legal Factors: </w:t>
      </w:r>
      <w:r w:rsidRPr="00582551">
        <w:rPr>
          <w:rFonts w:ascii="Arial" w:hAnsi="Arial" w:cs="Arial"/>
        </w:rPr>
        <w:t xml:space="preserve">Pharmacy2u is subject to a complex legal framework.  Respecting regulations regarding drugs, healthcare, data security, and patient privacy is essential.  The legal landscape in the healthcare sector is dynamic and </w:t>
      </w:r>
      <w:r w:rsidR="0002453C" w:rsidRPr="00582551">
        <w:rPr>
          <w:rFonts w:ascii="Arial" w:hAnsi="Arial" w:cs="Arial"/>
        </w:rPr>
        <w:t>ever evolving</w:t>
      </w:r>
      <w:r w:rsidRPr="00582551">
        <w:rPr>
          <w:rFonts w:ascii="Arial" w:hAnsi="Arial" w:cs="Arial"/>
        </w:rPr>
        <w:t>, impacting patient rights, data processing, and business operations.  Pharmacy2u's strategic decisions need to consider evolving legal requirements (</w:t>
      </w:r>
      <w:proofErr w:type="spellStart"/>
      <w:r w:rsidRPr="00582551">
        <w:rPr>
          <w:rFonts w:ascii="Arial" w:hAnsi="Arial" w:cs="Arial"/>
        </w:rPr>
        <w:t>Seyitoğlu</w:t>
      </w:r>
      <w:proofErr w:type="spellEnd"/>
      <w:r w:rsidRPr="00582551">
        <w:rPr>
          <w:rFonts w:ascii="Arial" w:hAnsi="Arial" w:cs="Arial"/>
        </w:rPr>
        <w:t xml:space="preserve"> &amp; Ivanov, 2020).</w:t>
      </w:r>
    </w:p>
    <w:p w14:paraId="3F8303DF" w14:textId="77777777" w:rsidR="00B557C6" w:rsidRPr="00582551" w:rsidRDefault="00B557C6" w:rsidP="00AB0B35">
      <w:pPr>
        <w:spacing w:line="360" w:lineRule="auto"/>
        <w:rPr>
          <w:rFonts w:ascii="Arial" w:hAnsi="Arial" w:cs="Arial"/>
        </w:rPr>
      </w:pPr>
    </w:p>
    <w:p w14:paraId="57AD3CBD" w14:textId="7460843B" w:rsidR="00FB58C1" w:rsidRPr="00FB58C1" w:rsidRDefault="00137911" w:rsidP="00FB58C1">
      <w:pPr>
        <w:pStyle w:val="Heading2"/>
        <w:spacing w:line="360" w:lineRule="auto"/>
        <w:rPr>
          <w:rFonts w:ascii="Arial" w:hAnsi="Arial" w:cs="Arial"/>
          <w:b/>
          <w:bCs/>
          <w:color w:val="auto"/>
          <w:sz w:val="22"/>
          <w:szCs w:val="22"/>
          <w:u w:val="single"/>
        </w:rPr>
      </w:pPr>
      <w:bookmarkStart w:id="7" w:name="_Toc149259299"/>
      <w:r w:rsidRPr="003F0C2A">
        <w:rPr>
          <w:rFonts w:ascii="Arial" w:hAnsi="Arial" w:cs="Arial"/>
          <w:b/>
          <w:bCs/>
          <w:color w:val="auto"/>
          <w:sz w:val="22"/>
          <w:szCs w:val="22"/>
          <w:u w:val="single"/>
        </w:rPr>
        <w:lastRenderedPageBreak/>
        <w:t>SWOT Analysis:</w:t>
      </w:r>
      <w:bookmarkEnd w:id="7"/>
      <w:r w:rsidR="00812D8F">
        <w:rPr>
          <w:rFonts w:ascii="Arial" w:hAnsi="Arial" w:cs="Arial"/>
          <w:b/>
          <w:bCs/>
          <w:color w:val="auto"/>
          <w:sz w:val="22"/>
          <w:szCs w:val="22"/>
          <w:u w:val="single"/>
        </w:rPr>
        <w:t xml:space="preserve"> </w:t>
      </w:r>
      <w:r w:rsidR="00F25890">
        <w:rPr>
          <w:rFonts w:ascii="Arial" w:hAnsi="Arial" w:cs="Arial"/>
          <w:b/>
          <w:bCs/>
          <w:color w:val="auto"/>
          <w:sz w:val="22"/>
          <w:szCs w:val="22"/>
          <w:u w:val="single"/>
        </w:rPr>
        <w:t>(this theory was discussed in week 4 lecture)</w:t>
      </w:r>
    </w:p>
    <w:p w14:paraId="324C3889" w14:textId="3D894F1F" w:rsidR="00137911" w:rsidRPr="00582551" w:rsidRDefault="00137911" w:rsidP="00AB0B35">
      <w:pPr>
        <w:spacing w:line="360" w:lineRule="auto"/>
        <w:jc w:val="both"/>
        <w:rPr>
          <w:rFonts w:ascii="Arial" w:hAnsi="Arial" w:cs="Arial"/>
          <w:b/>
          <w:bCs/>
        </w:rPr>
      </w:pPr>
      <w:r w:rsidRPr="00582551">
        <w:rPr>
          <w:rFonts w:ascii="Arial" w:hAnsi="Arial" w:cs="Arial"/>
          <w:b/>
          <w:bCs/>
        </w:rPr>
        <w:t xml:space="preserve">Strengths: </w:t>
      </w:r>
    </w:p>
    <w:p w14:paraId="20B26BDE" w14:textId="0403610A" w:rsidR="00137911" w:rsidRPr="00582551" w:rsidRDefault="00137911" w:rsidP="00AB0B35">
      <w:pPr>
        <w:spacing w:line="360" w:lineRule="auto"/>
        <w:jc w:val="both"/>
        <w:rPr>
          <w:rFonts w:ascii="Arial" w:hAnsi="Arial" w:cs="Arial"/>
          <w:b/>
          <w:bCs/>
        </w:rPr>
      </w:pPr>
      <w:r w:rsidRPr="009826C5">
        <w:rPr>
          <w:rFonts w:ascii="Arial" w:hAnsi="Arial" w:cs="Arial"/>
          <w:b/>
          <w:bCs/>
        </w:rPr>
        <w:t>Broad Range of Services:</w:t>
      </w:r>
      <w:r w:rsidRPr="00582551">
        <w:rPr>
          <w:rFonts w:ascii="Arial" w:hAnsi="Arial" w:cs="Arial"/>
        </w:rPr>
        <w:t xml:space="preserve"> Apart from standard prescription dispensing, Pharmacy2u offers an extensive array of healthcare services. These include online doctor consultations, medication reminders, and access to health information (</w:t>
      </w:r>
      <w:proofErr w:type="spellStart"/>
      <w:r w:rsidRPr="00582551">
        <w:rPr>
          <w:rFonts w:ascii="Arial" w:hAnsi="Arial" w:cs="Arial"/>
        </w:rPr>
        <w:t>Vlados</w:t>
      </w:r>
      <w:proofErr w:type="spellEnd"/>
      <w:r w:rsidRPr="00582551">
        <w:rPr>
          <w:rFonts w:ascii="Arial" w:hAnsi="Arial" w:cs="Arial"/>
        </w:rPr>
        <w:t xml:space="preserve"> and </w:t>
      </w:r>
      <w:proofErr w:type="spellStart"/>
      <w:r w:rsidRPr="00582551">
        <w:rPr>
          <w:rFonts w:ascii="Arial" w:hAnsi="Arial" w:cs="Arial"/>
        </w:rPr>
        <w:t>Chatzinikolaou</w:t>
      </w:r>
      <w:proofErr w:type="spellEnd"/>
      <w:r w:rsidRPr="00582551">
        <w:rPr>
          <w:rFonts w:ascii="Arial" w:hAnsi="Arial" w:cs="Arial"/>
        </w:rPr>
        <w:t>, 2019). This diversity gives businesses a competitive edge by offering patients a complete healthcare solution on a single platform.</w:t>
      </w:r>
    </w:p>
    <w:p w14:paraId="7B760E2B" w14:textId="5B2548A3" w:rsidR="00137911" w:rsidRPr="00582551" w:rsidRDefault="00137911" w:rsidP="00AB0B35">
      <w:pPr>
        <w:spacing w:line="360" w:lineRule="auto"/>
        <w:rPr>
          <w:rFonts w:ascii="Arial" w:hAnsi="Arial" w:cs="Arial"/>
        </w:rPr>
      </w:pPr>
      <w:r w:rsidRPr="009826C5">
        <w:rPr>
          <w:rFonts w:ascii="Arial" w:hAnsi="Arial" w:cs="Arial"/>
          <w:b/>
          <w:bCs/>
        </w:rPr>
        <w:t>Strong Digital Presence:</w:t>
      </w:r>
      <w:r w:rsidRPr="00582551">
        <w:rPr>
          <w:rFonts w:ascii="Arial" w:hAnsi="Arial" w:cs="Arial"/>
        </w:rPr>
        <w:t xml:space="preserve"> The company's well-established digital platform allows it to reach a broad spectrum of customers.  With more than 600,000 patients served, Pharmacy2u sets itself apart from traditional brick-and-mortar pharmacies thanks to its substantial online presence.</w:t>
      </w:r>
    </w:p>
    <w:p w14:paraId="2E39981B" w14:textId="5F46BA8A" w:rsidR="00137911" w:rsidRPr="00582551" w:rsidRDefault="00137911" w:rsidP="00AB0B35">
      <w:pPr>
        <w:spacing w:line="360" w:lineRule="auto"/>
        <w:rPr>
          <w:rFonts w:ascii="Arial" w:hAnsi="Arial" w:cs="Arial"/>
        </w:rPr>
      </w:pPr>
      <w:r w:rsidRPr="009826C5">
        <w:rPr>
          <w:rFonts w:ascii="Arial" w:hAnsi="Arial" w:cs="Arial"/>
          <w:b/>
          <w:bCs/>
        </w:rPr>
        <w:t>Customer Convenience:</w:t>
      </w:r>
      <w:r w:rsidRPr="00582551">
        <w:rPr>
          <w:rFonts w:ascii="Arial" w:hAnsi="Arial" w:cs="Arial"/>
        </w:rPr>
        <w:t xml:space="preserve"> Pharmacy2u's online prescription and delivery services increase patient convenience. It is now possible for customers to order and receive their medications without having to physically visit a pharmacy, which can be very beneficial for people with chronic illnesses or limited mobility.</w:t>
      </w:r>
    </w:p>
    <w:p w14:paraId="40F8DB93" w14:textId="381FBA9D" w:rsidR="00EC1574" w:rsidRPr="00582551" w:rsidRDefault="00EC1574" w:rsidP="00AB0B35">
      <w:pPr>
        <w:spacing w:line="360" w:lineRule="auto"/>
        <w:rPr>
          <w:rFonts w:ascii="Arial" w:hAnsi="Arial" w:cs="Arial"/>
        </w:rPr>
      </w:pPr>
      <w:r w:rsidRPr="009826C5">
        <w:rPr>
          <w:rFonts w:ascii="Arial" w:hAnsi="Arial" w:cs="Arial"/>
          <w:b/>
          <w:bCs/>
        </w:rPr>
        <w:t>Strategic Partnerships:</w:t>
      </w:r>
      <w:r w:rsidRPr="00582551">
        <w:rPr>
          <w:rFonts w:ascii="Arial" w:hAnsi="Arial" w:cs="Arial"/>
        </w:rPr>
        <w:t xml:space="preserve"> The company has formed partnerships with several National Health Service (NHS) institutions in the United Kingdom, </w:t>
      </w:r>
      <w:r w:rsidR="0002453C" w:rsidRPr="00582551">
        <w:rPr>
          <w:rFonts w:ascii="Arial" w:hAnsi="Arial" w:cs="Arial"/>
        </w:rPr>
        <w:t>to</w:t>
      </w:r>
      <w:r w:rsidRPr="00582551">
        <w:rPr>
          <w:rFonts w:ascii="Arial" w:hAnsi="Arial" w:cs="Arial"/>
        </w:rPr>
        <w:t xml:space="preserve"> bolster its reputation as a trustworthy provider of healthcare services.  By means of these partnerships, it enhances its visibility and legitimacy, fortifying its competitive stance.</w:t>
      </w:r>
    </w:p>
    <w:p w14:paraId="5FC493FF" w14:textId="77777777" w:rsidR="00EC1574" w:rsidRPr="00582551" w:rsidRDefault="00EC1574" w:rsidP="00AB0B35">
      <w:pPr>
        <w:spacing w:line="360" w:lineRule="auto"/>
        <w:jc w:val="both"/>
        <w:rPr>
          <w:rFonts w:ascii="Arial" w:hAnsi="Arial" w:cs="Arial"/>
        </w:rPr>
      </w:pPr>
      <w:r w:rsidRPr="00582551">
        <w:rPr>
          <w:rFonts w:ascii="Arial" w:hAnsi="Arial" w:cs="Arial"/>
          <w:b/>
          <w:bCs/>
        </w:rPr>
        <w:t>Weaknesses:</w:t>
      </w:r>
    </w:p>
    <w:p w14:paraId="126B1830" w14:textId="49B5AB16" w:rsidR="00EC1574" w:rsidRPr="00582551" w:rsidRDefault="00EC1574" w:rsidP="00AB0B35">
      <w:pPr>
        <w:spacing w:line="360" w:lineRule="auto"/>
        <w:rPr>
          <w:rFonts w:ascii="Arial" w:hAnsi="Arial" w:cs="Arial"/>
        </w:rPr>
      </w:pPr>
      <w:r w:rsidRPr="009826C5">
        <w:rPr>
          <w:rFonts w:ascii="Arial" w:hAnsi="Arial" w:cs="Arial"/>
          <w:b/>
          <w:bCs/>
        </w:rPr>
        <w:t>Market Competition:</w:t>
      </w:r>
      <w:r w:rsidRPr="00582551">
        <w:rPr>
          <w:rFonts w:ascii="Arial" w:hAnsi="Arial" w:cs="Arial"/>
        </w:rPr>
        <w:t xml:space="preserve"> The online prescription market is becoming more and more competitive as more companies, such as Well Pharmacy and Boots, enter it.  Pharmacy2u's market share is at risk from the competition, and maintaining a competitive edge necessitates ongoing innovation (Weng and Liu, 2018).</w:t>
      </w:r>
    </w:p>
    <w:p w14:paraId="02A63F87" w14:textId="591740D6" w:rsidR="00EC1574" w:rsidRPr="00582551" w:rsidRDefault="00EC1574" w:rsidP="00AB0B35">
      <w:pPr>
        <w:spacing w:line="360" w:lineRule="auto"/>
        <w:rPr>
          <w:rFonts w:ascii="Arial" w:hAnsi="Arial" w:cs="Arial"/>
        </w:rPr>
      </w:pPr>
      <w:r w:rsidRPr="009826C5">
        <w:rPr>
          <w:rFonts w:ascii="Arial" w:hAnsi="Arial" w:cs="Arial"/>
          <w:b/>
          <w:bCs/>
        </w:rPr>
        <w:t>Security Concerns:</w:t>
      </w:r>
      <w:r w:rsidRPr="00582551">
        <w:rPr>
          <w:rFonts w:ascii="Arial" w:hAnsi="Arial" w:cs="Arial"/>
        </w:rPr>
        <w:t xml:space="preserve"> Pharmacy2u handles sensitive patient data and prescription information, so it needs to maintain robust cybersecurity protections.  Any security breaches could erode patient trust and damage the company's reputation.</w:t>
      </w:r>
    </w:p>
    <w:p w14:paraId="35A29FE7" w14:textId="3EDFDDA8" w:rsidR="00EC1574" w:rsidRPr="00582551" w:rsidRDefault="00EC1574" w:rsidP="00AB0B35">
      <w:pPr>
        <w:spacing w:line="360" w:lineRule="auto"/>
        <w:jc w:val="both"/>
        <w:rPr>
          <w:rFonts w:ascii="Arial" w:hAnsi="Arial" w:cs="Arial"/>
          <w:b/>
          <w:bCs/>
        </w:rPr>
      </w:pPr>
      <w:r w:rsidRPr="00582551">
        <w:rPr>
          <w:rFonts w:ascii="Arial" w:hAnsi="Arial" w:cs="Arial"/>
          <w:b/>
          <w:bCs/>
        </w:rPr>
        <w:t>Opportunities:</w:t>
      </w:r>
    </w:p>
    <w:p w14:paraId="2D47580B" w14:textId="32027A5F" w:rsidR="00EC1574" w:rsidRPr="00582551" w:rsidRDefault="00EC1574" w:rsidP="00AB0B35">
      <w:pPr>
        <w:spacing w:line="360" w:lineRule="auto"/>
        <w:jc w:val="both"/>
        <w:rPr>
          <w:rFonts w:ascii="Arial" w:hAnsi="Arial" w:cs="Arial"/>
        </w:rPr>
      </w:pPr>
      <w:r w:rsidRPr="009826C5">
        <w:rPr>
          <w:rFonts w:ascii="Arial" w:hAnsi="Arial" w:cs="Arial"/>
          <w:b/>
          <w:bCs/>
        </w:rPr>
        <w:t>Growing Trends in Digital Health:</w:t>
      </w:r>
      <w:r w:rsidRPr="00582551">
        <w:rPr>
          <w:rFonts w:ascii="Arial" w:hAnsi="Arial" w:cs="Arial"/>
        </w:rPr>
        <w:t xml:space="preserve"> The increasing use of digital health solutions has a lot of promise. Pharmacy2u can expand on this growing trend by offering telemedicine consultations, remote patient monitoring, or partnerships with healthcare technology companies.</w:t>
      </w:r>
    </w:p>
    <w:p w14:paraId="56A13C18" w14:textId="663919D9" w:rsidR="00EC1574" w:rsidRPr="00582551" w:rsidRDefault="00EC1574" w:rsidP="00AB0B35">
      <w:pPr>
        <w:spacing w:line="360" w:lineRule="auto"/>
        <w:rPr>
          <w:rFonts w:ascii="Arial" w:hAnsi="Arial" w:cs="Arial"/>
        </w:rPr>
      </w:pPr>
      <w:r w:rsidRPr="009826C5">
        <w:rPr>
          <w:rFonts w:ascii="Arial" w:hAnsi="Arial" w:cs="Arial"/>
          <w:b/>
          <w:bCs/>
        </w:rPr>
        <w:lastRenderedPageBreak/>
        <w:t>Aging Population:</w:t>
      </w:r>
      <w:r w:rsidRPr="00582551">
        <w:rPr>
          <w:rFonts w:ascii="Arial" w:hAnsi="Arial" w:cs="Arial"/>
        </w:rPr>
        <w:t xml:space="preserve"> The demand for healthcare services is rising as the population ages.  Pharmacy2u caters to the specific healthcare needs of senior citizens by offering personalised medication packaging and consultation services.</w:t>
      </w:r>
    </w:p>
    <w:p w14:paraId="239720A8" w14:textId="77777777" w:rsidR="00EC1574" w:rsidRPr="00582551" w:rsidRDefault="00EC1574" w:rsidP="00AB0B35">
      <w:pPr>
        <w:spacing w:line="360" w:lineRule="auto"/>
        <w:jc w:val="both"/>
        <w:rPr>
          <w:rFonts w:ascii="Arial" w:hAnsi="Arial" w:cs="Arial"/>
        </w:rPr>
      </w:pPr>
      <w:r w:rsidRPr="00582551">
        <w:rPr>
          <w:rFonts w:ascii="Arial" w:hAnsi="Arial" w:cs="Arial"/>
          <w:b/>
          <w:bCs/>
        </w:rPr>
        <w:t>Threats:</w:t>
      </w:r>
    </w:p>
    <w:p w14:paraId="7DA93442" w14:textId="3FC6AB46" w:rsidR="00137911" w:rsidRPr="00582551" w:rsidRDefault="00EC1574" w:rsidP="00AB0B35">
      <w:pPr>
        <w:spacing w:line="360" w:lineRule="auto"/>
        <w:rPr>
          <w:rFonts w:ascii="Arial" w:hAnsi="Arial" w:cs="Arial"/>
        </w:rPr>
      </w:pPr>
      <w:r w:rsidRPr="009826C5">
        <w:rPr>
          <w:rFonts w:ascii="Arial" w:hAnsi="Arial" w:cs="Arial"/>
          <w:b/>
          <w:bCs/>
        </w:rPr>
        <w:t>Regulatory Shifts:</w:t>
      </w:r>
      <w:r w:rsidRPr="00582551">
        <w:rPr>
          <w:rFonts w:ascii="Arial" w:hAnsi="Arial" w:cs="Arial"/>
        </w:rPr>
        <w:t xml:space="preserve"> </w:t>
      </w:r>
      <w:r w:rsidR="002C7361" w:rsidRPr="00582551">
        <w:rPr>
          <w:rFonts w:ascii="Arial" w:hAnsi="Arial" w:cs="Arial"/>
        </w:rPr>
        <w:t>Changes to laws governing healthcare, especially those that deal with data security and online prescriptions, could pose major risks.  Pharmacy2u's ability to remain in business depends on its adherence to evolving legal requirements.</w:t>
      </w:r>
    </w:p>
    <w:p w14:paraId="43A5633D" w14:textId="191870D5" w:rsidR="002C7361" w:rsidRPr="00582551" w:rsidRDefault="002C7361" w:rsidP="00AB0B35">
      <w:pPr>
        <w:spacing w:line="360" w:lineRule="auto"/>
        <w:rPr>
          <w:rFonts w:ascii="Arial" w:hAnsi="Arial" w:cs="Arial"/>
        </w:rPr>
      </w:pPr>
      <w:r w:rsidRPr="009826C5">
        <w:rPr>
          <w:rFonts w:ascii="Arial" w:hAnsi="Arial" w:cs="Arial"/>
          <w:b/>
          <w:bCs/>
        </w:rPr>
        <w:t>Disruptions to the Supply Chain:</w:t>
      </w:r>
      <w:r w:rsidRPr="00582551">
        <w:rPr>
          <w:rFonts w:ascii="Arial" w:hAnsi="Arial" w:cs="Arial"/>
        </w:rPr>
        <w:t xml:space="preserve"> External factors such as the COVID-19 pandemic's, war, and conflicts round the world, impacts on the supply chain and could make it more difficult for Pharmacy2u to deliver prescription medications on schedule.  These disruptions might also endanger the company's reputation as well as customer satisfaction.</w:t>
      </w:r>
    </w:p>
    <w:p w14:paraId="59AD579F" w14:textId="49D5A4EF" w:rsidR="002C7361" w:rsidRPr="00582551" w:rsidRDefault="002C7361" w:rsidP="00AB0B35">
      <w:pPr>
        <w:spacing w:line="360" w:lineRule="auto"/>
        <w:rPr>
          <w:rFonts w:ascii="Arial" w:hAnsi="Arial" w:cs="Arial"/>
        </w:rPr>
      </w:pPr>
      <w:r w:rsidRPr="009826C5">
        <w:rPr>
          <w:rFonts w:ascii="Arial" w:hAnsi="Arial" w:cs="Arial"/>
          <w:b/>
          <w:bCs/>
        </w:rPr>
        <w:t>Customer Trust and Privacy:</w:t>
      </w:r>
      <w:r w:rsidRPr="00582551">
        <w:rPr>
          <w:rFonts w:ascii="Arial" w:hAnsi="Arial" w:cs="Arial"/>
        </w:rPr>
        <w:t xml:space="preserve"> Maintaining customer trust in terms of data privacy and secure medical record management is essential (Berisha </w:t>
      </w:r>
      <w:proofErr w:type="spellStart"/>
      <w:r w:rsidRPr="00582551">
        <w:rPr>
          <w:rFonts w:ascii="Arial" w:hAnsi="Arial" w:cs="Arial"/>
        </w:rPr>
        <w:t>Qehaja</w:t>
      </w:r>
      <w:proofErr w:type="spellEnd"/>
      <w:r w:rsidRPr="00582551">
        <w:rPr>
          <w:rFonts w:ascii="Arial" w:hAnsi="Arial" w:cs="Arial"/>
        </w:rPr>
        <w:t xml:space="preserve"> et al., 2017).  Any breach or improper use of patient data could have legal repercussions in addition to bad press.</w:t>
      </w:r>
    </w:p>
    <w:p w14:paraId="24252E1C" w14:textId="4166A504" w:rsidR="002C7361" w:rsidRDefault="002C7361" w:rsidP="00AB0B35">
      <w:pPr>
        <w:spacing w:line="360" w:lineRule="auto"/>
        <w:rPr>
          <w:rFonts w:ascii="Arial" w:hAnsi="Arial" w:cs="Arial"/>
        </w:rPr>
      </w:pPr>
    </w:p>
    <w:p w14:paraId="16B00AB8" w14:textId="77777777" w:rsidR="00C53240" w:rsidRDefault="00C53240" w:rsidP="00AB0B35">
      <w:pPr>
        <w:spacing w:line="360" w:lineRule="auto"/>
        <w:rPr>
          <w:rFonts w:ascii="Arial" w:hAnsi="Arial" w:cs="Arial"/>
        </w:rPr>
      </w:pPr>
    </w:p>
    <w:p w14:paraId="16B5D307" w14:textId="77777777" w:rsidR="00C53240" w:rsidRDefault="00C53240" w:rsidP="00AB0B35">
      <w:pPr>
        <w:spacing w:line="360" w:lineRule="auto"/>
        <w:rPr>
          <w:rFonts w:ascii="Arial" w:hAnsi="Arial" w:cs="Arial"/>
        </w:rPr>
      </w:pPr>
    </w:p>
    <w:p w14:paraId="440AAEF5" w14:textId="77777777" w:rsidR="00C53240" w:rsidRDefault="00C53240" w:rsidP="00AB0B35">
      <w:pPr>
        <w:spacing w:line="360" w:lineRule="auto"/>
        <w:rPr>
          <w:rFonts w:ascii="Arial" w:hAnsi="Arial" w:cs="Arial"/>
        </w:rPr>
      </w:pPr>
    </w:p>
    <w:p w14:paraId="15A17BF6" w14:textId="77777777" w:rsidR="00C53240" w:rsidRDefault="00C53240" w:rsidP="00AB0B35">
      <w:pPr>
        <w:spacing w:line="360" w:lineRule="auto"/>
        <w:rPr>
          <w:rFonts w:ascii="Arial" w:hAnsi="Arial" w:cs="Arial"/>
        </w:rPr>
      </w:pPr>
    </w:p>
    <w:p w14:paraId="78B94F6D" w14:textId="77777777" w:rsidR="00C53240" w:rsidRDefault="00C53240" w:rsidP="00AB0B35">
      <w:pPr>
        <w:spacing w:line="360" w:lineRule="auto"/>
        <w:rPr>
          <w:rFonts w:ascii="Arial" w:hAnsi="Arial" w:cs="Arial"/>
        </w:rPr>
      </w:pPr>
    </w:p>
    <w:p w14:paraId="1E7B9BBA" w14:textId="77777777" w:rsidR="00C53240" w:rsidRDefault="00C53240" w:rsidP="00AB0B35">
      <w:pPr>
        <w:spacing w:line="360" w:lineRule="auto"/>
        <w:rPr>
          <w:rFonts w:ascii="Arial" w:hAnsi="Arial" w:cs="Arial"/>
        </w:rPr>
      </w:pPr>
    </w:p>
    <w:p w14:paraId="3B62D3A9" w14:textId="77777777" w:rsidR="00C53240" w:rsidRDefault="00C53240" w:rsidP="00AB0B35">
      <w:pPr>
        <w:spacing w:line="360" w:lineRule="auto"/>
        <w:rPr>
          <w:rFonts w:ascii="Arial" w:hAnsi="Arial" w:cs="Arial"/>
        </w:rPr>
      </w:pPr>
    </w:p>
    <w:p w14:paraId="29001503" w14:textId="77777777" w:rsidR="00C53240" w:rsidRDefault="00C53240" w:rsidP="00AB0B35">
      <w:pPr>
        <w:spacing w:line="360" w:lineRule="auto"/>
        <w:rPr>
          <w:rFonts w:ascii="Arial" w:hAnsi="Arial" w:cs="Arial"/>
        </w:rPr>
      </w:pPr>
    </w:p>
    <w:p w14:paraId="2AA903CB" w14:textId="77777777" w:rsidR="00C53240" w:rsidRDefault="00C53240" w:rsidP="00AB0B35">
      <w:pPr>
        <w:spacing w:line="360" w:lineRule="auto"/>
        <w:rPr>
          <w:rFonts w:ascii="Arial" w:hAnsi="Arial" w:cs="Arial"/>
        </w:rPr>
      </w:pPr>
    </w:p>
    <w:p w14:paraId="76CDC580" w14:textId="77777777" w:rsidR="00757471" w:rsidRDefault="00757471" w:rsidP="00AB0B35">
      <w:pPr>
        <w:spacing w:line="360" w:lineRule="auto"/>
        <w:rPr>
          <w:rFonts w:ascii="Arial" w:hAnsi="Arial" w:cs="Arial"/>
        </w:rPr>
      </w:pPr>
    </w:p>
    <w:p w14:paraId="672F0AD8" w14:textId="77777777" w:rsidR="00757471" w:rsidRDefault="00757471" w:rsidP="00AB0B35">
      <w:pPr>
        <w:spacing w:line="360" w:lineRule="auto"/>
        <w:rPr>
          <w:rFonts w:ascii="Arial" w:hAnsi="Arial" w:cs="Arial"/>
        </w:rPr>
      </w:pPr>
    </w:p>
    <w:p w14:paraId="69138DE7" w14:textId="77777777" w:rsidR="00C53240" w:rsidRDefault="00C53240" w:rsidP="00AB0B35">
      <w:pPr>
        <w:spacing w:line="360" w:lineRule="auto"/>
        <w:rPr>
          <w:rFonts w:ascii="Arial" w:hAnsi="Arial" w:cs="Arial"/>
        </w:rPr>
      </w:pPr>
    </w:p>
    <w:p w14:paraId="5005653E" w14:textId="77777777" w:rsidR="00D86D31" w:rsidRPr="00582551" w:rsidRDefault="00D86D31" w:rsidP="00AB0B35">
      <w:pPr>
        <w:spacing w:line="360" w:lineRule="auto"/>
        <w:rPr>
          <w:rFonts w:ascii="Arial" w:hAnsi="Arial" w:cs="Arial"/>
        </w:rPr>
      </w:pPr>
    </w:p>
    <w:p w14:paraId="278A048B" w14:textId="563822A4" w:rsidR="002C7361" w:rsidRDefault="009947E2" w:rsidP="00AB0B35">
      <w:pPr>
        <w:pStyle w:val="Heading1"/>
        <w:rPr>
          <w:rFonts w:ascii="Arial" w:hAnsi="Arial" w:cs="Arial"/>
          <w:sz w:val="22"/>
          <w:szCs w:val="22"/>
        </w:rPr>
      </w:pPr>
      <w:bookmarkStart w:id="8" w:name="_Toc149259300"/>
      <w:r w:rsidRPr="009947E2">
        <w:rPr>
          <w:rFonts w:ascii="Arial" w:hAnsi="Arial" w:cs="Arial"/>
          <w:sz w:val="22"/>
          <w:szCs w:val="22"/>
        </w:rPr>
        <w:lastRenderedPageBreak/>
        <w:t>Options for Strategic Growth for SMEs in Markets and Offer a N</w:t>
      </w:r>
      <w:r w:rsidR="0002544E">
        <w:rPr>
          <w:rFonts w:ascii="Arial" w:hAnsi="Arial" w:cs="Arial"/>
          <w:sz w:val="22"/>
          <w:szCs w:val="22"/>
        </w:rPr>
        <w:t>ew</w:t>
      </w:r>
      <w:r w:rsidRPr="009947E2">
        <w:rPr>
          <w:rFonts w:ascii="Arial" w:hAnsi="Arial" w:cs="Arial"/>
          <w:sz w:val="22"/>
          <w:szCs w:val="22"/>
        </w:rPr>
        <w:t xml:space="preserve"> </w:t>
      </w:r>
      <w:r w:rsidR="00781EE7">
        <w:rPr>
          <w:rFonts w:ascii="Arial" w:hAnsi="Arial" w:cs="Arial"/>
          <w:sz w:val="22"/>
          <w:szCs w:val="22"/>
        </w:rPr>
        <w:t>Strateg</w:t>
      </w:r>
      <w:bookmarkEnd w:id="8"/>
      <w:r w:rsidR="00D86D31">
        <w:rPr>
          <w:rFonts w:ascii="Arial" w:hAnsi="Arial" w:cs="Arial"/>
          <w:sz w:val="22"/>
          <w:szCs w:val="22"/>
        </w:rPr>
        <w:t>y</w:t>
      </w:r>
    </w:p>
    <w:p w14:paraId="06DF47BF" w14:textId="77777777" w:rsidR="00D86D31" w:rsidRPr="00D86D31" w:rsidRDefault="00D86D31" w:rsidP="00D86D31">
      <w:pPr>
        <w:rPr>
          <w:lang w:val="en-US"/>
        </w:rPr>
      </w:pPr>
    </w:p>
    <w:p w14:paraId="4E1A29B1" w14:textId="5A4851F8" w:rsidR="002C7361" w:rsidRPr="00582551" w:rsidRDefault="002C7361" w:rsidP="00AB0B35">
      <w:pPr>
        <w:spacing w:line="360" w:lineRule="auto"/>
        <w:rPr>
          <w:rFonts w:ascii="Arial" w:hAnsi="Arial" w:cs="Arial"/>
          <w:lang w:val="en-US"/>
        </w:rPr>
      </w:pPr>
      <w:r w:rsidRPr="00582551">
        <w:rPr>
          <w:rFonts w:ascii="Arial" w:hAnsi="Arial" w:cs="Arial"/>
          <w:lang w:val="en-US"/>
        </w:rPr>
        <w:t xml:space="preserve">There are </w:t>
      </w:r>
      <w:r w:rsidR="00FE1D46" w:rsidRPr="00582551">
        <w:rPr>
          <w:rFonts w:ascii="Arial" w:hAnsi="Arial" w:cs="Arial"/>
          <w:lang w:val="en-US"/>
        </w:rPr>
        <w:t>a few</w:t>
      </w:r>
      <w:r w:rsidRPr="00582551">
        <w:rPr>
          <w:rFonts w:ascii="Arial" w:hAnsi="Arial" w:cs="Arial"/>
          <w:lang w:val="en-US"/>
        </w:rPr>
        <w:t xml:space="preserve"> strategic growth options available to SMEs in markets.  Numerous strategic models, such as Porter's Generic Strategies, the Ansoff Matrix, and Bowman's Strategic Clock, can be used to </w:t>
      </w:r>
      <w:r w:rsidR="00FE1D46" w:rsidRPr="00582551">
        <w:rPr>
          <w:rFonts w:ascii="Arial" w:hAnsi="Arial" w:cs="Arial"/>
          <w:lang w:val="en-US"/>
        </w:rPr>
        <w:t>analyze</w:t>
      </w:r>
      <w:r w:rsidRPr="00582551">
        <w:rPr>
          <w:rFonts w:ascii="Arial" w:hAnsi="Arial" w:cs="Arial"/>
          <w:lang w:val="en-US"/>
        </w:rPr>
        <w:t xml:space="preserve"> these choices. Let's look at these models and offer a novel strategy for long-term sustainability.</w:t>
      </w:r>
    </w:p>
    <w:p w14:paraId="54C7D25E" w14:textId="13CB8458" w:rsidR="002C7361" w:rsidRPr="00271881" w:rsidRDefault="002C7361" w:rsidP="00AB0B35">
      <w:pPr>
        <w:pStyle w:val="Heading2"/>
        <w:spacing w:line="360" w:lineRule="auto"/>
        <w:rPr>
          <w:rFonts w:ascii="Arial" w:hAnsi="Arial" w:cs="Arial"/>
          <w:b/>
          <w:bCs/>
          <w:color w:val="auto"/>
          <w:sz w:val="22"/>
          <w:szCs w:val="22"/>
          <w:u w:val="single"/>
        </w:rPr>
      </w:pPr>
      <w:bookmarkStart w:id="9" w:name="_Toc149259301"/>
      <w:r w:rsidRPr="00271881">
        <w:rPr>
          <w:rFonts w:ascii="Arial" w:hAnsi="Arial" w:cs="Arial"/>
          <w:b/>
          <w:bCs/>
          <w:color w:val="auto"/>
          <w:sz w:val="22"/>
          <w:szCs w:val="22"/>
          <w:u w:val="single"/>
        </w:rPr>
        <w:t>Porter's Generic Strategies</w:t>
      </w:r>
      <w:bookmarkEnd w:id="9"/>
      <w:r w:rsidR="00FA05CC">
        <w:rPr>
          <w:rFonts w:ascii="Arial" w:hAnsi="Arial" w:cs="Arial"/>
          <w:b/>
          <w:bCs/>
          <w:color w:val="auto"/>
          <w:sz w:val="22"/>
          <w:szCs w:val="22"/>
          <w:u w:val="single"/>
        </w:rPr>
        <w:t xml:space="preserve"> </w:t>
      </w:r>
      <w:r w:rsidR="0040444B">
        <w:rPr>
          <w:rFonts w:ascii="Arial" w:hAnsi="Arial" w:cs="Arial"/>
          <w:b/>
          <w:bCs/>
          <w:color w:val="auto"/>
          <w:sz w:val="22"/>
          <w:szCs w:val="22"/>
          <w:u w:val="single"/>
        </w:rPr>
        <w:t xml:space="preserve">(this </w:t>
      </w:r>
      <w:r w:rsidR="00690AF7">
        <w:rPr>
          <w:rFonts w:ascii="Arial" w:hAnsi="Arial" w:cs="Arial"/>
          <w:b/>
          <w:bCs/>
          <w:color w:val="auto"/>
          <w:sz w:val="22"/>
          <w:szCs w:val="22"/>
          <w:u w:val="single"/>
        </w:rPr>
        <w:t xml:space="preserve">was </w:t>
      </w:r>
      <w:r w:rsidR="00D5152F">
        <w:rPr>
          <w:rFonts w:ascii="Arial" w:hAnsi="Arial" w:cs="Arial"/>
          <w:b/>
          <w:bCs/>
          <w:color w:val="auto"/>
          <w:sz w:val="22"/>
          <w:szCs w:val="22"/>
          <w:u w:val="single"/>
        </w:rPr>
        <w:t>discussed and explained</w:t>
      </w:r>
      <w:r w:rsidR="00690AF7">
        <w:rPr>
          <w:rFonts w:ascii="Arial" w:hAnsi="Arial" w:cs="Arial"/>
          <w:b/>
          <w:bCs/>
          <w:color w:val="auto"/>
          <w:sz w:val="22"/>
          <w:szCs w:val="22"/>
          <w:u w:val="single"/>
        </w:rPr>
        <w:t xml:space="preserve"> in lecture 5)</w:t>
      </w:r>
    </w:p>
    <w:p w14:paraId="56D6964D" w14:textId="202B5DEF" w:rsidR="002C7361" w:rsidRPr="00582551" w:rsidRDefault="002C7361" w:rsidP="00AB0B35">
      <w:pPr>
        <w:spacing w:line="360" w:lineRule="auto"/>
        <w:rPr>
          <w:rFonts w:ascii="Arial" w:hAnsi="Arial" w:cs="Arial"/>
          <w:lang w:val="en-US"/>
        </w:rPr>
      </w:pPr>
      <w:r w:rsidRPr="00582551">
        <w:rPr>
          <w:rFonts w:ascii="Arial" w:hAnsi="Arial" w:cs="Arial"/>
          <w:lang w:val="en-US"/>
        </w:rPr>
        <w:t xml:space="preserve">Pharmacy2u can gain a competitive edge in the digital healthcare market by </w:t>
      </w:r>
      <w:r w:rsidR="00FE1D46" w:rsidRPr="00582551">
        <w:rPr>
          <w:rFonts w:ascii="Arial" w:hAnsi="Arial" w:cs="Arial"/>
          <w:lang w:val="en-US"/>
        </w:rPr>
        <w:t>utilizing</w:t>
      </w:r>
      <w:r w:rsidRPr="00582551">
        <w:rPr>
          <w:rFonts w:ascii="Arial" w:hAnsi="Arial" w:cs="Arial"/>
          <w:lang w:val="en-US"/>
        </w:rPr>
        <w:t xml:space="preserve"> Porter's Generic Strategies.</w:t>
      </w:r>
    </w:p>
    <w:p w14:paraId="06F85810" w14:textId="1FC0B606" w:rsidR="002C7361" w:rsidRPr="00582551" w:rsidRDefault="00785C4C" w:rsidP="00AB0B35">
      <w:pPr>
        <w:spacing w:line="360" w:lineRule="auto"/>
        <w:rPr>
          <w:rFonts w:ascii="Arial" w:hAnsi="Arial" w:cs="Arial"/>
          <w:lang w:val="en-US"/>
        </w:rPr>
      </w:pPr>
      <w:r w:rsidRPr="00582551">
        <w:rPr>
          <w:rFonts w:ascii="Arial" w:hAnsi="Arial" w:cs="Arial"/>
          <w:b/>
          <w:bCs/>
        </w:rPr>
        <w:t xml:space="preserve">Cost Leadership: </w:t>
      </w:r>
      <w:r w:rsidRPr="00582551">
        <w:rPr>
          <w:rFonts w:ascii="Arial" w:hAnsi="Arial" w:cs="Arial"/>
        </w:rPr>
        <w:t>Pharmacy2u can maximise its operational efficiencies and cut costs while keeping competitive pricing for its services by concentrating on cost leadership (</w:t>
      </w:r>
      <w:proofErr w:type="spellStart"/>
      <w:r w:rsidRPr="00582551">
        <w:rPr>
          <w:rFonts w:ascii="Arial" w:hAnsi="Arial" w:cs="Arial"/>
        </w:rPr>
        <w:t>Wakkee</w:t>
      </w:r>
      <w:proofErr w:type="spellEnd"/>
      <w:r w:rsidRPr="00582551">
        <w:rPr>
          <w:rFonts w:ascii="Arial" w:hAnsi="Arial" w:cs="Arial"/>
        </w:rPr>
        <w:t xml:space="preserve"> et al., 2015).  </w:t>
      </w:r>
      <w:r w:rsidR="00945227" w:rsidRPr="00582551">
        <w:rPr>
          <w:rFonts w:ascii="Arial" w:hAnsi="Arial" w:cs="Arial"/>
        </w:rPr>
        <w:t>To</w:t>
      </w:r>
      <w:r w:rsidRPr="00582551">
        <w:rPr>
          <w:rFonts w:ascii="Arial" w:hAnsi="Arial" w:cs="Arial"/>
        </w:rPr>
        <w:t xml:space="preserve"> reduce the cost of prescription drugs, this strategy may entail automating the prescription processing process, optimising the supply chain, and looking into bulk purchasing agreements.  For Example: The company might offer a premium membership service with benefits like frequent virtual check-ins with medical professionals, tracking medication adherence, and access to exclusive health and wellness content. This tactic would please customers who want better service and greater convenience.</w:t>
      </w:r>
    </w:p>
    <w:p w14:paraId="19D550D0" w14:textId="4FA45665" w:rsidR="002C7361" w:rsidRDefault="00785C4C" w:rsidP="00AB0B35">
      <w:pPr>
        <w:spacing w:line="360" w:lineRule="auto"/>
        <w:rPr>
          <w:rFonts w:ascii="Arial" w:hAnsi="Arial" w:cs="Arial"/>
        </w:rPr>
      </w:pPr>
      <w:r w:rsidRPr="00582551">
        <w:rPr>
          <w:rFonts w:ascii="Arial" w:hAnsi="Arial" w:cs="Arial"/>
          <w:b/>
          <w:bCs/>
        </w:rPr>
        <w:t>Focus on certain market segment</w:t>
      </w:r>
      <w:r w:rsidRPr="00582551">
        <w:rPr>
          <w:rFonts w:ascii="Arial" w:hAnsi="Arial" w:cs="Arial"/>
        </w:rPr>
        <w:t>: Pharmacy2u may choose to adopt a focus strategy, whereby it concentrates on a specific market niche within the digital health sector (</w:t>
      </w:r>
      <w:proofErr w:type="spellStart"/>
      <w:r w:rsidRPr="00582551">
        <w:rPr>
          <w:rFonts w:ascii="Arial" w:hAnsi="Arial" w:cs="Arial"/>
        </w:rPr>
        <w:t>Omsa</w:t>
      </w:r>
      <w:proofErr w:type="spellEnd"/>
      <w:r w:rsidRPr="00582551">
        <w:rPr>
          <w:rFonts w:ascii="Arial" w:hAnsi="Arial" w:cs="Arial"/>
        </w:rPr>
        <w:t xml:space="preserve"> et al., 2017).  This may mean tailoring the services to a specific patient population, such as the elderly, and concentrating on meeting their specific health needs.  For </w:t>
      </w:r>
      <w:r w:rsidR="00945227" w:rsidRPr="00582551">
        <w:rPr>
          <w:rFonts w:ascii="Arial" w:hAnsi="Arial" w:cs="Arial"/>
        </w:rPr>
        <w:t>example, according</w:t>
      </w:r>
      <w:r w:rsidRPr="00582551">
        <w:rPr>
          <w:rFonts w:ascii="Arial" w:hAnsi="Arial" w:cs="Arial"/>
        </w:rPr>
        <w:t xml:space="preserve"> to </w:t>
      </w:r>
      <w:proofErr w:type="spellStart"/>
      <w:r w:rsidRPr="00582551">
        <w:rPr>
          <w:rFonts w:ascii="Arial" w:hAnsi="Arial" w:cs="Arial"/>
        </w:rPr>
        <w:t>Wakkee</w:t>
      </w:r>
      <w:proofErr w:type="spellEnd"/>
      <w:r w:rsidRPr="00582551">
        <w:rPr>
          <w:rFonts w:ascii="Arial" w:hAnsi="Arial" w:cs="Arial"/>
        </w:rPr>
        <w:t xml:space="preserve"> et al. (2015), the company may develop </w:t>
      </w:r>
      <w:r w:rsidR="0009341A" w:rsidRPr="00582551">
        <w:rPr>
          <w:rFonts w:ascii="Arial" w:hAnsi="Arial" w:cs="Arial"/>
        </w:rPr>
        <w:t>several</w:t>
      </w:r>
      <w:r w:rsidRPr="00582551">
        <w:rPr>
          <w:rFonts w:ascii="Arial" w:hAnsi="Arial" w:cs="Arial"/>
        </w:rPr>
        <w:t xml:space="preserve"> services exclusively for senior citizens, like simpler prescription management, home health monitoring systems, and specialised customer support.  This targeted approach would address this population's particular healthcare needs.</w:t>
      </w:r>
    </w:p>
    <w:p w14:paraId="4AD20F2C" w14:textId="77777777" w:rsidR="0068641C" w:rsidRDefault="0068641C" w:rsidP="00AB0B35">
      <w:pPr>
        <w:spacing w:line="360" w:lineRule="auto"/>
        <w:rPr>
          <w:rFonts w:ascii="Arial" w:hAnsi="Arial" w:cs="Arial"/>
        </w:rPr>
      </w:pPr>
    </w:p>
    <w:p w14:paraId="457603CE" w14:textId="5B7CC482" w:rsidR="00DD374E" w:rsidRDefault="00DD374E" w:rsidP="00AB0B35">
      <w:pPr>
        <w:spacing w:line="360" w:lineRule="auto"/>
        <w:rPr>
          <w:rFonts w:ascii="Arial" w:hAnsi="Arial" w:cs="Arial"/>
        </w:rPr>
      </w:pPr>
      <w:r w:rsidRPr="00562724">
        <w:rPr>
          <w:rFonts w:ascii="Arial" w:hAnsi="Arial" w:cs="Arial"/>
          <w:b/>
          <w:bCs/>
          <w:sz w:val="24"/>
          <w:szCs w:val="24"/>
        </w:rPr>
        <w:t>VRIN Analysis</w:t>
      </w:r>
    </w:p>
    <w:p w14:paraId="55631F27" w14:textId="77777777" w:rsidR="00F8554E" w:rsidRPr="001A3F80" w:rsidRDefault="00F8554E" w:rsidP="00F8554E">
      <w:pPr>
        <w:pStyle w:val="NoSpacing"/>
        <w:numPr>
          <w:ilvl w:val="0"/>
          <w:numId w:val="10"/>
        </w:numPr>
        <w:spacing w:line="360" w:lineRule="auto"/>
        <w:ind w:left="360"/>
        <w:rPr>
          <w:rFonts w:ascii="Arial" w:eastAsiaTheme="minorHAnsi" w:hAnsi="Arial" w:cs="Arial"/>
        </w:rPr>
      </w:pPr>
      <w:r w:rsidRPr="001A3F80">
        <w:rPr>
          <w:rFonts w:ascii="Arial" w:eastAsiaTheme="minorHAnsi" w:hAnsi="Arial" w:cs="Arial"/>
          <w:b/>
          <w:bCs/>
        </w:rPr>
        <w:t>Value:</w:t>
      </w:r>
      <w:r w:rsidRPr="001A3F80">
        <w:rPr>
          <w:rFonts w:ascii="Arial" w:eastAsiaTheme="minorHAnsi" w:hAnsi="Arial" w:cs="Arial"/>
        </w:rPr>
        <w:t xml:space="preserve"> Pharmacy2U's value lies in its online accessibility, providing unparalleled convenience in accessing medications and healthcare products. Its efficient operational processes enhance customer satisfaction, adding significant value to its services.</w:t>
      </w:r>
    </w:p>
    <w:p w14:paraId="56AF02A5" w14:textId="77777777" w:rsidR="00F8554E" w:rsidRPr="001A3F80" w:rsidRDefault="00F8554E" w:rsidP="00F8554E">
      <w:pPr>
        <w:pStyle w:val="NoSpacing"/>
        <w:numPr>
          <w:ilvl w:val="0"/>
          <w:numId w:val="10"/>
        </w:numPr>
        <w:spacing w:line="360" w:lineRule="auto"/>
        <w:ind w:left="360"/>
        <w:rPr>
          <w:rFonts w:ascii="Arial" w:eastAsiaTheme="minorHAnsi" w:hAnsi="Arial" w:cs="Arial"/>
        </w:rPr>
      </w:pPr>
    </w:p>
    <w:p w14:paraId="130547DD" w14:textId="77777777" w:rsidR="00F8554E" w:rsidRPr="001A3F80" w:rsidRDefault="00F8554E" w:rsidP="00F8554E">
      <w:pPr>
        <w:spacing w:line="360" w:lineRule="auto"/>
        <w:rPr>
          <w:rFonts w:ascii="Arial" w:hAnsi="Arial" w:cs="Arial"/>
        </w:rPr>
      </w:pPr>
      <w:r w:rsidRPr="001A3F80">
        <w:rPr>
          <w:rFonts w:ascii="Arial" w:hAnsi="Arial" w:cs="Arial"/>
          <w:b/>
          <w:bCs/>
        </w:rPr>
        <w:t>• Rarity:</w:t>
      </w:r>
      <w:r w:rsidRPr="001A3F80">
        <w:rPr>
          <w:rFonts w:ascii="Arial" w:hAnsi="Arial" w:cs="Arial"/>
        </w:rPr>
        <w:t xml:space="preserve"> Pharmacy2U's digital infrastructure is very uncommon in the pharmaceutical sector. The company sets itself apart from traditional brick-and-mortar pharmacies and certain internet competitors with its advanced web platform and specialty services.</w:t>
      </w:r>
    </w:p>
    <w:p w14:paraId="4CA2AD8B" w14:textId="77777777" w:rsidR="00F8554E" w:rsidRPr="001A3F80" w:rsidRDefault="00F8554E" w:rsidP="00F8554E">
      <w:pPr>
        <w:spacing w:line="360" w:lineRule="auto"/>
        <w:rPr>
          <w:rFonts w:ascii="Arial" w:hAnsi="Arial" w:cs="Arial"/>
        </w:rPr>
      </w:pPr>
      <w:r w:rsidRPr="001A3F80">
        <w:rPr>
          <w:rFonts w:ascii="Arial" w:hAnsi="Arial" w:cs="Arial"/>
          <w:b/>
          <w:bCs/>
        </w:rPr>
        <w:lastRenderedPageBreak/>
        <w:t>• Imitability:</w:t>
      </w:r>
      <w:r w:rsidRPr="001A3F80">
        <w:rPr>
          <w:rFonts w:ascii="Arial" w:hAnsi="Arial" w:cs="Arial"/>
        </w:rPr>
        <w:t xml:space="preserve"> Because Pharmacy2U's technology integration is intricate, rivals find it difficult to match the same degree of technological expertise. Additionally, the company's competitive advantage stems from its unique skill and knowledge in offering online pharmaceutical services.</w:t>
      </w:r>
    </w:p>
    <w:p w14:paraId="41C67AA6" w14:textId="78A87898" w:rsidR="00886747" w:rsidRPr="00582551" w:rsidRDefault="00F8554E" w:rsidP="00AB0B35">
      <w:pPr>
        <w:spacing w:line="360" w:lineRule="auto"/>
        <w:rPr>
          <w:rFonts w:ascii="Arial" w:hAnsi="Arial" w:cs="Arial"/>
        </w:rPr>
      </w:pPr>
      <w:r w:rsidRPr="001A3F80">
        <w:rPr>
          <w:rFonts w:ascii="Arial" w:hAnsi="Arial" w:cs="Arial"/>
        </w:rPr>
        <w:t xml:space="preserve">• </w:t>
      </w:r>
      <w:r w:rsidRPr="001A3F80">
        <w:rPr>
          <w:rFonts w:ascii="Arial" w:hAnsi="Arial" w:cs="Arial"/>
          <w:b/>
          <w:bCs/>
        </w:rPr>
        <w:t>Irreplaceability:</w:t>
      </w:r>
      <w:r w:rsidRPr="001A3F80">
        <w:rPr>
          <w:rFonts w:ascii="Arial" w:hAnsi="Arial" w:cs="Arial"/>
        </w:rPr>
        <w:t xml:space="preserve"> Pharmacy2U has</w:t>
      </w:r>
      <w:r>
        <w:rPr>
          <w:rFonts w:ascii="Arial" w:hAnsi="Arial" w:cs="Arial"/>
        </w:rPr>
        <w:t xml:space="preserve"> built in</w:t>
      </w:r>
      <w:r w:rsidRPr="001A3F80">
        <w:rPr>
          <w:rFonts w:ascii="Arial" w:hAnsi="Arial" w:cs="Arial"/>
        </w:rPr>
        <w:t xml:space="preserve"> strong brand trust among customers that is not easy to replace. In addition</w:t>
      </w:r>
      <w:r w:rsidRPr="001A3F80">
        <w:rPr>
          <w:rFonts w:ascii="Arial" w:hAnsi="Arial" w:cs="Arial"/>
          <w:b/>
          <w:bCs/>
        </w:rPr>
        <w:t>,</w:t>
      </w:r>
      <w:r w:rsidRPr="001A3F80">
        <w:rPr>
          <w:rFonts w:ascii="Arial" w:hAnsi="Arial" w:cs="Arial"/>
        </w:rPr>
        <w:t xml:space="preserve"> its large and loyal customer base increases its irreplaceable position in the market.</w:t>
      </w:r>
    </w:p>
    <w:p w14:paraId="0853BEA2" w14:textId="5AF1921F" w:rsidR="00DB154B" w:rsidRDefault="00DB154B" w:rsidP="00AB0B35">
      <w:pPr>
        <w:pStyle w:val="Heading2"/>
        <w:spacing w:line="360" w:lineRule="auto"/>
        <w:rPr>
          <w:rFonts w:ascii="Arial" w:hAnsi="Arial" w:cs="Arial"/>
          <w:b/>
          <w:bCs/>
          <w:color w:val="auto"/>
          <w:sz w:val="22"/>
          <w:szCs w:val="22"/>
          <w:u w:val="single"/>
        </w:rPr>
      </w:pPr>
      <w:bookmarkStart w:id="10" w:name="_Toc149259302"/>
      <w:r w:rsidRPr="0068641C">
        <w:rPr>
          <w:rFonts w:ascii="Arial" w:hAnsi="Arial" w:cs="Arial"/>
          <w:b/>
          <w:bCs/>
          <w:color w:val="auto"/>
          <w:sz w:val="22"/>
          <w:szCs w:val="22"/>
          <w:u w:val="single"/>
        </w:rPr>
        <w:t>Ansoff Matrix</w:t>
      </w:r>
      <w:bookmarkEnd w:id="10"/>
      <w:r w:rsidR="009209CA">
        <w:rPr>
          <w:rFonts w:ascii="Arial" w:hAnsi="Arial" w:cs="Arial"/>
          <w:b/>
          <w:bCs/>
          <w:color w:val="auto"/>
          <w:sz w:val="22"/>
          <w:szCs w:val="22"/>
          <w:u w:val="single"/>
        </w:rPr>
        <w:t xml:space="preserve"> (this </w:t>
      </w:r>
      <w:r w:rsidR="00AB0882">
        <w:rPr>
          <w:rFonts w:ascii="Arial" w:hAnsi="Arial" w:cs="Arial"/>
          <w:b/>
          <w:bCs/>
          <w:color w:val="auto"/>
          <w:sz w:val="22"/>
          <w:szCs w:val="22"/>
          <w:u w:val="single"/>
        </w:rPr>
        <w:t xml:space="preserve">topic was discussed in week </w:t>
      </w:r>
      <w:r w:rsidR="007B3401">
        <w:rPr>
          <w:rFonts w:ascii="Arial" w:hAnsi="Arial" w:cs="Arial"/>
          <w:b/>
          <w:bCs/>
          <w:color w:val="auto"/>
          <w:sz w:val="22"/>
          <w:szCs w:val="22"/>
          <w:u w:val="single"/>
        </w:rPr>
        <w:t>6)</w:t>
      </w:r>
    </w:p>
    <w:p w14:paraId="68B69E2D" w14:textId="77777777" w:rsidR="0068641C" w:rsidRPr="0068641C" w:rsidRDefault="0068641C" w:rsidP="0068641C"/>
    <w:p w14:paraId="5540C560" w14:textId="77777777" w:rsidR="00DB3326" w:rsidRDefault="00F14134" w:rsidP="00DB3326">
      <w:pPr>
        <w:pStyle w:val="ListParagraph"/>
        <w:numPr>
          <w:ilvl w:val="0"/>
          <w:numId w:val="3"/>
        </w:numPr>
        <w:spacing w:line="360" w:lineRule="auto"/>
        <w:rPr>
          <w:rFonts w:ascii="Arial" w:hAnsi="Arial" w:cs="Arial"/>
          <w:sz w:val="22"/>
        </w:rPr>
      </w:pPr>
      <w:r w:rsidRPr="00582551">
        <w:rPr>
          <w:rFonts w:ascii="Arial" w:hAnsi="Arial" w:cs="Arial"/>
          <w:b/>
          <w:bCs/>
          <w:sz w:val="22"/>
        </w:rPr>
        <w:t>Market Penetration:</w:t>
      </w:r>
      <w:r w:rsidRPr="00582551">
        <w:rPr>
          <w:rFonts w:ascii="Arial" w:hAnsi="Arial" w:cs="Arial"/>
          <w:sz w:val="22"/>
        </w:rPr>
        <w:t xml:space="preserve">  </w:t>
      </w:r>
      <w:r w:rsidR="00DB154B" w:rsidRPr="00582551">
        <w:rPr>
          <w:rFonts w:ascii="Arial" w:hAnsi="Arial" w:cs="Arial"/>
          <w:sz w:val="22"/>
        </w:rPr>
        <w:t xml:space="preserve">Using the Ansoff Matrix, Pharmacy2u </w:t>
      </w:r>
      <w:r w:rsidR="00DB154B" w:rsidRPr="00A2157A">
        <w:rPr>
          <w:rFonts w:ascii="Arial" w:hAnsi="Arial" w:cs="Arial"/>
          <w:sz w:val="22"/>
        </w:rPr>
        <w:t xml:space="preserve">can </w:t>
      </w:r>
      <w:r w:rsidR="00A2157A" w:rsidRPr="00A2157A">
        <w:rPr>
          <w:rFonts w:ascii="Arial" w:hAnsi="Arial" w:cs="Arial"/>
          <w:sz w:val="22"/>
        </w:rPr>
        <w:t>look at ways</w:t>
      </w:r>
      <w:r w:rsidR="004D3887">
        <w:rPr>
          <w:rFonts w:ascii="Arial" w:hAnsi="Arial" w:cs="Arial"/>
          <w:sz w:val="22"/>
        </w:rPr>
        <w:t xml:space="preserve"> for</w:t>
      </w:r>
      <w:r w:rsidR="00DB154B" w:rsidRPr="00A2157A">
        <w:rPr>
          <w:rFonts w:ascii="Arial" w:hAnsi="Arial" w:cs="Arial"/>
          <w:sz w:val="22"/>
        </w:rPr>
        <w:t xml:space="preserve"> </w:t>
      </w:r>
      <w:r w:rsidR="00DB154B" w:rsidRPr="00582551">
        <w:rPr>
          <w:rFonts w:ascii="Arial" w:hAnsi="Arial" w:cs="Arial"/>
          <w:sz w:val="22"/>
        </w:rPr>
        <w:t>growth options to broaden its customer base and add variety to its product offerings in the digital healthcare market.</w:t>
      </w:r>
    </w:p>
    <w:p w14:paraId="7EA2E718" w14:textId="7B646342" w:rsidR="00DB3326" w:rsidRPr="00DB3326" w:rsidRDefault="00DB154B" w:rsidP="00DB3326">
      <w:pPr>
        <w:pStyle w:val="ListParagraph"/>
        <w:numPr>
          <w:ilvl w:val="0"/>
          <w:numId w:val="8"/>
        </w:numPr>
        <w:spacing w:line="360" w:lineRule="auto"/>
        <w:rPr>
          <w:rFonts w:ascii="Arial" w:hAnsi="Arial" w:cs="Arial"/>
          <w:sz w:val="22"/>
        </w:rPr>
      </w:pPr>
      <w:r w:rsidRPr="00DB3326">
        <w:rPr>
          <w:rFonts w:ascii="Arial" w:hAnsi="Arial" w:cs="Arial"/>
        </w:rPr>
        <w:t>Growing its clientele: The business can invest in marketing and advertising to reach a wider audience. Additionally, it can provide rewards to existing customers who refer new ones.</w:t>
      </w:r>
    </w:p>
    <w:p w14:paraId="4833C58E" w14:textId="55FBEB76" w:rsidR="00DB154B" w:rsidRPr="00DB3326" w:rsidRDefault="00DB154B" w:rsidP="00DB3326">
      <w:pPr>
        <w:pStyle w:val="ListParagraph"/>
        <w:numPr>
          <w:ilvl w:val="0"/>
          <w:numId w:val="8"/>
        </w:numPr>
        <w:spacing w:line="360" w:lineRule="auto"/>
        <w:rPr>
          <w:rFonts w:ascii="Arial" w:hAnsi="Arial" w:cs="Arial"/>
        </w:rPr>
      </w:pPr>
      <w:r w:rsidRPr="00DB3326">
        <w:rPr>
          <w:rFonts w:ascii="Arial" w:hAnsi="Arial" w:cs="Arial"/>
        </w:rPr>
        <w:t xml:space="preserve">Increasing client loyalty: Pharmacy2u could expand its clientele by offering membership services, </w:t>
      </w:r>
      <w:r w:rsidR="007C3EC2" w:rsidRPr="00DB3326">
        <w:rPr>
          <w:rFonts w:ascii="Arial" w:hAnsi="Arial" w:cs="Arial"/>
        </w:rPr>
        <w:t>personalized</w:t>
      </w:r>
      <w:r w:rsidRPr="00DB3326">
        <w:rPr>
          <w:rFonts w:ascii="Arial" w:hAnsi="Arial" w:cs="Arial"/>
        </w:rPr>
        <w:t xml:space="preserve"> treatment recommendations, and loyalty </w:t>
      </w:r>
      <w:r w:rsidR="007C3EC2" w:rsidRPr="00DB3326">
        <w:rPr>
          <w:rFonts w:ascii="Arial" w:hAnsi="Arial" w:cs="Arial"/>
        </w:rPr>
        <w:t>programs</w:t>
      </w:r>
      <w:r w:rsidRPr="00DB3326">
        <w:rPr>
          <w:rFonts w:ascii="Arial" w:hAnsi="Arial" w:cs="Arial"/>
        </w:rPr>
        <w:t>.</w:t>
      </w:r>
    </w:p>
    <w:p w14:paraId="7133543A" w14:textId="593320D1" w:rsidR="00DB154B" w:rsidRPr="00582551" w:rsidRDefault="00DB154B" w:rsidP="00AB0B35">
      <w:pPr>
        <w:spacing w:line="360" w:lineRule="auto"/>
        <w:rPr>
          <w:rFonts w:ascii="Arial" w:hAnsi="Arial" w:cs="Arial"/>
        </w:rPr>
      </w:pPr>
    </w:p>
    <w:p w14:paraId="4225B7BA" w14:textId="5EDCE88A" w:rsidR="00DB154B" w:rsidRPr="00582551" w:rsidRDefault="00DB154B" w:rsidP="00AB0B35">
      <w:pPr>
        <w:pStyle w:val="ListParagraph"/>
        <w:numPr>
          <w:ilvl w:val="0"/>
          <w:numId w:val="3"/>
        </w:numPr>
        <w:spacing w:line="360" w:lineRule="auto"/>
        <w:jc w:val="both"/>
        <w:rPr>
          <w:rFonts w:ascii="Arial" w:hAnsi="Arial" w:cs="Arial"/>
          <w:sz w:val="22"/>
        </w:rPr>
      </w:pPr>
      <w:r w:rsidRPr="00582551">
        <w:rPr>
          <w:rFonts w:ascii="Arial" w:hAnsi="Arial" w:cs="Arial"/>
          <w:b/>
          <w:bCs/>
          <w:sz w:val="22"/>
        </w:rPr>
        <w:t>Market Development:</w:t>
      </w:r>
      <w:r w:rsidRPr="00582551">
        <w:rPr>
          <w:rFonts w:ascii="Arial" w:hAnsi="Arial" w:cs="Arial"/>
          <w:sz w:val="22"/>
        </w:rPr>
        <w:t xml:space="preserve"> Pharmacy2u may be looking for additional regions or demographic groups </w:t>
      </w:r>
      <w:r w:rsidR="0009341A" w:rsidRPr="00582551">
        <w:rPr>
          <w:rFonts w:ascii="Arial" w:hAnsi="Arial" w:cs="Arial"/>
          <w:sz w:val="22"/>
        </w:rPr>
        <w:t>to</w:t>
      </w:r>
      <w:r w:rsidRPr="00582551">
        <w:rPr>
          <w:rFonts w:ascii="Arial" w:hAnsi="Arial" w:cs="Arial"/>
          <w:sz w:val="22"/>
        </w:rPr>
        <w:t xml:space="preserve"> expand further on the market development. It involves reaching out to a market or customer that it had not served in the past.</w:t>
      </w:r>
    </w:p>
    <w:p w14:paraId="3C063E73" w14:textId="1A8EDBDB" w:rsidR="00DB154B" w:rsidRPr="00582551" w:rsidRDefault="00DB154B" w:rsidP="00AB0B35">
      <w:pPr>
        <w:pStyle w:val="ListParagraph"/>
        <w:numPr>
          <w:ilvl w:val="0"/>
          <w:numId w:val="4"/>
        </w:numPr>
        <w:spacing w:line="360" w:lineRule="auto"/>
        <w:jc w:val="both"/>
        <w:rPr>
          <w:rFonts w:ascii="Arial" w:hAnsi="Arial" w:cs="Arial"/>
          <w:sz w:val="22"/>
        </w:rPr>
      </w:pPr>
      <w:r w:rsidRPr="00582551">
        <w:rPr>
          <w:rFonts w:ascii="Arial" w:hAnsi="Arial" w:cs="Arial"/>
          <w:sz w:val="22"/>
        </w:rPr>
        <w:t xml:space="preserve">Geographic expansion: </w:t>
      </w:r>
      <w:r w:rsidR="0009341A" w:rsidRPr="00582551">
        <w:rPr>
          <w:rFonts w:ascii="Arial" w:hAnsi="Arial" w:cs="Arial"/>
          <w:sz w:val="22"/>
        </w:rPr>
        <w:t>To</w:t>
      </w:r>
      <w:r w:rsidRPr="00582551">
        <w:rPr>
          <w:rFonts w:ascii="Arial" w:hAnsi="Arial" w:cs="Arial"/>
          <w:sz w:val="22"/>
        </w:rPr>
        <w:t xml:space="preserve"> reach a broader national or global audience, the company can identify markets in which it is lacking and expands its Internet prescription and healthcare services.</w:t>
      </w:r>
    </w:p>
    <w:p w14:paraId="5696A07C" w14:textId="6C6D66FD" w:rsidR="00DB154B" w:rsidRPr="00582551" w:rsidRDefault="00DB154B" w:rsidP="00AB0B35">
      <w:pPr>
        <w:numPr>
          <w:ilvl w:val="1"/>
          <w:numId w:val="2"/>
        </w:numPr>
        <w:spacing w:line="360" w:lineRule="auto"/>
        <w:jc w:val="both"/>
        <w:rPr>
          <w:rFonts w:ascii="Arial" w:hAnsi="Arial" w:cs="Arial"/>
        </w:rPr>
      </w:pPr>
      <w:r w:rsidRPr="00582551">
        <w:rPr>
          <w:rFonts w:ascii="Arial" w:hAnsi="Arial" w:cs="Arial"/>
        </w:rPr>
        <w:t>Demographic targeting: To meet the specific health needs of specific populations, such as children, chronic disease management and women's health, pharmacy2u can tailor its services.</w:t>
      </w:r>
    </w:p>
    <w:p w14:paraId="6951D8F2" w14:textId="77777777" w:rsidR="00CB405E" w:rsidRDefault="00F14134" w:rsidP="00CB405E">
      <w:pPr>
        <w:pStyle w:val="ListParagraph"/>
        <w:numPr>
          <w:ilvl w:val="0"/>
          <w:numId w:val="3"/>
        </w:numPr>
        <w:spacing w:line="360" w:lineRule="auto"/>
        <w:jc w:val="both"/>
        <w:rPr>
          <w:rFonts w:ascii="Arial" w:hAnsi="Arial" w:cs="Arial"/>
          <w:sz w:val="22"/>
        </w:rPr>
      </w:pPr>
      <w:r w:rsidRPr="00582551">
        <w:rPr>
          <w:rFonts w:ascii="Arial" w:hAnsi="Arial" w:cs="Arial"/>
          <w:b/>
          <w:bCs/>
          <w:sz w:val="22"/>
        </w:rPr>
        <w:t xml:space="preserve">Product Development: </w:t>
      </w:r>
      <w:r w:rsidRPr="00582551">
        <w:rPr>
          <w:rFonts w:ascii="Arial" w:hAnsi="Arial" w:cs="Arial"/>
          <w:sz w:val="22"/>
        </w:rPr>
        <w:t>By offering new healthcare services and products, Pharmacy2U will be able to expand its clientele. The goal of this approach is to broaden the company's scope of healthcare requirements.</w:t>
      </w:r>
    </w:p>
    <w:p w14:paraId="283C1E99" w14:textId="77777777" w:rsidR="00CB405E" w:rsidRPr="00CB405E" w:rsidRDefault="00F14134" w:rsidP="00CB405E">
      <w:pPr>
        <w:pStyle w:val="ListParagraph"/>
        <w:numPr>
          <w:ilvl w:val="0"/>
          <w:numId w:val="4"/>
        </w:numPr>
        <w:spacing w:line="360" w:lineRule="auto"/>
        <w:jc w:val="both"/>
        <w:rPr>
          <w:rFonts w:ascii="Arial" w:hAnsi="Arial" w:cs="Arial"/>
          <w:sz w:val="22"/>
        </w:rPr>
      </w:pPr>
      <w:r w:rsidRPr="00CB405E">
        <w:rPr>
          <w:rFonts w:ascii="Arial" w:hAnsi="Arial" w:cs="Arial"/>
        </w:rPr>
        <w:t xml:space="preserve">Telemedicine services: By providing patients with remote diagnosis and treatment recommendations, the business can broaden the range of </w:t>
      </w:r>
      <w:r w:rsidRPr="00CB405E">
        <w:rPr>
          <w:rFonts w:ascii="Arial" w:hAnsi="Arial" w:cs="Arial"/>
        </w:rPr>
        <w:lastRenderedPageBreak/>
        <w:t>services it offers. These consultations with medical professionals take place over the phone.</w:t>
      </w:r>
    </w:p>
    <w:p w14:paraId="655CF3DC" w14:textId="4B3AC248" w:rsidR="00F14134" w:rsidRPr="00CB405E" w:rsidRDefault="00F14134" w:rsidP="00CB405E">
      <w:pPr>
        <w:pStyle w:val="ListParagraph"/>
        <w:numPr>
          <w:ilvl w:val="0"/>
          <w:numId w:val="4"/>
        </w:numPr>
        <w:spacing w:line="360" w:lineRule="auto"/>
        <w:jc w:val="both"/>
        <w:rPr>
          <w:rFonts w:ascii="Arial" w:hAnsi="Arial" w:cs="Arial"/>
          <w:sz w:val="22"/>
        </w:rPr>
      </w:pPr>
      <w:r w:rsidRPr="00CB405E">
        <w:rPr>
          <w:rFonts w:ascii="Arial" w:hAnsi="Arial" w:cs="Arial"/>
        </w:rPr>
        <w:t xml:space="preserve">Health and wellness products: Pharmacy2u </w:t>
      </w:r>
      <w:r w:rsidR="0009341A" w:rsidRPr="00CB405E">
        <w:rPr>
          <w:rFonts w:ascii="Arial" w:hAnsi="Arial" w:cs="Arial"/>
        </w:rPr>
        <w:t>provide</w:t>
      </w:r>
      <w:r w:rsidRPr="00CB405E">
        <w:rPr>
          <w:rFonts w:ascii="Arial" w:hAnsi="Arial" w:cs="Arial"/>
        </w:rPr>
        <w:t xml:space="preserve"> a range of beauty and health products in addition to prescription services. These products include dietary supplements, home health monitors, and wellness applications.</w:t>
      </w:r>
    </w:p>
    <w:p w14:paraId="12C50C4A" w14:textId="2C75417C" w:rsidR="00F14134" w:rsidRPr="00582551" w:rsidRDefault="00F14134" w:rsidP="00AB0B35">
      <w:pPr>
        <w:pStyle w:val="ListParagraph"/>
        <w:spacing w:line="360" w:lineRule="auto"/>
        <w:jc w:val="both"/>
        <w:rPr>
          <w:rFonts w:ascii="Arial" w:hAnsi="Arial" w:cs="Arial"/>
          <w:sz w:val="22"/>
        </w:rPr>
      </w:pPr>
    </w:p>
    <w:p w14:paraId="7AA649DA" w14:textId="77777777" w:rsidR="00CB405E" w:rsidRDefault="00F14134" w:rsidP="00CB405E">
      <w:pPr>
        <w:pStyle w:val="ListParagraph"/>
        <w:numPr>
          <w:ilvl w:val="0"/>
          <w:numId w:val="3"/>
        </w:numPr>
        <w:spacing w:line="360" w:lineRule="auto"/>
        <w:jc w:val="both"/>
        <w:rPr>
          <w:rFonts w:ascii="Arial" w:hAnsi="Arial" w:cs="Arial"/>
          <w:sz w:val="22"/>
        </w:rPr>
      </w:pPr>
      <w:r w:rsidRPr="00582551">
        <w:rPr>
          <w:rFonts w:ascii="Arial" w:hAnsi="Arial" w:cs="Arial"/>
          <w:b/>
          <w:bCs/>
          <w:sz w:val="22"/>
        </w:rPr>
        <w:t xml:space="preserve">Diversification: </w:t>
      </w:r>
      <w:r w:rsidRPr="00582551">
        <w:rPr>
          <w:rFonts w:ascii="Arial" w:hAnsi="Arial" w:cs="Arial"/>
          <w:sz w:val="22"/>
        </w:rPr>
        <w:t>Investing in markets or sectors that have nothing to do with Pharmacy2u's current product line is known as diversification. This strategy can help spread the risk and create new revenue streams.</w:t>
      </w:r>
    </w:p>
    <w:p w14:paraId="3418587D" w14:textId="77777777" w:rsidR="00CB405E" w:rsidRPr="00CB405E" w:rsidRDefault="00F14134" w:rsidP="00CB405E">
      <w:pPr>
        <w:pStyle w:val="ListParagraph"/>
        <w:numPr>
          <w:ilvl w:val="0"/>
          <w:numId w:val="9"/>
        </w:numPr>
        <w:spacing w:line="360" w:lineRule="auto"/>
        <w:jc w:val="both"/>
        <w:rPr>
          <w:rFonts w:ascii="Arial" w:hAnsi="Arial" w:cs="Arial"/>
          <w:sz w:val="22"/>
        </w:rPr>
      </w:pPr>
      <w:r w:rsidRPr="00CB405E">
        <w:rPr>
          <w:rFonts w:ascii="Arial" w:hAnsi="Arial" w:cs="Arial"/>
        </w:rPr>
        <w:t>Online health education: By creating an online health education platform with resources and courses covering a variety of health-related topics, Pharmacy2u can broaden its offering (Dawes, 2018).</w:t>
      </w:r>
    </w:p>
    <w:p w14:paraId="2CF1B6DC" w14:textId="1866A017" w:rsidR="00F14134" w:rsidRPr="00CB405E" w:rsidRDefault="00F14134" w:rsidP="00CB405E">
      <w:pPr>
        <w:pStyle w:val="ListParagraph"/>
        <w:numPr>
          <w:ilvl w:val="0"/>
          <w:numId w:val="9"/>
        </w:numPr>
        <w:spacing w:line="360" w:lineRule="auto"/>
        <w:jc w:val="both"/>
        <w:rPr>
          <w:rFonts w:ascii="Arial" w:hAnsi="Arial" w:cs="Arial"/>
          <w:sz w:val="22"/>
        </w:rPr>
      </w:pPr>
      <w:r w:rsidRPr="00CB405E">
        <w:rPr>
          <w:rFonts w:ascii="Arial" w:hAnsi="Arial" w:cs="Arial"/>
        </w:rPr>
        <w:t>Digital pharmacy infrastructure: By offering its expertise in digital pharmacy services, the company may assist pharmacies and healthcare providers in establishing their online presence.</w:t>
      </w:r>
    </w:p>
    <w:p w14:paraId="794DA430" w14:textId="52CCC377" w:rsidR="00F14134" w:rsidRPr="00582551" w:rsidRDefault="00F14134" w:rsidP="00AB0B35">
      <w:pPr>
        <w:spacing w:line="360" w:lineRule="auto"/>
        <w:jc w:val="both"/>
        <w:rPr>
          <w:rFonts w:ascii="Arial" w:hAnsi="Arial" w:cs="Arial"/>
        </w:rPr>
      </w:pPr>
      <w:r w:rsidRPr="00582551">
        <w:rPr>
          <w:rFonts w:ascii="Arial" w:hAnsi="Arial" w:cs="Arial"/>
        </w:rPr>
        <w:t xml:space="preserve">Pharmacy2u must carefully weigh the pros and cons of each expansion option </w:t>
      </w:r>
      <w:r w:rsidR="0009341A" w:rsidRPr="00582551">
        <w:rPr>
          <w:rFonts w:ascii="Arial" w:hAnsi="Arial" w:cs="Arial"/>
        </w:rPr>
        <w:t>considering</w:t>
      </w:r>
      <w:r w:rsidRPr="00582551">
        <w:rPr>
          <w:rFonts w:ascii="Arial" w:hAnsi="Arial" w:cs="Arial"/>
        </w:rPr>
        <w:t xml:space="preserve"> its long-term strategic objectives, market analysis, and resource constraints.</w:t>
      </w:r>
    </w:p>
    <w:p w14:paraId="099710EF" w14:textId="0371562D" w:rsidR="00534856" w:rsidRDefault="00534856" w:rsidP="00AB0B35">
      <w:pPr>
        <w:spacing w:line="360" w:lineRule="auto"/>
        <w:jc w:val="both"/>
        <w:rPr>
          <w:rFonts w:ascii="Arial" w:hAnsi="Arial" w:cs="Arial"/>
        </w:rPr>
      </w:pPr>
    </w:p>
    <w:p w14:paraId="40D33FBF" w14:textId="77777777" w:rsidR="00415C5F" w:rsidRDefault="00415C5F" w:rsidP="00AB0B35">
      <w:pPr>
        <w:spacing w:line="360" w:lineRule="auto"/>
        <w:jc w:val="both"/>
        <w:rPr>
          <w:rFonts w:ascii="Arial" w:hAnsi="Arial" w:cs="Arial"/>
        </w:rPr>
      </w:pPr>
    </w:p>
    <w:p w14:paraId="771D04BF" w14:textId="77777777" w:rsidR="00415C5F" w:rsidRDefault="00415C5F" w:rsidP="00AB0B35">
      <w:pPr>
        <w:spacing w:line="360" w:lineRule="auto"/>
        <w:jc w:val="both"/>
        <w:rPr>
          <w:rFonts w:ascii="Arial" w:hAnsi="Arial" w:cs="Arial"/>
        </w:rPr>
      </w:pPr>
    </w:p>
    <w:p w14:paraId="57368A87" w14:textId="77777777" w:rsidR="00415C5F" w:rsidRDefault="00415C5F" w:rsidP="00AB0B35">
      <w:pPr>
        <w:spacing w:line="360" w:lineRule="auto"/>
        <w:jc w:val="both"/>
        <w:rPr>
          <w:rFonts w:ascii="Arial" w:hAnsi="Arial" w:cs="Arial"/>
        </w:rPr>
      </w:pPr>
    </w:p>
    <w:p w14:paraId="3E6A92B7" w14:textId="77777777" w:rsidR="00415C5F" w:rsidRDefault="00415C5F" w:rsidP="00AB0B35">
      <w:pPr>
        <w:spacing w:line="360" w:lineRule="auto"/>
        <w:jc w:val="both"/>
        <w:rPr>
          <w:rFonts w:ascii="Arial" w:hAnsi="Arial" w:cs="Arial"/>
        </w:rPr>
      </w:pPr>
    </w:p>
    <w:p w14:paraId="55EAAF07" w14:textId="77777777" w:rsidR="00415C5F" w:rsidRDefault="00415C5F" w:rsidP="00AB0B35">
      <w:pPr>
        <w:spacing w:line="360" w:lineRule="auto"/>
        <w:jc w:val="both"/>
        <w:rPr>
          <w:rFonts w:ascii="Arial" w:hAnsi="Arial" w:cs="Arial"/>
        </w:rPr>
      </w:pPr>
    </w:p>
    <w:p w14:paraId="5EB42670" w14:textId="77777777" w:rsidR="00415C5F" w:rsidRDefault="00415C5F" w:rsidP="00AB0B35">
      <w:pPr>
        <w:spacing w:line="360" w:lineRule="auto"/>
        <w:jc w:val="both"/>
        <w:rPr>
          <w:rFonts w:ascii="Arial" w:hAnsi="Arial" w:cs="Arial"/>
        </w:rPr>
      </w:pPr>
    </w:p>
    <w:p w14:paraId="1B5C810F" w14:textId="77777777" w:rsidR="00415C5F" w:rsidRDefault="00415C5F" w:rsidP="00AB0B35">
      <w:pPr>
        <w:spacing w:line="360" w:lineRule="auto"/>
        <w:jc w:val="both"/>
        <w:rPr>
          <w:rFonts w:ascii="Arial" w:hAnsi="Arial" w:cs="Arial"/>
        </w:rPr>
      </w:pPr>
    </w:p>
    <w:p w14:paraId="11FA521C" w14:textId="77777777" w:rsidR="00415C5F" w:rsidRDefault="00415C5F" w:rsidP="00AB0B35">
      <w:pPr>
        <w:spacing w:line="360" w:lineRule="auto"/>
        <w:jc w:val="both"/>
        <w:rPr>
          <w:rFonts w:ascii="Arial" w:hAnsi="Arial" w:cs="Arial"/>
        </w:rPr>
      </w:pPr>
    </w:p>
    <w:p w14:paraId="79E0755B" w14:textId="77777777" w:rsidR="00415C5F" w:rsidRDefault="00415C5F" w:rsidP="00AB0B35">
      <w:pPr>
        <w:spacing w:line="360" w:lineRule="auto"/>
        <w:jc w:val="both"/>
        <w:rPr>
          <w:rFonts w:ascii="Arial" w:hAnsi="Arial" w:cs="Arial"/>
        </w:rPr>
      </w:pPr>
    </w:p>
    <w:p w14:paraId="0F9F756E" w14:textId="77777777" w:rsidR="00415C5F" w:rsidRDefault="00415C5F" w:rsidP="00AB0B35">
      <w:pPr>
        <w:spacing w:line="360" w:lineRule="auto"/>
        <w:jc w:val="both"/>
        <w:rPr>
          <w:rFonts w:ascii="Arial" w:hAnsi="Arial" w:cs="Arial"/>
        </w:rPr>
      </w:pPr>
    </w:p>
    <w:p w14:paraId="0E2E7E3C" w14:textId="77777777" w:rsidR="00415C5F" w:rsidRPr="00582551" w:rsidRDefault="00415C5F" w:rsidP="00AB0B35">
      <w:pPr>
        <w:spacing w:line="360" w:lineRule="auto"/>
        <w:jc w:val="both"/>
        <w:rPr>
          <w:rFonts w:ascii="Arial" w:hAnsi="Arial" w:cs="Arial"/>
        </w:rPr>
      </w:pPr>
    </w:p>
    <w:p w14:paraId="605FED99" w14:textId="037B0645" w:rsidR="00534856" w:rsidRDefault="00534856" w:rsidP="00AB0B35">
      <w:pPr>
        <w:pStyle w:val="Heading2"/>
        <w:spacing w:line="360" w:lineRule="auto"/>
        <w:rPr>
          <w:rFonts w:ascii="Arial" w:hAnsi="Arial" w:cs="Arial"/>
          <w:b/>
          <w:bCs/>
          <w:color w:val="auto"/>
          <w:sz w:val="22"/>
          <w:szCs w:val="22"/>
        </w:rPr>
      </w:pPr>
      <w:bookmarkStart w:id="11" w:name="_Toc149259303"/>
      <w:r w:rsidRPr="00415C5F">
        <w:rPr>
          <w:rFonts w:ascii="Arial" w:hAnsi="Arial" w:cs="Arial"/>
          <w:b/>
          <w:bCs/>
          <w:color w:val="auto"/>
          <w:sz w:val="22"/>
          <w:szCs w:val="22"/>
        </w:rPr>
        <w:lastRenderedPageBreak/>
        <w:t>Bowman's Strategic Clock Model</w:t>
      </w:r>
      <w:bookmarkEnd w:id="11"/>
      <w:r w:rsidR="00777688">
        <w:rPr>
          <w:rFonts w:ascii="Arial" w:hAnsi="Arial" w:cs="Arial"/>
          <w:b/>
          <w:bCs/>
          <w:color w:val="auto"/>
          <w:sz w:val="22"/>
          <w:szCs w:val="22"/>
        </w:rPr>
        <w:t xml:space="preserve"> </w:t>
      </w:r>
      <w:r w:rsidR="0024688A">
        <w:rPr>
          <w:rFonts w:ascii="Arial" w:hAnsi="Arial" w:cs="Arial"/>
          <w:b/>
          <w:bCs/>
          <w:color w:val="auto"/>
          <w:sz w:val="22"/>
          <w:szCs w:val="22"/>
        </w:rPr>
        <w:t xml:space="preserve">(this strategy was </w:t>
      </w:r>
      <w:r w:rsidR="00250A8B">
        <w:rPr>
          <w:rFonts w:ascii="Arial" w:hAnsi="Arial" w:cs="Arial"/>
          <w:b/>
          <w:bCs/>
          <w:color w:val="auto"/>
          <w:sz w:val="22"/>
          <w:szCs w:val="22"/>
        </w:rPr>
        <w:t>explained in week 6 lecture)</w:t>
      </w:r>
    </w:p>
    <w:p w14:paraId="1DE1C66C" w14:textId="77777777" w:rsidR="00415C5F" w:rsidRPr="00415C5F" w:rsidRDefault="00415C5F" w:rsidP="00415C5F"/>
    <w:p w14:paraId="392FFE61" w14:textId="7BD0E157" w:rsidR="00534856" w:rsidRPr="00582551" w:rsidRDefault="00534856" w:rsidP="00AB0B35">
      <w:pPr>
        <w:spacing w:line="360" w:lineRule="auto"/>
        <w:rPr>
          <w:rFonts w:ascii="Arial" w:hAnsi="Arial" w:cs="Arial"/>
        </w:rPr>
      </w:pPr>
      <w:r w:rsidRPr="00582551">
        <w:rPr>
          <w:rFonts w:ascii="Arial" w:hAnsi="Arial" w:cs="Arial"/>
          <w:b/>
          <w:bCs/>
        </w:rPr>
        <w:t xml:space="preserve">Low Price/Low Value: </w:t>
      </w:r>
      <w:r w:rsidRPr="00582551">
        <w:rPr>
          <w:rFonts w:ascii="Arial" w:hAnsi="Arial" w:cs="Arial"/>
        </w:rPr>
        <w:t>From this advantageous position, Pharmacy2u can position itself as an economical supplier in the online healthcare market. The focus would be on offering basic healthcare products and services to competitors at a significant savings.  By employing this tactic, Pharmacy2u might be able to attract budget-conscious customers looking for essential prescription medications and medical supplies at the most affordable prices, expanding its customer base and market share.  For example, Pharmacy2u can provide generic medications and over-the-counter products at reasonable prices, enabling a greater number of people to have access to healthcare.</w:t>
      </w:r>
    </w:p>
    <w:p w14:paraId="2E03BC6A" w14:textId="0A360846" w:rsidR="00534856" w:rsidRPr="00582551" w:rsidRDefault="00534856" w:rsidP="00AB0B35">
      <w:pPr>
        <w:spacing w:line="360" w:lineRule="auto"/>
        <w:jc w:val="both"/>
        <w:rPr>
          <w:rFonts w:ascii="Arial" w:hAnsi="Arial" w:cs="Arial"/>
        </w:rPr>
      </w:pPr>
      <w:r w:rsidRPr="00582551">
        <w:rPr>
          <w:rFonts w:ascii="Arial" w:hAnsi="Arial" w:cs="Arial"/>
          <w:b/>
          <w:bCs/>
        </w:rPr>
        <w:t xml:space="preserve">Low Price:  </w:t>
      </w:r>
      <w:r w:rsidRPr="00582551">
        <w:rPr>
          <w:rFonts w:ascii="Arial" w:hAnsi="Arial" w:cs="Arial"/>
        </w:rPr>
        <w:t>Pharmacy2u intends to contend by providing customers with affordable prices while upholding a reasonable standard of quality.  Customers on a tight budget are drawn to the company because it offers a wide range of healthcare products and services at fair prices.  This strategy can involve regular discounts and sales on over-the-counter medications or common medical needs. Pharmacy2u can serve a variety of customers because of their ability to maintain both cost and quality.</w:t>
      </w:r>
    </w:p>
    <w:p w14:paraId="6A1563DA" w14:textId="15A97C34" w:rsidR="00FA6B44" w:rsidRDefault="002E7F0A" w:rsidP="00D966E9">
      <w:pPr>
        <w:spacing w:line="360" w:lineRule="auto"/>
        <w:rPr>
          <w:rFonts w:ascii="Arial" w:hAnsi="Arial" w:cs="Arial"/>
        </w:rPr>
      </w:pPr>
      <w:r w:rsidRPr="00582551">
        <w:rPr>
          <w:rFonts w:ascii="Arial" w:hAnsi="Arial" w:cs="Arial"/>
          <w:b/>
          <w:bCs/>
        </w:rPr>
        <w:t xml:space="preserve">Hybrid (Differentiation): </w:t>
      </w:r>
      <w:r w:rsidR="00F638B4" w:rsidRPr="00582551">
        <w:rPr>
          <w:rFonts w:ascii="Arial" w:hAnsi="Arial" w:cs="Arial"/>
        </w:rPr>
        <w:t>Pharmacy2u can choose to implement a hybrid strategy that combines elements of distinctiveness and cost leadership. The primary objective of the strategy is to provide unique, valuable healthcare products and services at fair prices (Matrix and Ansoff,).</w:t>
      </w:r>
      <w:r w:rsidR="00D34EB3" w:rsidRPr="00582551">
        <w:rPr>
          <w:rFonts w:ascii="Arial" w:hAnsi="Arial" w:cs="Arial"/>
        </w:rPr>
        <w:t xml:space="preserve">  By striking this balance, the company might be able to stand out in the online healthcare market. For example, Pharmacy2u can provide tailored telemedicine services staffed by qualified medical professionals, ensuring that patients receive excellent care at a fair price.</w:t>
      </w:r>
      <w:bookmarkStart w:id="12" w:name="_Toc149259304"/>
    </w:p>
    <w:p w14:paraId="5BA81C9C" w14:textId="635EE5CF" w:rsidR="00B6528E" w:rsidRPr="00FE2031" w:rsidRDefault="00B6528E" w:rsidP="00D966E9">
      <w:pPr>
        <w:spacing w:line="360" w:lineRule="auto"/>
        <w:rPr>
          <w:rFonts w:ascii="Arial" w:hAnsi="Arial" w:cs="Arial"/>
          <w:b/>
          <w:bCs/>
          <w:u w:val="single"/>
        </w:rPr>
      </w:pPr>
      <w:r w:rsidRPr="00FE2031">
        <w:rPr>
          <w:rFonts w:ascii="Arial" w:hAnsi="Arial" w:cs="Arial"/>
          <w:b/>
          <w:bCs/>
          <w:u w:val="single"/>
        </w:rPr>
        <w:t>Proposing a new growth strategy for an SME in the market:</w:t>
      </w:r>
      <w:bookmarkEnd w:id="12"/>
    </w:p>
    <w:p w14:paraId="0137B901" w14:textId="77777777" w:rsidR="007A72A1" w:rsidRPr="00582551" w:rsidRDefault="007A72A1" w:rsidP="00AB0B35">
      <w:pPr>
        <w:spacing w:line="360" w:lineRule="auto"/>
        <w:jc w:val="both"/>
        <w:rPr>
          <w:rFonts w:ascii="Arial" w:hAnsi="Arial" w:cs="Arial"/>
        </w:rPr>
      </w:pPr>
      <w:r w:rsidRPr="00582551">
        <w:rPr>
          <w:rFonts w:ascii="Arial" w:hAnsi="Arial" w:cs="Arial"/>
        </w:rPr>
        <w:t>Strategy: Focused Differentiation (Bowman's Model - Hybrid Strategy)</w:t>
      </w:r>
    </w:p>
    <w:p w14:paraId="0A042264" w14:textId="120FEAC8" w:rsidR="00B6528E" w:rsidRPr="00582551" w:rsidRDefault="00D6586C" w:rsidP="00AB0B35">
      <w:pPr>
        <w:spacing w:line="360" w:lineRule="auto"/>
        <w:rPr>
          <w:rFonts w:ascii="Arial" w:hAnsi="Arial" w:cs="Arial"/>
        </w:rPr>
      </w:pPr>
      <w:r w:rsidRPr="00582551">
        <w:rPr>
          <w:rFonts w:ascii="Arial" w:hAnsi="Arial" w:cs="Arial"/>
          <w:b/>
          <w:bCs/>
        </w:rPr>
        <w:t xml:space="preserve">Rationale: </w:t>
      </w:r>
      <w:r w:rsidR="00792D4F" w:rsidRPr="00582551">
        <w:rPr>
          <w:rFonts w:ascii="Arial" w:hAnsi="Arial" w:cs="Arial"/>
        </w:rPr>
        <w:t xml:space="preserve">Pharmacy2u operates in a fiercely competitive and tightly regulated industry. </w:t>
      </w:r>
      <w:r w:rsidR="00294AB0" w:rsidRPr="00582551">
        <w:rPr>
          <w:rFonts w:ascii="Arial" w:hAnsi="Arial" w:cs="Arial"/>
        </w:rPr>
        <w:t xml:space="preserve"> </w:t>
      </w:r>
      <w:r w:rsidR="00792D4F" w:rsidRPr="00582551">
        <w:rPr>
          <w:rFonts w:ascii="Arial" w:hAnsi="Arial" w:cs="Arial"/>
        </w:rPr>
        <w:t xml:space="preserve">To ensure long-term sustainability and gain a competitive edge, the company should focus on a specific niche market within the online pharmacy and healthcare sectors.  </w:t>
      </w:r>
      <w:r w:rsidR="007F053A" w:rsidRPr="00582551">
        <w:rPr>
          <w:rFonts w:ascii="Arial" w:hAnsi="Arial" w:cs="Arial"/>
        </w:rPr>
        <w:t xml:space="preserve">Pharmacy2u can set itself apart from rivals and offer more value by offering distinctive, reasonably priced healthcare products and services that are catered to this group's requirements and preferences. </w:t>
      </w:r>
      <w:r w:rsidR="00294AB0" w:rsidRPr="00582551">
        <w:rPr>
          <w:rFonts w:ascii="Arial" w:hAnsi="Arial" w:cs="Arial"/>
        </w:rPr>
        <w:t xml:space="preserve"> </w:t>
      </w:r>
      <w:r w:rsidR="007F053A" w:rsidRPr="00582551">
        <w:rPr>
          <w:rFonts w:ascii="Arial" w:hAnsi="Arial" w:cs="Arial"/>
        </w:rPr>
        <w:t>This tactic uses cost-cutting techniques to maintain profitability while utilising unique selling points to cater to a particular market.</w:t>
      </w:r>
    </w:p>
    <w:p w14:paraId="0F417842" w14:textId="77777777" w:rsidR="00582551" w:rsidRPr="00582551" w:rsidRDefault="00582551" w:rsidP="00AB0B35">
      <w:pPr>
        <w:spacing w:line="360" w:lineRule="auto"/>
        <w:rPr>
          <w:rFonts w:ascii="Arial" w:hAnsi="Arial" w:cs="Arial"/>
          <w:b/>
          <w:bCs/>
        </w:rPr>
      </w:pPr>
    </w:p>
    <w:p w14:paraId="5D9DA3CE" w14:textId="516E4B09" w:rsidR="00E26773" w:rsidRPr="00415C5F" w:rsidRDefault="00E26773" w:rsidP="00415C5F">
      <w:pPr>
        <w:pStyle w:val="Heading2"/>
        <w:rPr>
          <w:rFonts w:ascii="Arial" w:hAnsi="Arial" w:cs="Arial"/>
          <w:b/>
          <w:bCs/>
          <w:color w:val="auto"/>
          <w:sz w:val="22"/>
          <w:szCs w:val="22"/>
        </w:rPr>
      </w:pPr>
      <w:r w:rsidRPr="00415C5F">
        <w:rPr>
          <w:rFonts w:ascii="Arial" w:hAnsi="Arial" w:cs="Arial"/>
          <w:b/>
          <w:bCs/>
          <w:color w:val="auto"/>
          <w:sz w:val="22"/>
          <w:szCs w:val="22"/>
        </w:rPr>
        <w:lastRenderedPageBreak/>
        <w:t>Stakeholder Analysis and Identify the Most Suitable, Feasible and Acceptable Strategic</w:t>
      </w:r>
    </w:p>
    <w:p w14:paraId="03809F29" w14:textId="77777777" w:rsidR="00556CE6" w:rsidRPr="00582551" w:rsidRDefault="00556CE6" w:rsidP="00AB0B35">
      <w:pPr>
        <w:spacing w:line="360" w:lineRule="auto"/>
        <w:rPr>
          <w:rFonts w:ascii="Arial" w:hAnsi="Arial" w:cs="Arial"/>
          <w:b/>
          <w:bCs/>
        </w:rPr>
      </w:pPr>
    </w:p>
    <w:p w14:paraId="14FB8AD2" w14:textId="7A7DC09D" w:rsidR="00556CE6" w:rsidRPr="00415C5F" w:rsidRDefault="00556CE6" w:rsidP="00AB0B35">
      <w:pPr>
        <w:pStyle w:val="ListParagraph"/>
        <w:numPr>
          <w:ilvl w:val="0"/>
          <w:numId w:val="5"/>
        </w:numPr>
        <w:spacing w:line="360" w:lineRule="auto"/>
        <w:rPr>
          <w:rFonts w:ascii="Arial" w:hAnsi="Arial" w:cs="Arial"/>
          <w:sz w:val="22"/>
        </w:rPr>
      </w:pPr>
      <w:r w:rsidRPr="00582551">
        <w:rPr>
          <w:rFonts w:ascii="Arial" w:hAnsi="Arial" w:cs="Arial"/>
          <w:b/>
          <w:bCs/>
          <w:sz w:val="22"/>
        </w:rPr>
        <w:t xml:space="preserve">Customers: </w:t>
      </w:r>
      <w:r w:rsidRPr="00415C5F">
        <w:rPr>
          <w:rFonts w:ascii="Arial" w:hAnsi="Arial" w:cs="Arial"/>
          <w:sz w:val="22"/>
        </w:rPr>
        <w:t>Pharmacy2u bases its business operations around its clientele. These individuals and customers rely on the company to fulfil their prescription needs. They expect a wide range of medical products, excellent customer service, and timely prescription fulfilment. Pharmacy2u's business depends on its customers' satisfaction.</w:t>
      </w:r>
    </w:p>
    <w:p w14:paraId="6CF7D39B" w14:textId="4E1AACED" w:rsidR="00A43988" w:rsidRPr="00582551" w:rsidRDefault="004F2EC7"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Suppliers</w:t>
      </w:r>
      <w:r w:rsidRPr="00582551">
        <w:rPr>
          <w:rFonts w:ascii="Arial" w:hAnsi="Arial" w:cs="Arial"/>
          <w:sz w:val="22"/>
        </w:rPr>
        <w:t>: Pharmacy2u sources pharmaceuticals and medical supplies by working with manufacturers and suppliers of pharmaceuticals. Sustaining good relations with suppliers is essential to guaranteeing a steady flow of high-quality goods. Pharmacy2u's capacity to fulfill consumer demands is impacted by suppliers' timely and accurate delivery.</w:t>
      </w:r>
    </w:p>
    <w:p w14:paraId="3D35DEB1" w14:textId="77777777" w:rsidR="008F666B" w:rsidRPr="00582551" w:rsidRDefault="008F666B" w:rsidP="00AB0B35">
      <w:pPr>
        <w:pStyle w:val="ListParagraph"/>
        <w:spacing w:line="360" w:lineRule="auto"/>
        <w:rPr>
          <w:rFonts w:ascii="Arial" w:hAnsi="Arial" w:cs="Arial"/>
          <w:b/>
          <w:bCs/>
          <w:sz w:val="22"/>
        </w:rPr>
      </w:pPr>
    </w:p>
    <w:p w14:paraId="45A9C5AA" w14:textId="43DD66C3" w:rsidR="009D3F88" w:rsidRPr="00582551" w:rsidRDefault="008F666B"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Employee</w:t>
      </w:r>
      <w:r w:rsidR="00E044A3" w:rsidRPr="00582551">
        <w:rPr>
          <w:rFonts w:ascii="Arial" w:hAnsi="Arial" w:cs="Arial"/>
          <w:b/>
          <w:bCs/>
          <w:sz w:val="22"/>
        </w:rPr>
        <w:t xml:space="preserve">: </w:t>
      </w:r>
      <w:r w:rsidR="00E044A3" w:rsidRPr="00582551">
        <w:rPr>
          <w:rFonts w:ascii="Arial" w:hAnsi="Arial" w:cs="Arial"/>
          <w:sz w:val="22"/>
        </w:rPr>
        <w:t xml:space="preserve">Keeping the company's operations running well depends on its staff, which includes logisticians, customer service agents, and chemists. They expect competitive pay, a safe and supportive work environment, and opportunities for professional growth. Employee satisfaction has a </w:t>
      </w:r>
      <w:r w:rsidRPr="00582551">
        <w:rPr>
          <w:rFonts w:ascii="Arial" w:hAnsi="Arial" w:cs="Arial"/>
          <w:sz w:val="22"/>
        </w:rPr>
        <w:t>favorable</w:t>
      </w:r>
      <w:r w:rsidR="00E044A3" w:rsidRPr="00582551">
        <w:rPr>
          <w:rFonts w:ascii="Arial" w:hAnsi="Arial" w:cs="Arial"/>
          <w:sz w:val="22"/>
        </w:rPr>
        <w:t xml:space="preserve"> correlation with both operational efficiency and the quality of customer service.</w:t>
      </w:r>
    </w:p>
    <w:p w14:paraId="53A58614" w14:textId="77777777" w:rsidR="006B400D" w:rsidRPr="00582551" w:rsidRDefault="006B400D" w:rsidP="00AB0B35">
      <w:pPr>
        <w:pStyle w:val="ListParagraph"/>
        <w:spacing w:line="360" w:lineRule="auto"/>
        <w:rPr>
          <w:rFonts w:ascii="Arial" w:hAnsi="Arial" w:cs="Arial"/>
          <w:b/>
          <w:bCs/>
          <w:sz w:val="22"/>
        </w:rPr>
      </w:pPr>
    </w:p>
    <w:p w14:paraId="0A3257D4" w14:textId="10A014FB" w:rsidR="00AC79D2" w:rsidRPr="00582551" w:rsidRDefault="005E5ECF"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 xml:space="preserve">Regulatory Authorities: </w:t>
      </w:r>
      <w:r w:rsidRPr="00582551">
        <w:rPr>
          <w:rFonts w:ascii="Arial" w:hAnsi="Arial" w:cs="Arial"/>
          <w:sz w:val="22"/>
        </w:rPr>
        <w:t xml:space="preserve">Pharmacy2u has close ties with governmental agencies and regulatory groups that monitor the healthcare sector. Respecting the regulations that apply to the healthcare and pharmaceutical industries is essential (Franklin and Franklin, 2020). The business must communicate with these parties </w:t>
      </w:r>
      <w:r w:rsidR="008F666B" w:rsidRPr="00582551">
        <w:rPr>
          <w:rFonts w:ascii="Arial" w:hAnsi="Arial" w:cs="Arial"/>
          <w:sz w:val="22"/>
        </w:rPr>
        <w:t>to</w:t>
      </w:r>
      <w:r w:rsidRPr="00582551">
        <w:rPr>
          <w:rFonts w:ascii="Arial" w:hAnsi="Arial" w:cs="Arial"/>
          <w:sz w:val="22"/>
        </w:rPr>
        <w:t xml:space="preserve"> maintain its operating permits and ensure that regulations are followed.</w:t>
      </w:r>
    </w:p>
    <w:p w14:paraId="4D2D104B" w14:textId="77777777" w:rsidR="006B400D" w:rsidRPr="00582551" w:rsidRDefault="006B400D" w:rsidP="00AB0B35">
      <w:pPr>
        <w:pStyle w:val="ListParagraph"/>
        <w:spacing w:line="360" w:lineRule="auto"/>
        <w:rPr>
          <w:rFonts w:ascii="Arial" w:hAnsi="Arial" w:cs="Arial"/>
          <w:b/>
          <w:bCs/>
          <w:sz w:val="22"/>
        </w:rPr>
      </w:pPr>
    </w:p>
    <w:p w14:paraId="0CE320F4" w14:textId="6C7E4DDB" w:rsidR="005E5ECF" w:rsidRPr="00582551" w:rsidRDefault="00032B66"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 xml:space="preserve">Competitors: </w:t>
      </w:r>
      <w:r w:rsidR="0012502F" w:rsidRPr="00582551">
        <w:rPr>
          <w:rFonts w:ascii="Arial" w:hAnsi="Arial" w:cs="Arial"/>
          <w:sz w:val="22"/>
        </w:rPr>
        <w:t>Conventional physical pharmacies and online pharmacies are competitors in the pharmaceutical market. Pharmacy2u must anticipate the actions of its rivals and be aware of their methods (</w:t>
      </w:r>
      <w:proofErr w:type="spellStart"/>
      <w:r w:rsidR="0012502F" w:rsidRPr="00582551">
        <w:rPr>
          <w:rFonts w:ascii="Arial" w:hAnsi="Arial" w:cs="Arial"/>
          <w:sz w:val="22"/>
        </w:rPr>
        <w:t>Torelli</w:t>
      </w:r>
      <w:proofErr w:type="spellEnd"/>
      <w:r w:rsidR="0012502F" w:rsidRPr="00582551">
        <w:rPr>
          <w:rFonts w:ascii="Arial" w:hAnsi="Arial" w:cs="Arial"/>
          <w:sz w:val="22"/>
        </w:rPr>
        <w:t xml:space="preserve"> et al., 2020). Maintaining a competitive edge necessitates periodic examination of competitor tactics and positioning in the market.</w:t>
      </w:r>
    </w:p>
    <w:p w14:paraId="33E87566" w14:textId="77777777" w:rsidR="006B400D" w:rsidRPr="00582551" w:rsidRDefault="006B400D" w:rsidP="00AB0B35">
      <w:pPr>
        <w:pStyle w:val="ListParagraph"/>
        <w:spacing w:line="360" w:lineRule="auto"/>
        <w:rPr>
          <w:rFonts w:ascii="Arial" w:hAnsi="Arial" w:cs="Arial"/>
          <w:b/>
          <w:bCs/>
          <w:sz w:val="22"/>
        </w:rPr>
      </w:pPr>
    </w:p>
    <w:p w14:paraId="7ADFAAB6" w14:textId="7ECFFC55" w:rsidR="00790927" w:rsidRPr="003563D7" w:rsidRDefault="006C5066" w:rsidP="003563D7">
      <w:pPr>
        <w:pStyle w:val="ListParagraph"/>
        <w:numPr>
          <w:ilvl w:val="0"/>
          <w:numId w:val="5"/>
        </w:numPr>
        <w:spacing w:line="360" w:lineRule="auto"/>
        <w:rPr>
          <w:rFonts w:ascii="Arial" w:hAnsi="Arial" w:cs="Arial"/>
          <w:b/>
          <w:bCs/>
          <w:sz w:val="22"/>
        </w:rPr>
      </w:pPr>
      <w:r w:rsidRPr="00582551">
        <w:rPr>
          <w:rFonts w:ascii="Arial" w:hAnsi="Arial" w:cs="Arial"/>
          <w:b/>
          <w:bCs/>
          <w:sz w:val="22"/>
        </w:rPr>
        <w:t>Investors</w:t>
      </w:r>
      <w:r w:rsidRPr="00582551">
        <w:rPr>
          <w:rFonts w:ascii="Arial" w:hAnsi="Arial" w:cs="Arial"/>
          <w:sz w:val="22"/>
        </w:rPr>
        <w:t xml:space="preserve">: </w:t>
      </w:r>
      <w:r w:rsidR="006B400D" w:rsidRPr="00582551">
        <w:rPr>
          <w:rFonts w:ascii="Arial" w:hAnsi="Arial" w:cs="Arial"/>
          <w:sz w:val="22"/>
        </w:rPr>
        <w:t xml:space="preserve">Shareholders and potential financial backers alike are interested in the company's financial performance as well as its prospects for future growth. According to </w:t>
      </w:r>
      <w:proofErr w:type="spellStart"/>
      <w:r w:rsidR="006B400D" w:rsidRPr="00582551">
        <w:rPr>
          <w:rFonts w:ascii="Arial" w:hAnsi="Arial" w:cs="Arial"/>
          <w:sz w:val="22"/>
        </w:rPr>
        <w:t>Torelli</w:t>
      </w:r>
      <w:proofErr w:type="spellEnd"/>
      <w:r w:rsidR="006B400D" w:rsidRPr="00582551">
        <w:rPr>
          <w:rFonts w:ascii="Arial" w:hAnsi="Arial" w:cs="Arial"/>
          <w:sz w:val="22"/>
        </w:rPr>
        <w:t xml:space="preserve"> et al. (2020), they may influence strategic decisions and expect a return on their investments. Maintaining open lines of communication is essential to maintaining investors' trust.</w:t>
      </w:r>
    </w:p>
    <w:p w14:paraId="4883825D" w14:textId="705B9956" w:rsidR="00700CE8" w:rsidRPr="00E633B0" w:rsidRDefault="00995FF6" w:rsidP="00E633B0">
      <w:pPr>
        <w:pStyle w:val="ListParagraph"/>
        <w:numPr>
          <w:ilvl w:val="0"/>
          <w:numId w:val="5"/>
        </w:numPr>
        <w:spacing w:line="360" w:lineRule="auto"/>
        <w:rPr>
          <w:rFonts w:ascii="Arial" w:hAnsi="Arial" w:cs="Arial"/>
          <w:b/>
          <w:bCs/>
          <w:sz w:val="22"/>
        </w:rPr>
      </w:pPr>
      <w:r w:rsidRPr="00582551">
        <w:rPr>
          <w:rFonts w:ascii="Arial" w:hAnsi="Arial" w:cs="Arial"/>
          <w:b/>
          <w:bCs/>
          <w:sz w:val="22"/>
        </w:rPr>
        <w:lastRenderedPageBreak/>
        <w:t>Healthcare Professionals</w:t>
      </w:r>
      <w:r w:rsidRPr="00582551">
        <w:rPr>
          <w:rFonts w:ascii="Arial" w:hAnsi="Arial" w:cs="Arial"/>
          <w:sz w:val="22"/>
        </w:rPr>
        <w:t xml:space="preserve">: </w:t>
      </w:r>
      <w:r w:rsidR="00700CE8" w:rsidRPr="00582551">
        <w:rPr>
          <w:rFonts w:ascii="Arial" w:hAnsi="Arial" w:cs="Arial"/>
          <w:sz w:val="22"/>
        </w:rPr>
        <w:t>General practitioners (GPs) and healthcare providers are crucial stakeholders in Pharmacy2u's work to expedite prescription delivery. Pharmacy2u relies on these professionals to confirm and finish prescriptions. Forming strong partnerships with healthcare providers is critical to the legitimacy and caliber of services provided by the company.</w:t>
      </w:r>
    </w:p>
    <w:p w14:paraId="4CAA4013" w14:textId="0F43F66E" w:rsidR="003A3068" w:rsidRPr="00E633B0" w:rsidRDefault="00AE1E88" w:rsidP="00E633B0">
      <w:pPr>
        <w:pStyle w:val="ListParagraph"/>
        <w:numPr>
          <w:ilvl w:val="0"/>
          <w:numId w:val="5"/>
        </w:numPr>
        <w:spacing w:line="360" w:lineRule="auto"/>
        <w:rPr>
          <w:rFonts w:ascii="Arial" w:hAnsi="Arial" w:cs="Arial"/>
          <w:b/>
          <w:bCs/>
          <w:sz w:val="22"/>
        </w:rPr>
      </w:pPr>
      <w:r w:rsidRPr="00582551">
        <w:rPr>
          <w:rFonts w:ascii="Arial" w:hAnsi="Arial" w:cs="Arial"/>
          <w:b/>
          <w:bCs/>
          <w:sz w:val="22"/>
        </w:rPr>
        <w:t>Insurance Companies</w:t>
      </w:r>
      <w:r w:rsidRPr="00582551">
        <w:rPr>
          <w:rFonts w:ascii="Arial" w:hAnsi="Arial" w:cs="Arial"/>
          <w:sz w:val="22"/>
        </w:rPr>
        <w:t xml:space="preserve">: </w:t>
      </w:r>
      <w:r w:rsidR="00CA311D" w:rsidRPr="00582551">
        <w:rPr>
          <w:rFonts w:ascii="Arial" w:hAnsi="Arial" w:cs="Arial"/>
          <w:sz w:val="22"/>
        </w:rPr>
        <w:t>Pharmacy2u might collaborate with insurance providers to help patients receive their prescription drugs covered. To guarantee smooth transactions and coverage for clients, the business needs to keep good relations with insurance providers.</w:t>
      </w:r>
    </w:p>
    <w:p w14:paraId="6C7FA6BB" w14:textId="0E0ED87F" w:rsidR="00D971CE" w:rsidRPr="00E633B0" w:rsidRDefault="00795361" w:rsidP="00E633B0">
      <w:pPr>
        <w:pStyle w:val="ListParagraph"/>
        <w:numPr>
          <w:ilvl w:val="0"/>
          <w:numId w:val="5"/>
        </w:numPr>
        <w:spacing w:line="360" w:lineRule="auto"/>
        <w:rPr>
          <w:rFonts w:ascii="Arial" w:hAnsi="Arial" w:cs="Arial"/>
          <w:b/>
          <w:bCs/>
          <w:sz w:val="22"/>
        </w:rPr>
      </w:pPr>
      <w:r w:rsidRPr="00582551">
        <w:rPr>
          <w:rFonts w:ascii="Arial" w:hAnsi="Arial" w:cs="Arial"/>
          <w:b/>
          <w:bCs/>
          <w:sz w:val="22"/>
        </w:rPr>
        <w:t>Media and Public</w:t>
      </w:r>
      <w:r w:rsidRPr="00582551">
        <w:rPr>
          <w:rFonts w:ascii="Arial" w:hAnsi="Arial" w:cs="Arial"/>
          <w:sz w:val="22"/>
        </w:rPr>
        <w:t xml:space="preserve">: </w:t>
      </w:r>
      <w:r w:rsidR="00D971CE" w:rsidRPr="00582551">
        <w:rPr>
          <w:rFonts w:ascii="Arial" w:hAnsi="Arial" w:cs="Arial"/>
          <w:sz w:val="22"/>
        </w:rPr>
        <w:t xml:space="preserve">The public and the media are stakeholders that </w:t>
      </w:r>
      <w:r w:rsidR="00A01262" w:rsidRPr="00582551">
        <w:rPr>
          <w:rFonts w:ascii="Arial" w:hAnsi="Arial" w:cs="Arial"/>
          <w:sz w:val="22"/>
        </w:rPr>
        <w:t>can</w:t>
      </w:r>
      <w:r w:rsidR="00D971CE" w:rsidRPr="00582551">
        <w:rPr>
          <w:rFonts w:ascii="Arial" w:hAnsi="Arial" w:cs="Arial"/>
          <w:sz w:val="22"/>
        </w:rPr>
        <w:t xml:space="preserve"> affect the company's reputation. Good public perception and media coverage are essential for a brand's image. Sustaining a positive public image requires maintaining openness, moral behavior, and responsible marketing.</w:t>
      </w:r>
    </w:p>
    <w:p w14:paraId="60EFD9B4" w14:textId="2FE7F025" w:rsidR="00D971CE" w:rsidRPr="00582551" w:rsidRDefault="009441D5"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Technology Partners</w:t>
      </w:r>
      <w:r w:rsidRPr="00582551">
        <w:rPr>
          <w:rFonts w:ascii="Arial" w:hAnsi="Arial" w:cs="Arial"/>
          <w:sz w:val="22"/>
        </w:rPr>
        <w:t xml:space="preserve">: </w:t>
      </w:r>
      <w:r w:rsidR="00F324C4" w:rsidRPr="00582551">
        <w:rPr>
          <w:rFonts w:ascii="Arial" w:hAnsi="Arial" w:cs="Arial"/>
          <w:sz w:val="22"/>
        </w:rPr>
        <w:t>Stakeholders also include the tech firms and service providers that back Pharmacy2u's logistics and online platforms. These technological alliances' dependability and effectiveness are crucial to guaranteeing seamless operations and order processing.</w:t>
      </w:r>
    </w:p>
    <w:p w14:paraId="1886990D" w14:textId="77777777" w:rsidR="00F324C4" w:rsidRPr="00582551" w:rsidRDefault="00F324C4" w:rsidP="00AB0B35">
      <w:pPr>
        <w:pStyle w:val="ListParagraph"/>
        <w:spacing w:line="360" w:lineRule="auto"/>
        <w:rPr>
          <w:rFonts w:ascii="Arial" w:hAnsi="Arial" w:cs="Arial"/>
          <w:b/>
          <w:bCs/>
          <w:sz w:val="22"/>
        </w:rPr>
      </w:pPr>
    </w:p>
    <w:p w14:paraId="10AEAF45" w14:textId="5A66838B" w:rsidR="00F324C4" w:rsidRPr="00582551" w:rsidRDefault="00E2438A" w:rsidP="00AB0B35">
      <w:pPr>
        <w:spacing w:line="360" w:lineRule="auto"/>
        <w:rPr>
          <w:rFonts w:ascii="Arial" w:hAnsi="Arial" w:cs="Arial"/>
        </w:rPr>
      </w:pPr>
      <w:r w:rsidRPr="00582551">
        <w:rPr>
          <w:rFonts w:ascii="Arial" w:hAnsi="Arial" w:cs="Arial"/>
        </w:rPr>
        <w:t>Every one of these stakeholders contributes in a different way to Pharmacy2u's success and operations. Effectively managing these connections is essential to the business's expansion and sustained success in the online pharmaceutical sector.</w:t>
      </w:r>
    </w:p>
    <w:p w14:paraId="3A81213F" w14:textId="77777777" w:rsidR="00E7487D" w:rsidRDefault="00E7487D" w:rsidP="00AB0B35">
      <w:pPr>
        <w:spacing w:line="360" w:lineRule="auto"/>
        <w:rPr>
          <w:rFonts w:ascii="Arial" w:hAnsi="Arial" w:cs="Arial"/>
        </w:rPr>
      </w:pPr>
    </w:p>
    <w:p w14:paraId="32A84ADD" w14:textId="77777777" w:rsidR="00EC1D6B" w:rsidRDefault="00EC1D6B" w:rsidP="00AB0B35">
      <w:pPr>
        <w:spacing w:line="360" w:lineRule="auto"/>
        <w:rPr>
          <w:rFonts w:ascii="Arial" w:hAnsi="Arial" w:cs="Arial"/>
        </w:rPr>
      </w:pPr>
    </w:p>
    <w:p w14:paraId="08530F8F" w14:textId="77777777" w:rsidR="00EC1D6B" w:rsidRDefault="00EC1D6B" w:rsidP="00AB0B35">
      <w:pPr>
        <w:spacing w:line="360" w:lineRule="auto"/>
        <w:rPr>
          <w:rFonts w:ascii="Arial" w:hAnsi="Arial" w:cs="Arial"/>
        </w:rPr>
      </w:pPr>
    </w:p>
    <w:p w14:paraId="1EAA9E8F" w14:textId="77777777" w:rsidR="00EC1D6B" w:rsidRDefault="00EC1D6B" w:rsidP="00AB0B35">
      <w:pPr>
        <w:spacing w:line="360" w:lineRule="auto"/>
        <w:rPr>
          <w:rFonts w:ascii="Arial" w:hAnsi="Arial" w:cs="Arial"/>
        </w:rPr>
      </w:pPr>
    </w:p>
    <w:p w14:paraId="5E9CC33C" w14:textId="77777777" w:rsidR="00EC1D6B" w:rsidRDefault="00EC1D6B" w:rsidP="00AB0B35">
      <w:pPr>
        <w:spacing w:line="360" w:lineRule="auto"/>
        <w:rPr>
          <w:rFonts w:ascii="Arial" w:hAnsi="Arial" w:cs="Arial"/>
        </w:rPr>
      </w:pPr>
    </w:p>
    <w:p w14:paraId="401B076C" w14:textId="77777777" w:rsidR="00EC1D6B" w:rsidRDefault="00EC1D6B" w:rsidP="00AB0B35">
      <w:pPr>
        <w:spacing w:line="360" w:lineRule="auto"/>
        <w:rPr>
          <w:rFonts w:ascii="Arial" w:hAnsi="Arial" w:cs="Arial"/>
        </w:rPr>
      </w:pPr>
    </w:p>
    <w:p w14:paraId="58D04CB6" w14:textId="77777777" w:rsidR="003C5C2B" w:rsidRDefault="003C5C2B" w:rsidP="00AB0B35">
      <w:pPr>
        <w:spacing w:line="360" w:lineRule="auto"/>
        <w:rPr>
          <w:rFonts w:ascii="Arial" w:hAnsi="Arial" w:cs="Arial"/>
        </w:rPr>
      </w:pPr>
    </w:p>
    <w:p w14:paraId="292E07D4" w14:textId="77777777" w:rsidR="003C5C2B" w:rsidRDefault="003C5C2B" w:rsidP="00AB0B35">
      <w:pPr>
        <w:spacing w:line="360" w:lineRule="auto"/>
        <w:rPr>
          <w:rFonts w:ascii="Arial" w:hAnsi="Arial" w:cs="Arial"/>
        </w:rPr>
      </w:pPr>
    </w:p>
    <w:p w14:paraId="1ECA3A69" w14:textId="77777777" w:rsidR="003C5C2B" w:rsidRDefault="003C5C2B" w:rsidP="00AB0B35">
      <w:pPr>
        <w:spacing w:line="360" w:lineRule="auto"/>
        <w:rPr>
          <w:rFonts w:ascii="Arial" w:hAnsi="Arial" w:cs="Arial"/>
        </w:rPr>
      </w:pPr>
    </w:p>
    <w:p w14:paraId="70639634" w14:textId="77777777" w:rsidR="003C5C2B" w:rsidRDefault="003C5C2B" w:rsidP="00AB0B35">
      <w:pPr>
        <w:spacing w:line="360" w:lineRule="auto"/>
        <w:rPr>
          <w:rFonts w:ascii="Arial" w:hAnsi="Arial" w:cs="Arial"/>
        </w:rPr>
      </w:pPr>
    </w:p>
    <w:p w14:paraId="0C622E2F" w14:textId="77777777" w:rsidR="00EC1D6B" w:rsidRPr="00582551" w:rsidRDefault="00EC1D6B" w:rsidP="00AB0B35">
      <w:pPr>
        <w:spacing w:line="360" w:lineRule="auto"/>
        <w:rPr>
          <w:rFonts w:ascii="Arial" w:hAnsi="Arial" w:cs="Arial"/>
        </w:rPr>
      </w:pPr>
    </w:p>
    <w:p w14:paraId="2809185E" w14:textId="77777777" w:rsidR="00834C35" w:rsidRPr="008E638E" w:rsidRDefault="00834C35" w:rsidP="00AB0B35">
      <w:pPr>
        <w:pStyle w:val="Heading2"/>
        <w:spacing w:line="360" w:lineRule="auto"/>
        <w:rPr>
          <w:rFonts w:ascii="Arial" w:hAnsi="Arial" w:cs="Arial"/>
          <w:b/>
          <w:bCs/>
          <w:color w:val="auto"/>
          <w:sz w:val="22"/>
          <w:szCs w:val="22"/>
        </w:rPr>
      </w:pPr>
      <w:bookmarkStart w:id="13" w:name="_Toc149259307"/>
      <w:r w:rsidRPr="008E638E">
        <w:rPr>
          <w:rFonts w:ascii="Arial" w:hAnsi="Arial" w:cs="Arial"/>
          <w:b/>
          <w:bCs/>
          <w:color w:val="auto"/>
          <w:sz w:val="22"/>
          <w:szCs w:val="22"/>
        </w:rPr>
        <w:lastRenderedPageBreak/>
        <w:t>Expectations and Power Analysis</w:t>
      </w:r>
      <w:bookmarkEnd w:id="13"/>
    </w:p>
    <w:p w14:paraId="70F98A82" w14:textId="13B8A360" w:rsidR="00103A78" w:rsidRPr="00582551" w:rsidRDefault="00103A78" w:rsidP="00AB0B35">
      <w:pPr>
        <w:spacing w:line="360" w:lineRule="auto"/>
        <w:jc w:val="both"/>
        <w:rPr>
          <w:rFonts w:ascii="Arial" w:hAnsi="Arial" w:cs="Arial"/>
        </w:rPr>
      </w:pPr>
      <w:r w:rsidRPr="00582551">
        <w:rPr>
          <w:rFonts w:ascii="Arial" w:hAnsi="Arial" w:cs="Arial"/>
        </w:rPr>
        <w:t xml:space="preserve">Analysing </w:t>
      </w:r>
      <w:r w:rsidR="00A81D92" w:rsidRPr="00A81D92">
        <w:rPr>
          <w:rFonts w:ascii="Arial" w:hAnsi="Arial" w:cs="Arial"/>
        </w:rPr>
        <w:t>stakeholder expectations and how they affect the company's strategic choices.</w:t>
      </w:r>
    </w:p>
    <w:p w14:paraId="727A3B24" w14:textId="2AE00D43" w:rsidR="00747314" w:rsidRPr="00582551" w:rsidRDefault="00474B18" w:rsidP="00AB0B35">
      <w:pPr>
        <w:spacing w:line="360" w:lineRule="auto"/>
        <w:rPr>
          <w:rFonts w:ascii="Arial" w:hAnsi="Arial" w:cs="Arial"/>
        </w:rPr>
      </w:pPr>
      <w:r w:rsidRPr="00582551">
        <w:rPr>
          <w:rFonts w:ascii="Arial" w:hAnsi="Arial" w:cs="Arial"/>
          <w:b/>
          <w:bCs/>
        </w:rPr>
        <w:t>Customers</w:t>
      </w:r>
      <w:r w:rsidRPr="00582551">
        <w:rPr>
          <w:rFonts w:ascii="Arial" w:hAnsi="Arial" w:cs="Arial"/>
        </w:rPr>
        <w:t xml:space="preserve">: </w:t>
      </w:r>
      <w:r w:rsidR="002F35EF" w:rsidRPr="00582551">
        <w:rPr>
          <w:rFonts w:ascii="Arial" w:hAnsi="Arial" w:cs="Arial"/>
        </w:rPr>
        <w:t>A key stakeholder for Pharmacy2u is its customers. Convenience, dependability, and a seamless platform for ordering pharmaceuticals and medical supplies are at the top of their list of priorities. Among their main demands are prompt deliveries, easy-to-use online services, and attentive customer assistance. Because their decisions can affect the company's reputation and customer retention, customers have a moderate amount of influence.</w:t>
      </w:r>
    </w:p>
    <w:p w14:paraId="4FA7C759" w14:textId="7AFAC8BE" w:rsidR="00747314" w:rsidRPr="00582551" w:rsidRDefault="00193385" w:rsidP="00AB0B35">
      <w:pPr>
        <w:spacing w:line="360" w:lineRule="auto"/>
        <w:rPr>
          <w:rFonts w:ascii="Arial" w:hAnsi="Arial" w:cs="Arial"/>
        </w:rPr>
      </w:pPr>
      <w:r w:rsidRPr="00582551">
        <w:rPr>
          <w:rFonts w:ascii="Arial" w:hAnsi="Arial" w:cs="Arial"/>
          <w:b/>
          <w:bCs/>
        </w:rPr>
        <w:t>Suppliers</w:t>
      </w:r>
      <w:r w:rsidRPr="00582551">
        <w:rPr>
          <w:rFonts w:ascii="Arial" w:hAnsi="Arial" w:cs="Arial"/>
        </w:rPr>
        <w:t xml:space="preserve">: </w:t>
      </w:r>
      <w:r w:rsidR="00E800A6" w:rsidRPr="00582551">
        <w:rPr>
          <w:rFonts w:ascii="Arial" w:hAnsi="Arial" w:cs="Arial"/>
        </w:rPr>
        <w:t>A vital link in Pharmacy2u's supply chain is its suppliers. They anticipate regular orders, prompt payments, and open communication. Their impact may be minimal, particularly if they offer distinctive goods or have a big effect on the dependability of the company's supply chain.</w:t>
      </w:r>
    </w:p>
    <w:p w14:paraId="12F1F372" w14:textId="3C6954A2" w:rsidR="00B35407" w:rsidRPr="00582551" w:rsidRDefault="002E1712" w:rsidP="00AB0B35">
      <w:pPr>
        <w:spacing w:line="360" w:lineRule="auto"/>
        <w:rPr>
          <w:rFonts w:ascii="Arial" w:hAnsi="Arial" w:cs="Arial"/>
        </w:rPr>
      </w:pPr>
      <w:r w:rsidRPr="00582551">
        <w:rPr>
          <w:rFonts w:ascii="Arial" w:hAnsi="Arial" w:cs="Arial"/>
          <w:b/>
          <w:bCs/>
        </w:rPr>
        <w:t>Employees</w:t>
      </w:r>
      <w:r w:rsidRPr="00582551">
        <w:rPr>
          <w:rFonts w:ascii="Arial" w:hAnsi="Arial" w:cs="Arial"/>
        </w:rPr>
        <w:t xml:space="preserve">: </w:t>
      </w:r>
      <w:r w:rsidR="00B35407" w:rsidRPr="00582551">
        <w:rPr>
          <w:rFonts w:ascii="Arial" w:hAnsi="Arial" w:cs="Arial"/>
        </w:rPr>
        <w:t>Workers have expectations about fair pay, a safe and encouraging work environment, chances for professional advancement, and job security, both in the technical and operational facets of the company (</w:t>
      </w:r>
      <w:proofErr w:type="spellStart"/>
      <w:r w:rsidR="00B35407" w:rsidRPr="00582551">
        <w:rPr>
          <w:rFonts w:ascii="Arial" w:hAnsi="Arial" w:cs="Arial"/>
        </w:rPr>
        <w:t>Olkkonen</w:t>
      </w:r>
      <w:proofErr w:type="spellEnd"/>
      <w:r w:rsidR="00B35407" w:rsidRPr="00582551">
        <w:rPr>
          <w:rFonts w:ascii="Arial" w:hAnsi="Arial" w:cs="Arial"/>
        </w:rPr>
        <w:t xml:space="preserve">, 2015). They may not have a significant overall impact on strategic choices, </w:t>
      </w:r>
      <w:r w:rsidR="00A25C48" w:rsidRPr="00582551">
        <w:rPr>
          <w:rFonts w:ascii="Arial" w:hAnsi="Arial" w:cs="Arial"/>
        </w:rPr>
        <w:t>even though</w:t>
      </w:r>
      <w:r w:rsidR="00B35407" w:rsidRPr="00582551">
        <w:rPr>
          <w:rFonts w:ascii="Arial" w:hAnsi="Arial" w:cs="Arial"/>
        </w:rPr>
        <w:t xml:space="preserve"> they can affect internal operations and service quality.</w:t>
      </w:r>
    </w:p>
    <w:p w14:paraId="36D5F866" w14:textId="50133756" w:rsidR="0060799F" w:rsidRPr="00582551" w:rsidRDefault="003567D7" w:rsidP="00AB0B35">
      <w:pPr>
        <w:spacing w:line="360" w:lineRule="auto"/>
        <w:rPr>
          <w:rFonts w:ascii="Arial" w:hAnsi="Arial" w:cs="Arial"/>
        </w:rPr>
      </w:pPr>
      <w:r w:rsidRPr="00582551">
        <w:rPr>
          <w:rFonts w:ascii="Arial" w:hAnsi="Arial" w:cs="Arial"/>
          <w:b/>
          <w:bCs/>
        </w:rPr>
        <w:t>Regulatory Authorities</w:t>
      </w:r>
      <w:r w:rsidRPr="00582551">
        <w:rPr>
          <w:rFonts w:ascii="Arial" w:hAnsi="Arial" w:cs="Arial"/>
        </w:rPr>
        <w:t xml:space="preserve">: </w:t>
      </w:r>
      <w:r w:rsidR="00250851" w:rsidRPr="00582551">
        <w:rPr>
          <w:rFonts w:ascii="Arial" w:hAnsi="Arial" w:cs="Arial"/>
        </w:rPr>
        <w:t>Pharmacy2u is held to high standards by regulatory bodies, which emphasise adherence to industry standards, patient data protection, prescription validation, and compliance with healthcare and pharmaceutical regulations. They have a great deal of power because disobedience can result in licence suspensions and other legal consequences.</w:t>
      </w:r>
    </w:p>
    <w:p w14:paraId="4CDD69AA" w14:textId="31EF57C4" w:rsidR="0011372A" w:rsidRDefault="00993F32" w:rsidP="00AB0B35">
      <w:pPr>
        <w:spacing w:line="360" w:lineRule="auto"/>
        <w:rPr>
          <w:rFonts w:ascii="Arial" w:hAnsi="Arial" w:cs="Arial"/>
        </w:rPr>
      </w:pPr>
      <w:r w:rsidRPr="00582551">
        <w:rPr>
          <w:rFonts w:ascii="Arial" w:hAnsi="Arial" w:cs="Arial"/>
          <w:b/>
          <w:bCs/>
        </w:rPr>
        <w:t>Competitors</w:t>
      </w:r>
      <w:r w:rsidRPr="00582551">
        <w:rPr>
          <w:rFonts w:ascii="Arial" w:hAnsi="Arial" w:cs="Arial"/>
        </w:rPr>
        <w:t xml:space="preserve">: </w:t>
      </w:r>
      <w:r w:rsidR="00A8556B" w:rsidRPr="00582551">
        <w:rPr>
          <w:rFonts w:ascii="Arial" w:hAnsi="Arial" w:cs="Arial"/>
        </w:rPr>
        <w:t>Competitors expect Pharmacy2u to respect fair competition procedures, industry conventions, and ethical standards. Even though it is indirect, their influence on market competition and strategic decisions is significant.</w:t>
      </w:r>
    </w:p>
    <w:p w14:paraId="4DC18E25" w14:textId="77777777" w:rsidR="0011372A" w:rsidRDefault="0011372A" w:rsidP="00AB0B35">
      <w:pPr>
        <w:spacing w:line="360" w:lineRule="auto"/>
        <w:rPr>
          <w:rFonts w:ascii="Arial" w:hAnsi="Arial" w:cs="Arial"/>
        </w:rPr>
      </w:pPr>
    </w:p>
    <w:p w14:paraId="350B8102" w14:textId="77777777" w:rsidR="00EC1D6B" w:rsidRDefault="00EC1D6B" w:rsidP="00AB0B35">
      <w:pPr>
        <w:spacing w:line="360" w:lineRule="auto"/>
        <w:rPr>
          <w:rFonts w:ascii="Arial" w:hAnsi="Arial" w:cs="Arial"/>
        </w:rPr>
      </w:pPr>
    </w:p>
    <w:p w14:paraId="7DC3D095" w14:textId="77777777" w:rsidR="00EC1D6B" w:rsidRDefault="00EC1D6B" w:rsidP="00AB0B35">
      <w:pPr>
        <w:spacing w:line="360" w:lineRule="auto"/>
        <w:rPr>
          <w:rFonts w:ascii="Arial" w:hAnsi="Arial" w:cs="Arial"/>
        </w:rPr>
      </w:pPr>
    </w:p>
    <w:p w14:paraId="1E70182B" w14:textId="77777777" w:rsidR="00EC1D6B" w:rsidRPr="00582551" w:rsidRDefault="00EC1D6B" w:rsidP="00AB0B35">
      <w:pPr>
        <w:spacing w:line="360" w:lineRule="auto"/>
        <w:rPr>
          <w:rFonts w:ascii="Arial" w:hAnsi="Arial" w:cs="Arial"/>
        </w:rPr>
      </w:pPr>
    </w:p>
    <w:p w14:paraId="7462E995" w14:textId="77777777" w:rsidR="00BE35A1" w:rsidRPr="00582551" w:rsidRDefault="00BE35A1" w:rsidP="00AB0B35">
      <w:pPr>
        <w:pStyle w:val="Heading1"/>
        <w:rPr>
          <w:rFonts w:ascii="Arial" w:hAnsi="Arial" w:cs="Arial"/>
          <w:sz w:val="22"/>
          <w:szCs w:val="22"/>
        </w:rPr>
      </w:pPr>
      <w:bookmarkStart w:id="14" w:name="_Toc149259308"/>
      <w:r w:rsidRPr="00582551">
        <w:rPr>
          <w:rFonts w:ascii="Arial" w:hAnsi="Arial" w:cs="Arial"/>
          <w:sz w:val="22"/>
          <w:szCs w:val="22"/>
        </w:rPr>
        <w:lastRenderedPageBreak/>
        <w:t>Provide Key Strategic Recommendations for The Organization</w:t>
      </w:r>
      <w:bookmarkEnd w:id="14"/>
      <w:r w:rsidRPr="00582551">
        <w:rPr>
          <w:rFonts w:ascii="Arial" w:hAnsi="Arial" w:cs="Arial"/>
          <w:sz w:val="22"/>
          <w:szCs w:val="22"/>
        </w:rPr>
        <w:t xml:space="preserve"> </w:t>
      </w:r>
    </w:p>
    <w:p w14:paraId="11A7ECAC" w14:textId="77777777" w:rsidR="00BE35A1" w:rsidRPr="00582551" w:rsidRDefault="00BE35A1" w:rsidP="00AB0B35">
      <w:pPr>
        <w:pStyle w:val="Heading2"/>
        <w:spacing w:line="360" w:lineRule="auto"/>
        <w:rPr>
          <w:rFonts w:ascii="Arial" w:hAnsi="Arial" w:cs="Arial"/>
          <w:sz w:val="22"/>
          <w:szCs w:val="22"/>
        </w:rPr>
      </w:pPr>
      <w:bookmarkStart w:id="15" w:name="_Hlk148690256"/>
      <w:bookmarkStart w:id="16" w:name="_Toc149259309"/>
      <w:r w:rsidRPr="00582551">
        <w:rPr>
          <w:rFonts w:ascii="Arial" w:hAnsi="Arial" w:cs="Arial"/>
          <w:sz w:val="22"/>
          <w:szCs w:val="22"/>
        </w:rPr>
        <w:t>Investor Relations and Long-Term Sustainability</w:t>
      </w:r>
      <w:bookmarkEnd w:id="15"/>
      <w:r w:rsidRPr="00582551">
        <w:rPr>
          <w:rFonts w:ascii="Arial" w:hAnsi="Arial" w:cs="Arial"/>
          <w:sz w:val="22"/>
          <w:szCs w:val="22"/>
        </w:rPr>
        <w:t>:</w:t>
      </w:r>
      <w:bookmarkEnd w:id="16"/>
    </w:p>
    <w:p w14:paraId="0E2C7871" w14:textId="31E306BD" w:rsidR="00AB0B35" w:rsidRPr="00582551" w:rsidRDefault="005A16D2" w:rsidP="00AB0B35">
      <w:pPr>
        <w:spacing w:line="360" w:lineRule="auto"/>
        <w:rPr>
          <w:rFonts w:ascii="Arial" w:hAnsi="Arial" w:cs="Arial"/>
        </w:rPr>
      </w:pPr>
      <w:r w:rsidRPr="00582551">
        <w:rPr>
          <w:rFonts w:ascii="Arial" w:hAnsi="Arial" w:cs="Arial"/>
        </w:rPr>
        <w:t xml:space="preserve">Pharmacy2u needs to execute a targeted differentiation strategy </w:t>
      </w:r>
      <w:r w:rsidR="0011372A" w:rsidRPr="00582551">
        <w:rPr>
          <w:rFonts w:ascii="Arial" w:hAnsi="Arial" w:cs="Arial"/>
        </w:rPr>
        <w:t>to</w:t>
      </w:r>
      <w:r w:rsidRPr="00582551">
        <w:rPr>
          <w:rFonts w:ascii="Arial" w:hAnsi="Arial" w:cs="Arial"/>
        </w:rPr>
        <w:t xml:space="preserve"> sustain strong investor relations and ensure long-term sustainability (Pharmacy2u, 2022).  </w:t>
      </w:r>
      <w:r w:rsidR="00E16D0C" w:rsidRPr="00582551">
        <w:rPr>
          <w:rFonts w:ascii="Arial" w:hAnsi="Arial" w:cs="Arial"/>
        </w:rPr>
        <w:t xml:space="preserve">Effective communication with investors is crucial to showcasing the company's commitment to becoming a major player in the pharmaceutical industry and obtaining funding for growth and innovation.  </w:t>
      </w:r>
      <w:r w:rsidR="008E4BDA" w:rsidRPr="00582551">
        <w:rPr>
          <w:rFonts w:ascii="Arial" w:hAnsi="Arial" w:cs="Arial"/>
        </w:rPr>
        <w:t>The business needs th</w:t>
      </w:r>
      <w:r w:rsidR="00B60471">
        <w:rPr>
          <w:rFonts w:ascii="Arial" w:hAnsi="Arial" w:cs="Arial"/>
        </w:rPr>
        <w:t>e</w:t>
      </w:r>
      <w:r w:rsidR="008E4BDA" w:rsidRPr="00582551">
        <w:rPr>
          <w:rFonts w:ascii="Arial" w:hAnsi="Arial" w:cs="Arial"/>
        </w:rPr>
        <w:t xml:space="preserve"> investor relationship </w:t>
      </w:r>
      <w:r w:rsidR="00F61E4C" w:rsidRPr="00582551">
        <w:rPr>
          <w:rFonts w:ascii="Arial" w:hAnsi="Arial" w:cs="Arial"/>
        </w:rPr>
        <w:t>to</w:t>
      </w:r>
      <w:r w:rsidR="008E4BDA" w:rsidRPr="00582551">
        <w:rPr>
          <w:rFonts w:ascii="Arial" w:hAnsi="Arial" w:cs="Arial"/>
        </w:rPr>
        <w:t xml:space="preserve"> secure the resources needed for long-term success. Striking a balance between meeting investor expectations and adapting to shifting market conditions and customer preferences is necessary to navigate the difficulties of this cutthroat industry.</w:t>
      </w:r>
    </w:p>
    <w:p w14:paraId="2924CD41" w14:textId="6D6363EC" w:rsidR="008E4BDA" w:rsidRPr="00AB0B35" w:rsidRDefault="00B97F27" w:rsidP="00AB0B35">
      <w:pPr>
        <w:pStyle w:val="Heading2"/>
        <w:spacing w:line="360" w:lineRule="auto"/>
        <w:rPr>
          <w:rFonts w:ascii="Arial" w:hAnsi="Arial" w:cs="Arial"/>
          <w:b/>
          <w:bCs/>
          <w:color w:val="auto"/>
          <w:sz w:val="22"/>
          <w:szCs w:val="22"/>
        </w:rPr>
      </w:pPr>
      <w:bookmarkStart w:id="17" w:name="_Toc149259310"/>
      <w:r w:rsidRPr="00AB0B35">
        <w:rPr>
          <w:rFonts w:ascii="Arial" w:hAnsi="Arial" w:cs="Arial"/>
          <w:b/>
          <w:bCs/>
          <w:color w:val="auto"/>
          <w:sz w:val="22"/>
          <w:szCs w:val="22"/>
        </w:rPr>
        <w:t>Technological Innovation and Competitive Differentiation:</w:t>
      </w:r>
      <w:bookmarkEnd w:id="17"/>
      <w:r w:rsidRPr="00AB0B35">
        <w:rPr>
          <w:rFonts w:ascii="Arial" w:hAnsi="Arial" w:cs="Arial"/>
          <w:b/>
          <w:bCs/>
          <w:color w:val="auto"/>
          <w:sz w:val="22"/>
          <w:szCs w:val="22"/>
        </w:rPr>
        <w:t xml:space="preserve"> </w:t>
      </w:r>
    </w:p>
    <w:p w14:paraId="61AA1431" w14:textId="72DEC982" w:rsidR="00B97F27" w:rsidRPr="00582551" w:rsidRDefault="00A86E92" w:rsidP="00AB0B35">
      <w:pPr>
        <w:spacing w:line="360" w:lineRule="auto"/>
        <w:rPr>
          <w:rFonts w:ascii="Arial" w:hAnsi="Arial" w:cs="Arial"/>
        </w:rPr>
      </w:pPr>
      <w:r w:rsidRPr="00582551">
        <w:rPr>
          <w:rFonts w:ascii="Arial" w:hAnsi="Arial" w:cs="Arial"/>
        </w:rPr>
        <w:t>Competitive Differentiation and Technological Innovation Issues, Advantages, and Long-Term Sustainability:</w:t>
      </w:r>
    </w:p>
    <w:p w14:paraId="5FD3F357" w14:textId="30DB9C28" w:rsidR="000E7924" w:rsidRPr="00582551" w:rsidRDefault="00305435" w:rsidP="00AB0B35">
      <w:pPr>
        <w:spacing w:line="360" w:lineRule="auto"/>
        <w:rPr>
          <w:rFonts w:ascii="Arial" w:hAnsi="Arial" w:cs="Arial"/>
        </w:rPr>
      </w:pPr>
      <w:r w:rsidRPr="00582551">
        <w:rPr>
          <w:rFonts w:ascii="Arial" w:hAnsi="Arial" w:cs="Arial"/>
        </w:rPr>
        <w:t xml:space="preserve">Pharmacy2u's focused differentiation strategy needs to be successfully implemented </w:t>
      </w:r>
      <w:r w:rsidR="00D9752D" w:rsidRPr="00582551">
        <w:rPr>
          <w:rFonts w:ascii="Arial" w:hAnsi="Arial" w:cs="Arial"/>
        </w:rPr>
        <w:t>to</w:t>
      </w:r>
      <w:r w:rsidRPr="00582551">
        <w:rPr>
          <w:rFonts w:ascii="Arial" w:hAnsi="Arial" w:cs="Arial"/>
        </w:rPr>
        <w:t xml:space="preserve"> gain a competitive advantage in the pharmaceutical industry, and this calls for technological innovation. However, this presents challenges, such as resource allocation, the need for significant R&amp;D expenditures, and the recruitment and retention of a tech-savvy workforce.  </w:t>
      </w:r>
      <w:r w:rsidR="00775A27" w:rsidRPr="00582551">
        <w:rPr>
          <w:rFonts w:ascii="Arial" w:hAnsi="Arial" w:cs="Arial"/>
        </w:rPr>
        <w:t>To overcome these challenges, one must stay one step ahead of the competition, uphold a high calibre of work, and prioritise regulatory compliance (</w:t>
      </w:r>
      <w:proofErr w:type="spellStart"/>
      <w:r w:rsidR="00775A27" w:rsidRPr="00582551">
        <w:rPr>
          <w:rFonts w:ascii="Arial" w:hAnsi="Arial" w:cs="Arial"/>
        </w:rPr>
        <w:t>Semuel</w:t>
      </w:r>
      <w:proofErr w:type="spellEnd"/>
      <w:r w:rsidR="00775A27" w:rsidRPr="00582551">
        <w:rPr>
          <w:rFonts w:ascii="Arial" w:hAnsi="Arial" w:cs="Arial"/>
        </w:rPr>
        <w:t xml:space="preserve"> et al., 2017).  </w:t>
      </w:r>
      <w:r w:rsidR="00552DB2" w:rsidRPr="00582551">
        <w:rPr>
          <w:rFonts w:ascii="Arial" w:hAnsi="Arial" w:cs="Arial"/>
        </w:rPr>
        <w:t>Among the benefits are increased scalability, data-driven insights, improved customer experiences, and easier operations. Furthermore, technological advancements are essential to Pharmacy2u's sustainability goals for a leading position in the pharmaceutical market and long-term profitability and customer loyalty.</w:t>
      </w:r>
    </w:p>
    <w:p w14:paraId="3442B66A" w14:textId="42FD773B" w:rsidR="005F61EC" w:rsidRPr="00582551" w:rsidRDefault="005411DD" w:rsidP="00AB0B35">
      <w:pPr>
        <w:spacing w:line="360" w:lineRule="auto"/>
        <w:rPr>
          <w:rFonts w:ascii="Arial" w:hAnsi="Arial" w:cs="Arial"/>
        </w:rPr>
      </w:pPr>
      <w:r w:rsidRPr="00582551">
        <w:rPr>
          <w:rFonts w:ascii="Arial" w:hAnsi="Arial" w:cs="Arial"/>
        </w:rPr>
        <w:t>The long-term viability of Pharmacy2u depends critically on maintaining solid and open investor relations. This entails updating investors on the company's strategic course, financial standing, and expansion plans.</w:t>
      </w:r>
      <w:r w:rsidR="00DA1B42" w:rsidRPr="00582551">
        <w:rPr>
          <w:rFonts w:ascii="Arial" w:hAnsi="Arial" w:cs="Arial"/>
        </w:rPr>
        <w:t xml:space="preserve">  Pharmacy2u must reiterate its commitment to controlling the global </w:t>
      </w:r>
      <w:r w:rsidR="006F144F">
        <w:rPr>
          <w:rFonts w:ascii="Arial" w:hAnsi="Arial" w:cs="Arial"/>
        </w:rPr>
        <w:t>medical</w:t>
      </w:r>
      <w:r w:rsidR="00DA1B42" w:rsidRPr="00582551">
        <w:rPr>
          <w:rFonts w:ascii="Arial" w:hAnsi="Arial" w:cs="Arial"/>
        </w:rPr>
        <w:t xml:space="preserve"> market and clearly outline its long-term expansion strategy. If the company presents its initiatives' appeal and viability to investors, it can secure the necessary support and funding to pursue its long-term goal.  </w:t>
      </w:r>
      <w:r w:rsidR="00964CC5" w:rsidRPr="00582551">
        <w:rPr>
          <w:rFonts w:ascii="Arial" w:hAnsi="Arial" w:cs="Arial"/>
        </w:rPr>
        <w:t>The significance of this collaboration with investors lies in the fact that it not only guarantees capital for expansion and novelty but also fortifies investor confidence in the organization's capacity to generate sustainable value (</w:t>
      </w:r>
      <w:proofErr w:type="spellStart"/>
      <w:r w:rsidR="00964CC5" w:rsidRPr="00582551">
        <w:rPr>
          <w:rFonts w:ascii="Arial" w:hAnsi="Arial" w:cs="Arial"/>
        </w:rPr>
        <w:t>Rezaee</w:t>
      </w:r>
      <w:proofErr w:type="spellEnd"/>
      <w:r w:rsidR="00964CC5" w:rsidRPr="00582551">
        <w:rPr>
          <w:rFonts w:ascii="Arial" w:hAnsi="Arial" w:cs="Arial"/>
        </w:rPr>
        <w:t>, 2016).</w:t>
      </w:r>
      <w:r w:rsidR="00951FC3" w:rsidRPr="00582551">
        <w:rPr>
          <w:rFonts w:ascii="Arial" w:hAnsi="Arial" w:cs="Arial"/>
        </w:rPr>
        <w:t xml:space="preserve">  </w:t>
      </w:r>
      <w:r w:rsidR="005725E9" w:rsidRPr="00582551">
        <w:rPr>
          <w:rFonts w:ascii="Arial" w:hAnsi="Arial" w:cs="Arial"/>
        </w:rPr>
        <w:t xml:space="preserve">SMEs such as Pharmacy2u </w:t>
      </w:r>
      <w:proofErr w:type="gramStart"/>
      <w:r w:rsidR="005725E9" w:rsidRPr="00582551">
        <w:rPr>
          <w:rFonts w:ascii="Arial" w:hAnsi="Arial" w:cs="Arial"/>
        </w:rPr>
        <w:t>have to</w:t>
      </w:r>
      <w:proofErr w:type="gramEnd"/>
      <w:r w:rsidR="005725E9" w:rsidRPr="00582551">
        <w:rPr>
          <w:rFonts w:ascii="Arial" w:hAnsi="Arial" w:cs="Arial"/>
        </w:rPr>
        <w:t xml:space="preserve"> strike a balance between satisfying investor demands and the need for strategic adaptability to get past the challenges. Because they want profitable and sustainable growth, which may require sizable investments, investors have a big influence on the direction the company takes (</w:t>
      </w:r>
      <w:proofErr w:type="spellStart"/>
      <w:r w:rsidR="005725E9" w:rsidRPr="00582551">
        <w:rPr>
          <w:rFonts w:ascii="Arial" w:hAnsi="Arial" w:cs="Arial"/>
        </w:rPr>
        <w:t>Dereli</w:t>
      </w:r>
      <w:proofErr w:type="spellEnd"/>
      <w:r w:rsidR="005725E9" w:rsidRPr="00582551">
        <w:rPr>
          <w:rFonts w:ascii="Arial" w:hAnsi="Arial" w:cs="Arial"/>
        </w:rPr>
        <w:t xml:space="preserve">, </w:t>
      </w:r>
      <w:r w:rsidR="005725E9" w:rsidRPr="00582551">
        <w:rPr>
          <w:rFonts w:ascii="Arial" w:hAnsi="Arial" w:cs="Arial"/>
        </w:rPr>
        <w:lastRenderedPageBreak/>
        <w:t>2015).</w:t>
      </w:r>
      <w:r w:rsidR="0046045B" w:rsidRPr="00582551">
        <w:rPr>
          <w:rFonts w:ascii="Arial" w:hAnsi="Arial" w:cs="Arial"/>
        </w:rPr>
        <w:t xml:space="preserve">  SMEs must, however, also adjust to changing market dynamics and consumer preferences, which may necessitate making swift adjustments to the strategic direction.  </w:t>
      </w:r>
      <w:r w:rsidR="008B6673" w:rsidRPr="00582551">
        <w:rPr>
          <w:rFonts w:ascii="Arial" w:hAnsi="Arial" w:cs="Arial"/>
        </w:rPr>
        <w:t>By finding this balance through constant communication, proactive reporting, and mutual understanding between the company and its investors, Pharmacy2u will be able to navigate the challenges of a fiercely competitive and dynamic industry while staying true to its long-term sustainability goals.</w:t>
      </w:r>
    </w:p>
    <w:p w14:paraId="000CFB25" w14:textId="77777777" w:rsidR="007B6608" w:rsidRPr="00582551" w:rsidRDefault="007B6608" w:rsidP="00AB0B35">
      <w:pPr>
        <w:spacing w:line="360" w:lineRule="auto"/>
        <w:rPr>
          <w:rFonts w:ascii="Arial" w:hAnsi="Arial" w:cs="Arial"/>
        </w:rPr>
      </w:pPr>
    </w:p>
    <w:p w14:paraId="260E693E" w14:textId="5B895B72" w:rsidR="002867D9" w:rsidRPr="00582551" w:rsidRDefault="002867D9" w:rsidP="00F74E8A">
      <w:pPr>
        <w:pStyle w:val="Heading1"/>
      </w:pPr>
      <w:r w:rsidRPr="00582551">
        <w:t>Implementation Steps:</w:t>
      </w:r>
      <w:r w:rsidR="00905F07">
        <w:t xml:space="preserve"> </w:t>
      </w:r>
    </w:p>
    <w:p w14:paraId="11E8307D" w14:textId="77777777" w:rsidR="002867D9" w:rsidRPr="00582551" w:rsidRDefault="002867D9" w:rsidP="002867D9">
      <w:pPr>
        <w:spacing w:line="360" w:lineRule="auto"/>
        <w:rPr>
          <w:rFonts w:ascii="Arial" w:hAnsi="Arial" w:cs="Arial"/>
          <w:b/>
          <w:bCs/>
        </w:rPr>
      </w:pPr>
      <w:r w:rsidRPr="00582551">
        <w:rPr>
          <w:rFonts w:ascii="Arial" w:hAnsi="Arial" w:cs="Arial"/>
          <w:b/>
          <w:bCs/>
        </w:rPr>
        <w:t xml:space="preserve">Identify a Target Niche: </w:t>
      </w:r>
      <w:r w:rsidRPr="00582551">
        <w:rPr>
          <w:rFonts w:ascii="Arial" w:hAnsi="Arial" w:cs="Arial"/>
        </w:rPr>
        <w:t>Pharmacy2u should do a market analysis to identify a market niche that is underserved in the pharmacy and healthcare sectors. This market niche may be focused on specific medical conditions, patient populations, or unique healthcare needs. For example, it could focus on supporting people with chronic conditions that require specific medications and one-on-one care.</w:t>
      </w:r>
    </w:p>
    <w:p w14:paraId="1398F165" w14:textId="605DA4EE" w:rsidR="002867D9" w:rsidRPr="00582551" w:rsidRDefault="002867D9" w:rsidP="002867D9">
      <w:pPr>
        <w:spacing w:line="360" w:lineRule="auto"/>
        <w:rPr>
          <w:rFonts w:ascii="Arial" w:hAnsi="Arial" w:cs="Arial"/>
        </w:rPr>
      </w:pPr>
      <w:r w:rsidRPr="00582551">
        <w:rPr>
          <w:rFonts w:ascii="Arial" w:hAnsi="Arial" w:cs="Arial"/>
          <w:b/>
          <w:bCs/>
        </w:rPr>
        <w:t xml:space="preserve">Product and Service Customization: </w:t>
      </w:r>
      <w:r w:rsidRPr="00582551">
        <w:rPr>
          <w:rFonts w:ascii="Arial" w:hAnsi="Arial" w:cs="Arial"/>
        </w:rPr>
        <w:t>Adapt products and services to the specified target consumer base. This could entail dedicated customer service, specialist medical advice, and specially designed medication packaging (</w:t>
      </w:r>
      <w:proofErr w:type="spellStart"/>
      <w:r w:rsidRPr="00582551">
        <w:rPr>
          <w:rFonts w:ascii="Arial" w:hAnsi="Arial" w:cs="Arial"/>
        </w:rPr>
        <w:t>Lapersonne</w:t>
      </w:r>
      <w:proofErr w:type="spellEnd"/>
      <w:r w:rsidRPr="00582551">
        <w:rPr>
          <w:rFonts w:ascii="Arial" w:hAnsi="Arial" w:cs="Arial"/>
        </w:rPr>
        <w:t xml:space="preserve">, 2018). Ensure that </w:t>
      </w:r>
      <w:r w:rsidR="001E785B">
        <w:rPr>
          <w:rFonts w:ascii="Arial" w:hAnsi="Arial" w:cs="Arial"/>
        </w:rPr>
        <w:t>this product</w:t>
      </w:r>
      <w:r w:rsidRPr="00582551">
        <w:rPr>
          <w:rFonts w:ascii="Arial" w:hAnsi="Arial" w:cs="Arial"/>
        </w:rPr>
        <w:t xml:space="preserve"> or service satisfies the specific needs and preferences of the target market.  </w:t>
      </w:r>
    </w:p>
    <w:p w14:paraId="6D717C31" w14:textId="077B0F3C" w:rsidR="002867D9" w:rsidRPr="00582551" w:rsidRDefault="002867D9" w:rsidP="002867D9">
      <w:pPr>
        <w:spacing w:line="360" w:lineRule="auto"/>
        <w:rPr>
          <w:rFonts w:ascii="Arial" w:hAnsi="Arial" w:cs="Arial"/>
        </w:rPr>
      </w:pPr>
      <w:r w:rsidRPr="00582551">
        <w:rPr>
          <w:rFonts w:ascii="Arial" w:hAnsi="Arial" w:cs="Arial"/>
          <w:b/>
          <w:bCs/>
        </w:rPr>
        <w:t xml:space="preserve">Brand Positioning: </w:t>
      </w:r>
      <w:r w:rsidRPr="00582551">
        <w:rPr>
          <w:rFonts w:ascii="Arial" w:hAnsi="Arial" w:cs="Arial"/>
        </w:rPr>
        <w:t xml:space="preserve">Make Pharmacy2u the go-to source for healthcare products tailored to the specific market. Develop a unique brand identity that communicates your understanding of and dedication to this market niche. Emphasise the company's ability to meet the </w:t>
      </w:r>
      <w:r w:rsidR="00F74E8A" w:rsidRPr="00582551">
        <w:rPr>
          <w:rFonts w:ascii="Arial" w:hAnsi="Arial" w:cs="Arial"/>
        </w:rPr>
        <w:t>healthcare</w:t>
      </w:r>
      <w:r w:rsidRPr="00582551">
        <w:rPr>
          <w:rFonts w:ascii="Arial" w:hAnsi="Arial" w:cs="Arial"/>
        </w:rPr>
        <w:t xml:space="preserve"> needs of the niche.</w:t>
      </w:r>
    </w:p>
    <w:p w14:paraId="2E05501E" w14:textId="4F9CBA8E" w:rsidR="002867D9" w:rsidRPr="00F74E8A" w:rsidRDefault="002867D9" w:rsidP="002867D9">
      <w:pPr>
        <w:spacing w:line="360" w:lineRule="auto"/>
        <w:rPr>
          <w:rFonts w:ascii="Arial" w:hAnsi="Arial" w:cs="Arial"/>
          <w:b/>
          <w:bCs/>
        </w:rPr>
      </w:pPr>
      <w:r w:rsidRPr="00582551">
        <w:rPr>
          <w:rFonts w:ascii="Arial" w:hAnsi="Arial" w:cs="Arial"/>
          <w:b/>
          <w:bCs/>
        </w:rPr>
        <w:t xml:space="preserve">Marketing and Outreach: </w:t>
      </w:r>
      <w:r w:rsidRPr="00582551">
        <w:rPr>
          <w:rFonts w:ascii="Arial" w:hAnsi="Arial" w:cs="Arial"/>
        </w:rPr>
        <w:t>Develop targeted marketing campaigns and outreach strategies to establish a connection with prospective customers in the chosen market. Collaborate with medical professionals and patient advocacy groups to foster awareness and trust within the specialised community.</w:t>
      </w:r>
    </w:p>
    <w:p w14:paraId="1CDF672B" w14:textId="77777777" w:rsidR="002867D9" w:rsidRPr="00582551" w:rsidRDefault="002867D9" w:rsidP="002867D9">
      <w:pPr>
        <w:spacing w:line="360" w:lineRule="auto"/>
        <w:rPr>
          <w:rFonts w:ascii="Arial" w:hAnsi="Arial" w:cs="Arial"/>
        </w:rPr>
      </w:pPr>
      <w:r w:rsidRPr="00582551">
        <w:rPr>
          <w:rFonts w:ascii="Arial" w:hAnsi="Arial" w:cs="Arial"/>
          <w:b/>
          <w:bCs/>
        </w:rPr>
        <w:t xml:space="preserve">Quality and Compliance: </w:t>
      </w:r>
      <w:r w:rsidRPr="00582551">
        <w:rPr>
          <w:rFonts w:ascii="Arial" w:hAnsi="Arial" w:cs="Arial"/>
        </w:rPr>
        <w:t>Ensure that the healthcare and pharmaceutical industries follow the highest standards for quality and compliance. To maintain transparent procedures, foster trust among clients in the industry, and abide by all legal requirements.</w:t>
      </w:r>
    </w:p>
    <w:p w14:paraId="0EF49CFB" w14:textId="383F17F0" w:rsidR="002867D9" w:rsidRPr="00582551" w:rsidRDefault="002867D9" w:rsidP="00AB0B35">
      <w:pPr>
        <w:spacing w:line="360" w:lineRule="auto"/>
        <w:rPr>
          <w:rFonts w:ascii="Arial" w:hAnsi="Arial" w:cs="Arial"/>
        </w:rPr>
      </w:pPr>
      <w:r w:rsidRPr="00582551">
        <w:rPr>
          <w:rFonts w:ascii="Arial" w:hAnsi="Arial" w:cs="Arial"/>
          <w:b/>
          <w:bCs/>
        </w:rPr>
        <w:t xml:space="preserve">Continuous Innovation:  </w:t>
      </w:r>
      <w:r w:rsidRPr="00582551">
        <w:rPr>
          <w:rFonts w:ascii="Arial" w:hAnsi="Arial" w:cs="Arial"/>
        </w:rPr>
        <w:t>Pharmacy2u needs to invest heavily in innovation and technology to increase customer satisfaction, offer customised healthcare solutions, and simplify operations.</w:t>
      </w:r>
      <w:r w:rsidR="009D4F88">
        <w:rPr>
          <w:rFonts w:ascii="Arial" w:hAnsi="Arial" w:cs="Arial"/>
        </w:rPr>
        <w:t xml:space="preserve">  </w:t>
      </w:r>
      <w:r w:rsidR="001D5F7D">
        <w:rPr>
          <w:rFonts w:ascii="Arial" w:hAnsi="Arial" w:cs="Arial"/>
        </w:rPr>
        <w:t>C</w:t>
      </w:r>
      <w:r w:rsidR="009D4F88">
        <w:rPr>
          <w:rFonts w:ascii="Arial" w:hAnsi="Arial" w:cs="Arial"/>
        </w:rPr>
        <w:t>ollect</w:t>
      </w:r>
      <w:r w:rsidR="001D5F7D">
        <w:rPr>
          <w:rFonts w:ascii="Arial" w:hAnsi="Arial" w:cs="Arial"/>
        </w:rPr>
        <w:t xml:space="preserve"> and</w:t>
      </w:r>
      <w:r w:rsidRPr="00582551">
        <w:rPr>
          <w:rFonts w:ascii="Arial" w:hAnsi="Arial" w:cs="Arial"/>
        </w:rPr>
        <w:t xml:space="preserve"> </w:t>
      </w:r>
      <w:r w:rsidR="009D4F88">
        <w:rPr>
          <w:rFonts w:ascii="Arial" w:hAnsi="Arial" w:cs="Arial"/>
        </w:rPr>
        <w:t>a</w:t>
      </w:r>
      <w:r w:rsidRPr="00582551">
        <w:rPr>
          <w:rFonts w:ascii="Arial" w:hAnsi="Arial" w:cs="Arial"/>
        </w:rPr>
        <w:t>nalyse data to understand how the needs of the niche market are evolving.</w:t>
      </w:r>
    </w:p>
    <w:p w14:paraId="56A148D1" w14:textId="77777777" w:rsidR="007B6608" w:rsidRPr="00582551" w:rsidRDefault="007B6608" w:rsidP="00AB0B35">
      <w:pPr>
        <w:pStyle w:val="Heading1"/>
        <w:rPr>
          <w:rFonts w:ascii="Arial" w:hAnsi="Arial" w:cs="Arial"/>
          <w:sz w:val="22"/>
          <w:szCs w:val="22"/>
        </w:rPr>
      </w:pPr>
      <w:bookmarkStart w:id="18" w:name="_Toc149259311"/>
      <w:r w:rsidRPr="00582551">
        <w:rPr>
          <w:rFonts w:ascii="Arial" w:hAnsi="Arial" w:cs="Arial"/>
          <w:sz w:val="22"/>
          <w:szCs w:val="22"/>
        </w:rPr>
        <w:lastRenderedPageBreak/>
        <w:t>Feasibility and Acceptability</w:t>
      </w:r>
      <w:bookmarkEnd w:id="18"/>
    </w:p>
    <w:p w14:paraId="091A7258" w14:textId="3E700163" w:rsidR="007B6608" w:rsidRPr="00582551" w:rsidRDefault="00B60A50" w:rsidP="00AB0B35">
      <w:pPr>
        <w:spacing w:line="360" w:lineRule="auto"/>
        <w:rPr>
          <w:rFonts w:ascii="Arial" w:hAnsi="Arial" w:cs="Arial"/>
        </w:rPr>
      </w:pPr>
      <w:r w:rsidRPr="00582551">
        <w:rPr>
          <w:rFonts w:ascii="Arial" w:hAnsi="Arial" w:cs="Arial"/>
        </w:rPr>
        <w:t xml:space="preserve">The viability and acceptance of Pharmacy2u's suggested focused differentiation approach are essential to its effective execution.  </w:t>
      </w:r>
      <w:r w:rsidR="00FD5DAC" w:rsidRPr="00582551">
        <w:rPr>
          <w:rFonts w:ascii="Arial" w:hAnsi="Arial" w:cs="Arial"/>
        </w:rPr>
        <w:t>This strategy is feasible given the company's current resources, technological know-how, and industry experience. Pharmacy2u is well-positioned for differentiation thanks to its established online platform and track record of providing pharmaceutical services (</w:t>
      </w:r>
      <w:proofErr w:type="spellStart"/>
      <w:r w:rsidR="00FD5DAC" w:rsidRPr="00582551">
        <w:rPr>
          <w:rFonts w:ascii="Arial" w:hAnsi="Arial" w:cs="Arial"/>
        </w:rPr>
        <w:t>Jácome</w:t>
      </w:r>
      <w:proofErr w:type="spellEnd"/>
      <w:r w:rsidR="00FD5DAC" w:rsidRPr="00582551">
        <w:rPr>
          <w:rFonts w:ascii="Arial" w:hAnsi="Arial" w:cs="Arial"/>
        </w:rPr>
        <w:t xml:space="preserve"> et al., 2021).</w:t>
      </w:r>
      <w:r w:rsidR="00437A0F" w:rsidRPr="00582551">
        <w:rPr>
          <w:rFonts w:ascii="Arial" w:hAnsi="Arial" w:cs="Arial"/>
        </w:rPr>
        <w:t xml:space="preserve">  </w:t>
      </w:r>
      <w:r w:rsidR="00F61E4C" w:rsidRPr="00582551">
        <w:rPr>
          <w:rFonts w:ascii="Arial" w:hAnsi="Arial" w:cs="Arial"/>
        </w:rPr>
        <w:t>To</w:t>
      </w:r>
      <w:r w:rsidR="007D7B2F" w:rsidRPr="00582551">
        <w:rPr>
          <w:rFonts w:ascii="Arial" w:hAnsi="Arial" w:cs="Arial"/>
        </w:rPr>
        <w:t xml:space="preserve"> support technological advancements, the company can also make use of its own talent and possibly look for outside partnerships. Considering Pharmacy2u's strategic focus, the strategy's substantial technological and research investments are achievable.</w:t>
      </w:r>
    </w:p>
    <w:p w14:paraId="569FBFA6" w14:textId="77777777" w:rsidR="007D7B2F" w:rsidRPr="00582551" w:rsidRDefault="007D7B2F" w:rsidP="00AB0B35">
      <w:pPr>
        <w:spacing w:line="360" w:lineRule="auto"/>
        <w:rPr>
          <w:rFonts w:ascii="Arial" w:hAnsi="Arial" w:cs="Arial"/>
        </w:rPr>
      </w:pPr>
    </w:p>
    <w:p w14:paraId="05643B22" w14:textId="22805868" w:rsidR="007D7B2F" w:rsidRPr="00582551" w:rsidRDefault="004233F8" w:rsidP="00AB0B35">
      <w:pPr>
        <w:spacing w:line="360" w:lineRule="auto"/>
        <w:rPr>
          <w:rFonts w:ascii="Arial" w:hAnsi="Arial" w:cs="Arial"/>
        </w:rPr>
      </w:pPr>
      <w:r w:rsidRPr="00582551">
        <w:rPr>
          <w:rFonts w:ascii="Arial" w:hAnsi="Arial" w:cs="Arial"/>
        </w:rPr>
        <w:t xml:space="preserve">Acceptability, on the other hand, depends on alignment with the company's values and support from stakeholders. Pharmacy2u's robust </w:t>
      </w:r>
      <w:r w:rsidR="00EE224F">
        <w:rPr>
          <w:rFonts w:ascii="Arial" w:hAnsi="Arial" w:cs="Arial"/>
        </w:rPr>
        <w:t>client care</w:t>
      </w:r>
      <w:r w:rsidRPr="00582551">
        <w:rPr>
          <w:rFonts w:ascii="Arial" w:hAnsi="Arial" w:cs="Arial"/>
        </w:rPr>
        <w:t xml:space="preserve"> and standing can be utilised to secure client approval for the unique offerings.</w:t>
      </w:r>
      <w:r w:rsidR="00021B70" w:rsidRPr="00582551">
        <w:rPr>
          <w:rFonts w:ascii="Arial" w:hAnsi="Arial" w:cs="Arial"/>
        </w:rPr>
        <w:t xml:space="preserve">  </w:t>
      </w:r>
      <w:r w:rsidR="005A1EEB" w:rsidRPr="00582551">
        <w:rPr>
          <w:rFonts w:ascii="Arial" w:hAnsi="Arial" w:cs="Arial"/>
        </w:rPr>
        <w:t>To</w:t>
      </w:r>
      <w:r w:rsidR="00021B70" w:rsidRPr="00582551">
        <w:rPr>
          <w:rFonts w:ascii="Arial" w:hAnsi="Arial" w:cs="Arial"/>
        </w:rPr>
        <w:t xml:space="preserve"> make sure that the strategy is acceptable within the parameters of pharmaceutical regulations, interaction</w:t>
      </w:r>
      <w:r w:rsidR="00C57119">
        <w:rPr>
          <w:rFonts w:ascii="Arial" w:hAnsi="Arial" w:cs="Arial"/>
        </w:rPr>
        <w:t>s</w:t>
      </w:r>
      <w:r w:rsidR="00021B70" w:rsidRPr="00582551">
        <w:rPr>
          <w:rFonts w:ascii="Arial" w:hAnsi="Arial" w:cs="Arial"/>
        </w:rPr>
        <w:t xml:space="preserve"> with regulatory bodies and healthcare authorities </w:t>
      </w:r>
      <w:r w:rsidR="00C57119">
        <w:rPr>
          <w:rFonts w:ascii="Arial" w:hAnsi="Arial" w:cs="Arial"/>
        </w:rPr>
        <w:t>are</w:t>
      </w:r>
      <w:r w:rsidR="00021B70" w:rsidRPr="00582551">
        <w:rPr>
          <w:rFonts w:ascii="Arial" w:hAnsi="Arial" w:cs="Arial"/>
        </w:rPr>
        <w:t xml:space="preserve"> essential.  </w:t>
      </w:r>
      <w:r w:rsidR="005D7B15" w:rsidRPr="00582551">
        <w:rPr>
          <w:rFonts w:ascii="Arial" w:hAnsi="Arial" w:cs="Arial"/>
        </w:rPr>
        <w:t>Maintaining investor support will require communicating the long-term vision and profitability prospects in a clear and concise manner. In conclusion, with the required resources and stakeholder support in place, Pharmacy2u's focused differentiation strategy is both feasible and acceptable, and it is well-positioned to drive its long-term success.</w:t>
      </w:r>
    </w:p>
    <w:p w14:paraId="27862446" w14:textId="77777777" w:rsidR="005D7B15" w:rsidRPr="00582551" w:rsidRDefault="005D7B15" w:rsidP="00AB0B35">
      <w:pPr>
        <w:spacing w:line="360" w:lineRule="auto"/>
        <w:rPr>
          <w:rFonts w:ascii="Arial" w:hAnsi="Arial" w:cs="Arial"/>
        </w:rPr>
      </w:pPr>
    </w:p>
    <w:p w14:paraId="575591EB" w14:textId="77777777" w:rsidR="003C703C" w:rsidRDefault="003C703C" w:rsidP="00AB0B35">
      <w:pPr>
        <w:spacing w:line="360" w:lineRule="auto"/>
        <w:rPr>
          <w:rFonts w:ascii="Arial" w:hAnsi="Arial" w:cs="Arial"/>
        </w:rPr>
      </w:pPr>
    </w:p>
    <w:p w14:paraId="3B466DEF" w14:textId="77777777" w:rsidR="002F3DFC" w:rsidRDefault="002F3DFC" w:rsidP="00AB0B35">
      <w:pPr>
        <w:spacing w:line="360" w:lineRule="auto"/>
        <w:rPr>
          <w:rFonts w:ascii="Arial" w:hAnsi="Arial" w:cs="Arial"/>
        </w:rPr>
      </w:pPr>
    </w:p>
    <w:p w14:paraId="11F41580" w14:textId="77777777" w:rsidR="002F3DFC" w:rsidRDefault="002F3DFC" w:rsidP="00AB0B35">
      <w:pPr>
        <w:spacing w:line="360" w:lineRule="auto"/>
        <w:rPr>
          <w:rFonts w:ascii="Arial" w:hAnsi="Arial" w:cs="Arial"/>
        </w:rPr>
      </w:pPr>
    </w:p>
    <w:p w14:paraId="5BAD9408" w14:textId="77777777" w:rsidR="002F3DFC" w:rsidRDefault="002F3DFC" w:rsidP="00AB0B35">
      <w:pPr>
        <w:spacing w:line="360" w:lineRule="auto"/>
        <w:rPr>
          <w:rFonts w:ascii="Arial" w:hAnsi="Arial" w:cs="Arial"/>
        </w:rPr>
      </w:pPr>
    </w:p>
    <w:p w14:paraId="6C3A2E39" w14:textId="77777777" w:rsidR="002F3DFC" w:rsidRDefault="002F3DFC" w:rsidP="00AB0B35">
      <w:pPr>
        <w:spacing w:line="360" w:lineRule="auto"/>
        <w:rPr>
          <w:rFonts w:ascii="Arial" w:hAnsi="Arial" w:cs="Arial"/>
        </w:rPr>
      </w:pPr>
    </w:p>
    <w:p w14:paraId="55EB9F59" w14:textId="77777777" w:rsidR="002F3DFC" w:rsidRDefault="002F3DFC" w:rsidP="00AB0B35">
      <w:pPr>
        <w:spacing w:line="360" w:lineRule="auto"/>
        <w:rPr>
          <w:rFonts w:ascii="Arial" w:hAnsi="Arial" w:cs="Arial"/>
        </w:rPr>
      </w:pPr>
    </w:p>
    <w:p w14:paraId="548B9919" w14:textId="77777777" w:rsidR="002F3DFC" w:rsidRDefault="002F3DFC" w:rsidP="00AB0B35">
      <w:pPr>
        <w:spacing w:line="360" w:lineRule="auto"/>
        <w:rPr>
          <w:rFonts w:ascii="Arial" w:hAnsi="Arial" w:cs="Arial"/>
        </w:rPr>
      </w:pPr>
    </w:p>
    <w:p w14:paraId="49590912" w14:textId="77777777" w:rsidR="002F3DFC" w:rsidRDefault="002F3DFC" w:rsidP="00AB0B35">
      <w:pPr>
        <w:spacing w:line="360" w:lineRule="auto"/>
        <w:rPr>
          <w:rFonts w:ascii="Arial" w:hAnsi="Arial" w:cs="Arial"/>
        </w:rPr>
      </w:pPr>
    </w:p>
    <w:p w14:paraId="180BEEC9" w14:textId="77777777" w:rsidR="00EE62D0" w:rsidRDefault="00EE62D0" w:rsidP="00AB0B35">
      <w:pPr>
        <w:pStyle w:val="Heading1"/>
        <w:rPr>
          <w:rFonts w:ascii="Arial" w:hAnsi="Arial" w:cs="Arial"/>
          <w:sz w:val="22"/>
          <w:szCs w:val="22"/>
        </w:rPr>
      </w:pPr>
      <w:bookmarkStart w:id="19" w:name="_Toc149259312"/>
    </w:p>
    <w:p w14:paraId="2F7D8519" w14:textId="77777777" w:rsidR="003C5C2B" w:rsidRPr="003C5C2B" w:rsidRDefault="003C5C2B" w:rsidP="003C5C2B">
      <w:pPr>
        <w:rPr>
          <w:lang w:val="en-US"/>
        </w:rPr>
      </w:pPr>
    </w:p>
    <w:p w14:paraId="7FF78876" w14:textId="07566276" w:rsidR="00887F7D" w:rsidRDefault="00887F7D" w:rsidP="00AB0B35">
      <w:pPr>
        <w:pStyle w:val="Heading1"/>
        <w:rPr>
          <w:rFonts w:ascii="Arial" w:hAnsi="Arial" w:cs="Arial"/>
          <w:sz w:val="22"/>
          <w:szCs w:val="22"/>
        </w:rPr>
      </w:pPr>
      <w:r w:rsidRPr="00582551">
        <w:rPr>
          <w:rFonts w:ascii="Arial" w:hAnsi="Arial" w:cs="Arial"/>
          <w:sz w:val="22"/>
          <w:szCs w:val="22"/>
        </w:rPr>
        <w:lastRenderedPageBreak/>
        <w:t>Conclusion:</w:t>
      </w:r>
      <w:bookmarkEnd w:id="19"/>
    </w:p>
    <w:p w14:paraId="32DE606A" w14:textId="77777777" w:rsidR="006B4C80" w:rsidRPr="006B4C80" w:rsidRDefault="006B4C80" w:rsidP="006B4C80">
      <w:pPr>
        <w:rPr>
          <w:lang w:val="en-US"/>
        </w:rPr>
      </w:pPr>
    </w:p>
    <w:p w14:paraId="4E1BB097" w14:textId="7321349E" w:rsidR="008C469E" w:rsidRPr="00582551" w:rsidRDefault="00750993" w:rsidP="00AB0B35">
      <w:pPr>
        <w:spacing w:line="360" w:lineRule="auto"/>
        <w:rPr>
          <w:rFonts w:ascii="Arial" w:hAnsi="Arial" w:cs="Arial"/>
        </w:rPr>
      </w:pPr>
      <w:r w:rsidRPr="00582551">
        <w:rPr>
          <w:rFonts w:ascii="Arial" w:hAnsi="Arial" w:cs="Arial"/>
        </w:rPr>
        <w:t>The strategic landscape analysis of Pharmacy2u underscores the critical importance of technological innovation, regulatory compliance, and sustainability in the pharmaceutical and healthcare industry.</w:t>
      </w:r>
      <w:r w:rsidR="000C6D36" w:rsidRPr="00582551">
        <w:rPr>
          <w:rFonts w:ascii="Arial" w:hAnsi="Arial" w:cs="Arial"/>
        </w:rPr>
        <w:t xml:space="preserve">  </w:t>
      </w:r>
      <w:r w:rsidR="00E44D0C" w:rsidRPr="00582551">
        <w:rPr>
          <w:rFonts w:ascii="Arial" w:hAnsi="Arial" w:cs="Arial"/>
        </w:rPr>
        <w:t xml:space="preserve">The company's exposure to political, economic, sociocultural, technological, environmental, and legal factors is highlighted by the PESTEL analysis. Valuable resources, competitive positioning, internal strengths, weaknesses, external opportunities, and threats are all clarified by SWOT analyses.  </w:t>
      </w:r>
      <w:r w:rsidR="00FF1C11" w:rsidRPr="00582551">
        <w:rPr>
          <w:rFonts w:ascii="Arial" w:hAnsi="Arial" w:cs="Arial"/>
        </w:rPr>
        <w:t>Targeting a niche market segment within the industry for sustainable growth and customer loyalty is the goal of the suggested "Focused Differentiation" strategy, which is in line with the expectations of key stakeholders even though it might encounter competitive and regulatory obstacles.</w:t>
      </w:r>
      <w:r w:rsidR="00A1311E" w:rsidRPr="00582551">
        <w:rPr>
          <w:rFonts w:ascii="Arial" w:hAnsi="Arial" w:cs="Arial"/>
        </w:rPr>
        <w:t xml:space="preserve">  Acceptability and feasibility are contingent upon the availability of resources and the support of stakeholders, particularly investors and regulatory bodies.</w:t>
      </w:r>
      <w:r w:rsidR="00BA7F25" w:rsidRPr="00582551">
        <w:rPr>
          <w:rFonts w:ascii="Arial" w:hAnsi="Arial" w:cs="Arial"/>
        </w:rPr>
        <w:t xml:space="preserve">  In the future, Pharmacy2u should continue to prioritise innovation, sustainability, and regulatory compliance. It should also consider expanding into non-prescription health products and telemedicine services.</w:t>
      </w:r>
      <w:r w:rsidR="002C3840">
        <w:rPr>
          <w:rFonts w:ascii="Arial" w:hAnsi="Arial" w:cs="Arial"/>
        </w:rPr>
        <w:t xml:space="preserve"> </w:t>
      </w:r>
      <w:r w:rsidR="00BA7F25" w:rsidRPr="00582551">
        <w:rPr>
          <w:rFonts w:ascii="Arial" w:hAnsi="Arial" w:cs="Arial"/>
        </w:rPr>
        <w:t xml:space="preserve"> By cultivating an innovative culture and open communication with investors, Pharmacy2u can achieve long-term success in the fast-paced pharmaceutical and healthcare industries.</w:t>
      </w:r>
    </w:p>
    <w:p w14:paraId="6F9FC93F" w14:textId="3D702898" w:rsidR="00007905" w:rsidRPr="001636BC" w:rsidRDefault="001636BC" w:rsidP="001636BC">
      <w:pPr>
        <w:pStyle w:val="Heading1"/>
      </w:pPr>
      <w:r>
        <w:t>Implications</w:t>
      </w:r>
    </w:p>
    <w:p w14:paraId="4ED700FE" w14:textId="15A6F4CF" w:rsidR="007A4A6A" w:rsidRDefault="00FB11E5" w:rsidP="00AB0B35">
      <w:pPr>
        <w:spacing w:line="360" w:lineRule="auto"/>
      </w:pPr>
      <w:r>
        <w:t>If the proposed strategic direction for Pharmacy4u isn't followed, potential consequences could include:</w:t>
      </w:r>
    </w:p>
    <w:p w14:paraId="443C19E9" w14:textId="16686369" w:rsidR="00F32232" w:rsidRDefault="00C64991" w:rsidP="00AB0B35">
      <w:pPr>
        <w:spacing w:line="360" w:lineRule="auto"/>
      </w:pPr>
      <w:r w:rsidRPr="00E67DEE">
        <w:rPr>
          <w:b/>
          <w:bCs/>
        </w:rPr>
        <w:t>Market Stagnation:</w:t>
      </w:r>
      <w:r>
        <w:t xml:space="preserve"> </w:t>
      </w:r>
      <w:r w:rsidR="00BC0C75" w:rsidRPr="00BC0C75">
        <w:t>Pharmacy4u runs the danger of stagnating or losing market share if it does not adjust to the changing market conditions.</w:t>
      </w:r>
    </w:p>
    <w:p w14:paraId="3E6CB60C" w14:textId="77777777" w:rsidR="006553CA" w:rsidRDefault="0084436F" w:rsidP="006553CA">
      <w:pPr>
        <w:spacing w:line="360" w:lineRule="auto"/>
      </w:pPr>
      <w:r w:rsidRPr="00E67DEE">
        <w:rPr>
          <w:b/>
          <w:bCs/>
        </w:rPr>
        <w:t>Missed Opportunities:</w:t>
      </w:r>
      <w:r>
        <w:t xml:space="preserve"> </w:t>
      </w:r>
      <w:r w:rsidR="006553CA">
        <w:t>If the suggested course of action is not followed, there may be lost potential for industry growth or competitive advantages.</w:t>
      </w:r>
    </w:p>
    <w:p w14:paraId="31D1E104" w14:textId="6B90CCAA" w:rsidR="00BC0C75" w:rsidRDefault="006553CA" w:rsidP="006553CA">
      <w:pPr>
        <w:spacing w:line="360" w:lineRule="auto"/>
      </w:pPr>
      <w:r w:rsidRPr="00E67DEE">
        <w:rPr>
          <w:b/>
          <w:bCs/>
        </w:rPr>
        <w:t>Misallocation of Resources</w:t>
      </w:r>
      <w:r>
        <w:t>: When there is no strategic focus, there is a risk of resource misallocation, which can result in operational inefficiencies and a decline in effectiveness.</w:t>
      </w:r>
    </w:p>
    <w:p w14:paraId="739A7BEB" w14:textId="6C96A2AB" w:rsidR="006553CA" w:rsidRDefault="008B731D" w:rsidP="006553CA">
      <w:pPr>
        <w:spacing w:line="360" w:lineRule="auto"/>
      </w:pPr>
      <w:r w:rsidRPr="00E67DEE">
        <w:rPr>
          <w:b/>
          <w:bCs/>
        </w:rPr>
        <w:t>Competitive Disadvantage:</w:t>
      </w:r>
      <w:r>
        <w:t xml:space="preserve"> </w:t>
      </w:r>
      <w:r w:rsidR="00EF5804" w:rsidRPr="00EF5804">
        <w:t>If Pharmacy4u doesn't put the plan into practise, it might be at a disadvantage to rivals that do, which would hurt its long-term competitiveness.</w:t>
      </w:r>
    </w:p>
    <w:p w14:paraId="0839A57E" w14:textId="403E1642" w:rsidR="00EF5804" w:rsidRDefault="008C4080" w:rsidP="006553CA">
      <w:pPr>
        <w:spacing w:line="360" w:lineRule="auto"/>
      </w:pPr>
      <w:r w:rsidRPr="00E67DEE">
        <w:rPr>
          <w:b/>
          <w:bCs/>
        </w:rPr>
        <w:t>Lack of Innovation:</w:t>
      </w:r>
      <w:r>
        <w:t xml:space="preserve"> </w:t>
      </w:r>
      <w:r w:rsidR="005F4F2A" w:rsidRPr="005F4F2A">
        <w:t>Long-term sustainability may be hampered by a lack of innovation and response to shifting consumer demands or market trends.</w:t>
      </w:r>
    </w:p>
    <w:p w14:paraId="7DC15E9C" w14:textId="71914CA4" w:rsidR="001636BC" w:rsidRPr="00B078A4" w:rsidRDefault="000A2392" w:rsidP="001636BC">
      <w:pPr>
        <w:spacing w:line="360" w:lineRule="auto"/>
      </w:pPr>
      <w:r w:rsidRPr="000A2392">
        <w:t xml:space="preserve">These outcomes emphasise how crucial it is to stick to a well-considered strategy plan </w:t>
      </w:r>
      <w:r w:rsidR="00B078A4" w:rsidRPr="000A2392">
        <w:t>to</w:t>
      </w:r>
      <w:r w:rsidRPr="000A2392">
        <w:t xml:space="preserve"> maintain Pharmacy4u's expansion and durability in the pharmaceutical industry.</w:t>
      </w:r>
    </w:p>
    <w:p w14:paraId="7E5794CF" w14:textId="77777777" w:rsidR="001636BC" w:rsidRPr="006B4C80" w:rsidRDefault="001636BC" w:rsidP="001636BC">
      <w:pPr>
        <w:pStyle w:val="Heading1"/>
      </w:pPr>
      <w:r w:rsidRPr="006B4C80">
        <w:lastRenderedPageBreak/>
        <w:t>Future Directions</w:t>
      </w:r>
    </w:p>
    <w:p w14:paraId="00F4B912" w14:textId="77777777" w:rsidR="001636BC" w:rsidRDefault="001636BC" w:rsidP="001636BC">
      <w:pPr>
        <w:spacing w:line="360" w:lineRule="auto"/>
        <w:rPr>
          <w:rFonts w:ascii="Arial" w:hAnsi="Arial" w:cs="Arial"/>
        </w:rPr>
      </w:pPr>
      <w:r w:rsidRPr="00582551">
        <w:rPr>
          <w:rFonts w:ascii="Arial" w:hAnsi="Arial" w:cs="Arial"/>
        </w:rPr>
        <w:t>Pharmacy2u should concentrate on utilising technology developments in the future to improve user experience and possibly offer telemedicine services.  To guarantee adherence to pharmaceutical and healthcare regulations, proactive communication with regulatory agencies is crucial.  New growth opportunities can be created by adopting sustainable practises, cutting carbon emissions, and diversifying into non-prescription health products, telehealth services, and at-home diagnostic tests.  Sustaining open lines of communication with investors is essential to gaining their support for growth. Maintaining an innovative culture will also help the business remain flexible in a sector that is changing quickly.</w:t>
      </w:r>
    </w:p>
    <w:p w14:paraId="174415E2" w14:textId="77777777" w:rsidR="000A2392" w:rsidRDefault="000A2392" w:rsidP="00AB0B35">
      <w:pPr>
        <w:spacing w:line="360" w:lineRule="auto"/>
        <w:rPr>
          <w:rFonts w:ascii="Arial" w:hAnsi="Arial" w:cs="Arial"/>
        </w:rPr>
      </w:pPr>
    </w:p>
    <w:p w14:paraId="18C83B16" w14:textId="77777777" w:rsidR="000A2392" w:rsidRDefault="000A2392" w:rsidP="00AB0B35">
      <w:pPr>
        <w:spacing w:line="360" w:lineRule="auto"/>
        <w:rPr>
          <w:rFonts w:ascii="Arial" w:hAnsi="Arial" w:cs="Arial"/>
        </w:rPr>
      </w:pPr>
    </w:p>
    <w:p w14:paraId="1DEC9F00" w14:textId="77777777" w:rsidR="000A2392" w:rsidRDefault="000A2392" w:rsidP="00AB0B35">
      <w:pPr>
        <w:spacing w:line="360" w:lineRule="auto"/>
        <w:rPr>
          <w:rFonts w:ascii="Arial" w:hAnsi="Arial" w:cs="Arial"/>
        </w:rPr>
      </w:pPr>
    </w:p>
    <w:p w14:paraId="25067AA3" w14:textId="77777777" w:rsidR="000A2392" w:rsidRDefault="000A2392" w:rsidP="00AB0B35">
      <w:pPr>
        <w:spacing w:line="360" w:lineRule="auto"/>
        <w:rPr>
          <w:rFonts w:ascii="Arial" w:hAnsi="Arial" w:cs="Arial"/>
        </w:rPr>
      </w:pPr>
    </w:p>
    <w:p w14:paraId="5E03FA02" w14:textId="77777777" w:rsidR="000A2392" w:rsidRDefault="000A2392" w:rsidP="00AB0B35">
      <w:pPr>
        <w:spacing w:line="360" w:lineRule="auto"/>
        <w:rPr>
          <w:rFonts w:ascii="Arial" w:hAnsi="Arial" w:cs="Arial"/>
        </w:rPr>
      </w:pPr>
    </w:p>
    <w:p w14:paraId="2DD08FB7" w14:textId="77777777" w:rsidR="000A2392" w:rsidRDefault="000A2392" w:rsidP="00AB0B35">
      <w:pPr>
        <w:spacing w:line="360" w:lineRule="auto"/>
        <w:rPr>
          <w:rFonts w:ascii="Arial" w:hAnsi="Arial" w:cs="Arial"/>
        </w:rPr>
      </w:pPr>
    </w:p>
    <w:p w14:paraId="123BE0F6" w14:textId="77777777" w:rsidR="000A2392" w:rsidRDefault="000A2392" w:rsidP="00AB0B35">
      <w:pPr>
        <w:spacing w:line="360" w:lineRule="auto"/>
        <w:rPr>
          <w:rFonts w:ascii="Arial" w:hAnsi="Arial" w:cs="Arial"/>
        </w:rPr>
      </w:pPr>
    </w:p>
    <w:p w14:paraId="7E80EE29" w14:textId="77777777" w:rsidR="000A2392" w:rsidRDefault="000A2392" w:rsidP="00AB0B35">
      <w:pPr>
        <w:spacing w:line="360" w:lineRule="auto"/>
        <w:rPr>
          <w:rFonts w:ascii="Arial" w:hAnsi="Arial" w:cs="Arial"/>
        </w:rPr>
      </w:pPr>
    </w:p>
    <w:p w14:paraId="5DC73C00" w14:textId="77777777" w:rsidR="000A2392" w:rsidRDefault="000A2392" w:rsidP="00AB0B35">
      <w:pPr>
        <w:spacing w:line="360" w:lineRule="auto"/>
        <w:rPr>
          <w:rFonts w:ascii="Arial" w:hAnsi="Arial" w:cs="Arial"/>
        </w:rPr>
      </w:pPr>
    </w:p>
    <w:p w14:paraId="58CCE0F8" w14:textId="77777777" w:rsidR="000A2392" w:rsidRDefault="000A2392" w:rsidP="00AB0B35">
      <w:pPr>
        <w:spacing w:line="360" w:lineRule="auto"/>
        <w:rPr>
          <w:rFonts w:ascii="Arial" w:hAnsi="Arial" w:cs="Arial"/>
        </w:rPr>
      </w:pPr>
    </w:p>
    <w:p w14:paraId="02DE7B71" w14:textId="77777777" w:rsidR="000A2392" w:rsidRDefault="000A2392" w:rsidP="00AB0B35">
      <w:pPr>
        <w:spacing w:line="360" w:lineRule="auto"/>
        <w:rPr>
          <w:rFonts w:ascii="Arial" w:hAnsi="Arial" w:cs="Arial"/>
        </w:rPr>
      </w:pPr>
    </w:p>
    <w:p w14:paraId="1F21343B" w14:textId="77777777" w:rsidR="000A2392" w:rsidRDefault="000A2392" w:rsidP="00AB0B35">
      <w:pPr>
        <w:spacing w:line="360" w:lineRule="auto"/>
        <w:rPr>
          <w:rFonts w:ascii="Arial" w:hAnsi="Arial" w:cs="Arial"/>
        </w:rPr>
      </w:pPr>
    </w:p>
    <w:p w14:paraId="687589F7" w14:textId="77777777" w:rsidR="000A2392" w:rsidRDefault="000A2392" w:rsidP="00AB0B35">
      <w:pPr>
        <w:spacing w:line="360" w:lineRule="auto"/>
        <w:rPr>
          <w:rFonts w:ascii="Arial" w:hAnsi="Arial" w:cs="Arial"/>
        </w:rPr>
      </w:pPr>
    </w:p>
    <w:p w14:paraId="3B99BB6D" w14:textId="77777777" w:rsidR="00007905" w:rsidRDefault="00007905" w:rsidP="00AB0B35">
      <w:pPr>
        <w:spacing w:line="360" w:lineRule="auto"/>
        <w:rPr>
          <w:rFonts w:ascii="Arial" w:hAnsi="Arial" w:cs="Arial"/>
        </w:rPr>
      </w:pPr>
    </w:p>
    <w:p w14:paraId="2DC8B4F1" w14:textId="77777777" w:rsidR="00B078A4" w:rsidRDefault="00B078A4" w:rsidP="00AB0B35">
      <w:pPr>
        <w:spacing w:line="360" w:lineRule="auto"/>
        <w:rPr>
          <w:rFonts w:ascii="Arial" w:hAnsi="Arial" w:cs="Arial"/>
        </w:rPr>
      </w:pPr>
    </w:p>
    <w:p w14:paraId="2A70AF5E" w14:textId="77777777" w:rsidR="00B078A4" w:rsidRDefault="00B078A4" w:rsidP="00AB0B35">
      <w:pPr>
        <w:spacing w:line="360" w:lineRule="auto"/>
        <w:rPr>
          <w:rFonts w:ascii="Arial" w:hAnsi="Arial" w:cs="Arial"/>
        </w:rPr>
      </w:pPr>
    </w:p>
    <w:p w14:paraId="6BD3D178" w14:textId="77777777" w:rsidR="00F818B5" w:rsidRDefault="00F818B5" w:rsidP="00AB0B35">
      <w:pPr>
        <w:spacing w:line="360" w:lineRule="auto"/>
        <w:rPr>
          <w:rFonts w:ascii="Arial" w:hAnsi="Arial" w:cs="Arial"/>
        </w:rPr>
      </w:pPr>
    </w:p>
    <w:p w14:paraId="05AA0A1F" w14:textId="77777777" w:rsidR="00F818B5" w:rsidRPr="00582551" w:rsidRDefault="00F818B5" w:rsidP="00AB0B35">
      <w:pPr>
        <w:spacing w:line="360" w:lineRule="auto"/>
        <w:rPr>
          <w:rFonts w:ascii="Arial" w:hAnsi="Arial" w:cs="Arial"/>
        </w:rPr>
      </w:pPr>
    </w:p>
    <w:p w14:paraId="65F6C2F2" w14:textId="77777777" w:rsidR="00203ED1" w:rsidRPr="00582551" w:rsidRDefault="00203ED1" w:rsidP="00AB0B35">
      <w:pPr>
        <w:pStyle w:val="Heading1"/>
        <w:rPr>
          <w:rFonts w:ascii="Arial" w:hAnsi="Arial" w:cs="Arial"/>
          <w:sz w:val="22"/>
          <w:szCs w:val="22"/>
        </w:rPr>
      </w:pPr>
      <w:bookmarkStart w:id="20" w:name="_Toc148691038"/>
      <w:bookmarkStart w:id="21" w:name="_Toc149259314"/>
      <w:r w:rsidRPr="00582551">
        <w:rPr>
          <w:rFonts w:ascii="Arial" w:hAnsi="Arial" w:cs="Arial"/>
          <w:sz w:val="22"/>
          <w:szCs w:val="22"/>
        </w:rPr>
        <w:lastRenderedPageBreak/>
        <w:t>References</w:t>
      </w:r>
      <w:bookmarkEnd w:id="20"/>
      <w:bookmarkEnd w:id="21"/>
    </w:p>
    <w:p w14:paraId="46A1AD42"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Ariyani</w:t>
      </w:r>
      <w:proofErr w:type="spellEnd"/>
      <w:r w:rsidRPr="00582551">
        <w:rPr>
          <w:rFonts w:ascii="Arial" w:hAnsi="Arial" w:cs="Arial"/>
          <w:bCs/>
        </w:rPr>
        <w:t xml:space="preserve">, W. and </w:t>
      </w:r>
      <w:proofErr w:type="spellStart"/>
      <w:r w:rsidRPr="00582551">
        <w:rPr>
          <w:rFonts w:ascii="Arial" w:hAnsi="Arial" w:cs="Arial"/>
          <w:bCs/>
        </w:rPr>
        <w:t>Daryanto</w:t>
      </w:r>
      <w:proofErr w:type="spellEnd"/>
      <w:r w:rsidRPr="00582551">
        <w:rPr>
          <w:rFonts w:ascii="Arial" w:hAnsi="Arial" w:cs="Arial"/>
          <w:bCs/>
        </w:rPr>
        <w:t>, A., 2018. Operationalization of Internal Analysis Using the VRIO Framework: Development of Scale for Resource and Capabilities Organization (Case Study: XYZ Company Animal Feed Business Unit). Asian Business Research Journal, 3, pp.9-14.</w:t>
      </w:r>
    </w:p>
    <w:p w14:paraId="438093AB" w14:textId="77777777" w:rsidR="00203ED1" w:rsidRPr="00582551" w:rsidRDefault="00203ED1" w:rsidP="00AB0B35">
      <w:pPr>
        <w:spacing w:line="360" w:lineRule="auto"/>
        <w:jc w:val="both"/>
        <w:rPr>
          <w:rFonts w:ascii="Arial" w:hAnsi="Arial" w:cs="Arial"/>
          <w:bCs/>
        </w:rPr>
      </w:pPr>
      <w:r w:rsidRPr="00582551">
        <w:rPr>
          <w:rFonts w:ascii="Arial" w:hAnsi="Arial" w:cs="Arial"/>
          <w:bCs/>
        </w:rPr>
        <w:t xml:space="preserve">Berisha </w:t>
      </w:r>
      <w:proofErr w:type="spellStart"/>
      <w:r w:rsidRPr="00582551">
        <w:rPr>
          <w:rFonts w:ascii="Arial" w:hAnsi="Arial" w:cs="Arial"/>
          <w:bCs/>
        </w:rPr>
        <w:t>Qehaja</w:t>
      </w:r>
      <w:proofErr w:type="spellEnd"/>
      <w:r w:rsidRPr="00582551">
        <w:rPr>
          <w:rFonts w:ascii="Arial" w:hAnsi="Arial" w:cs="Arial"/>
          <w:bCs/>
        </w:rPr>
        <w:t xml:space="preserve">, A., </w:t>
      </w:r>
      <w:proofErr w:type="spellStart"/>
      <w:r w:rsidRPr="00582551">
        <w:rPr>
          <w:rFonts w:ascii="Arial" w:hAnsi="Arial" w:cs="Arial"/>
          <w:bCs/>
        </w:rPr>
        <w:t>Kutllovci</w:t>
      </w:r>
      <w:proofErr w:type="spellEnd"/>
      <w:r w:rsidRPr="00582551">
        <w:rPr>
          <w:rFonts w:ascii="Arial" w:hAnsi="Arial" w:cs="Arial"/>
          <w:bCs/>
        </w:rPr>
        <w:t xml:space="preserve">, E. and </w:t>
      </w:r>
      <w:proofErr w:type="spellStart"/>
      <w:r w:rsidRPr="00582551">
        <w:rPr>
          <w:rFonts w:ascii="Arial" w:hAnsi="Arial" w:cs="Arial"/>
          <w:bCs/>
        </w:rPr>
        <w:t>Shiroka</w:t>
      </w:r>
      <w:proofErr w:type="spellEnd"/>
      <w:r w:rsidRPr="00582551">
        <w:rPr>
          <w:rFonts w:ascii="Arial" w:hAnsi="Arial" w:cs="Arial"/>
          <w:bCs/>
        </w:rPr>
        <w:t xml:space="preserve"> Pula, J., 2017. Strategic management tools and techniques usage: a qualitative review. Acta Universitatis </w:t>
      </w:r>
      <w:proofErr w:type="spellStart"/>
      <w:r w:rsidRPr="00582551">
        <w:rPr>
          <w:rFonts w:ascii="Arial" w:hAnsi="Arial" w:cs="Arial"/>
          <w:bCs/>
        </w:rPr>
        <w:t>Agriculturae</w:t>
      </w:r>
      <w:proofErr w:type="spellEnd"/>
      <w:r w:rsidRPr="00582551">
        <w:rPr>
          <w:rFonts w:ascii="Arial" w:hAnsi="Arial" w:cs="Arial"/>
          <w:bCs/>
        </w:rPr>
        <w:t xml:space="preserve"> et </w:t>
      </w:r>
      <w:proofErr w:type="spellStart"/>
      <w:r w:rsidRPr="00582551">
        <w:rPr>
          <w:rFonts w:ascii="Arial" w:hAnsi="Arial" w:cs="Arial"/>
          <w:bCs/>
        </w:rPr>
        <w:t>Silviculturae</w:t>
      </w:r>
      <w:proofErr w:type="spellEnd"/>
      <w:r w:rsidRPr="00582551">
        <w:rPr>
          <w:rFonts w:ascii="Arial" w:hAnsi="Arial" w:cs="Arial"/>
          <w:bCs/>
        </w:rPr>
        <w:t xml:space="preserve"> </w:t>
      </w:r>
      <w:proofErr w:type="spellStart"/>
      <w:r w:rsidRPr="00582551">
        <w:rPr>
          <w:rFonts w:ascii="Arial" w:hAnsi="Arial" w:cs="Arial"/>
          <w:bCs/>
        </w:rPr>
        <w:t>Mendelianae</w:t>
      </w:r>
      <w:proofErr w:type="spellEnd"/>
      <w:r w:rsidRPr="00582551">
        <w:rPr>
          <w:rFonts w:ascii="Arial" w:hAnsi="Arial" w:cs="Arial"/>
          <w:bCs/>
        </w:rPr>
        <w:t xml:space="preserve"> </w:t>
      </w:r>
      <w:proofErr w:type="spellStart"/>
      <w:r w:rsidRPr="00582551">
        <w:rPr>
          <w:rFonts w:ascii="Arial" w:hAnsi="Arial" w:cs="Arial"/>
          <w:bCs/>
        </w:rPr>
        <w:t>Brunensis</w:t>
      </w:r>
      <w:proofErr w:type="spellEnd"/>
      <w:r w:rsidRPr="00582551">
        <w:rPr>
          <w:rFonts w:ascii="Arial" w:hAnsi="Arial" w:cs="Arial"/>
          <w:bCs/>
        </w:rPr>
        <w:t>, 65(2).</w:t>
      </w:r>
    </w:p>
    <w:p w14:paraId="36ADE708"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Chatzoglou</w:t>
      </w:r>
      <w:proofErr w:type="spellEnd"/>
      <w:r w:rsidRPr="00582551">
        <w:rPr>
          <w:rFonts w:ascii="Arial" w:hAnsi="Arial" w:cs="Arial"/>
          <w:bCs/>
        </w:rPr>
        <w:t xml:space="preserve">, P., </w:t>
      </w:r>
      <w:proofErr w:type="spellStart"/>
      <w:r w:rsidRPr="00582551">
        <w:rPr>
          <w:rFonts w:ascii="Arial" w:hAnsi="Arial" w:cs="Arial"/>
          <w:bCs/>
        </w:rPr>
        <w:t>Chatzoudes</w:t>
      </w:r>
      <w:proofErr w:type="spellEnd"/>
      <w:r w:rsidRPr="00582551">
        <w:rPr>
          <w:rFonts w:ascii="Arial" w:hAnsi="Arial" w:cs="Arial"/>
          <w:bCs/>
        </w:rPr>
        <w:t xml:space="preserve">, D., </w:t>
      </w:r>
      <w:proofErr w:type="spellStart"/>
      <w:r w:rsidRPr="00582551">
        <w:rPr>
          <w:rFonts w:ascii="Arial" w:hAnsi="Arial" w:cs="Arial"/>
          <w:bCs/>
        </w:rPr>
        <w:t>Sarigiannidis</w:t>
      </w:r>
      <w:proofErr w:type="spellEnd"/>
      <w:r w:rsidRPr="00582551">
        <w:rPr>
          <w:rFonts w:ascii="Arial" w:hAnsi="Arial" w:cs="Arial"/>
          <w:bCs/>
        </w:rPr>
        <w:t xml:space="preserve">, L. and </w:t>
      </w:r>
      <w:proofErr w:type="spellStart"/>
      <w:r w:rsidRPr="00582551">
        <w:rPr>
          <w:rFonts w:ascii="Arial" w:hAnsi="Arial" w:cs="Arial"/>
          <w:bCs/>
        </w:rPr>
        <w:t>Theriou</w:t>
      </w:r>
      <w:proofErr w:type="spellEnd"/>
      <w:r w:rsidRPr="00582551">
        <w:rPr>
          <w:rFonts w:ascii="Arial" w:hAnsi="Arial" w:cs="Arial"/>
          <w:bCs/>
        </w:rPr>
        <w:t>, G., 2018. The role of firm-specific factors in the strategy-performance relationship: Revisiting the resource-based view of the firm and the VRIO framework. Management Research Review, 41(1), pp.46-73.</w:t>
      </w:r>
    </w:p>
    <w:p w14:paraId="4884E490" w14:textId="77777777" w:rsidR="00203ED1" w:rsidRPr="00582551" w:rsidRDefault="00203ED1" w:rsidP="00AB0B35">
      <w:pPr>
        <w:spacing w:line="360" w:lineRule="auto"/>
        <w:jc w:val="both"/>
        <w:rPr>
          <w:rFonts w:ascii="Arial" w:hAnsi="Arial" w:cs="Arial"/>
          <w:bCs/>
        </w:rPr>
      </w:pPr>
      <w:r w:rsidRPr="00582551">
        <w:rPr>
          <w:rFonts w:ascii="Arial" w:hAnsi="Arial" w:cs="Arial"/>
          <w:bCs/>
        </w:rPr>
        <w:t>Dawes, J., 2018. The Ansoff matrix: A legendary tool, but with two logical problems. But with Two Logical Problems (February 27, 2018).</w:t>
      </w:r>
    </w:p>
    <w:p w14:paraId="2D414D2B"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Dereli</w:t>
      </w:r>
      <w:proofErr w:type="spellEnd"/>
      <w:r w:rsidRPr="00582551">
        <w:rPr>
          <w:rFonts w:ascii="Arial" w:hAnsi="Arial" w:cs="Arial"/>
          <w:bCs/>
        </w:rPr>
        <w:t xml:space="preserve">, D.D., 2015. Innovation management in global competition and competitive advantage. Procedia-Social and </w:t>
      </w:r>
      <w:proofErr w:type="spellStart"/>
      <w:r w:rsidRPr="00582551">
        <w:rPr>
          <w:rFonts w:ascii="Arial" w:hAnsi="Arial" w:cs="Arial"/>
          <w:bCs/>
        </w:rPr>
        <w:t>behavioral</w:t>
      </w:r>
      <w:proofErr w:type="spellEnd"/>
      <w:r w:rsidRPr="00582551">
        <w:rPr>
          <w:rFonts w:ascii="Arial" w:hAnsi="Arial" w:cs="Arial"/>
          <w:bCs/>
        </w:rPr>
        <w:t xml:space="preserve"> sciences, 195, pp.1365-1370.</w:t>
      </w:r>
    </w:p>
    <w:p w14:paraId="3D3A30D4" w14:textId="77777777" w:rsidR="00203ED1" w:rsidRPr="00582551" w:rsidRDefault="00203ED1" w:rsidP="00AB0B35">
      <w:pPr>
        <w:spacing w:line="360" w:lineRule="auto"/>
        <w:jc w:val="both"/>
        <w:rPr>
          <w:rFonts w:ascii="Arial" w:hAnsi="Arial" w:cs="Arial"/>
          <w:bCs/>
        </w:rPr>
      </w:pPr>
      <w:r w:rsidRPr="00582551">
        <w:rPr>
          <w:rFonts w:ascii="Arial" w:hAnsi="Arial" w:cs="Arial"/>
          <w:bCs/>
        </w:rPr>
        <w:t>Franklin, A.L. and Franklin, A.L., 2020. Identifying Stakeholders. Stakeholder Engagement, pp.19-42.</w:t>
      </w:r>
    </w:p>
    <w:p w14:paraId="7C70166B" w14:textId="77777777" w:rsidR="00203ED1" w:rsidRPr="00582551" w:rsidRDefault="00203ED1" w:rsidP="00AB0B35">
      <w:pPr>
        <w:spacing w:line="360" w:lineRule="auto"/>
        <w:jc w:val="both"/>
        <w:rPr>
          <w:rFonts w:ascii="Arial" w:hAnsi="Arial" w:cs="Arial"/>
        </w:rPr>
      </w:pPr>
      <w:r w:rsidRPr="00582551">
        <w:rPr>
          <w:rFonts w:ascii="Arial" w:hAnsi="Arial" w:cs="Arial"/>
        </w:rPr>
        <w:t xml:space="preserve">Gray, N., 2011. The evolution of online pharmacies. </w:t>
      </w:r>
      <w:proofErr w:type="spellStart"/>
      <w:r w:rsidRPr="00582551">
        <w:rPr>
          <w:rFonts w:ascii="Arial" w:hAnsi="Arial" w:cs="Arial"/>
        </w:rPr>
        <w:t>Self Care</w:t>
      </w:r>
      <w:proofErr w:type="spellEnd"/>
      <w:r w:rsidRPr="00582551">
        <w:rPr>
          <w:rFonts w:ascii="Arial" w:hAnsi="Arial" w:cs="Arial"/>
        </w:rPr>
        <w:t xml:space="preserve"> Journal, 2, pp.76-86.</w:t>
      </w:r>
    </w:p>
    <w:p w14:paraId="73190C2A" w14:textId="77777777" w:rsidR="00203ED1" w:rsidRPr="00582551" w:rsidRDefault="00203ED1" w:rsidP="00AB0B35">
      <w:pPr>
        <w:spacing w:line="360" w:lineRule="auto"/>
        <w:jc w:val="both"/>
        <w:rPr>
          <w:rFonts w:ascii="Arial" w:hAnsi="Arial" w:cs="Arial"/>
          <w:bCs/>
        </w:rPr>
      </w:pPr>
      <w:r w:rsidRPr="00582551">
        <w:rPr>
          <w:rFonts w:ascii="Arial" w:hAnsi="Arial" w:cs="Arial"/>
          <w:bCs/>
        </w:rPr>
        <w:t>Hunger, J.D., 2020. Essentials of strategic management.</w:t>
      </w:r>
    </w:p>
    <w:p w14:paraId="22F4ACDB"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Jácome</w:t>
      </w:r>
      <w:proofErr w:type="spellEnd"/>
      <w:r w:rsidRPr="00582551">
        <w:rPr>
          <w:rFonts w:ascii="Arial" w:hAnsi="Arial" w:cs="Arial"/>
          <w:bCs/>
        </w:rPr>
        <w:t xml:space="preserve">, C., Almeida, R., Pereira, A.M., Amaral, R., Mendes, S., Alves-Correia, M., Vidal, C., Freire, S.L., Brea, P.M., Araújo, L. and Couto, M., 2021. Feasibility and acceptability of an asthma app to monitor medication adherence: mixed methods study. JMIR mHealth and </w:t>
      </w:r>
      <w:proofErr w:type="spellStart"/>
      <w:r w:rsidRPr="00582551">
        <w:rPr>
          <w:rFonts w:ascii="Arial" w:hAnsi="Arial" w:cs="Arial"/>
          <w:bCs/>
        </w:rPr>
        <w:t>uHealth</w:t>
      </w:r>
      <w:proofErr w:type="spellEnd"/>
      <w:r w:rsidRPr="00582551">
        <w:rPr>
          <w:rFonts w:ascii="Arial" w:hAnsi="Arial" w:cs="Arial"/>
          <w:bCs/>
        </w:rPr>
        <w:t>, 9(5), p.e26442.</w:t>
      </w:r>
    </w:p>
    <w:p w14:paraId="1F98224E"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Lapersonne</w:t>
      </w:r>
      <w:proofErr w:type="spellEnd"/>
      <w:r w:rsidRPr="00582551">
        <w:rPr>
          <w:rFonts w:ascii="Arial" w:hAnsi="Arial" w:cs="Arial"/>
          <w:bCs/>
        </w:rPr>
        <w:t>, A.H., 2018. The hybrid competitive strategy framework: a managerial theory for combining differentiation and low-cost strategic approaches based on a case study of a European textile manufacturer. The University of Manchester (United Kingdom).</w:t>
      </w:r>
    </w:p>
    <w:p w14:paraId="2A68CE86"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Lloret</w:t>
      </w:r>
      <w:proofErr w:type="spellEnd"/>
      <w:r w:rsidRPr="00582551">
        <w:rPr>
          <w:rFonts w:ascii="Arial" w:hAnsi="Arial" w:cs="Arial"/>
          <w:bCs/>
        </w:rPr>
        <w:t xml:space="preserve">, A., 2016. </w:t>
      </w:r>
      <w:proofErr w:type="spellStart"/>
      <w:r w:rsidRPr="00582551">
        <w:rPr>
          <w:rFonts w:ascii="Arial" w:hAnsi="Arial" w:cs="Arial"/>
          <w:bCs/>
        </w:rPr>
        <w:t>Modeling</w:t>
      </w:r>
      <w:proofErr w:type="spellEnd"/>
      <w:r w:rsidRPr="00582551">
        <w:rPr>
          <w:rFonts w:ascii="Arial" w:hAnsi="Arial" w:cs="Arial"/>
          <w:bCs/>
        </w:rPr>
        <w:t xml:space="preserve"> corporate sustainability strategy. Journal of Business Research, 69(2), pp.418-425.</w:t>
      </w:r>
    </w:p>
    <w:p w14:paraId="11C7A966" w14:textId="77777777" w:rsidR="00203ED1" w:rsidRPr="00582551" w:rsidRDefault="00203ED1" w:rsidP="00AB0B35">
      <w:pPr>
        <w:spacing w:line="360" w:lineRule="auto"/>
        <w:jc w:val="both"/>
        <w:rPr>
          <w:rFonts w:ascii="Arial" w:hAnsi="Arial" w:cs="Arial"/>
          <w:bCs/>
        </w:rPr>
      </w:pPr>
      <w:r w:rsidRPr="00582551">
        <w:rPr>
          <w:rFonts w:ascii="Arial" w:hAnsi="Arial" w:cs="Arial"/>
          <w:bCs/>
        </w:rPr>
        <w:t>Matrix, A. and Ansoff, I., Tools for Generating Strategic.</w:t>
      </w:r>
    </w:p>
    <w:p w14:paraId="33BA62CE" w14:textId="77777777" w:rsidR="00203ED1" w:rsidRPr="00582551" w:rsidRDefault="00203ED1" w:rsidP="00AB0B35">
      <w:pPr>
        <w:spacing w:line="360" w:lineRule="auto"/>
        <w:jc w:val="both"/>
        <w:rPr>
          <w:rFonts w:ascii="Arial" w:hAnsi="Arial" w:cs="Arial"/>
          <w:bCs/>
        </w:rPr>
      </w:pPr>
      <w:r w:rsidRPr="00582551">
        <w:rPr>
          <w:rFonts w:ascii="Arial" w:hAnsi="Arial" w:cs="Arial"/>
          <w:bCs/>
        </w:rPr>
        <w:t>MATTER, A., Delivered.</w:t>
      </w:r>
    </w:p>
    <w:p w14:paraId="106D4DE2" w14:textId="77777777" w:rsidR="00203ED1" w:rsidRPr="00582551" w:rsidRDefault="00203ED1" w:rsidP="00AB0B35">
      <w:pPr>
        <w:spacing w:line="360" w:lineRule="auto"/>
        <w:jc w:val="both"/>
        <w:rPr>
          <w:rFonts w:ascii="Arial" w:hAnsi="Arial" w:cs="Arial"/>
          <w:bCs/>
        </w:rPr>
      </w:pPr>
      <w:r w:rsidRPr="00582551">
        <w:rPr>
          <w:rFonts w:ascii="Arial" w:hAnsi="Arial" w:cs="Arial"/>
          <w:bCs/>
        </w:rPr>
        <w:lastRenderedPageBreak/>
        <w:t>Mok, K.Y., Shen, G.Q. and Yang, J., 2015. Stakeholder management studies in mega construction projects: A review and future directions. International journal of project management, 33(2), pp.446-457.</w:t>
      </w:r>
    </w:p>
    <w:p w14:paraId="4C5190CC" w14:textId="77777777" w:rsidR="00203ED1" w:rsidRPr="00582551" w:rsidRDefault="00203ED1" w:rsidP="00AB0B35">
      <w:pPr>
        <w:spacing w:line="360" w:lineRule="auto"/>
        <w:jc w:val="both"/>
        <w:rPr>
          <w:rFonts w:ascii="Arial" w:hAnsi="Arial" w:cs="Arial"/>
          <w:bCs/>
        </w:rPr>
      </w:pPr>
      <w:r w:rsidRPr="00582551">
        <w:rPr>
          <w:rFonts w:ascii="Arial" w:hAnsi="Arial" w:cs="Arial"/>
          <w:bCs/>
        </w:rPr>
        <w:t>Murcia, N.N., Ferreira, F.A. and Ferreira, J.J., 2022. Enhancing strategic management using a “quantified VRIO”: Adding value with the MCDA approach. Technological Forecasting and Social Change, 174, p.121251.</w:t>
      </w:r>
    </w:p>
    <w:p w14:paraId="702CB6B3"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Olkkonen</w:t>
      </w:r>
      <w:proofErr w:type="spellEnd"/>
      <w:r w:rsidRPr="00582551">
        <w:rPr>
          <w:rFonts w:ascii="Arial" w:hAnsi="Arial" w:cs="Arial"/>
          <w:bCs/>
        </w:rPr>
        <w:t>, L., 2015. Stakeholder expectations: conceptual foundations and empirical analysis. Jyväskylä studies in humanities, (270).</w:t>
      </w:r>
    </w:p>
    <w:p w14:paraId="7E69F400"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Omsa</w:t>
      </w:r>
      <w:proofErr w:type="spellEnd"/>
      <w:r w:rsidRPr="00582551">
        <w:rPr>
          <w:rFonts w:ascii="Arial" w:hAnsi="Arial" w:cs="Arial"/>
          <w:bCs/>
        </w:rPr>
        <w:t>, S., Abdullah, I.H. and Jamali, H., 2017. Five competitive forces model and the implementation of Porter’s generic strategies to gain firm performances.</w:t>
      </w:r>
    </w:p>
    <w:p w14:paraId="41C29152"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Rezaee</w:t>
      </w:r>
      <w:proofErr w:type="spellEnd"/>
      <w:r w:rsidRPr="00582551">
        <w:rPr>
          <w:rFonts w:ascii="Arial" w:hAnsi="Arial" w:cs="Arial"/>
          <w:bCs/>
        </w:rPr>
        <w:t>, Z., 2016. Business sustainability research: A theoretical and integrated perspective. Journal of Accounting literature, 36(1), pp.48-64.</w:t>
      </w:r>
    </w:p>
    <w:p w14:paraId="604DD13A"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Semuel</w:t>
      </w:r>
      <w:proofErr w:type="spellEnd"/>
      <w:r w:rsidRPr="00582551">
        <w:rPr>
          <w:rFonts w:ascii="Arial" w:hAnsi="Arial" w:cs="Arial"/>
          <w:bCs/>
        </w:rPr>
        <w:t xml:space="preserve">, H., </w:t>
      </w:r>
      <w:proofErr w:type="spellStart"/>
      <w:r w:rsidRPr="00582551">
        <w:rPr>
          <w:rFonts w:ascii="Arial" w:hAnsi="Arial" w:cs="Arial"/>
          <w:bCs/>
        </w:rPr>
        <w:t>Siagian</w:t>
      </w:r>
      <w:proofErr w:type="spellEnd"/>
      <w:r w:rsidRPr="00582551">
        <w:rPr>
          <w:rFonts w:ascii="Arial" w:hAnsi="Arial" w:cs="Arial"/>
          <w:bCs/>
        </w:rPr>
        <w:t xml:space="preserve">, H. and Octavia, S., 2017. The effect of leadership and innovation on differentiation strategy and company performance. Procedia-Social and </w:t>
      </w:r>
      <w:proofErr w:type="spellStart"/>
      <w:r w:rsidRPr="00582551">
        <w:rPr>
          <w:rFonts w:ascii="Arial" w:hAnsi="Arial" w:cs="Arial"/>
          <w:bCs/>
        </w:rPr>
        <w:t>Behavioral</w:t>
      </w:r>
      <w:proofErr w:type="spellEnd"/>
      <w:r w:rsidRPr="00582551">
        <w:rPr>
          <w:rFonts w:ascii="Arial" w:hAnsi="Arial" w:cs="Arial"/>
          <w:bCs/>
        </w:rPr>
        <w:t xml:space="preserve"> Sciences, 237, pp.1152-1159.</w:t>
      </w:r>
    </w:p>
    <w:p w14:paraId="24608121"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Seyitoğlu</w:t>
      </w:r>
      <w:proofErr w:type="spellEnd"/>
      <w:r w:rsidRPr="00582551">
        <w:rPr>
          <w:rFonts w:ascii="Arial" w:hAnsi="Arial" w:cs="Arial"/>
          <w:bCs/>
        </w:rPr>
        <w:t>, F. and Ivanov, S., 2020. A conceptual framework of the service delivery system design for hospitality firms in the (post-) viral world: The role of service robots. International Journal of Hospitality Management, 91, p.102661.</w:t>
      </w:r>
    </w:p>
    <w:p w14:paraId="25468769"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Torelli</w:t>
      </w:r>
      <w:proofErr w:type="spellEnd"/>
      <w:r w:rsidRPr="00582551">
        <w:rPr>
          <w:rFonts w:ascii="Arial" w:hAnsi="Arial" w:cs="Arial"/>
          <w:bCs/>
        </w:rPr>
        <w:t xml:space="preserve">, R., </w:t>
      </w:r>
      <w:proofErr w:type="spellStart"/>
      <w:r w:rsidRPr="00582551">
        <w:rPr>
          <w:rFonts w:ascii="Arial" w:hAnsi="Arial" w:cs="Arial"/>
          <w:bCs/>
        </w:rPr>
        <w:t>Balluchi</w:t>
      </w:r>
      <w:proofErr w:type="spellEnd"/>
      <w:r w:rsidRPr="00582551">
        <w:rPr>
          <w:rFonts w:ascii="Arial" w:hAnsi="Arial" w:cs="Arial"/>
          <w:bCs/>
        </w:rPr>
        <w:t xml:space="preserve">, F. and </w:t>
      </w:r>
      <w:proofErr w:type="spellStart"/>
      <w:r w:rsidRPr="00582551">
        <w:rPr>
          <w:rFonts w:ascii="Arial" w:hAnsi="Arial" w:cs="Arial"/>
          <w:bCs/>
        </w:rPr>
        <w:t>Furlotti</w:t>
      </w:r>
      <w:proofErr w:type="spellEnd"/>
      <w:r w:rsidRPr="00582551">
        <w:rPr>
          <w:rFonts w:ascii="Arial" w:hAnsi="Arial" w:cs="Arial"/>
          <w:bCs/>
        </w:rPr>
        <w:t>, K., 2020. The materiality assessment and stakeholder engagement: A content analysis of sustainability reports. Corporate Social Responsibility and Environmental Management, 27(2), pp.470-484.</w:t>
      </w:r>
    </w:p>
    <w:p w14:paraId="1DC5985F"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Vlados</w:t>
      </w:r>
      <w:proofErr w:type="spellEnd"/>
      <w:r w:rsidRPr="00582551">
        <w:rPr>
          <w:rFonts w:ascii="Arial" w:hAnsi="Arial" w:cs="Arial"/>
          <w:bCs/>
        </w:rPr>
        <w:t xml:space="preserve">, C. and </w:t>
      </w:r>
      <w:proofErr w:type="spellStart"/>
      <w:r w:rsidRPr="00582551">
        <w:rPr>
          <w:rFonts w:ascii="Arial" w:hAnsi="Arial" w:cs="Arial"/>
          <w:bCs/>
        </w:rPr>
        <w:t>Chatzinikolaou</w:t>
      </w:r>
      <w:proofErr w:type="spellEnd"/>
      <w:r w:rsidRPr="00582551">
        <w:rPr>
          <w:rFonts w:ascii="Arial" w:hAnsi="Arial" w:cs="Arial"/>
          <w:bCs/>
        </w:rPr>
        <w:t>, D., 2019. Towards a restructuration of the conventional SWOT analysis. Business and Management Studies, 5(2), pp.76-84.</w:t>
      </w:r>
    </w:p>
    <w:p w14:paraId="40732417"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Wakkee</w:t>
      </w:r>
      <w:proofErr w:type="spellEnd"/>
      <w:r w:rsidRPr="00582551">
        <w:rPr>
          <w:rFonts w:ascii="Arial" w:hAnsi="Arial" w:cs="Arial"/>
          <w:bCs/>
        </w:rPr>
        <w:t>, I., Van Der Veen, M. and Eurlings, W., 2015. Effective growth paths for SMEs. The Journal of Entrepreneurship, 24(2), pp.169-185.</w:t>
      </w:r>
    </w:p>
    <w:p w14:paraId="1C3C6D4F" w14:textId="77777777" w:rsidR="00203ED1" w:rsidRPr="00582551" w:rsidRDefault="00203ED1" w:rsidP="00AB0B35">
      <w:pPr>
        <w:spacing w:line="360" w:lineRule="auto"/>
        <w:jc w:val="both"/>
        <w:rPr>
          <w:rFonts w:ascii="Arial" w:hAnsi="Arial" w:cs="Arial"/>
          <w:bCs/>
        </w:rPr>
      </w:pPr>
      <w:r w:rsidRPr="00582551">
        <w:rPr>
          <w:rFonts w:ascii="Arial" w:hAnsi="Arial" w:cs="Arial"/>
          <w:bCs/>
        </w:rPr>
        <w:t>Weng, J. and Liu, T., 2018, June. Enterprise Strategy analysis based on SWOT analysis. In 2018 International Conference on Sports, Arts, Education and Management Engineering (SAEME 2018) (pp. 274-277). Atlantis Press.</w:t>
      </w:r>
    </w:p>
    <w:p w14:paraId="553A3934"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Yüksel</w:t>
      </w:r>
      <w:proofErr w:type="spellEnd"/>
      <w:r w:rsidRPr="00582551">
        <w:rPr>
          <w:rFonts w:ascii="Arial" w:hAnsi="Arial" w:cs="Arial"/>
          <w:bCs/>
        </w:rPr>
        <w:t>, I., 2012. Developing a multi-</w:t>
      </w:r>
      <w:proofErr w:type="gramStart"/>
      <w:r w:rsidRPr="00582551">
        <w:rPr>
          <w:rFonts w:ascii="Arial" w:hAnsi="Arial" w:cs="Arial"/>
          <w:bCs/>
        </w:rPr>
        <w:t>criteria decision making</w:t>
      </w:r>
      <w:proofErr w:type="gramEnd"/>
      <w:r w:rsidRPr="00582551">
        <w:rPr>
          <w:rFonts w:ascii="Arial" w:hAnsi="Arial" w:cs="Arial"/>
          <w:bCs/>
        </w:rPr>
        <w:t xml:space="preserve"> model for PESTEL analysis. International Journal of Business and Management, 7(24), p.52.</w:t>
      </w:r>
    </w:p>
    <w:p w14:paraId="48C42696" w14:textId="77777777" w:rsidR="00834C35" w:rsidRPr="00582551" w:rsidRDefault="00834C35" w:rsidP="00AB0B35">
      <w:pPr>
        <w:spacing w:line="360" w:lineRule="auto"/>
        <w:rPr>
          <w:rFonts w:ascii="Arial" w:hAnsi="Arial" w:cs="Arial"/>
        </w:rPr>
      </w:pPr>
    </w:p>
    <w:sectPr w:rsidR="00834C35" w:rsidRPr="0058255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564C7" w14:textId="77777777" w:rsidR="00F01892" w:rsidRDefault="00F01892" w:rsidP="00CA2F91">
      <w:pPr>
        <w:spacing w:after="0" w:line="240" w:lineRule="auto"/>
      </w:pPr>
      <w:r>
        <w:separator/>
      </w:r>
    </w:p>
  </w:endnote>
  <w:endnote w:type="continuationSeparator" w:id="0">
    <w:p w14:paraId="3578C5C2" w14:textId="77777777" w:rsidR="00F01892" w:rsidRDefault="00F01892" w:rsidP="00CA2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398851"/>
      <w:docPartObj>
        <w:docPartGallery w:val="Page Numbers (Bottom of Page)"/>
        <w:docPartUnique/>
      </w:docPartObj>
    </w:sdtPr>
    <w:sdtEndPr>
      <w:rPr>
        <w:noProof/>
      </w:rPr>
    </w:sdtEndPr>
    <w:sdtContent>
      <w:p w14:paraId="4EC60DF3" w14:textId="62EFD8D6" w:rsidR="00CA2F91" w:rsidRDefault="00CA2F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828CC9" w14:textId="77777777" w:rsidR="00CA2F91" w:rsidRDefault="00CA2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BF765" w14:textId="77777777" w:rsidR="00F01892" w:rsidRDefault="00F01892" w:rsidP="00CA2F91">
      <w:pPr>
        <w:spacing w:after="0" w:line="240" w:lineRule="auto"/>
      </w:pPr>
      <w:r>
        <w:separator/>
      </w:r>
    </w:p>
  </w:footnote>
  <w:footnote w:type="continuationSeparator" w:id="0">
    <w:p w14:paraId="27A0E304" w14:textId="77777777" w:rsidR="00F01892" w:rsidRDefault="00F01892" w:rsidP="00CA2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3381A"/>
    <w:multiLevelType w:val="hybridMultilevel"/>
    <w:tmpl w:val="81CAB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9695D"/>
    <w:multiLevelType w:val="hybridMultilevel"/>
    <w:tmpl w:val="C526EA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08C388D"/>
    <w:multiLevelType w:val="hybridMultilevel"/>
    <w:tmpl w:val="53D6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64C73"/>
    <w:multiLevelType w:val="hybridMultilevel"/>
    <w:tmpl w:val="14BE1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0566A7B"/>
    <w:multiLevelType w:val="hybridMultilevel"/>
    <w:tmpl w:val="C1D82B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D533C31"/>
    <w:multiLevelType w:val="hybridMultilevel"/>
    <w:tmpl w:val="C43A8B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76B7713"/>
    <w:multiLevelType w:val="hybridMultilevel"/>
    <w:tmpl w:val="D64C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3B0C64"/>
    <w:multiLevelType w:val="hybridMultilevel"/>
    <w:tmpl w:val="F5624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B211ABB"/>
    <w:multiLevelType w:val="multilevel"/>
    <w:tmpl w:val="52D4E4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4004B3"/>
    <w:multiLevelType w:val="hybridMultilevel"/>
    <w:tmpl w:val="D340F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3212166">
    <w:abstractNumId w:val="9"/>
  </w:num>
  <w:num w:numId="2" w16cid:durableId="1341657366">
    <w:abstractNumId w:val="8"/>
  </w:num>
  <w:num w:numId="3" w16cid:durableId="550533396">
    <w:abstractNumId w:val="6"/>
  </w:num>
  <w:num w:numId="4" w16cid:durableId="133177984">
    <w:abstractNumId w:val="4"/>
  </w:num>
  <w:num w:numId="5" w16cid:durableId="1035542517">
    <w:abstractNumId w:val="0"/>
  </w:num>
  <w:num w:numId="6" w16cid:durableId="2079403352">
    <w:abstractNumId w:val="5"/>
  </w:num>
  <w:num w:numId="7" w16cid:durableId="1641569307">
    <w:abstractNumId w:val="3"/>
  </w:num>
  <w:num w:numId="8" w16cid:durableId="1948079280">
    <w:abstractNumId w:val="1"/>
  </w:num>
  <w:num w:numId="9" w16cid:durableId="1693724053">
    <w:abstractNumId w:val="7"/>
  </w:num>
  <w:num w:numId="10" w16cid:durableId="1538859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8CA"/>
    <w:rsid w:val="0000349A"/>
    <w:rsid w:val="00007905"/>
    <w:rsid w:val="00016B3F"/>
    <w:rsid w:val="00020E91"/>
    <w:rsid w:val="00021B70"/>
    <w:rsid w:val="0002453C"/>
    <w:rsid w:val="0002544E"/>
    <w:rsid w:val="00032B66"/>
    <w:rsid w:val="00033C68"/>
    <w:rsid w:val="0004713B"/>
    <w:rsid w:val="00050944"/>
    <w:rsid w:val="000825EB"/>
    <w:rsid w:val="0009341A"/>
    <w:rsid w:val="00097179"/>
    <w:rsid w:val="000A2392"/>
    <w:rsid w:val="000B606C"/>
    <w:rsid w:val="000C6D36"/>
    <w:rsid w:val="000C782E"/>
    <w:rsid w:val="000E04EE"/>
    <w:rsid w:val="000E642F"/>
    <w:rsid w:val="000E7924"/>
    <w:rsid w:val="00103A78"/>
    <w:rsid w:val="0011372A"/>
    <w:rsid w:val="00121DF7"/>
    <w:rsid w:val="001230E8"/>
    <w:rsid w:val="0012502F"/>
    <w:rsid w:val="00137911"/>
    <w:rsid w:val="001404A9"/>
    <w:rsid w:val="0014453D"/>
    <w:rsid w:val="00157E53"/>
    <w:rsid w:val="001636BC"/>
    <w:rsid w:val="001679A3"/>
    <w:rsid w:val="00193385"/>
    <w:rsid w:val="001A5E27"/>
    <w:rsid w:val="001A6026"/>
    <w:rsid w:val="001D5F7D"/>
    <w:rsid w:val="001E76C1"/>
    <w:rsid w:val="001E785B"/>
    <w:rsid w:val="00203ED1"/>
    <w:rsid w:val="0024071C"/>
    <w:rsid w:val="0024688A"/>
    <w:rsid w:val="00250851"/>
    <w:rsid w:val="00250A8B"/>
    <w:rsid w:val="00265366"/>
    <w:rsid w:val="00271881"/>
    <w:rsid w:val="002867D9"/>
    <w:rsid w:val="00287A0A"/>
    <w:rsid w:val="00294AB0"/>
    <w:rsid w:val="00297E73"/>
    <w:rsid w:val="002C3840"/>
    <w:rsid w:val="002C4814"/>
    <w:rsid w:val="002C7361"/>
    <w:rsid w:val="002E1712"/>
    <w:rsid w:val="002E3419"/>
    <w:rsid w:val="002E7F0A"/>
    <w:rsid w:val="002F35EF"/>
    <w:rsid w:val="002F3DFC"/>
    <w:rsid w:val="00305435"/>
    <w:rsid w:val="003222AB"/>
    <w:rsid w:val="00330338"/>
    <w:rsid w:val="003563D7"/>
    <w:rsid w:val="003567D7"/>
    <w:rsid w:val="00360DA1"/>
    <w:rsid w:val="003665A0"/>
    <w:rsid w:val="00390B03"/>
    <w:rsid w:val="003A3068"/>
    <w:rsid w:val="003C0894"/>
    <w:rsid w:val="003C5C2B"/>
    <w:rsid w:val="003C703C"/>
    <w:rsid w:val="003C742A"/>
    <w:rsid w:val="003F0C2A"/>
    <w:rsid w:val="0040444B"/>
    <w:rsid w:val="004157D3"/>
    <w:rsid w:val="00415C5F"/>
    <w:rsid w:val="00417FBF"/>
    <w:rsid w:val="004233F8"/>
    <w:rsid w:val="0043751D"/>
    <w:rsid w:val="00437A0F"/>
    <w:rsid w:val="0046045B"/>
    <w:rsid w:val="00462143"/>
    <w:rsid w:val="00474B18"/>
    <w:rsid w:val="00476472"/>
    <w:rsid w:val="00494F7D"/>
    <w:rsid w:val="004D3887"/>
    <w:rsid w:val="004F0FFA"/>
    <w:rsid w:val="004F2EC7"/>
    <w:rsid w:val="00507FE5"/>
    <w:rsid w:val="00511CD4"/>
    <w:rsid w:val="00534856"/>
    <w:rsid w:val="005411DD"/>
    <w:rsid w:val="00545539"/>
    <w:rsid w:val="00552DB2"/>
    <w:rsid w:val="00556CE6"/>
    <w:rsid w:val="005607DB"/>
    <w:rsid w:val="00566116"/>
    <w:rsid w:val="00566DBE"/>
    <w:rsid w:val="00567BE2"/>
    <w:rsid w:val="00571AFA"/>
    <w:rsid w:val="005725E9"/>
    <w:rsid w:val="00582551"/>
    <w:rsid w:val="005A16D2"/>
    <w:rsid w:val="005A1EEB"/>
    <w:rsid w:val="005D7B15"/>
    <w:rsid w:val="005E5ECF"/>
    <w:rsid w:val="005F4343"/>
    <w:rsid w:val="005F4F2A"/>
    <w:rsid w:val="005F61EC"/>
    <w:rsid w:val="005F7ACD"/>
    <w:rsid w:val="0060799F"/>
    <w:rsid w:val="0062231E"/>
    <w:rsid w:val="00625F48"/>
    <w:rsid w:val="006309DE"/>
    <w:rsid w:val="006553CA"/>
    <w:rsid w:val="00666ED6"/>
    <w:rsid w:val="00682841"/>
    <w:rsid w:val="00684138"/>
    <w:rsid w:val="0068641C"/>
    <w:rsid w:val="00690AF7"/>
    <w:rsid w:val="006B400D"/>
    <w:rsid w:val="006B4C80"/>
    <w:rsid w:val="006C5066"/>
    <w:rsid w:val="006C6243"/>
    <w:rsid w:val="006D62F9"/>
    <w:rsid w:val="006D70AC"/>
    <w:rsid w:val="006F0BA3"/>
    <w:rsid w:val="006F144F"/>
    <w:rsid w:val="006F24FC"/>
    <w:rsid w:val="006F4CE6"/>
    <w:rsid w:val="006F5787"/>
    <w:rsid w:val="00700CE8"/>
    <w:rsid w:val="00705C35"/>
    <w:rsid w:val="007078C6"/>
    <w:rsid w:val="00711C69"/>
    <w:rsid w:val="00725432"/>
    <w:rsid w:val="00747314"/>
    <w:rsid w:val="00750993"/>
    <w:rsid w:val="00754164"/>
    <w:rsid w:val="00757471"/>
    <w:rsid w:val="00775A27"/>
    <w:rsid w:val="00777688"/>
    <w:rsid w:val="007807D0"/>
    <w:rsid w:val="00781EE7"/>
    <w:rsid w:val="00785C4C"/>
    <w:rsid w:val="0078798D"/>
    <w:rsid w:val="00790927"/>
    <w:rsid w:val="00792D4F"/>
    <w:rsid w:val="00795361"/>
    <w:rsid w:val="007A3AD5"/>
    <w:rsid w:val="007A4A6A"/>
    <w:rsid w:val="007A6030"/>
    <w:rsid w:val="007A72A1"/>
    <w:rsid w:val="007B3401"/>
    <w:rsid w:val="007B6608"/>
    <w:rsid w:val="007C3747"/>
    <w:rsid w:val="007C3EC2"/>
    <w:rsid w:val="007D7B2F"/>
    <w:rsid w:val="007F0307"/>
    <w:rsid w:val="007F053A"/>
    <w:rsid w:val="007F12C8"/>
    <w:rsid w:val="007F4CAA"/>
    <w:rsid w:val="007F692C"/>
    <w:rsid w:val="007F6E72"/>
    <w:rsid w:val="00812D8F"/>
    <w:rsid w:val="008171EB"/>
    <w:rsid w:val="008236A0"/>
    <w:rsid w:val="008328CC"/>
    <w:rsid w:val="00834C35"/>
    <w:rsid w:val="0084436F"/>
    <w:rsid w:val="00846BB5"/>
    <w:rsid w:val="00854A7B"/>
    <w:rsid w:val="008667C2"/>
    <w:rsid w:val="00886747"/>
    <w:rsid w:val="00887F7D"/>
    <w:rsid w:val="008A21D5"/>
    <w:rsid w:val="008A6663"/>
    <w:rsid w:val="008B6673"/>
    <w:rsid w:val="008B731D"/>
    <w:rsid w:val="008C4080"/>
    <w:rsid w:val="008C469E"/>
    <w:rsid w:val="008E4BDA"/>
    <w:rsid w:val="008E638E"/>
    <w:rsid w:val="008F666B"/>
    <w:rsid w:val="00905F07"/>
    <w:rsid w:val="009129AB"/>
    <w:rsid w:val="009209CA"/>
    <w:rsid w:val="00923ECC"/>
    <w:rsid w:val="009309EC"/>
    <w:rsid w:val="009441D5"/>
    <w:rsid w:val="00945227"/>
    <w:rsid w:val="009506B4"/>
    <w:rsid w:val="00951FC3"/>
    <w:rsid w:val="009619CD"/>
    <w:rsid w:val="009645F4"/>
    <w:rsid w:val="00964CC5"/>
    <w:rsid w:val="009757DE"/>
    <w:rsid w:val="009826C5"/>
    <w:rsid w:val="009832C4"/>
    <w:rsid w:val="009916B9"/>
    <w:rsid w:val="00993F32"/>
    <w:rsid w:val="009947E2"/>
    <w:rsid w:val="00995FF6"/>
    <w:rsid w:val="009A1A7A"/>
    <w:rsid w:val="009B253F"/>
    <w:rsid w:val="009D3F88"/>
    <w:rsid w:val="009D4F88"/>
    <w:rsid w:val="009D66D2"/>
    <w:rsid w:val="009F257D"/>
    <w:rsid w:val="009F39AC"/>
    <w:rsid w:val="00A000B2"/>
    <w:rsid w:val="00A011F9"/>
    <w:rsid w:val="00A01262"/>
    <w:rsid w:val="00A114E6"/>
    <w:rsid w:val="00A1311E"/>
    <w:rsid w:val="00A2157A"/>
    <w:rsid w:val="00A25C48"/>
    <w:rsid w:val="00A34B58"/>
    <w:rsid w:val="00A37C14"/>
    <w:rsid w:val="00A43988"/>
    <w:rsid w:val="00A43E8A"/>
    <w:rsid w:val="00A61804"/>
    <w:rsid w:val="00A62491"/>
    <w:rsid w:val="00A64DAA"/>
    <w:rsid w:val="00A81D92"/>
    <w:rsid w:val="00A8556B"/>
    <w:rsid w:val="00A86E92"/>
    <w:rsid w:val="00A948CA"/>
    <w:rsid w:val="00AB0882"/>
    <w:rsid w:val="00AB0B35"/>
    <w:rsid w:val="00AC0E93"/>
    <w:rsid w:val="00AC79D2"/>
    <w:rsid w:val="00AE1E88"/>
    <w:rsid w:val="00AF2F87"/>
    <w:rsid w:val="00AF323F"/>
    <w:rsid w:val="00B00A88"/>
    <w:rsid w:val="00B0653B"/>
    <w:rsid w:val="00B078A4"/>
    <w:rsid w:val="00B13D02"/>
    <w:rsid w:val="00B16B28"/>
    <w:rsid w:val="00B35407"/>
    <w:rsid w:val="00B522EC"/>
    <w:rsid w:val="00B526D3"/>
    <w:rsid w:val="00B557C6"/>
    <w:rsid w:val="00B60471"/>
    <w:rsid w:val="00B60A50"/>
    <w:rsid w:val="00B60E6D"/>
    <w:rsid w:val="00B60E77"/>
    <w:rsid w:val="00B6330E"/>
    <w:rsid w:val="00B6528E"/>
    <w:rsid w:val="00B97F27"/>
    <w:rsid w:val="00BA30E0"/>
    <w:rsid w:val="00BA7F25"/>
    <w:rsid w:val="00BB635E"/>
    <w:rsid w:val="00BC0C75"/>
    <w:rsid w:val="00BE35A1"/>
    <w:rsid w:val="00BE7300"/>
    <w:rsid w:val="00C02073"/>
    <w:rsid w:val="00C53240"/>
    <w:rsid w:val="00C57119"/>
    <w:rsid w:val="00C572C1"/>
    <w:rsid w:val="00C64991"/>
    <w:rsid w:val="00C9163F"/>
    <w:rsid w:val="00CA2F91"/>
    <w:rsid w:val="00CA311D"/>
    <w:rsid w:val="00CB405E"/>
    <w:rsid w:val="00CB634C"/>
    <w:rsid w:val="00CB71E0"/>
    <w:rsid w:val="00CC12D7"/>
    <w:rsid w:val="00CF3BA8"/>
    <w:rsid w:val="00CF62F6"/>
    <w:rsid w:val="00D1112A"/>
    <w:rsid w:val="00D16C2A"/>
    <w:rsid w:val="00D34EB3"/>
    <w:rsid w:val="00D371FA"/>
    <w:rsid w:val="00D5152F"/>
    <w:rsid w:val="00D6586C"/>
    <w:rsid w:val="00D86D31"/>
    <w:rsid w:val="00D915DC"/>
    <w:rsid w:val="00D966E9"/>
    <w:rsid w:val="00D971CE"/>
    <w:rsid w:val="00D9752D"/>
    <w:rsid w:val="00D97594"/>
    <w:rsid w:val="00DA1B42"/>
    <w:rsid w:val="00DB030B"/>
    <w:rsid w:val="00DB154B"/>
    <w:rsid w:val="00DB3326"/>
    <w:rsid w:val="00DD374E"/>
    <w:rsid w:val="00DF1D28"/>
    <w:rsid w:val="00E044A3"/>
    <w:rsid w:val="00E16D0C"/>
    <w:rsid w:val="00E2438A"/>
    <w:rsid w:val="00E26773"/>
    <w:rsid w:val="00E44D0C"/>
    <w:rsid w:val="00E62B3D"/>
    <w:rsid w:val="00E633B0"/>
    <w:rsid w:val="00E67DEE"/>
    <w:rsid w:val="00E7487D"/>
    <w:rsid w:val="00E800A6"/>
    <w:rsid w:val="00E862A5"/>
    <w:rsid w:val="00E87790"/>
    <w:rsid w:val="00E923D1"/>
    <w:rsid w:val="00E92E2D"/>
    <w:rsid w:val="00E97FD5"/>
    <w:rsid w:val="00EC1574"/>
    <w:rsid w:val="00EC1D6B"/>
    <w:rsid w:val="00EC2C03"/>
    <w:rsid w:val="00EC5A98"/>
    <w:rsid w:val="00EE1D5C"/>
    <w:rsid w:val="00EE224F"/>
    <w:rsid w:val="00EE62D0"/>
    <w:rsid w:val="00EF4014"/>
    <w:rsid w:val="00EF5804"/>
    <w:rsid w:val="00F01892"/>
    <w:rsid w:val="00F01FB1"/>
    <w:rsid w:val="00F069D9"/>
    <w:rsid w:val="00F14134"/>
    <w:rsid w:val="00F20957"/>
    <w:rsid w:val="00F25890"/>
    <w:rsid w:val="00F2674F"/>
    <w:rsid w:val="00F30459"/>
    <w:rsid w:val="00F32232"/>
    <w:rsid w:val="00F324C4"/>
    <w:rsid w:val="00F33615"/>
    <w:rsid w:val="00F40238"/>
    <w:rsid w:val="00F5158D"/>
    <w:rsid w:val="00F56E00"/>
    <w:rsid w:val="00F61E4C"/>
    <w:rsid w:val="00F638B4"/>
    <w:rsid w:val="00F657E7"/>
    <w:rsid w:val="00F74179"/>
    <w:rsid w:val="00F74E8A"/>
    <w:rsid w:val="00F818B5"/>
    <w:rsid w:val="00F81B84"/>
    <w:rsid w:val="00F8554E"/>
    <w:rsid w:val="00F900DE"/>
    <w:rsid w:val="00FA05CC"/>
    <w:rsid w:val="00FA6B44"/>
    <w:rsid w:val="00FB11E5"/>
    <w:rsid w:val="00FB58C1"/>
    <w:rsid w:val="00FB7133"/>
    <w:rsid w:val="00FD3FA3"/>
    <w:rsid w:val="00FD5DAC"/>
    <w:rsid w:val="00FE1D46"/>
    <w:rsid w:val="00FE2031"/>
    <w:rsid w:val="00FE6DE8"/>
    <w:rsid w:val="00FE710A"/>
    <w:rsid w:val="00FF1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F6237"/>
  <w15:chartTrackingRefBased/>
  <w15:docId w15:val="{A156EAAC-1F0F-4C13-A3FA-DF7C404E9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4FC"/>
    <w:pPr>
      <w:keepNext/>
      <w:keepLines/>
      <w:spacing w:before="240" w:after="0" w:line="360" w:lineRule="auto"/>
      <w:outlineLvl w:val="0"/>
    </w:pPr>
    <w:rPr>
      <w:rFonts w:ascii="Times New Roman" w:eastAsiaTheme="majorEastAsia" w:hAnsi="Times New Roman" w:cstheme="majorBidi"/>
      <w:b/>
      <w:color w:val="000000" w:themeColor="text1"/>
      <w:sz w:val="24"/>
      <w:szCs w:val="32"/>
      <w:lang w:val="en-US"/>
    </w:rPr>
  </w:style>
  <w:style w:type="paragraph" w:styleId="Heading2">
    <w:name w:val="heading 2"/>
    <w:basedOn w:val="Normal"/>
    <w:next w:val="Normal"/>
    <w:link w:val="Heading2Char"/>
    <w:uiPriority w:val="9"/>
    <w:unhideWhenUsed/>
    <w:qFormat/>
    <w:rsid w:val="000034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4FC"/>
    <w:rPr>
      <w:rFonts w:ascii="Times New Roman" w:eastAsiaTheme="majorEastAsia" w:hAnsi="Times New Roman" w:cstheme="majorBidi"/>
      <w:b/>
      <w:color w:val="000000" w:themeColor="text1"/>
      <w:sz w:val="24"/>
      <w:szCs w:val="32"/>
      <w:lang w:val="en-US"/>
    </w:rPr>
  </w:style>
  <w:style w:type="paragraph" w:styleId="ListParagraph">
    <w:name w:val="List Paragraph"/>
    <w:basedOn w:val="Normal"/>
    <w:uiPriority w:val="34"/>
    <w:qFormat/>
    <w:rsid w:val="0000349A"/>
    <w:pPr>
      <w:ind w:left="720"/>
      <w:contextualSpacing/>
    </w:pPr>
    <w:rPr>
      <w:rFonts w:ascii="Times New Roman" w:hAnsi="Times New Roman"/>
      <w:sz w:val="24"/>
      <w:lang w:val="en-US"/>
    </w:rPr>
  </w:style>
  <w:style w:type="character" w:customStyle="1" w:styleId="Heading2Char">
    <w:name w:val="Heading 2 Char"/>
    <w:basedOn w:val="DefaultParagraphFont"/>
    <w:link w:val="Heading2"/>
    <w:uiPriority w:val="9"/>
    <w:rsid w:val="0000349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653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5366"/>
    <w:rPr>
      <w:rFonts w:eastAsiaTheme="minorEastAsia"/>
      <w:lang w:val="en-US"/>
    </w:rPr>
  </w:style>
  <w:style w:type="table" w:styleId="TableGrid">
    <w:name w:val="Table Grid"/>
    <w:basedOn w:val="TableNormal"/>
    <w:uiPriority w:val="39"/>
    <w:rsid w:val="00AC0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74179"/>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F74179"/>
    <w:rPr>
      <w:rFonts w:asciiTheme="majorHAnsi" w:eastAsiaTheme="majorEastAsia" w:hAnsiTheme="majorHAnsi" w:cstheme="majorBidi"/>
      <w:spacing w:val="-10"/>
      <w:kern w:val="28"/>
      <w:sz w:val="56"/>
      <w:szCs w:val="56"/>
      <w:lang w:val="en-US"/>
    </w:rPr>
  </w:style>
  <w:style w:type="paragraph" w:styleId="Header">
    <w:name w:val="header"/>
    <w:basedOn w:val="Normal"/>
    <w:link w:val="HeaderChar"/>
    <w:uiPriority w:val="99"/>
    <w:unhideWhenUsed/>
    <w:rsid w:val="00CA2F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F91"/>
  </w:style>
  <w:style w:type="paragraph" w:styleId="Footer">
    <w:name w:val="footer"/>
    <w:basedOn w:val="Normal"/>
    <w:link w:val="FooterChar"/>
    <w:uiPriority w:val="99"/>
    <w:unhideWhenUsed/>
    <w:rsid w:val="00CA2F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F91"/>
  </w:style>
  <w:style w:type="character" w:styleId="Strong">
    <w:name w:val="Strong"/>
    <w:basedOn w:val="DefaultParagraphFont"/>
    <w:uiPriority w:val="22"/>
    <w:qFormat/>
    <w:rsid w:val="00F322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10170">
      <w:bodyDiv w:val="1"/>
      <w:marLeft w:val="0"/>
      <w:marRight w:val="0"/>
      <w:marTop w:val="0"/>
      <w:marBottom w:val="0"/>
      <w:divBdr>
        <w:top w:val="none" w:sz="0" w:space="0" w:color="auto"/>
        <w:left w:val="none" w:sz="0" w:space="0" w:color="auto"/>
        <w:bottom w:val="none" w:sz="0" w:space="0" w:color="auto"/>
        <w:right w:val="none" w:sz="0" w:space="0" w:color="auto"/>
      </w:divBdr>
    </w:div>
    <w:div w:id="406340760">
      <w:bodyDiv w:val="1"/>
      <w:marLeft w:val="0"/>
      <w:marRight w:val="0"/>
      <w:marTop w:val="0"/>
      <w:marBottom w:val="0"/>
      <w:divBdr>
        <w:top w:val="none" w:sz="0" w:space="0" w:color="auto"/>
        <w:left w:val="none" w:sz="0" w:space="0" w:color="auto"/>
        <w:bottom w:val="none" w:sz="0" w:space="0" w:color="auto"/>
        <w:right w:val="none" w:sz="0" w:space="0" w:color="auto"/>
      </w:divBdr>
    </w:div>
    <w:div w:id="45522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523</TotalTime>
  <Pages>23</Pages>
  <Words>6073</Words>
  <Characters>34620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Khalilur (DSO)</dc:creator>
  <cp:keywords/>
  <dc:description/>
  <cp:lastModifiedBy>Rahman, Khalilur (DSO)</cp:lastModifiedBy>
  <cp:revision>328</cp:revision>
  <dcterms:created xsi:type="dcterms:W3CDTF">2023-11-26T09:57:00Z</dcterms:created>
  <dcterms:modified xsi:type="dcterms:W3CDTF">2024-01-05T13:48:00Z</dcterms:modified>
</cp:coreProperties>
</file>