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A96F1F2" w14:paraId="1BAF6F7F" wp14:textId="690ACB30">
      <w:pPr>
        <w:spacing w:line="480" w:lineRule="auto"/>
        <w:rPr>
          <w:sz w:val="24"/>
          <w:szCs w:val="24"/>
          <w:u w:val="single"/>
        </w:rPr>
      </w:pPr>
      <w:bookmarkStart w:name="_GoBack" w:id="0"/>
      <w:bookmarkEnd w:id="0"/>
      <w:r w:rsidRPr="1A96F1F2" w:rsidR="1A96F1F2">
        <w:rPr>
          <w:sz w:val="24"/>
          <w:szCs w:val="24"/>
          <w:u w:val="single"/>
        </w:rPr>
        <w:t xml:space="preserve">An investigation into the effectiveness of </w:t>
      </w:r>
      <w:r w:rsidRPr="1A96F1F2" w:rsidR="1A96F1F2">
        <w:rPr>
          <w:sz w:val="24"/>
          <w:szCs w:val="24"/>
          <w:u w:val="single"/>
        </w:rPr>
        <w:t>teaching</w:t>
      </w:r>
      <w:r w:rsidRPr="1A96F1F2" w:rsidR="1A96F1F2">
        <w:rPr>
          <w:sz w:val="24"/>
          <w:szCs w:val="24"/>
          <w:u w:val="single"/>
        </w:rPr>
        <w:t xml:space="preserve"> strategies in relation to the outcomes for learners with Autism.</w:t>
      </w:r>
    </w:p>
    <w:p xmlns:wp14="http://schemas.microsoft.com/office/word/2010/wordml" w:rsidP="1A96F1F2" w14:paraId="3E66C16F" wp14:textId="45929275">
      <w:pPr>
        <w:spacing w:line="480" w:lineRule="auto"/>
        <w:rPr>
          <w:sz w:val="24"/>
          <w:szCs w:val="24"/>
        </w:rPr>
      </w:pPr>
    </w:p>
    <w:p xmlns:wp14="http://schemas.microsoft.com/office/word/2010/wordml" w:rsidP="1A96F1F2" w14:paraId="2C078E63" wp14:textId="2A18700A">
      <w:pPr>
        <w:spacing w:line="480" w:lineRule="auto"/>
        <w:rPr>
          <w:sz w:val="24"/>
          <w:szCs w:val="24"/>
          <w:u w:val="single"/>
        </w:rPr>
      </w:pPr>
      <w:r w:rsidRPr="1A96F1F2" w:rsidR="1A96F1F2">
        <w:rPr>
          <w:sz w:val="24"/>
          <w:szCs w:val="24"/>
        </w:rPr>
        <w:t xml:space="preserve"> </w:t>
      </w:r>
      <w:r w:rsidRPr="1A96F1F2" w:rsidR="1A96F1F2">
        <w:rPr>
          <w:sz w:val="24"/>
          <w:szCs w:val="24"/>
          <w:u w:val="single"/>
        </w:rPr>
        <w:t>Introduction</w:t>
      </w:r>
    </w:p>
    <w:p w:rsidR="1E4A6E65" w:rsidP="1A96F1F2" w:rsidRDefault="1E4A6E65" w14:paraId="52483BA8" w14:textId="51D969A6">
      <w:pPr>
        <w:pStyle w:val="Normal"/>
        <w:spacing w:line="480" w:lineRule="auto"/>
        <w:rPr>
          <w:sz w:val="24"/>
          <w:szCs w:val="24"/>
          <w:u w:val="none"/>
        </w:rPr>
      </w:pPr>
      <w:r w:rsidRPr="1A96F1F2" w:rsidR="1A96F1F2">
        <w:rPr>
          <w:sz w:val="24"/>
          <w:szCs w:val="24"/>
          <w:u w:val="none"/>
        </w:rPr>
        <w:t>Currently Education within Wales is experiencing massive developments with changes to curriculum and legislation taking place following the production of T</w:t>
      </w:r>
      <w:r w:rsidRPr="1A96F1F2" w:rsidR="1A96F1F2">
        <w:rPr>
          <w:rFonts w:ascii="Calibri" w:hAnsi="Calibri" w:eastAsia="Calibri" w:cs="Calibri"/>
          <w:noProof w:val="0"/>
          <w:sz w:val="24"/>
          <w:szCs w:val="24"/>
          <w:lang w:val="en-US"/>
        </w:rPr>
        <w:t>he Additional Learning Needs and Education Tribunal (Wales) Act 2018. Which provides guidance and sets out aims to improve and streamline current services in place for individuals with Additional learning needs from birth up to twenty-five years old. As ‘’the existing Special Educational Needs (SEN) system is ‘based on a model introduced more than 30 years ago’ and is ‘no longer fit for purpose’’ (Dauncey, 201</w:t>
      </w:r>
      <w:r w:rsidRPr="1A96F1F2" w:rsidR="1A96F1F2">
        <w:rPr>
          <w:rFonts w:ascii="Calibri" w:hAnsi="Calibri" w:eastAsia="Calibri" w:cs="Calibri"/>
          <w:noProof w:val="0"/>
          <w:sz w:val="24"/>
          <w:szCs w:val="24"/>
          <w:lang w:val="en-US"/>
        </w:rPr>
        <w:t>5</w:t>
      </w:r>
      <w:r w:rsidRPr="1A96F1F2" w:rsidR="1A96F1F2">
        <w:rPr>
          <w:rFonts w:ascii="Calibri" w:hAnsi="Calibri" w:eastAsia="Calibri" w:cs="Calibri"/>
          <w:noProof w:val="0"/>
          <w:sz w:val="24"/>
          <w:szCs w:val="24"/>
          <w:lang w:val="en-US"/>
        </w:rPr>
        <w:t xml:space="preserve">). Therefore, in response to the Act the Welsh Government has proposed an </w:t>
      </w:r>
      <w:r w:rsidRPr="1A96F1F2" w:rsidR="1A96F1F2">
        <w:rPr>
          <w:sz w:val="24"/>
          <w:szCs w:val="24"/>
          <w:u w:val="none"/>
        </w:rPr>
        <w:t xml:space="preserve">Additional Learning Needs Reform to be implemented in a phased roll out from 2021. </w:t>
      </w:r>
      <w:r w:rsidRPr="1A96F1F2" w:rsidR="1A96F1F2">
        <w:rPr>
          <w:rFonts w:ascii="Calibri" w:hAnsi="Calibri" w:eastAsia="Calibri" w:cs="Calibri"/>
          <w:noProof w:val="0"/>
          <w:sz w:val="24"/>
          <w:szCs w:val="24"/>
          <w:lang w:val="en-US"/>
        </w:rPr>
        <w:t>With recent findings indicating that ‘’that 700,000 people in the UK, or approximately 1 percent of the population, have autism.’’ (</w:t>
      </w:r>
      <w:r w:rsidRPr="1A96F1F2" w:rsidR="1A96F1F2">
        <w:rPr>
          <w:rFonts w:ascii="Calibri" w:hAnsi="Calibri" w:eastAsia="Calibri" w:cs="Calibri"/>
          <w:noProof w:val="0"/>
          <w:sz w:val="24"/>
          <w:szCs w:val="24"/>
          <w:lang w:val="en-US"/>
        </w:rPr>
        <w:t>House of lords</w:t>
      </w:r>
      <w:r w:rsidRPr="1A96F1F2" w:rsidR="1A96F1F2">
        <w:rPr>
          <w:rFonts w:ascii="Calibri" w:hAnsi="Calibri" w:eastAsia="Calibri" w:cs="Calibri"/>
          <w:noProof w:val="0"/>
          <w:sz w:val="24"/>
          <w:szCs w:val="24"/>
          <w:lang w:val="en-US"/>
        </w:rPr>
        <w:t xml:space="preserve">, 2018). It is a current and relevant issue affecting many that requires further developments to accessible services such as </w:t>
      </w:r>
      <w:r w:rsidRPr="1A96F1F2" w:rsidR="1A96F1F2">
        <w:rPr>
          <w:rFonts w:ascii="Calibri" w:hAnsi="Calibri" w:eastAsia="Calibri" w:cs="Calibri"/>
          <w:noProof w:val="0"/>
          <w:sz w:val="24"/>
          <w:szCs w:val="24"/>
          <w:lang w:val="en-US"/>
        </w:rPr>
        <w:t>e</w:t>
      </w:r>
      <w:r w:rsidRPr="1A96F1F2" w:rsidR="1A96F1F2">
        <w:rPr>
          <w:rFonts w:ascii="Calibri" w:hAnsi="Calibri" w:eastAsia="Calibri" w:cs="Calibri"/>
          <w:noProof w:val="0"/>
          <w:sz w:val="24"/>
          <w:szCs w:val="24"/>
          <w:lang w:val="en-US"/>
        </w:rPr>
        <w:t>ducation.</w:t>
      </w:r>
    </w:p>
    <w:p w:rsidR="1E4A6E65" w:rsidP="1A96F1F2" w:rsidRDefault="1E4A6E65" w14:paraId="4765B174" w14:textId="7D04229A">
      <w:pPr>
        <w:pStyle w:val="Normal"/>
        <w:spacing w:line="480" w:lineRule="auto"/>
        <w:rPr>
          <w:sz w:val="24"/>
          <w:szCs w:val="24"/>
          <w:u w:val="none"/>
        </w:rPr>
      </w:pPr>
      <w:r w:rsidRPr="1A96F1F2" w:rsidR="1A96F1F2">
        <w:rPr>
          <w:rFonts w:ascii="Calibri" w:hAnsi="Calibri" w:eastAsia="Calibri" w:cs="Calibri"/>
          <w:noProof w:val="0"/>
          <w:sz w:val="24"/>
          <w:szCs w:val="24"/>
          <w:lang w:val="en-US"/>
        </w:rPr>
        <w:t xml:space="preserve">Smith, et al, (2019) states that Autism is a spectrum of similarly related disorders and not a single isolated disorder and therefore </w:t>
      </w:r>
      <w:proofErr w:type="gramStart"/>
      <w:r w:rsidRPr="1A96F1F2" w:rsidR="1A96F1F2">
        <w:rPr>
          <w:rFonts w:ascii="Calibri" w:hAnsi="Calibri" w:eastAsia="Calibri" w:cs="Calibri"/>
          <w:noProof w:val="0"/>
          <w:sz w:val="24"/>
          <w:szCs w:val="24"/>
          <w:lang w:val="en-US"/>
        </w:rPr>
        <w:t>each individuals'</w:t>
      </w:r>
      <w:proofErr w:type="gramEnd"/>
      <w:r w:rsidRPr="1A96F1F2" w:rsidR="1A96F1F2">
        <w:rPr>
          <w:rFonts w:ascii="Calibri" w:hAnsi="Calibri" w:eastAsia="Calibri" w:cs="Calibri"/>
          <w:noProof w:val="0"/>
          <w:sz w:val="24"/>
          <w:szCs w:val="24"/>
          <w:lang w:val="en-US"/>
        </w:rPr>
        <w:t xml:space="preserve"> needs are unique as symptoms and severity vary from person to person. Taking this into consideration there is a definite need for development of individualized and specialized services and teaching strategies in place for those with additional learning needs such as Autism. Reid, (2011) and with research findings stating that up to seventeen per cent of learners with Autism have been suspended from school and for forty-eight per cent of these individuals this has occurred three times or more and four per cent have been expelled from School. It is evident that there is lack of understanding and provisions in place to support and manage learners with Autism in schools. </w:t>
      </w:r>
    </w:p>
    <w:p w:rsidR="1E4A6E65" w:rsidP="1A96F1F2" w:rsidRDefault="1E4A6E65" w14:paraId="15D90F9F" w14:textId="09732D2A">
      <w:pPr>
        <w:pStyle w:val="Normal"/>
        <w:spacing w:line="480" w:lineRule="auto"/>
        <w:rPr>
          <w:sz w:val="24"/>
          <w:szCs w:val="24"/>
          <w:u w:val="none"/>
        </w:rPr>
      </w:pPr>
      <w:proofErr w:type="gramStart"/>
      <w:r w:rsidRPr="1A96F1F2" w:rsidR="1A96F1F2">
        <w:rPr>
          <w:sz w:val="24"/>
          <w:szCs w:val="24"/>
          <w:u w:val="none"/>
        </w:rPr>
        <w:t>With this in mind it</w:t>
      </w:r>
      <w:proofErr w:type="gramEnd"/>
      <w:r w:rsidRPr="1A96F1F2" w:rsidR="1A96F1F2">
        <w:rPr>
          <w:sz w:val="24"/>
          <w:szCs w:val="24"/>
          <w:u w:val="none"/>
        </w:rPr>
        <w:t xml:space="preserve"> is the aim of this Independent research project to provide an investigation into the effectiveness of teaching strategies in relation to the outcomes for learners with Autism. With consideration into areas such as behavior management and intervention strategies this will be done throughout the chapters following a series of questions formulated to guide the project</w:t>
      </w:r>
      <w:r w:rsidRPr="1A96F1F2" w:rsidR="1A96F1F2">
        <w:rPr>
          <w:sz w:val="24"/>
          <w:szCs w:val="24"/>
          <w:u w:val="none"/>
        </w:rPr>
        <w:t>.</w:t>
      </w:r>
    </w:p>
    <w:p w:rsidR="1A96F1F2" w:rsidP="1A96F1F2" w:rsidRDefault="1A96F1F2" w14:paraId="38C11997" w14:textId="23530B4F">
      <w:pPr>
        <w:pStyle w:val="Normal"/>
        <w:spacing w:line="480" w:lineRule="auto"/>
        <w:rPr>
          <w:sz w:val="24"/>
          <w:szCs w:val="24"/>
          <w:u w:val="none"/>
        </w:rPr>
      </w:pPr>
    </w:p>
    <w:p w:rsidR="1A96F1F2" w:rsidP="1A96F1F2" w:rsidRDefault="1A96F1F2" w14:paraId="0CD3A3A9" w14:textId="755915A2">
      <w:pPr>
        <w:pStyle w:val="Normal"/>
        <w:spacing w:line="480" w:lineRule="auto"/>
        <w:rPr>
          <w:sz w:val="24"/>
          <w:szCs w:val="24"/>
          <w:u w:val="single"/>
        </w:rPr>
      </w:pPr>
      <w:r w:rsidRPr="1A96F1F2" w:rsidR="1A96F1F2">
        <w:rPr>
          <w:sz w:val="24"/>
          <w:szCs w:val="24"/>
          <w:u w:val="single"/>
        </w:rPr>
        <w:t>Chapter 1: Do Teaching Strategies have a positive and/or negative impact for Learners with Autism?</w:t>
      </w:r>
      <w:r w:rsidRPr="1A96F1F2" w:rsidR="1A96F1F2">
        <w:rPr>
          <w:sz w:val="24"/>
          <w:szCs w:val="24"/>
          <w:u w:val="none"/>
        </w:rPr>
        <w:t xml:space="preserve"> </w:t>
      </w:r>
    </w:p>
    <w:p w:rsidR="6910668C" w:rsidP="713F266E" w:rsidRDefault="6910668C" w14:paraId="6C997DDF" w14:textId="60492194">
      <w:pPr>
        <w:pStyle w:val="Normal"/>
        <w:spacing w:line="480" w:lineRule="auto"/>
        <w:rPr>
          <w:sz w:val="24"/>
          <w:szCs w:val="24"/>
          <w:u w:val="none"/>
        </w:rPr>
      </w:pPr>
      <w:r w:rsidRPr="713F266E" w:rsidR="713F266E">
        <w:rPr>
          <w:sz w:val="24"/>
          <w:szCs w:val="24"/>
          <w:u w:val="none"/>
        </w:rPr>
        <w:t>This chapter will outline the requirement of teaching strategies in mainstream classrooms for learners with Autism, how strategies promote inclusive practice and inclusion of all learners. And how positive or negative the impact of teaching strategies may be for learners with Autism. Regardless of whether a classroom has learners with diagnosed additional learning needs there is a requirement for the use of teaching strategies to promote and ensure effective teaching and educational practice. And given that ‘’students with ASD present unique challenges to school systems’’ (Koegel, et al, 2011, p.1). It is not at all surprising that the use of teaching strategies then become</w:t>
      </w:r>
      <w:r w:rsidRPr="713F266E" w:rsidR="713F266E">
        <w:rPr>
          <w:sz w:val="24"/>
          <w:szCs w:val="24"/>
          <w:u w:val="none"/>
        </w:rPr>
        <w:t xml:space="preserve"> an essential requirement to the classroom environment </w:t>
      </w:r>
      <w:r w:rsidRPr="713F266E" w:rsidR="713F266E">
        <w:rPr>
          <w:sz w:val="24"/>
          <w:szCs w:val="24"/>
          <w:u w:val="none"/>
        </w:rPr>
        <w:t xml:space="preserve">when there are learners with additional learning needs such as Autism </w:t>
      </w:r>
      <w:r w:rsidRPr="713F266E" w:rsidR="713F266E">
        <w:rPr>
          <w:sz w:val="24"/>
          <w:szCs w:val="24"/>
          <w:u w:val="none"/>
        </w:rPr>
        <w:t>within the setting</w:t>
      </w:r>
      <w:r w:rsidRPr="713F266E" w:rsidR="713F266E">
        <w:rPr>
          <w:sz w:val="24"/>
          <w:szCs w:val="24"/>
          <w:u w:val="none"/>
        </w:rPr>
        <w:t>.</w:t>
      </w:r>
    </w:p>
    <w:p w:rsidR="6910668C" w:rsidP="713F266E" w:rsidRDefault="6910668C" w14:paraId="01961221" w14:textId="4829B013">
      <w:pPr>
        <w:pStyle w:val="Normal"/>
        <w:spacing w:line="480" w:lineRule="auto"/>
        <w:rPr>
          <w:sz w:val="24"/>
          <w:szCs w:val="24"/>
          <w:u w:val="none"/>
        </w:rPr>
      </w:pPr>
      <w:r w:rsidRPr="713F266E" w:rsidR="713F266E">
        <w:rPr>
          <w:rFonts w:ascii="Calibri" w:hAnsi="Calibri" w:eastAsia="Calibri" w:cs="Calibri"/>
          <w:noProof w:val="0"/>
          <w:sz w:val="24"/>
          <w:szCs w:val="24"/>
          <w:lang w:val="en-US"/>
        </w:rPr>
        <w:t>There is evident requirement of the use of teaching strategies within mainstream classrooms given that ‘’the increased prevalence of ASD has intensified the demand for effective educational and therapeutic services, and intervention science is now providing evidence about which practices are effective.’’ (Wong, et al, 2014). Research also supports the requirement of teaching strategies</w:t>
      </w:r>
      <w:r w:rsidRPr="713F266E" w:rsidR="713F266E">
        <w:rPr>
          <w:sz w:val="24"/>
          <w:szCs w:val="24"/>
          <w:u w:val="none"/>
        </w:rPr>
        <w:t xml:space="preserve"> and practice specific to the education of learners with Autism due to the:</w:t>
      </w:r>
    </w:p>
    <w:p w:rsidR="6910668C" w:rsidP="6CF9890D" w:rsidRDefault="6910668C" w14:paraId="43CA7384" w14:textId="795A8870">
      <w:pPr>
        <w:pStyle w:val="Normal"/>
        <w:spacing w:line="480" w:lineRule="auto"/>
        <w:ind w:left="0" w:firstLine="720"/>
        <w:rPr>
          <w:sz w:val="24"/>
          <w:szCs w:val="24"/>
          <w:u w:val="none"/>
        </w:rPr>
      </w:pPr>
      <w:r w:rsidRPr="6CF9890D" w:rsidR="6CF9890D">
        <w:rPr>
          <w:sz w:val="24"/>
          <w:szCs w:val="24"/>
          <w:u w:val="none"/>
        </w:rPr>
        <w:t xml:space="preserve">the increasing prevalence rate of students with ASD in schools, the risk associated with               </w:t>
      </w:r>
      <w:r w:rsidRPr="6CF9890D" w:rsidR="6CF9890D">
        <w:rPr>
          <w:sz w:val="24"/>
          <w:szCs w:val="24"/>
          <w:u w:val="none"/>
        </w:rPr>
        <w:t xml:space="preserve">  </w:t>
      </w:r>
      <w:r w:rsidRPr="6CF9890D" w:rsidR="6CF9890D">
        <w:rPr>
          <w:sz w:val="24"/>
          <w:szCs w:val="24"/>
          <w:u w:val="none"/>
        </w:rPr>
        <w:t xml:space="preserve">unsuccessful outcomes for students with ASD and for their families and the history of                  </w:t>
      </w:r>
      <w:r w:rsidRPr="6CF9890D" w:rsidR="6CF9890D">
        <w:rPr>
          <w:sz w:val="24"/>
          <w:szCs w:val="24"/>
          <w:u w:val="none"/>
        </w:rPr>
        <w:t xml:space="preserve">  </w:t>
      </w:r>
      <w:r w:rsidRPr="6CF9890D" w:rsidR="6CF9890D">
        <w:rPr>
          <w:sz w:val="24"/>
          <w:szCs w:val="24"/>
          <w:u w:val="none"/>
        </w:rPr>
        <w:t xml:space="preserve">unsubstantiated interventions that have been made available to the public.  </w:t>
      </w:r>
    </w:p>
    <w:p w:rsidR="6910668C" w:rsidP="713F266E" w:rsidRDefault="6910668C" w14:paraId="3BAEE2CD" w14:textId="5A5F8259">
      <w:pPr>
        <w:pStyle w:val="Normal"/>
        <w:spacing w:line="480" w:lineRule="auto"/>
        <w:ind w:left="0" w:firstLine="720"/>
        <w:jc w:val="right"/>
        <w:rPr>
          <w:sz w:val="24"/>
          <w:szCs w:val="24"/>
          <w:u w:val="none"/>
        </w:rPr>
      </w:pPr>
      <w:r w:rsidRPr="713F266E" w:rsidR="713F266E">
        <w:rPr>
          <w:sz w:val="24"/>
          <w:szCs w:val="24"/>
          <w:u w:val="none"/>
        </w:rPr>
        <w:t xml:space="preserve">       (Marder and deBettencourt, 2015, p.7)</w:t>
      </w:r>
    </w:p>
    <w:p w:rsidR="6910668C" w:rsidP="713F266E" w:rsidRDefault="6910668C" w14:paraId="6C766884" w14:textId="431B6534">
      <w:pPr>
        <w:pStyle w:val="Normal"/>
        <w:spacing w:line="480" w:lineRule="auto"/>
        <w:rPr>
          <w:rFonts w:ascii="Calibri" w:hAnsi="Calibri" w:eastAsia="Calibri" w:cs="Calibri"/>
          <w:noProof w:val="0"/>
          <w:sz w:val="24"/>
          <w:szCs w:val="24"/>
          <w:lang w:val="en-US"/>
        </w:rPr>
      </w:pPr>
      <w:r w:rsidRPr="713F266E" w:rsidR="713F266E">
        <w:rPr>
          <w:sz w:val="24"/>
          <w:szCs w:val="24"/>
          <w:u w:val="none"/>
        </w:rPr>
        <w:t xml:space="preserve">Teaching strategies and interventions are required in order to promote an inclusive classroom environment where all learners can reach their full potential. As </w:t>
      </w:r>
      <w:r w:rsidRPr="713F266E" w:rsidR="713F266E">
        <w:rPr>
          <w:sz w:val="24"/>
          <w:szCs w:val="24"/>
          <w:u w:val="none"/>
        </w:rPr>
        <w:t xml:space="preserve">it has been suggested that in order </w:t>
      </w:r>
      <w:r w:rsidRPr="713F266E" w:rsidR="713F266E">
        <w:rPr>
          <w:sz w:val="24"/>
          <w:szCs w:val="24"/>
          <w:u w:val="none"/>
        </w:rPr>
        <w:t>‘’t</w:t>
      </w:r>
      <w:r w:rsidRPr="713F266E" w:rsidR="713F266E">
        <w:rPr>
          <w:rFonts w:ascii="Calibri" w:hAnsi="Calibri" w:eastAsia="Calibri" w:cs="Calibri"/>
          <w:noProof w:val="0"/>
          <w:sz w:val="24"/>
          <w:szCs w:val="24"/>
          <w:lang w:val="en-US"/>
        </w:rPr>
        <w:t xml:space="preserve">o help enhance these students’ chances of success in school and as adults within the community, it behooves teachers to incorporate empirically based teaching methods within their classrooms’’ (Ryan, et al, 2008, p.8). </w:t>
      </w:r>
    </w:p>
    <w:p w:rsidR="6910668C" w:rsidP="713F266E" w:rsidRDefault="6910668C" w14:paraId="5BFF8C52" w14:textId="28F09775">
      <w:pPr>
        <w:pStyle w:val="Normal"/>
        <w:spacing w:line="480" w:lineRule="auto"/>
        <w:rPr>
          <w:rFonts w:ascii="Calibri" w:hAnsi="Calibri" w:eastAsia="Calibri" w:cs="Calibri"/>
          <w:noProof w:val="0"/>
          <w:sz w:val="24"/>
          <w:szCs w:val="24"/>
          <w:lang w:val="en-US"/>
        </w:rPr>
      </w:pPr>
      <w:r w:rsidRPr="713F266E" w:rsidR="713F266E">
        <w:rPr>
          <w:rFonts w:ascii="Calibri" w:hAnsi="Calibri" w:eastAsia="Calibri" w:cs="Calibri"/>
          <w:noProof w:val="0"/>
          <w:sz w:val="24"/>
          <w:szCs w:val="24"/>
          <w:lang w:val="en-US"/>
        </w:rPr>
        <w:t>The use of teaching strategies</w:t>
      </w:r>
      <w:r w:rsidRPr="713F266E" w:rsidR="713F266E">
        <w:rPr>
          <w:rFonts w:ascii="Calibri" w:hAnsi="Calibri" w:eastAsia="Calibri" w:cs="Calibri"/>
          <w:noProof w:val="0"/>
          <w:sz w:val="24"/>
          <w:szCs w:val="24"/>
          <w:lang w:val="en-US"/>
        </w:rPr>
        <w:t xml:space="preserve"> c</w:t>
      </w:r>
      <w:r w:rsidRPr="713F266E" w:rsidR="713F266E">
        <w:rPr>
          <w:rFonts w:ascii="Calibri" w:hAnsi="Calibri" w:eastAsia="Calibri" w:cs="Calibri"/>
          <w:noProof w:val="0"/>
          <w:sz w:val="24"/>
          <w:szCs w:val="24"/>
          <w:lang w:val="en-US"/>
        </w:rPr>
        <w:t>an ensure a variation of positive impacts for learners with autism</w:t>
      </w:r>
      <w:r w:rsidRPr="713F266E" w:rsidR="713F266E">
        <w:rPr>
          <w:rFonts w:ascii="Calibri" w:hAnsi="Calibri" w:eastAsia="Calibri" w:cs="Calibri"/>
          <w:noProof w:val="0"/>
          <w:sz w:val="24"/>
          <w:szCs w:val="24"/>
          <w:lang w:val="en-US"/>
        </w:rPr>
        <w:t>. With research finding that ‘’a combination of strategies produces more powerful effects than a single strategy solution’’ (Davis and Florian, 2004). Therefore, the positive impacts of a mixture of teaching strategies and practices will be considered beginning with behavior management strategies, which are present within mainstream classrooms in various ways such behavior support plans and</w:t>
      </w:r>
      <w:r w:rsidRPr="713F266E" w:rsidR="713F266E">
        <w:rPr>
          <w:rFonts w:ascii="Calibri" w:hAnsi="Calibri" w:eastAsia="Calibri" w:cs="Calibri"/>
          <w:noProof w:val="0"/>
          <w:sz w:val="24"/>
          <w:szCs w:val="24"/>
          <w:lang w:val="en-US"/>
        </w:rPr>
        <w:t xml:space="preserve"> applied behavior analysis (ABA)</w:t>
      </w:r>
      <w:r w:rsidRPr="713F266E" w:rsidR="713F266E">
        <w:rPr>
          <w:rFonts w:ascii="Calibri" w:hAnsi="Calibri" w:eastAsia="Calibri" w:cs="Calibri"/>
          <w:noProof w:val="0"/>
          <w:sz w:val="24"/>
          <w:szCs w:val="24"/>
          <w:lang w:val="en-US"/>
        </w:rPr>
        <w:t>.</w:t>
      </w:r>
      <w:r w:rsidRPr="713F266E" w:rsidR="713F266E">
        <w:rPr>
          <w:rFonts w:ascii="Calibri" w:hAnsi="Calibri" w:eastAsia="Calibri" w:cs="Calibri"/>
          <w:noProof w:val="0"/>
          <w:sz w:val="24"/>
          <w:szCs w:val="24"/>
          <w:lang w:val="en-US"/>
        </w:rPr>
        <w:t xml:space="preserve"> </w:t>
      </w:r>
      <w:r w:rsidRPr="713F266E" w:rsidR="713F266E">
        <w:rPr>
          <w:rFonts w:ascii="Calibri" w:hAnsi="Calibri" w:eastAsia="Calibri" w:cs="Calibri"/>
          <w:noProof w:val="0"/>
          <w:sz w:val="24"/>
          <w:szCs w:val="24"/>
          <w:lang w:val="en-US"/>
        </w:rPr>
        <w:t xml:space="preserve">‘’Strategies based on ABA principles include intense structured approaches (e.g., discreet trial training), naturalistic approaches (e.g. incidental teaching, pivotal response training), and self-management procedures.’’ (Iovannone, et al, 2003, p. 158). All of which aim to </w:t>
      </w:r>
      <w:r w:rsidRPr="713F266E" w:rsidR="713F266E">
        <w:rPr>
          <w:rFonts w:ascii="Calibri" w:hAnsi="Calibri" w:eastAsia="Calibri" w:cs="Calibri"/>
          <w:noProof w:val="0"/>
          <w:sz w:val="24"/>
          <w:szCs w:val="24"/>
          <w:lang w:val="en-US"/>
        </w:rPr>
        <w:t>promote desired behavior from learners with Autism</w:t>
      </w:r>
      <w:r w:rsidRPr="713F266E" w:rsidR="713F266E">
        <w:rPr>
          <w:rFonts w:ascii="Calibri" w:hAnsi="Calibri" w:eastAsia="Calibri" w:cs="Calibri"/>
          <w:noProof w:val="0"/>
          <w:sz w:val="24"/>
          <w:szCs w:val="24"/>
          <w:lang w:val="en-US"/>
        </w:rPr>
        <w:t>,</w:t>
      </w:r>
      <w:r w:rsidRPr="713F266E" w:rsidR="713F266E">
        <w:rPr>
          <w:rFonts w:ascii="Calibri" w:hAnsi="Calibri" w:eastAsia="Calibri" w:cs="Calibri"/>
          <w:noProof w:val="0"/>
          <w:sz w:val="24"/>
          <w:szCs w:val="24"/>
          <w:lang w:val="en-US"/>
        </w:rPr>
        <w:t xml:space="preserve"> minimize and manage instances of undesired behavior such as outbursts or aggressi</w:t>
      </w:r>
      <w:r w:rsidRPr="713F266E" w:rsidR="713F266E">
        <w:rPr>
          <w:rFonts w:ascii="Calibri" w:hAnsi="Calibri" w:eastAsia="Calibri" w:cs="Calibri"/>
          <w:noProof w:val="0"/>
          <w:sz w:val="24"/>
          <w:szCs w:val="24"/>
          <w:lang w:val="en-US"/>
        </w:rPr>
        <w:t>on and enable effective communication</w:t>
      </w:r>
      <w:r w:rsidRPr="713F266E" w:rsidR="713F266E">
        <w:rPr>
          <w:rFonts w:ascii="Calibri" w:hAnsi="Calibri" w:eastAsia="Calibri" w:cs="Calibri"/>
          <w:noProof w:val="0"/>
          <w:sz w:val="24"/>
          <w:szCs w:val="24"/>
          <w:lang w:val="en-US"/>
        </w:rPr>
        <w:t xml:space="preserve">. </w:t>
      </w:r>
      <w:r w:rsidRPr="713F266E" w:rsidR="713F266E">
        <w:rPr>
          <w:rFonts w:ascii="Calibri" w:hAnsi="Calibri" w:eastAsia="Calibri" w:cs="Calibri"/>
          <w:noProof w:val="0"/>
          <w:sz w:val="24"/>
          <w:szCs w:val="24"/>
          <w:lang w:val="en-US"/>
        </w:rPr>
        <w:t>Behavior management strategies impact learners positively by teaching socially acceptable behavior, self-management and can ‘'enhance the individual’s quality of life by expanding his or her existing behaviors and.</w:t>
      </w:r>
      <w:proofErr w:type="gramStart"/>
      <w:r w:rsidRPr="713F266E" w:rsidR="713F266E">
        <w:rPr>
          <w:rFonts w:ascii="Calibri" w:hAnsi="Calibri" w:eastAsia="Calibri" w:cs="Calibri"/>
          <w:noProof w:val="0"/>
          <w:sz w:val="24"/>
          <w:szCs w:val="24"/>
          <w:lang w:val="en-US"/>
        </w:rPr>
        <w:t>..make</w:t>
      </w:r>
      <w:proofErr w:type="gramEnd"/>
      <w:r w:rsidRPr="713F266E" w:rsidR="713F266E">
        <w:rPr>
          <w:rFonts w:ascii="Calibri" w:hAnsi="Calibri" w:eastAsia="Calibri" w:cs="Calibri"/>
          <w:noProof w:val="0"/>
          <w:sz w:val="24"/>
          <w:szCs w:val="24"/>
          <w:lang w:val="en-US"/>
        </w:rPr>
        <w:t xml:space="preserve"> problem behavior ineffective, inefficient and irrelevant.’’(Iovannone, et al, 2003, p. 161). </w:t>
      </w:r>
    </w:p>
    <w:p w:rsidR="6910668C" w:rsidP="6CF9890D" w:rsidRDefault="6910668C" w14:paraId="322E306F" w14:textId="2B942F74">
      <w:pPr>
        <w:pStyle w:val="Normal"/>
        <w:spacing w:line="480" w:lineRule="auto"/>
        <w:rPr>
          <w:rFonts w:ascii="Calibri" w:hAnsi="Calibri" w:eastAsia="Calibri" w:cs="Calibri" w:asciiTheme="minorAscii" w:hAnsiTheme="minorAscii" w:eastAsiaTheme="minorAscii" w:cstheme="minorAscii"/>
          <w:noProof w:val="0"/>
          <w:color w:val="auto"/>
          <w:sz w:val="24"/>
          <w:szCs w:val="24"/>
          <w:lang w:val="en-US"/>
        </w:rPr>
      </w:pPr>
      <w:r w:rsidRPr="6CF9890D" w:rsidR="6CF9890D">
        <w:rPr>
          <w:rFonts w:ascii="Calibri" w:hAnsi="Calibri" w:eastAsia="Calibri" w:cs="Calibri"/>
          <w:noProof w:val="0"/>
          <w:sz w:val="24"/>
          <w:szCs w:val="24"/>
          <w:lang w:val="en-US"/>
        </w:rPr>
        <w:t>Many teaching strategies intended for the education of learners with autism focus upon socialization due to the fact that ‘’the inability to form and maintain meaningful social relationships is perhaps the most detrimental and ubiquitous characteristic of ASD’’ (Koegel, et al, 2011, p. 4). Strategies focused upon communication and socialization skills can include Picture exchange communication system (PECS) and Pivotal response training (PRT) which include principles of ABA and the core aim is to ‘’ emphasize the importance of child motivation in communication.’’ (Koegel, et al, 2011, p. 4). Peer-based interventions are also used in relation to promoting communication and socialization of learners with autism. ‘’</w:t>
      </w:r>
      <w:r w:rsidRPr="6CF9890D" w:rsidR="6CF9890D">
        <w:rPr>
          <w:rFonts w:ascii="Georgia" w:hAnsi="Georgia" w:eastAsia="Georgia" w:cs="Georgia"/>
          <w:noProof w:val="0"/>
          <w:color w:val="333333"/>
          <w:sz w:val="27"/>
          <w:szCs w:val="27"/>
          <w:lang w:val="en-US"/>
        </w:rPr>
        <w:t xml:space="preserve"> </w:t>
      </w:r>
      <w:r w:rsidRPr="6CF9890D" w:rsidR="6CF9890D">
        <w:rPr>
          <w:rFonts w:ascii="Calibri" w:hAnsi="Calibri" w:eastAsia="Calibri" w:cs="Calibri" w:asciiTheme="minorAscii" w:hAnsiTheme="minorAscii" w:eastAsiaTheme="minorAscii" w:cstheme="minorAscii"/>
          <w:noProof w:val="0"/>
          <w:color w:val="auto"/>
          <w:sz w:val="24"/>
          <w:szCs w:val="24"/>
          <w:lang w:val="en-US"/>
        </w:rPr>
        <w:t xml:space="preserve">Peer-mediated interventions involve equipping peers to interact with or assist students with ASD to learn new social or academic skills in natural school environments’’ (Huber and Carter, 2016, p. 239). The use of peers in </w:t>
      </w:r>
      <w:r w:rsidRPr="6CF9890D" w:rsidR="6CF9890D">
        <w:rPr>
          <w:rFonts w:ascii="Calibri" w:hAnsi="Calibri" w:eastAsia="Calibri" w:cs="Calibri" w:asciiTheme="minorAscii" w:hAnsiTheme="minorAscii" w:eastAsiaTheme="minorAscii" w:cstheme="minorAscii"/>
          <w:noProof w:val="0"/>
          <w:color w:val="auto"/>
          <w:sz w:val="24"/>
          <w:szCs w:val="24"/>
          <w:lang w:val="en-US"/>
        </w:rPr>
        <w:t>teaching strategies can ensure various positive impacts on both the typically developing peers and the learner with autism by providing opportunities for communication and relationship building. As studies have reported that:</w:t>
      </w:r>
    </w:p>
    <w:p w:rsidR="6910668C" w:rsidP="6CF9890D" w:rsidRDefault="6910668C" w14:paraId="508F5828" w14:textId="031ADDC2">
      <w:pPr>
        <w:pStyle w:val="Normal"/>
        <w:spacing w:line="480" w:lineRule="auto"/>
        <w:ind w:firstLine="720"/>
        <w:rPr>
          <w:rFonts w:ascii="Calibri" w:hAnsi="Calibri" w:eastAsia="Calibri" w:cs="Calibri" w:asciiTheme="minorAscii" w:hAnsiTheme="minorAscii" w:eastAsiaTheme="minorAscii" w:cstheme="minorAscii"/>
          <w:noProof w:val="0"/>
          <w:color w:val="auto"/>
          <w:sz w:val="24"/>
          <w:szCs w:val="24"/>
          <w:lang w:val="en-US"/>
        </w:rPr>
      </w:pPr>
      <w:r w:rsidRPr="6CF9890D" w:rsidR="6CF9890D">
        <w:rPr>
          <w:rFonts w:ascii="Calibri" w:hAnsi="Calibri" w:eastAsia="Calibri" w:cs="Calibri" w:asciiTheme="minorAscii" w:hAnsiTheme="minorAscii" w:eastAsiaTheme="minorAscii" w:cstheme="minorAscii"/>
          <w:noProof w:val="0"/>
          <w:color w:val="auto"/>
          <w:sz w:val="24"/>
          <w:szCs w:val="24"/>
          <w:lang w:val="en-US"/>
        </w:rPr>
        <w:t xml:space="preserve">the ability of the peer and the target child to engage in a give-and-take relationship, in                 which both children are active participants, has also been related to more positive peer               perceptions and stronger ratings of friendship. </w:t>
      </w:r>
    </w:p>
    <w:p w:rsidR="6CF9890D" w:rsidP="6CF9890D" w:rsidRDefault="6CF9890D" w14:paraId="7F7BCF0D" w14:textId="4ECAFC1C">
      <w:pPr>
        <w:pStyle w:val="Normal"/>
        <w:spacing w:line="480" w:lineRule="auto"/>
        <w:ind w:firstLine="720"/>
        <w:jc w:val="right"/>
        <w:rPr>
          <w:rFonts w:ascii="Calibri" w:hAnsi="Calibri" w:eastAsia="Calibri" w:cs="Calibri" w:asciiTheme="minorAscii" w:hAnsiTheme="minorAscii" w:eastAsiaTheme="minorAscii" w:cstheme="minorAscii"/>
          <w:noProof w:val="0"/>
          <w:color w:val="auto"/>
          <w:sz w:val="24"/>
          <w:szCs w:val="24"/>
          <w:lang w:val="en-US"/>
        </w:rPr>
      </w:pPr>
      <w:r w:rsidRPr="6CF9890D" w:rsidR="6CF9890D">
        <w:rPr>
          <w:rFonts w:ascii="Calibri" w:hAnsi="Calibri" w:eastAsia="Calibri" w:cs="Calibri" w:asciiTheme="minorAscii" w:hAnsiTheme="minorAscii" w:eastAsiaTheme="minorAscii" w:cstheme="minorAscii"/>
          <w:noProof w:val="0"/>
          <w:color w:val="auto"/>
          <w:sz w:val="24"/>
          <w:szCs w:val="24"/>
          <w:lang w:val="en-US"/>
        </w:rPr>
        <w:t>(Ferraioli and Harris, 2010, p. 22).</w:t>
      </w:r>
    </w:p>
    <w:p w:rsidR="6910668C" w:rsidP="6CF9890D" w:rsidRDefault="6910668C" w14:paraId="743C0E4E" w14:textId="2BD6A6C4">
      <w:pPr>
        <w:pStyle w:val="Normal"/>
        <w:spacing w:line="480" w:lineRule="auto"/>
        <w:rPr>
          <w:rFonts w:ascii="Calibri" w:hAnsi="Calibri" w:eastAsia="Calibri" w:cs="Calibri"/>
          <w:noProof w:val="0"/>
          <w:sz w:val="24"/>
          <w:szCs w:val="24"/>
          <w:lang w:val="en-US"/>
        </w:rPr>
      </w:pPr>
      <w:r w:rsidRPr="6CF9890D" w:rsidR="6CF9890D">
        <w:rPr>
          <w:rFonts w:ascii="Calibri" w:hAnsi="Calibri" w:eastAsia="Calibri" w:cs="Calibri"/>
          <w:noProof w:val="0"/>
          <w:sz w:val="24"/>
          <w:szCs w:val="24"/>
          <w:lang w:val="en-US"/>
        </w:rPr>
        <w:t xml:space="preserve">The involvement of families in relation to supporting various teaching strategies is also considered to provide positive impacts for learners with autism due to the fact that ‘’a collaborative partnership with the family can contribute to the effectiveness of interventions and programming, particularly when the strategies are used in multiple environments’’ (Iovannone, et al, 2003, p. 161). Parents and families should be included in the education of their child as they are the first educators and know their child the best and can highlight the individual needs of their child with autism and can inform on what does and does not work. And if ‘’the educational program is coordinated with parent </w:t>
      </w:r>
      <w:proofErr w:type="gramStart"/>
      <w:r w:rsidRPr="6CF9890D" w:rsidR="6CF9890D">
        <w:rPr>
          <w:rFonts w:ascii="Calibri" w:hAnsi="Calibri" w:eastAsia="Calibri" w:cs="Calibri"/>
          <w:noProof w:val="0"/>
          <w:sz w:val="24"/>
          <w:szCs w:val="24"/>
          <w:lang w:val="en-US"/>
        </w:rPr>
        <w:t>education,</w:t>
      </w:r>
      <w:proofErr w:type="gramEnd"/>
      <w:r w:rsidRPr="6CF9890D" w:rsidR="6CF9890D">
        <w:rPr>
          <w:rFonts w:ascii="Calibri" w:hAnsi="Calibri" w:eastAsia="Calibri" w:cs="Calibri"/>
          <w:noProof w:val="0"/>
          <w:sz w:val="24"/>
          <w:szCs w:val="24"/>
          <w:lang w:val="en-US"/>
        </w:rPr>
        <w:t xml:space="preserve"> a substantial portion of the child’s day can be covered with intervention in the natural environment.’’ (Koegel, et al, 2011, p. 1). This will ensure consistency and the continued understanding for the child of what is required of them and will provide a familiar routine for learners. </w:t>
      </w:r>
    </w:p>
    <w:p w:rsidR="6CF9890D" w:rsidP="6CF9890D" w:rsidRDefault="6CF9890D" w14:paraId="3E586E5D" w14:textId="43C593EC">
      <w:pPr>
        <w:pStyle w:val="Normal"/>
        <w:spacing w:line="480" w:lineRule="auto"/>
        <w:rPr>
          <w:rFonts w:ascii="Calibri" w:hAnsi="Calibri" w:eastAsia="Calibri" w:cs="Calibri"/>
          <w:noProof w:val="0"/>
          <w:sz w:val="24"/>
          <w:szCs w:val="24"/>
          <w:lang w:val="en-US"/>
        </w:rPr>
      </w:pPr>
      <w:r w:rsidRPr="6CF9890D" w:rsidR="6CF9890D">
        <w:rPr>
          <w:rFonts w:ascii="Calibri" w:hAnsi="Calibri" w:eastAsia="Calibri" w:cs="Calibri"/>
          <w:noProof w:val="0"/>
          <w:sz w:val="24"/>
          <w:szCs w:val="24"/>
          <w:lang w:val="en-US"/>
        </w:rPr>
        <w:t xml:space="preserve">Given that the mainstream classroom ‘’should provide an ideal mechanism for delivering interventions for autism, as children are in school for many hours a day and for </w:t>
      </w:r>
      <w:proofErr w:type="gramStart"/>
      <w:r w:rsidRPr="6CF9890D" w:rsidR="6CF9890D">
        <w:rPr>
          <w:rFonts w:ascii="Calibri" w:hAnsi="Calibri" w:eastAsia="Calibri" w:cs="Calibri"/>
          <w:noProof w:val="0"/>
          <w:sz w:val="24"/>
          <w:szCs w:val="24"/>
          <w:lang w:val="en-US"/>
        </w:rPr>
        <w:t>the majority of</w:t>
      </w:r>
      <w:proofErr w:type="gramEnd"/>
      <w:r w:rsidRPr="6CF9890D" w:rsidR="6CF9890D">
        <w:rPr>
          <w:rFonts w:ascii="Calibri" w:hAnsi="Calibri" w:eastAsia="Calibri" w:cs="Calibri"/>
          <w:noProof w:val="0"/>
          <w:sz w:val="24"/>
          <w:szCs w:val="24"/>
          <w:lang w:val="en-US"/>
        </w:rPr>
        <w:t xml:space="preserve"> their developing years’’ (Koegel, et al, 2011, p.1).</w:t>
      </w:r>
      <w:r w:rsidRPr="6CF9890D" w:rsidR="6CF9890D">
        <w:rPr>
          <w:rFonts w:ascii="Calibri" w:hAnsi="Calibri" w:eastAsia="Calibri" w:cs="Calibri"/>
          <w:noProof w:val="0"/>
          <w:sz w:val="24"/>
          <w:szCs w:val="24"/>
          <w:lang w:val="en-US"/>
        </w:rPr>
        <w:t xml:space="preserve"> The use of teaching strategies should overall provide benefits and positive impacts to the education of learners with autism. However, there are times that strategies may do more harm than the good intended by them and impact negatively upon the education of learners with autism. With research finding that ‘’the evidence on effective strategies for children with autism spectrum disorder (ASD) is less conclusive and there is competing evidence and debate about effective approaches and strategies.’’ (Davis and Florian, 2004). </w:t>
      </w:r>
    </w:p>
    <w:p w:rsidR="6CF9890D" w:rsidP="6CF9890D" w:rsidRDefault="6CF9890D" w14:paraId="266D63E0" w14:textId="534B4F10">
      <w:pPr>
        <w:pStyle w:val="Normal"/>
        <w:spacing w:line="480" w:lineRule="auto"/>
        <w:rPr>
          <w:rFonts w:ascii="Calibri" w:hAnsi="Calibri" w:eastAsia="Calibri" w:cs="Calibri"/>
          <w:noProof w:val="0"/>
          <w:sz w:val="24"/>
          <w:szCs w:val="24"/>
          <w:lang w:val="en-US"/>
        </w:rPr>
      </w:pPr>
      <w:r w:rsidRPr="6CF9890D" w:rsidR="6CF9890D">
        <w:rPr>
          <w:rFonts w:ascii="Calibri" w:hAnsi="Calibri" w:eastAsia="Calibri" w:cs="Calibri"/>
          <w:noProof w:val="0"/>
          <w:sz w:val="24"/>
          <w:szCs w:val="24"/>
          <w:lang w:val="en-US"/>
        </w:rPr>
        <w:t xml:space="preserve">Issues can also arise </w:t>
      </w:r>
      <w:proofErr w:type="gramStart"/>
      <w:r w:rsidRPr="6CF9890D" w:rsidR="6CF9890D">
        <w:rPr>
          <w:rFonts w:ascii="Calibri" w:hAnsi="Calibri" w:eastAsia="Calibri" w:cs="Calibri"/>
          <w:noProof w:val="0"/>
          <w:sz w:val="24"/>
          <w:szCs w:val="24"/>
          <w:lang w:val="en-US"/>
        </w:rPr>
        <w:t>in regard to</w:t>
      </w:r>
      <w:proofErr w:type="gramEnd"/>
      <w:r w:rsidRPr="6CF9890D" w:rsidR="6CF9890D">
        <w:rPr>
          <w:rFonts w:ascii="Calibri" w:hAnsi="Calibri" w:eastAsia="Calibri" w:cs="Calibri"/>
          <w:noProof w:val="0"/>
          <w:sz w:val="24"/>
          <w:szCs w:val="24"/>
          <w:lang w:val="en-US"/>
        </w:rPr>
        <w:t xml:space="preserve"> each individual staff member and educators' perceptions and ideas about teaching strategies and interventions. Many may consider them to be too time consuming, too much work and require too much effort </w:t>
      </w:r>
      <w:proofErr w:type="gramStart"/>
      <w:r w:rsidRPr="6CF9890D" w:rsidR="6CF9890D">
        <w:rPr>
          <w:rFonts w:ascii="Calibri" w:hAnsi="Calibri" w:eastAsia="Calibri" w:cs="Calibri"/>
          <w:noProof w:val="0"/>
          <w:sz w:val="24"/>
          <w:szCs w:val="24"/>
          <w:lang w:val="en-US"/>
        </w:rPr>
        <w:t>all of</w:t>
      </w:r>
      <w:proofErr w:type="gramEnd"/>
      <w:r w:rsidRPr="6CF9890D" w:rsidR="6CF9890D">
        <w:rPr>
          <w:rFonts w:ascii="Calibri" w:hAnsi="Calibri" w:eastAsia="Calibri" w:cs="Calibri"/>
          <w:noProof w:val="0"/>
          <w:sz w:val="24"/>
          <w:szCs w:val="24"/>
          <w:lang w:val="en-US"/>
        </w:rPr>
        <w:t xml:space="preserve"> which staff may feel they don’t have time for or are unable to provide within their classroom. And ‘’findings suggested that teachers did not consider whether an intervention was research based as an </w:t>
      </w:r>
      <w:proofErr w:type="gramStart"/>
      <w:r w:rsidRPr="6CF9890D" w:rsidR="6CF9890D">
        <w:rPr>
          <w:rFonts w:ascii="Calibri" w:hAnsi="Calibri" w:eastAsia="Calibri" w:cs="Calibri"/>
          <w:noProof w:val="0"/>
          <w:sz w:val="24"/>
          <w:szCs w:val="24"/>
          <w:lang w:val="en-US"/>
        </w:rPr>
        <w:t>important criteria</w:t>
      </w:r>
      <w:proofErr w:type="gramEnd"/>
      <w:r w:rsidRPr="6CF9890D" w:rsidR="6CF9890D">
        <w:rPr>
          <w:rFonts w:ascii="Calibri" w:hAnsi="Calibri" w:eastAsia="Calibri" w:cs="Calibri"/>
          <w:noProof w:val="0"/>
          <w:sz w:val="24"/>
          <w:szCs w:val="24"/>
          <w:lang w:val="en-US"/>
        </w:rPr>
        <w:t xml:space="preserve">, alternatively teachers chose interventions based on ease of implementation in the classroom.’’ (Koegel, et al, 2011, p. 6). And choosing ease could mean that it lacks quality and will not necessarily benefit the learner at all, much of the research also suggested that lack of training is a huge barrier in relation to the effectiveness of teaching strategies being used in mainstream classrooms. This may be </w:t>
      </w:r>
      <w:proofErr w:type="gramStart"/>
      <w:r w:rsidRPr="6CF9890D" w:rsidR="6CF9890D">
        <w:rPr>
          <w:rFonts w:ascii="Calibri" w:hAnsi="Calibri" w:eastAsia="Calibri" w:cs="Calibri"/>
          <w:noProof w:val="0"/>
          <w:sz w:val="24"/>
          <w:szCs w:val="24"/>
          <w:lang w:val="en-US"/>
        </w:rPr>
        <w:t>due to the fact that</w:t>
      </w:r>
      <w:proofErr w:type="gramEnd"/>
      <w:r w:rsidRPr="6CF9890D" w:rsidR="6CF9890D">
        <w:rPr>
          <w:rFonts w:ascii="Calibri" w:hAnsi="Calibri" w:eastAsia="Calibri" w:cs="Calibri"/>
          <w:noProof w:val="0"/>
          <w:sz w:val="24"/>
          <w:szCs w:val="24"/>
          <w:lang w:val="en-US"/>
        </w:rPr>
        <w:t xml:space="preserve"> ‘’ Once teachers are employed, the availability of quality in-service training on EBPs in ASD is scarce’’ (Alexander, et al, 2015, p. 15). Overall the barriers stopping learners with autism benefiting from teaching strategies and evidence-based practice may be down external forces such as the schools they end up in and teachers they have and necessarily may have very little to do with their ability as individuals. </w:t>
      </w:r>
    </w:p>
    <w:p w:rsidR="6CF9890D" w:rsidP="6CF9890D" w:rsidRDefault="6CF9890D" w14:paraId="176670DE" w14:textId="6A738E60">
      <w:pPr>
        <w:pStyle w:val="Normal"/>
        <w:spacing w:line="480" w:lineRule="auto"/>
        <w:rPr>
          <w:rFonts w:ascii="Calibri" w:hAnsi="Calibri" w:eastAsia="Calibri" w:cs="Calibri"/>
          <w:noProof w:val="0"/>
          <w:sz w:val="24"/>
          <w:szCs w:val="24"/>
          <w:u w:val="single"/>
          <w:lang w:val="en-US"/>
        </w:rPr>
      </w:pPr>
    </w:p>
    <w:p w:rsidR="3DA4FD25" w:rsidP="713F266E" w:rsidRDefault="3DA4FD25" w14:paraId="2AF226BF" w14:textId="6401963E">
      <w:pPr>
        <w:pStyle w:val="Normal"/>
        <w:spacing w:line="480" w:lineRule="auto"/>
        <w:rPr>
          <w:rFonts w:ascii="Calibri" w:hAnsi="Calibri" w:eastAsia="Calibri" w:cs="Calibri"/>
          <w:noProof w:val="0"/>
          <w:sz w:val="24"/>
          <w:szCs w:val="24"/>
          <w:u w:val="single"/>
          <w:lang w:val="en-US"/>
        </w:rPr>
      </w:pPr>
      <w:r w:rsidRPr="6CF9890D" w:rsidR="6CF9890D">
        <w:rPr>
          <w:rFonts w:ascii="Calibri" w:hAnsi="Calibri" w:eastAsia="Calibri" w:cs="Calibri"/>
          <w:noProof w:val="0"/>
          <w:sz w:val="24"/>
          <w:szCs w:val="24"/>
          <w:u w:val="single"/>
          <w:lang w:val="en-US"/>
        </w:rPr>
        <w:t>Reference</w:t>
      </w:r>
      <w:r w:rsidRPr="6CF9890D" w:rsidR="6CF9890D">
        <w:rPr>
          <w:rFonts w:ascii="Calibri" w:hAnsi="Calibri" w:eastAsia="Calibri" w:cs="Calibri"/>
          <w:noProof w:val="0"/>
          <w:sz w:val="24"/>
          <w:szCs w:val="24"/>
          <w:u w:val="single"/>
          <w:lang w:val="en-US"/>
        </w:rPr>
        <w:t xml:space="preserve"> list</w:t>
      </w:r>
    </w:p>
    <w:p w:rsidR="6CF9890D" w:rsidP="6CF9890D" w:rsidRDefault="6CF9890D" w14:paraId="5ACA39DC" w14:textId="57626DC1">
      <w:pPr>
        <w:pStyle w:val="Normal"/>
        <w:bidi w:val="0"/>
        <w:rPr>
          <w:rFonts w:ascii="Calibri" w:hAnsi="Calibri" w:eastAsia="Calibri" w:cs="Calibri" w:asciiTheme="minorAscii" w:hAnsiTheme="minorAscii" w:eastAsiaTheme="minorAscii" w:cstheme="minorAscii"/>
          <w:i w:val="1"/>
          <w:iCs w:val="1"/>
          <w:color w:val="auto"/>
          <w:sz w:val="24"/>
          <w:szCs w:val="24"/>
        </w:rPr>
      </w:pPr>
      <w:r w:rsidRPr="6CF9890D" w:rsidR="6CF9890D">
        <w:rPr>
          <w:rFonts w:ascii="Calibri" w:hAnsi="Calibri" w:eastAsia="Calibri" w:cs="Calibri" w:asciiTheme="minorAscii" w:hAnsiTheme="minorAscii" w:eastAsiaTheme="minorAscii" w:cstheme="minorAscii"/>
          <w:noProof w:val="0"/>
          <w:color w:val="auto"/>
          <w:sz w:val="24"/>
          <w:szCs w:val="24"/>
          <w:lang w:val="en-US"/>
        </w:rPr>
        <w:t xml:space="preserve">Alexander, J, et al. (2015) ‘Training Teachers in Evidence-Based Practice for Individuals </w:t>
      </w:r>
      <w:proofErr w:type="gramStart"/>
      <w:r w:rsidRPr="6CF9890D" w:rsidR="6CF9890D">
        <w:rPr>
          <w:rFonts w:ascii="Calibri" w:hAnsi="Calibri" w:eastAsia="Calibri" w:cs="Calibri" w:asciiTheme="minorAscii" w:hAnsiTheme="minorAscii" w:eastAsiaTheme="minorAscii" w:cstheme="minorAscii"/>
          <w:noProof w:val="0"/>
          <w:color w:val="auto"/>
          <w:sz w:val="24"/>
          <w:szCs w:val="24"/>
          <w:lang w:val="en-US"/>
        </w:rPr>
        <w:t>With</w:t>
      </w:r>
      <w:proofErr w:type="gramEnd"/>
      <w:r w:rsidRPr="6CF9890D" w:rsidR="6CF9890D">
        <w:rPr>
          <w:rFonts w:ascii="Calibri" w:hAnsi="Calibri" w:eastAsia="Calibri" w:cs="Calibri" w:asciiTheme="minorAscii" w:hAnsiTheme="minorAscii" w:eastAsiaTheme="minorAscii" w:cstheme="minorAscii"/>
          <w:noProof w:val="0"/>
          <w:color w:val="auto"/>
          <w:sz w:val="24"/>
          <w:szCs w:val="24"/>
          <w:lang w:val="en-US"/>
        </w:rPr>
        <w:t xml:space="preserve"> Autism Spectrum Disorder: A Review of the Literature’ </w:t>
      </w:r>
      <w:r w:rsidRPr="6CF9890D" w:rsidR="6CF9890D">
        <w:rPr>
          <w:rFonts w:ascii="Calibri" w:hAnsi="Calibri" w:eastAsia="Calibri" w:cs="Calibri" w:asciiTheme="minorAscii" w:hAnsiTheme="minorAscii" w:eastAsiaTheme="minorAscii" w:cstheme="minorAscii"/>
          <w:i w:val="1"/>
          <w:iCs w:val="1"/>
          <w:noProof w:val="0"/>
          <w:color w:val="auto"/>
          <w:sz w:val="24"/>
          <w:szCs w:val="24"/>
          <w:lang w:val="en-US"/>
        </w:rPr>
        <w:t xml:space="preserve">Teacher Education and Special Education, </w:t>
      </w:r>
      <w:r w:rsidRPr="6CF9890D" w:rsidR="6CF9890D">
        <w:rPr>
          <w:rFonts w:ascii="Calibri" w:hAnsi="Calibri" w:eastAsia="Calibri" w:cs="Calibri" w:asciiTheme="minorAscii" w:hAnsiTheme="minorAscii" w:eastAsiaTheme="minorAscii" w:cstheme="minorAscii"/>
          <w:i w:val="0"/>
          <w:iCs w:val="0"/>
          <w:noProof w:val="0"/>
          <w:color w:val="auto"/>
          <w:sz w:val="24"/>
          <w:szCs w:val="24"/>
          <w:lang w:val="en-US"/>
        </w:rPr>
        <w:t xml:space="preserve">38(1), pp. 13-27. Available at: </w:t>
      </w:r>
      <w:hyperlink r:id="R34c99c411f9244af">
        <w:r w:rsidRPr="6CF9890D" w:rsidR="6CF9890D">
          <w:rPr>
            <w:rStyle w:val="Hyperlink"/>
            <w:noProof w:val="0"/>
            <w:lang w:val="en-US"/>
          </w:rPr>
          <w:t>https://journals.sagepub.com/doi/pdf/10.1177/0888406414544551</w:t>
        </w:r>
      </w:hyperlink>
      <w:r w:rsidRPr="6CF9890D" w:rsidR="6CF9890D">
        <w:rPr>
          <w:noProof w:val="0"/>
          <w:lang w:val="en-US"/>
        </w:rPr>
        <w:t xml:space="preserve"> (Accessed: 20 January 2020). </w:t>
      </w:r>
    </w:p>
    <w:p w:rsidR="6CF9890D" w:rsidP="6CF9890D" w:rsidRDefault="6CF9890D" w14:paraId="0BFAF824" w14:textId="5E44DB49">
      <w:pPr>
        <w:pStyle w:val="Normal"/>
        <w:bidi w:val="0"/>
        <w:spacing w:before="0" w:beforeAutospacing="off" w:after="160" w:afterAutospacing="off" w:line="480" w:lineRule="auto"/>
        <w:ind w:left="0" w:right="0"/>
        <w:jc w:val="left"/>
        <w:rPr>
          <w:rFonts w:ascii="Calibri" w:hAnsi="Calibri" w:eastAsia="Calibri" w:cs="Calibri"/>
          <w:i w:val="1"/>
          <w:iCs w:val="1"/>
          <w:noProof w:val="0"/>
          <w:sz w:val="24"/>
          <w:szCs w:val="24"/>
          <w:lang w:val="en-US"/>
        </w:rPr>
      </w:pPr>
      <w:r w:rsidRPr="6CF9890D" w:rsidR="6CF9890D">
        <w:rPr>
          <w:rFonts w:ascii="Calibri" w:hAnsi="Calibri" w:eastAsia="Calibri" w:cs="Calibri"/>
          <w:i w:val="0"/>
          <w:iCs w:val="0"/>
          <w:noProof w:val="0"/>
          <w:sz w:val="24"/>
          <w:szCs w:val="24"/>
          <w:lang w:val="en-US"/>
        </w:rPr>
        <w:t xml:space="preserve">Davis, P and Florian, L. (2004) </w:t>
      </w:r>
      <w:r w:rsidRPr="6CF9890D" w:rsidR="6CF9890D">
        <w:rPr>
          <w:rFonts w:ascii="Calibri" w:hAnsi="Calibri" w:eastAsia="Calibri" w:cs="Calibri"/>
          <w:i w:val="1"/>
          <w:iCs w:val="1"/>
          <w:noProof w:val="0"/>
          <w:sz w:val="24"/>
          <w:szCs w:val="24"/>
          <w:lang w:val="en-US"/>
        </w:rPr>
        <w:t xml:space="preserve">Teaching Strategies and Approaches for pupils with Special Educational Needs: A scoping study. </w:t>
      </w:r>
      <w:r w:rsidRPr="6CF9890D" w:rsidR="6CF9890D">
        <w:rPr>
          <w:rFonts w:ascii="Calibri" w:hAnsi="Calibri" w:eastAsia="Calibri" w:cs="Calibri"/>
          <w:i w:val="0"/>
          <w:iCs w:val="0"/>
          <w:noProof w:val="0"/>
          <w:sz w:val="24"/>
          <w:szCs w:val="24"/>
          <w:lang w:val="en-US"/>
        </w:rPr>
        <w:t xml:space="preserve">Available at: </w:t>
      </w:r>
      <w:hyperlink r:id="R70a1d5aee86d4f77">
        <w:r w:rsidRPr="6CF9890D" w:rsidR="6CF9890D">
          <w:rPr>
            <w:rStyle w:val="Hyperlink"/>
            <w:rFonts w:ascii="Calibri" w:hAnsi="Calibri" w:eastAsia="Calibri" w:cs="Calibri"/>
            <w:noProof w:val="0"/>
            <w:sz w:val="24"/>
            <w:szCs w:val="24"/>
            <w:lang w:val="en-US"/>
          </w:rPr>
          <w:t>https://dera.ioe.ac.uk/6059/1/RR516.pdf</w:t>
        </w:r>
      </w:hyperlink>
      <w:r w:rsidRPr="6CF9890D" w:rsidR="6CF9890D">
        <w:rPr>
          <w:rFonts w:ascii="Calibri" w:hAnsi="Calibri" w:eastAsia="Calibri" w:cs="Calibri"/>
          <w:noProof w:val="0"/>
          <w:sz w:val="24"/>
          <w:szCs w:val="24"/>
          <w:lang w:val="en-US"/>
        </w:rPr>
        <w:t xml:space="preserve"> (Accessed: 20 November 2019). </w:t>
      </w:r>
    </w:p>
    <w:p w:rsidR="713F266E" w:rsidP="6CF9890D" w:rsidRDefault="713F266E" w14:paraId="7B508419" w14:textId="22037611">
      <w:pPr>
        <w:pStyle w:val="Normal"/>
        <w:bidi w:val="0"/>
        <w:spacing w:before="0" w:beforeAutospacing="off" w:after="160" w:afterAutospacing="off" w:line="480" w:lineRule="auto"/>
        <w:ind w:left="0" w:right="0"/>
        <w:jc w:val="left"/>
        <w:rPr>
          <w:rFonts w:ascii="Calibri" w:hAnsi="Calibri" w:eastAsia="Calibri" w:cs="Calibri"/>
          <w:noProof w:val="0"/>
          <w:sz w:val="24"/>
          <w:szCs w:val="24"/>
          <w:lang w:val="en-US"/>
        </w:rPr>
      </w:pPr>
      <w:r w:rsidRPr="6CF9890D" w:rsidR="6CF9890D">
        <w:rPr>
          <w:rFonts w:ascii="Calibri" w:hAnsi="Calibri" w:eastAsia="Calibri" w:cs="Calibri"/>
          <w:noProof w:val="0"/>
          <w:sz w:val="24"/>
          <w:szCs w:val="24"/>
          <w:lang w:val="en-US"/>
        </w:rPr>
        <w:t xml:space="preserve">Dauncey, M. (2015) </w:t>
      </w:r>
      <w:r w:rsidRPr="6CF9890D" w:rsidR="6CF9890D">
        <w:rPr>
          <w:rFonts w:ascii="Calibri" w:hAnsi="Calibri" w:eastAsia="Calibri" w:cs="Calibri"/>
          <w:i w:val="1"/>
          <w:iCs w:val="1"/>
          <w:noProof w:val="0"/>
          <w:sz w:val="24"/>
          <w:szCs w:val="24"/>
          <w:lang w:val="en-US"/>
        </w:rPr>
        <w:t xml:space="preserve">Special Educational Needs (SEN)/ Additional Learning Needs (ALN) in Wales. </w:t>
      </w:r>
      <w:r w:rsidRPr="6CF9890D" w:rsidR="6CF9890D">
        <w:rPr>
          <w:rFonts w:ascii="Calibri" w:hAnsi="Calibri" w:eastAsia="Calibri" w:cs="Calibri"/>
          <w:i w:val="0"/>
          <w:iCs w:val="0"/>
          <w:noProof w:val="0"/>
          <w:sz w:val="24"/>
          <w:szCs w:val="24"/>
          <w:lang w:val="en-US"/>
        </w:rPr>
        <w:t xml:space="preserve">Cardiff Bay: National Assembly for Wales. Available at: </w:t>
      </w:r>
      <w:hyperlink r:id="Rde424c1c489d4d22">
        <w:r w:rsidRPr="6CF9890D" w:rsidR="6CF9890D">
          <w:rPr>
            <w:rStyle w:val="Hyperlink"/>
            <w:rFonts w:ascii="Calibri" w:hAnsi="Calibri" w:eastAsia="Calibri" w:cs="Calibri"/>
            <w:noProof w:val="0"/>
            <w:sz w:val="24"/>
            <w:szCs w:val="24"/>
            <w:lang w:val="en-US"/>
          </w:rPr>
          <w:t>https://dera.ioe.ac.uk/23945/7/15-025_Redacted.pdf</w:t>
        </w:r>
      </w:hyperlink>
      <w:r w:rsidRPr="6CF9890D" w:rsidR="6CF9890D">
        <w:rPr>
          <w:rFonts w:ascii="Calibri" w:hAnsi="Calibri" w:eastAsia="Calibri" w:cs="Calibri"/>
          <w:noProof w:val="0"/>
          <w:sz w:val="24"/>
          <w:szCs w:val="24"/>
          <w:lang w:val="en-US"/>
        </w:rPr>
        <w:t xml:space="preserve"> (Accessed: 21 October 2019). </w:t>
      </w:r>
    </w:p>
    <w:p w:rsidR="6CF9890D" w:rsidP="6CF9890D" w:rsidRDefault="6CF9890D" w14:paraId="731F8583" w14:textId="6B3AEEE4">
      <w:pPr>
        <w:pStyle w:val="Normal"/>
        <w:bidi w:val="0"/>
        <w:spacing w:before="0" w:beforeAutospacing="off" w:after="160" w:afterAutospacing="off" w:line="480" w:lineRule="auto"/>
        <w:ind w:left="0" w:right="0"/>
        <w:jc w:val="left"/>
        <w:rPr>
          <w:rFonts w:ascii="Calibri" w:hAnsi="Calibri" w:eastAsia="Calibri" w:cs="Calibri"/>
          <w:noProof w:val="0"/>
          <w:sz w:val="24"/>
          <w:szCs w:val="24"/>
          <w:lang w:val="en-US"/>
        </w:rPr>
      </w:pPr>
      <w:r w:rsidRPr="6CF9890D" w:rsidR="6CF9890D">
        <w:rPr>
          <w:rFonts w:ascii="Calibri" w:hAnsi="Calibri" w:eastAsia="Calibri" w:cs="Calibri"/>
          <w:noProof w:val="0"/>
          <w:sz w:val="24"/>
          <w:szCs w:val="24"/>
          <w:lang w:val="en-US"/>
        </w:rPr>
        <w:t xml:space="preserve">Ferraioli, S and Harris, S. (2010) ‘Effective Educational Inclusion of Students on the Autism Spectrum’ </w:t>
      </w:r>
      <w:r w:rsidRPr="6CF9890D" w:rsidR="6CF9890D">
        <w:rPr>
          <w:rFonts w:ascii="Calibri" w:hAnsi="Calibri" w:eastAsia="Calibri" w:cs="Calibri"/>
          <w:i w:val="1"/>
          <w:iCs w:val="1"/>
          <w:noProof w:val="0"/>
          <w:sz w:val="24"/>
          <w:szCs w:val="24"/>
          <w:lang w:val="en-US"/>
        </w:rPr>
        <w:t xml:space="preserve">Springer, </w:t>
      </w:r>
      <w:r w:rsidRPr="6CF9890D" w:rsidR="6CF9890D">
        <w:rPr>
          <w:rFonts w:ascii="Calibri" w:hAnsi="Calibri" w:eastAsia="Calibri" w:cs="Calibri"/>
          <w:i w:val="0"/>
          <w:iCs w:val="0"/>
          <w:noProof w:val="0"/>
          <w:sz w:val="24"/>
          <w:szCs w:val="24"/>
          <w:lang w:val="en-US"/>
        </w:rPr>
        <w:t xml:space="preserve">41(1), pp. 19-28. Available at: </w:t>
      </w:r>
      <w:hyperlink r:id="Ra798c8aa8d62469d">
        <w:r w:rsidRPr="6CF9890D" w:rsidR="6CF9890D">
          <w:rPr>
            <w:rStyle w:val="Hyperlink"/>
            <w:rFonts w:ascii="Calibri" w:hAnsi="Calibri" w:eastAsia="Calibri" w:cs="Calibri"/>
            <w:noProof w:val="0"/>
            <w:sz w:val="24"/>
            <w:szCs w:val="24"/>
            <w:lang w:val="en-US"/>
          </w:rPr>
          <w:t>file:///C:/Users/Kate/Downloads/FerrHarrInclusion.pdf</w:t>
        </w:r>
      </w:hyperlink>
      <w:r w:rsidRPr="6CF9890D" w:rsidR="6CF9890D">
        <w:rPr>
          <w:rFonts w:ascii="Calibri" w:hAnsi="Calibri" w:eastAsia="Calibri" w:cs="Calibri"/>
          <w:noProof w:val="0"/>
          <w:sz w:val="24"/>
          <w:szCs w:val="24"/>
          <w:lang w:val="en-US"/>
        </w:rPr>
        <w:t xml:space="preserve"> (Accessed: 27 November 2019). </w:t>
      </w:r>
    </w:p>
    <w:p w:rsidR="713F266E" w:rsidP="6CF9890D" w:rsidRDefault="713F266E" w14:paraId="3DA2D7BB" w14:textId="10588B22">
      <w:pPr>
        <w:pStyle w:val="Normal"/>
        <w:bidi w:val="0"/>
        <w:spacing w:before="0" w:beforeAutospacing="off" w:after="160" w:afterAutospacing="off" w:line="480" w:lineRule="auto"/>
        <w:ind w:left="0" w:right="0"/>
        <w:jc w:val="left"/>
        <w:rPr>
          <w:rFonts w:ascii="Calibri" w:hAnsi="Calibri" w:eastAsia="Calibri" w:cs="Calibri"/>
          <w:i w:val="0"/>
          <w:iCs w:val="0"/>
          <w:noProof w:val="0"/>
          <w:sz w:val="24"/>
          <w:szCs w:val="24"/>
          <w:lang w:val="en-US"/>
        </w:rPr>
      </w:pPr>
      <w:r w:rsidRPr="6CF9890D" w:rsidR="6CF9890D">
        <w:rPr>
          <w:rFonts w:ascii="Calibri" w:hAnsi="Calibri" w:eastAsia="Calibri" w:cs="Calibri"/>
          <w:i w:val="0"/>
          <w:iCs w:val="0"/>
          <w:noProof w:val="0"/>
          <w:sz w:val="24"/>
          <w:szCs w:val="24"/>
          <w:lang w:val="en-US"/>
        </w:rPr>
        <w:t xml:space="preserve">House of Lords. (2018) </w:t>
      </w:r>
      <w:r w:rsidRPr="6CF9890D" w:rsidR="6CF9890D">
        <w:rPr>
          <w:rFonts w:ascii="Calibri" w:hAnsi="Calibri" w:eastAsia="Calibri" w:cs="Calibri"/>
          <w:i w:val="1"/>
          <w:iCs w:val="1"/>
          <w:noProof w:val="0"/>
          <w:sz w:val="24"/>
          <w:szCs w:val="24"/>
          <w:lang w:val="en-US"/>
        </w:rPr>
        <w:t xml:space="preserve">World Autism Awareness Day, 2 April 2018. </w:t>
      </w:r>
      <w:r w:rsidRPr="6CF9890D" w:rsidR="6CF9890D">
        <w:rPr>
          <w:rFonts w:ascii="Calibri" w:hAnsi="Calibri" w:eastAsia="Calibri" w:cs="Calibri"/>
          <w:i w:val="0"/>
          <w:iCs w:val="0"/>
          <w:noProof w:val="0"/>
          <w:sz w:val="24"/>
          <w:szCs w:val="24"/>
          <w:lang w:val="en-US"/>
        </w:rPr>
        <w:t xml:space="preserve">Available at: </w:t>
      </w:r>
      <w:hyperlink r:id="R5a69f78d02eb4f06">
        <w:r w:rsidRPr="6CF9890D" w:rsidR="6CF9890D">
          <w:rPr>
            <w:rStyle w:val="Hyperlink"/>
            <w:rFonts w:ascii="Calibri" w:hAnsi="Calibri" w:eastAsia="Calibri" w:cs="Calibri"/>
            <w:noProof w:val="0"/>
            <w:sz w:val="24"/>
            <w:szCs w:val="24"/>
            <w:lang w:val="en-US"/>
          </w:rPr>
          <w:t>file:///C:/Users/Kate/Downloads/LLN-2018-0034%20(2).pdf</w:t>
        </w:r>
      </w:hyperlink>
      <w:r w:rsidRPr="6CF9890D" w:rsidR="6CF9890D">
        <w:rPr>
          <w:rFonts w:ascii="Calibri" w:hAnsi="Calibri" w:eastAsia="Calibri" w:cs="Calibri"/>
          <w:noProof w:val="0"/>
          <w:sz w:val="24"/>
          <w:szCs w:val="24"/>
          <w:lang w:val="en-US"/>
        </w:rPr>
        <w:t xml:space="preserve"> (Accessed: 21 October 2019). </w:t>
      </w:r>
    </w:p>
    <w:p w:rsidR="6CF9890D" w:rsidP="6CF9890D" w:rsidRDefault="6CF9890D" w14:paraId="21CCE2DD" w14:textId="3000EFCF">
      <w:pPr>
        <w:pStyle w:val="Normal"/>
        <w:bidi w:val="0"/>
        <w:spacing w:before="0" w:beforeAutospacing="off" w:after="160" w:afterAutospacing="off" w:line="480" w:lineRule="auto"/>
        <w:ind w:left="0" w:right="0"/>
        <w:jc w:val="left"/>
        <w:rPr>
          <w:rFonts w:ascii="Calibri" w:hAnsi="Calibri" w:eastAsia="Calibri" w:cs="Calibri"/>
          <w:noProof w:val="0"/>
          <w:sz w:val="24"/>
          <w:szCs w:val="24"/>
          <w:lang w:val="en-US"/>
        </w:rPr>
      </w:pPr>
      <w:r w:rsidRPr="6CF9890D" w:rsidR="6CF9890D">
        <w:rPr>
          <w:rFonts w:ascii="Calibri" w:hAnsi="Calibri" w:eastAsia="Calibri" w:cs="Calibri"/>
          <w:noProof w:val="0"/>
          <w:sz w:val="24"/>
          <w:szCs w:val="24"/>
          <w:lang w:val="en-US"/>
        </w:rPr>
        <w:t xml:space="preserve">Huber, H and Carter, E. (2016) ‘Data-Driven Individualization in Peer-Mediated Interventions for Students with ASD: </w:t>
      </w:r>
      <w:proofErr w:type="gramStart"/>
      <w:r w:rsidRPr="6CF9890D" w:rsidR="6CF9890D">
        <w:rPr>
          <w:rFonts w:ascii="Calibri" w:hAnsi="Calibri" w:eastAsia="Calibri" w:cs="Calibri"/>
          <w:noProof w:val="0"/>
          <w:sz w:val="24"/>
          <w:szCs w:val="24"/>
          <w:lang w:val="en-US"/>
        </w:rPr>
        <w:t>a</w:t>
      </w:r>
      <w:proofErr w:type="gramEnd"/>
      <w:r w:rsidRPr="6CF9890D" w:rsidR="6CF9890D">
        <w:rPr>
          <w:rFonts w:ascii="Calibri" w:hAnsi="Calibri" w:eastAsia="Calibri" w:cs="Calibri"/>
          <w:noProof w:val="0"/>
          <w:sz w:val="24"/>
          <w:szCs w:val="24"/>
          <w:lang w:val="en-US"/>
        </w:rPr>
        <w:t xml:space="preserve"> Literature Review’ </w:t>
      </w:r>
      <w:r w:rsidRPr="6CF9890D" w:rsidR="6CF9890D">
        <w:rPr>
          <w:rFonts w:ascii="Calibri" w:hAnsi="Calibri" w:eastAsia="Calibri" w:cs="Calibri"/>
          <w:i w:val="1"/>
          <w:iCs w:val="1"/>
          <w:noProof w:val="0"/>
          <w:sz w:val="24"/>
          <w:szCs w:val="24"/>
          <w:lang w:val="en-US"/>
        </w:rPr>
        <w:t xml:space="preserve">Springer, </w:t>
      </w:r>
      <w:r w:rsidRPr="6CF9890D" w:rsidR="6CF9890D">
        <w:rPr>
          <w:rFonts w:ascii="Calibri" w:hAnsi="Calibri" w:eastAsia="Calibri" w:cs="Calibri"/>
          <w:i w:val="0"/>
          <w:iCs w:val="0"/>
          <w:noProof w:val="0"/>
          <w:sz w:val="24"/>
          <w:szCs w:val="24"/>
          <w:lang w:val="en-US"/>
        </w:rPr>
        <w:t xml:space="preserve">pp. 239-253. Available at: </w:t>
      </w:r>
      <w:hyperlink r:id="R2af9775fc03d4659">
        <w:r w:rsidRPr="6CF9890D" w:rsidR="6CF9890D">
          <w:rPr>
            <w:rStyle w:val="Hyperlink"/>
            <w:rFonts w:ascii="Calibri" w:hAnsi="Calibri" w:eastAsia="Calibri" w:cs="Calibri"/>
            <w:noProof w:val="0"/>
            <w:sz w:val="24"/>
            <w:szCs w:val="24"/>
            <w:lang w:val="en-US"/>
          </w:rPr>
          <w:t>https://link.springer.com/content/pdf/10.1007/s40489-016-0079-8.pdf</w:t>
        </w:r>
      </w:hyperlink>
      <w:r w:rsidRPr="6CF9890D" w:rsidR="6CF9890D">
        <w:rPr>
          <w:rFonts w:ascii="Calibri" w:hAnsi="Calibri" w:eastAsia="Calibri" w:cs="Calibri"/>
          <w:noProof w:val="0"/>
          <w:sz w:val="24"/>
          <w:szCs w:val="24"/>
          <w:lang w:val="en-US"/>
        </w:rPr>
        <w:t xml:space="preserve"> (Accessed: 21 January 2020). </w:t>
      </w:r>
    </w:p>
    <w:p w:rsidR="6CF9890D" w:rsidP="6CF9890D" w:rsidRDefault="6CF9890D" w14:paraId="2269C589" w14:textId="484A301B">
      <w:pPr>
        <w:pStyle w:val="Normal"/>
        <w:bidi w:val="0"/>
        <w:spacing w:before="0" w:beforeAutospacing="off" w:after="160" w:afterAutospacing="off" w:line="480" w:lineRule="auto"/>
        <w:ind w:left="0" w:right="0"/>
        <w:jc w:val="left"/>
        <w:rPr>
          <w:rFonts w:ascii="Calibri" w:hAnsi="Calibri" w:eastAsia="Calibri" w:cs="Calibri"/>
          <w:i w:val="1"/>
          <w:iCs w:val="1"/>
          <w:noProof w:val="0"/>
          <w:sz w:val="24"/>
          <w:szCs w:val="24"/>
          <w:lang w:val="en-US"/>
        </w:rPr>
      </w:pPr>
      <w:r w:rsidRPr="6CF9890D" w:rsidR="6CF9890D">
        <w:rPr>
          <w:rFonts w:ascii="Calibri" w:hAnsi="Calibri" w:eastAsia="Calibri" w:cs="Calibri"/>
          <w:noProof w:val="0"/>
          <w:sz w:val="24"/>
          <w:szCs w:val="24"/>
          <w:lang w:val="en-US"/>
        </w:rPr>
        <w:t>Iovannone, R, et al. (2003</w:t>
      </w:r>
      <w:proofErr w:type="gramStart"/>
      <w:r w:rsidRPr="6CF9890D" w:rsidR="6CF9890D">
        <w:rPr>
          <w:rFonts w:ascii="Calibri" w:hAnsi="Calibri" w:eastAsia="Calibri" w:cs="Calibri"/>
          <w:noProof w:val="0"/>
          <w:sz w:val="24"/>
          <w:szCs w:val="24"/>
          <w:lang w:val="en-US"/>
        </w:rPr>
        <w:t>)  ‘</w:t>
      </w:r>
      <w:proofErr w:type="gramEnd"/>
      <w:r w:rsidRPr="6CF9890D" w:rsidR="6CF9890D">
        <w:rPr>
          <w:rFonts w:ascii="Calibri" w:hAnsi="Calibri" w:eastAsia="Calibri" w:cs="Calibri"/>
          <w:noProof w:val="0"/>
          <w:sz w:val="24"/>
          <w:szCs w:val="24"/>
          <w:lang w:val="en-US"/>
        </w:rPr>
        <w:t xml:space="preserve">Effective Educational Practices for Students with Autism Spectrum Disorders‘ </w:t>
      </w:r>
      <w:r w:rsidRPr="6CF9890D" w:rsidR="6CF9890D">
        <w:rPr>
          <w:rFonts w:ascii="Calibri" w:hAnsi="Calibri" w:eastAsia="Calibri" w:cs="Calibri"/>
          <w:i w:val="1"/>
          <w:iCs w:val="1"/>
          <w:noProof w:val="0"/>
          <w:sz w:val="24"/>
          <w:szCs w:val="24"/>
          <w:lang w:val="en-US"/>
        </w:rPr>
        <w:t xml:space="preserve">Focus on Autism and Other Developmental Disabilities, </w:t>
      </w:r>
      <w:r w:rsidRPr="6CF9890D" w:rsidR="6CF9890D">
        <w:rPr>
          <w:rFonts w:ascii="Calibri" w:hAnsi="Calibri" w:eastAsia="Calibri" w:cs="Calibri"/>
          <w:i w:val="0"/>
          <w:iCs w:val="0"/>
          <w:noProof w:val="0"/>
          <w:sz w:val="24"/>
          <w:szCs w:val="24"/>
          <w:lang w:val="en-US"/>
        </w:rPr>
        <w:t>18(3), pp. 150-165. Available at:</w:t>
      </w:r>
      <w:hyperlink r:id="R2051590a0dc74c7a">
        <w:r w:rsidRPr="6CF9890D" w:rsidR="6CF9890D">
          <w:rPr>
            <w:rStyle w:val="Hyperlink"/>
            <w:rFonts w:ascii="Calibri" w:hAnsi="Calibri" w:eastAsia="Calibri" w:cs="Calibri"/>
            <w:noProof w:val="0"/>
            <w:sz w:val="24"/>
            <w:szCs w:val="24"/>
            <w:lang w:val="en-US"/>
          </w:rPr>
          <w:t>https://journals.sagepub.com/doi/pdf/10.1177/10883576030180030301</w:t>
        </w:r>
      </w:hyperlink>
      <w:r w:rsidRPr="6CF9890D" w:rsidR="6CF9890D">
        <w:rPr>
          <w:rFonts w:ascii="Calibri" w:hAnsi="Calibri" w:eastAsia="Calibri" w:cs="Calibri"/>
          <w:noProof w:val="0"/>
          <w:sz w:val="24"/>
          <w:szCs w:val="24"/>
          <w:lang w:val="en-US"/>
        </w:rPr>
        <w:t xml:space="preserve"> (Accessed: 12 December 2019). </w:t>
      </w:r>
    </w:p>
    <w:p w:rsidR="713F266E" w:rsidP="713F266E" w:rsidRDefault="713F266E" w14:paraId="56B33592" w14:textId="236BFFDC">
      <w:pPr>
        <w:pStyle w:val="Normal"/>
        <w:bidi w:val="0"/>
        <w:spacing w:before="0" w:beforeAutospacing="off" w:after="160" w:afterAutospacing="off" w:line="480" w:lineRule="auto"/>
        <w:ind w:left="0" w:right="0"/>
        <w:jc w:val="left"/>
      </w:pPr>
      <w:r w:rsidRPr="713F266E" w:rsidR="713F266E">
        <w:rPr>
          <w:rFonts w:ascii="Calibri" w:hAnsi="Calibri" w:eastAsia="Calibri" w:cs="Calibri"/>
          <w:noProof w:val="0"/>
          <w:sz w:val="24"/>
          <w:szCs w:val="24"/>
          <w:lang w:val="en-US"/>
        </w:rPr>
        <w:t xml:space="preserve">Koegel, L, et al. (2011) ‘Interventions for Children with Autism Spectrum Disorders in Inclusive School settings’ </w:t>
      </w:r>
      <w:r w:rsidRPr="713F266E" w:rsidR="713F266E">
        <w:rPr>
          <w:rFonts w:ascii="Calibri" w:hAnsi="Calibri" w:eastAsia="Calibri" w:cs="Calibri"/>
          <w:i w:val="1"/>
          <w:iCs w:val="1"/>
          <w:noProof w:val="0"/>
          <w:sz w:val="24"/>
          <w:szCs w:val="24"/>
          <w:lang w:val="en-US"/>
        </w:rPr>
        <w:t xml:space="preserve">Cognitive and Behavioral Practice, </w:t>
      </w:r>
      <w:r w:rsidRPr="713F266E" w:rsidR="713F266E">
        <w:rPr>
          <w:rFonts w:ascii="Calibri" w:hAnsi="Calibri" w:eastAsia="Calibri" w:cs="Calibri"/>
          <w:i w:val="0"/>
          <w:iCs w:val="0"/>
          <w:noProof w:val="0"/>
          <w:sz w:val="24"/>
          <w:szCs w:val="24"/>
          <w:lang w:val="en-US"/>
        </w:rPr>
        <w:t>pp. 1-12. D0I: 10.1016/j.cbpra.2010.11.003</w:t>
      </w:r>
    </w:p>
    <w:p w:rsidR="713F266E" w:rsidP="6CF9890D" w:rsidRDefault="713F266E" w14:paraId="0CF6684E" w14:textId="41115310">
      <w:pPr>
        <w:pStyle w:val="Normal"/>
        <w:spacing w:line="480" w:lineRule="auto"/>
        <w:rPr>
          <w:rFonts w:ascii="Calibri" w:hAnsi="Calibri" w:eastAsia="Calibri" w:cs="Calibri"/>
          <w:i w:val="1"/>
          <w:iCs w:val="1"/>
          <w:noProof w:val="0"/>
          <w:sz w:val="24"/>
          <w:szCs w:val="24"/>
          <w:lang w:val="en-US"/>
        </w:rPr>
      </w:pPr>
      <w:r w:rsidRPr="6CF9890D" w:rsidR="6CF9890D">
        <w:rPr>
          <w:rFonts w:ascii="Calibri" w:hAnsi="Calibri" w:eastAsia="Calibri" w:cs="Calibri"/>
          <w:noProof w:val="0"/>
          <w:sz w:val="24"/>
          <w:szCs w:val="24"/>
          <w:lang w:val="en-US"/>
        </w:rPr>
        <w:t xml:space="preserve">Marder, T and </w:t>
      </w:r>
      <w:proofErr w:type="spellStart"/>
      <w:r w:rsidRPr="6CF9890D" w:rsidR="6CF9890D">
        <w:rPr>
          <w:rFonts w:ascii="Calibri" w:hAnsi="Calibri" w:eastAsia="Calibri" w:cs="Calibri"/>
          <w:noProof w:val="0"/>
          <w:sz w:val="24"/>
          <w:szCs w:val="24"/>
          <w:lang w:val="en-US"/>
        </w:rPr>
        <w:t>deBettencourt</w:t>
      </w:r>
      <w:proofErr w:type="spellEnd"/>
      <w:r w:rsidRPr="6CF9890D" w:rsidR="6CF9890D">
        <w:rPr>
          <w:rFonts w:ascii="Calibri" w:hAnsi="Calibri" w:eastAsia="Calibri" w:cs="Calibri"/>
          <w:noProof w:val="0"/>
          <w:sz w:val="24"/>
          <w:szCs w:val="24"/>
          <w:lang w:val="en-US"/>
        </w:rPr>
        <w:t xml:space="preserve">, L. (2015) ‘Teaching Students with ASD Using Evidence-Based Practices: Why Is Training Critical Now?’ </w:t>
      </w:r>
      <w:r w:rsidRPr="6CF9890D" w:rsidR="6CF9890D">
        <w:rPr>
          <w:rFonts w:ascii="Calibri" w:hAnsi="Calibri" w:eastAsia="Calibri" w:cs="Calibri"/>
          <w:i w:val="1"/>
          <w:iCs w:val="1"/>
          <w:noProof w:val="0"/>
          <w:sz w:val="24"/>
          <w:szCs w:val="24"/>
          <w:lang w:val="en-US"/>
        </w:rPr>
        <w:t xml:space="preserve">Teacher Education and Special Education, </w:t>
      </w:r>
      <w:r w:rsidRPr="6CF9890D" w:rsidR="6CF9890D">
        <w:rPr>
          <w:rFonts w:ascii="Calibri" w:hAnsi="Calibri" w:eastAsia="Calibri" w:cs="Calibri"/>
          <w:i w:val="0"/>
          <w:iCs w:val="0"/>
          <w:noProof w:val="0"/>
          <w:sz w:val="24"/>
          <w:szCs w:val="24"/>
          <w:lang w:val="en-US"/>
        </w:rPr>
        <w:t>38(1), pp. 5-12. DOI: 10.1177/0888406414565838</w:t>
      </w:r>
    </w:p>
    <w:p w:rsidR="6CF9890D" w:rsidP="6CF9890D" w:rsidRDefault="6CF9890D" w14:paraId="0092B26E" w14:textId="7699F1A5">
      <w:pPr>
        <w:pStyle w:val="Normal"/>
        <w:spacing w:line="480" w:lineRule="auto"/>
        <w:rPr>
          <w:rFonts w:ascii="Calibri" w:hAnsi="Calibri" w:eastAsia="Calibri" w:cs="Calibri"/>
          <w:i w:val="0"/>
          <w:iCs w:val="0"/>
          <w:noProof w:val="0"/>
          <w:sz w:val="24"/>
          <w:szCs w:val="24"/>
          <w:lang w:val="en-US"/>
        </w:rPr>
      </w:pPr>
      <w:r w:rsidRPr="6CF9890D" w:rsidR="6CF9890D">
        <w:rPr>
          <w:rFonts w:ascii="Calibri" w:hAnsi="Calibri" w:eastAsia="Calibri" w:cs="Calibri"/>
          <w:i w:val="0"/>
          <w:iCs w:val="0"/>
          <w:noProof w:val="0"/>
          <w:sz w:val="24"/>
          <w:szCs w:val="24"/>
          <w:lang w:val="en-US"/>
        </w:rPr>
        <w:t xml:space="preserve">Reid, B. (2011) </w:t>
      </w:r>
      <w:r w:rsidRPr="6CF9890D" w:rsidR="6CF9890D">
        <w:rPr>
          <w:rFonts w:ascii="Calibri" w:hAnsi="Calibri" w:eastAsia="Calibri" w:cs="Calibri"/>
          <w:i w:val="1"/>
          <w:iCs w:val="1"/>
          <w:noProof w:val="0"/>
          <w:sz w:val="24"/>
          <w:szCs w:val="24"/>
          <w:lang w:val="en-US"/>
        </w:rPr>
        <w:t>We’ve got Great Expectations Report.</w:t>
      </w:r>
      <w:r w:rsidRPr="6CF9890D" w:rsidR="6CF9890D">
        <w:rPr>
          <w:rFonts w:ascii="Calibri" w:hAnsi="Calibri" w:eastAsia="Calibri" w:cs="Calibri"/>
          <w:i w:val="0"/>
          <w:iCs w:val="0"/>
          <w:noProof w:val="0"/>
          <w:sz w:val="24"/>
          <w:szCs w:val="24"/>
          <w:lang w:val="en-US"/>
        </w:rPr>
        <w:t xml:space="preserve"> Available at: </w:t>
      </w:r>
      <w:hyperlink r:id="R03324b45c44443a8">
        <w:r w:rsidRPr="6CF9890D" w:rsidR="6CF9890D">
          <w:rPr>
            <w:rStyle w:val="Hyperlink"/>
            <w:rFonts w:ascii="Calibri" w:hAnsi="Calibri" w:eastAsia="Calibri" w:cs="Calibri"/>
            <w:noProof w:val="0"/>
            <w:sz w:val="24"/>
            <w:szCs w:val="24"/>
            <w:lang w:val="en-US"/>
          </w:rPr>
          <w:t>https://cyps.northyorks.gov.uk/sites/default/files/SEND/Autism/Appendix_F_-_NAS_2011_-_Great_Expectations_report.pdf</w:t>
        </w:r>
      </w:hyperlink>
      <w:r w:rsidRPr="6CF9890D" w:rsidR="6CF9890D">
        <w:rPr>
          <w:rFonts w:ascii="Calibri" w:hAnsi="Calibri" w:eastAsia="Calibri" w:cs="Calibri"/>
          <w:noProof w:val="0"/>
          <w:sz w:val="24"/>
          <w:szCs w:val="24"/>
          <w:lang w:val="en-US"/>
        </w:rPr>
        <w:t xml:space="preserve"> (Accessed: 20 November 2019). </w:t>
      </w:r>
    </w:p>
    <w:p w:rsidR="6CF9890D" w:rsidP="6CF9890D" w:rsidRDefault="6CF9890D" w14:paraId="76BB021E" w14:textId="77356F38">
      <w:pPr>
        <w:pStyle w:val="Normal"/>
        <w:spacing w:line="480" w:lineRule="auto"/>
        <w:rPr>
          <w:rFonts w:ascii="Calibri" w:hAnsi="Calibri" w:eastAsia="Calibri" w:cs="Calibri"/>
          <w:noProof w:val="0"/>
          <w:sz w:val="24"/>
          <w:szCs w:val="24"/>
          <w:lang w:val="en-US"/>
        </w:rPr>
      </w:pPr>
      <w:r w:rsidRPr="6CF9890D" w:rsidR="6CF9890D">
        <w:rPr>
          <w:rFonts w:ascii="Calibri" w:hAnsi="Calibri" w:eastAsia="Calibri" w:cs="Calibri"/>
          <w:noProof w:val="0"/>
          <w:sz w:val="24"/>
          <w:szCs w:val="24"/>
          <w:lang w:val="en-US"/>
        </w:rPr>
        <w:t xml:space="preserve">Ryan, J, et al. (2008) </w:t>
      </w:r>
      <w:r w:rsidRPr="6CF9890D" w:rsidR="6CF9890D">
        <w:rPr>
          <w:rFonts w:ascii="Calibri" w:hAnsi="Calibri" w:eastAsia="Calibri" w:cs="Calibri"/>
          <w:i w:val="1"/>
          <w:iCs w:val="1"/>
          <w:noProof w:val="0"/>
          <w:sz w:val="24"/>
          <w:szCs w:val="24"/>
          <w:lang w:val="en-US"/>
        </w:rPr>
        <w:t xml:space="preserve">Evidence-Based Teaching Strategies for Students With EBD. </w:t>
      </w:r>
      <w:r w:rsidRPr="6CF9890D" w:rsidR="6CF9890D">
        <w:rPr>
          <w:rFonts w:ascii="Calibri" w:hAnsi="Calibri" w:eastAsia="Calibri" w:cs="Calibri"/>
          <w:i w:val="0"/>
          <w:iCs w:val="0"/>
          <w:noProof w:val="0"/>
          <w:sz w:val="24"/>
          <w:szCs w:val="24"/>
          <w:lang w:val="en-US"/>
        </w:rPr>
        <w:t xml:space="preserve">Available at: </w:t>
      </w:r>
      <w:hyperlink r:id="Rc0513706ed4543b3">
        <w:r w:rsidRPr="6CF9890D" w:rsidR="6CF9890D">
          <w:rPr>
            <w:rStyle w:val="Hyperlink"/>
            <w:rFonts w:ascii="Calibri" w:hAnsi="Calibri" w:eastAsia="Calibri" w:cs="Calibri"/>
            <w:noProof w:val="0"/>
            <w:sz w:val="24"/>
            <w:szCs w:val="24"/>
            <w:lang w:val="en-US"/>
          </w:rPr>
          <w:t>https://www.mona.uwi.edu/cop/sites/default/files/resource/files/evidenced%20based%20teachins%20strategies%20-EDC.pdf</w:t>
        </w:r>
      </w:hyperlink>
      <w:r w:rsidRPr="6CF9890D" w:rsidR="6CF9890D">
        <w:rPr>
          <w:rFonts w:ascii="Calibri" w:hAnsi="Calibri" w:eastAsia="Calibri" w:cs="Calibri"/>
          <w:noProof w:val="0"/>
          <w:sz w:val="24"/>
          <w:szCs w:val="24"/>
          <w:lang w:val="en-US"/>
        </w:rPr>
        <w:t xml:space="preserve"> (Accessed: 21 January 2020). </w:t>
      </w:r>
    </w:p>
    <w:p w:rsidR="6CF9890D" w:rsidP="6CF9890D" w:rsidRDefault="6CF9890D" w14:paraId="79B244E8" w14:textId="6EF278B8">
      <w:pPr>
        <w:pStyle w:val="Normal"/>
        <w:spacing w:line="480" w:lineRule="auto"/>
        <w:rPr>
          <w:rFonts w:ascii="Calibri" w:hAnsi="Calibri" w:eastAsia="Calibri" w:cs="Calibri"/>
          <w:noProof w:val="0"/>
          <w:sz w:val="24"/>
          <w:szCs w:val="24"/>
          <w:lang w:val="en-US"/>
        </w:rPr>
      </w:pPr>
      <w:r w:rsidRPr="6CF9890D" w:rsidR="6CF9890D">
        <w:rPr>
          <w:rFonts w:ascii="Calibri" w:hAnsi="Calibri" w:eastAsia="Calibri" w:cs="Calibri"/>
          <w:noProof w:val="0"/>
          <w:sz w:val="24"/>
          <w:szCs w:val="24"/>
          <w:lang w:val="en-US"/>
        </w:rPr>
        <w:t xml:space="preserve">Smith, M, et al. (2019) </w:t>
      </w:r>
      <w:r w:rsidRPr="6CF9890D" w:rsidR="6CF9890D">
        <w:rPr>
          <w:rFonts w:ascii="Calibri" w:hAnsi="Calibri" w:eastAsia="Calibri" w:cs="Calibri"/>
          <w:i w:val="1"/>
          <w:iCs w:val="1"/>
          <w:noProof w:val="0"/>
          <w:sz w:val="24"/>
          <w:szCs w:val="24"/>
          <w:lang w:val="en-US"/>
        </w:rPr>
        <w:t xml:space="preserve">Autism Spectrum Disorders. </w:t>
      </w:r>
      <w:r w:rsidRPr="6CF9890D" w:rsidR="6CF9890D">
        <w:rPr>
          <w:rFonts w:ascii="Calibri" w:hAnsi="Calibri" w:eastAsia="Calibri" w:cs="Calibri"/>
          <w:i w:val="0"/>
          <w:iCs w:val="0"/>
          <w:noProof w:val="0"/>
          <w:sz w:val="24"/>
          <w:szCs w:val="24"/>
          <w:lang w:val="en-US"/>
        </w:rPr>
        <w:t xml:space="preserve">Available at: </w:t>
      </w:r>
      <w:hyperlink r:id="R2b35193102bd4270">
        <w:r w:rsidRPr="6CF9890D" w:rsidR="6CF9890D">
          <w:rPr>
            <w:rStyle w:val="Hyperlink"/>
            <w:rFonts w:ascii="Calibri" w:hAnsi="Calibri" w:eastAsia="Calibri" w:cs="Calibri"/>
            <w:noProof w:val="0"/>
            <w:sz w:val="24"/>
            <w:szCs w:val="24"/>
            <w:lang w:val="en-US"/>
          </w:rPr>
          <w:t>https://www.helpguide.org/articles/autism-learning-disabilities/autism-spectrum-disorders.htm?pdf=12926</w:t>
        </w:r>
      </w:hyperlink>
      <w:r w:rsidRPr="6CF9890D" w:rsidR="6CF9890D">
        <w:rPr>
          <w:rFonts w:ascii="Calibri" w:hAnsi="Calibri" w:eastAsia="Calibri" w:cs="Calibri"/>
          <w:noProof w:val="0"/>
          <w:sz w:val="24"/>
          <w:szCs w:val="24"/>
          <w:lang w:val="en-US"/>
        </w:rPr>
        <w:t xml:space="preserve"> (Accessed: 28 October 2019). </w:t>
      </w:r>
    </w:p>
    <w:p w:rsidR="713F266E" w:rsidP="713F266E" w:rsidRDefault="713F266E" w14:paraId="5B3D732D" w14:textId="341A25C7">
      <w:pPr>
        <w:pStyle w:val="Normal"/>
        <w:spacing w:line="480" w:lineRule="auto"/>
        <w:rPr>
          <w:rFonts w:ascii="Calibri" w:hAnsi="Calibri" w:eastAsia="Calibri" w:cs="Calibri"/>
          <w:i w:val="1"/>
          <w:iCs w:val="1"/>
          <w:noProof w:val="0"/>
          <w:sz w:val="24"/>
          <w:szCs w:val="24"/>
          <w:lang w:val="en-US"/>
        </w:rPr>
      </w:pPr>
      <w:r w:rsidRPr="713F266E" w:rsidR="713F266E">
        <w:rPr>
          <w:rFonts w:ascii="Calibri" w:hAnsi="Calibri" w:eastAsia="Calibri" w:cs="Calibri"/>
          <w:noProof w:val="0"/>
          <w:sz w:val="24"/>
          <w:szCs w:val="24"/>
          <w:lang w:val="en-US"/>
        </w:rPr>
        <w:t xml:space="preserve">Wong, C, et al. (2014) </w:t>
      </w:r>
      <w:r w:rsidRPr="713F266E" w:rsidR="713F266E">
        <w:rPr>
          <w:rFonts w:ascii="Calibri" w:hAnsi="Calibri" w:eastAsia="Calibri" w:cs="Calibri"/>
          <w:i w:val="1"/>
          <w:iCs w:val="1"/>
          <w:noProof w:val="0"/>
          <w:sz w:val="24"/>
          <w:szCs w:val="24"/>
          <w:lang w:val="en-US"/>
        </w:rPr>
        <w:t xml:space="preserve">Evidence Based Practices for Children, Youth, and Young Adults with Autism Spectrum Disorder. </w:t>
      </w:r>
      <w:r w:rsidRPr="713F266E" w:rsidR="713F266E">
        <w:rPr>
          <w:rFonts w:ascii="Calibri" w:hAnsi="Calibri" w:eastAsia="Calibri" w:cs="Calibri"/>
          <w:i w:val="0"/>
          <w:iCs w:val="0"/>
          <w:noProof w:val="0"/>
          <w:sz w:val="24"/>
          <w:szCs w:val="24"/>
          <w:lang w:val="en-US"/>
        </w:rPr>
        <w:t>Available at</w:t>
      </w:r>
      <w:r w:rsidRPr="713F266E" w:rsidR="713F266E">
        <w:rPr>
          <w:rFonts w:ascii="Calibri" w:hAnsi="Calibri" w:eastAsia="Calibri" w:cs="Calibri"/>
          <w:i w:val="0"/>
          <w:iCs w:val="0"/>
          <w:noProof w:val="0"/>
          <w:sz w:val="24"/>
          <w:szCs w:val="24"/>
          <w:lang w:val="en-US"/>
        </w:rPr>
        <w:t xml:space="preserve">: </w:t>
      </w:r>
      <w:hyperlink r:id="R0ce73dc6ca6a447f">
        <w:r w:rsidRPr="713F266E" w:rsidR="713F266E">
          <w:rPr>
            <w:rStyle w:val="Hyperlink"/>
            <w:rFonts w:ascii="Calibri" w:hAnsi="Calibri" w:eastAsia="Calibri" w:cs="Calibri"/>
            <w:noProof w:val="0"/>
            <w:sz w:val="24"/>
            <w:szCs w:val="24"/>
            <w:lang w:val="en-US"/>
          </w:rPr>
          <w:t>https://autismpdc.fpg.unc.edu/sites/autismpdc.fpg.unc.edu/files/2014-EBP-Report.pdf</w:t>
        </w:r>
      </w:hyperlink>
      <w:r w:rsidRPr="713F266E" w:rsidR="713F266E">
        <w:rPr>
          <w:rFonts w:ascii="Calibri" w:hAnsi="Calibri" w:eastAsia="Calibri" w:cs="Calibri"/>
          <w:noProof w:val="0"/>
          <w:sz w:val="24"/>
          <w:szCs w:val="24"/>
          <w:lang w:val="en-US"/>
        </w:rPr>
        <w:t xml:space="preserve"> (Accessed: 20 January 2020). </w:t>
      </w:r>
    </w:p>
    <w:p w:rsidR="1A96F1F2" w:rsidP="1A96F1F2" w:rsidRDefault="1A96F1F2" w14:paraId="052BC455" w14:textId="07CC3F5A">
      <w:pPr>
        <w:pStyle w:val="Normal"/>
        <w:rPr>
          <w:sz w:val="24"/>
          <w:szCs w:val="24"/>
          <w:u w:val="none"/>
        </w:rPr>
      </w:pPr>
    </w:p>
    <w:p w:rsidR="679B6845" w:rsidP="679B6845" w:rsidRDefault="679B6845" w14:paraId="2E0316D7" w14:textId="0EB5CA2B">
      <w:pPr>
        <w:pStyle w:val="Normal"/>
        <w:rPr>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F0DC721"/>
  <w15:docId w15:val="{fcea9217-cbbb-4ff1-a266-f87f8507066b}"/>
  <w:rsids>
    <w:rsidRoot w:val="3F0DC721"/>
    <w:rsid w:val="12CD178D"/>
    <w:rsid w:val="1A96F1F2"/>
    <w:rsid w:val="1E4A6E65"/>
    <w:rsid w:val="30345430"/>
    <w:rsid w:val="3838DB5C"/>
    <w:rsid w:val="3DA4FD25"/>
    <w:rsid w:val="3F0DC721"/>
    <w:rsid w:val="5A7ADA5B"/>
    <w:rsid w:val="679B6845"/>
    <w:rsid w:val="6910668C"/>
    <w:rsid w:val="6CF9890D"/>
    <w:rsid w:val="713F266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utismpdc.fpg.unc.edu/sites/autismpdc.fpg.unc.edu/files/2014-EBP-Report.pdf" TargetMode="External" Id="R0ce73dc6ca6a447f" /><Relationship Type="http://schemas.openxmlformats.org/officeDocument/2006/relationships/hyperlink" Target="https://journals.sagepub.com/doi/pdf/10.1177/0888406414544551" TargetMode="External" Id="R34c99c411f9244af" /><Relationship Type="http://schemas.openxmlformats.org/officeDocument/2006/relationships/hyperlink" Target="https://dera.ioe.ac.uk/6059/1/RR516.pdf" TargetMode="External" Id="R70a1d5aee86d4f77" /><Relationship Type="http://schemas.openxmlformats.org/officeDocument/2006/relationships/hyperlink" Target="https://dera.ioe.ac.uk/23945/7/15-025_Redacted.pdf" TargetMode="External" Id="Rde424c1c489d4d22" /><Relationship Type="http://schemas.openxmlformats.org/officeDocument/2006/relationships/hyperlink" Target="file:///C:/Users/Kate/Downloads/FerrHarrInclusion.pdf" TargetMode="External" Id="Ra798c8aa8d62469d" /><Relationship Type="http://schemas.openxmlformats.org/officeDocument/2006/relationships/hyperlink" Target="file:///C:/Users/Kate/Downloads/LLN-2018-0034%20(2).pdf" TargetMode="External" Id="R5a69f78d02eb4f06" /><Relationship Type="http://schemas.openxmlformats.org/officeDocument/2006/relationships/hyperlink" Target="https://link.springer.com/content/pdf/10.1007/s40489-016-0079-8.pdf" TargetMode="External" Id="R2af9775fc03d4659" /><Relationship Type="http://schemas.openxmlformats.org/officeDocument/2006/relationships/hyperlink" Target="https://journals.sagepub.com/doi/pdf/10.1177/10883576030180030301" TargetMode="External" Id="R2051590a0dc74c7a" /><Relationship Type="http://schemas.openxmlformats.org/officeDocument/2006/relationships/hyperlink" Target="https://cyps.northyorks.gov.uk/sites/default/files/SEND/Autism/Appendix_F_-_NAS_2011_-_Great_Expectations_report.pdf" TargetMode="External" Id="R03324b45c44443a8" /><Relationship Type="http://schemas.openxmlformats.org/officeDocument/2006/relationships/hyperlink" Target="https://www.mona.uwi.edu/cop/sites/default/files/resource/files/evidenced%20based%20teachins%20strategies%20-EDC.pdf" TargetMode="External" Id="Rc0513706ed4543b3" /><Relationship Type="http://schemas.openxmlformats.org/officeDocument/2006/relationships/hyperlink" Target="https://www.helpguide.org/articles/autism-learning-disabilities/autism-spectrum-disorders.htm?pdf=12926" TargetMode="External" Id="R2b35193102bd42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2019-10-27T12:04:58.8765913Z</dcterms:created>
  <dcterms:modified xsi:type="dcterms:W3CDTF">2020-01-24T14:59:58.2668166Z</dcterms:modified>
  <dc:creator>Kate Lewis (1701248)</dc:creator>
  <lastModifiedBy>Kate Lewis (1701248)</lastModifiedBy>
</coreProperties>
</file>