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60FF2E76" w:rsidR="00D544AE" w:rsidRPr="00F13FC6" w:rsidRDefault="00A12E1C" w:rsidP="00C46C11">
            <w:pPr>
              <w:rPr>
                <w:rFonts w:ascii="Arial" w:hAnsi="Arial" w:cs="Arial"/>
                <w:b/>
              </w:rPr>
            </w:pPr>
            <w:r>
              <w:rPr>
                <w:rFonts w:ascii="Arial" w:hAnsi="Arial" w:cs="Arial"/>
                <w:b/>
              </w:rPr>
              <w:t>Anita Madan</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4A62A3C6" w:rsidR="00525EC2" w:rsidRPr="00715AFC" w:rsidRDefault="00406AD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3641E8CE" w:rsidR="00525EC2" w:rsidRPr="000946C4" w:rsidRDefault="00B2534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176C7FE2" w:rsidR="00525EC2" w:rsidRPr="000946C4" w:rsidRDefault="00B2534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5804C0A2" w:rsidR="00525EC2" w:rsidRPr="000946C4" w:rsidRDefault="00B2534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13BC6393" w:rsidR="00525EC2" w:rsidRPr="000946C4" w:rsidRDefault="00B2534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C55F2AD" w:rsidR="00525EC2" w:rsidRPr="000946C4" w:rsidRDefault="0067518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0725BED2" w:rsidR="00525EC2" w:rsidRPr="000946C4" w:rsidRDefault="0067518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409D0293"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309F9">
              <w:rPr>
                <w:rFonts w:ascii="Arial" w:hAnsi="Arial" w:cs="Arial"/>
                <w:b/>
                <w:sz w:val="16"/>
                <w:szCs w:val="16"/>
              </w:rPr>
            </w:r>
            <w:r w:rsidR="008309F9">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1B279F37" w:rsidR="005A4051" w:rsidRPr="00A406E5" w:rsidRDefault="00B25340" w:rsidP="0063038A">
            <w:pPr>
              <w:jc w:val="right"/>
              <w:rPr>
                <w:rFonts w:ascii="Arial" w:hAnsi="Arial" w:cs="Arial"/>
                <w:b/>
                <w:bCs/>
              </w:rPr>
            </w:pPr>
            <w:r>
              <w:rPr>
                <w:rFonts w:ascii="Arial" w:hAnsi="Arial" w:cs="Arial"/>
                <w:b/>
                <w:bCs/>
              </w:rPr>
              <w:t>60</w:t>
            </w:r>
            <w:r w:rsidR="00265A07">
              <w:rPr>
                <w:rFonts w:ascii="Arial" w:hAnsi="Arial" w:cs="Arial"/>
                <w:b/>
                <w:bCs/>
              </w:rPr>
              <w:t xml:space="preserve"> </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8309F9">
              <w:rPr>
                <w:rFonts w:ascii="Arial" w:hAnsi="Arial" w:cs="Arial"/>
                <w:sz w:val="12"/>
                <w:szCs w:val="12"/>
              </w:rPr>
            </w:r>
            <w:r w:rsidR="008309F9">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8309F9">
              <w:rPr>
                <w:rFonts w:ascii="Arial" w:hAnsi="Arial" w:cs="Arial"/>
                <w:sz w:val="12"/>
                <w:szCs w:val="12"/>
              </w:rPr>
            </w:r>
            <w:r w:rsidR="008309F9">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4335091D" w14:textId="77777777" w:rsidR="00B57FC6" w:rsidRDefault="00B57FC6" w:rsidP="00B57FC6">
            <w:pPr>
              <w:pStyle w:val="ListParagraph"/>
              <w:spacing w:after="120"/>
              <w:rPr>
                <w:rFonts w:ascii="Arial" w:hAnsi="Arial" w:cs="Arial"/>
                <w:i/>
                <w:color w:val="C4BC96" w:themeColor="background2" w:themeShade="BF"/>
              </w:rPr>
            </w:pPr>
          </w:p>
          <w:p w14:paraId="66F75AA3" w14:textId="5F0FDC6B" w:rsidR="00DB5FB7" w:rsidRPr="00DB5FB7" w:rsidRDefault="001F06B8" w:rsidP="00B57FC6">
            <w:pPr>
              <w:pStyle w:val="ListParagraph"/>
              <w:spacing w:after="120"/>
              <w:rPr>
                <w:rFonts w:ascii="Arial" w:hAnsi="Arial" w:cs="Arial"/>
                <w:i/>
                <w:color w:val="C4BC96" w:themeColor="background2" w:themeShade="BF"/>
              </w:rPr>
            </w:pPr>
            <w:r>
              <w:rPr>
                <w:rFonts w:ascii="Arial" w:hAnsi="Arial" w:cs="Arial"/>
                <w:color w:val="000000" w:themeColor="text1"/>
              </w:rPr>
              <w:t>You have engaged with range of relevant sources</w:t>
            </w:r>
            <w:r w:rsidR="005A20BA">
              <w:rPr>
                <w:rFonts w:ascii="Arial" w:hAnsi="Arial" w:cs="Arial"/>
                <w:color w:val="000000" w:themeColor="text1"/>
              </w:rPr>
              <w:t xml:space="preserve"> across the body of work</w:t>
            </w:r>
            <w:r>
              <w:rPr>
                <w:rFonts w:ascii="Arial" w:hAnsi="Arial" w:cs="Arial"/>
                <w:color w:val="000000" w:themeColor="text1"/>
              </w:rPr>
              <w:t>,</w:t>
            </w:r>
            <w:r w:rsidR="005A20BA">
              <w:rPr>
                <w:rFonts w:ascii="Arial" w:hAnsi="Arial" w:cs="Arial"/>
                <w:color w:val="000000" w:themeColor="text1"/>
              </w:rPr>
              <w:t xml:space="preserve"> and</w:t>
            </w:r>
            <w:r>
              <w:rPr>
                <w:rFonts w:ascii="Arial" w:hAnsi="Arial" w:cs="Arial"/>
                <w:color w:val="000000" w:themeColor="text1"/>
              </w:rPr>
              <w:t xml:space="preserve"> this becomes more focused after the St Fagan’s visit.  You are reflecting within the research in a written format, you could now start to include some of your own drawings so that you begin to make the links between artists/ designers </w:t>
            </w:r>
            <w:r>
              <w:rPr>
                <w:rFonts w:ascii="Arial" w:hAnsi="Arial" w:cs="Arial"/>
                <w:color w:val="000000" w:themeColor="text1"/>
              </w:rPr>
              <w:lastRenderedPageBreak/>
              <w:t xml:space="preserve">and your own developing ideas.  Where you have found the work of Rebecca Stoner and Miles and Lincoln </w:t>
            </w:r>
            <w:r w:rsidR="00831D54">
              <w:rPr>
                <w:rFonts w:ascii="Arial" w:hAnsi="Arial" w:cs="Arial"/>
                <w:color w:val="000000" w:themeColor="text1"/>
              </w:rPr>
              <w:t>we can see the link clearly between</w:t>
            </w:r>
            <w:r w:rsidR="00B73CB8">
              <w:rPr>
                <w:rFonts w:ascii="Arial" w:hAnsi="Arial" w:cs="Arial"/>
                <w:color w:val="000000" w:themeColor="text1"/>
              </w:rPr>
              <w:t xml:space="preserve"> their work and </w:t>
            </w:r>
            <w:proofErr w:type="gramStart"/>
            <w:r w:rsidR="00B73CB8">
              <w:rPr>
                <w:rFonts w:ascii="Arial" w:hAnsi="Arial" w:cs="Arial"/>
                <w:color w:val="000000" w:themeColor="text1"/>
              </w:rPr>
              <w:t>you</w:t>
            </w:r>
            <w:proofErr w:type="gramEnd"/>
            <w:r w:rsidR="00B73CB8">
              <w:rPr>
                <w:rFonts w:ascii="Arial" w:hAnsi="Arial" w:cs="Arial"/>
                <w:color w:val="000000" w:themeColor="text1"/>
              </w:rPr>
              <w:t xml:space="preserve"> final piece. </w:t>
            </w:r>
          </w:p>
          <w:p w14:paraId="6C59AE1C" w14:textId="77777777" w:rsidR="003B21A5" w:rsidRPr="00A406E5" w:rsidRDefault="003B21A5" w:rsidP="003B21A5">
            <w:pPr>
              <w:spacing w:after="120"/>
              <w:rPr>
                <w:rFonts w:ascii="Arial" w:hAnsi="Arial" w:cs="Arial"/>
                <w:sz w:val="14"/>
                <w:szCs w:val="14"/>
              </w:rPr>
            </w:pP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1FF89C18" w14:textId="77777777" w:rsidR="00B57FC6" w:rsidRDefault="00B57FC6" w:rsidP="00B57FC6">
            <w:pPr>
              <w:pStyle w:val="ListParagraph"/>
              <w:spacing w:after="120"/>
              <w:rPr>
                <w:rFonts w:ascii="Arial" w:hAnsi="Arial" w:cs="Arial"/>
                <w:i/>
                <w:color w:val="C4BC96" w:themeColor="background2" w:themeShade="BF"/>
              </w:rPr>
            </w:pPr>
          </w:p>
          <w:p w14:paraId="5262C7DF" w14:textId="64AB701B" w:rsidR="00DB5FB7" w:rsidRPr="00DB5FB7" w:rsidRDefault="00B73CB8" w:rsidP="00B57FC6">
            <w:pPr>
              <w:pStyle w:val="ListParagraph"/>
              <w:spacing w:after="120"/>
              <w:rPr>
                <w:rFonts w:ascii="Arial" w:hAnsi="Arial" w:cs="Arial"/>
                <w:i/>
                <w:color w:val="C4BC96" w:themeColor="background2" w:themeShade="BF"/>
              </w:rPr>
            </w:pPr>
            <w:r>
              <w:rPr>
                <w:rFonts w:ascii="Arial" w:hAnsi="Arial" w:cs="Arial"/>
                <w:color w:val="000000" w:themeColor="text1"/>
              </w:rPr>
              <w:t xml:space="preserve">You show a good understanding of your context through the mood, customer and visualisation boards, these are nicely composed and have a clear story and aesthetic.  </w:t>
            </w:r>
            <w:r w:rsidR="002D0A91">
              <w:rPr>
                <w:rFonts w:ascii="Arial" w:hAnsi="Arial" w:cs="Arial"/>
                <w:color w:val="000000" w:themeColor="text1"/>
              </w:rPr>
              <w:t xml:space="preserve">You are beginning to understand where your strengths may lie through the use of process, the increase of scale and composition.  The design has coped well with this increase of scale, watch how this develops as you do more investigation, the B modules seemed to have helped </w:t>
            </w:r>
            <w:r w:rsidR="00A37F24">
              <w:rPr>
                <w:rFonts w:ascii="Arial" w:hAnsi="Arial" w:cs="Arial"/>
                <w:color w:val="000000" w:themeColor="text1"/>
              </w:rPr>
              <w:t>you develop, understand and discover a possible future direction.</w:t>
            </w:r>
          </w:p>
          <w:p w14:paraId="47F255CA" w14:textId="77777777" w:rsidR="003B21A5" w:rsidRPr="00A406E5" w:rsidRDefault="003B21A5" w:rsidP="00906074">
            <w:pPr>
              <w:pStyle w:val="ListParagraph"/>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6FF2CCE" w14:textId="77777777" w:rsidR="00B57FC6" w:rsidRDefault="00B57FC6" w:rsidP="00B57FC6">
            <w:pPr>
              <w:pStyle w:val="ListParagraph"/>
              <w:jc w:val="both"/>
              <w:rPr>
                <w:rFonts w:ascii="Arial" w:hAnsi="Arial" w:cs="Arial"/>
                <w:i/>
                <w:color w:val="C4BC96" w:themeColor="background2" w:themeShade="BF"/>
              </w:rPr>
            </w:pPr>
          </w:p>
          <w:p w14:paraId="6666C947" w14:textId="6A69C3F1" w:rsidR="003B21A5" w:rsidRDefault="00B73CB8" w:rsidP="00B57FC6">
            <w:pPr>
              <w:pStyle w:val="ListParagraph"/>
              <w:jc w:val="both"/>
              <w:rPr>
                <w:rFonts w:ascii="Arial" w:hAnsi="Arial" w:cs="Arial"/>
                <w:color w:val="000000" w:themeColor="text1"/>
              </w:rPr>
            </w:pPr>
            <w:r>
              <w:rPr>
                <w:rFonts w:ascii="Arial" w:hAnsi="Arial" w:cs="Arial"/>
                <w:color w:val="000000" w:themeColor="text1"/>
              </w:rPr>
              <w:t>You also reflect on the potential to develop the idea of panels further through use of different materials i.e. wood and metal…this</w:t>
            </w:r>
            <w:r w:rsidR="00A37F24">
              <w:rPr>
                <w:rFonts w:ascii="Arial" w:hAnsi="Arial" w:cs="Arial"/>
                <w:color w:val="000000" w:themeColor="text1"/>
              </w:rPr>
              <w:t xml:space="preserve"> could be a good place to start. You came to the final piece very close to the end of the project</w:t>
            </w:r>
            <w:r w:rsidR="003C6390">
              <w:rPr>
                <w:rFonts w:ascii="Arial" w:hAnsi="Arial" w:cs="Arial"/>
                <w:color w:val="000000" w:themeColor="text1"/>
              </w:rPr>
              <w:t>, we admire your courage to take on the advice and go large with the laser cuts, well done.  As you reflected in your self-evaluation sheet you need to lead your own direction, be confident in your skills and recognise the successes in your samples, you have lovely ideas.</w:t>
            </w:r>
            <w:r w:rsidR="005A20BA">
              <w:rPr>
                <w:rFonts w:ascii="Arial" w:hAnsi="Arial" w:cs="Arial"/>
                <w:color w:val="000000" w:themeColor="text1"/>
              </w:rPr>
              <w:t xml:space="preserve">  Question how you can use your accomplished drawing output from the Visual Enquiry modules to ensure they are valued in any subsequent design process.  There were many alternative opportunities utilising the fine scaled, descriptive illustrations</w:t>
            </w:r>
            <w:r w:rsidR="00032253">
              <w:rPr>
                <w:rFonts w:ascii="Arial" w:hAnsi="Arial" w:cs="Arial"/>
                <w:color w:val="000000" w:themeColor="text1"/>
              </w:rPr>
              <w:t xml:space="preserve"> from the previous module that you weren’t quite sure what to do with.</w:t>
            </w:r>
            <w:bookmarkStart w:id="2" w:name="_GoBack"/>
            <w:bookmarkEnd w:id="2"/>
            <w:r w:rsidR="00032253">
              <w:rPr>
                <w:rFonts w:ascii="Arial" w:hAnsi="Arial" w:cs="Arial"/>
                <w:color w:val="000000" w:themeColor="text1"/>
              </w:rPr>
              <w:t xml:space="preserve"> </w:t>
            </w:r>
          </w:p>
          <w:p w14:paraId="6DD65786" w14:textId="1F8907DB" w:rsidR="00B57FC6" w:rsidRPr="002B5631" w:rsidRDefault="00B57FC6" w:rsidP="00B57FC6">
            <w:pPr>
              <w:pStyle w:val="ListParagraph"/>
              <w:jc w:val="both"/>
              <w:rPr>
                <w:rFonts w:ascii="Arial" w:hAnsi="Arial" w:cs="Arial"/>
                <w:i/>
                <w:color w:val="C4BC96" w:themeColor="background2" w:themeShade="BF"/>
              </w:rPr>
            </w:pP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24E712BE" w14:textId="77777777" w:rsidR="00B57FC6" w:rsidRDefault="00B57FC6" w:rsidP="00B57FC6">
            <w:pPr>
              <w:ind w:left="720"/>
              <w:jc w:val="both"/>
              <w:rPr>
                <w:rFonts w:ascii="Arial" w:hAnsi="Arial" w:cs="Arial"/>
                <w:i/>
                <w:color w:val="C4BC96" w:themeColor="background2" w:themeShade="BF"/>
              </w:rPr>
            </w:pPr>
          </w:p>
          <w:p w14:paraId="2AC437F6" w14:textId="3392E1A4" w:rsidR="002B5631" w:rsidRPr="002B5631" w:rsidRDefault="0086652B" w:rsidP="00B57FC6">
            <w:pPr>
              <w:ind w:left="720"/>
              <w:jc w:val="both"/>
              <w:rPr>
                <w:rFonts w:ascii="Arial" w:hAnsi="Arial" w:cs="Arial"/>
                <w:i/>
                <w:color w:val="C4BC96" w:themeColor="background2" w:themeShade="BF"/>
              </w:rPr>
            </w:pPr>
            <w:r>
              <w:rPr>
                <w:rFonts w:ascii="Arial" w:hAnsi="Arial" w:cs="Arial"/>
                <w:color w:val="000000" w:themeColor="text1"/>
              </w:rPr>
              <w:t xml:space="preserve">You have </w:t>
            </w:r>
            <w:r>
              <w:rPr>
                <w:rFonts w:ascii="Arial" w:hAnsi="Arial" w:cs="Arial"/>
              </w:rPr>
              <w:t>identified and resolved the</w:t>
            </w:r>
            <w:r w:rsidRPr="00E91CFC">
              <w:rPr>
                <w:rFonts w:ascii="Arial" w:hAnsi="Arial" w:cs="Arial"/>
              </w:rPr>
              <w:t xml:space="preserve"> problems </w:t>
            </w:r>
            <w:r>
              <w:rPr>
                <w:rFonts w:ascii="Arial" w:hAnsi="Arial" w:cs="Arial"/>
              </w:rPr>
              <w:t xml:space="preserve">of scaling up smaller laser cutting files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You have done this successfully and found a method on the laser cutter that has allowed you to produce a clean and well measured cut piece.  The painted wallpaper ground is clean and flat </w:t>
            </w:r>
            <w:r w:rsidR="000D7F6E">
              <w:rPr>
                <w:rFonts w:ascii="Arial" w:hAnsi="Arial" w:cs="Arial"/>
              </w:rPr>
              <w:t>and painted with a consistent application of colour.  You need to start sourcing your own materials, different papers, woods, metals and acrylics.</w:t>
            </w:r>
          </w:p>
          <w:p w14:paraId="21A0A465" w14:textId="77777777" w:rsidR="00DB21E0" w:rsidRPr="00A406E5" w:rsidRDefault="00DB21E0" w:rsidP="00906074">
            <w:pPr>
              <w:ind w:left="720"/>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1F752474" w14:textId="77777777" w:rsidR="00B57FC6" w:rsidRDefault="00B57FC6" w:rsidP="00B57FC6">
            <w:pPr>
              <w:pStyle w:val="ListParagraph"/>
              <w:rPr>
                <w:rFonts w:ascii="Arial" w:hAnsi="Arial" w:cs="Arial"/>
                <w:i/>
                <w:color w:val="C4BC96" w:themeColor="background2" w:themeShade="BF"/>
              </w:rPr>
            </w:pPr>
          </w:p>
          <w:p w14:paraId="63F4DF3C" w14:textId="6D8387CA" w:rsidR="006359BA" w:rsidRPr="006359BA" w:rsidRDefault="006359BA" w:rsidP="00B57FC6">
            <w:pPr>
              <w:pStyle w:val="ListParagraph"/>
              <w:rPr>
                <w:rFonts w:ascii="Arial" w:hAnsi="Arial" w:cs="Arial"/>
                <w:i/>
                <w:color w:val="C4BC96" w:themeColor="background2" w:themeShade="BF"/>
              </w:rPr>
            </w:pPr>
            <w:r>
              <w:rPr>
                <w:rFonts w:ascii="Arial" w:hAnsi="Arial" w:cs="Arial"/>
                <w:color w:val="000000" w:themeColor="text1"/>
              </w:rPr>
              <w:t>When you need to, you work well independently, your attendance is very good and your commitment to the program</w:t>
            </w:r>
            <w:r w:rsidR="005A20BA">
              <w:rPr>
                <w:rFonts w:ascii="Arial" w:hAnsi="Arial" w:cs="Arial"/>
                <w:color w:val="000000" w:themeColor="text1"/>
              </w:rPr>
              <w:t>me</w:t>
            </w:r>
            <w:r>
              <w:rPr>
                <w:rFonts w:ascii="Arial" w:hAnsi="Arial" w:cs="Arial"/>
                <w:color w:val="000000" w:themeColor="text1"/>
              </w:rPr>
              <w:t xml:space="preserve"> is commendable.  You </w:t>
            </w:r>
            <w:r w:rsidR="00930CED">
              <w:rPr>
                <w:rFonts w:ascii="Arial" w:hAnsi="Arial" w:cs="Arial"/>
                <w:color w:val="000000" w:themeColor="text1"/>
              </w:rPr>
              <w:t xml:space="preserve">do </w:t>
            </w:r>
            <w:r>
              <w:rPr>
                <w:rFonts w:ascii="Arial" w:hAnsi="Arial" w:cs="Arial"/>
                <w:color w:val="000000" w:themeColor="text1"/>
              </w:rPr>
              <w:t xml:space="preserve">need to work on </w:t>
            </w:r>
            <w:r>
              <w:rPr>
                <w:rFonts w:ascii="Arial" w:hAnsi="Arial" w:cs="Arial"/>
              </w:rPr>
              <w:t xml:space="preserve">self-directed </w:t>
            </w:r>
            <w:r w:rsidRPr="00CC222E">
              <w:rPr>
                <w:rFonts w:ascii="Arial" w:hAnsi="Arial" w:cs="Arial"/>
              </w:rPr>
              <w:t>decision-making</w:t>
            </w:r>
            <w:r>
              <w:rPr>
                <w:rFonts w:ascii="Arial" w:hAnsi="Arial" w:cs="Arial"/>
              </w:rPr>
              <w:t xml:space="preserve"> as this is where you struggle by your own admittance.  Going forward the next project is a self-directed brief that requires more independence and decision making </w:t>
            </w:r>
            <w:r w:rsidR="005A20BA">
              <w:rPr>
                <w:rFonts w:ascii="Arial" w:hAnsi="Arial" w:cs="Arial"/>
              </w:rPr>
              <w:t>from</w:t>
            </w:r>
            <w:r>
              <w:rPr>
                <w:rFonts w:ascii="Arial" w:hAnsi="Arial" w:cs="Arial"/>
              </w:rPr>
              <w:t xml:space="preserve"> you.  </w:t>
            </w:r>
            <w:r w:rsidR="00930CED">
              <w:rPr>
                <w:rFonts w:ascii="Arial" w:hAnsi="Arial" w:cs="Arial"/>
              </w:rPr>
              <w:t>Your pr</w:t>
            </w:r>
            <w:r w:rsidR="00CC72AC">
              <w:rPr>
                <w:rFonts w:ascii="Arial" w:hAnsi="Arial" w:cs="Arial"/>
              </w:rPr>
              <w:t>esentation is coherent and well-</w:t>
            </w:r>
            <w:r w:rsidR="00930CED">
              <w:rPr>
                <w:rFonts w:ascii="Arial" w:hAnsi="Arial" w:cs="Arial"/>
              </w:rPr>
              <w:t xml:space="preserve">presented </w:t>
            </w:r>
            <w:r w:rsidR="00CC72AC">
              <w:rPr>
                <w:rFonts w:ascii="Arial" w:hAnsi="Arial" w:cs="Arial"/>
              </w:rPr>
              <w:t>and communicate</w:t>
            </w:r>
            <w:r w:rsidR="001658AC">
              <w:rPr>
                <w:rFonts w:ascii="Arial" w:hAnsi="Arial" w:cs="Arial"/>
              </w:rPr>
              <w:t>s a confident style that has re-imagined the archive.</w:t>
            </w:r>
          </w:p>
          <w:p w14:paraId="2F7A7C1A" w14:textId="4424DF5B" w:rsidR="003B21A5" w:rsidRPr="006359BA" w:rsidRDefault="006359BA" w:rsidP="006359BA">
            <w:pPr>
              <w:jc w:val="both"/>
              <w:rPr>
                <w:rFonts w:ascii="Arial" w:hAnsi="Arial" w:cs="Arial"/>
                <w:i/>
                <w:color w:val="C4BC96" w:themeColor="background2" w:themeShade="BF"/>
              </w:rPr>
            </w:pPr>
            <w:r w:rsidRPr="006359BA">
              <w:rPr>
                <w:rFonts w:ascii="Arial" w:hAnsi="Arial" w:cs="Arial"/>
              </w:rPr>
              <w:t xml:space="preserve"> </w:t>
            </w:r>
            <w:r w:rsidR="002B5631" w:rsidRPr="006359BA">
              <w:rPr>
                <w:rFonts w:ascii="Arial" w:hAnsi="Arial" w:cs="Arial"/>
                <w:i/>
                <w:color w:val="C4BC96" w:themeColor="background2" w:themeShade="BF"/>
              </w:rPr>
              <w:t xml:space="preserve">  </w:t>
            </w: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644E1204" w:rsidR="003B21A5" w:rsidRPr="00306F6B" w:rsidRDefault="001658AC" w:rsidP="003B21A5">
            <w:pPr>
              <w:spacing w:after="120"/>
              <w:rPr>
                <w:rFonts w:ascii="Arial" w:hAnsi="Arial" w:cs="Arial"/>
                <w:sz w:val="22"/>
                <w:szCs w:val="22"/>
              </w:rPr>
            </w:pPr>
            <w:r w:rsidRPr="00306F6B">
              <w:rPr>
                <w:rFonts w:ascii="Arial" w:hAnsi="Arial" w:cs="Arial"/>
                <w:sz w:val="22"/>
                <w:szCs w:val="22"/>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22161D97" w:rsidR="003B21A5" w:rsidRPr="00306F6B" w:rsidRDefault="001658AC" w:rsidP="003B21A5">
            <w:pPr>
              <w:spacing w:after="120"/>
              <w:rPr>
                <w:rFonts w:ascii="Arial" w:hAnsi="Arial" w:cs="Arial"/>
                <w:sz w:val="22"/>
                <w:szCs w:val="22"/>
              </w:rPr>
            </w:pPr>
            <w:r w:rsidRPr="00306F6B">
              <w:rPr>
                <w:rFonts w:ascii="Arial" w:hAnsi="Arial" w:cs="Arial"/>
                <w:sz w:val="22"/>
                <w:szCs w:val="22"/>
              </w:rPr>
              <w:t>Claire Savage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4579E02E" w:rsidR="003B21A5" w:rsidRPr="00306F6B" w:rsidRDefault="001658AC" w:rsidP="003B21A5">
            <w:pPr>
              <w:spacing w:after="120"/>
              <w:rPr>
                <w:rFonts w:ascii="Arial" w:hAnsi="Arial" w:cs="Arial"/>
              </w:rPr>
            </w:pPr>
            <w:r w:rsidRPr="00306F6B">
              <w:rPr>
                <w:rFonts w:ascii="Arial" w:hAnsi="Arial" w:cs="Arial"/>
              </w:rPr>
              <w:t>17-1-19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AFE408" w14:textId="77777777" w:rsidR="008309F9" w:rsidRDefault="008309F9">
      <w:r>
        <w:separator/>
      </w:r>
    </w:p>
  </w:endnote>
  <w:endnote w:type="continuationSeparator" w:id="0">
    <w:p w14:paraId="45ED79ED" w14:textId="77777777" w:rsidR="008309F9" w:rsidRDefault="008309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E00002FF" w:usb1="5000205A" w:usb2="00000000"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040EF3" w14:textId="77777777" w:rsidR="008309F9" w:rsidRDefault="008309F9">
      <w:r>
        <w:separator/>
      </w:r>
    </w:p>
  </w:footnote>
  <w:footnote w:type="continuationSeparator" w:id="0">
    <w:p w14:paraId="7D9FAD8F" w14:textId="77777777" w:rsidR="008309F9" w:rsidRDefault="008309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32253"/>
    <w:rsid w:val="000822E5"/>
    <w:rsid w:val="000946C4"/>
    <w:rsid w:val="000971FC"/>
    <w:rsid w:val="000A2A3A"/>
    <w:rsid w:val="000A4654"/>
    <w:rsid w:val="000A492A"/>
    <w:rsid w:val="000A6B84"/>
    <w:rsid w:val="000C5F0C"/>
    <w:rsid w:val="000D2F80"/>
    <w:rsid w:val="000D7F6E"/>
    <w:rsid w:val="000E3AA1"/>
    <w:rsid w:val="000E413A"/>
    <w:rsid w:val="000F5AA3"/>
    <w:rsid w:val="00100396"/>
    <w:rsid w:val="00100B5C"/>
    <w:rsid w:val="00103507"/>
    <w:rsid w:val="001106E9"/>
    <w:rsid w:val="00124CA5"/>
    <w:rsid w:val="00134F77"/>
    <w:rsid w:val="00152E9D"/>
    <w:rsid w:val="00154487"/>
    <w:rsid w:val="001573E6"/>
    <w:rsid w:val="0016155F"/>
    <w:rsid w:val="001658AC"/>
    <w:rsid w:val="0017512A"/>
    <w:rsid w:val="0018349F"/>
    <w:rsid w:val="00196958"/>
    <w:rsid w:val="001A06B9"/>
    <w:rsid w:val="001A1E39"/>
    <w:rsid w:val="001A24F3"/>
    <w:rsid w:val="001B405C"/>
    <w:rsid w:val="001B5F45"/>
    <w:rsid w:val="001C3962"/>
    <w:rsid w:val="001D4669"/>
    <w:rsid w:val="001E1050"/>
    <w:rsid w:val="001E1E1F"/>
    <w:rsid w:val="001E2007"/>
    <w:rsid w:val="001E57C1"/>
    <w:rsid w:val="001F06B8"/>
    <w:rsid w:val="001F07EF"/>
    <w:rsid w:val="001F50B6"/>
    <w:rsid w:val="001F6D7A"/>
    <w:rsid w:val="00222851"/>
    <w:rsid w:val="00222C7B"/>
    <w:rsid w:val="0022746E"/>
    <w:rsid w:val="00235F71"/>
    <w:rsid w:val="002444CA"/>
    <w:rsid w:val="00260DE6"/>
    <w:rsid w:val="00265A07"/>
    <w:rsid w:val="00273FEE"/>
    <w:rsid w:val="0028204E"/>
    <w:rsid w:val="0028591B"/>
    <w:rsid w:val="00291841"/>
    <w:rsid w:val="002B1E4B"/>
    <w:rsid w:val="002B5631"/>
    <w:rsid w:val="002C0D41"/>
    <w:rsid w:val="002C449B"/>
    <w:rsid w:val="002C5FE7"/>
    <w:rsid w:val="002C6040"/>
    <w:rsid w:val="002D0A91"/>
    <w:rsid w:val="002D2EB0"/>
    <w:rsid w:val="002D5B3F"/>
    <w:rsid w:val="002E272E"/>
    <w:rsid w:val="002F5778"/>
    <w:rsid w:val="00303C4A"/>
    <w:rsid w:val="00306F6B"/>
    <w:rsid w:val="003104A2"/>
    <w:rsid w:val="003223E0"/>
    <w:rsid w:val="00352C4A"/>
    <w:rsid w:val="00362560"/>
    <w:rsid w:val="003732FD"/>
    <w:rsid w:val="003753B2"/>
    <w:rsid w:val="00376559"/>
    <w:rsid w:val="00382BAA"/>
    <w:rsid w:val="00384D73"/>
    <w:rsid w:val="00393EB6"/>
    <w:rsid w:val="003A3CE5"/>
    <w:rsid w:val="003A67AF"/>
    <w:rsid w:val="003B21A5"/>
    <w:rsid w:val="003B366F"/>
    <w:rsid w:val="003B3F9D"/>
    <w:rsid w:val="003B6C95"/>
    <w:rsid w:val="003C6390"/>
    <w:rsid w:val="003E5751"/>
    <w:rsid w:val="003F1F34"/>
    <w:rsid w:val="004046A9"/>
    <w:rsid w:val="00404C50"/>
    <w:rsid w:val="00406ADD"/>
    <w:rsid w:val="00423934"/>
    <w:rsid w:val="00426244"/>
    <w:rsid w:val="00470A38"/>
    <w:rsid w:val="0048737F"/>
    <w:rsid w:val="004874DE"/>
    <w:rsid w:val="00497491"/>
    <w:rsid w:val="004B5334"/>
    <w:rsid w:val="004B6C14"/>
    <w:rsid w:val="004C32AE"/>
    <w:rsid w:val="004C4F19"/>
    <w:rsid w:val="004D5E9B"/>
    <w:rsid w:val="004D63D9"/>
    <w:rsid w:val="004E6585"/>
    <w:rsid w:val="0050249F"/>
    <w:rsid w:val="00524566"/>
    <w:rsid w:val="00525EC2"/>
    <w:rsid w:val="00530BEF"/>
    <w:rsid w:val="005327BB"/>
    <w:rsid w:val="00535D27"/>
    <w:rsid w:val="00552351"/>
    <w:rsid w:val="0056125D"/>
    <w:rsid w:val="00561F00"/>
    <w:rsid w:val="00562C4E"/>
    <w:rsid w:val="00562DEC"/>
    <w:rsid w:val="00576AB4"/>
    <w:rsid w:val="00577917"/>
    <w:rsid w:val="0058087D"/>
    <w:rsid w:val="00590667"/>
    <w:rsid w:val="005969E2"/>
    <w:rsid w:val="005A1206"/>
    <w:rsid w:val="005A1689"/>
    <w:rsid w:val="005A20BA"/>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359BA"/>
    <w:rsid w:val="00644256"/>
    <w:rsid w:val="0064508E"/>
    <w:rsid w:val="00660FAC"/>
    <w:rsid w:val="00661D6F"/>
    <w:rsid w:val="006628E9"/>
    <w:rsid w:val="0066725E"/>
    <w:rsid w:val="006716C7"/>
    <w:rsid w:val="0067518C"/>
    <w:rsid w:val="00680AA0"/>
    <w:rsid w:val="00681208"/>
    <w:rsid w:val="00681FA9"/>
    <w:rsid w:val="00691EA9"/>
    <w:rsid w:val="006934D4"/>
    <w:rsid w:val="006A5FA5"/>
    <w:rsid w:val="006A6DC3"/>
    <w:rsid w:val="006C1480"/>
    <w:rsid w:val="006C43E8"/>
    <w:rsid w:val="006D49ED"/>
    <w:rsid w:val="006D55CE"/>
    <w:rsid w:val="006D637A"/>
    <w:rsid w:val="006D6B5E"/>
    <w:rsid w:val="006D6F24"/>
    <w:rsid w:val="006E3E4E"/>
    <w:rsid w:val="006F45BF"/>
    <w:rsid w:val="006F60E0"/>
    <w:rsid w:val="00702F71"/>
    <w:rsid w:val="00715AFC"/>
    <w:rsid w:val="0072395F"/>
    <w:rsid w:val="00725B7B"/>
    <w:rsid w:val="007366DF"/>
    <w:rsid w:val="00757839"/>
    <w:rsid w:val="00757FF6"/>
    <w:rsid w:val="00770C81"/>
    <w:rsid w:val="00782B4D"/>
    <w:rsid w:val="00791024"/>
    <w:rsid w:val="0079363D"/>
    <w:rsid w:val="00793F0A"/>
    <w:rsid w:val="00796569"/>
    <w:rsid w:val="007A2657"/>
    <w:rsid w:val="007B2E3A"/>
    <w:rsid w:val="007C0FFF"/>
    <w:rsid w:val="007C682C"/>
    <w:rsid w:val="007D2385"/>
    <w:rsid w:val="007E6F99"/>
    <w:rsid w:val="007F214F"/>
    <w:rsid w:val="00800069"/>
    <w:rsid w:val="00803FA8"/>
    <w:rsid w:val="008042F0"/>
    <w:rsid w:val="008309F9"/>
    <w:rsid w:val="008310A0"/>
    <w:rsid w:val="00831D54"/>
    <w:rsid w:val="008321D1"/>
    <w:rsid w:val="00835D29"/>
    <w:rsid w:val="00842E7F"/>
    <w:rsid w:val="00847B46"/>
    <w:rsid w:val="00852933"/>
    <w:rsid w:val="008566E5"/>
    <w:rsid w:val="008566FE"/>
    <w:rsid w:val="00863EF5"/>
    <w:rsid w:val="00865B46"/>
    <w:rsid w:val="0086652B"/>
    <w:rsid w:val="00867E42"/>
    <w:rsid w:val="0089299B"/>
    <w:rsid w:val="00896134"/>
    <w:rsid w:val="008A62BC"/>
    <w:rsid w:val="008B0C3E"/>
    <w:rsid w:val="008B3933"/>
    <w:rsid w:val="008B43E7"/>
    <w:rsid w:val="008C518B"/>
    <w:rsid w:val="008D763F"/>
    <w:rsid w:val="008F036F"/>
    <w:rsid w:val="008F1308"/>
    <w:rsid w:val="008F78C2"/>
    <w:rsid w:val="00904568"/>
    <w:rsid w:val="00906074"/>
    <w:rsid w:val="00911394"/>
    <w:rsid w:val="00921431"/>
    <w:rsid w:val="00923EF2"/>
    <w:rsid w:val="00926D25"/>
    <w:rsid w:val="00926E9D"/>
    <w:rsid w:val="00930CE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9F7D7A"/>
    <w:rsid w:val="00A00AD1"/>
    <w:rsid w:val="00A024D1"/>
    <w:rsid w:val="00A03BB8"/>
    <w:rsid w:val="00A0795C"/>
    <w:rsid w:val="00A12E1C"/>
    <w:rsid w:val="00A24201"/>
    <w:rsid w:val="00A3505D"/>
    <w:rsid w:val="00A358F6"/>
    <w:rsid w:val="00A37F24"/>
    <w:rsid w:val="00A4036F"/>
    <w:rsid w:val="00A406E5"/>
    <w:rsid w:val="00A4641C"/>
    <w:rsid w:val="00A55876"/>
    <w:rsid w:val="00A57352"/>
    <w:rsid w:val="00A67FB1"/>
    <w:rsid w:val="00A84930"/>
    <w:rsid w:val="00A85BFE"/>
    <w:rsid w:val="00AB6FE7"/>
    <w:rsid w:val="00AB7AD7"/>
    <w:rsid w:val="00AC5F32"/>
    <w:rsid w:val="00AC67FA"/>
    <w:rsid w:val="00AD2430"/>
    <w:rsid w:val="00AE41A6"/>
    <w:rsid w:val="00AF0E34"/>
    <w:rsid w:val="00AF271D"/>
    <w:rsid w:val="00AF56C2"/>
    <w:rsid w:val="00B004E6"/>
    <w:rsid w:val="00B0744D"/>
    <w:rsid w:val="00B25340"/>
    <w:rsid w:val="00B50EA8"/>
    <w:rsid w:val="00B57FC6"/>
    <w:rsid w:val="00B64082"/>
    <w:rsid w:val="00B72325"/>
    <w:rsid w:val="00B73CB8"/>
    <w:rsid w:val="00B81AD3"/>
    <w:rsid w:val="00B829D8"/>
    <w:rsid w:val="00B84B5B"/>
    <w:rsid w:val="00B86446"/>
    <w:rsid w:val="00BA1176"/>
    <w:rsid w:val="00BA1B77"/>
    <w:rsid w:val="00BB638A"/>
    <w:rsid w:val="00BE0B01"/>
    <w:rsid w:val="00BE51F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C241A"/>
    <w:rsid w:val="00CC72AC"/>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B21E0"/>
    <w:rsid w:val="00DB5FB7"/>
    <w:rsid w:val="00DD17CC"/>
    <w:rsid w:val="00DE217A"/>
    <w:rsid w:val="00DE77F7"/>
    <w:rsid w:val="00DF321B"/>
    <w:rsid w:val="00E05287"/>
    <w:rsid w:val="00E1337C"/>
    <w:rsid w:val="00E230E0"/>
    <w:rsid w:val="00E424FD"/>
    <w:rsid w:val="00E51AAC"/>
    <w:rsid w:val="00E665FC"/>
    <w:rsid w:val="00E66CC0"/>
    <w:rsid w:val="00E728A9"/>
    <w:rsid w:val="00E807D9"/>
    <w:rsid w:val="00EA0F4E"/>
    <w:rsid w:val="00EA295B"/>
    <w:rsid w:val="00EA3B9B"/>
    <w:rsid w:val="00EA4417"/>
    <w:rsid w:val="00EA6801"/>
    <w:rsid w:val="00EB4F96"/>
    <w:rsid w:val="00EC788E"/>
    <w:rsid w:val="00ED1FD3"/>
    <w:rsid w:val="00ED2D2D"/>
    <w:rsid w:val="00ED7072"/>
    <w:rsid w:val="00EE3132"/>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276F"/>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14</TotalTime>
  <Pages>2</Pages>
  <Words>935</Words>
  <Characters>5335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6258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6</cp:revision>
  <cp:lastPrinted>2018-09-17T14:34:00Z</cp:lastPrinted>
  <dcterms:created xsi:type="dcterms:W3CDTF">2019-01-17T16:23:00Z</dcterms:created>
  <dcterms:modified xsi:type="dcterms:W3CDTF">2019-02-12T11:56:00Z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