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268F3" w14:textId="77777777" w:rsidR="00821EAC" w:rsidRPr="00FF129B" w:rsidRDefault="00821EAC" w:rsidP="00C56844">
      <w:pPr>
        <w:jc w:val="center"/>
        <w:rPr>
          <w:b/>
          <w:bCs/>
          <w:sz w:val="32"/>
          <w:szCs w:val="32"/>
          <w:lang w:val="en-GB"/>
        </w:rPr>
      </w:pPr>
    </w:p>
    <w:p w14:paraId="4A1268F4" w14:textId="77777777" w:rsidR="00821EAC" w:rsidRPr="00FF129B" w:rsidRDefault="00821EAC" w:rsidP="00C56844">
      <w:pPr>
        <w:jc w:val="center"/>
        <w:rPr>
          <w:b/>
          <w:bCs/>
          <w:sz w:val="32"/>
          <w:szCs w:val="32"/>
          <w:lang w:val="en-GB"/>
        </w:rPr>
      </w:pPr>
    </w:p>
    <w:p w14:paraId="4A1268F5" w14:textId="77777777" w:rsidR="00821EAC" w:rsidRPr="00FF129B" w:rsidRDefault="00821EAC" w:rsidP="00C56844">
      <w:pPr>
        <w:jc w:val="center"/>
        <w:rPr>
          <w:b/>
          <w:bCs/>
          <w:sz w:val="32"/>
          <w:szCs w:val="32"/>
          <w:lang w:val="en-GB"/>
        </w:rPr>
      </w:pPr>
    </w:p>
    <w:p w14:paraId="4A1268F6" w14:textId="77777777" w:rsidR="00821EAC" w:rsidRPr="00FF129B" w:rsidRDefault="00821EAC" w:rsidP="00C56844">
      <w:pPr>
        <w:jc w:val="center"/>
        <w:rPr>
          <w:b/>
          <w:bCs/>
          <w:sz w:val="32"/>
          <w:szCs w:val="32"/>
          <w:lang w:val="en-GB"/>
        </w:rPr>
      </w:pPr>
    </w:p>
    <w:p w14:paraId="5D16E5B8" w14:textId="77777777" w:rsidR="00E94DCA" w:rsidRDefault="00E94DCA" w:rsidP="00C56844">
      <w:pPr>
        <w:jc w:val="center"/>
        <w:rPr>
          <w:b/>
          <w:bCs/>
          <w:sz w:val="32"/>
          <w:szCs w:val="32"/>
          <w:lang w:val="en-GB"/>
        </w:rPr>
      </w:pPr>
    </w:p>
    <w:p w14:paraId="4A1268F8" w14:textId="680D30D2" w:rsidR="00821EAC" w:rsidRPr="00FF129B" w:rsidRDefault="00B60966" w:rsidP="00C56844">
      <w:pPr>
        <w:jc w:val="center"/>
        <w:rPr>
          <w:b/>
          <w:bCs/>
          <w:sz w:val="32"/>
          <w:szCs w:val="32"/>
          <w:lang w:val="en-GB"/>
        </w:rPr>
      </w:pPr>
      <w:r w:rsidRPr="00FF129B">
        <w:rPr>
          <w:b/>
          <w:bCs/>
          <w:sz w:val="32"/>
          <w:szCs w:val="32"/>
          <w:lang w:val="en-GB"/>
        </w:rPr>
        <w:t xml:space="preserve">Master </w:t>
      </w:r>
      <w:r>
        <w:rPr>
          <w:b/>
          <w:bCs/>
          <w:sz w:val="32"/>
          <w:szCs w:val="32"/>
          <w:lang w:val="en-GB"/>
        </w:rPr>
        <w:t>o</w:t>
      </w:r>
      <w:r w:rsidRPr="00FF129B">
        <w:rPr>
          <w:b/>
          <w:bCs/>
          <w:sz w:val="32"/>
          <w:szCs w:val="32"/>
          <w:lang w:val="en-GB"/>
        </w:rPr>
        <w:t>f Business Administration</w:t>
      </w:r>
      <w:r>
        <w:rPr>
          <w:b/>
          <w:bCs/>
          <w:sz w:val="32"/>
          <w:szCs w:val="32"/>
          <w:lang w:val="en-GB"/>
        </w:rPr>
        <w:t xml:space="preserve"> (Mba): </w:t>
      </w:r>
      <w:r w:rsidRPr="00FF129B">
        <w:rPr>
          <w:b/>
          <w:bCs/>
          <w:sz w:val="32"/>
          <w:szCs w:val="32"/>
          <w:lang w:val="en-GB"/>
        </w:rPr>
        <w:t>Marketing Management</w:t>
      </w:r>
    </w:p>
    <w:p w14:paraId="4A1268F9" w14:textId="0E8880C5" w:rsidR="00821EAC" w:rsidRPr="00CE72BC" w:rsidRDefault="00482B63" w:rsidP="00C56844">
      <w:pPr>
        <w:jc w:val="center"/>
        <w:rPr>
          <w:sz w:val="32"/>
          <w:szCs w:val="32"/>
          <w:lang w:val="en-GB"/>
        </w:rPr>
      </w:pPr>
      <w:r w:rsidRPr="00CE72BC">
        <w:rPr>
          <w:sz w:val="32"/>
          <w:szCs w:val="32"/>
          <w:lang w:val="en-GB"/>
        </w:rPr>
        <w:t>LCMB7024-</w:t>
      </w:r>
      <w:r w:rsidRPr="00CE72BC">
        <w:t xml:space="preserve"> </w:t>
      </w:r>
      <w:r w:rsidRPr="00CE72BC">
        <w:rPr>
          <w:sz w:val="32"/>
          <w:szCs w:val="32"/>
          <w:lang w:val="en-GB"/>
        </w:rPr>
        <w:t>Marketing Environment Analysis</w:t>
      </w:r>
    </w:p>
    <w:p w14:paraId="6FC3F462" w14:textId="77777777" w:rsidR="00482B63" w:rsidRPr="00CE72BC" w:rsidRDefault="00482B63" w:rsidP="00C56844">
      <w:pPr>
        <w:jc w:val="center"/>
        <w:rPr>
          <w:sz w:val="32"/>
          <w:szCs w:val="32"/>
          <w:lang w:val="en-GB"/>
        </w:rPr>
      </w:pPr>
      <w:r w:rsidRPr="00CE72BC">
        <w:rPr>
          <w:sz w:val="32"/>
          <w:szCs w:val="32"/>
          <w:lang w:val="en-GB"/>
        </w:rPr>
        <w:t>Component</w:t>
      </w:r>
      <w:r w:rsidR="00191737" w:rsidRPr="00CE72BC">
        <w:rPr>
          <w:sz w:val="32"/>
          <w:szCs w:val="32"/>
          <w:lang w:val="en-GB"/>
        </w:rPr>
        <w:t xml:space="preserve"> 1: </w:t>
      </w:r>
      <w:r w:rsidRPr="00CE72BC">
        <w:rPr>
          <w:sz w:val="32"/>
          <w:szCs w:val="32"/>
          <w:lang w:val="en-GB"/>
        </w:rPr>
        <w:t>Report</w:t>
      </w:r>
    </w:p>
    <w:p w14:paraId="4A1268FA" w14:textId="6FE8063F" w:rsidR="00821EAC" w:rsidRDefault="003D4C90" w:rsidP="00C56844">
      <w:pPr>
        <w:jc w:val="center"/>
        <w:rPr>
          <w:b/>
          <w:bCs/>
          <w:i/>
          <w:iCs/>
          <w:sz w:val="32"/>
          <w:szCs w:val="32"/>
          <w:lang w:val="en-GB"/>
        </w:rPr>
      </w:pPr>
      <w:r w:rsidRPr="00CE72BC">
        <w:rPr>
          <w:b/>
          <w:bCs/>
          <w:i/>
          <w:iCs/>
          <w:sz w:val="32"/>
          <w:szCs w:val="32"/>
          <w:lang w:val="en-GB"/>
        </w:rPr>
        <w:t xml:space="preserve">Marketing Environment Analysis of </w:t>
      </w:r>
      <w:r w:rsidR="001C308C" w:rsidRPr="00CE72BC">
        <w:rPr>
          <w:b/>
          <w:bCs/>
          <w:i/>
          <w:iCs/>
          <w:sz w:val="32"/>
          <w:szCs w:val="32"/>
          <w:lang w:val="en-GB"/>
        </w:rPr>
        <w:t>Apple &amp; Samsung</w:t>
      </w:r>
      <w:r w:rsidR="00E41B7A" w:rsidRPr="00CE72BC">
        <w:rPr>
          <w:b/>
          <w:bCs/>
          <w:i/>
          <w:iCs/>
          <w:sz w:val="32"/>
          <w:szCs w:val="32"/>
          <w:lang w:val="en-GB"/>
        </w:rPr>
        <w:t xml:space="preserve"> Within Smartphone Industry </w:t>
      </w:r>
    </w:p>
    <w:p w14:paraId="36A91FF2" w14:textId="77777777" w:rsidR="00026887" w:rsidRDefault="00026887" w:rsidP="00C56844">
      <w:pPr>
        <w:jc w:val="center"/>
        <w:rPr>
          <w:b/>
          <w:bCs/>
          <w:i/>
          <w:iCs/>
          <w:sz w:val="32"/>
          <w:szCs w:val="32"/>
          <w:lang w:val="en-GB"/>
        </w:rPr>
      </w:pPr>
    </w:p>
    <w:p w14:paraId="174B6345" w14:textId="77777777" w:rsidR="00E94DCA" w:rsidRDefault="00E94DCA" w:rsidP="00026887">
      <w:pPr>
        <w:rPr>
          <w:lang w:val="en-GB"/>
        </w:rPr>
      </w:pPr>
    </w:p>
    <w:p w14:paraId="30BF1B14" w14:textId="77777777" w:rsidR="00E94DCA" w:rsidRDefault="00E94DCA" w:rsidP="00CE72BC">
      <w:pPr>
        <w:jc w:val="center"/>
        <w:rPr>
          <w:lang w:val="en-GB"/>
        </w:rPr>
      </w:pPr>
    </w:p>
    <w:p w14:paraId="4A37FA2C" w14:textId="77777777" w:rsidR="00E94DCA" w:rsidRDefault="00E94DCA" w:rsidP="00CE72BC">
      <w:pPr>
        <w:jc w:val="center"/>
        <w:rPr>
          <w:lang w:val="en-GB"/>
        </w:rPr>
      </w:pPr>
    </w:p>
    <w:p w14:paraId="748A7BAF" w14:textId="77777777" w:rsidR="00E94DCA" w:rsidRDefault="00E94DCA" w:rsidP="00CE72BC">
      <w:pPr>
        <w:jc w:val="center"/>
        <w:rPr>
          <w:lang w:val="en-GB"/>
        </w:rPr>
      </w:pPr>
    </w:p>
    <w:p w14:paraId="07B28E63" w14:textId="77777777" w:rsidR="00E94DCA" w:rsidRDefault="00E94DCA" w:rsidP="00CE72BC">
      <w:pPr>
        <w:jc w:val="center"/>
        <w:rPr>
          <w:lang w:val="en-GB"/>
        </w:rPr>
      </w:pPr>
    </w:p>
    <w:p w14:paraId="72C4906C" w14:textId="77777777" w:rsidR="00026887" w:rsidRPr="00026887" w:rsidRDefault="00CE72BC" w:rsidP="00CE72BC">
      <w:pPr>
        <w:jc w:val="center"/>
        <w:rPr>
          <w:sz w:val="28"/>
          <w:szCs w:val="28"/>
          <w:lang w:val="en-GB"/>
        </w:rPr>
      </w:pPr>
      <w:r w:rsidRPr="00026887">
        <w:rPr>
          <w:sz w:val="28"/>
          <w:szCs w:val="28"/>
          <w:lang w:val="en-GB"/>
        </w:rPr>
        <w:t>Student Name:</w:t>
      </w:r>
      <w:r w:rsidR="00026887" w:rsidRPr="00026887">
        <w:rPr>
          <w:sz w:val="28"/>
          <w:szCs w:val="28"/>
          <w:lang w:val="en-GB"/>
        </w:rPr>
        <w:t xml:space="preserve"> </w:t>
      </w:r>
      <w:proofErr w:type="spellStart"/>
      <w:r w:rsidR="00026887" w:rsidRPr="00026887">
        <w:rPr>
          <w:sz w:val="28"/>
          <w:szCs w:val="28"/>
          <w:lang w:val="en-GB"/>
        </w:rPr>
        <w:t>Namirabanu</w:t>
      </w:r>
      <w:proofErr w:type="spellEnd"/>
      <w:r w:rsidR="00026887" w:rsidRPr="00026887">
        <w:rPr>
          <w:sz w:val="28"/>
          <w:szCs w:val="28"/>
          <w:lang w:val="en-GB"/>
        </w:rPr>
        <w:t xml:space="preserve"> Nuruddin Gulam </w:t>
      </w:r>
      <w:proofErr w:type="spellStart"/>
      <w:r w:rsidR="00026887" w:rsidRPr="00026887">
        <w:rPr>
          <w:sz w:val="28"/>
          <w:szCs w:val="28"/>
          <w:lang w:val="en-GB"/>
        </w:rPr>
        <w:t>Delawala</w:t>
      </w:r>
      <w:proofErr w:type="spellEnd"/>
    </w:p>
    <w:p w14:paraId="669BDF0B" w14:textId="77777777" w:rsidR="00026887" w:rsidRPr="00026887" w:rsidRDefault="00CE72BC" w:rsidP="00026887">
      <w:pPr>
        <w:ind w:left="2880" w:firstLine="720"/>
        <w:rPr>
          <w:sz w:val="28"/>
          <w:szCs w:val="28"/>
          <w:lang w:val="en-GB"/>
        </w:rPr>
      </w:pPr>
      <w:r w:rsidRPr="00026887">
        <w:rPr>
          <w:sz w:val="28"/>
          <w:szCs w:val="28"/>
          <w:lang w:val="en-GB"/>
        </w:rPr>
        <w:t>Student ID:</w:t>
      </w:r>
      <w:r w:rsidR="00026887" w:rsidRPr="00026887">
        <w:rPr>
          <w:sz w:val="28"/>
          <w:szCs w:val="28"/>
          <w:lang w:val="en-GB"/>
        </w:rPr>
        <w:t xml:space="preserve"> 2526407</w:t>
      </w:r>
    </w:p>
    <w:p w14:paraId="23DADEB8" w14:textId="77777777" w:rsidR="00026887" w:rsidRPr="00026887" w:rsidRDefault="00026887" w:rsidP="00026887">
      <w:pPr>
        <w:ind w:left="2880" w:firstLine="720"/>
        <w:rPr>
          <w:sz w:val="28"/>
          <w:szCs w:val="28"/>
          <w:lang w:val="en-GB"/>
        </w:rPr>
      </w:pPr>
    </w:p>
    <w:p w14:paraId="04C899EB" w14:textId="77777777" w:rsidR="00026887" w:rsidRPr="00026887" w:rsidRDefault="00026887" w:rsidP="00026887">
      <w:pPr>
        <w:jc w:val="center"/>
        <w:rPr>
          <w:sz w:val="28"/>
          <w:szCs w:val="28"/>
          <w:lang w:val="en-GB"/>
        </w:rPr>
      </w:pPr>
      <w:r w:rsidRPr="00026887">
        <w:rPr>
          <w:sz w:val="28"/>
          <w:szCs w:val="28"/>
          <w:lang w:val="en-GB"/>
        </w:rPr>
        <w:t xml:space="preserve">Professor – Laila Mazouz, Dian </w:t>
      </w:r>
      <w:proofErr w:type="spellStart"/>
      <w:r w:rsidRPr="00026887">
        <w:rPr>
          <w:sz w:val="28"/>
          <w:szCs w:val="28"/>
          <w:lang w:val="en-GB"/>
        </w:rPr>
        <w:t>Mayasari</w:t>
      </w:r>
      <w:proofErr w:type="spellEnd"/>
    </w:p>
    <w:p w14:paraId="4A1268FB" w14:textId="7D635409" w:rsidR="00CE72BC" w:rsidRDefault="00CE72BC" w:rsidP="00026887">
      <w:pPr>
        <w:ind w:left="2880" w:firstLine="720"/>
        <w:jc w:val="center"/>
        <w:rPr>
          <w:lang w:val="en-GB"/>
        </w:rPr>
      </w:pPr>
      <w:r>
        <w:rPr>
          <w:lang w:val="en-GB"/>
        </w:rPr>
        <w:br w:type="page"/>
      </w:r>
    </w:p>
    <w:bookmarkStart w:id="0" w:name="_5p6qnzjbxp3z" w:colFirst="0" w:colLast="0" w:displacedByCustomXml="next"/>
    <w:bookmarkEnd w:id="0" w:displacedByCustomXml="next"/>
    <w:sdt>
      <w:sdtPr>
        <w:rPr>
          <w:rFonts w:ascii="Times New Roman" w:eastAsia="Times New Roman" w:hAnsi="Times New Roman" w:cs="Times New Roman"/>
          <w:color w:val="auto"/>
          <w:sz w:val="24"/>
          <w:szCs w:val="24"/>
          <w:lang w:eastAsia="zh-TW"/>
        </w:rPr>
        <w:id w:val="-1888790361"/>
        <w:docPartObj>
          <w:docPartGallery w:val="Table of Contents"/>
          <w:docPartUnique/>
        </w:docPartObj>
      </w:sdtPr>
      <w:sdtEndPr>
        <w:rPr>
          <w:b/>
          <w:bCs/>
          <w:noProof/>
        </w:rPr>
      </w:sdtEndPr>
      <w:sdtContent>
        <w:p w14:paraId="4A1268FC" w14:textId="77777777" w:rsidR="00FF129B" w:rsidRPr="00FF129B" w:rsidRDefault="00FF129B" w:rsidP="00C56844">
          <w:pPr>
            <w:pStyle w:val="TOCHeading"/>
            <w:spacing w:before="0" w:line="360" w:lineRule="auto"/>
            <w:jc w:val="center"/>
            <w:rPr>
              <w:rFonts w:asciiTheme="majorBidi" w:hAnsiTheme="majorBidi"/>
              <w:b/>
              <w:bCs/>
              <w:color w:val="auto"/>
              <w:sz w:val="24"/>
              <w:szCs w:val="24"/>
            </w:rPr>
          </w:pPr>
          <w:r w:rsidRPr="00FF129B">
            <w:rPr>
              <w:rFonts w:asciiTheme="majorBidi" w:hAnsiTheme="majorBidi"/>
              <w:b/>
              <w:bCs/>
              <w:color w:val="auto"/>
              <w:sz w:val="24"/>
              <w:szCs w:val="24"/>
            </w:rPr>
            <w:t>Table of Contents</w:t>
          </w:r>
        </w:p>
        <w:p w14:paraId="4A1268FD" w14:textId="77777777" w:rsidR="00FF129B" w:rsidRDefault="00FF129B" w:rsidP="00C56844">
          <w:pPr>
            <w:pStyle w:val="TOC1"/>
            <w:tabs>
              <w:tab w:val="right" w:leader="dot" w:pos="9019"/>
            </w:tabs>
            <w:rPr>
              <w:noProof/>
            </w:rPr>
          </w:pPr>
          <w:r>
            <w:fldChar w:fldCharType="begin"/>
          </w:r>
          <w:r>
            <w:instrText xml:space="preserve"> TOC \o "1-3" \h \z \u </w:instrText>
          </w:r>
          <w:r>
            <w:fldChar w:fldCharType="separate"/>
          </w:r>
          <w:hyperlink w:anchor="_Toc222324330" w:history="1">
            <w:r w:rsidRPr="008C0DEA">
              <w:rPr>
                <w:rStyle w:val="Hyperlink"/>
                <w:noProof/>
                <w:lang w:val="en-GB"/>
              </w:rPr>
              <w:t>1. Introduction</w:t>
            </w:r>
            <w:r>
              <w:rPr>
                <w:noProof/>
                <w:webHidden/>
              </w:rPr>
              <w:tab/>
            </w:r>
            <w:r>
              <w:rPr>
                <w:noProof/>
                <w:webHidden/>
              </w:rPr>
              <w:fldChar w:fldCharType="begin"/>
            </w:r>
            <w:r>
              <w:rPr>
                <w:noProof/>
                <w:webHidden/>
              </w:rPr>
              <w:instrText xml:space="preserve"> PAGEREF _Toc222324330 \h </w:instrText>
            </w:r>
            <w:r>
              <w:rPr>
                <w:noProof/>
                <w:webHidden/>
              </w:rPr>
            </w:r>
            <w:r>
              <w:rPr>
                <w:noProof/>
                <w:webHidden/>
              </w:rPr>
              <w:fldChar w:fldCharType="separate"/>
            </w:r>
            <w:r>
              <w:rPr>
                <w:noProof/>
                <w:webHidden/>
              </w:rPr>
              <w:t>3</w:t>
            </w:r>
            <w:r>
              <w:rPr>
                <w:noProof/>
                <w:webHidden/>
              </w:rPr>
              <w:fldChar w:fldCharType="end"/>
            </w:r>
          </w:hyperlink>
        </w:p>
        <w:p w14:paraId="4A1268FE" w14:textId="77777777" w:rsidR="00FF129B" w:rsidRDefault="00FF129B" w:rsidP="00C56844">
          <w:pPr>
            <w:pStyle w:val="TOC1"/>
            <w:tabs>
              <w:tab w:val="right" w:leader="dot" w:pos="9019"/>
            </w:tabs>
            <w:rPr>
              <w:noProof/>
            </w:rPr>
          </w:pPr>
          <w:hyperlink w:anchor="_Toc222324331" w:history="1">
            <w:r w:rsidRPr="008C0DEA">
              <w:rPr>
                <w:rStyle w:val="Hyperlink"/>
                <w:noProof/>
                <w:lang w:val="en-GB"/>
              </w:rPr>
              <w:t>2. Task 1: Macro marketing environment analysis (Apple vs Samsung smartphones)</w:t>
            </w:r>
            <w:r>
              <w:rPr>
                <w:noProof/>
                <w:webHidden/>
              </w:rPr>
              <w:tab/>
            </w:r>
            <w:r>
              <w:rPr>
                <w:noProof/>
                <w:webHidden/>
              </w:rPr>
              <w:fldChar w:fldCharType="begin"/>
            </w:r>
            <w:r>
              <w:rPr>
                <w:noProof/>
                <w:webHidden/>
              </w:rPr>
              <w:instrText xml:space="preserve"> PAGEREF _Toc222324331 \h </w:instrText>
            </w:r>
            <w:r>
              <w:rPr>
                <w:noProof/>
                <w:webHidden/>
              </w:rPr>
            </w:r>
            <w:r>
              <w:rPr>
                <w:noProof/>
                <w:webHidden/>
              </w:rPr>
              <w:fldChar w:fldCharType="separate"/>
            </w:r>
            <w:r>
              <w:rPr>
                <w:noProof/>
                <w:webHidden/>
              </w:rPr>
              <w:t>3</w:t>
            </w:r>
            <w:r>
              <w:rPr>
                <w:noProof/>
                <w:webHidden/>
              </w:rPr>
              <w:fldChar w:fldCharType="end"/>
            </w:r>
          </w:hyperlink>
        </w:p>
        <w:p w14:paraId="4A1268FF" w14:textId="77777777" w:rsidR="00FF129B" w:rsidRDefault="00FF129B" w:rsidP="00C56844">
          <w:pPr>
            <w:pStyle w:val="TOC2"/>
            <w:tabs>
              <w:tab w:val="right" w:leader="dot" w:pos="9019"/>
            </w:tabs>
            <w:rPr>
              <w:noProof/>
            </w:rPr>
          </w:pPr>
          <w:hyperlink w:anchor="_Toc222324332" w:history="1">
            <w:r w:rsidRPr="008C0DEA">
              <w:rPr>
                <w:rStyle w:val="Hyperlink"/>
                <w:noProof/>
                <w:lang w:val="en-GB"/>
              </w:rPr>
              <w:t>2.1 Industry choice and pioneer/follower</w:t>
            </w:r>
            <w:r>
              <w:rPr>
                <w:noProof/>
                <w:webHidden/>
              </w:rPr>
              <w:tab/>
            </w:r>
            <w:r>
              <w:rPr>
                <w:noProof/>
                <w:webHidden/>
              </w:rPr>
              <w:fldChar w:fldCharType="begin"/>
            </w:r>
            <w:r>
              <w:rPr>
                <w:noProof/>
                <w:webHidden/>
              </w:rPr>
              <w:instrText xml:space="preserve"> PAGEREF _Toc222324332 \h </w:instrText>
            </w:r>
            <w:r>
              <w:rPr>
                <w:noProof/>
                <w:webHidden/>
              </w:rPr>
            </w:r>
            <w:r>
              <w:rPr>
                <w:noProof/>
                <w:webHidden/>
              </w:rPr>
              <w:fldChar w:fldCharType="separate"/>
            </w:r>
            <w:r>
              <w:rPr>
                <w:noProof/>
                <w:webHidden/>
              </w:rPr>
              <w:t>3</w:t>
            </w:r>
            <w:r>
              <w:rPr>
                <w:noProof/>
                <w:webHidden/>
              </w:rPr>
              <w:fldChar w:fldCharType="end"/>
            </w:r>
          </w:hyperlink>
        </w:p>
        <w:p w14:paraId="4A126900" w14:textId="77777777" w:rsidR="00FF129B" w:rsidRDefault="00FF129B" w:rsidP="00C56844">
          <w:pPr>
            <w:pStyle w:val="TOC2"/>
            <w:tabs>
              <w:tab w:val="right" w:leader="dot" w:pos="9019"/>
            </w:tabs>
            <w:rPr>
              <w:noProof/>
            </w:rPr>
          </w:pPr>
          <w:hyperlink w:anchor="_Toc222324333" w:history="1">
            <w:r w:rsidRPr="008C0DEA">
              <w:rPr>
                <w:rStyle w:val="Hyperlink"/>
                <w:noProof/>
                <w:lang w:val="en-GB"/>
              </w:rPr>
              <w:t>2.2 Macro actor 1: Regulation-EU common charger (USB‑C)</w:t>
            </w:r>
            <w:r>
              <w:rPr>
                <w:noProof/>
                <w:webHidden/>
              </w:rPr>
              <w:tab/>
            </w:r>
            <w:r>
              <w:rPr>
                <w:noProof/>
                <w:webHidden/>
              </w:rPr>
              <w:fldChar w:fldCharType="begin"/>
            </w:r>
            <w:r>
              <w:rPr>
                <w:noProof/>
                <w:webHidden/>
              </w:rPr>
              <w:instrText xml:space="preserve"> PAGEREF _Toc222324333 \h </w:instrText>
            </w:r>
            <w:r>
              <w:rPr>
                <w:noProof/>
                <w:webHidden/>
              </w:rPr>
            </w:r>
            <w:r>
              <w:rPr>
                <w:noProof/>
                <w:webHidden/>
              </w:rPr>
              <w:fldChar w:fldCharType="separate"/>
            </w:r>
            <w:r>
              <w:rPr>
                <w:noProof/>
                <w:webHidden/>
              </w:rPr>
              <w:t>3</w:t>
            </w:r>
            <w:r>
              <w:rPr>
                <w:noProof/>
                <w:webHidden/>
              </w:rPr>
              <w:fldChar w:fldCharType="end"/>
            </w:r>
          </w:hyperlink>
        </w:p>
        <w:p w14:paraId="4A126901" w14:textId="77777777" w:rsidR="00FF129B" w:rsidRDefault="00FF129B" w:rsidP="00C56844">
          <w:pPr>
            <w:pStyle w:val="TOC2"/>
            <w:tabs>
              <w:tab w:val="right" w:leader="dot" w:pos="9019"/>
            </w:tabs>
            <w:rPr>
              <w:noProof/>
            </w:rPr>
          </w:pPr>
          <w:hyperlink w:anchor="_Toc222324334" w:history="1">
            <w:r w:rsidRPr="008C0DEA">
              <w:rPr>
                <w:rStyle w:val="Hyperlink"/>
                <w:noProof/>
                <w:lang w:val="en-GB"/>
              </w:rPr>
              <w:t>2.3 Macro actor 2: Technology and supply-chips, costs, and 5G</w:t>
            </w:r>
            <w:r>
              <w:rPr>
                <w:noProof/>
                <w:webHidden/>
              </w:rPr>
              <w:tab/>
            </w:r>
            <w:r>
              <w:rPr>
                <w:noProof/>
                <w:webHidden/>
              </w:rPr>
              <w:fldChar w:fldCharType="begin"/>
            </w:r>
            <w:r>
              <w:rPr>
                <w:noProof/>
                <w:webHidden/>
              </w:rPr>
              <w:instrText xml:space="preserve"> PAGEREF _Toc222324334 \h </w:instrText>
            </w:r>
            <w:r>
              <w:rPr>
                <w:noProof/>
                <w:webHidden/>
              </w:rPr>
            </w:r>
            <w:r>
              <w:rPr>
                <w:noProof/>
                <w:webHidden/>
              </w:rPr>
              <w:fldChar w:fldCharType="separate"/>
            </w:r>
            <w:r>
              <w:rPr>
                <w:noProof/>
                <w:webHidden/>
              </w:rPr>
              <w:t>4</w:t>
            </w:r>
            <w:r>
              <w:rPr>
                <w:noProof/>
                <w:webHidden/>
              </w:rPr>
              <w:fldChar w:fldCharType="end"/>
            </w:r>
          </w:hyperlink>
        </w:p>
        <w:p w14:paraId="4A126902" w14:textId="77777777" w:rsidR="00FF129B" w:rsidRDefault="00FF129B" w:rsidP="00C56844">
          <w:pPr>
            <w:pStyle w:val="TOC2"/>
            <w:tabs>
              <w:tab w:val="right" w:leader="dot" w:pos="9019"/>
            </w:tabs>
            <w:rPr>
              <w:noProof/>
            </w:rPr>
          </w:pPr>
          <w:hyperlink w:anchor="_Toc222324335" w:history="1">
            <w:r w:rsidRPr="008C0DEA">
              <w:rPr>
                <w:rStyle w:val="Hyperlink"/>
                <w:noProof/>
                <w:lang w:val="en-GB"/>
              </w:rPr>
              <w:t>2.4 Competitive position impact (opportunities vs threats)</w:t>
            </w:r>
            <w:r>
              <w:rPr>
                <w:noProof/>
                <w:webHidden/>
              </w:rPr>
              <w:tab/>
            </w:r>
            <w:r>
              <w:rPr>
                <w:noProof/>
                <w:webHidden/>
              </w:rPr>
              <w:fldChar w:fldCharType="begin"/>
            </w:r>
            <w:r>
              <w:rPr>
                <w:noProof/>
                <w:webHidden/>
              </w:rPr>
              <w:instrText xml:space="preserve"> PAGEREF _Toc222324335 \h </w:instrText>
            </w:r>
            <w:r>
              <w:rPr>
                <w:noProof/>
                <w:webHidden/>
              </w:rPr>
            </w:r>
            <w:r>
              <w:rPr>
                <w:noProof/>
                <w:webHidden/>
              </w:rPr>
              <w:fldChar w:fldCharType="separate"/>
            </w:r>
            <w:r>
              <w:rPr>
                <w:noProof/>
                <w:webHidden/>
              </w:rPr>
              <w:t>6</w:t>
            </w:r>
            <w:r>
              <w:rPr>
                <w:noProof/>
                <w:webHidden/>
              </w:rPr>
              <w:fldChar w:fldCharType="end"/>
            </w:r>
          </w:hyperlink>
        </w:p>
        <w:p w14:paraId="4A126903" w14:textId="77777777" w:rsidR="00FF129B" w:rsidRDefault="00FF129B" w:rsidP="00C56844">
          <w:pPr>
            <w:pStyle w:val="TOC1"/>
            <w:tabs>
              <w:tab w:val="right" w:leader="dot" w:pos="9019"/>
            </w:tabs>
            <w:rPr>
              <w:noProof/>
            </w:rPr>
          </w:pPr>
          <w:hyperlink w:anchor="_Toc222324336" w:history="1">
            <w:r w:rsidRPr="008C0DEA">
              <w:rPr>
                <w:rStyle w:val="Hyperlink"/>
                <w:noProof/>
                <w:lang w:val="en-GB"/>
              </w:rPr>
              <w:t>3. Task 2: Comparative Strategy Evaluation for Growth</w:t>
            </w:r>
            <w:r>
              <w:rPr>
                <w:noProof/>
                <w:webHidden/>
              </w:rPr>
              <w:tab/>
            </w:r>
            <w:r>
              <w:rPr>
                <w:noProof/>
                <w:webHidden/>
              </w:rPr>
              <w:fldChar w:fldCharType="begin"/>
            </w:r>
            <w:r>
              <w:rPr>
                <w:noProof/>
                <w:webHidden/>
              </w:rPr>
              <w:instrText xml:space="preserve"> PAGEREF _Toc222324336 \h </w:instrText>
            </w:r>
            <w:r>
              <w:rPr>
                <w:noProof/>
                <w:webHidden/>
              </w:rPr>
            </w:r>
            <w:r>
              <w:rPr>
                <w:noProof/>
                <w:webHidden/>
              </w:rPr>
              <w:fldChar w:fldCharType="separate"/>
            </w:r>
            <w:r>
              <w:rPr>
                <w:noProof/>
                <w:webHidden/>
              </w:rPr>
              <w:t>6</w:t>
            </w:r>
            <w:r>
              <w:rPr>
                <w:noProof/>
                <w:webHidden/>
              </w:rPr>
              <w:fldChar w:fldCharType="end"/>
            </w:r>
          </w:hyperlink>
        </w:p>
        <w:p w14:paraId="4A126904" w14:textId="77777777" w:rsidR="00FF129B" w:rsidRDefault="00FF129B" w:rsidP="00C56844">
          <w:pPr>
            <w:pStyle w:val="TOC2"/>
            <w:tabs>
              <w:tab w:val="right" w:leader="dot" w:pos="9019"/>
            </w:tabs>
            <w:rPr>
              <w:noProof/>
            </w:rPr>
          </w:pPr>
          <w:hyperlink w:anchor="_Toc222324337" w:history="1">
            <w:r w:rsidRPr="008C0DEA">
              <w:rPr>
                <w:rStyle w:val="Hyperlink"/>
                <w:noProof/>
                <w:lang w:val="en-GB"/>
              </w:rPr>
              <w:t>3.1 Porter’s Generic Strategies</w:t>
            </w:r>
            <w:r>
              <w:rPr>
                <w:noProof/>
                <w:webHidden/>
              </w:rPr>
              <w:tab/>
            </w:r>
            <w:r>
              <w:rPr>
                <w:noProof/>
                <w:webHidden/>
              </w:rPr>
              <w:fldChar w:fldCharType="begin"/>
            </w:r>
            <w:r>
              <w:rPr>
                <w:noProof/>
                <w:webHidden/>
              </w:rPr>
              <w:instrText xml:space="preserve"> PAGEREF _Toc222324337 \h </w:instrText>
            </w:r>
            <w:r>
              <w:rPr>
                <w:noProof/>
                <w:webHidden/>
              </w:rPr>
            </w:r>
            <w:r>
              <w:rPr>
                <w:noProof/>
                <w:webHidden/>
              </w:rPr>
              <w:fldChar w:fldCharType="separate"/>
            </w:r>
            <w:r>
              <w:rPr>
                <w:noProof/>
                <w:webHidden/>
              </w:rPr>
              <w:t>6</w:t>
            </w:r>
            <w:r>
              <w:rPr>
                <w:noProof/>
                <w:webHidden/>
              </w:rPr>
              <w:fldChar w:fldCharType="end"/>
            </w:r>
          </w:hyperlink>
        </w:p>
        <w:p w14:paraId="4A126905" w14:textId="77777777" w:rsidR="00FF129B" w:rsidRDefault="00FF129B" w:rsidP="00C56844">
          <w:pPr>
            <w:pStyle w:val="TOC2"/>
            <w:tabs>
              <w:tab w:val="right" w:leader="dot" w:pos="9019"/>
            </w:tabs>
            <w:rPr>
              <w:noProof/>
            </w:rPr>
          </w:pPr>
          <w:hyperlink w:anchor="_Toc222324338" w:history="1">
            <w:r w:rsidRPr="008C0DEA">
              <w:rPr>
                <w:rStyle w:val="Hyperlink"/>
                <w:noProof/>
                <w:lang w:val="en-GB"/>
              </w:rPr>
              <w:t>3.2 Ansoff’s Growth Matrix</w:t>
            </w:r>
            <w:r>
              <w:rPr>
                <w:noProof/>
                <w:webHidden/>
              </w:rPr>
              <w:tab/>
            </w:r>
            <w:r>
              <w:rPr>
                <w:noProof/>
                <w:webHidden/>
              </w:rPr>
              <w:fldChar w:fldCharType="begin"/>
            </w:r>
            <w:r>
              <w:rPr>
                <w:noProof/>
                <w:webHidden/>
              </w:rPr>
              <w:instrText xml:space="preserve"> PAGEREF _Toc222324338 \h </w:instrText>
            </w:r>
            <w:r>
              <w:rPr>
                <w:noProof/>
                <w:webHidden/>
              </w:rPr>
            </w:r>
            <w:r>
              <w:rPr>
                <w:noProof/>
                <w:webHidden/>
              </w:rPr>
              <w:fldChar w:fldCharType="separate"/>
            </w:r>
            <w:r>
              <w:rPr>
                <w:noProof/>
                <w:webHidden/>
              </w:rPr>
              <w:t>8</w:t>
            </w:r>
            <w:r>
              <w:rPr>
                <w:noProof/>
                <w:webHidden/>
              </w:rPr>
              <w:fldChar w:fldCharType="end"/>
            </w:r>
          </w:hyperlink>
        </w:p>
        <w:p w14:paraId="4A126906" w14:textId="77777777" w:rsidR="00FF129B" w:rsidRDefault="00FF129B" w:rsidP="00C56844">
          <w:pPr>
            <w:pStyle w:val="TOC2"/>
            <w:tabs>
              <w:tab w:val="right" w:leader="dot" w:pos="9019"/>
            </w:tabs>
            <w:rPr>
              <w:noProof/>
            </w:rPr>
          </w:pPr>
          <w:hyperlink w:anchor="_Toc222324339" w:history="1">
            <w:r w:rsidRPr="008C0DEA">
              <w:rPr>
                <w:rStyle w:val="Hyperlink"/>
                <w:noProof/>
                <w:lang w:val="en-GB"/>
              </w:rPr>
              <w:t>3.3 Comparison: Which response sustains an advantage better?</w:t>
            </w:r>
            <w:r>
              <w:rPr>
                <w:noProof/>
                <w:webHidden/>
              </w:rPr>
              <w:tab/>
            </w:r>
            <w:r>
              <w:rPr>
                <w:noProof/>
                <w:webHidden/>
              </w:rPr>
              <w:fldChar w:fldCharType="begin"/>
            </w:r>
            <w:r>
              <w:rPr>
                <w:noProof/>
                <w:webHidden/>
              </w:rPr>
              <w:instrText xml:space="preserve"> PAGEREF _Toc222324339 \h </w:instrText>
            </w:r>
            <w:r>
              <w:rPr>
                <w:noProof/>
                <w:webHidden/>
              </w:rPr>
            </w:r>
            <w:r>
              <w:rPr>
                <w:noProof/>
                <w:webHidden/>
              </w:rPr>
              <w:fldChar w:fldCharType="separate"/>
            </w:r>
            <w:r>
              <w:rPr>
                <w:noProof/>
                <w:webHidden/>
              </w:rPr>
              <w:t>9</w:t>
            </w:r>
            <w:r>
              <w:rPr>
                <w:noProof/>
                <w:webHidden/>
              </w:rPr>
              <w:fldChar w:fldCharType="end"/>
            </w:r>
          </w:hyperlink>
        </w:p>
        <w:p w14:paraId="4A126907" w14:textId="77777777" w:rsidR="00FF129B" w:rsidRDefault="00FF129B" w:rsidP="00C56844">
          <w:pPr>
            <w:pStyle w:val="TOC1"/>
            <w:tabs>
              <w:tab w:val="right" w:leader="dot" w:pos="9019"/>
            </w:tabs>
            <w:rPr>
              <w:noProof/>
            </w:rPr>
          </w:pPr>
          <w:hyperlink w:anchor="_Toc222324340" w:history="1">
            <w:r w:rsidRPr="008C0DEA">
              <w:rPr>
                <w:rStyle w:val="Hyperlink"/>
                <w:noProof/>
                <w:lang w:val="en-GB"/>
              </w:rPr>
              <w:t>Conclusion</w:t>
            </w:r>
            <w:r>
              <w:rPr>
                <w:noProof/>
                <w:webHidden/>
              </w:rPr>
              <w:tab/>
            </w:r>
            <w:r>
              <w:rPr>
                <w:noProof/>
                <w:webHidden/>
              </w:rPr>
              <w:fldChar w:fldCharType="begin"/>
            </w:r>
            <w:r>
              <w:rPr>
                <w:noProof/>
                <w:webHidden/>
              </w:rPr>
              <w:instrText xml:space="preserve"> PAGEREF _Toc222324340 \h </w:instrText>
            </w:r>
            <w:r>
              <w:rPr>
                <w:noProof/>
                <w:webHidden/>
              </w:rPr>
            </w:r>
            <w:r>
              <w:rPr>
                <w:noProof/>
                <w:webHidden/>
              </w:rPr>
              <w:fldChar w:fldCharType="separate"/>
            </w:r>
            <w:r>
              <w:rPr>
                <w:noProof/>
                <w:webHidden/>
              </w:rPr>
              <w:t>9</w:t>
            </w:r>
            <w:r>
              <w:rPr>
                <w:noProof/>
                <w:webHidden/>
              </w:rPr>
              <w:fldChar w:fldCharType="end"/>
            </w:r>
          </w:hyperlink>
        </w:p>
        <w:p w14:paraId="4A126908" w14:textId="77777777" w:rsidR="00FF129B" w:rsidRDefault="00FF129B" w:rsidP="00C56844">
          <w:pPr>
            <w:pStyle w:val="TOC1"/>
            <w:tabs>
              <w:tab w:val="right" w:leader="dot" w:pos="9019"/>
            </w:tabs>
            <w:rPr>
              <w:noProof/>
            </w:rPr>
          </w:pPr>
          <w:hyperlink w:anchor="_Toc222324341" w:history="1">
            <w:r w:rsidRPr="008C0DEA">
              <w:rPr>
                <w:rStyle w:val="Hyperlink"/>
                <w:noProof/>
                <w:lang w:val="en-GB"/>
              </w:rPr>
              <w:t>References</w:t>
            </w:r>
            <w:r>
              <w:rPr>
                <w:noProof/>
                <w:webHidden/>
              </w:rPr>
              <w:tab/>
            </w:r>
            <w:r>
              <w:rPr>
                <w:noProof/>
                <w:webHidden/>
              </w:rPr>
              <w:fldChar w:fldCharType="begin"/>
            </w:r>
            <w:r>
              <w:rPr>
                <w:noProof/>
                <w:webHidden/>
              </w:rPr>
              <w:instrText xml:space="preserve"> PAGEREF _Toc222324341 \h </w:instrText>
            </w:r>
            <w:r>
              <w:rPr>
                <w:noProof/>
                <w:webHidden/>
              </w:rPr>
            </w:r>
            <w:r>
              <w:rPr>
                <w:noProof/>
                <w:webHidden/>
              </w:rPr>
              <w:fldChar w:fldCharType="separate"/>
            </w:r>
            <w:r>
              <w:rPr>
                <w:noProof/>
                <w:webHidden/>
              </w:rPr>
              <w:t>11</w:t>
            </w:r>
            <w:r>
              <w:rPr>
                <w:noProof/>
                <w:webHidden/>
              </w:rPr>
              <w:fldChar w:fldCharType="end"/>
            </w:r>
          </w:hyperlink>
        </w:p>
        <w:p w14:paraId="4A126909" w14:textId="77777777" w:rsidR="00FF129B" w:rsidRDefault="00FF129B" w:rsidP="00C56844">
          <w:pPr>
            <w:pStyle w:val="TOC1"/>
            <w:tabs>
              <w:tab w:val="right" w:leader="dot" w:pos="9019"/>
            </w:tabs>
            <w:rPr>
              <w:noProof/>
            </w:rPr>
          </w:pPr>
          <w:hyperlink w:anchor="_Toc222324342" w:history="1">
            <w:r w:rsidRPr="008C0DEA">
              <w:rPr>
                <w:rStyle w:val="Hyperlink"/>
                <w:noProof/>
                <w:lang w:val="en-GB"/>
              </w:rPr>
              <w:t>Appendix 1: Ansoff Matrix</w:t>
            </w:r>
            <w:r>
              <w:rPr>
                <w:noProof/>
                <w:webHidden/>
              </w:rPr>
              <w:tab/>
            </w:r>
            <w:r>
              <w:rPr>
                <w:noProof/>
                <w:webHidden/>
              </w:rPr>
              <w:fldChar w:fldCharType="begin"/>
            </w:r>
            <w:r>
              <w:rPr>
                <w:noProof/>
                <w:webHidden/>
              </w:rPr>
              <w:instrText xml:space="preserve"> PAGEREF _Toc222324342 \h </w:instrText>
            </w:r>
            <w:r>
              <w:rPr>
                <w:noProof/>
                <w:webHidden/>
              </w:rPr>
            </w:r>
            <w:r>
              <w:rPr>
                <w:noProof/>
                <w:webHidden/>
              </w:rPr>
              <w:fldChar w:fldCharType="separate"/>
            </w:r>
            <w:r>
              <w:rPr>
                <w:noProof/>
                <w:webHidden/>
              </w:rPr>
              <w:t>14</w:t>
            </w:r>
            <w:r>
              <w:rPr>
                <w:noProof/>
                <w:webHidden/>
              </w:rPr>
              <w:fldChar w:fldCharType="end"/>
            </w:r>
          </w:hyperlink>
        </w:p>
        <w:p w14:paraId="4A12690A" w14:textId="77777777" w:rsidR="00FF129B" w:rsidRDefault="00FF129B" w:rsidP="00C56844">
          <w:r>
            <w:rPr>
              <w:b/>
              <w:bCs/>
              <w:noProof/>
            </w:rPr>
            <w:fldChar w:fldCharType="end"/>
          </w:r>
        </w:p>
      </w:sdtContent>
    </w:sdt>
    <w:p w14:paraId="4A12690B" w14:textId="77777777" w:rsidR="00FF129B" w:rsidRDefault="00FF129B" w:rsidP="00C56844">
      <w:pPr>
        <w:rPr>
          <w:b/>
          <w:bCs/>
          <w:sz w:val="28"/>
          <w:szCs w:val="28"/>
          <w:lang w:val="en-GB"/>
        </w:rPr>
      </w:pPr>
      <w:r>
        <w:rPr>
          <w:lang w:val="en-GB"/>
        </w:rPr>
        <w:br w:type="page"/>
      </w:r>
    </w:p>
    <w:p w14:paraId="4A12690C" w14:textId="77777777" w:rsidR="00821EAC" w:rsidRPr="00FF129B" w:rsidRDefault="00191737" w:rsidP="00C56844">
      <w:pPr>
        <w:pStyle w:val="Heading1"/>
        <w:spacing w:after="0"/>
        <w:rPr>
          <w:lang w:val="en-GB"/>
        </w:rPr>
      </w:pPr>
      <w:bookmarkStart w:id="1" w:name="_Toc222324330"/>
      <w:r w:rsidRPr="00FF129B">
        <w:rPr>
          <w:lang w:val="en-GB"/>
        </w:rPr>
        <w:lastRenderedPageBreak/>
        <w:t>1. Introduction</w:t>
      </w:r>
      <w:bookmarkEnd w:id="1"/>
      <w:r w:rsidRPr="00FF129B">
        <w:rPr>
          <w:lang w:val="en-GB"/>
        </w:rPr>
        <w:t xml:space="preserve"> </w:t>
      </w:r>
    </w:p>
    <w:p w14:paraId="4A12690D" w14:textId="2B92EF73" w:rsidR="00821EAC" w:rsidRPr="000D1DB8" w:rsidRDefault="000D1DB8" w:rsidP="00C56844">
      <w:r w:rsidRPr="000D1DB8">
        <w:t>Smartphones are influenced by strong external forces, which are beyond the impact of firms, including laws and technology. The proposed study will compare the pioneer (Apple presented the iPhone in 2007) and the follower (Galaxy S presented by Samsung in 2010) in the same industry. As per the EU regulation, all new phones are required to be sold from 28 December 2024, with USB-C charging. This creates both opportunities and threats for companies. Also, the supply constraints lead to the 5G transaction, making new market opportunities, but creating operational and competitive challenges. It subsequently analyses the responsiveness of each company to safeguard growth and benefit since Porter and Ansoff, associating the forces with the positioning relative to switching costs, value, and pricing power.</w:t>
      </w:r>
    </w:p>
    <w:p w14:paraId="4A12690E" w14:textId="77777777" w:rsidR="00821EAC" w:rsidRPr="00FF129B" w:rsidRDefault="00191737" w:rsidP="00C56844">
      <w:pPr>
        <w:pStyle w:val="Heading1"/>
        <w:keepNext w:val="0"/>
        <w:keepLines w:val="0"/>
        <w:spacing w:after="0"/>
        <w:rPr>
          <w:lang w:val="en-GB"/>
        </w:rPr>
      </w:pPr>
      <w:bookmarkStart w:id="2" w:name="_xcud61saidbb" w:colFirst="0" w:colLast="0"/>
      <w:bookmarkStart w:id="3" w:name="_Toc222324331"/>
      <w:bookmarkEnd w:id="2"/>
      <w:r w:rsidRPr="00FF129B">
        <w:rPr>
          <w:lang w:val="en-GB"/>
        </w:rPr>
        <w:t>2. Task 1: Macro marketing environment analysis (Apple vs Samsung smartphones)</w:t>
      </w:r>
      <w:bookmarkEnd w:id="3"/>
    </w:p>
    <w:p w14:paraId="4A12690F" w14:textId="77777777" w:rsidR="00821EAC" w:rsidRPr="00FF129B" w:rsidRDefault="00191737" w:rsidP="00C56844">
      <w:pPr>
        <w:rPr>
          <w:rFonts w:ascii="Georgia" w:eastAsia="Georgia" w:hAnsi="Georgia" w:cs="Georgia"/>
          <w:lang w:val="en-GB"/>
        </w:rPr>
      </w:pPr>
      <w:r w:rsidRPr="00FF129B">
        <w:rPr>
          <w:lang w:val="en-GB"/>
        </w:rPr>
        <w:t xml:space="preserve">Macro marketing environment pertains to the strong forces that firms have no control over, like laws, technology, and the economy at large, and </w:t>
      </w:r>
      <w:proofErr w:type="gramStart"/>
      <w:r w:rsidRPr="00FF129B">
        <w:rPr>
          <w:lang w:val="en-GB"/>
        </w:rPr>
        <w:t>has to</w:t>
      </w:r>
      <w:proofErr w:type="gramEnd"/>
      <w:r w:rsidRPr="00FF129B">
        <w:rPr>
          <w:lang w:val="en-GB"/>
        </w:rPr>
        <w:t xml:space="preserve"> react to them in their strategy. Such forces are relevant in that they change the customer needs, costs, and the perceptions of value, hence changing the winners and losers.</w:t>
      </w:r>
    </w:p>
    <w:p w14:paraId="4A126910" w14:textId="77777777" w:rsidR="00821EAC" w:rsidRPr="00FF129B" w:rsidRDefault="00191737" w:rsidP="00C56844">
      <w:pPr>
        <w:pStyle w:val="Heading2"/>
        <w:spacing w:before="0" w:after="0"/>
        <w:rPr>
          <w:lang w:val="en-GB"/>
        </w:rPr>
      </w:pPr>
      <w:bookmarkStart w:id="4" w:name="_1gn3s3h7vbwf" w:colFirst="0" w:colLast="0"/>
      <w:bookmarkStart w:id="5" w:name="_Toc222324332"/>
      <w:bookmarkEnd w:id="4"/>
      <w:r w:rsidRPr="00FF129B">
        <w:rPr>
          <w:lang w:val="en-GB"/>
        </w:rPr>
        <w:t>2.1 Industry choice and pioneer/follower</w:t>
      </w:r>
      <w:bookmarkEnd w:id="5"/>
    </w:p>
    <w:p w14:paraId="4A126911" w14:textId="77777777" w:rsidR="00821EAC" w:rsidRPr="00FF129B" w:rsidRDefault="00191737" w:rsidP="00C56844">
      <w:pPr>
        <w:rPr>
          <w:lang w:val="en-GB"/>
        </w:rPr>
      </w:pPr>
      <w:r w:rsidRPr="00FF129B">
        <w:rPr>
          <w:lang w:val="en-GB"/>
        </w:rPr>
        <w:t xml:space="preserve">The industry is smartphones. Apple is the pioneer in this study, which launched the iPhone on 9 January 2007 and positioned it as a new type of phone that is comprised of a multi-touch interface and internet utilization (Apple, 2026). The follower is Samsung due to its entry into the contemporary flagship smartphone arena later, with the first Galaxy flagship, which was announced in March 2010, and released in June 2010 (Samsung, 2026). </w:t>
      </w:r>
    </w:p>
    <w:p w14:paraId="4A126912" w14:textId="77777777" w:rsidR="00821EAC" w:rsidRPr="00FF129B" w:rsidRDefault="00191737" w:rsidP="00C56844">
      <w:pPr>
        <w:pStyle w:val="Heading2"/>
        <w:spacing w:before="0" w:after="0"/>
        <w:rPr>
          <w:lang w:val="en-GB"/>
        </w:rPr>
      </w:pPr>
      <w:bookmarkStart w:id="6" w:name="_rr8fdxvqe6" w:colFirst="0" w:colLast="0"/>
      <w:bookmarkStart w:id="7" w:name="_Toc222324333"/>
      <w:bookmarkEnd w:id="6"/>
      <w:r w:rsidRPr="00FF129B">
        <w:rPr>
          <w:lang w:val="en-GB"/>
        </w:rPr>
        <w:t>2.2 Macro actor 1: Regulation-EU common charger (USB‑C)</w:t>
      </w:r>
      <w:bookmarkEnd w:id="7"/>
    </w:p>
    <w:p w14:paraId="4A126913" w14:textId="77777777" w:rsidR="00821EAC" w:rsidRPr="00FF129B" w:rsidRDefault="00191737" w:rsidP="00C56844">
      <w:pPr>
        <w:rPr>
          <w:lang w:val="en-GB"/>
        </w:rPr>
      </w:pPr>
      <w:r w:rsidRPr="00FF129B">
        <w:rPr>
          <w:lang w:val="en-GB"/>
        </w:rPr>
        <w:t>One of the apparent political/legal participants is the EU common charger rule. Since 28 December 2024, all mobile phones that are sold and many other portable devices sold in the EU will have to be USB-C charged. The EU associates this regulation with ease of use for consumers, reduced e-waste (estimated approximately 11,000 tonnes annually of unused/disposed chargers), and reduced expenditure (approximately €250 million a year by selling devices without a charger) (Europa, 2024).</w:t>
      </w:r>
    </w:p>
    <w:p w14:paraId="4A126914" w14:textId="77777777" w:rsidR="00821EAC" w:rsidRPr="00FF129B" w:rsidRDefault="00191737" w:rsidP="00C56844">
      <w:pPr>
        <w:rPr>
          <w:rFonts w:ascii="Georgia" w:eastAsia="Georgia" w:hAnsi="Georgia" w:cs="Georgia"/>
          <w:lang w:val="en-GB"/>
        </w:rPr>
      </w:pPr>
      <w:r w:rsidRPr="00FF129B">
        <w:rPr>
          <w:lang w:val="en-GB"/>
        </w:rPr>
        <w:t xml:space="preserve">In the case of Apple, the regulation is a threat and an opportunity. It is a threat as Apple used to have a proprietary iPhone charging port in the past that had a large accessory market and helped the company to retain customers in the iPhone ecosystem. Switching becomes easier </w:t>
      </w:r>
      <w:r w:rsidRPr="00FF129B">
        <w:rPr>
          <w:lang w:val="en-GB"/>
        </w:rPr>
        <w:lastRenderedPageBreak/>
        <w:t>when the cable and charging port are compatible. The benefit is a trade-off right in Europe, a new iPhone is easier when it shares the same cable as many other gadgets, thus subduing the risk of buying one for the first time (Unctad, 2014). Further, it strengthens the argument of sustainability in Apple, as the USB decreases waste and reuses chargers; the European Union describes USB as sustainable.</w:t>
      </w:r>
    </w:p>
    <w:p w14:paraId="4A126915" w14:textId="77777777" w:rsidR="00821EAC" w:rsidRPr="00FF129B" w:rsidRDefault="00191737" w:rsidP="00C56844">
      <w:pPr>
        <w:rPr>
          <w:rFonts w:ascii="Georgia" w:eastAsia="Georgia" w:hAnsi="Georgia" w:cs="Georgia"/>
          <w:lang w:val="en-GB"/>
        </w:rPr>
      </w:pPr>
      <w:r w:rsidRPr="00FF129B">
        <w:rPr>
          <w:lang w:val="en-GB"/>
        </w:rPr>
        <w:t xml:space="preserve">The identical regulation mainly presents an opportunity to Samsung, but it still has its weaknesses. Since Samsung has been selling USB-C phones long enough, it will experience less pressure in gaining compliance, which allows Samsung to </w:t>
      </w:r>
      <w:proofErr w:type="gramStart"/>
      <w:r w:rsidRPr="00FF129B">
        <w:rPr>
          <w:lang w:val="en-GB"/>
        </w:rPr>
        <w:t>continue on</w:t>
      </w:r>
      <w:proofErr w:type="gramEnd"/>
      <w:r w:rsidRPr="00FF129B">
        <w:rPr>
          <w:lang w:val="en-GB"/>
        </w:rPr>
        <w:t xml:space="preserve"> its product timeline as Apple realigns (Apple, 2023). The competitive opportunity is also strong: in the retail sphere, </w:t>
      </w:r>
      <w:proofErr w:type="gramStart"/>
      <w:r w:rsidRPr="00FF129B">
        <w:rPr>
          <w:lang w:val="en-GB"/>
        </w:rPr>
        <w:t>both of the brands</w:t>
      </w:r>
      <w:proofErr w:type="gramEnd"/>
      <w:r w:rsidRPr="00FF129B">
        <w:rPr>
          <w:lang w:val="en-GB"/>
        </w:rPr>
        <w:t xml:space="preserve"> are becoming as convenient in terms of charging, which allows Samsung to focus the comparison on the display, camera, artificial-intelligence features, and price. The limitation is that standardisation will make competition more intense when one </w:t>
      </w:r>
      <w:proofErr w:type="gramStart"/>
      <w:r w:rsidRPr="00FF129B">
        <w:rPr>
          <w:lang w:val="en-GB"/>
        </w:rPr>
        <w:t>particular pain</w:t>
      </w:r>
      <w:proofErr w:type="gramEnd"/>
      <w:r w:rsidRPr="00FF129B">
        <w:rPr>
          <w:lang w:val="en-GB"/>
        </w:rPr>
        <w:t xml:space="preserve"> point (charger mismatch) is removed, customers can better compare them by their specifications and even offers, and in this case, Samsung will have to face substantial competition with other Android smartphone makers (Hai, 2023). </w:t>
      </w:r>
    </w:p>
    <w:p w14:paraId="4A126916" w14:textId="77777777" w:rsidR="00821EAC" w:rsidRPr="00FF129B" w:rsidRDefault="00191737" w:rsidP="00C56844">
      <w:pPr>
        <w:pStyle w:val="Heading2"/>
        <w:spacing w:before="0" w:after="0"/>
        <w:rPr>
          <w:lang w:val="en-GB"/>
        </w:rPr>
      </w:pPr>
      <w:bookmarkStart w:id="8" w:name="_cfv3pouzourd" w:colFirst="0" w:colLast="0"/>
      <w:bookmarkStart w:id="9" w:name="_Toc222324334"/>
      <w:bookmarkEnd w:id="8"/>
      <w:r w:rsidRPr="00FF129B">
        <w:rPr>
          <w:lang w:val="en-GB"/>
        </w:rPr>
        <w:t>2.3 Macro actor 2: Technology and supply-chips, costs, and 5G</w:t>
      </w:r>
      <w:bookmarkEnd w:id="9"/>
    </w:p>
    <w:p w14:paraId="4A126917" w14:textId="77777777" w:rsidR="00821EAC" w:rsidRPr="00FF129B" w:rsidRDefault="00191737" w:rsidP="00C56844">
      <w:pPr>
        <w:rPr>
          <w:lang w:val="en-GB"/>
        </w:rPr>
      </w:pPr>
      <w:r w:rsidRPr="00FF129B">
        <w:rPr>
          <w:lang w:val="en-GB"/>
        </w:rPr>
        <w:t xml:space="preserve">The second macro-environment is the environment of technology and supply, especially semiconductors and the advanced proliferation of 5G-like devices. The smartphone market in the world, according to 2021, shipped about 1.35 billion, and had a leadership revenue of about $424 billion </w:t>
      </w:r>
      <w:proofErr w:type="gramStart"/>
      <w:r w:rsidRPr="00FF129B">
        <w:rPr>
          <w:lang w:val="en-GB"/>
        </w:rPr>
        <w:t>in spite of</w:t>
      </w:r>
      <w:proofErr w:type="gramEnd"/>
      <w:r w:rsidRPr="00FF129B">
        <w:rPr>
          <w:lang w:val="en-GB"/>
        </w:rPr>
        <w:t xml:space="preserve"> the disruption (Nicolle, 2024). The growth in average selling prices was approximately 11.8%, where manufacturers changed the product mix to higher margin products due to component constraints. </w:t>
      </w:r>
    </w:p>
    <w:p w14:paraId="4A126918" w14:textId="77777777" w:rsidR="00821EAC" w:rsidRPr="00FF129B" w:rsidRDefault="00191737" w:rsidP="00C56844">
      <w:pPr>
        <w:jc w:val="center"/>
        <w:rPr>
          <w:lang w:val="en-GB"/>
        </w:rPr>
      </w:pPr>
      <w:r w:rsidRPr="00FF129B">
        <w:rPr>
          <w:noProof/>
          <w:lang w:val="en-GB"/>
        </w:rPr>
        <w:lastRenderedPageBreak/>
        <w:drawing>
          <wp:inline distT="114300" distB="114300" distL="114300" distR="114300" wp14:anchorId="4A12696E" wp14:editId="4A12696F">
            <wp:extent cx="4667250" cy="30099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667250" cy="3009900"/>
                    </a:xfrm>
                    <a:prstGeom prst="rect">
                      <a:avLst/>
                    </a:prstGeom>
                    <a:ln w="12700">
                      <a:solidFill>
                        <a:srgbClr val="000000"/>
                      </a:solidFill>
                      <a:prstDash val="solid"/>
                    </a:ln>
                  </pic:spPr>
                </pic:pic>
              </a:graphicData>
            </a:graphic>
          </wp:inline>
        </w:drawing>
      </w:r>
    </w:p>
    <w:p w14:paraId="4A126919" w14:textId="77777777" w:rsidR="00821EAC" w:rsidRPr="00FF129B" w:rsidRDefault="00191737" w:rsidP="00C56844">
      <w:pPr>
        <w:jc w:val="center"/>
        <w:rPr>
          <w:b/>
          <w:bCs/>
          <w:lang w:val="en-GB"/>
        </w:rPr>
      </w:pPr>
      <w:r w:rsidRPr="00FF129B">
        <w:rPr>
          <w:b/>
          <w:bCs/>
          <w:lang w:val="en-GB"/>
        </w:rPr>
        <w:t>Figure 1: Global smartphone sales to end users 2007-2023</w:t>
      </w:r>
    </w:p>
    <w:p w14:paraId="4A12691A" w14:textId="77777777" w:rsidR="00821EAC" w:rsidRPr="00FF129B" w:rsidRDefault="00191737" w:rsidP="00C56844">
      <w:pPr>
        <w:jc w:val="center"/>
        <w:rPr>
          <w:lang w:val="en-GB"/>
        </w:rPr>
      </w:pPr>
      <w:r w:rsidRPr="00FF129B">
        <w:rPr>
          <w:lang w:val="en-GB"/>
        </w:rPr>
        <w:t>(Source: Statista, 2026)</w:t>
      </w:r>
    </w:p>
    <w:p w14:paraId="4A12691B" w14:textId="77777777" w:rsidR="00821EAC" w:rsidRPr="00FF129B" w:rsidRDefault="00191737" w:rsidP="00C56844">
      <w:pPr>
        <w:rPr>
          <w:rFonts w:ascii="Arial" w:eastAsia="Arial" w:hAnsi="Arial" w:cs="Arial"/>
          <w:lang w:val="en-GB"/>
        </w:rPr>
      </w:pPr>
      <w:r w:rsidRPr="00FF129B">
        <w:rPr>
          <w:lang w:val="en-GB"/>
        </w:rPr>
        <w:t>In 2022, smartphone vendors sold around 1.39 billion smartphones worldwide, with this number forecast to drop to 1.34 billion in 2023.</w:t>
      </w:r>
      <w:r w:rsidRPr="00FF129B">
        <w:rPr>
          <w:rFonts w:ascii="Georgia" w:eastAsia="Georgia" w:hAnsi="Georgia" w:cs="Georgia"/>
          <w:lang w:val="en-GB"/>
        </w:rPr>
        <w:t xml:space="preserve"> </w:t>
      </w:r>
      <w:r w:rsidRPr="00FF129B">
        <w:rPr>
          <w:lang w:val="en-GB"/>
        </w:rPr>
        <w:t xml:space="preserve">In the case of Apple, 5G was a strong opportunity that enforced the higher premium positioning. The 5G-capable (around 181.5 million 2021 smartphone shipments) of Apple made it an estimated 79.4% of 2021 smartphone shipments, representing an estimated 33.8% of all 5G smartphone shipments in 2021. This is a strength as Apple </w:t>
      </w:r>
      <w:proofErr w:type="gramStart"/>
      <w:r w:rsidRPr="00FF129B">
        <w:rPr>
          <w:lang w:val="en-GB"/>
        </w:rPr>
        <w:t>is able to</w:t>
      </w:r>
      <w:proofErr w:type="gramEnd"/>
      <w:r w:rsidRPr="00FF129B">
        <w:rPr>
          <w:lang w:val="en-GB"/>
        </w:rPr>
        <w:t xml:space="preserve"> make a big jump in technologies rapidly and with a brief product line and a brand-loyal installed base. However, threats and vulnerabilities are created due to the same context. The premium pricing can protect Apple as the supply of the components is limited, and prices are increasing, but it may also increase the price gap compared to Android, making Apple even more prone to the effects of value fatigue in times when the economy is weaker (Assets.publishing.service.gov.uk, 2026). </w:t>
      </w:r>
    </w:p>
    <w:p w14:paraId="4A12691C" w14:textId="77777777" w:rsidR="00821EAC" w:rsidRPr="00FF129B" w:rsidRDefault="00191737" w:rsidP="00C56844">
      <w:pPr>
        <w:rPr>
          <w:rFonts w:ascii="Georgia" w:eastAsia="Georgia" w:hAnsi="Georgia" w:cs="Georgia"/>
          <w:lang w:val="en-GB"/>
        </w:rPr>
      </w:pPr>
      <w:r w:rsidRPr="00FF129B">
        <w:rPr>
          <w:lang w:val="en-GB"/>
        </w:rPr>
        <w:t xml:space="preserve">In the case of Samsung, the opportunities and threats presented by the state of chips and 5G give a unique combination of opportunities and threats. In 2021, Samsung improved its mix between flagship S-series, foldable Z-series, and 5G upgrades in entry and mid-range models to ship approximately 270.0 million units, an increase of 5.1% from the year before (leading the annual shipment list), and the average selling price rose by some 19% to $268 (Samsung, 2021). The points highlight the strengths that Samsung </w:t>
      </w:r>
      <w:proofErr w:type="gramStart"/>
      <w:r w:rsidRPr="00FF129B">
        <w:rPr>
          <w:lang w:val="en-GB"/>
        </w:rPr>
        <w:t>is capable of distributing</w:t>
      </w:r>
      <w:proofErr w:type="gramEnd"/>
      <w:r w:rsidRPr="00FF129B">
        <w:rPr>
          <w:lang w:val="en-GB"/>
        </w:rPr>
        <w:t xml:space="preserve"> 5G in many different price points, reach a volume, and exploit product diversification to meet the demands of the local market. On the other hand, its structural weakness is that it has such a wide line </w:t>
      </w:r>
      <w:r w:rsidRPr="00FF129B">
        <w:rPr>
          <w:lang w:val="en-GB"/>
        </w:rPr>
        <w:lastRenderedPageBreak/>
        <w:t xml:space="preserve">that it </w:t>
      </w:r>
      <w:proofErr w:type="gramStart"/>
      <w:r w:rsidRPr="00FF129B">
        <w:rPr>
          <w:lang w:val="en-GB"/>
        </w:rPr>
        <w:t>has to</w:t>
      </w:r>
      <w:proofErr w:type="gramEnd"/>
      <w:r w:rsidRPr="00FF129B">
        <w:rPr>
          <w:lang w:val="en-GB"/>
        </w:rPr>
        <w:t xml:space="preserve"> have so many various elements, which means that any supply shock may cause it to shake the supply in the actual mid/low-end, which generates the volume and market share. Concisely, Apple uses 5G in protecting the high-end leadership, and Samsung applies the 5G breadth in protecting the scale (Assets.publishing.service.gov.uk, 2023).</w:t>
      </w:r>
    </w:p>
    <w:p w14:paraId="4A12691D" w14:textId="77777777" w:rsidR="00821EAC" w:rsidRPr="00FF129B" w:rsidRDefault="00191737" w:rsidP="00C56844">
      <w:pPr>
        <w:pStyle w:val="Heading2"/>
        <w:spacing w:before="0" w:after="0"/>
        <w:rPr>
          <w:lang w:val="en-GB"/>
        </w:rPr>
      </w:pPr>
      <w:bookmarkStart w:id="10" w:name="_1zau8wvbbbq7" w:colFirst="0" w:colLast="0"/>
      <w:bookmarkStart w:id="11" w:name="_Toc222324335"/>
      <w:bookmarkEnd w:id="10"/>
      <w:r w:rsidRPr="00FF129B">
        <w:rPr>
          <w:lang w:val="en-GB"/>
        </w:rPr>
        <w:t xml:space="preserve">2.4 Competitive position impact (opportunities </w:t>
      </w:r>
      <w:r w:rsidR="002C0899" w:rsidRPr="00FF129B">
        <w:rPr>
          <w:lang w:val="en-GB"/>
        </w:rPr>
        <w:t>vs.</w:t>
      </w:r>
      <w:r w:rsidRPr="00FF129B">
        <w:rPr>
          <w:lang w:val="en-GB"/>
        </w:rPr>
        <w:t xml:space="preserve"> threats)</w:t>
      </w:r>
      <w:bookmarkEnd w:id="11"/>
    </w:p>
    <w:p w14:paraId="4A12691E" w14:textId="77777777" w:rsidR="00821EAC" w:rsidRPr="00FF129B" w:rsidRDefault="00191737" w:rsidP="00C56844">
      <w:pPr>
        <w:rPr>
          <w:rFonts w:ascii="Georgia" w:eastAsia="Georgia" w:hAnsi="Georgia" w:cs="Georgia"/>
          <w:lang w:val="en-GB"/>
        </w:rPr>
      </w:pPr>
      <w:r w:rsidRPr="00FF129B">
        <w:rPr>
          <w:lang w:val="en-GB"/>
        </w:rPr>
        <w:t>Together, these two macro actors redesign the competitive positioning. The USB-C regulation reduces the hardware lock-in position of Apple in Europe, which may reduce the switching costs marginally and provide Samsung with a more impeccable compare and switch story (</w:t>
      </w:r>
      <w:proofErr w:type="spellStart"/>
      <w:r w:rsidRPr="00FF129B">
        <w:rPr>
          <w:lang w:val="en-GB"/>
        </w:rPr>
        <w:t>Fourneaux</w:t>
      </w:r>
      <w:proofErr w:type="spellEnd"/>
      <w:r w:rsidRPr="00FF129B">
        <w:rPr>
          <w:lang w:val="en-GB"/>
        </w:rPr>
        <w:t xml:space="preserve">, 2024). At the same time, the chip/5G ecosystem </w:t>
      </w:r>
      <w:r w:rsidR="002C0899" w:rsidRPr="00FF129B">
        <w:rPr>
          <w:lang w:val="en-GB"/>
        </w:rPr>
        <w:t>favours</w:t>
      </w:r>
      <w:r w:rsidRPr="00FF129B">
        <w:rPr>
          <w:lang w:val="en-GB"/>
        </w:rPr>
        <w:t xml:space="preserve"> those companies that can attain supply and sell more high-margin devices; 2021 statistics show that the two companies have refined their mix as Apple is leading in 5G volume share and Samsung is leading in total shipments. This maintains a stiff competition and premium spending on innovations. Finally, the competitive power of Apple is still differentiation and ecosystem value, with the regulation cutting one of the fringe ecosystem potentials; that of Samsung lies in selection and scale, although supply variability and strong rivalry in Android make its location more disputed.</w:t>
      </w:r>
    </w:p>
    <w:p w14:paraId="4A12691F" w14:textId="77777777" w:rsidR="00821EAC" w:rsidRPr="00FF129B" w:rsidRDefault="00191737" w:rsidP="00C56844">
      <w:pPr>
        <w:pStyle w:val="Heading1"/>
        <w:spacing w:after="0"/>
        <w:rPr>
          <w:rFonts w:ascii="Georgia" w:eastAsia="Georgia" w:hAnsi="Georgia" w:cs="Georgia"/>
          <w:lang w:val="en-GB"/>
        </w:rPr>
      </w:pPr>
      <w:bookmarkStart w:id="12" w:name="_opc0nnktduc" w:colFirst="0" w:colLast="0"/>
      <w:bookmarkStart w:id="13" w:name="_Toc222324336"/>
      <w:bookmarkEnd w:id="12"/>
      <w:r w:rsidRPr="00FF129B">
        <w:rPr>
          <w:lang w:val="en-GB"/>
        </w:rPr>
        <w:t>3. Task 2: Comparative Strategy Evaluation for Growth</w:t>
      </w:r>
      <w:bookmarkEnd w:id="13"/>
    </w:p>
    <w:p w14:paraId="4A126920" w14:textId="77777777" w:rsidR="00821EAC" w:rsidRPr="00FF129B" w:rsidRDefault="00191737" w:rsidP="00C56844">
      <w:pPr>
        <w:rPr>
          <w:rFonts w:ascii="Georgia" w:eastAsia="Georgia" w:hAnsi="Georgia" w:cs="Georgia"/>
          <w:lang w:val="en-GB"/>
        </w:rPr>
      </w:pPr>
      <w:r w:rsidRPr="00FF129B">
        <w:rPr>
          <w:lang w:val="en-GB"/>
        </w:rPr>
        <w:t>Task 2 is a comparison of how Apple, a leader, and Samsung, a follower, made an effort to keep its smartphone growth going under two conditions: (1) after 28 December 2024, the European Union required new smartphones to use USB-C, and (2) the market is facing the rapid uptake of 5G in the market as well as a supply and cost pressure on chips. The default course of action of Apple and Samsung would be different, as Apple had set the modern smartphone direction by introducing the first iPhone in January 2007, and the first Galaxy S was announced in March 2010 and released in June 2010; therefore, their default forms of competition would be different.</w:t>
      </w:r>
    </w:p>
    <w:p w14:paraId="4A126921" w14:textId="77777777" w:rsidR="00821EAC" w:rsidRPr="00FF129B" w:rsidRDefault="00191737" w:rsidP="00C56844">
      <w:pPr>
        <w:pStyle w:val="Heading2"/>
        <w:spacing w:before="0" w:after="0"/>
        <w:rPr>
          <w:lang w:val="en-GB"/>
        </w:rPr>
      </w:pPr>
      <w:bookmarkStart w:id="14" w:name="_9x0a2dbtt2rz" w:colFirst="0" w:colLast="0"/>
      <w:bookmarkStart w:id="15" w:name="_Toc222324337"/>
      <w:bookmarkEnd w:id="14"/>
      <w:r w:rsidRPr="00FF129B">
        <w:rPr>
          <w:lang w:val="en-GB"/>
        </w:rPr>
        <w:t>3.1 Porter’s Generic Strategies</w:t>
      </w:r>
      <w:bookmarkEnd w:id="15"/>
    </w:p>
    <w:p w14:paraId="4A126922" w14:textId="77777777" w:rsidR="00821EAC" w:rsidRPr="00FF129B" w:rsidRDefault="00191737" w:rsidP="00C56844">
      <w:pPr>
        <w:rPr>
          <w:lang w:val="en-GB"/>
        </w:rPr>
      </w:pPr>
      <w:r w:rsidRPr="00FF129B">
        <w:rPr>
          <w:lang w:val="en-GB"/>
        </w:rPr>
        <w:t>This model is appropriate in this scenario since both macro forces change cost and differentiation at the same time. Regulation eradicates some hardware lock-in (USB-C), but technology and supply forces increase the cost and make the latest technology (5G) one of the main buying reasons. The model by Porter helps in evaluating whether every company mainly stands its ground by differentiation, cost leadership, or focus, and whether the decision is sustainable in the case of external regulations taking a left turn in the competition.</w:t>
      </w:r>
    </w:p>
    <w:p w14:paraId="4A126923" w14:textId="77777777" w:rsidR="00821EAC" w:rsidRPr="00FF129B" w:rsidRDefault="00191737" w:rsidP="00C56844">
      <w:pPr>
        <w:rPr>
          <w:b/>
          <w:bCs/>
          <w:lang w:val="en-GB"/>
        </w:rPr>
      </w:pPr>
      <w:r w:rsidRPr="00FF129B">
        <w:rPr>
          <w:b/>
          <w:bCs/>
          <w:lang w:val="en-GB"/>
        </w:rPr>
        <w:t xml:space="preserve">Apple’s response (differentiation focus </w:t>
      </w:r>
      <w:proofErr w:type="gramStart"/>
      <w:r w:rsidRPr="00FF129B">
        <w:rPr>
          <w:b/>
          <w:bCs/>
          <w:lang w:val="en-GB"/>
        </w:rPr>
        <w:t>in</w:t>
      </w:r>
      <w:proofErr w:type="gramEnd"/>
      <w:r w:rsidRPr="00FF129B">
        <w:rPr>
          <w:b/>
          <w:bCs/>
          <w:lang w:val="en-GB"/>
        </w:rPr>
        <w:t xml:space="preserve"> a broad market)</w:t>
      </w:r>
    </w:p>
    <w:p w14:paraId="4A126924" w14:textId="77777777" w:rsidR="00821EAC" w:rsidRPr="00FF129B" w:rsidRDefault="00191737" w:rsidP="00C56844">
      <w:pPr>
        <w:rPr>
          <w:lang w:val="en-GB"/>
        </w:rPr>
      </w:pPr>
      <w:r w:rsidRPr="00FF129B">
        <w:rPr>
          <w:b/>
          <w:bCs/>
          <w:lang w:val="en-GB"/>
        </w:rPr>
        <w:lastRenderedPageBreak/>
        <w:t xml:space="preserve">Strengths: </w:t>
      </w:r>
      <w:r w:rsidRPr="00FF129B">
        <w:rPr>
          <w:lang w:val="en-GB"/>
        </w:rPr>
        <w:t xml:space="preserve">Apple protects its growth by deepening its differentiation, which is hard to imitate through regulating its experience in integrating hardware and software, brand trust, and a high-end product story (Guo, 2025). This strategy can be attributed to the company's ability to accelerate a technology change in 2021; about 79.4% of Apple's smartphone shipments were 5G-based (a little more than 181.5 million units), accounting for about 33.8% of the world's smartphone shipments. This would be beneficial in the case of chip pressure premium customers who were less price sensitive, and Apple could maintain its margins even in a situation where the cost of doing business and the average selling price in the market are increasing.  </w:t>
      </w:r>
    </w:p>
    <w:p w14:paraId="4A126925" w14:textId="77777777" w:rsidR="00821EAC" w:rsidRPr="00FF129B" w:rsidRDefault="00191737" w:rsidP="00C56844">
      <w:pPr>
        <w:rPr>
          <w:lang w:val="en-GB"/>
        </w:rPr>
      </w:pPr>
      <w:r w:rsidRPr="00FF129B">
        <w:rPr>
          <w:b/>
          <w:bCs/>
          <w:lang w:val="en-GB"/>
        </w:rPr>
        <w:t>Weaknesses:</w:t>
      </w:r>
      <w:r w:rsidRPr="00FF129B">
        <w:rPr>
          <w:lang w:val="en-GB"/>
        </w:rPr>
        <w:t xml:space="preserve"> The USB-C standard deteriorates a minor, though actual, point of difference (a proprietary connector), and even Apple itself has argued that the requirement to make one connector universal could destroy innovation. Once a physical standard has gained commonality, Apple will be forced to work harder in supporting its price using the benefits that extend beyond the hardware, thus increasing the cost of marketing and innovation (Terentieva </w:t>
      </w:r>
      <w:r w:rsidRPr="00FF129B">
        <w:rPr>
          <w:i/>
          <w:iCs/>
          <w:lang w:val="en-GB"/>
        </w:rPr>
        <w:t>et al</w:t>
      </w:r>
      <w:r w:rsidRPr="00FF129B">
        <w:rPr>
          <w:lang w:val="en-GB"/>
        </w:rPr>
        <w:t xml:space="preserve">., 2025).  </w:t>
      </w:r>
    </w:p>
    <w:p w14:paraId="4A126926" w14:textId="77777777" w:rsidR="00821EAC" w:rsidRPr="00FF129B" w:rsidRDefault="00191737" w:rsidP="00C56844">
      <w:pPr>
        <w:rPr>
          <w:lang w:val="en-GB"/>
        </w:rPr>
      </w:pPr>
      <w:r w:rsidRPr="00FF129B">
        <w:rPr>
          <w:b/>
          <w:bCs/>
          <w:lang w:val="en-GB"/>
        </w:rPr>
        <w:t xml:space="preserve">Benefits and impact: </w:t>
      </w:r>
      <w:r w:rsidRPr="00FF129B">
        <w:rPr>
          <w:lang w:val="en-GB"/>
        </w:rPr>
        <w:t xml:space="preserve">Apple can make its differentiation strategy a story that compliance could be made about the customer convenience and sustainability, and 5G leadership about the iPhone being the safe, premium iPhone (Stratton, 2022). The threat is that, in case the economic conditions go badly, premium positioning can stifle the increase in volume, leading to a change in Apple's competitive position to one that focuses on profit per user, instead of the number of units sold.  </w:t>
      </w:r>
    </w:p>
    <w:p w14:paraId="4A126927" w14:textId="77777777" w:rsidR="00821EAC" w:rsidRPr="00FF129B" w:rsidRDefault="00191737" w:rsidP="00C56844">
      <w:pPr>
        <w:rPr>
          <w:b/>
          <w:bCs/>
          <w:lang w:val="en-GB"/>
        </w:rPr>
      </w:pPr>
      <w:r w:rsidRPr="00FF129B">
        <w:rPr>
          <w:b/>
          <w:bCs/>
          <w:lang w:val="en-GB"/>
        </w:rPr>
        <w:t>Samsung’s response (broad differentiation with selective cost play)</w:t>
      </w:r>
    </w:p>
    <w:p w14:paraId="4A126928" w14:textId="77777777" w:rsidR="00821EAC" w:rsidRPr="00FF129B" w:rsidRDefault="00191737" w:rsidP="00C56844">
      <w:pPr>
        <w:rPr>
          <w:lang w:val="en-GB"/>
        </w:rPr>
      </w:pPr>
      <w:r w:rsidRPr="00FF129B">
        <w:rPr>
          <w:b/>
          <w:bCs/>
          <w:lang w:val="en-GB"/>
        </w:rPr>
        <w:t xml:space="preserve">Strengths: </w:t>
      </w:r>
      <w:r w:rsidRPr="00FF129B">
        <w:rPr>
          <w:lang w:val="en-GB"/>
        </w:rPr>
        <w:t xml:space="preserve">The generic competitive strategy used by Samsung is widely referred to as broad differentiation, whereby, through constant product development and innovation, it has been able to provide unique alternatives in a broad market. In 2021, Samsung delivered around 270.0 million smartphones and raised its average selling price by nearly 19% to $268 with a more powerful blend comprising premium and innovative smartphones (Samsung, 2022).  </w:t>
      </w:r>
    </w:p>
    <w:p w14:paraId="4A126929" w14:textId="77777777" w:rsidR="00821EAC" w:rsidRPr="00FF129B" w:rsidRDefault="00191737" w:rsidP="00C56844">
      <w:pPr>
        <w:rPr>
          <w:lang w:val="en-GB"/>
        </w:rPr>
      </w:pPr>
      <w:r w:rsidRPr="00FF129B">
        <w:rPr>
          <w:b/>
          <w:bCs/>
          <w:lang w:val="en-GB"/>
        </w:rPr>
        <w:t xml:space="preserve">Weaknesses: </w:t>
      </w:r>
      <w:r w:rsidRPr="00FF129B">
        <w:rPr>
          <w:lang w:val="en-GB"/>
        </w:rPr>
        <w:t xml:space="preserve">Broad differentiation is expensive due to supply shocks, as a wide portfolio gets many different components, and it is more difficult to plan with a limited supply of chips (Raposo García, 2022). As USB-C is standardized, some mid-range Android phones will be seen as good enough, and thus Samsung's differentiation should not go hidden behind the cover of specifications.  </w:t>
      </w:r>
    </w:p>
    <w:p w14:paraId="4A12692A" w14:textId="77777777" w:rsidR="00821EAC" w:rsidRPr="00FF129B" w:rsidRDefault="00191737" w:rsidP="00C56844">
      <w:pPr>
        <w:rPr>
          <w:rFonts w:ascii="Georgia" w:eastAsia="Georgia" w:hAnsi="Georgia" w:cs="Georgia"/>
          <w:lang w:val="en-GB"/>
        </w:rPr>
      </w:pPr>
      <w:r w:rsidRPr="00FF129B">
        <w:rPr>
          <w:b/>
          <w:bCs/>
          <w:lang w:val="en-GB"/>
        </w:rPr>
        <w:lastRenderedPageBreak/>
        <w:t xml:space="preserve">Benefits and impact: </w:t>
      </w:r>
      <w:r w:rsidRPr="00FF129B">
        <w:rPr>
          <w:lang w:val="en-GB"/>
        </w:rPr>
        <w:t xml:space="preserve">The strategy being discussed allows Samsung to guard its share by choice and response; it can react to virtually any of the segments rather swiftly and use pricing and promotions to safeguard volume when the buyers move to the value-conscious state. The threat is the margin pressure operating at various levels, which presents Samsung with price wars, particularly at the time of an increase in component costs (Elsas-Nicolle, 2025).  </w:t>
      </w:r>
    </w:p>
    <w:p w14:paraId="4A12692B" w14:textId="77777777" w:rsidR="00821EAC" w:rsidRPr="00FF129B" w:rsidRDefault="00191737" w:rsidP="00C56844">
      <w:pPr>
        <w:pStyle w:val="Heading2"/>
        <w:spacing w:before="0" w:after="0"/>
        <w:rPr>
          <w:lang w:val="en-GB"/>
        </w:rPr>
      </w:pPr>
      <w:bookmarkStart w:id="16" w:name="_j2433mt6hch6" w:colFirst="0" w:colLast="0"/>
      <w:bookmarkStart w:id="17" w:name="_Toc222324338"/>
      <w:bookmarkEnd w:id="16"/>
      <w:r w:rsidRPr="00FF129B">
        <w:rPr>
          <w:lang w:val="en-GB"/>
        </w:rPr>
        <w:t>3.2 Ansoff’s Growth Matrix</w:t>
      </w:r>
      <w:bookmarkEnd w:id="17"/>
    </w:p>
    <w:p w14:paraId="4A12692C" w14:textId="77777777" w:rsidR="00821EAC" w:rsidRPr="00FF129B" w:rsidRDefault="00191737" w:rsidP="00C56844">
      <w:pPr>
        <w:rPr>
          <w:rFonts w:ascii="Georgia" w:eastAsia="Georgia" w:hAnsi="Georgia" w:cs="Georgia"/>
          <w:lang w:val="en-GB"/>
        </w:rPr>
      </w:pPr>
      <w:r w:rsidRPr="00FF129B">
        <w:rPr>
          <w:lang w:val="en-GB"/>
        </w:rPr>
        <w:t>The framework is relevant since the question under discussion is</w:t>
      </w:r>
      <w:proofErr w:type="gramStart"/>
      <w:r w:rsidRPr="00FF129B">
        <w:rPr>
          <w:lang w:val="en-GB"/>
        </w:rPr>
        <w:t>, in particular, the</w:t>
      </w:r>
      <w:proofErr w:type="gramEnd"/>
      <w:r w:rsidRPr="00FF129B">
        <w:rPr>
          <w:lang w:val="en-GB"/>
        </w:rPr>
        <w:t xml:space="preserve"> one related to the maintenance of growth, and Ansoff compels one to decide between one of the existing options versus new products and existing versus new markets. In the USB-C regulations and 5G/supply change, companies </w:t>
      </w:r>
      <w:proofErr w:type="gramStart"/>
      <w:r w:rsidRPr="00FF129B">
        <w:rPr>
          <w:lang w:val="en-GB"/>
        </w:rPr>
        <w:t>have to</w:t>
      </w:r>
      <w:proofErr w:type="gramEnd"/>
      <w:r w:rsidRPr="00FF129B">
        <w:rPr>
          <w:lang w:val="en-GB"/>
        </w:rPr>
        <w:t xml:space="preserve"> decide on the growth direction, which is to sell more of the existing phones, transform the phones, penetrate new geographies or segments, and add new categories, since the companies cannot afford to be too dependent on the smartphone.  </w:t>
      </w:r>
    </w:p>
    <w:p w14:paraId="4A12692D" w14:textId="77777777" w:rsidR="00821EAC" w:rsidRPr="00FF129B" w:rsidRDefault="00191737" w:rsidP="00C56844">
      <w:pPr>
        <w:rPr>
          <w:b/>
          <w:bCs/>
          <w:lang w:val="en-GB"/>
        </w:rPr>
      </w:pPr>
      <w:r w:rsidRPr="00FF129B">
        <w:rPr>
          <w:b/>
          <w:bCs/>
          <w:lang w:val="en-GB"/>
        </w:rPr>
        <w:t>Apple using Ansoff</w:t>
      </w:r>
    </w:p>
    <w:p w14:paraId="4A12692E" w14:textId="77777777" w:rsidR="00821EAC" w:rsidRPr="00FF129B" w:rsidRDefault="00191737" w:rsidP="00C56844">
      <w:pPr>
        <w:rPr>
          <w:lang w:val="en-GB"/>
        </w:rPr>
      </w:pPr>
      <w:r w:rsidRPr="00FF129B">
        <w:rPr>
          <w:b/>
          <w:bCs/>
          <w:lang w:val="en-GB"/>
        </w:rPr>
        <w:t>Market penetration (or existing products, existing markets):</w:t>
      </w:r>
      <w:r w:rsidRPr="00FF129B">
        <w:rPr>
          <w:lang w:val="en-GB"/>
        </w:rPr>
        <w:t xml:space="preserve"> Apple maintains growth by stimulating upgrades among its base by launching feature-centric upgrades (such as turning 5G into a standard expected on iPhones). The high penetration by 5G mix in shipments at Apple indicates that it does not compete with low-price wars but rather via upgrade cycles, as was evidenced in 2021 </w:t>
      </w:r>
      <w:r w:rsidRPr="00FF129B">
        <w:rPr>
          <w:b/>
          <w:bCs/>
          <w:i/>
          <w:iCs/>
          <w:lang w:val="en-GB"/>
        </w:rPr>
        <w:t>[Refer to Appendix 1]</w:t>
      </w:r>
      <w:r w:rsidRPr="00FF129B">
        <w:rPr>
          <w:lang w:val="en-GB"/>
        </w:rPr>
        <w:t xml:space="preserve">.  </w:t>
      </w:r>
    </w:p>
    <w:p w14:paraId="4A12692F" w14:textId="77777777" w:rsidR="00821EAC" w:rsidRPr="00FF129B" w:rsidRDefault="00191737" w:rsidP="00C56844">
      <w:pPr>
        <w:rPr>
          <w:lang w:val="en-GB"/>
        </w:rPr>
      </w:pPr>
      <w:r w:rsidRPr="00FF129B">
        <w:rPr>
          <w:b/>
          <w:bCs/>
          <w:lang w:val="en-GB"/>
        </w:rPr>
        <w:t>Product development (new products, existing markets):</w:t>
      </w:r>
      <w:r w:rsidRPr="00FF129B">
        <w:rPr>
          <w:lang w:val="en-GB"/>
        </w:rPr>
        <w:t xml:space="preserve"> USB-C compliance requires a changed design, but this can be considered as a development of the products by Apple that improves the ease of use (Bahrami, 2025). Another advantage of Apple is that it can add new features that command high pricing in cases where the industry ASPs are increasing.  </w:t>
      </w:r>
    </w:p>
    <w:p w14:paraId="4A126930" w14:textId="77777777" w:rsidR="00821EAC" w:rsidRPr="00FF129B" w:rsidRDefault="00191737" w:rsidP="00C56844">
      <w:pPr>
        <w:rPr>
          <w:lang w:val="en-GB"/>
        </w:rPr>
      </w:pPr>
      <w:r w:rsidRPr="00FF129B">
        <w:rPr>
          <w:b/>
          <w:bCs/>
          <w:lang w:val="en-GB"/>
        </w:rPr>
        <w:t>Market development (existing products, new markets):</w:t>
      </w:r>
      <w:r w:rsidRPr="00FF129B">
        <w:rPr>
          <w:lang w:val="en-GB"/>
        </w:rPr>
        <w:t xml:space="preserve"> Apple can grow in the market where incomes and funding are going to increase, but this process is slower since Apple is not as flexible </w:t>
      </w:r>
      <w:proofErr w:type="gramStart"/>
      <w:r w:rsidRPr="00FF129B">
        <w:rPr>
          <w:lang w:val="en-GB"/>
        </w:rPr>
        <w:t>with regard to</w:t>
      </w:r>
      <w:proofErr w:type="gramEnd"/>
      <w:r w:rsidRPr="00FF129B">
        <w:rPr>
          <w:lang w:val="en-GB"/>
        </w:rPr>
        <w:t xml:space="preserve"> price segments as Samsung (Yang, 2023).  </w:t>
      </w:r>
    </w:p>
    <w:p w14:paraId="4A126931" w14:textId="77777777" w:rsidR="00821EAC" w:rsidRPr="00FF129B" w:rsidRDefault="00191737" w:rsidP="00C56844">
      <w:pPr>
        <w:rPr>
          <w:rFonts w:ascii="Georgia" w:eastAsia="Georgia" w:hAnsi="Georgia" w:cs="Georgia"/>
          <w:lang w:val="en-GB"/>
        </w:rPr>
      </w:pPr>
      <w:r w:rsidRPr="00FF129B">
        <w:rPr>
          <w:b/>
          <w:bCs/>
          <w:lang w:val="en-GB"/>
        </w:rPr>
        <w:t>Diversification (new products, new markets):</w:t>
      </w:r>
      <w:r w:rsidRPr="00FF129B">
        <w:rPr>
          <w:lang w:val="en-GB"/>
        </w:rPr>
        <w:t xml:space="preserve"> Apple eliminates risk by extending services and device-ecosystem spending, which means that even in the event of a phone volume decline, the revenue per customer will have the opportunity to rise; this factor also helps to protect against the effect of USB-C standardisation since switching costs are fixed in services, and not just in cables.  </w:t>
      </w:r>
    </w:p>
    <w:p w14:paraId="4A126932" w14:textId="77777777" w:rsidR="00821EAC" w:rsidRPr="00FF129B" w:rsidRDefault="00191737" w:rsidP="00C56844">
      <w:pPr>
        <w:rPr>
          <w:b/>
          <w:bCs/>
          <w:lang w:val="en-GB"/>
        </w:rPr>
      </w:pPr>
      <w:r w:rsidRPr="00FF129B">
        <w:rPr>
          <w:b/>
          <w:bCs/>
          <w:lang w:val="en-GB"/>
        </w:rPr>
        <w:t>Samsung using Ansoff</w:t>
      </w:r>
    </w:p>
    <w:p w14:paraId="4A126933" w14:textId="77777777" w:rsidR="00821EAC" w:rsidRPr="00FF129B" w:rsidRDefault="00191737" w:rsidP="00C56844">
      <w:pPr>
        <w:rPr>
          <w:lang w:val="en-GB"/>
        </w:rPr>
      </w:pPr>
      <w:r w:rsidRPr="00FF129B">
        <w:rPr>
          <w:b/>
          <w:bCs/>
          <w:lang w:val="en-GB"/>
        </w:rPr>
        <w:t>Market penetration:</w:t>
      </w:r>
      <w:r w:rsidRPr="00FF129B">
        <w:rPr>
          <w:lang w:val="en-GB"/>
        </w:rPr>
        <w:t xml:space="preserve"> Samsung distributes volume to existing markets by adding refreshed versions to its A/M/S/Z product lines and by using promotions through the channel to attract </w:t>
      </w:r>
      <w:r w:rsidRPr="00FF129B">
        <w:rPr>
          <w:lang w:val="en-GB"/>
        </w:rPr>
        <w:lastRenderedPageBreak/>
        <w:t xml:space="preserve">switchers, particularly in the context of USB-C standardisation that reduces the barrier of “compatibility”.  </w:t>
      </w:r>
    </w:p>
    <w:p w14:paraId="4A126934" w14:textId="77777777" w:rsidR="00821EAC" w:rsidRPr="00FF129B" w:rsidRDefault="00191737" w:rsidP="00C56844">
      <w:pPr>
        <w:rPr>
          <w:lang w:val="en-GB"/>
        </w:rPr>
      </w:pPr>
      <w:r w:rsidRPr="00FF129B">
        <w:rPr>
          <w:b/>
          <w:bCs/>
          <w:lang w:val="en-GB"/>
        </w:rPr>
        <w:t>Product development:</w:t>
      </w:r>
      <w:r w:rsidRPr="00FF129B">
        <w:rPr>
          <w:lang w:val="en-GB"/>
        </w:rPr>
        <w:t xml:space="preserve"> Samsung's product growth is its fundamental development </w:t>
      </w:r>
      <w:proofErr w:type="gramStart"/>
      <w:r w:rsidRPr="00FF129B">
        <w:rPr>
          <w:lang w:val="en-GB"/>
        </w:rPr>
        <w:t>driver, and</w:t>
      </w:r>
      <w:proofErr w:type="gramEnd"/>
      <w:r w:rsidRPr="00FF129B">
        <w:rPr>
          <w:lang w:val="en-GB"/>
        </w:rPr>
        <w:t xml:space="preserve"> is in line with its strategy of broad differentiation (Martynova and Chen, 2025). Its 2021 shipment leadership and increased ASP indicate that a more progressive mix was a practical move in response to the market, in which the combination of both costs and 5G expectations was increasing.  </w:t>
      </w:r>
    </w:p>
    <w:p w14:paraId="4A126935" w14:textId="77777777" w:rsidR="00821EAC" w:rsidRPr="00FF129B" w:rsidRDefault="00191737" w:rsidP="00C56844">
      <w:pPr>
        <w:rPr>
          <w:lang w:val="en-GB"/>
        </w:rPr>
      </w:pPr>
      <w:r w:rsidRPr="00FF129B">
        <w:rPr>
          <w:b/>
          <w:bCs/>
          <w:lang w:val="en-GB"/>
        </w:rPr>
        <w:t xml:space="preserve">Market development: </w:t>
      </w:r>
      <w:r w:rsidRPr="00FF129B">
        <w:rPr>
          <w:lang w:val="en-GB"/>
        </w:rPr>
        <w:t xml:space="preserve">Samsung will be able to roll established Android models into novel geographies and operator channels faster since it presents a myriad of price points that are beneficial when replacement cycles slow down, and first-time purchasers </w:t>
      </w:r>
      <w:proofErr w:type="gramStart"/>
      <w:r w:rsidRPr="00FF129B">
        <w:rPr>
          <w:lang w:val="en-GB"/>
        </w:rPr>
        <w:t>are located in</w:t>
      </w:r>
      <w:proofErr w:type="gramEnd"/>
      <w:r w:rsidRPr="00FF129B">
        <w:rPr>
          <w:lang w:val="en-GB"/>
        </w:rPr>
        <w:t xml:space="preserve"> emerging geographies (Samsung, 2026).  </w:t>
      </w:r>
    </w:p>
    <w:p w14:paraId="4A126936" w14:textId="77777777" w:rsidR="00821EAC" w:rsidRPr="00FF129B" w:rsidRDefault="00191737" w:rsidP="00C56844">
      <w:pPr>
        <w:rPr>
          <w:rFonts w:ascii="Georgia" w:eastAsia="Georgia" w:hAnsi="Georgia" w:cs="Georgia"/>
          <w:lang w:val="en-GB"/>
        </w:rPr>
      </w:pPr>
      <w:r w:rsidRPr="00FF129B">
        <w:rPr>
          <w:b/>
          <w:bCs/>
          <w:lang w:val="en-GB"/>
        </w:rPr>
        <w:t>Diversification:</w:t>
      </w:r>
      <w:r w:rsidRPr="00FF129B">
        <w:rPr>
          <w:lang w:val="en-GB"/>
        </w:rPr>
        <w:t xml:space="preserve"> Samsung is not so reliant on smartphones, since it is competing in other categories of electronics, which would help mitigate shocks when phones are out of favour, but is also spreading management focus and may lose brand focus in the high-quality phones</w:t>
      </w:r>
    </w:p>
    <w:p w14:paraId="4A126937" w14:textId="77777777" w:rsidR="00821EAC" w:rsidRPr="00FF129B" w:rsidRDefault="00191737" w:rsidP="00C56844">
      <w:pPr>
        <w:pStyle w:val="Heading2"/>
        <w:keepNext w:val="0"/>
        <w:keepLines w:val="0"/>
        <w:spacing w:before="0" w:after="0"/>
        <w:rPr>
          <w:lang w:val="en-GB"/>
        </w:rPr>
      </w:pPr>
      <w:bookmarkStart w:id="18" w:name="_x0284pmhptcf" w:colFirst="0" w:colLast="0"/>
      <w:bookmarkStart w:id="19" w:name="_Toc222324339"/>
      <w:bookmarkEnd w:id="18"/>
      <w:r w:rsidRPr="00FF129B">
        <w:rPr>
          <w:lang w:val="en-GB"/>
        </w:rPr>
        <w:t>3.3 Comparison: Which response sustains an advantage better?</w:t>
      </w:r>
      <w:bookmarkEnd w:id="19"/>
    </w:p>
    <w:p w14:paraId="4A126938" w14:textId="77777777" w:rsidR="00821EAC" w:rsidRPr="00FF129B" w:rsidRDefault="00191737" w:rsidP="00C56844">
      <w:pPr>
        <w:rPr>
          <w:rFonts w:ascii="Georgia" w:eastAsia="Georgia" w:hAnsi="Georgia" w:cs="Georgia"/>
          <w:lang w:val="en-GB"/>
        </w:rPr>
      </w:pPr>
      <w:r w:rsidRPr="00FF129B">
        <w:rPr>
          <w:lang w:val="en-GB"/>
        </w:rPr>
        <w:t xml:space="preserve">Using Porter, the differentiation of Apple is more justifiable because it is resistant to the standardisation of hardware: in the case when USB-C is adopted in the EU, eradicating one of the barriers of the ecosystem, Apple can still compete based on experience and brand. The position occupied by Samsung is solid but more challenged, as its extensive differentiation </w:t>
      </w:r>
      <w:proofErr w:type="gramStart"/>
      <w:r w:rsidRPr="00FF129B">
        <w:rPr>
          <w:lang w:val="en-GB"/>
        </w:rPr>
        <w:t>has to</w:t>
      </w:r>
      <w:proofErr w:type="gramEnd"/>
      <w:r w:rsidRPr="00FF129B">
        <w:rPr>
          <w:lang w:val="en-GB"/>
        </w:rPr>
        <w:t xml:space="preserve"> be ahead of its Android competitors in copying fast, and it </w:t>
      </w:r>
      <w:proofErr w:type="gramStart"/>
      <w:r w:rsidRPr="00FF129B">
        <w:rPr>
          <w:lang w:val="en-GB"/>
        </w:rPr>
        <w:t>has to</w:t>
      </w:r>
      <w:proofErr w:type="gramEnd"/>
      <w:r w:rsidRPr="00FF129B">
        <w:rPr>
          <w:lang w:val="en-GB"/>
        </w:rPr>
        <w:t xml:space="preserve"> cope with supply risk in many models (Jiang, 2024). With the help of the Ansoff, Samsung diversifies growth risk to include more levels of products and form factors, whilst Apple focuses growth on maintaining the engine of premium upgrades, and the 2021 evidence on the 5G deliveries shows that both strategies can be effective, although under the same macro conditions, they achieve success in different ways.  </w:t>
      </w:r>
    </w:p>
    <w:p w14:paraId="4A126939" w14:textId="77777777" w:rsidR="00821EAC" w:rsidRPr="00FF129B" w:rsidRDefault="00191737" w:rsidP="00C56844">
      <w:pPr>
        <w:pStyle w:val="Heading1"/>
        <w:spacing w:after="0"/>
        <w:rPr>
          <w:lang w:val="en-GB"/>
        </w:rPr>
      </w:pPr>
      <w:bookmarkStart w:id="20" w:name="_90pv4upha9np" w:colFirst="0" w:colLast="0"/>
      <w:bookmarkStart w:id="21" w:name="_Toc222324340"/>
      <w:bookmarkEnd w:id="20"/>
      <w:r w:rsidRPr="00FF129B">
        <w:rPr>
          <w:lang w:val="en-GB"/>
        </w:rPr>
        <w:t>Conclusion</w:t>
      </w:r>
      <w:bookmarkEnd w:id="21"/>
      <w:r w:rsidRPr="00FF129B">
        <w:rPr>
          <w:lang w:val="en-GB"/>
        </w:rPr>
        <w:t xml:space="preserve"> </w:t>
      </w:r>
    </w:p>
    <w:p w14:paraId="4A12693A" w14:textId="77777777" w:rsidR="00821EAC" w:rsidRPr="00FF129B" w:rsidRDefault="00191737" w:rsidP="00C56844">
      <w:pPr>
        <w:rPr>
          <w:lang w:val="en-GB"/>
        </w:rPr>
      </w:pPr>
      <w:r w:rsidRPr="00FF129B">
        <w:rPr>
          <w:lang w:val="en-GB"/>
        </w:rPr>
        <w:t xml:space="preserve">Altogether, it is possible to note that the macro environment forces both companies to achieve excellence beyond the hardware features. USB-C regulation benefits the EU by lock-in and reuse of the chargers, Apple will have to depend more on brand and ecosystem value, and Samsung will be able to switch easily in Europe. Technology </w:t>
      </w:r>
      <w:proofErr w:type="spellStart"/>
      <w:r w:rsidRPr="00FF129B">
        <w:rPr>
          <w:lang w:val="en-GB"/>
        </w:rPr>
        <w:t>shocks</w:t>
      </w:r>
      <w:proofErr w:type="spellEnd"/>
      <w:r w:rsidRPr="00FF129B">
        <w:rPr>
          <w:lang w:val="en-GB"/>
        </w:rPr>
        <w:t xml:space="preserve"> also contribute to firms that cope with 5G transitions and component restrictions; in 2021 Apple supplied a disproportionately large number of 5G iPhones, and Samsung as the total shipments increased and its product mix also increased its product mix. Porter and Ansoff </w:t>
      </w:r>
      <w:proofErr w:type="gramStart"/>
      <w:r w:rsidRPr="00FF129B">
        <w:rPr>
          <w:lang w:val="en-GB"/>
        </w:rPr>
        <w:t>are able to</w:t>
      </w:r>
      <w:proofErr w:type="gramEnd"/>
      <w:r w:rsidRPr="00FF129B">
        <w:rPr>
          <w:lang w:val="en-GB"/>
        </w:rPr>
        <w:t xml:space="preserve"> show that </w:t>
      </w:r>
      <w:r w:rsidRPr="00FF129B">
        <w:rPr>
          <w:lang w:val="en-GB"/>
        </w:rPr>
        <w:lastRenderedPageBreak/>
        <w:t>Apple is safeguarding premium differentiation, whilst Samsung is maintaining scale and breadth. Both should be able to sustain innovation, transparency, and price believability to the consumers and government.</w:t>
      </w:r>
    </w:p>
    <w:p w14:paraId="4A12693B" w14:textId="77777777" w:rsidR="00821EAC" w:rsidRPr="00FF129B" w:rsidRDefault="00821EAC" w:rsidP="00C56844">
      <w:pPr>
        <w:rPr>
          <w:rFonts w:ascii="Georgia" w:eastAsia="Georgia" w:hAnsi="Georgia" w:cs="Georgia"/>
          <w:lang w:val="en-GB"/>
        </w:rPr>
      </w:pPr>
    </w:p>
    <w:p w14:paraId="4A12693C" w14:textId="77777777" w:rsidR="00821EAC" w:rsidRPr="00FF129B" w:rsidRDefault="00821EAC" w:rsidP="00C56844">
      <w:pPr>
        <w:rPr>
          <w:rFonts w:ascii="Georgia" w:eastAsia="Georgia" w:hAnsi="Georgia" w:cs="Georgia"/>
          <w:lang w:val="en-GB"/>
        </w:rPr>
      </w:pPr>
    </w:p>
    <w:p w14:paraId="4A12693D" w14:textId="77777777" w:rsidR="00821EAC" w:rsidRPr="00FF129B" w:rsidRDefault="00191737" w:rsidP="00C56844">
      <w:pPr>
        <w:rPr>
          <w:lang w:val="en-GB"/>
        </w:rPr>
      </w:pPr>
      <w:r w:rsidRPr="00FF129B">
        <w:rPr>
          <w:lang w:val="en-GB"/>
        </w:rPr>
        <w:br w:type="page"/>
      </w:r>
    </w:p>
    <w:p w14:paraId="4A12693E" w14:textId="77777777" w:rsidR="00821EAC" w:rsidRPr="00FF129B" w:rsidRDefault="00191737" w:rsidP="00C56844">
      <w:pPr>
        <w:pStyle w:val="Heading1"/>
        <w:spacing w:after="0"/>
        <w:rPr>
          <w:lang w:val="en-GB"/>
        </w:rPr>
      </w:pPr>
      <w:bookmarkStart w:id="22" w:name="_9fva1pk6ixth" w:colFirst="0" w:colLast="0"/>
      <w:bookmarkStart w:id="23" w:name="_Toc222324341"/>
      <w:bookmarkEnd w:id="22"/>
      <w:r w:rsidRPr="00FF129B">
        <w:rPr>
          <w:lang w:val="en-GB"/>
        </w:rPr>
        <w:lastRenderedPageBreak/>
        <w:t>References</w:t>
      </w:r>
      <w:bookmarkEnd w:id="23"/>
    </w:p>
    <w:p w14:paraId="4A12693F" w14:textId="77777777" w:rsidR="00FF129B" w:rsidRPr="00FF129B" w:rsidRDefault="00FF129B" w:rsidP="00C56844">
      <w:pPr>
        <w:rPr>
          <w:color w:val="222222"/>
          <w:lang w:val="en-GB"/>
        </w:rPr>
      </w:pPr>
      <w:r w:rsidRPr="00FF129B">
        <w:rPr>
          <w:color w:val="222222"/>
          <w:lang w:val="en-GB"/>
        </w:rPr>
        <w:t xml:space="preserve">Apple, (2023). </w:t>
      </w:r>
      <w:r w:rsidRPr="00FF129B">
        <w:rPr>
          <w:i/>
          <w:iCs/>
          <w:color w:val="222222"/>
          <w:lang w:val="en-GB"/>
        </w:rPr>
        <w:t xml:space="preserve">Environmental Progress Report. </w:t>
      </w:r>
      <w:r w:rsidRPr="00FF129B">
        <w:rPr>
          <w:color w:val="222222"/>
          <w:lang w:val="en-GB"/>
        </w:rPr>
        <w:t xml:space="preserve">Available at: </w:t>
      </w:r>
      <w:hyperlink r:id="rId8">
        <w:r w:rsidRPr="00FF129B">
          <w:rPr>
            <w:color w:val="1155CC"/>
            <w:u w:val="single"/>
            <w:lang w:val="en-GB"/>
          </w:rPr>
          <w:t>https://www.apple.com/tw/environment/pdf/Apple_Environmental_Progress_Report_2023.pdf</w:t>
        </w:r>
      </w:hyperlink>
      <w:r w:rsidRPr="00FF129B">
        <w:rPr>
          <w:color w:val="222222"/>
          <w:lang w:val="en-GB"/>
        </w:rPr>
        <w:t xml:space="preserve">  [Accessed on: 18.2.2026] </w:t>
      </w:r>
    </w:p>
    <w:p w14:paraId="4A126940" w14:textId="77777777" w:rsidR="00FF129B" w:rsidRPr="00FF129B" w:rsidRDefault="00FF129B" w:rsidP="00C56844">
      <w:pPr>
        <w:rPr>
          <w:color w:val="222222"/>
          <w:lang w:val="en-GB"/>
        </w:rPr>
      </w:pPr>
      <w:r w:rsidRPr="00FF129B">
        <w:rPr>
          <w:color w:val="222222"/>
          <w:lang w:val="en-GB"/>
        </w:rPr>
        <w:t xml:space="preserve">Apple, (2026). </w:t>
      </w:r>
      <w:r w:rsidRPr="00FF129B">
        <w:rPr>
          <w:i/>
          <w:iCs/>
          <w:color w:val="222222"/>
          <w:lang w:val="en-GB"/>
        </w:rPr>
        <w:t xml:space="preserve">OUR VALUES. </w:t>
      </w:r>
      <w:r w:rsidRPr="00FF129B">
        <w:rPr>
          <w:color w:val="222222"/>
          <w:lang w:val="en-GB"/>
        </w:rPr>
        <w:t xml:space="preserve">Available at: </w:t>
      </w:r>
      <w:hyperlink r:id="rId9">
        <w:r w:rsidRPr="00FF129B">
          <w:rPr>
            <w:color w:val="1155CC"/>
            <w:u w:val="single"/>
            <w:lang w:val="en-GB"/>
          </w:rPr>
          <w:t>https://investor.apple.com/our_values/default.aspx</w:t>
        </w:r>
      </w:hyperlink>
      <w:r w:rsidRPr="00FF129B">
        <w:rPr>
          <w:color w:val="222222"/>
          <w:lang w:val="en-GB"/>
        </w:rPr>
        <w:t xml:space="preserve"> [Accessed on: 18.2.2026] </w:t>
      </w:r>
    </w:p>
    <w:p w14:paraId="4A126941" w14:textId="77777777" w:rsidR="00FF129B" w:rsidRPr="00FF129B" w:rsidRDefault="00FF129B" w:rsidP="00C56844">
      <w:pPr>
        <w:rPr>
          <w:color w:val="222222"/>
          <w:lang w:val="en-GB"/>
        </w:rPr>
      </w:pPr>
      <w:r w:rsidRPr="00FF129B">
        <w:rPr>
          <w:color w:val="222222"/>
          <w:lang w:val="en-GB"/>
        </w:rPr>
        <w:t xml:space="preserve">Assets.publishing.service.gov.uk, (2023). </w:t>
      </w:r>
      <w:r w:rsidRPr="00FF129B">
        <w:rPr>
          <w:i/>
          <w:iCs/>
          <w:color w:val="222222"/>
          <w:lang w:val="en-GB"/>
        </w:rPr>
        <w:t>REVIEW OF THE 5G ECOSYSTEM, ADOPTION, AND INDUSTRIAL USE CASES IN ASIA</w:t>
      </w:r>
      <w:r w:rsidR="0061369B">
        <w:rPr>
          <w:i/>
          <w:iCs/>
          <w:color w:val="222222"/>
          <w:lang w:val="en-GB"/>
        </w:rPr>
        <w:t>.</w:t>
      </w:r>
      <w:r w:rsidRPr="00FF129B">
        <w:rPr>
          <w:i/>
          <w:iCs/>
          <w:color w:val="222222"/>
          <w:lang w:val="en-GB"/>
        </w:rPr>
        <w:t xml:space="preserve"> </w:t>
      </w:r>
      <w:r w:rsidRPr="00FF129B">
        <w:rPr>
          <w:color w:val="222222"/>
          <w:lang w:val="en-GB"/>
        </w:rPr>
        <w:t xml:space="preserve">Available at: </w:t>
      </w:r>
      <w:hyperlink r:id="rId10">
        <w:r w:rsidRPr="00FF129B">
          <w:rPr>
            <w:color w:val="1155CC"/>
            <w:u w:val="single"/>
            <w:lang w:val="en-GB"/>
          </w:rPr>
          <w:t>https://assets.publishing.service.gov.uk/media/642d24f7ddf8ad0013ac0dde/review_5G_ecosystem_adoption_industrial_use_cases_in_asia.pdf</w:t>
        </w:r>
      </w:hyperlink>
      <w:r w:rsidRPr="00FF129B">
        <w:rPr>
          <w:color w:val="222222"/>
          <w:lang w:val="en-GB"/>
        </w:rPr>
        <w:t xml:space="preserve"> [Accessed on: 18.2.2026] </w:t>
      </w:r>
    </w:p>
    <w:p w14:paraId="4A126942" w14:textId="77777777" w:rsidR="00FF129B" w:rsidRPr="00FF129B" w:rsidRDefault="00FF129B" w:rsidP="00C56844">
      <w:pPr>
        <w:rPr>
          <w:color w:val="222222"/>
          <w:lang w:val="en-GB"/>
        </w:rPr>
      </w:pPr>
      <w:r w:rsidRPr="00FF129B">
        <w:rPr>
          <w:color w:val="222222"/>
          <w:lang w:val="en-GB"/>
        </w:rPr>
        <w:t xml:space="preserve">Assets.publishing.service.gov.uk, (2026). </w:t>
      </w:r>
      <w:r w:rsidRPr="00FF129B">
        <w:rPr>
          <w:i/>
          <w:iCs/>
          <w:color w:val="222222"/>
          <w:lang w:val="en-GB"/>
        </w:rPr>
        <w:t xml:space="preserve">MOBILE ECOSYSTEMS MARKET STUDY INTERIM REPORT. </w:t>
      </w:r>
      <w:r w:rsidRPr="00FF129B">
        <w:rPr>
          <w:color w:val="222222"/>
          <w:lang w:val="en-GB"/>
        </w:rPr>
        <w:t xml:space="preserve">Available at: </w:t>
      </w:r>
      <w:hyperlink r:id="rId11">
        <w:r w:rsidRPr="00FF129B">
          <w:rPr>
            <w:color w:val="1155CC"/>
            <w:u w:val="single"/>
            <w:lang w:val="en-GB"/>
          </w:rPr>
          <w:t>https://assets.publishing.service.gov.uk/media/61e99b96d3bf7f0549bf7e11/MobileEcosystems_InterimReport.pdf</w:t>
        </w:r>
      </w:hyperlink>
      <w:r w:rsidRPr="00FF129B">
        <w:rPr>
          <w:color w:val="222222"/>
          <w:lang w:val="en-GB"/>
        </w:rPr>
        <w:t xml:space="preserve"> [Accessed on: 18.2.2026] </w:t>
      </w:r>
    </w:p>
    <w:p w14:paraId="4A126943" w14:textId="77777777" w:rsidR="00FF129B" w:rsidRPr="00FF129B" w:rsidRDefault="00FF129B" w:rsidP="00C56844">
      <w:pPr>
        <w:rPr>
          <w:color w:val="222222"/>
          <w:highlight w:val="white"/>
          <w:lang w:val="en-GB"/>
        </w:rPr>
      </w:pPr>
      <w:r w:rsidRPr="00FF129B">
        <w:rPr>
          <w:color w:val="222222"/>
          <w:highlight w:val="white"/>
          <w:lang w:val="en-GB"/>
        </w:rPr>
        <w:t xml:space="preserve">Bahrami, H., (2025). Evolution of Smartphone Design: Repairability and Material Use. </w:t>
      </w:r>
      <w:hyperlink r:id="rId12">
        <w:r w:rsidRPr="00FF129B">
          <w:rPr>
            <w:color w:val="1155CC"/>
            <w:highlight w:val="white"/>
            <w:u w:val="single"/>
            <w:lang w:val="en-GB"/>
          </w:rPr>
          <w:t>https://www.theseus.fi/bitstream/handle/10024/886938/Bahrami_Hedayat.pdf?sequence=2</w:t>
        </w:r>
      </w:hyperlink>
      <w:r w:rsidRPr="00FF129B">
        <w:rPr>
          <w:color w:val="222222"/>
          <w:highlight w:val="white"/>
          <w:lang w:val="en-GB"/>
        </w:rPr>
        <w:t xml:space="preserve"> </w:t>
      </w:r>
    </w:p>
    <w:p w14:paraId="4A126944" w14:textId="77777777" w:rsidR="00FF129B" w:rsidRPr="00FF129B" w:rsidRDefault="00FF129B" w:rsidP="00C56844">
      <w:pPr>
        <w:rPr>
          <w:color w:val="222222"/>
          <w:highlight w:val="white"/>
          <w:lang w:val="en-GB"/>
        </w:rPr>
      </w:pPr>
      <w:r w:rsidRPr="00FF129B">
        <w:rPr>
          <w:color w:val="222222"/>
          <w:highlight w:val="white"/>
          <w:lang w:val="en-GB"/>
        </w:rPr>
        <w:t xml:space="preserve">Elsas-Nicolle, A., (2025). Threats, Bans, and Competition: Ripple Effects in the Global Smartphone Market.  </w:t>
      </w:r>
      <w:hyperlink r:id="rId13">
        <w:r w:rsidRPr="00FF129B">
          <w:rPr>
            <w:color w:val="1155CC"/>
            <w:highlight w:val="white"/>
            <w:u w:val="single"/>
            <w:lang w:val="en-GB"/>
          </w:rPr>
          <w:t>https://hal.science/hal-05358064v1/file/Trade_War_2_0%20%281%29.pdf</w:t>
        </w:r>
      </w:hyperlink>
      <w:r w:rsidRPr="00FF129B">
        <w:rPr>
          <w:color w:val="222222"/>
          <w:highlight w:val="white"/>
          <w:lang w:val="en-GB"/>
        </w:rPr>
        <w:t xml:space="preserve"> </w:t>
      </w:r>
    </w:p>
    <w:p w14:paraId="4A126945" w14:textId="77777777" w:rsidR="00FF129B" w:rsidRPr="00FF129B" w:rsidRDefault="00FF129B" w:rsidP="00C56844">
      <w:pPr>
        <w:rPr>
          <w:color w:val="222222"/>
          <w:lang w:val="en-GB"/>
        </w:rPr>
      </w:pPr>
      <w:r w:rsidRPr="00FF129B">
        <w:rPr>
          <w:color w:val="222222"/>
          <w:lang w:val="en-GB"/>
        </w:rPr>
        <w:t xml:space="preserve">Europa, (2024). </w:t>
      </w:r>
      <w:r w:rsidRPr="00FF129B">
        <w:rPr>
          <w:i/>
          <w:iCs/>
          <w:color w:val="222222"/>
          <w:lang w:val="en-GB"/>
        </w:rPr>
        <w:t xml:space="preserve">EU common charger rules: Power all your devices with a single charger. </w:t>
      </w:r>
      <w:r w:rsidRPr="00FF129B">
        <w:rPr>
          <w:color w:val="222222"/>
          <w:lang w:val="en-GB"/>
        </w:rPr>
        <w:t xml:space="preserve">Available at: </w:t>
      </w:r>
      <w:hyperlink r:id="rId14">
        <w:r w:rsidRPr="00FF129B">
          <w:rPr>
            <w:color w:val="1155CC"/>
            <w:u w:val="single"/>
            <w:lang w:val="en-GB"/>
          </w:rPr>
          <w:t>https://commission.europa.eu/news-and-media/news/eu-common-charger-rules-power-all-your-devices-single-charger-2024-12-28_en</w:t>
        </w:r>
      </w:hyperlink>
      <w:r w:rsidRPr="00FF129B">
        <w:rPr>
          <w:color w:val="222222"/>
          <w:lang w:val="en-GB"/>
        </w:rPr>
        <w:t xml:space="preserve"> [Accessed on: 18.2.2026] </w:t>
      </w:r>
    </w:p>
    <w:p w14:paraId="4A126946" w14:textId="77777777" w:rsidR="00FF129B" w:rsidRPr="00FF129B" w:rsidRDefault="00FF129B" w:rsidP="00C56844">
      <w:pPr>
        <w:rPr>
          <w:color w:val="222222"/>
          <w:highlight w:val="white"/>
          <w:lang w:val="en-GB"/>
        </w:rPr>
      </w:pPr>
      <w:proofErr w:type="spellStart"/>
      <w:r w:rsidRPr="00FF129B">
        <w:rPr>
          <w:color w:val="222222"/>
          <w:highlight w:val="white"/>
          <w:lang w:val="en-GB"/>
        </w:rPr>
        <w:t>Fourneaux</w:t>
      </w:r>
      <w:proofErr w:type="spellEnd"/>
      <w:r w:rsidRPr="00FF129B">
        <w:rPr>
          <w:color w:val="222222"/>
          <w:highlight w:val="white"/>
          <w:lang w:val="en-GB"/>
        </w:rPr>
        <w:t xml:space="preserve">, A., (2024). The European Union's New USB-C Standardization Amendment: What Does it Mean for Innovation Within the Consumer Technology </w:t>
      </w:r>
      <w:proofErr w:type="gramStart"/>
      <w:r w:rsidRPr="00FF129B">
        <w:rPr>
          <w:color w:val="222222"/>
          <w:highlight w:val="white"/>
          <w:lang w:val="en-GB"/>
        </w:rPr>
        <w:t>Industry?.</w:t>
      </w:r>
      <w:proofErr w:type="gramEnd"/>
      <w:r w:rsidRPr="00FF129B">
        <w:rPr>
          <w:color w:val="222222"/>
          <w:highlight w:val="white"/>
          <w:lang w:val="en-GB"/>
        </w:rPr>
        <w:t xml:space="preserve"> </w:t>
      </w:r>
      <w:r w:rsidRPr="00FF129B">
        <w:rPr>
          <w:i/>
          <w:iCs/>
          <w:color w:val="222222"/>
          <w:highlight w:val="white"/>
          <w:lang w:val="en-GB"/>
        </w:rPr>
        <w:t>Nw. J. Int'l L. &amp; Bus.</w:t>
      </w:r>
      <w:r w:rsidRPr="00FF129B">
        <w:rPr>
          <w:color w:val="222222"/>
          <w:highlight w:val="white"/>
          <w:lang w:val="en-GB"/>
        </w:rPr>
        <w:t xml:space="preserve">, </w:t>
      </w:r>
      <w:r w:rsidRPr="00FF129B">
        <w:rPr>
          <w:i/>
          <w:iCs/>
          <w:color w:val="222222"/>
          <w:highlight w:val="white"/>
          <w:lang w:val="en-GB"/>
        </w:rPr>
        <w:t>44</w:t>
      </w:r>
      <w:r w:rsidRPr="00FF129B">
        <w:rPr>
          <w:color w:val="222222"/>
          <w:highlight w:val="white"/>
          <w:lang w:val="en-GB"/>
        </w:rPr>
        <w:t xml:space="preserve">, p.149. </w:t>
      </w:r>
      <w:hyperlink r:id="rId15">
        <w:r w:rsidRPr="00FF129B">
          <w:rPr>
            <w:color w:val="1155CC"/>
            <w:highlight w:val="white"/>
            <w:u w:val="single"/>
            <w:lang w:val="en-GB"/>
          </w:rPr>
          <w:t>https://scholarlycommons.law.northwestern.edu/cgi/viewcontent.cgi?article=1899&amp;context=njilb</w:t>
        </w:r>
      </w:hyperlink>
      <w:r w:rsidRPr="00FF129B">
        <w:rPr>
          <w:color w:val="222222"/>
          <w:highlight w:val="white"/>
          <w:lang w:val="en-GB"/>
        </w:rPr>
        <w:t xml:space="preserve"> </w:t>
      </w:r>
    </w:p>
    <w:p w14:paraId="4A126947" w14:textId="77777777" w:rsidR="00FF129B" w:rsidRPr="00FF129B" w:rsidRDefault="00FF129B" w:rsidP="00C56844">
      <w:pPr>
        <w:rPr>
          <w:color w:val="222222"/>
          <w:highlight w:val="white"/>
          <w:lang w:val="en-GB"/>
        </w:rPr>
      </w:pPr>
      <w:r w:rsidRPr="00FF129B">
        <w:rPr>
          <w:color w:val="222222"/>
          <w:highlight w:val="white"/>
          <w:lang w:val="en-GB"/>
        </w:rPr>
        <w:t xml:space="preserve">Guo, Y., (2025). Analysis of the core factors of Apple’s business success and custom chip strategy. In </w:t>
      </w:r>
      <w:r w:rsidRPr="00FF129B">
        <w:rPr>
          <w:i/>
          <w:iCs/>
          <w:color w:val="222222"/>
          <w:highlight w:val="white"/>
          <w:lang w:val="en-GB"/>
        </w:rPr>
        <w:t>SHS Web of Conferences</w:t>
      </w:r>
      <w:r w:rsidRPr="00FF129B">
        <w:rPr>
          <w:color w:val="222222"/>
          <w:highlight w:val="white"/>
          <w:lang w:val="en-GB"/>
        </w:rPr>
        <w:t xml:space="preserve"> (Vol. 225, p. 04015). EDP Sciences. </w:t>
      </w:r>
      <w:hyperlink r:id="rId16">
        <w:r w:rsidRPr="00FF129B">
          <w:rPr>
            <w:color w:val="1155CC"/>
            <w:highlight w:val="white"/>
            <w:u w:val="single"/>
            <w:lang w:val="en-GB"/>
          </w:rPr>
          <w:t>https://www.shs-conferences.org/articles/shsconf/pdf/2025/16/shsconf_icfmde2025_04015.pdf</w:t>
        </w:r>
      </w:hyperlink>
      <w:r w:rsidRPr="00FF129B">
        <w:rPr>
          <w:color w:val="222222"/>
          <w:highlight w:val="white"/>
          <w:lang w:val="en-GB"/>
        </w:rPr>
        <w:t xml:space="preserve"> </w:t>
      </w:r>
    </w:p>
    <w:p w14:paraId="4A126948" w14:textId="77777777" w:rsidR="00FF129B" w:rsidRPr="00FF129B" w:rsidRDefault="00FF129B" w:rsidP="00C56844">
      <w:pPr>
        <w:rPr>
          <w:color w:val="222222"/>
          <w:highlight w:val="white"/>
          <w:lang w:val="en-GB"/>
        </w:rPr>
      </w:pPr>
      <w:r w:rsidRPr="00FF129B">
        <w:rPr>
          <w:color w:val="222222"/>
          <w:highlight w:val="white"/>
          <w:lang w:val="en-GB"/>
        </w:rPr>
        <w:t xml:space="preserve">Hai, D.H., (2023). Comparative analysis of market and product development potential of Apple and Samsung. </w:t>
      </w:r>
      <w:r w:rsidRPr="00FF129B">
        <w:rPr>
          <w:i/>
          <w:iCs/>
          <w:color w:val="222222"/>
          <w:highlight w:val="white"/>
          <w:lang w:val="en-GB"/>
        </w:rPr>
        <w:t>International Journal of Advanced Multidisciplinary Research and Studies</w:t>
      </w:r>
      <w:r w:rsidRPr="00FF129B">
        <w:rPr>
          <w:color w:val="222222"/>
          <w:highlight w:val="white"/>
          <w:lang w:val="en-GB"/>
        </w:rPr>
        <w:t xml:space="preserve">, </w:t>
      </w:r>
      <w:r w:rsidRPr="00FF129B">
        <w:rPr>
          <w:i/>
          <w:iCs/>
          <w:color w:val="222222"/>
          <w:highlight w:val="white"/>
          <w:lang w:val="en-GB"/>
        </w:rPr>
        <w:t>3</w:t>
      </w:r>
      <w:r w:rsidRPr="00FF129B">
        <w:rPr>
          <w:color w:val="222222"/>
          <w:highlight w:val="white"/>
          <w:lang w:val="en-GB"/>
        </w:rPr>
        <w:t xml:space="preserve">(1), pp.723-734. </w:t>
      </w:r>
      <w:hyperlink r:id="rId17">
        <w:r w:rsidRPr="00FF129B">
          <w:rPr>
            <w:color w:val="1155CC"/>
            <w:highlight w:val="white"/>
            <w:u w:val="single"/>
            <w:lang w:val="en-GB"/>
          </w:rPr>
          <w:t>https://www.researchgate.net/profile/Chin-Tan-</w:t>
        </w:r>
        <w:r w:rsidRPr="00FF129B">
          <w:rPr>
            <w:color w:val="1155CC"/>
            <w:highlight w:val="white"/>
            <w:u w:val="single"/>
            <w:lang w:val="en-GB"/>
          </w:rPr>
          <w:lastRenderedPageBreak/>
          <w:t>23/publication/368308285_Comparative_Analysis_of_Market_and_Product_Development_Potential_of_Apple_and_Samsung/links/63e21453f8cf684fe9748e43/Comparative-Analysis-of-Market-and-Product-Development-Potential-of-Apple-and-Samsung.pdf</w:t>
        </w:r>
      </w:hyperlink>
      <w:r w:rsidRPr="00FF129B">
        <w:rPr>
          <w:color w:val="222222"/>
          <w:highlight w:val="white"/>
          <w:lang w:val="en-GB"/>
        </w:rPr>
        <w:t xml:space="preserve"> </w:t>
      </w:r>
    </w:p>
    <w:p w14:paraId="4A126949" w14:textId="77777777" w:rsidR="00FF129B" w:rsidRPr="00FF129B" w:rsidRDefault="00FF129B" w:rsidP="00C56844">
      <w:pPr>
        <w:rPr>
          <w:lang w:val="en-GB"/>
        </w:rPr>
      </w:pPr>
      <w:r w:rsidRPr="00FF129B">
        <w:rPr>
          <w:color w:val="222222"/>
          <w:highlight w:val="white"/>
          <w:lang w:val="en-GB"/>
        </w:rPr>
        <w:t xml:space="preserve">Jiang, B., (2024). Research on the Impact of Oligopoly on the Electronics Industry and Optimization Strategies—Taking Apple, Xiaomi, and Samsung as Examples. In </w:t>
      </w:r>
      <w:r w:rsidRPr="00FF129B">
        <w:rPr>
          <w:i/>
          <w:iCs/>
          <w:color w:val="222222"/>
          <w:highlight w:val="white"/>
          <w:lang w:val="en-GB"/>
        </w:rPr>
        <w:t>SHS Web of Conferences</w:t>
      </w:r>
      <w:r w:rsidRPr="00FF129B">
        <w:rPr>
          <w:color w:val="222222"/>
          <w:highlight w:val="white"/>
          <w:lang w:val="en-GB"/>
        </w:rPr>
        <w:t xml:space="preserve"> (Vol. 208, p. 04003). EDP Sciences. </w:t>
      </w:r>
      <w:hyperlink r:id="rId18">
        <w:r w:rsidRPr="00FF129B">
          <w:rPr>
            <w:color w:val="1155CC"/>
            <w:highlight w:val="white"/>
            <w:u w:val="single"/>
            <w:lang w:val="en-GB"/>
          </w:rPr>
          <w:t>https://www.shs-conferences.org/articles/shsconf/pdf/2024/28/shsconf_dsm2024_04003.pdf</w:t>
        </w:r>
      </w:hyperlink>
      <w:r w:rsidRPr="00FF129B">
        <w:rPr>
          <w:color w:val="222222"/>
          <w:highlight w:val="white"/>
          <w:lang w:val="en-GB"/>
        </w:rPr>
        <w:t xml:space="preserve"> </w:t>
      </w:r>
    </w:p>
    <w:p w14:paraId="4A12694A" w14:textId="77777777" w:rsidR="00FF129B" w:rsidRPr="00FF129B" w:rsidRDefault="00FF129B" w:rsidP="00C56844">
      <w:pPr>
        <w:rPr>
          <w:color w:val="222222"/>
          <w:highlight w:val="white"/>
          <w:lang w:val="en-GB"/>
        </w:rPr>
      </w:pPr>
      <w:r w:rsidRPr="00FF129B">
        <w:rPr>
          <w:color w:val="222222"/>
          <w:highlight w:val="white"/>
          <w:lang w:val="en-GB"/>
        </w:rPr>
        <w:t xml:space="preserve">Martynova, N. and Chen, T., (2025). STRATEGIC DEVELOPMENT MANAGEMENT IN GLOBAL ELECTRONICS COMPANIES WITH FOCUS ON SAMSUNG ELECTRONICS UKRAINE. </w:t>
      </w:r>
      <w:r w:rsidRPr="00FF129B">
        <w:rPr>
          <w:i/>
          <w:iCs/>
          <w:color w:val="222222"/>
          <w:highlight w:val="white"/>
          <w:lang w:val="en-GB"/>
        </w:rPr>
        <w:t>Scientific Bulletin of the Odessa National Economic University</w:t>
      </w:r>
      <w:r w:rsidRPr="00FF129B">
        <w:rPr>
          <w:color w:val="222222"/>
          <w:highlight w:val="white"/>
          <w:lang w:val="en-GB"/>
        </w:rPr>
        <w:t xml:space="preserve">, pp.92-99. </w:t>
      </w:r>
      <w:hyperlink r:id="rId19">
        <w:r w:rsidRPr="00FF129B">
          <w:rPr>
            <w:color w:val="1155CC"/>
            <w:highlight w:val="white"/>
            <w:u w:val="single"/>
            <w:lang w:val="en-GB"/>
          </w:rPr>
          <w:t>https://nv-oneu.com.ua/index.php/journal/article/view/172/136</w:t>
        </w:r>
      </w:hyperlink>
      <w:r w:rsidRPr="00FF129B">
        <w:rPr>
          <w:color w:val="222222"/>
          <w:highlight w:val="white"/>
          <w:lang w:val="en-GB"/>
        </w:rPr>
        <w:t xml:space="preserve"> </w:t>
      </w:r>
    </w:p>
    <w:p w14:paraId="4A12694B" w14:textId="77777777" w:rsidR="00FF129B" w:rsidRPr="00FF129B" w:rsidRDefault="00FF129B" w:rsidP="00C56844">
      <w:pPr>
        <w:rPr>
          <w:color w:val="222222"/>
          <w:highlight w:val="white"/>
          <w:lang w:val="en-GB"/>
        </w:rPr>
      </w:pPr>
      <w:r w:rsidRPr="00FF129B">
        <w:rPr>
          <w:color w:val="222222"/>
          <w:highlight w:val="white"/>
          <w:lang w:val="en-GB"/>
        </w:rPr>
        <w:t xml:space="preserve">Nicolle, A., (2024). Threats, bans, and competition: Ripple effects in the global smartphone market. </w:t>
      </w:r>
      <w:r w:rsidRPr="00FF129B">
        <w:rPr>
          <w:i/>
          <w:iCs/>
          <w:color w:val="222222"/>
          <w:highlight w:val="white"/>
          <w:lang w:val="en-GB"/>
        </w:rPr>
        <w:t>Available at SSRN 5519359</w:t>
      </w:r>
      <w:r w:rsidRPr="00FF129B">
        <w:rPr>
          <w:color w:val="222222"/>
          <w:highlight w:val="white"/>
          <w:lang w:val="en-GB"/>
        </w:rPr>
        <w:t xml:space="preserve">. </w:t>
      </w:r>
      <w:hyperlink r:id="rId20">
        <w:r w:rsidRPr="00FF129B">
          <w:rPr>
            <w:color w:val="1155CC"/>
            <w:highlight w:val="white"/>
            <w:u w:val="single"/>
            <w:lang w:val="en-GB"/>
          </w:rPr>
          <w:t>https://papers.ssrn.com/sol3/Delivery.cfm?abstractid=5519359</w:t>
        </w:r>
      </w:hyperlink>
      <w:r w:rsidRPr="00FF129B">
        <w:rPr>
          <w:color w:val="222222"/>
          <w:highlight w:val="white"/>
          <w:lang w:val="en-GB"/>
        </w:rPr>
        <w:t xml:space="preserve"> </w:t>
      </w:r>
    </w:p>
    <w:p w14:paraId="4A12694C" w14:textId="77777777" w:rsidR="00FF129B" w:rsidRPr="00FF129B" w:rsidRDefault="00FF129B" w:rsidP="00C56844">
      <w:pPr>
        <w:rPr>
          <w:color w:val="222222"/>
          <w:highlight w:val="white"/>
          <w:lang w:val="en-GB"/>
        </w:rPr>
      </w:pPr>
      <w:r w:rsidRPr="00FF129B">
        <w:rPr>
          <w:color w:val="222222"/>
          <w:highlight w:val="white"/>
          <w:lang w:val="en-GB"/>
        </w:rPr>
        <w:t xml:space="preserve">Raposo García, M., (2022). Supply resilience strategies in the high-tech industry. </w:t>
      </w:r>
      <w:hyperlink r:id="rId21">
        <w:r w:rsidRPr="00FF129B">
          <w:rPr>
            <w:color w:val="1155CC"/>
            <w:highlight w:val="white"/>
            <w:u w:val="single"/>
            <w:lang w:val="en-GB"/>
          </w:rPr>
          <w:t>https://upcommons.upc.edu/bitstreams/c1cac0ff-ab90-45c5-8834-14fc07500846/download</w:t>
        </w:r>
      </w:hyperlink>
      <w:r w:rsidRPr="00FF129B">
        <w:rPr>
          <w:color w:val="222222"/>
          <w:highlight w:val="white"/>
          <w:lang w:val="en-GB"/>
        </w:rPr>
        <w:t xml:space="preserve"> </w:t>
      </w:r>
    </w:p>
    <w:p w14:paraId="4A12694D" w14:textId="77777777" w:rsidR="00FF129B" w:rsidRPr="00FF129B" w:rsidRDefault="00FF129B" w:rsidP="00C56844">
      <w:pPr>
        <w:rPr>
          <w:color w:val="222222"/>
          <w:lang w:val="en-GB"/>
        </w:rPr>
      </w:pPr>
      <w:r w:rsidRPr="00FF129B">
        <w:rPr>
          <w:i/>
          <w:iCs/>
          <w:color w:val="222222"/>
          <w:lang w:val="en-GB"/>
        </w:rPr>
        <w:t xml:space="preserve">REPORT, 2014. </w:t>
      </w:r>
      <w:r w:rsidRPr="00FF129B">
        <w:rPr>
          <w:color w:val="222222"/>
          <w:lang w:val="en-GB"/>
        </w:rPr>
        <w:t xml:space="preserve">Available at: </w:t>
      </w:r>
      <w:hyperlink r:id="rId22">
        <w:r w:rsidRPr="00FF129B">
          <w:rPr>
            <w:color w:val="1155CC"/>
            <w:u w:val="single"/>
            <w:lang w:val="en-GB"/>
          </w:rPr>
          <w:t>https://unctad.org/system/files/official-document/tdr2014_en.pdf</w:t>
        </w:r>
      </w:hyperlink>
      <w:r w:rsidRPr="00FF129B">
        <w:rPr>
          <w:color w:val="222222"/>
          <w:lang w:val="en-GB"/>
        </w:rPr>
        <w:t xml:space="preserve"> [Accessed on: 18.2.2026] </w:t>
      </w:r>
    </w:p>
    <w:p w14:paraId="4A12694E" w14:textId="77777777" w:rsidR="00FF129B" w:rsidRPr="00FF129B" w:rsidRDefault="00FF129B" w:rsidP="00C56844">
      <w:pPr>
        <w:rPr>
          <w:color w:val="222222"/>
          <w:lang w:val="en-GB"/>
        </w:rPr>
      </w:pPr>
      <w:r w:rsidRPr="00FF129B">
        <w:rPr>
          <w:color w:val="222222"/>
          <w:lang w:val="en-GB"/>
        </w:rPr>
        <w:t xml:space="preserve">Samsung, (2021). </w:t>
      </w:r>
      <w:r w:rsidRPr="00FF129B">
        <w:rPr>
          <w:i/>
          <w:iCs/>
          <w:lang w:val="en-GB"/>
        </w:rPr>
        <w:t>SAMSUNG ELECTRONICS Co., Ltd. 2021 Half-year Business Report</w:t>
      </w:r>
      <w:r w:rsidRPr="00FF129B">
        <w:rPr>
          <w:color w:val="222222"/>
          <w:lang w:val="en-GB"/>
        </w:rPr>
        <w:t xml:space="preserve">. Available at: </w:t>
      </w:r>
      <w:hyperlink r:id="rId23">
        <w:r w:rsidRPr="00FF129B">
          <w:rPr>
            <w:color w:val="1155CC"/>
            <w:u w:val="single"/>
            <w:lang w:val="en-GB"/>
          </w:rPr>
          <w:t>https://images..com/is/content/samsung/assets/global/ir/docs/2021_Half_Year_Report.pdf</w:t>
        </w:r>
      </w:hyperlink>
      <w:r w:rsidRPr="00FF129B">
        <w:rPr>
          <w:color w:val="222222"/>
          <w:lang w:val="en-GB"/>
        </w:rPr>
        <w:t xml:space="preserve"> [Accessed on: 18.2.2026] </w:t>
      </w:r>
    </w:p>
    <w:p w14:paraId="4A12694F" w14:textId="77777777" w:rsidR="00FF129B" w:rsidRPr="00FF129B" w:rsidRDefault="00FF129B" w:rsidP="00C56844">
      <w:pPr>
        <w:rPr>
          <w:color w:val="222222"/>
          <w:lang w:val="en-GB"/>
        </w:rPr>
      </w:pPr>
      <w:r w:rsidRPr="00FF129B">
        <w:rPr>
          <w:color w:val="222222"/>
          <w:lang w:val="en-GB"/>
        </w:rPr>
        <w:t xml:space="preserve">Samsung, (2022). </w:t>
      </w:r>
      <w:r w:rsidRPr="00FF129B">
        <w:rPr>
          <w:i/>
          <w:iCs/>
          <w:color w:val="222222"/>
          <w:lang w:val="en-GB"/>
        </w:rPr>
        <w:t>SAMSUNG ELECTRONICS Co., Ltd. 2022 Business Report</w:t>
      </w:r>
      <w:r w:rsidRPr="00FF129B">
        <w:rPr>
          <w:color w:val="222222"/>
          <w:lang w:val="en-GB"/>
        </w:rPr>
        <w:t xml:space="preserve">. Available at: </w:t>
      </w:r>
      <w:hyperlink r:id="rId24">
        <w:r w:rsidRPr="00FF129B">
          <w:rPr>
            <w:color w:val="1155CC"/>
            <w:u w:val="single"/>
            <w:lang w:val="en-GB"/>
          </w:rPr>
          <w:t>https://images.samsung.com/is/content/samsung/assets/global/ir/docs/2022-4q-Business-Report.pdf</w:t>
        </w:r>
      </w:hyperlink>
      <w:r w:rsidRPr="00FF129B">
        <w:rPr>
          <w:color w:val="222222"/>
          <w:lang w:val="en-GB"/>
        </w:rPr>
        <w:t xml:space="preserve"> [Accessed on: 18.2.2026] </w:t>
      </w:r>
    </w:p>
    <w:p w14:paraId="4A126950" w14:textId="77777777" w:rsidR="00FF129B" w:rsidRPr="00FF129B" w:rsidRDefault="00FF129B" w:rsidP="00C56844">
      <w:pPr>
        <w:rPr>
          <w:color w:val="222222"/>
          <w:lang w:val="en-GB"/>
        </w:rPr>
      </w:pPr>
      <w:r w:rsidRPr="00FF129B">
        <w:rPr>
          <w:color w:val="222222"/>
          <w:lang w:val="en-GB"/>
        </w:rPr>
        <w:t xml:space="preserve">Samsung, (2026). </w:t>
      </w:r>
      <w:r w:rsidRPr="00FF129B">
        <w:rPr>
          <w:i/>
          <w:iCs/>
          <w:color w:val="222222"/>
          <w:lang w:val="en-GB"/>
        </w:rPr>
        <w:t>ABOUT US.</w:t>
      </w:r>
      <w:r w:rsidRPr="00FF129B">
        <w:rPr>
          <w:color w:val="222222"/>
          <w:lang w:val="en-GB"/>
        </w:rPr>
        <w:t xml:space="preserve"> Available at: </w:t>
      </w:r>
      <w:hyperlink r:id="rId25">
        <w:r w:rsidRPr="00FF129B">
          <w:rPr>
            <w:color w:val="1155CC"/>
            <w:u w:val="single"/>
            <w:lang w:val="en-GB"/>
          </w:rPr>
          <w:t>https://www.samsung.com/us/about-us/our-business/</w:t>
        </w:r>
      </w:hyperlink>
      <w:r w:rsidRPr="00FF129B">
        <w:rPr>
          <w:color w:val="222222"/>
          <w:lang w:val="en-GB"/>
        </w:rPr>
        <w:t xml:space="preserve"> [Accessed on: 18.2.2026] </w:t>
      </w:r>
    </w:p>
    <w:p w14:paraId="4A126951" w14:textId="77777777" w:rsidR="00FF129B" w:rsidRPr="00FF129B" w:rsidRDefault="00FF129B" w:rsidP="00C56844">
      <w:pPr>
        <w:rPr>
          <w:color w:val="222222"/>
          <w:lang w:val="en-GB"/>
        </w:rPr>
      </w:pPr>
      <w:r w:rsidRPr="00FF129B">
        <w:rPr>
          <w:color w:val="222222"/>
          <w:lang w:val="en-GB"/>
        </w:rPr>
        <w:t xml:space="preserve">Statista, (2026). </w:t>
      </w:r>
      <w:r w:rsidRPr="00FF129B">
        <w:rPr>
          <w:i/>
          <w:iCs/>
          <w:color w:val="222222"/>
          <w:lang w:val="en-GB"/>
        </w:rPr>
        <w:t>Global smartphone sales to end users 2007-2023.</w:t>
      </w:r>
      <w:r w:rsidRPr="00FF129B">
        <w:rPr>
          <w:color w:val="222222"/>
          <w:lang w:val="en-GB"/>
        </w:rPr>
        <w:t xml:space="preserve"> Available at: </w:t>
      </w:r>
      <w:hyperlink r:id="rId26">
        <w:r w:rsidRPr="00FF129B">
          <w:rPr>
            <w:color w:val="1155CC"/>
            <w:u w:val="single"/>
            <w:lang w:val="en-GB"/>
          </w:rPr>
          <w:t>https://www.statista.com/statistics/263437/global-smartphone-sales-to-end-users-since-2007/?srsltid=AfmBOor9zHX9S96R0g9STF9GBB3e7fI8edwx-TvJTorZeICqadErzOds</w:t>
        </w:r>
      </w:hyperlink>
      <w:r w:rsidRPr="00FF129B">
        <w:rPr>
          <w:color w:val="222222"/>
          <w:lang w:val="en-GB"/>
        </w:rPr>
        <w:t xml:space="preserve"> [Accessed on: 18.2.2026] </w:t>
      </w:r>
    </w:p>
    <w:p w14:paraId="4A126952" w14:textId="77777777" w:rsidR="00FF129B" w:rsidRPr="00FF129B" w:rsidRDefault="00FF129B" w:rsidP="00C56844">
      <w:pPr>
        <w:rPr>
          <w:color w:val="222222"/>
          <w:highlight w:val="white"/>
          <w:lang w:val="en-GB"/>
        </w:rPr>
      </w:pPr>
      <w:r w:rsidRPr="00FF129B">
        <w:rPr>
          <w:color w:val="222222"/>
          <w:highlight w:val="white"/>
          <w:lang w:val="en-GB"/>
        </w:rPr>
        <w:t xml:space="preserve">Stratton, N., (2022). </w:t>
      </w:r>
      <w:r w:rsidRPr="00FF129B">
        <w:rPr>
          <w:i/>
          <w:iCs/>
          <w:color w:val="222222"/>
          <w:highlight w:val="white"/>
          <w:lang w:val="en-GB"/>
        </w:rPr>
        <w:t>Smartphone World-Ecology and the Materialization of the iPhone 5C</w:t>
      </w:r>
      <w:r w:rsidRPr="00FF129B">
        <w:rPr>
          <w:color w:val="222222"/>
          <w:highlight w:val="white"/>
          <w:lang w:val="en-GB"/>
        </w:rPr>
        <w:t xml:space="preserve">. Indiana University. </w:t>
      </w:r>
      <w:hyperlink r:id="rId27">
        <w:r w:rsidRPr="00FF129B">
          <w:rPr>
            <w:color w:val="1155CC"/>
            <w:highlight w:val="white"/>
            <w:u w:val="single"/>
            <w:lang w:val="en-GB"/>
          </w:rPr>
          <w:t>https://search.proquest.com/openview/cbf715f570de3e7704fcbb86c9130d31/1?pq-origsite=gscholar&amp;cbl=18750&amp;diss=y</w:t>
        </w:r>
      </w:hyperlink>
      <w:r w:rsidRPr="00FF129B">
        <w:rPr>
          <w:color w:val="222222"/>
          <w:highlight w:val="white"/>
          <w:lang w:val="en-GB"/>
        </w:rPr>
        <w:t xml:space="preserve"> </w:t>
      </w:r>
    </w:p>
    <w:p w14:paraId="4A126953" w14:textId="77777777" w:rsidR="00FF129B" w:rsidRPr="00FF129B" w:rsidRDefault="00FF129B" w:rsidP="00C56844">
      <w:pPr>
        <w:rPr>
          <w:color w:val="222222"/>
          <w:highlight w:val="white"/>
          <w:lang w:val="en-GB"/>
        </w:rPr>
      </w:pPr>
      <w:r w:rsidRPr="00FF129B">
        <w:rPr>
          <w:color w:val="222222"/>
          <w:highlight w:val="white"/>
          <w:lang w:val="en-GB"/>
        </w:rPr>
        <w:t xml:space="preserve">Terentieva, N., Karpenko, V., Yarova, N., </w:t>
      </w:r>
      <w:proofErr w:type="spellStart"/>
      <w:r w:rsidRPr="00FF129B">
        <w:rPr>
          <w:color w:val="222222"/>
          <w:highlight w:val="white"/>
          <w:lang w:val="en-GB"/>
        </w:rPr>
        <w:t>Shkvyria</w:t>
      </w:r>
      <w:proofErr w:type="spellEnd"/>
      <w:r w:rsidRPr="00FF129B">
        <w:rPr>
          <w:color w:val="222222"/>
          <w:highlight w:val="white"/>
          <w:lang w:val="en-GB"/>
        </w:rPr>
        <w:t xml:space="preserve">, N. and Pasko, M., (2025). Technological innovation in digital brand management: Leveraging artificial intelligence and immersive experiences. </w:t>
      </w:r>
      <w:r w:rsidRPr="00FF129B">
        <w:rPr>
          <w:i/>
          <w:iCs/>
          <w:color w:val="222222"/>
          <w:highlight w:val="white"/>
          <w:lang w:val="en-GB"/>
        </w:rPr>
        <w:t xml:space="preserve">J. Res. Innov. </w:t>
      </w:r>
      <w:proofErr w:type="spellStart"/>
      <w:r w:rsidRPr="00FF129B">
        <w:rPr>
          <w:i/>
          <w:iCs/>
          <w:color w:val="222222"/>
          <w:highlight w:val="white"/>
          <w:lang w:val="en-GB"/>
        </w:rPr>
        <w:t>Technol</w:t>
      </w:r>
      <w:proofErr w:type="spellEnd"/>
      <w:r w:rsidRPr="00FF129B">
        <w:rPr>
          <w:color w:val="222222"/>
          <w:highlight w:val="white"/>
          <w:lang w:val="en-GB"/>
        </w:rPr>
        <w:t xml:space="preserve">, </w:t>
      </w:r>
      <w:r w:rsidRPr="00FF129B">
        <w:rPr>
          <w:i/>
          <w:iCs/>
          <w:color w:val="222222"/>
          <w:highlight w:val="white"/>
          <w:lang w:val="en-GB"/>
        </w:rPr>
        <w:t>4</w:t>
      </w:r>
      <w:r w:rsidRPr="00FF129B">
        <w:rPr>
          <w:color w:val="222222"/>
          <w:highlight w:val="white"/>
          <w:lang w:val="en-GB"/>
        </w:rPr>
        <w:t xml:space="preserve">(2), pp.201-223. </w:t>
      </w:r>
      <w:hyperlink r:id="rId28">
        <w:r w:rsidRPr="00FF129B">
          <w:rPr>
            <w:color w:val="1155CC"/>
            <w:highlight w:val="white"/>
            <w:u w:val="single"/>
            <w:lang w:val="en-GB"/>
          </w:rPr>
          <w:t>https://library.acadlore.com/JORIT/2025/4/2/JORIT_04.02_06.pdf</w:t>
        </w:r>
      </w:hyperlink>
      <w:r w:rsidRPr="00FF129B">
        <w:rPr>
          <w:color w:val="222222"/>
          <w:highlight w:val="white"/>
          <w:lang w:val="en-GB"/>
        </w:rPr>
        <w:t xml:space="preserve"> </w:t>
      </w:r>
    </w:p>
    <w:p w14:paraId="4A126954" w14:textId="77777777" w:rsidR="00FF129B" w:rsidRPr="00FF129B" w:rsidRDefault="00FF129B" w:rsidP="00C56844">
      <w:pPr>
        <w:rPr>
          <w:i/>
          <w:iCs/>
          <w:color w:val="222222"/>
          <w:lang w:val="en-GB"/>
        </w:rPr>
      </w:pPr>
      <w:r w:rsidRPr="00FF129B">
        <w:rPr>
          <w:color w:val="222222"/>
          <w:lang w:val="en-GB"/>
        </w:rPr>
        <w:t xml:space="preserve">Unctad, (2014). </w:t>
      </w:r>
      <w:r w:rsidRPr="00FF129B">
        <w:rPr>
          <w:i/>
          <w:iCs/>
          <w:color w:val="222222"/>
          <w:lang w:val="en-GB"/>
        </w:rPr>
        <w:t>TRADE AND DEVELOPMENT</w:t>
      </w:r>
    </w:p>
    <w:p w14:paraId="4A126955" w14:textId="77777777" w:rsidR="00FF129B" w:rsidRPr="00FF129B" w:rsidRDefault="00FF129B" w:rsidP="00C56844">
      <w:pPr>
        <w:rPr>
          <w:color w:val="222222"/>
          <w:highlight w:val="white"/>
          <w:lang w:val="en-GB"/>
        </w:rPr>
      </w:pPr>
      <w:r w:rsidRPr="00FF129B">
        <w:rPr>
          <w:color w:val="222222"/>
          <w:highlight w:val="white"/>
          <w:lang w:val="en-GB"/>
        </w:rPr>
        <w:t xml:space="preserve">Yang, W., (2023). APPLE'S STRATEGIC DECISION-MAKING Apple's Strategic Decision-Making: Navigating Innovation and Market Dynamics. </w:t>
      </w:r>
      <w:r w:rsidRPr="00FF129B">
        <w:rPr>
          <w:i/>
          <w:iCs/>
          <w:color w:val="222222"/>
          <w:highlight w:val="white"/>
          <w:lang w:val="en-GB"/>
        </w:rPr>
        <w:t>Available at SSRN 5060488</w:t>
      </w:r>
      <w:r w:rsidRPr="00FF129B">
        <w:rPr>
          <w:color w:val="222222"/>
          <w:highlight w:val="white"/>
          <w:lang w:val="en-GB"/>
        </w:rPr>
        <w:t xml:space="preserve">. </w:t>
      </w:r>
      <w:hyperlink r:id="rId29">
        <w:r w:rsidRPr="00FF129B">
          <w:rPr>
            <w:color w:val="1155CC"/>
            <w:highlight w:val="white"/>
            <w:u w:val="single"/>
            <w:lang w:val="en-GB"/>
          </w:rPr>
          <w:t>https://papers.ssrn.com/sol3/Delivery.cfm?abstractid=5060488</w:t>
        </w:r>
      </w:hyperlink>
      <w:r w:rsidRPr="00FF129B">
        <w:rPr>
          <w:color w:val="222222"/>
          <w:highlight w:val="white"/>
          <w:lang w:val="en-GB"/>
        </w:rPr>
        <w:t xml:space="preserve"> </w:t>
      </w:r>
    </w:p>
    <w:p w14:paraId="4A126956" w14:textId="77777777" w:rsidR="00821EAC" w:rsidRPr="00FF129B" w:rsidRDefault="00821EAC" w:rsidP="00C56844">
      <w:pPr>
        <w:rPr>
          <w:lang w:val="en-GB"/>
        </w:rPr>
      </w:pPr>
    </w:p>
    <w:p w14:paraId="4A126957" w14:textId="77777777" w:rsidR="00821EAC" w:rsidRPr="00FF129B" w:rsidRDefault="00191737" w:rsidP="00C56844">
      <w:pPr>
        <w:rPr>
          <w:lang w:val="en-GB"/>
        </w:rPr>
      </w:pPr>
      <w:r w:rsidRPr="00FF129B">
        <w:rPr>
          <w:lang w:val="en-GB"/>
        </w:rPr>
        <w:br w:type="page"/>
      </w:r>
    </w:p>
    <w:p w14:paraId="4A126958" w14:textId="77777777" w:rsidR="00821EAC" w:rsidRPr="00FF129B" w:rsidRDefault="00191737" w:rsidP="00C56844">
      <w:pPr>
        <w:pStyle w:val="Heading1"/>
        <w:spacing w:after="0"/>
        <w:rPr>
          <w:lang w:val="en-GB"/>
        </w:rPr>
      </w:pPr>
      <w:bookmarkStart w:id="24" w:name="_y92oxn8uu0aw" w:colFirst="0" w:colLast="0"/>
      <w:bookmarkStart w:id="25" w:name="_Toc222324342"/>
      <w:bookmarkEnd w:id="24"/>
      <w:r w:rsidRPr="00FF129B">
        <w:rPr>
          <w:lang w:val="en-GB"/>
        </w:rPr>
        <w:lastRenderedPageBreak/>
        <w:t>Appendix 1: Ansoff Matrix</w:t>
      </w:r>
      <w:bookmarkEnd w:id="25"/>
    </w:p>
    <w:tbl>
      <w:tblPr>
        <w:tblStyle w:val="a"/>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2424"/>
        <w:gridCol w:w="3217"/>
        <w:gridCol w:w="3370"/>
      </w:tblGrid>
      <w:tr w:rsidR="00821EAC" w:rsidRPr="00FF129B" w14:paraId="4A12695C" w14:textId="77777777" w:rsidTr="0061369B">
        <w:trPr>
          <w:trHeight w:val="585"/>
          <w:jc w:val="center"/>
        </w:trPr>
        <w:tc>
          <w:tcPr>
            <w:tcW w:w="1345" w:type="pct"/>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4A126959" w14:textId="77777777" w:rsidR="00821EAC" w:rsidRPr="00FF129B" w:rsidRDefault="00191737" w:rsidP="00C56844">
            <w:pPr>
              <w:jc w:val="left"/>
              <w:rPr>
                <w:b/>
                <w:bCs/>
                <w:lang w:val="en-GB"/>
              </w:rPr>
            </w:pPr>
            <w:r w:rsidRPr="00FF129B">
              <w:rPr>
                <w:b/>
                <w:bCs/>
                <w:lang w:val="en-GB"/>
              </w:rPr>
              <w:t>Ansoff (Product/Market)</w:t>
            </w:r>
          </w:p>
        </w:tc>
        <w:tc>
          <w:tcPr>
            <w:tcW w:w="1785" w:type="pct"/>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A12695A" w14:textId="77777777" w:rsidR="00821EAC" w:rsidRPr="00FF129B" w:rsidRDefault="00191737" w:rsidP="00C56844">
            <w:pPr>
              <w:jc w:val="left"/>
              <w:rPr>
                <w:b/>
                <w:bCs/>
                <w:lang w:val="en-GB"/>
              </w:rPr>
            </w:pPr>
            <w:r w:rsidRPr="00FF129B">
              <w:rPr>
                <w:b/>
                <w:bCs/>
                <w:lang w:val="en-GB"/>
              </w:rPr>
              <w:t>Apple (pioneer)</w:t>
            </w:r>
          </w:p>
        </w:tc>
        <w:tc>
          <w:tcPr>
            <w:tcW w:w="1870" w:type="pct"/>
            <w:tcBorders>
              <w:top w:val="single" w:sz="7" w:space="0" w:color="000000"/>
              <w:left w:val="nil"/>
              <w:bottom w:val="single" w:sz="7" w:space="0" w:color="000000"/>
              <w:right w:val="single" w:sz="7" w:space="0" w:color="000000"/>
            </w:tcBorders>
            <w:tcMar>
              <w:top w:w="0" w:type="dxa"/>
              <w:left w:w="100" w:type="dxa"/>
              <w:bottom w:w="0" w:type="dxa"/>
              <w:right w:w="100" w:type="dxa"/>
            </w:tcMar>
          </w:tcPr>
          <w:p w14:paraId="4A12695B" w14:textId="77777777" w:rsidR="00821EAC" w:rsidRPr="00FF129B" w:rsidRDefault="00191737" w:rsidP="00C56844">
            <w:pPr>
              <w:jc w:val="left"/>
              <w:rPr>
                <w:b/>
                <w:bCs/>
                <w:lang w:val="en-GB"/>
              </w:rPr>
            </w:pPr>
            <w:r w:rsidRPr="00FF129B">
              <w:rPr>
                <w:b/>
                <w:bCs/>
                <w:lang w:val="en-GB"/>
              </w:rPr>
              <w:t>Samsung (follower)</w:t>
            </w:r>
          </w:p>
        </w:tc>
      </w:tr>
      <w:tr w:rsidR="00821EAC" w:rsidRPr="00FF129B" w14:paraId="4A126960" w14:textId="77777777" w:rsidTr="0061369B">
        <w:trPr>
          <w:trHeight w:val="1440"/>
          <w:jc w:val="center"/>
        </w:trPr>
        <w:tc>
          <w:tcPr>
            <w:tcW w:w="1345" w:type="pct"/>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A12695D" w14:textId="77777777" w:rsidR="00821EAC" w:rsidRPr="00FF129B" w:rsidRDefault="00191737" w:rsidP="00C56844">
            <w:pPr>
              <w:jc w:val="left"/>
              <w:rPr>
                <w:lang w:val="en-GB"/>
              </w:rPr>
            </w:pPr>
            <w:r w:rsidRPr="00FF129B">
              <w:rPr>
                <w:lang w:val="en-GB"/>
              </w:rPr>
              <w:t>Market penetration (same products, same markets)</w:t>
            </w:r>
          </w:p>
        </w:tc>
        <w:tc>
          <w:tcPr>
            <w:tcW w:w="1785" w:type="pct"/>
            <w:tcBorders>
              <w:top w:val="nil"/>
              <w:left w:val="nil"/>
              <w:bottom w:val="single" w:sz="7" w:space="0" w:color="000000"/>
              <w:right w:val="single" w:sz="7" w:space="0" w:color="000000"/>
            </w:tcBorders>
            <w:tcMar>
              <w:top w:w="0" w:type="dxa"/>
              <w:left w:w="100" w:type="dxa"/>
              <w:bottom w:w="0" w:type="dxa"/>
              <w:right w:w="100" w:type="dxa"/>
            </w:tcMar>
          </w:tcPr>
          <w:p w14:paraId="4A12695E" w14:textId="77777777" w:rsidR="00821EAC" w:rsidRPr="00FF129B" w:rsidRDefault="00191737" w:rsidP="00C56844">
            <w:pPr>
              <w:jc w:val="left"/>
              <w:rPr>
                <w:lang w:val="en-GB"/>
              </w:rPr>
            </w:pPr>
            <w:r w:rsidRPr="00FF129B">
              <w:rPr>
                <w:rFonts w:ascii="Gungsuh" w:eastAsia="Gungsuh" w:hAnsi="Gungsuh" w:cs="Gungsuh"/>
                <w:lang w:val="en-GB"/>
              </w:rPr>
              <w:t>Push iPhone upgrades via 5G-led cycles; in 2021, ~79.4% of Apple shipments were 5G (≈181.5m units), helping keep existing users upgrading.</w:t>
            </w:r>
          </w:p>
        </w:tc>
        <w:tc>
          <w:tcPr>
            <w:tcW w:w="1870" w:type="pct"/>
            <w:tcBorders>
              <w:top w:val="nil"/>
              <w:left w:val="nil"/>
              <w:bottom w:val="single" w:sz="7" w:space="0" w:color="000000"/>
              <w:right w:val="single" w:sz="7" w:space="0" w:color="000000"/>
            </w:tcBorders>
            <w:tcMar>
              <w:top w:w="0" w:type="dxa"/>
              <w:left w:w="100" w:type="dxa"/>
              <w:bottom w:w="0" w:type="dxa"/>
              <w:right w:w="100" w:type="dxa"/>
            </w:tcMar>
          </w:tcPr>
          <w:p w14:paraId="4A12695F" w14:textId="77777777" w:rsidR="00821EAC" w:rsidRPr="00FF129B" w:rsidRDefault="00191737" w:rsidP="00C56844">
            <w:pPr>
              <w:jc w:val="left"/>
              <w:rPr>
                <w:lang w:val="en-GB"/>
              </w:rPr>
            </w:pPr>
            <w:r w:rsidRPr="00FF129B">
              <w:rPr>
                <w:rFonts w:ascii="Gungsuh" w:eastAsia="Gungsuh" w:hAnsi="Gungsuh" w:cs="Gungsuh"/>
                <w:lang w:val="en-GB"/>
              </w:rPr>
              <w:t>Defend share in existing markets with a wide lineup + promotions; in 2021, Samsung led full-year shipments at ≈270.0m units.</w:t>
            </w:r>
          </w:p>
        </w:tc>
      </w:tr>
      <w:tr w:rsidR="00821EAC" w:rsidRPr="00FF129B" w14:paraId="4A126964" w14:textId="77777777" w:rsidTr="0061369B">
        <w:trPr>
          <w:trHeight w:val="1440"/>
          <w:jc w:val="center"/>
        </w:trPr>
        <w:tc>
          <w:tcPr>
            <w:tcW w:w="1345" w:type="pct"/>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A126961" w14:textId="77777777" w:rsidR="00821EAC" w:rsidRPr="00FF129B" w:rsidRDefault="00191737" w:rsidP="00C56844">
            <w:pPr>
              <w:jc w:val="left"/>
              <w:rPr>
                <w:lang w:val="en-GB"/>
              </w:rPr>
            </w:pPr>
            <w:r w:rsidRPr="00FF129B">
              <w:rPr>
                <w:lang w:val="en-GB"/>
              </w:rPr>
              <w:t>Product development (new products, same markets)</w:t>
            </w:r>
          </w:p>
        </w:tc>
        <w:tc>
          <w:tcPr>
            <w:tcW w:w="1785" w:type="pct"/>
            <w:tcBorders>
              <w:top w:val="nil"/>
              <w:left w:val="nil"/>
              <w:bottom w:val="single" w:sz="7" w:space="0" w:color="000000"/>
              <w:right w:val="single" w:sz="7" w:space="0" w:color="000000"/>
            </w:tcBorders>
            <w:tcMar>
              <w:top w:w="0" w:type="dxa"/>
              <w:left w:w="100" w:type="dxa"/>
              <w:bottom w:w="0" w:type="dxa"/>
              <w:right w:w="100" w:type="dxa"/>
            </w:tcMar>
          </w:tcPr>
          <w:p w14:paraId="4A126962" w14:textId="77777777" w:rsidR="00821EAC" w:rsidRPr="00FF129B" w:rsidRDefault="00191737" w:rsidP="00C56844">
            <w:pPr>
              <w:jc w:val="left"/>
              <w:rPr>
                <w:lang w:val="en-GB"/>
              </w:rPr>
            </w:pPr>
            <w:r w:rsidRPr="00FF129B">
              <w:rPr>
                <w:lang w:val="en-GB"/>
              </w:rPr>
              <w:t>Switch iPhones sold in the EU to USB‑C compliance (rule applies from 28 Dec 2024), turning regulation into “easier charging” value.</w:t>
            </w:r>
          </w:p>
        </w:tc>
        <w:tc>
          <w:tcPr>
            <w:tcW w:w="1870" w:type="pct"/>
            <w:tcBorders>
              <w:top w:val="nil"/>
              <w:left w:val="nil"/>
              <w:bottom w:val="single" w:sz="7" w:space="0" w:color="000000"/>
              <w:right w:val="single" w:sz="7" w:space="0" w:color="000000"/>
            </w:tcBorders>
            <w:tcMar>
              <w:top w:w="0" w:type="dxa"/>
              <w:left w:w="100" w:type="dxa"/>
              <w:bottom w:w="0" w:type="dxa"/>
              <w:right w:w="100" w:type="dxa"/>
            </w:tcMar>
          </w:tcPr>
          <w:p w14:paraId="4A126963" w14:textId="77777777" w:rsidR="00821EAC" w:rsidRPr="00FF129B" w:rsidRDefault="00191737" w:rsidP="00C56844">
            <w:pPr>
              <w:jc w:val="left"/>
              <w:rPr>
                <w:lang w:val="en-GB"/>
              </w:rPr>
            </w:pPr>
            <w:r w:rsidRPr="00FF129B">
              <w:rPr>
                <w:lang w:val="en-GB"/>
              </w:rPr>
              <w:t>Rapid model refresh (S/Z/A/M ranges) and more premium mix; in 2021, Samsung’s mix shift raised ASP ~19% to $268.</w:t>
            </w:r>
          </w:p>
        </w:tc>
      </w:tr>
      <w:tr w:rsidR="00821EAC" w:rsidRPr="00FF129B" w14:paraId="4A126968" w14:textId="77777777" w:rsidTr="0061369B">
        <w:trPr>
          <w:trHeight w:val="1710"/>
          <w:jc w:val="center"/>
        </w:trPr>
        <w:tc>
          <w:tcPr>
            <w:tcW w:w="1345" w:type="pct"/>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A126965" w14:textId="77777777" w:rsidR="00821EAC" w:rsidRPr="00FF129B" w:rsidRDefault="00191737" w:rsidP="00C56844">
            <w:pPr>
              <w:jc w:val="left"/>
              <w:rPr>
                <w:lang w:val="en-GB"/>
              </w:rPr>
            </w:pPr>
            <w:r w:rsidRPr="00FF129B">
              <w:rPr>
                <w:lang w:val="en-GB"/>
              </w:rPr>
              <w:t>Market development (same products, new markets)</w:t>
            </w:r>
          </w:p>
        </w:tc>
        <w:tc>
          <w:tcPr>
            <w:tcW w:w="1785" w:type="pct"/>
            <w:tcBorders>
              <w:top w:val="nil"/>
              <w:left w:val="nil"/>
              <w:bottom w:val="single" w:sz="7" w:space="0" w:color="000000"/>
              <w:right w:val="single" w:sz="7" w:space="0" w:color="000000"/>
            </w:tcBorders>
            <w:tcMar>
              <w:top w:w="0" w:type="dxa"/>
              <w:left w:w="100" w:type="dxa"/>
              <w:bottom w:w="0" w:type="dxa"/>
              <w:right w:w="100" w:type="dxa"/>
            </w:tcMar>
          </w:tcPr>
          <w:p w14:paraId="4A126966" w14:textId="77777777" w:rsidR="00821EAC" w:rsidRPr="00FF129B" w:rsidRDefault="00191737" w:rsidP="00C56844">
            <w:pPr>
              <w:jc w:val="left"/>
              <w:rPr>
                <w:lang w:val="en-GB"/>
              </w:rPr>
            </w:pPr>
            <w:r w:rsidRPr="00FF129B">
              <w:rPr>
                <w:lang w:val="en-GB"/>
              </w:rPr>
              <w:t>Expand iPhone distribution/retail in new geographies; also benefit from the USB‑C standard, making adoption easier for new buyers in the EU.</w:t>
            </w:r>
          </w:p>
        </w:tc>
        <w:tc>
          <w:tcPr>
            <w:tcW w:w="1870" w:type="pct"/>
            <w:tcBorders>
              <w:top w:val="nil"/>
              <w:left w:val="nil"/>
              <w:bottom w:val="single" w:sz="7" w:space="0" w:color="000000"/>
              <w:right w:val="single" w:sz="7" w:space="0" w:color="000000"/>
            </w:tcBorders>
            <w:tcMar>
              <w:top w:w="0" w:type="dxa"/>
              <w:left w:w="100" w:type="dxa"/>
              <w:bottom w:w="0" w:type="dxa"/>
              <w:right w:w="100" w:type="dxa"/>
            </w:tcMar>
          </w:tcPr>
          <w:p w14:paraId="4A126967" w14:textId="77777777" w:rsidR="00821EAC" w:rsidRPr="00FF129B" w:rsidRDefault="00191737" w:rsidP="00C56844">
            <w:pPr>
              <w:jc w:val="left"/>
              <w:rPr>
                <w:lang w:val="en-GB"/>
              </w:rPr>
            </w:pPr>
            <w:r w:rsidRPr="00FF129B">
              <w:rPr>
                <w:lang w:val="en-GB"/>
              </w:rPr>
              <w:t>Sell existing Galaxy models into more countries/operators; broad price points help enter new segments and regions.</w:t>
            </w:r>
          </w:p>
        </w:tc>
      </w:tr>
      <w:tr w:rsidR="00821EAC" w:rsidRPr="00FF129B" w14:paraId="4A12696C" w14:textId="77777777" w:rsidTr="0061369B">
        <w:trPr>
          <w:trHeight w:val="1710"/>
          <w:jc w:val="center"/>
        </w:trPr>
        <w:tc>
          <w:tcPr>
            <w:tcW w:w="1345" w:type="pct"/>
            <w:tcBorders>
              <w:top w:val="nil"/>
              <w:left w:val="single" w:sz="7" w:space="0" w:color="000000"/>
              <w:bottom w:val="single" w:sz="7" w:space="0" w:color="000000"/>
              <w:right w:val="single" w:sz="7" w:space="0" w:color="000000"/>
            </w:tcBorders>
            <w:tcMar>
              <w:top w:w="0" w:type="dxa"/>
              <w:left w:w="100" w:type="dxa"/>
              <w:bottom w:w="0" w:type="dxa"/>
              <w:right w:w="100" w:type="dxa"/>
            </w:tcMar>
          </w:tcPr>
          <w:p w14:paraId="4A126969" w14:textId="77777777" w:rsidR="00821EAC" w:rsidRPr="00FF129B" w:rsidRDefault="00191737" w:rsidP="00C56844">
            <w:pPr>
              <w:jc w:val="left"/>
              <w:rPr>
                <w:lang w:val="en-GB"/>
              </w:rPr>
            </w:pPr>
            <w:r w:rsidRPr="00FF129B">
              <w:rPr>
                <w:lang w:val="en-GB"/>
              </w:rPr>
              <w:t>Diversification (new products, new markets)</w:t>
            </w:r>
          </w:p>
        </w:tc>
        <w:tc>
          <w:tcPr>
            <w:tcW w:w="1785" w:type="pct"/>
            <w:tcBorders>
              <w:top w:val="nil"/>
              <w:left w:val="nil"/>
              <w:bottom w:val="single" w:sz="7" w:space="0" w:color="000000"/>
              <w:right w:val="single" w:sz="7" w:space="0" w:color="000000"/>
            </w:tcBorders>
            <w:tcMar>
              <w:top w:w="0" w:type="dxa"/>
              <w:left w:w="100" w:type="dxa"/>
              <w:bottom w:w="0" w:type="dxa"/>
              <w:right w:w="100" w:type="dxa"/>
            </w:tcMar>
          </w:tcPr>
          <w:p w14:paraId="4A12696A" w14:textId="77777777" w:rsidR="00821EAC" w:rsidRPr="00FF129B" w:rsidRDefault="00191737" w:rsidP="00C56844">
            <w:pPr>
              <w:jc w:val="left"/>
              <w:rPr>
                <w:lang w:val="en-GB"/>
              </w:rPr>
            </w:pPr>
            <w:r w:rsidRPr="00FF129B">
              <w:rPr>
                <w:lang w:val="en-GB"/>
              </w:rPr>
              <w:t>Grow beyond phones (services + devices ecosystem) so growth is not only handset volume; it helps when regulation standardises hardware.</w:t>
            </w:r>
          </w:p>
        </w:tc>
        <w:tc>
          <w:tcPr>
            <w:tcW w:w="1870" w:type="pct"/>
            <w:tcBorders>
              <w:top w:val="nil"/>
              <w:left w:val="nil"/>
              <w:bottom w:val="single" w:sz="7" w:space="0" w:color="000000"/>
              <w:right w:val="single" w:sz="7" w:space="0" w:color="000000"/>
            </w:tcBorders>
            <w:tcMar>
              <w:top w:w="0" w:type="dxa"/>
              <w:left w:w="100" w:type="dxa"/>
              <w:bottom w:w="0" w:type="dxa"/>
              <w:right w:w="100" w:type="dxa"/>
            </w:tcMar>
          </w:tcPr>
          <w:p w14:paraId="4A12696B" w14:textId="77777777" w:rsidR="00821EAC" w:rsidRPr="00FF129B" w:rsidRDefault="00191737" w:rsidP="00C56844">
            <w:pPr>
              <w:jc w:val="left"/>
              <w:rPr>
                <w:lang w:val="en-GB"/>
              </w:rPr>
            </w:pPr>
            <w:r w:rsidRPr="00FF129B">
              <w:rPr>
                <w:lang w:val="en-GB"/>
              </w:rPr>
              <w:t>Broader electronics portfolio outside phones provides extra growth paths and buffers phone volatility during supply/cost swings.</w:t>
            </w:r>
          </w:p>
        </w:tc>
      </w:tr>
    </w:tbl>
    <w:p w14:paraId="4A12696D" w14:textId="77777777" w:rsidR="00821EAC" w:rsidRPr="00FF129B" w:rsidRDefault="00191737" w:rsidP="00C56844">
      <w:pPr>
        <w:jc w:val="center"/>
        <w:rPr>
          <w:lang w:val="en-GB"/>
        </w:rPr>
      </w:pPr>
      <w:r w:rsidRPr="00FF129B">
        <w:rPr>
          <w:lang w:val="en-GB"/>
        </w:rPr>
        <w:t>(Source: Self-created)</w:t>
      </w:r>
    </w:p>
    <w:sectPr w:rsidR="00821EAC" w:rsidRPr="00FF129B" w:rsidSect="00FF129B">
      <w:headerReference w:type="default" r:id="rId30"/>
      <w:footerReference w:type="default" r:id="rId3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212BF" w14:textId="77777777" w:rsidR="001D4290" w:rsidRDefault="001D4290">
      <w:pPr>
        <w:spacing w:line="240" w:lineRule="auto"/>
      </w:pPr>
      <w:r>
        <w:separator/>
      </w:r>
    </w:p>
  </w:endnote>
  <w:endnote w:type="continuationSeparator" w:id="0">
    <w:p w14:paraId="30992EE5" w14:textId="77777777" w:rsidR="001D4290" w:rsidRDefault="001D42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BC66C9F6-6AB0-914C-9C94-7173AB0FB5FB}"/>
    <w:embedBold r:id="rId2" w:fontKey="{65C0595F-641C-A147-A4F0-5E98F4CE97A5}"/>
    <w:embedItalic r:id="rId3" w:fontKey="{7D8D48E3-B34A-CB40-905F-FD778072C314}"/>
    <w:embedBoldItalic r:id="rId4" w:fontKey="{5A688059-69AB-0F4F-8B61-847C20100A87}"/>
  </w:font>
  <w:font w:name="Arial">
    <w:panose1 w:val="020B0604020202020204"/>
    <w:charset w:val="00"/>
    <w:family w:val="swiss"/>
    <w:pitch w:val="variable"/>
    <w:sig w:usb0="E0002AFF" w:usb1="C0007843" w:usb2="00000009" w:usb3="00000000" w:csb0="000001FF" w:csb1="00000000"/>
    <w:embedRegular r:id="rId5" w:fontKey="{80F5C155-6A6B-5442-ADA7-60F576C457BD}"/>
  </w:font>
  <w:font w:name="Calibri">
    <w:panose1 w:val="020F0502020204030204"/>
    <w:charset w:val="00"/>
    <w:family w:val="swiss"/>
    <w:pitch w:val="variable"/>
    <w:sig w:usb0="E0002AFF" w:usb1="C000247B" w:usb2="00000009" w:usb3="00000000" w:csb0="000001FF" w:csb1="00000000"/>
    <w:embedRegular r:id="rId6" w:fontKey="{3E21F766-6753-274A-815C-AEF11D6D17D5}"/>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Regular r:id="rId7" w:fontKey="{D81C2DBD-0729-5541-912B-A6A12F651A32}"/>
    <w:embedBold r:id="rId8" w:fontKey="{17882822-3AFD-0547-BC68-0440CBBCAD8A}"/>
  </w:font>
  <w:font w:name="Gungsuh">
    <w:altName w:val="Times New Roman"/>
    <w:panose1 w:val="02030600000101010101"/>
    <w:charset w:val="81"/>
    <w:family w:val="roman"/>
    <w:pitch w:val="variable"/>
    <w:sig w:usb0="B00002AF" w:usb1="69D77CFB" w:usb2="00000030" w:usb3="00000000" w:csb0="0008009F" w:csb1="00000000"/>
    <w:embedRegular r:id="rId9" w:subsetted="1" w:fontKey="{12E2FC60-5919-2A49-8480-0C75ED278555}"/>
  </w:font>
  <w:font w:name="Cambria">
    <w:panose1 w:val="02040503050406030204"/>
    <w:charset w:val="00"/>
    <w:family w:val="roman"/>
    <w:pitch w:val="variable"/>
    <w:sig w:usb0="E00006FF" w:usb1="420024FF" w:usb2="02000000" w:usb3="00000000" w:csb0="0000019F" w:csb1="00000000"/>
    <w:embedRegular r:id="rId10" w:fontKey="{A3EEC642-18D4-8A4D-B54F-B85C3EED1C1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6975" w14:textId="77777777" w:rsidR="00821EAC" w:rsidRDefault="00191737">
    <w:pPr>
      <w:jc w:val="right"/>
      <w:rPr>
        <w:sz w:val="20"/>
        <w:szCs w:val="20"/>
      </w:rPr>
    </w:pPr>
    <w:r>
      <w:rPr>
        <w:sz w:val="20"/>
        <w:szCs w:val="20"/>
      </w:rPr>
      <w:fldChar w:fldCharType="begin"/>
    </w:r>
    <w:r>
      <w:rPr>
        <w:sz w:val="20"/>
        <w:szCs w:val="20"/>
      </w:rPr>
      <w:instrText>PAGE</w:instrText>
    </w:r>
    <w:r>
      <w:rPr>
        <w:sz w:val="20"/>
        <w:szCs w:val="20"/>
      </w:rPr>
      <w:fldChar w:fldCharType="separate"/>
    </w:r>
    <w:r w:rsidR="009D2916">
      <w:rPr>
        <w:noProof/>
        <w:sz w:val="20"/>
        <w:szCs w:val="20"/>
      </w:rPr>
      <w:t>10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BDB75" w14:textId="77777777" w:rsidR="001D4290" w:rsidRDefault="001D4290">
      <w:pPr>
        <w:spacing w:line="240" w:lineRule="auto"/>
      </w:pPr>
      <w:r>
        <w:separator/>
      </w:r>
    </w:p>
  </w:footnote>
  <w:footnote w:type="continuationSeparator" w:id="0">
    <w:p w14:paraId="3B36642A" w14:textId="77777777" w:rsidR="001D4290" w:rsidRDefault="001D429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26974" w14:textId="77777777" w:rsidR="00821EAC" w:rsidRDefault="00191737">
    <w:pPr>
      <w:jc w:val="right"/>
    </w:pPr>
    <w:r>
      <w:rPr>
        <w:noProof/>
      </w:rPr>
      <w:drawing>
        <wp:inline distT="114300" distB="114300" distL="114300" distR="114300" wp14:anchorId="4A126976" wp14:editId="4A126977">
          <wp:extent cx="1467057" cy="5191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67057" cy="51911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EAC"/>
    <w:rsid w:val="00026887"/>
    <w:rsid w:val="00076877"/>
    <w:rsid w:val="000768E2"/>
    <w:rsid w:val="00090FAF"/>
    <w:rsid w:val="000D1DB8"/>
    <w:rsid w:val="000D761F"/>
    <w:rsid w:val="00110FAB"/>
    <w:rsid w:val="00191737"/>
    <w:rsid w:val="001951A5"/>
    <w:rsid w:val="001C308C"/>
    <w:rsid w:val="001D4290"/>
    <w:rsid w:val="002573BE"/>
    <w:rsid w:val="00290328"/>
    <w:rsid w:val="002C0899"/>
    <w:rsid w:val="002E44C0"/>
    <w:rsid w:val="00351B23"/>
    <w:rsid w:val="003D4C90"/>
    <w:rsid w:val="0047217F"/>
    <w:rsid w:val="00482B63"/>
    <w:rsid w:val="004B5FB8"/>
    <w:rsid w:val="00513590"/>
    <w:rsid w:val="005C0D26"/>
    <w:rsid w:val="0061369B"/>
    <w:rsid w:val="0069336B"/>
    <w:rsid w:val="0071179E"/>
    <w:rsid w:val="0072311B"/>
    <w:rsid w:val="0080516E"/>
    <w:rsid w:val="00816F08"/>
    <w:rsid w:val="00821EAC"/>
    <w:rsid w:val="00880195"/>
    <w:rsid w:val="009D2916"/>
    <w:rsid w:val="009F17C8"/>
    <w:rsid w:val="00A078BD"/>
    <w:rsid w:val="00AD438F"/>
    <w:rsid w:val="00AD48BA"/>
    <w:rsid w:val="00B60966"/>
    <w:rsid w:val="00BC3917"/>
    <w:rsid w:val="00BE3B56"/>
    <w:rsid w:val="00C4047D"/>
    <w:rsid w:val="00C56844"/>
    <w:rsid w:val="00CD54A4"/>
    <w:rsid w:val="00CE72BC"/>
    <w:rsid w:val="00E41B7A"/>
    <w:rsid w:val="00E51590"/>
    <w:rsid w:val="00E94DCA"/>
    <w:rsid w:val="00F2031A"/>
    <w:rsid w:val="00F94028"/>
    <w:rsid w:val="00FA5939"/>
    <w:rsid w:val="00FF129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268F3"/>
  <w15:docId w15:val="{D0393EAD-A774-41EF-829D-C92CDE49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zh-TW"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after="80"/>
      <w:outlineLvl w:val="0"/>
    </w:pPr>
    <w:rPr>
      <w:b/>
      <w:bCs/>
      <w:sz w:val="28"/>
      <w:szCs w:val="28"/>
    </w:rPr>
  </w:style>
  <w:style w:type="paragraph" w:styleId="Heading2">
    <w:name w:val="heading 2"/>
    <w:basedOn w:val="Normal"/>
    <w:next w:val="Normal"/>
    <w:pPr>
      <w:keepNext/>
      <w:keepLines/>
      <w:spacing w:before="360" w:after="8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FF129B"/>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n-US"/>
    </w:rPr>
  </w:style>
  <w:style w:type="paragraph" w:styleId="TOC1">
    <w:name w:val="toc 1"/>
    <w:basedOn w:val="Normal"/>
    <w:next w:val="Normal"/>
    <w:autoRedefine/>
    <w:uiPriority w:val="39"/>
    <w:unhideWhenUsed/>
    <w:rsid w:val="00FF129B"/>
    <w:pPr>
      <w:spacing w:after="100"/>
    </w:pPr>
  </w:style>
  <w:style w:type="paragraph" w:styleId="TOC2">
    <w:name w:val="toc 2"/>
    <w:basedOn w:val="Normal"/>
    <w:next w:val="Normal"/>
    <w:autoRedefine/>
    <w:uiPriority w:val="39"/>
    <w:unhideWhenUsed/>
    <w:rsid w:val="00FF129B"/>
    <w:pPr>
      <w:spacing w:after="100"/>
      <w:ind w:left="240"/>
    </w:pPr>
  </w:style>
  <w:style w:type="character" w:styleId="Hyperlink">
    <w:name w:val="Hyperlink"/>
    <w:basedOn w:val="DefaultParagraphFont"/>
    <w:uiPriority w:val="99"/>
    <w:unhideWhenUsed/>
    <w:rsid w:val="00FF129B"/>
    <w:rPr>
      <w:color w:val="0000FF" w:themeColor="hyperlink"/>
      <w:u w:val="single"/>
    </w:rPr>
  </w:style>
  <w:style w:type="character" w:styleId="CommentReference">
    <w:name w:val="annotation reference"/>
    <w:basedOn w:val="DefaultParagraphFont"/>
    <w:uiPriority w:val="99"/>
    <w:semiHidden/>
    <w:unhideWhenUsed/>
    <w:rsid w:val="00090FAF"/>
    <w:rPr>
      <w:sz w:val="16"/>
      <w:szCs w:val="16"/>
    </w:rPr>
  </w:style>
  <w:style w:type="paragraph" w:styleId="CommentText">
    <w:name w:val="annotation text"/>
    <w:basedOn w:val="Normal"/>
    <w:link w:val="CommentTextChar"/>
    <w:uiPriority w:val="99"/>
    <w:unhideWhenUsed/>
    <w:rsid w:val="00090FAF"/>
    <w:pPr>
      <w:spacing w:line="240" w:lineRule="auto"/>
    </w:pPr>
    <w:rPr>
      <w:sz w:val="20"/>
      <w:szCs w:val="20"/>
    </w:rPr>
  </w:style>
  <w:style w:type="character" w:customStyle="1" w:styleId="CommentTextChar">
    <w:name w:val="Comment Text Char"/>
    <w:basedOn w:val="DefaultParagraphFont"/>
    <w:link w:val="CommentText"/>
    <w:uiPriority w:val="99"/>
    <w:rsid w:val="00090FAF"/>
    <w:rPr>
      <w:sz w:val="20"/>
      <w:szCs w:val="20"/>
    </w:rPr>
  </w:style>
  <w:style w:type="paragraph" w:styleId="CommentSubject">
    <w:name w:val="annotation subject"/>
    <w:basedOn w:val="CommentText"/>
    <w:next w:val="CommentText"/>
    <w:link w:val="CommentSubjectChar"/>
    <w:uiPriority w:val="99"/>
    <w:semiHidden/>
    <w:unhideWhenUsed/>
    <w:rsid w:val="00090FAF"/>
    <w:rPr>
      <w:b/>
      <w:bCs/>
    </w:rPr>
  </w:style>
  <w:style w:type="character" w:customStyle="1" w:styleId="CommentSubjectChar">
    <w:name w:val="Comment Subject Char"/>
    <w:basedOn w:val="CommentTextChar"/>
    <w:link w:val="CommentSubject"/>
    <w:uiPriority w:val="99"/>
    <w:semiHidden/>
    <w:rsid w:val="00090FA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hal.science/hal-05358064v1/file/Trade_War_2_0%20%281%29.pdf" TargetMode="External"/><Relationship Id="rId18" Type="http://schemas.openxmlformats.org/officeDocument/2006/relationships/hyperlink" Target="https://www.shs-conferences.org/articles/shsconf/pdf/2024/28/shsconf_dsm2024_04003.pdf" TargetMode="External"/><Relationship Id="rId26" Type="http://schemas.openxmlformats.org/officeDocument/2006/relationships/hyperlink" Target="https://www.statista.com/statistics/263437/global-smartphone-sales-to-end-users-since-2007/?srsltid=AfmBOor9zHX9S96R0g9STF9GBB3e7fI8edwx-TvJTorZeICqadErzOds" TargetMode="External"/><Relationship Id="rId3" Type="http://schemas.openxmlformats.org/officeDocument/2006/relationships/settings" Target="settings.xml"/><Relationship Id="rId21" Type="http://schemas.openxmlformats.org/officeDocument/2006/relationships/hyperlink" Target="https://upcommons.upc.edu/bitstreams/c1cac0ff-ab90-45c5-8834-14fc07500846/download" TargetMode="External"/><Relationship Id="rId7" Type="http://schemas.openxmlformats.org/officeDocument/2006/relationships/image" Target="media/image1.png"/><Relationship Id="rId12" Type="http://schemas.openxmlformats.org/officeDocument/2006/relationships/hyperlink" Target="https://www.theseus.fi/bitstream/handle/10024/886938/Bahrami_Hedayat.pdf?sequence=2" TargetMode="External"/><Relationship Id="rId17" Type="http://schemas.openxmlformats.org/officeDocument/2006/relationships/hyperlink" Target="https://www.researchgate.net/profile/Chin-Tan-23/publication/368308285_Comparative_Analysis_of_Market_and_Product_Development_Potential_of_Apple_and_Samsung/links/63e21453f8cf684fe9748e43/Comparative-Analysis-of-Market-and-Product-Development-Potential-of-Apple-and-Samsung.pdf" TargetMode="External"/><Relationship Id="rId25" Type="http://schemas.openxmlformats.org/officeDocument/2006/relationships/hyperlink" Target="https://www.samsung.com/us/about-us/our-busines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hs-conferences.org/articles/shsconf/pdf/2025/16/shsconf_icfmde2025_04015.pdf" TargetMode="External"/><Relationship Id="rId20" Type="http://schemas.openxmlformats.org/officeDocument/2006/relationships/hyperlink" Target="https://papers.ssrn.com/sol3/Delivery.cfm?abstractid=5519359" TargetMode="External"/><Relationship Id="rId29" Type="http://schemas.openxmlformats.org/officeDocument/2006/relationships/hyperlink" Target="https://papers.ssrn.com/sol3/Delivery.cfm?abstractid=506048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media/61e99b96d3bf7f0549bf7e11/MobileEcosystems_InterimReport.pdf" TargetMode="External"/><Relationship Id="rId24" Type="http://schemas.openxmlformats.org/officeDocument/2006/relationships/hyperlink" Target="https://images.samsung.com/is/content/samsung/assets/global/ir/docs/2022-4q-Business-Report.pdf"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cholarlycommons.law.northwestern.edu/cgi/viewcontent.cgi?article=1899&amp;context=njilb" TargetMode="External"/><Relationship Id="rId23" Type="http://schemas.openxmlformats.org/officeDocument/2006/relationships/hyperlink" Target="https://images.samsung.com/is/content/samsung/assets/global/ir/docs/2021_Half_Year_Report.pdf" TargetMode="External"/><Relationship Id="rId28" Type="http://schemas.openxmlformats.org/officeDocument/2006/relationships/hyperlink" Target="https://library.acadlore.com/JORIT/2025/4/2/JORIT_04.02_06.pdf" TargetMode="External"/><Relationship Id="rId10" Type="http://schemas.openxmlformats.org/officeDocument/2006/relationships/hyperlink" Target="https://assets.publishing.service.gov.uk/media/642d24f7ddf8ad0013ac0dde/review_5G_ecosystem_adoption_industrial_use_cases_in_asia.pdf" TargetMode="External"/><Relationship Id="rId19" Type="http://schemas.openxmlformats.org/officeDocument/2006/relationships/hyperlink" Target="https://nv-oneu.com.ua/index.php/journal/article/view/172/136"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vestor.apple.com/our_values/default.aspx" TargetMode="External"/><Relationship Id="rId14" Type="http://schemas.openxmlformats.org/officeDocument/2006/relationships/hyperlink" Target="https://commission.europa.eu/news-and-media/news/eu-common-charger-rules-power-all-your-devices-single-charger-2024-12-28_en" TargetMode="External"/><Relationship Id="rId22" Type="http://schemas.openxmlformats.org/officeDocument/2006/relationships/hyperlink" Target="https://unctad.org/system/files/official-document/tdr2014_en.pdf" TargetMode="External"/><Relationship Id="rId27" Type="http://schemas.openxmlformats.org/officeDocument/2006/relationships/hyperlink" Target="https://search.proquest.com/openview/cbf715f570de3e7704fcbb86c9130d31/1?pq-origsite=gscholar&amp;cbl=18750&amp;diss=y" TargetMode="External"/><Relationship Id="rId30" Type="http://schemas.openxmlformats.org/officeDocument/2006/relationships/header" Target="header1.xml"/><Relationship Id="rId8" Type="http://schemas.openxmlformats.org/officeDocument/2006/relationships/hyperlink" Target="https://www.apple.com/tw/environment/pdf/Apple_Environmental_Progress_Report_2023.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F2BFB14-12EE-426E-A7C3-FEBB0AF47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Pages>
  <Words>4092</Words>
  <Characters>23489</Characters>
  <Application>Microsoft Office Word</Application>
  <DocSecurity>0</DocSecurity>
  <Lines>521</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Raj Patel</cp:lastModifiedBy>
  <cp:revision>2</cp:revision>
  <dcterms:created xsi:type="dcterms:W3CDTF">2026-02-25T11:40:00Z</dcterms:created>
  <dcterms:modified xsi:type="dcterms:W3CDTF">2026-02-25T11:40:00Z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375f6d24-dcfb-4eb1-9bd5-60bf861b9302</vt:lpwstr>
  </property>
</Properties>
</file>