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0173DC0" wp14:paraId="28AB87CD" wp14:textId="10BE5CD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</w:p>
    <w:p xmlns:wp14="http://schemas.microsoft.com/office/word/2010/wordml" w:rsidP="40173DC0" wp14:paraId="740FAEF7" wp14:textId="5D94CC6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</w:p>
    <w:p xmlns:wp14="http://schemas.microsoft.com/office/word/2010/wordml" w:rsidP="40173DC0" wp14:paraId="43133300" wp14:textId="7C77DCD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</w:p>
    <w:p xmlns:wp14="http://schemas.microsoft.com/office/word/2010/wordml" w:rsidP="40173DC0" wp14:paraId="5E5787A5" wp14:textId="619E10F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  <w:r w:rsidRPr="40173DC0" w:rsidR="1562F47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>BMHP5021-Protecting and Supporting Families in Health and Care.</w:t>
      </w:r>
    </w:p>
    <w:p w:rsidR="7ADED507" w:rsidP="40173DC0" w:rsidRDefault="7ADED507" w14:paraId="5F119AC0" w14:textId="1EACE6E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0173DC0" w:rsidR="7ADED5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Assignment 1 resit</w:t>
      </w:r>
      <w:r w:rsidRPr="40173DC0" w:rsidR="72948BE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: </w:t>
      </w:r>
      <w:r w:rsidRPr="40173DC0" w:rsidR="72948BE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Analysis of Child Protection and Safeguarding: The Case of Theo</w:t>
      </w:r>
    </w:p>
    <w:p w:rsidR="1562F47B" w:rsidP="40173DC0" w:rsidRDefault="1562F47B" w14:paraId="4740719E" w14:textId="54F3AD8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40173DC0" w:rsidR="1562F4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Student: Erlanta Ampazai</w:t>
      </w:r>
    </w:p>
    <w:p w:rsidR="1562F47B" w:rsidP="40173DC0" w:rsidRDefault="1562F47B" w14:paraId="68612B41" w14:textId="676EFD4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40173DC0" w:rsidR="1562F4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ID: 2327123</w:t>
      </w:r>
    </w:p>
    <w:p w:rsidR="1562F47B" w:rsidP="40173DC0" w:rsidRDefault="1562F47B" w14:paraId="386E7EB2" w14:textId="073D62D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40173DC0" w:rsidR="1562F4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Lecturer: Amanda Jones</w:t>
      </w:r>
      <w:r w:rsidRPr="40173DC0" w:rsidR="18E36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</w:p>
    <w:p w:rsidR="40173DC0" w:rsidP="40173DC0" w:rsidRDefault="40173DC0" w14:paraId="315BC636" w14:textId="10F38B8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4DBC79FE" w14:textId="4ADEC472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7F8D6CC1" w14:textId="3C2C2F87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307C8617" w14:textId="484ABD74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74CC6600" w14:textId="31E1FB98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0489024A" w14:textId="12C21489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749DDE7B" w14:textId="15402B87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2804E6D4" w14:textId="712B57C0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72CD5F8B" w14:textId="53A65F97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6D0C1146" w14:textId="09DBDAF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7D99F11D" w14:textId="6AB19BAA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1AFD73BA" w14:textId="77F0891A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4E31ED31" w14:textId="1778297B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26509D21" w14:textId="4ABC30C4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45DF0EE5" w14:textId="27C5CE7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016682E8" w14:textId="0FEA93F4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67BB1CD5" w14:textId="006410D6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15E1C4A9" w:rsidP="40173DC0" w:rsidRDefault="15E1C4A9" w14:paraId="5CB46AB0" w14:textId="17CBBDD9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47FAEDA" w:rsidR="4F95BB1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Reference List</w:t>
      </w:r>
    </w:p>
    <w:p w:rsidR="40173DC0" w:rsidP="447FAEDA" w:rsidRDefault="40173DC0" w14:paraId="6C834E46" w14:textId="78BD05F6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Daniel, B. Taylor, 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>J.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and Scott, J. (2011) </w:t>
      </w:r>
      <w:r w:rsidRPr="447FAEDA" w:rsidR="7343870C">
        <w:rPr>
          <w:rFonts w:ascii="Segoe UI" w:hAnsi="Segoe UI" w:eastAsia="Segoe UI" w:cs="Segoe UI"/>
          <w:noProof w:val="0"/>
          <w:sz w:val="24"/>
          <w:szCs w:val="24"/>
          <w:lang w:val="en-GB"/>
        </w:rPr>
        <w:t>‘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Childhood neglect: Improving outcomes for children – The framework</w:t>
      </w:r>
      <w:r w:rsidRPr="447FAEDA" w:rsidR="1F0F2665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’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London: Department for Education. This report outlines strategies and frameworks for improving outcomes for children affected by neglect. Available at: </w:t>
      </w:r>
      <w:hyperlink r:id="R54855d24624f485e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https://www.pure.ed.ac.uk/ws/portalfiles/portal/12677531/K201124.pdf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4AA7DEC9">
        <w:rPr>
          <w:rFonts w:ascii="Segoe UI" w:hAnsi="Segoe UI" w:eastAsia="Segoe UI" w:cs="Segoe UI"/>
          <w:noProof w:val="0"/>
          <w:sz w:val="24"/>
          <w:szCs w:val="24"/>
          <w:lang w:val="en-GB"/>
        </w:rPr>
        <w:t>17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6CF3EF0D" w14:textId="0B1E8DE0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Derby and Derbyshire Safeguarding Children Partnership (2024) </w:t>
      </w:r>
      <w:r w:rsidRPr="447FAEDA" w:rsidR="55F491DD">
        <w:rPr>
          <w:rFonts w:ascii="Segoe UI" w:hAnsi="Segoe UI" w:eastAsia="Segoe UI" w:cs="Segoe UI"/>
          <w:noProof w:val="0"/>
          <w:sz w:val="24"/>
          <w:szCs w:val="24"/>
          <w:lang w:val="en-GB"/>
        </w:rPr>
        <w:t>‘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Local Child Safeguarding Practice Review: TDS20 – Theo case</w:t>
      </w:r>
      <w:r w:rsidRPr="447FAEDA" w:rsidR="012023C1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’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>.</w:t>
      </w:r>
      <w:r w:rsidRPr="447FAEDA" w:rsidR="7527707A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This review examines the circumstances around Theo’s death and highlights lessons for safeguarding practice. Available at: </w:t>
      </w:r>
      <w:hyperlink r:id="Rbc76f7decf97423a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https://www.ddscp.org.uk/media/derby-scb/content-assets/documents/serious-case-reviews/ddscp_tds20_lcspr_final(2)_14.03.24.pdf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3B86F49D">
        <w:rPr>
          <w:rFonts w:ascii="Segoe UI" w:hAnsi="Segoe UI" w:eastAsia="Segoe UI" w:cs="Segoe UI"/>
          <w:noProof w:val="0"/>
          <w:sz w:val="24"/>
          <w:szCs w:val="24"/>
          <w:lang w:val="en-GB"/>
        </w:rPr>
        <w:t>18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71E75C19" w14:textId="6AF42B18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Department for Education (2026) </w:t>
      </w:r>
      <w:r w:rsidRPr="447FAEDA" w:rsidR="1F511332">
        <w:rPr>
          <w:rFonts w:ascii="Segoe UI" w:hAnsi="Segoe UI" w:eastAsia="Segoe UI" w:cs="Segoe UI"/>
          <w:noProof w:val="0"/>
          <w:sz w:val="24"/>
          <w:szCs w:val="24"/>
          <w:lang w:val="en-GB"/>
        </w:rPr>
        <w:t>‘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Working Together to Safeguard Children</w:t>
      </w:r>
      <w:r w:rsidRPr="447FAEDA" w:rsidR="44279C90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’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London: HMSO. 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>Provides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statutory guidance on multi-agency safeguarding responsibilities, early intervention, and child protection processes. Available at: </w:t>
      </w:r>
      <w:hyperlink r:id="R67da97a3ea1143fd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https://assets.publishing.service.gov.uk/media/69bb9be99c6ac6540dfd61f1/Working_together_to_safeguard_children_2026.pdf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72089F49">
        <w:rPr>
          <w:rFonts w:ascii="Segoe UI" w:hAnsi="Segoe UI" w:eastAsia="Segoe UI" w:cs="Segoe UI"/>
          <w:noProof w:val="0"/>
          <w:sz w:val="24"/>
          <w:szCs w:val="24"/>
          <w:lang w:val="en-GB"/>
        </w:rPr>
        <w:t>18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114BBBF1" w14:textId="4AE2A3F0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Frost, N. Parton, N. (2014) ‘Understanding children’s social care: Politics, policy and practice’, in Davies, M. and Ward, H. (eds.) 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Safeguarding Children Across Services: Messages from Research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London: Palgrave Macmillan. Discusses the political and policy context of children’s social care and implications for practice. Available at: </w:t>
      </w:r>
      <w:hyperlink r:id="Rdac6cd1dc48f4993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https://link.springer.com/chapter/10.1057/9781137281555_3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078F4CE1">
        <w:rPr>
          <w:rFonts w:ascii="Segoe UI" w:hAnsi="Segoe UI" w:eastAsia="Segoe UI" w:cs="Segoe UI"/>
          <w:noProof w:val="0"/>
          <w:sz w:val="24"/>
          <w:szCs w:val="24"/>
          <w:lang w:val="en-GB"/>
        </w:rPr>
        <w:t>18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285B80CF" w14:textId="5DB2BEB1">
      <w:pPr>
        <w:pStyle w:val="Normal"/>
        <w:spacing w:before="240" w:beforeAutospacing="off" w:after="240" w:afterAutospacing="off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447FAEDA" w:rsidR="2D2A29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Hughes, K. Bellis, M. Hardcastle, K. Sethi, D. Butchart, A. </w:t>
      </w:r>
      <w:r w:rsidRPr="447FAEDA" w:rsidR="2D2A29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Mikton</w:t>
      </w:r>
      <w:r w:rsidRPr="447FAEDA" w:rsidR="2D2A29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C. (2017) '</w:t>
      </w:r>
      <w:r w:rsidRPr="447FAEDA" w:rsidR="2D2A29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 Lancet Public </w:t>
      </w:r>
      <w:r w:rsidRPr="447FAEDA" w:rsidR="2D2A29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Health</w:t>
      </w:r>
      <w:r w:rsidRPr="447FAEDA" w:rsidR="2D2A294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',</w:t>
      </w:r>
      <w:r w:rsidRPr="447FAEDA" w:rsidR="2D2A294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The</w:t>
      </w:r>
      <w:r w:rsidRPr="447FAEDA" w:rsidR="2D2A294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effect of multiple adverse childhood experiences on health: a systematic review and meta-analysis</w:t>
      </w:r>
      <w:r w:rsidRPr="447FAEDA" w:rsidR="2D2A294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, 2(8), pp. 356-366 Available at: https://www.thelancet.com/journals/lanpub/article/PIIS2468-2667(17)30118-4/fulltext</w:t>
      </w:r>
      <w:r w:rsidRPr="447FAEDA" w:rsidR="2D2A294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  (</w:t>
      </w:r>
      <w:r w:rsidRPr="447FAEDA" w:rsidR="2D2A294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Accessed: 20 March 2026).</w:t>
      </w:r>
    </w:p>
    <w:p w:rsidR="40173DC0" w:rsidP="447FAEDA" w:rsidRDefault="40173DC0" w14:paraId="487D913C" w14:textId="72D3B633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40173DC0" w:rsidP="447FAEDA" w:rsidRDefault="40173DC0" w14:paraId="5E94D42F" w14:textId="535C5F4F">
      <w:pPr>
        <w:spacing w:before="240" w:beforeAutospacing="off" w:after="240" w:afterAutospacing="off"/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Maughan, B. and Rutter, M. (1998) ‘The anti-social child: From recognition to intervention’, 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Journal of Child Psychology and Psychiatry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, 39(6), pp. 859–896. Explores identification and intervention strategies for children displaying anti-social behaviours. Available at: </w:t>
      </w:r>
      <w:hyperlink r:id="R40aaf1f0055e41d0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https://pubmed.ncbi.nlm.nih.gov/9635069/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17C8437B">
        <w:rPr>
          <w:rFonts w:ascii="Segoe UI" w:hAnsi="Segoe UI" w:eastAsia="Segoe UI" w:cs="Segoe UI"/>
          <w:noProof w:val="0"/>
          <w:sz w:val="24"/>
          <w:szCs w:val="24"/>
          <w:lang w:val="en-GB"/>
        </w:rPr>
        <w:t>17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70A97444" w14:textId="4E90334D">
      <w:pPr>
        <w:spacing w:before="240" w:beforeAutospacing="off" w:after="240" w:afterAutospacing="off"/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UK Government (1989) </w:t>
      </w:r>
      <w:r w:rsidRPr="447FAEDA" w:rsidR="3CBD38C5">
        <w:rPr>
          <w:rFonts w:ascii="Segoe UI" w:hAnsi="Segoe UI" w:eastAsia="Segoe UI" w:cs="Segoe UI"/>
          <w:noProof w:val="0"/>
          <w:sz w:val="24"/>
          <w:szCs w:val="24"/>
          <w:lang w:val="en-GB"/>
        </w:rPr>
        <w:t>‘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Children Act 1989</w:t>
      </w:r>
      <w:r w:rsidRPr="447FAEDA" w:rsidR="7C70FA46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’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>Establishes the legal framework for safeguarding children and the paramount importance of child welfare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Available at: </w:t>
      </w:r>
      <w:hyperlink r:id="Reba1032c7dc043d9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https://www.legislation.gov.uk/ukpga/1989/41/contents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3BC3FC0E">
        <w:rPr>
          <w:rFonts w:ascii="Segoe UI" w:hAnsi="Segoe UI" w:eastAsia="Segoe UI" w:cs="Segoe UI"/>
          <w:noProof w:val="0"/>
          <w:sz w:val="24"/>
          <w:szCs w:val="24"/>
          <w:lang w:val="en-GB"/>
        </w:rPr>
        <w:t>17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01A35E4D" w14:textId="298DDFFB">
      <w:pPr>
        <w:spacing w:before="240" w:beforeAutospacing="off" w:after="240" w:afterAutospacing="off"/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UK Government (1998) </w:t>
      </w:r>
      <w:r w:rsidRPr="447FAEDA" w:rsidR="41A7DEF1">
        <w:rPr>
          <w:rFonts w:ascii="Segoe UI" w:hAnsi="Segoe UI" w:eastAsia="Segoe UI" w:cs="Segoe UI"/>
          <w:noProof w:val="0"/>
          <w:sz w:val="24"/>
          <w:szCs w:val="24"/>
          <w:lang w:val="en-GB"/>
        </w:rPr>
        <w:t>‘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Crime and Disorder Act 1998</w:t>
      </w:r>
      <w:r w:rsidRPr="447FAEDA" w:rsidR="25ACE519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’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>Provides legislation related to crime prevention, youth offending, and public safety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Available at: </w:t>
      </w:r>
      <w:hyperlink r:id="Rca8b8a1627c442c0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https://www.legislation.gov.uk/ukpga/1998/42/contents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133355B1">
        <w:rPr>
          <w:rFonts w:ascii="Segoe UI" w:hAnsi="Segoe UI" w:eastAsia="Segoe UI" w:cs="Segoe UI"/>
          <w:noProof w:val="0"/>
          <w:sz w:val="24"/>
          <w:szCs w:val="24"/>
          <w:lang w:val="en-GB"/>
        </w:rPr>
        <w:t>18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March 2026).</w:t>
      </w:r>
    </w:p>
    <w:p w:rsidR="40173DC0" w:rsidP="447FAEDA" w:rsidRDefault="40173DC0" w14:paraId="0FE18B6E" w14:textId="35A8E9CA">
      <w:pPr>
        <w:spacing w:before="240" w:beforeAutospacing="off" w:after="240" w:afterAutospacing="off"/>
      </w:pP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UK Government (2004) </w:t>
      </w:r>
      <w:r w:rsidRPr="447FAEDA" w:rsidR="08FCE723">
        <w:rPr>
          <w:rFonts w:ascii="Segoe UI" w:hAnsi="Segoe UI" w:eastAsia="Segoe UI" w:cs="Segoe UI"/>
          <w:noProof w:val="0"/>
          <w:sz w:val="24"/>
          <w:szCs w:val="24"/>
          <w:lang w:val="en-GB"/>
        </w:rPr>
        <w:t>‘</w:t>
      </w:r>
      <w:r w:rsidRPr="447FAEDA" w:rsidR="33EB1AE4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Children Act 2004</w:t>
      </w:r>
      <w:r w:rsidRPr="447FAEDA" w:rsidR="31ADB483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’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Strengthens statutory duties for multi-agency cooperation in safeguarding and child protection. Available at: </w:t>
      </w:r>
      <w:hyperlink r:id="Ra1b347013b7e4e45">
        <w:r w:rsidRPr="447FAEDA" w:rsidR="33EB1AE4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https://www.legislation.gov.uk/ukpga/2004/31/contents</w:t>
        </w:r>
      </w:hyperlink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(Accessed: </w:t>
      </w:r>
      <w:r w:rsidRPr="447FAEDA" w:rsidR="364FC72B">
        <w:rPr>
          <w:rFonts w:ascii="Segoe UI" w:hAnsi="Segoe UI" w:eastAsia="Segoe UI" w:cs="Segoe UI"/>
          <w:noProof w:val="0"/>
          <w:sz w:val="24"/>
          <w:szCs w:val="24"/>
          <w:lang w:val="en-GB"/>
        </w:rPr>
        <w:t>1</w:t>
      </w:r>
      <w:r w:rsidRPr="447FAEDA" w:rsidR="31464126">
        <w:rPr>
          <w:rFonts w:ascii="Segoe UI" w:hAnsi="Segoe UI" w:eastAsia="Segoe UI" w:cs="Segoe UI"/>
          <w:noProof w:val="0"/>
          <w:sz w:val="24"/>
          <w:szCs w:val="24"/>
          <w:lang w:val="en-GB"/>
        </w:rPr>
        <w:t>8</w:t>
      </w:r>
      <w:r w:rsidRPr="447FAEDA" w:rsidR="33EB1AE4">
        <w:rPr>
          <w:rFonts w:ascii="Segoe UI" w:hAnsi="Segoe UI" w:eastAsia="Segoe UI" w:cs="Segoe UI"/>
          <w:noProof w:val="0"/>
          <w:sz w:val="24"/>
          <w:szCs w:val="24"/>
          <w:lang w:val="en-GB"/>
        </w:rPr>
        <w:t>March 2026).</w:t>
      </w:r>
    </w:p>
    <w:p w:rsidR="40173DC0" w:rsidP="447FAEDA" w:rsidRDefault="40173DC0" w14:paraId="14ABF632" w14:textId="35ECA1EB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50900E7B" w14:textId="74C5B2C5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0173DC0" w:rsidP="40173DC0" w:rsidRDefault="40173DC0" w14:paraId="55A01712" w14:textId="78982D0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65ED34"/>
    <w:rsid w:val="005E2982"/>
    <w:rsid w:val="012023C1"/>
    <w:rsid w:val="048BCAA7"/>
    <w:rsid w:val="078F4CE1"/>
    <w:rsid w:val="08A6720D"/>
    <w:rsid w:val="08FCE723"/>
    <w:rsid w:val="09609546"/>
    <w:rsid w:val="09888540"/>
    <w:rsid w:val="0B73B371"/>
    <w:rsid w:val="0CB9E99D"/>
    <w:rsid w:val="101811EA"/>
    <w:rsid w:val="132924BB"/>
    <w:rsid w:val="133355B1"/>
    <w:rsid w:val="13FCA5A3"/>
    <w:rsid w:val="1562F47B"/>
    <w:rsid w:val="15E1C4A9"/>
    <w:rsid w:val="16B059AD"/>
    <w:rsid w:val="17C8437B"/>
    <w:rsid w:val="18E369CC"/>
    <w:rsid w:val="1A1B9D0B"/>
    <w:rsid w:val="1F0F2665"/>
    <w:rsid w:val="1F511332"/>
    <w:rsid w:val="212B6DEB"/>
    <w:rsid w:val="2592C63E"/>
    <w:rsid w:val="25ACE519"/>
    <w:rsid w:val="289AC292"/>
    <w:rsid w:val="2D2A294F"/>
    <w:rsid w:val="2E181546"/>
    <w:rsid w:val="31464126"/>
    <w:rsid w:val="31ADB483"/>
    <w:rsid w:val="32AF094F"/>
    <w:rsid w:val="332BB0C0"/>
    <w:rsid w:val="33EB1AE4"/>
    <w:rsid w:val="36408AC6"/>
    <w:rsid w:val="364FC72B"/>
    <w:rsid w:val="3B86F49D"/>
    <w:rsid w:val="3BC3FC0E"/>
    <w:rsid w:val="3CBD38C5"/>
    <w:rsid w:val="3F0AEA78"/>
    <w:rsid w:val="40173DC0"/>
    <w:rsid w:val="41A7DEF1"/>
    <w:rsid w:val="44279C90"/>
    <w:rsid w:val="447F3891"/>
    <w:rsid w:val="447FAEDA"/>
    <w:rsid w:val="48E7AD80"/>
    <w:rsid w:val="4A470E68"/>
    <w:rsid w:val="4AA7DEC9"/>
    <w:rsid w:val="4E54FAD6"/>
    <w:rsid w:val="4F65ED34"/>
    <w:rsid w:val="4F95BB19"/>
    <w:rsid w:val="4FF6BEC2"/>
    <w:rsid w:val="521F94C9"/>
    <w:rsid w:val="55F491DD"/>
    <w:rsid w:val="566B14C2"/>
    <w:rsid w:val="580D4172"/>
    <w:rsid w:val="59DDB4D5"/>
    <w:rsid w:val="59FD98A8"/>
    <w:rsid w:val="5ABD05D8"/>
    <w:rsid w:val="5FC07F9C"/>
    <w:rsid w:val="60021252"/>
    <w:rsid w:val="605B0F2B"/>
    <w:rsid w:val="616D89EB"/>
    <w:rsid w:val="6B68386D"/>
    <w:rsid w:val="6BF34D13"/>
    <w:rsid w:val="6E8F9DCE"/>
    <w:rsid w:val="6EF9D740"/>
    <w:rsid w:val="702CC5EC"/>
    <w:rsid w:val="71F51DC6"/>
    <w:rsid w:val="72089F49"/>
    <w:rsid w:val="72948BE5"/>
    <w:rsid w:val="7343870C"/>
    <w:rsid w:val="7527707A"/>
    <w:rsid w:val="7ADED507"/>
    <w:rsid w:val="7C70F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56DAD"/>
  <w15:chartTrackingRefBased/>
  <w15:docId w15:val="{2E857F06-7247-419F-ABA2-879BB41772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0173DC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ure.ed.ac.uk/ws/portalfiles/portal/12677531/K201124.pdf?utm_source=chatgpt.com" TargetMode="External" Id="R54855d24624f485e" /><Relationship Type="http://schemas.openxmlformats.org/officeDocument/2006/relationships/hyperlink" Target="https://www.ddscp.org.uk/media/derby-scb/content-assets/documents/serious-case-reviews/ddscp_tds20_lcspr_final(2)_14.03.24.pdf?utm_source=chatgpt.com" TargetMode="External" Id="Rbc76f7decf97423a" /><Relationship Type="http://schemas.openxmlformats.org/officeDocument/2006/relationships/hyperlink" Target="https://assets.publishing.service.gov.uk/media/69bb9be99c6ac6540dfd61f1/Working_together_to_safeguard_children_2026.pdf" TargetMode="External" Id="R67da97a3ea1143fd" /><Relationship Type="http://schemas.openxmlformats.org/officeDocument/2006/relationships/hyperlink" Target="https://link.springer.com/chapter/10.1057/9781137281555_3" TargetMode="External" Id="Rdac6cd1dc48f4993" /><Relationship Type="http://schemas.openxmlformats.org/officeDocument/2006/relationships/hyperlink" Target="https://pubmed.ncbi.nlm.nih.gov/9635069/" TargetMode="External" Id="R40aaf1f0055e41d0" /><Relationship Type="http://schemas.openxmlformats.org/officeDocument/2006/relationships/hyperlink" Target="https://www.legislation.gov.uk/ukpga/1989/41/contents" TargetMode="External" Id="Reba1032c7dc043d9" /><Relationship Type="http://schemas.openxmlformats.org/officeDocument/2006/relationships/hyperlink" Target="https://www.legislation.gov.uk/ukpga/1998/42/contents" TargetMode="External" Id="Rca8b8a1627c442c0" /><Relationship Type="http://schemas.openxmlformats.org/officeDocument/2006/relationships/hyperlink" Target="https://www.legislation.gov.uk/ukpga/2004/31/contents" TargetMode="External" Id="Ra1b347013b7e4e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Erlanta Ampazai (2327123)</dc:creator>
  <keywords/>
  <dc:description/>
  <lastModifiedBy>Erlanta Ampazai (2327123)</lastModifiedBy>
  <revision>3</revision>
  <dcterms:created xsi:type="dcterms:W3CDTF">2026-03-20T09:50:43.9709268Z</dcterms:created>
  <dcterms:modified xsi:type="dcterms:W3CDTF">2026-03-20T13:20:27.1561772Z</dcterms:modified>
</coreProperties>
</file>