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sz w:val="24"/>
          <w:szCs w:val="24"/>
        </w:rPr>
      </w:pPr>
      <w:r w:rsidDel="00000000" w:rsidR="00000000" w:rsidRPr="00000000">
        <w:rPr>
          <w:b w:val="1"/>
          <w:sz w:val="24"/>
          <w:szCs w:val="24"/>
          <w:rtl w:val="0"/>
        </w:rPr>
        <w:t xml:space="preserve">Academic Skills Portfolio</w:t>
      </w:r>
    </w:p>
    <w:p w:rsidR="00000000" w:rsidDel="00000000" w:rsidP="00000000" w:rsidRDefault="00000000" w:rsidRPr="00000000" w14:paraId="00000002">
      <w:pPr>
        <w:rPr>
          <w:b w:val="1"/>
          <w:sz w:val="24"/>
          <w:szCs w:val="24"/>
        </w:rPr>
      </w:pPr>
      <w:r w:rsidDel="00000000" w:rsidR="00000000" w:rsidRPr="00000000">
        <w:rPr>
          <w:rtl w:val="0"/>
        </w:rPr>
      </w:r>
    </w:p>
    <w:p w:rsidR="00000000" w:rsidDel="00000000" w:rsidP="00000000" w:rsidRDefault="00000000" w:rsidRPr="00000000" w14:paraId="00000003">
      <w:pPr>
        <w:rPr>
          <w:b w:val="1"/>
          <w:sz w:val="24"/>
          <w:szCs w:val="24"/>
        </w:rPr>
      </w:pPr>
      <w:r w:rsidDel="00000000" w:rsidR="00000000" w:rsidRPr="00000000">
        <w:rPr>
          <w:rtl w:val="0"/>
        </w:rPr>
      </w:r>
    </w:p>
    <w:p w:rsidR="00000000" w:rsidDel="00000000" w:rsidP="00000000" w:rsidRDefault="00000000" w:rsidRPr="00000000" w14:paraId="00000004">
      <w:pPr>
        <w:rPr>
          <w:b w:val="1"/>
          <w:sz w:val="24"/>
          <w:szCs w:val="24"/>
        </w:rPr>
      </w:pPr>
      <w:r w:rsidDel="00000000" w:rsidR="00000000" w:rsidRPr="00000000">
        <w:rPr>
          <w:b w:val="1"/>
          <w:sz w:val="24"/>
          <w:szCs w:val="24"/>
          <w:rtl w:val="0"/>
        </w:rPr>
        <w:t xml:space="preserve">Paraphrase a section from a selected book chapter (500 words) Task 1 </w:t>
      </w:r>
    </w:p>
    <w:p w:rsidR="00000000" w:rsidDel="00000000" w:rsidP="00000000" w:rsidRDefault="00000000" w:rsidRPr="00000000" w14:paraId="00000005">
      <w:pPr>
        <w:spacing w:line="480" w:lineRule="auto"/>
        <w:rPr>
          <w:sz w:val="24"/>
          <w:szCs w:val="24"/>
        </w:rPr>
      </w:pPr>
      <w:r w:rsidDel="00000000" w:rsidR="00000000" w:rsidRPr="00000000">
        <w:rPr>
          <w:rtl w:val="0"/>
        </w:rPr>
      </w:r>
    </w:p>
    <w:p w:rsidR="00000000" w:rsidDel="00000000" w:rsidP="00000000" w:rsidRDefault="00000000" w:rsidRPr="00000000" w14:paraId="00000006">
      <w:pPr>
        <w:spacing w:line="480" w:lineRule="auto"/>
        <w:rPr>
          <w:sz w:val="24"/>
          <w:szCs w:val="24"/>
        </w:rPr>
      </w:pPr>
      <w:r w:rsidDel="00000000" w:rsidR="00000000" w:rsidRPr="00000000">
        <w:rPr>
          <w:sz w:val="24"/>
          <w:szCs w:val="24"/>
          <w:rtl w:val="0"/>
        </w:rPr>
        <w:t xml:space="preserve">For this task, my aim will be to look at the section on OCD - Obsessive Compulsive Disorder . I will explain the condition , look at the theories that support it and conclude the findings. I will offer some examples of the condition . The data in this article  suggests that in the U.K 1-1.5 million people suffer from OCD the behavioural model can offer good understanding to the compulsive ritualistic behaviour but struggle to explain the origin of the intrusive thought process. Gross R.  (2010)   </w:t>
      </w:r>
    </w:p>
    <w:p w:rsidR="00000000" w:rsidDel="00000000" w:rsidP="00000000" w:rsidRDefault="00000000" w:rsidRPr="00000000" w14:paraId="00000007">
      <w:pPr>
        <w:rPr>
          <w:sz w:val="24"/>
          <w:szCs w:val="24"/>
        </w:rPr>
      </w:pPr>
      <w:r w:rsidDel="00000000" w:rsidR="00000000" w:rsidRPr="00000000">
        <w:rPr>
          <w:rtl w:val="0"/>
        </w:rPr>
      </w:r>
    </w:p>
    <w:p w:rsidR="00000000" w:rsidDel="00000000" w:rsidP="00000000" w:rsidRDefault="00000000" w:rsidRPr="00000000" w14:paraId="00000008">
      <w:pPr>
        <w:spacing w:line="480" w:lineRule="auto"/>
        <w:rPr>
          <w:sz w:val="24"/>
          <w:szCs w:val="24"/>
        </w:rPr>
      </w:pPr>
      <w:r w:rsidDel="00000000" w:rsidR="00000000" w:rsidRPr="00000000">
        <w:rPr>
          <w:rtl w:val="0"/>
        </w:rPr>
      </w:r>
    </w:p>
    <w:p w:rsidR="00000000" w:rsidDel="00000000" w:rsidP="00000000" w:rsidRDefault="00000000" w:rsidRPr="00000000" w14:paraId="00000009">
      <w:pPr>
        <w:spacing w:line="480" w:lineRule="auto"/>
        <w:rPr>
          <w:sz w:val="24"/>
          <w:szCs w:val="24"/>
        </w:rPr>
      </w:pPr>
      <w:r w:rsidDel="00000000" w:rsidR="00000000" w:rsidRPr="00000000">
        <w:rPr>
          <w:sz w:val="24"/>
          <w:szCs w:val="24"/>
          <w:rtl w:val="0"/>
        </w:rPr>
        <w:t xml:space="preserve">OCD or Obsessive Compulsive Disorder , is a mental affliction that can display itself in different Ways. One element of OCD is intrusive thoughts . Intrusive thoughts are where a person will have thoughts of a Sexual , aggressive , violent , inappropriate  or blasphemous nature. This usually causes great distress to the person and they feel helpless to control , direct or stop these thoughts.They can be a bombardment of thoughts which may occupy the person's mind most of the time . It has been suggested, the repetitive nature of the thoughts may be preceded by chronic anxiety and worry. As the thoughts may be so distressing the person may they go on to develop the compulsive behaviours associated with OCD in a vain attempt to control thoughts.  (Shafran,1999) .Gross, (2010).</w:t>
      </w:r>
    </w:p>
    <w:p w:rsidR="00000000" w:rsidDel="00000000" w:rsidP="00000000" w:rsidRDefault="00000000" w:rsidRPr="00000000" w14:paraId="0000000A">
      <w:pPr>
        <w:rPr>
          <w:sz w:val="24"/>
          <w:szCs w:val="24"/>
        </w:rPr>
      </w:pPr>
      <w:r w:rsidDel="00000000" w:rsidR="00000000" w:rsidRPr="00000000">
        <w:rPr>
          <w:rtl w:val="0"/>
        </w:rPr>
      </w:r>
    </w:p>
    <w:p w:rsidR="00000000" w:rsidDel="00000000" w:rsidP="00000000" w:rsidRDefault="00000000" w:rsidRPr="00000000" w14:paraId="0000000B">
      <w:pPr>
        <w:rPr>
          <w:sz w:val="24"/>
          <w:szCs w:val="24"/>
        </w:rPr>
      </w:pPr>
      <w:r w:rsidDel="00000000" w:rsidR="00000000" w:rsidRPr="00000000">
        <w:rPr>
          <w:rtl w:val="0"/>
        </w:rPr>
      </w:r>
    </w:p>
    <w:p w:rsidR="00000000" w:rsidDel="00000000" w:rsidP="00000000" w:rsidRDefault="00000000" w:rsidRPr="00000000" w14:paraId="0000000C">
      <w:pPr>
        <w:spacing w:line="480" w:lineRule="auto"/>
        <w:rPr>
          <w:sz w:val="24"/>
          <w:szCs w:val="24"/>
        </w:rPr>
      </w:pPr>
      <w:r w:rsidDel="00000000" w:rsidR="00000000" w:rsidRPr="00000000">
        <w:rPr>
          <w:sz w:val="24"/>
          <w:szCs w:val="24"/>
          <w:rtl w:val="0"/>
        </w:rPr>
        <w:t xml:space="preserve">The other element of OCD is the Compulsive Behaviour.  This is where the person is compulsively repeating the same behaviour. This can come in many forms.  This ritualistic behaviour is usually performed as the person feels something terrible will happen if they do not complete certain rituals . For example people may turn around before going upstairs , as they fear some harm would come to themselves or someone they love if the ritual isn’t performed.  The person may feel that this behaviour is irrational but feel helpless to control the compulsion.  The failure to carry out these behaviours in turn cause the person more anxiety and worry. Gross,(2010). </w:t>
      </w:r>
    </w:p>
    <w:p w:rsidR="00000000" w:rsidDel="00000000" w:rsidP="00000000" w:rsidRDefault="00000000" w:rsidRPr="00000000" w14:paraId="0000000D">
      <w:pPr>
        <w:spacing w:line="480" w:lineRule="auto"/>
        <w:rPr>
          <w:sz w:val="24"/>
          <w:szCs w:val="24"/>
        </w:rPr>
      </w:pPr>
      <w:r w:rsidDel="00000000" w:rsidR="00000000" w:rsidRPr="00000000">
        <w:rPr>
          <w:rtl w:val="0"/>
        </w:rPr>
      </w:r>
    </w:p>
    <w:p w:rsidR="00000000" w:rsidDel="00000000" w:rsidP="00000000" w:rsidRDefault="00000000" w:rsidRPr="00000000" w14:paraId="0000000E">
      <w:pPr>
        <w:spacing w:line="480" w:lineRule="auto"/>
        <w:rPr>
          <w:sz w:val="24"/>
          <w:szCs w:val="24"/>
        </w:rPr>
      </w:pPr>
      <w:r w:rsidDel="00000000" w:rsidR="00000000" w:rsidRPr="00000000">
        <w:rPr>
          <w:sz w:val="24"/>
          <w:szCs w:val="24"/>
          <w:rtl w:val="0"/>
        </w:rPr>
        <w:t xml:space="preserve">A psychologist Stuart Sutherland had himself suffered from these types of intrusive thoughts.He explained this in his book </w:t>
      </w:r>
      <w:r w:rsidDel="00000000" w:rsidR="00000000" w:rsidRPr="00000000">
        <w:rPr>
          <w:i w:val="1"/>
          <w:sz w:val="24"/>
          <w:szCs w:val="24"/>
          <w:rtl w:val="0"/>
        </w:rPr>
        <w:t xml:space="preserve">Breakdow</w:t>
      </w:r>
      <w:r w:rsidDel="00000000" w:rsidR="00000000" w:rsidRPr="00000000">
        <w:rPr>
          <w:sz w:val="24"/>
          <w:szCs w:val="24"/>
          <w:rtl w:val="0"/>
        </w:rPr>
        <w:t xml:space="preserve">n (1976).  Sutherland explains how his wife had had an affair.He found out the intimate details of the affair and after having heard them he suffered with vivid sexual images of his wife with another man . He had the images night and day which had a big impact on his life . He sought therapy and found he was able to return to work after time as there was a reduction in the thoughts . </w:t>
      </w:r>
      <w:r w:rsidDel="00000000" w:rsidR="00000000" w:rsidRPr="00000000">
        <w:rPr>
          <w:i w:val="1"/>
          <w:sz w:val="24"/>
          <w:szCs w:val="24"/>
          <w:rtl w:val="0"/>
        </w:rPr>
        <w:t xml:space="preserve">Case Study 44.1</w:t>
      </w:r>
      <w:r w:rsidDel="00000000" w:rsidR="00000000" w:rsidRPr="00000000">
        <w:rPr>
          <w:sz w:val="24"/>
          <w:szCs w:val="24"/>
          <w:rtl w:val="0"/>
        </w:rPr>
        <w:t xml:space="preserve"> Gross, (2010) .</w:t>
      </w:r>
    </w:p>
    <w:p w:rsidR="00000000" w:rsidDel="00000000" w:rsidP="00000000" w:rsidRDefault="00000000" w:rsidRPr="00000000" w14:paraId="0000000F">
      <w:pPr>
        <w:spacing w:line="480" w:lineRule="auto"/>
        <w:rPr>
          <w:sz w:val="24"/>
          <w:szCs w:val="24"/>
        </w:rPr>
      </w:pPr>
      <w:r w:rsidDel="00000000" w:rsidR="00000000" w:rsidRPr="00000000">
        <w:rPr>
          <w:rtl w:val="0"/>
        </w:rPr>
      </w:r>
    </w:p>
    <w:p w:rsidR="00000000" w:rsidDel="00000000" w:rsidP="00000000" w:rsidRDefault="00000000" w:rsidRPr="00000000" w14:paraId="00000010">
      <w:pPr>
        <w:spacing w:line="480" w:lineRule="auto"/>
        <w:rPr>
          <w:sz w:val="24"/>
          <w:szCs w:val="24"/>
        </w:rPr>
      </w:pPr>
      <w:r w:rsidDel="00000000" w:rsidR="00000000" w:rsidRPr="00000000">
        <w:rPr>
          <w:sz w:val="24"/>
          <w:szCs w:val="24"/>
          <w:rtl w:val="0"/>
        </w:rPr>
        <w:t xml:space="preserve">A few theories offered by Rachman and Hodgson (1980), Skinner (1948a) and O’leary and Wilson explain the reasoning of the pattern of behaviour that would reinforce the compulsive ritualistic behaviour  , but fail to offer the reasoning on how or why the intrusive thoughts may come into being. Gross, (2010). </w:t>
      </w:r>
    </w:p>
    <w:p w:rsidR="00000000" w:rsidDel="00000000" w:rsidP="00000000" w:rsidRDefault="00000000" w:rsidRPr="00000000" w14:paraId="00000011">
      <w:pPr>
        <w:spacing w:line="480" w:lineRule="auto"/>
        <w:rPr>
          <w:sz w:val="24"/>
          <w:szCs w:val="24"/>
        </w:rPr>
      </w:pPr>
      <w:r w:rsidDel="00000000" w:rsidR="00000000" w:rsidRPr="00000000">
        <w:rPr>
          <w:rtl w:val="0"/>
        </w:rPr>
      </w:r>
    </w:p>
    <w:p w:rsidR="00000000" w:rsidDel="00000000" w:rsidP="00000000" w:rsidRDefault="00000000" w:rsidRPr="00000000" w14:paraId="00000012">
      <w:pPr>
        <w:spacing w:line="480" w:lineRule="auto"/>
        <w:rPr>
          <w:sz w:val="24"/>
          <w:szCs w:val="24"/>
        </w:rPr>
      </w:pPr>
      <w:r w:rsidDel="00000000" w:rsidR="00000000" w:rsidRPr="00000000">
        <w:rPr>
          <w:sz w:val="24"/>
          <w:szCs w:val="24"/>
          <w:rtl w:val="0"/>
        </w:rPr>
        <w:t xml:space="preserve">So to conclude. I have looked at the condition of OCD offered an example on how OCD can present itself through the example of Sutherland.  I have added further reading on the theories of the condition . This is a fascinating subject and this literature is from 2010 ,I'm sure there is more up to date information now available on this debilitating condition. </w:t>
      </w:r>
    </w:p>
    <w:p w:rsidR="00000000" w:rsidDel="00000000" w:rsidP="00000000" w:rsidRDefault="00000000" w:rsidRPr="00000000" w14:paraId="00000013">
      <w:pPr>
        <w:spacing w:line="480" w:lineRule="auto"/>
        <w:rPr>
          <w:sz w:val="24"/>
          <w:szCs w:val="24"/>
        </w:rPr>
      </w:pPr>
      <w:r w:rsidDel="00000000" w:rsidR="00000000" w:rsidRPr="00000000">
        <w:rPr>
          <w:rtl w:val="0"/>
        </w:rPr>
      </w:r>
    </w:p>
    <w:p w:rsidR="00000000" w:rsidDel="00000000" w:rsidP="00000000" w:rsidRDefault="00000000" w:rsidRPr="00000000" w14:paraId="00000014">
      <w:pPr>
        <w:spacing w:line="480" w:lineRule="auto"/>
        <w:rPr>
          <w:sz w:val="24"/>
          <w:szCs w:val="24"/>
        </w:rPr>
      </w:pPr>
      <w:r w:rsidDel="00000000" w:rsidR="00000000" w:rsidRPr="00000000">
        <w:rPr>
          <w:rtl w:val="0"/>
        </w:rPr>
      </w:r>
    </w:p>
    <w:p w:rsidR="00000000" w:rsidDel="00000000" w:rsidP="00000000" w:rsidRDefault="00000000" w:rsidRPr="00000000" w14:paraId="00000015">
      <w:pPr>
        <w:spacing w:line="480" w:lineRule="auto"/>
        <w:rPr>
          <w:sz w:val="24"/>
          <w:szCs w:val="24"/>
        </w:rPr>
      </w:pPr>
      <w:r w:rsidDel="00000000" w:rsidR="00000000" w:rsidRPr="00000000">
        <w:rPr>
          <w:rtl w:val="0"/>
        </w:rPr>
      </w:r>
    </w:p>
    <w:p w:rsidR="00000000" w:rsidDel="00000000" w:rsidP="00000000" w:rsidRDefault="00000000" w:rsidRPr="00000000" w14:paraId="00000016">
      <w:pPr>
        <w:spacing w:line="480" w:lineRule="auto"/>
        <w:rPr>
          <w:sz w:val="24"/>
          <w:szCs w:val="24"/>
        </w:rPr>
      </w:pPr>
      <w:r w:rsidDel="00000000" w:rsidR="00000000" w:rsidRPr="00000000">
        <w:rPr>
          <w:rtl w:val="0"/>
        </w:rPr>
      </w:r>
    </w:p>
    <w:p w:rsidR="00000000" w:rsidDel="00000000" w:rsidP="00000000" w:rsidRDefault="00000000" w:rsidRPr="00000000" w14:paraId="00000017">
      <w:pPr>
        <w:spacing w:line="480" w:lineRule="auto"/>
        <w:rPr>
          <w:sz w:val="24"/>
          <w:szCs w:val="24"/>
        </w:rPr>
      </w:pPr>
      <w:r w:rsidDel="00000000" w:rsidR="00000000" w:rsidRPr="00000000">
        <w:rPr>
          <w:rtl w:val="0"/>
        </w:rPr>
      </w:r>
    </w:p>
    <w:p w:rsidR="00000000" w:rsidDel="00000000" w:rsidP="00000000" w:rsidRDefault="00000000" w:rsidRPr="00000000" w14:paraId="00000018">
      <w:pPr>
        <w:spacing w:line="480" w:lineRule="auto"/>
        <w:rPr>
          <w:sz w:val="24"/>
          <w:szCs w:val="24"/>
        </w:rPr>
      </w:pPr>
      <w:r w:rsidDel="00000000" w:rsidR="00000000" w:rsidRPr="00000000">
        <w:rPr>
          <w:rtl w:val="0"/>
        </w:rPr>
      </w:r>
    </w:p>
    <w:p w:rsidR="00000000" w:rsidDel="00000000" w:rsidP="00000000" w:rsidRDefault="00000000" w:rsidRPr="00000000" w14:paraId="00000019">
      <w:pPr>
        <w:spacing w:line="480" w:lineRule="auto"/>
        <w:rPr>
          <w:sz w:val="24"/>
          <w:szCs w:val="24"/>
        </w:rPr>
      </w:pPr>
      <w:r w:rsidDel="00000000" w:rsidR="00000000" w:rsidRPr="00000000">
        <w:rPr>
          <w:rtl w:val="0"/>
        </w:rPr>
      </w:r>
    </w:p>
    <w:p w:rsidR="00000000" w:rsidDel="00000000" w:rsidP="00000000" w:rsidRDefault="00000000" w:rsidRPr="00000000" w14:paraId="0000001A">
      <w:pPr>
        <w:spacing w:line="480" w:lineRule="auto"/>
        <w:rPr>
          <w:sz w:val="24"/>
          <w:szCs w:val="24"/>
        </w:rPr>
      </w:pPr>
      <w:r w:rsidDel="00000000" w:rsidR="00000000" w:rsidRPr="00000000">
        <w:rPr>
          <w:rtl w:val="0"/>
        </w:rPr>
      </w:r>
    </w:p>
    <w:p w:rsidR="00000000" w:rsidDel="00000000" w:rsidP="00000000" w:rsidRDefault="00000000" w:rsidRPr="00000000" w14:paraId="0000001B">
      <w:pPr>
        <w:spacing w:line="480" w:lineRule="auto"/>
        <w:rPr>
          <w:sz w:val="24"/>
          <w:szCs w:val="24"/>
        </w:rPr>
      </w:pPr>
      <w:r w:rsidDel="00000000" w:rsidR="00000000" w:rsidRPr="00000000">
        <w:rPr>
          <w:rtl w:val="0"/>
        </w:rPr>
      </w:r>
    </w:p>
    <w:p w:rsidR="00000000" w:rsidDel="00000000" w:rsidP="00000000" w:rsidRDefault="00000000" w:rsidRPr="00000000" w14:paraId="0000001C">
      <w:pPr>
        <w:spacing w:line="480" w:lineRule="auto"/>
        <w:rPr>
          <w:sz w:val="24"/>
          <w:szCs w:val="24"/>
        </w:rPr>
      </w:pPr>
      <w:r w:rsidDel="00000000" w:rsidR="00000000" w:rsidRPr="00000000">
        <w:rPr>
          <w:rtl w:val="0"/>
        </w:rPr>
      </w:r>
    </w:p>
    <w:p w:rsidR="00000000" w:rsidDel="00000000" w:rsidP="00000000" w:rsidRDefault="00000000" w:rsidRPr="00000000" w14:paraId="0000001D">
      <w:pPr>
        <w:spacing w:line="480" w:lineRule="auto"/>
        <w:rPr>
          <w:sz w:val="24"/>
          <w:szCs w:val="24"/>
        </w:rPr>
      </w:pPr>
      <w:r w:rsidDel="00000000" w:rsidR="00000000" w:rsidRPr="00000000">
        <w:rPr>
          <w:rtl w:val="0"/>
        </w:rPr>
      </w:r>
    </w:p>
    <w:p w:rsidR="00000000" w:rsidDel="00000000" w:rsidP="00000000" w:rsidRDefault="00000000" w:rsidRPr="00000000" w14:paraId="0000001E">
      <w:pPr>
        <w:spacing w:line="480" w:lineRule="auto"/>
        <w:rPr>
          <w:sz w:val="24"/>
          <w:szCs w:val="24"/>
        </w:rPr>
      </w:pPr>
      <w:r w:rsidDel="00000000" w:rsidR="00000000" w:rsidRPr="00000000">
        <w:rPr>
          <w:rtl w:val="0"/>
        </w:rPr>
      </w:r>
    </w:p>
    <w:p w:rsidR="00000000" w:rsidDel="00000000" w:rsidP="00000000" w:rsidRDefault="00000000" w:rsidRPr="00000000" w14:paraId="0000001F">
      <w:pPr>
        <w:spacing w:line="480" w:lineRule="auto"/>
        <w:rPr>
          <w:sz w:val="24"/>
          <w:szCs w:val="24"/>
        </w:rPr>
      </w:pPr>
      <w:r w:rsidDel="00000000" w:rsidR="00000000" w:rsidRPr="00000000">
        <w:rPr>
          <w:rtl w:val="0"/>
        </w:rPr>
      </w:r>
    </w:p>
    <w:p w:rsidR="00000000" w:rsidDel="00000000" w:rsidP="00000000" w:rsidRDefault="00000000" w:rsidRPr="00000000" w14:paraId="00000020">
      <w:pPr>
        <w:spacing w:line="480" w:lineRule="auto"/>
        <w:rPr>
          <w:sz w:val="24"/>
          <w:szCs w:val="24"/>
        </w:rPr>
      </w:pPr>
      <w:r w:rsidDel="00000000" w:rsidR="00000000" w:rsidRPr="00000000">
        <w:rPr>
          <w:rtl w:val="0"/>
        </w:rPr>
      </w:r>
    </w:p>
    <w:p w:rsidR="00000000" w:rsidDel="00000000" w:rsidP="00000000" w:rsidRDefault="00000000" w:rsidRPr="00000000" w14:paraId="00000021">
      <w:pPr>
        <w:spacing w:line="480" w:lineRule="auto"/>
        <w:rPr>
          <w:sz w:val="24"/>
          <w:szCs w:val="24"/>
        </w:rPr>
      </w:pPr>
      <w:r w:rsidDel="00000000" w:rsidR="00000000" w:rsidRPr="00000000">
        <w:rPr>
          <w:rtl w:val="0"/>
        </w:rPr>
      </w:r>
    </w:p>
    <w:p w:rsidR="00000000" w:rsidDel="00000000" w:rsidP="00000000" w:rsidRDefault="00000000" w:rsidRPr="00000000" w14:paraId="00000022">
      <w:pPr>
        <w:spacing w:line="480" w:lineRule="auto"/>
        <w:rPr>
          <w:sz w:val="24"/>
          <w:szCs w:val="24"/>
        </w:rPr>
      </w:pPr>
      <w:r w:rsidDel="00000000" w:rsidR="00000000" w:rsidRPr="00000000">
        <w:rPr>
          <w:rtl w:val="0"/>
        </w:rPr>
      </w:r>
    </w:p>
    <w:p w:rsidR="00000000" w:rsidDel="00000000" w:rsidP="00000000" w:rsidRDefault="00000000" w:rsidRPr="00000000" w14:paraId="00000023">
      <w:pPr>
        <w:spacing w:line="480" w:lineRule="auto"/>
        <w:rPr>
          <w:b w:val="1"/>
          <w:sz w:val="24"/>
          <w:szCs w:val="24"/>
        </w:rPr>
      </w:pPr>
      <w:r w:rsidDel="00000000" w:rsidR="00000000" w:rsidRPr="00000000">
        <w:rPr>
          <w:rtl w:val="0"/>
        </w:rPr>
      </w:r>
    </w:p>
    <w:p w:rsidR="00000000" w:rsidDel="00000000" w:rsidP="00000000" w:rsidRDefault="00000000" w:rsidRPr="00000000" w14:paraId="00000024">
      <w:pPr>
        <w:spacing w:line="480" w:lineRule="auto"/>
        <w:rPr>
          <w:b w:val="1"/>
          <w:sz w:val="24"/>
          <w:szCs w:val="24"/>
        </w:rPr>
      </w:pPr>
      <w:r w:rsidDel="00000000" w:rsidR="00000000" w:rsidRPr="00000000">
        <w:rPr>
          <w:rtl w:val="0"/>
        </w:rPr>
      </w:r>
    </w:p>
    <w:p w:rsidR="00000000" w:rsidDel="00000000" w:rsidP="00000000" w:rsidRDefault="00000000" w:rsidRPr="00000000" w14:paraId="00000025">
      <w:pPr>
        <w:spacing w:line="480" w:lineRule="auto"/>
        <w:rPr>
          <w:b w:val="1"/>
          <w:sz w:val="24"/>
          <w:szCs w:val="24"/>
        </w:rPr>
      </w:pPr>
      <w:r w:rsidDel="00000000" w:rsidR="00000000" w:rsidRPr="00000000">
        <w:rPr>
          <w:rtl w:val="0"/>
        </w:rPr>
      </w:r>
    </w:p>
    <w:p w:rsidR="00000000" w:rsidDel="00000000" w:rsidP="00000000" w:rsidRDefault="00000000" w:rsidRPr="00000000" w14:paraId="00000026">
      <w:pPr>
        <w:spacing w:line="480" w:lineRule="auto"/>
        <w:rPr>
          <w:b w:val="1"/>
          <w:sz w:val="24"/>
          <w:szCs w:val="24"/>
        </w:rPr>
      </w:pPr>
      <w:r w:rsidDel="00000000" w:rsidR="00000000" w:rsidRPr="00000000">
        <w:rPr>
          <w:b w:val="1"/>
          <w:sz w:val="24"/>
          <w:szCs w:val="24"/>
          <w:rtl w:val="0"/>
        </w:rPr>
        <w:t xml:space="preserve">Reference List </w:t>
      </w:r>
    </w:p>
    <w:p w:rsidR="00000000" w:rsidDel="00000000" w:rsidP="00000000" w:rsidRDefault="00000000" w:rsidRPr="00000000" w14:paraId="00000027">
      <w:pPr>
        <w:spacing w:after="240" w:before="240" w:line="480" w:lineRule="auto"/>
        <w:rPr>
          <w:sz w:val="24"/>
          <w:szCs w:val="24"/>
        </w:rPr>
      </w:pPr>
      <w:r w:rsidDel="00000000" w:rsidR="00000000" w:rsidRPr="00000000">
        <w:rPr>
          <w:sz w:val="24"/>
          <w:szCs w:val="24"/>
          <w:rtl w:val="0"/>
        </w:rPr>
        <w:t xml:space="preserve">Gross, R. (2010</w:t>
      </w:r>
      <w:r w:rsidDel="00000000" w:rsidR="00000000" w:rsidRPr="00000000">
        <w:rPr>
          <w:i w:val="1"/>
          <w:sz w:val="24"/>
          <w:szCs w:val="24"/>
          <w:rtl w:val="0"/>
        </w:rPr>
        <w:t xml:space="preserve">). Psychology: The science of mind and behaviour</w:t>
      </w:r>
      <w:r w:rsidDel="00000000" w:rsidR="00000000" w:rsidRPr="00000000">
        <w:rPr>
          <w:sz w:val="24"/>
          <w:szCs w:val="24"/>
          <w:rtl w:val="0"/>
        </w:rPr>
        <w:t xml:space="preserve">. London: Hodder Education</w:t>
      </w:r>
    </w:p>
    <w:p w:rsidR="00000000" w:rsidDel="00000000" w:rsidP="00000000" w:rsidRDefault="00000000" w:rsidRPr="00000000" w14:paraId="00000028">
      <w:pPr>
        <w:spacing w:after="240" w:before="240" w:line="480" w:lineRule="auto"/>
        <w:rPr>
          <w:sz w:val="24"/>
          <w:szCs w:val="24"/>
        </w:rPr>
      </w:pPr>
      <w:r w:rsidDel="00000000" w:rsidR="00000000" w:rsidRPr="00000000">
        <w:rPr>
          <w:rtl w:val="0"/>
        </w:rPr>
      </w:r>
    </w:p>
    <w:p w:rsidR="00000000" w:rsidDel="00000000" w:rsidP="00000000" w:rsidRDefault="00000000" w:rsidRPr="00000000" w14:paraId="00000029">
      <w:pPr>
        <w:spacing w:after="240" w:before="240" w:line="480" w:lineRule="auto"/>
        <w:rPr>
          <w:sz w:val="24"/>
          <w:szCs w:val="24"/>
        </w:rPr>
      </w:pPr>
      <w:r w:rsidDel="00000000" w:rsidR="00000000" w:rsidRPr="00000000">
        <w:rPr>
          <w:rtl w:val="0"/>
        </w:rPr>
      </w:r>
    </w:p>
    <w:p w:rsidR="00000000" w:rsidDel="00000000" w:rsidP="00000000" w:rsidRDefault="00000000" w:rsidRPr="00000000" w14:paraId="0000002A">
      <w:pPr>
        <w:spacing w:after="240" w:before="240" w:line="480" w:lineRule="auto"/>
        <w:rPr>
          <w:sz w:val="24"/>
          <w:szCs w:val="24"/>
        </w:rPr>
      </w:pPr>
      <w:r w:rsidDel="00000000" w:rsidR="00000000" w:rsidRPr="00000000">
        <w:rPr>
          <w:rtl w:val="0"/>
        </w:rPr>
      </w:r>
    </w:p>
    <w:p w:rsidR="00000000" w:rsidDel="00000000" w:rsidP="00000000" w:rsidRDefault="00000000" w:rsidRPr="00000000" w14:paraId="0000002B">
      <w:pPr>
        <w:spacing w:after="240" w:before="240" w:line="480" w:lineRule="auto"/>
        <w:rPr>
          <w:sz w:val="24"/>
          <w:szCs w:val="24"/>
        </w:rPr>
      </w:pPr>
      <w:r w:rsidDel="00000000" w:rsidR="00000000" w:rsidRPr="00000000">
        <w:rPr>
          <w:rtl w:val="0"/>
        </w:rPr>
      </w:r>
    </w:p>
    <w:p w:rsidR="00000000" w:rsidDel="00000000" w:rsidP="00000000" w:rsidRDefault="00000000" w:rsidRPr="00000000" w14:paraId="0000002C">
      <w:pPr>
        <w:spacing w:after="240" w:before="240" w:line="480" w:lineRule="auto"/>
        <w:rPr>
          <w:sz w:val="24"/>
          <w:szCs w:val="24"/>
        </w:rPr>
      </w:pPr>
      <w:r w:rsidDel="00000000" w:rsidR="00000000" w:rsidRPr="00000000">
        <w:rPr>
          <w:rtl w:val="0"/>
        </w:rPr>
      </w:r>
    </w:p>
    <w:p w:rsidR="00000000" w:rsidDel="00000000" w:rsidP="00000000" w:rsidRDefault="00000000" w:rsidRPr="00000000" w14:paraId="0000002D">
      <w:pPr>
        <w:spacing w:after="240" w:before="240" w:line="480" w:lineRule="auto"/>
        <w:rPr>
          <w:sz w:val="24"/>
          <w:szCs w:val="24"/>
        </w:rPr>
      </w:pPr>
      <w:r w:rsidDel="00000000" w:rsidR="00000000" w:rsidRPr="00000000">
        <w:rPr>
          <w:rtl w:val="0"/>
        </w:rPr>
      </w:r>
    </w:p>
    <w:p w:rsidR="00000000" w:rsidDel="00000000" w:rsidP="00000000" w:rsidRDefault="00000000" w:rsidRPr="00000000" w14:paraId="0000002E">
      <w:pPr>
        <w:spacing w:after="240" w:before="240" w:line="480" w:lineRule="auto"/>
        <w:rPr>
          <w:sz w:val="24"/>
          <w:szCs w:val="24"/>
        </w:rPr>
      </w:pPr>
      <w:r w:rsidDel="00000000" w:rsidR="00000000" w:rsidRPr="00000000">
        <w:rPr>
          <w:rtl w:val="0"/>
        </w:rPr>
      </w:r>
    </w:p>
    <w:p w:rsidR="00000000" w:rsidDel="00000000" w:rsidP="00000000" w:rsidRDefault="00000000" w:rsidRPr="00000000" w14:paraId="0000002F">
      <w:pPr>
        <w:spacing w:after="240" w:before="240" w:line="480" w:lineRule="auto"/>
        <w:rPr>
          <w:sz w:val="24"/>
          <w:szCs w:val="24"/>
        </w:rPr>
      </w:pPr>
      <w:r w:rsidDel="00000000" w:rsidR="00000000" w:rsidRPr="00000000">
        <w:rPr>
          <w:rtl w:val="0"/>
        </w:rPr>
      </w:r>
    </w:p>
    <w:p w:rsidR="00000000" w:rsidDel="00000000" w:rsidP="00000000" w:rsidRDefault="00000000" w:rsidRPr="00000000" w14:paraId="00000030">
      <w:pPr>
        <w:spacing w:after="240" w:before="240" w:line="480" w:lineRule="auto"/>
        <w:rPr>
          <w:sz w:val="24"/>
          <w:szCs w:val="24"/>
        </w:rPr>
      </w:pPr>
      <w:r w:rsidDel="00000000" w:rsidR="00000000" w:rsidRPr="00000000">
        <w:rPr>
          <w:rtl w:val="0"/>
        </w:rPr>
      </w:r>
    </w:p>
    <w:p w:rsidR="00000000" w:rsidDel="00000000" w:rsidP="00000000" w:rsidRDefault="00000000" w:rsidRPr="00000000" w14:paraId="00000031">
      <w:pPr>
        <w:spacing w:after="240" w:before="240" w:line="480" w:lineRule="auto"/>
        <w:rPr>
          <w:sz w:val="24"/>
          <w:szCs w:val="24"/>
        </w:rPr>
      </w:pPr>
      <w:r w:rsidDel="00000000" w:rsidR="00000000" w:rsidRPr="00000000">
        <w:rPr>
          <w:rtl w:val="0"/>
        </w:rPr>
      </w:r>
    </w:p>
    <w:p w:rsidR="00000000" w:rsidDel="00000000" w:rsidP="00000000" w:rsidRDefault="00000000" w:rsidRPr="00000000" w14:paraId="00000032">
      <w:pPr>
        <w:spacing w:after="240" w:before="240" w:line="480" w:lineRule="auto"/>
        <w:rPr>
          <w:sz w:val="24"/>
          <w:szCs w:val="24"/>
        </w:rPr>
      </w:pPr>
      <w:r w:rsidDel="00000000" w:rsidR="00000000" w:rsidRPr="00000000">
        <w:rPr>
          <w:rtl w:val="0"/>
        </w:rPr>
      </w:r>
    </w:p>
    <w:p w:rsidR="00000000" w:rsidDel="00000000" w:rsidP="00000000" w:rsidRDefault="00000000" w:rsidRPr="00000000" w14:paraId="00000033">
      <w:pPr>
        <w:spacing w:after="240" w:before="240" w:line="480" w:lineRule="auto"/>
        <w:rPr>
          <w:sz w:val="24"/>
          <w:szCs w:val="24"/>
        </w:rPr>
      </w:pPr>
      <w:r w:rsidDel="00000000" w:rsidR="00000000" w:rsidRPr="00000000">
        <w:rPr>
          <w:rtl w:val="0"/>
        </w:rPr>
      </w:r>
    </w:p>
    <w:p w:rsidR="00000000" w:rsidDel="00000000" w:rsidP="00000000" w:rsidRDefault="00000000" w:rsidRPr="00000000" w14:paraId="00000034">
      <w:pPr>
        <w:spacing w:after="240" w:before="240" w:line="480" w:lineRule="auto"/>
        <w:rPr>
          <w:sz w:val="24"/>
          <w:szCs w:val="24"/>
        </w:rPr>
      </w:pPr>
      <w:r w:rsidDel="00000000" w:rsidR="00000000" w:rsidRPr="00000000">
        <w:rPr>
          <w:rtl w:val="0"/>
        </w:rPr>
      </w:r>
    </w:p>
    <w:p w:rsidR="00000000" w:rsidDel="00000000" w:rsidP="00000000" w:rsidRDefault="00000000" w:rsidRPr="00000000" w14:paraId="00000035">
      <w:pPr>
        <w:rPr>
          <w:b w:val="1"/>
        </w:rPr>
      </w:pPr>
      <w:r w:rsidDel="00000000" w:rsidR="00000000" w:rsidRPr="00000000">
        <w:rPr>
          <w:b w:val="1"/>
          <w:rtl w:val="0"/>
        </w:rPr>
        <w:t xml:space="preserve">Abstract - Task 2</w:t>
      </w:r>
    </w:p>
    <w:p w:rsidR="00000000" w:rsidDel="00000000" w:rsidP="00000000" w:rsidRDefault="00000000" w:rsidRPr="00000000" w14:paraId="00000036">
      <w:pPr>
        <w:rPr>
          <w:b w:val="1"/>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b w:val="1"/>
          <w:rtl w:val="0"/>
        </w:rPr>
        <w:t xml:space="preserve">Journal 1</w:t>
      </w:r>
      <w:r w:rsidDel="00000000" w:rsidR="00000000" w:rsidRPr="00000000">
        <w:rPr>
          <w:rtl w:val="0"/>
        </w:rPr>
        <w:t xml:space="preserve">  - </w:t>
      </w:r>
      <w:r w:rsidDel="00000000" w:rsidR="00000000" w:rsidRPr="00000000">
        <w:rPr>
          <w:b w:val="1"/>
          <w:rtl w:val="0"/>
        </w:rPr>
        <w:t xml:space="preserve">Is gambling an emerging public health issue for Wales, UK?</w:t>
      </w:r>
      <w:r w:rsidDel="00000000" w:rsidR="00000000" w:rsidRPr="00000000">
        <w:rPr>
          <w:rtl w:val="0"/>
        </w:rPr>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spacing w:line="480" w:lineRule="auto"/>
        <w:rPr/>
      </w:pPr>
      <w:r w:rsidDel="00000000" w:rsidR="00000000" w:rsidRPr="00000000">
        <w:rPr>
          <w:rtl w:val="0"/>
        </w:rPr>
        <w:t xml:space="preserve">The purpose of this journal is to look at  gambling  to decide whether it is becoming a Public Health issue in Wales. The data is collected from existing data and evidence and the aim of this article is to ascertain whether gambling causes harm .  The data was reviewed by a group of academic , they used data from the Welsh Government's Library. The aim was to look at the cost of gambling to the individual , their families and the wider community. Associated issues are also added into the report that intertwine with gambling addictions such as - depression, anxiety , and alcohol and substance misuse to see if the issues are linked.  The results of the study indicate that the effects of gambling have profound effects on the individual their family and the wider community.  The findings found that certain groups were more vulnerable to gambling and gambling addiction which would suggest that there is a problem emerging for Wales and gambling. </w:t>
      </w:r>
    </w:p>
    <w:p w:rsidR="00000000" w:rsidDel="00000000" w:rsidP="00000000" w:rsidRDefault="00000000" w:rsidRPr="00000000" w14:paraId="0000003B">
      <w:pPr>
        <w:spacing w:line="480" w:lineRule="auto"/>
        <w:rPr/>
      </w:pPr>
      <w:r w:rsidDel="00000000" w:rsidR="00000000" w:rsidRPr="00000000">
        <w:rPr>
          <w:rtl w:val="0"/>
        </w:rPr>
      </w:r>
    </w:p>
    <w:p w:rsidR="00000000" w:rsidDel="00000000" w:rsidP="00000000" w:rsidRDefault="00000000" w:rsidRPr="00000000" w14:paraId="0000003C">
      <w:pPr>
        <w:spacing w:line="480" w:lineRule="auto"/>
        <w:rPr/>
      </w:pPr>
      <w:r w:rsidDel="00000000" w:rsidR="00000000" w:rsidRPr="00000000">
        <w:rPr>
          <w:rtl w:val="0"/>
        </w:rPr>
        <w:t xml:space="preserve">Keywords : Public health Wales Gambling , Wellbeing , Community </w:t>
      </w:r>
    </w:p>
    <w:p w:rsidR="00000000" w:rsidDel="00000000" w:rsidP="00000000" w:rsidRDefault="00000000" w:rsidRPr="00000000" w14:paraId="0000003D">
      <w:pPr>
        <w:spacing w:line="480" w:lineRule="auto"/>
        <w:rPr/>
      </w:pPr>
      <w:r w:rsidDel="00000000" w:rsidR="00000000" w:rsidRPr="00000000">
        <w:rPr>
          <w:rtl w:val="0"/>
        </w:rPr>
      </w:r>
    </w:p>
    <w:p w:rsidR="00000000" w:rsidDel="00000000" w:rsidP="00000000" w:rsidRDefault="00000000" w:rsidRPr="00000000" w14:paraId="0000003E">
      <w:pPr>
        <w:spacing w:line="480" w:lineRule="auto"/>
        <w:rPr>
          <w:b w:val="1"/>
        </w:rPr>
      </w:pPr>
      <w:r w:rsidDel="00000000" w:rsidR="00000000" w:rsidRPr="00000000">
        <w:rPr>
          <w:b w:val="1"/>
          <w:rtl w:val="0"/>
        </w:rPr>
        <w:t xml:space="preserve">Journal 2 -  The Price of Sexy: Viewers’ Perception of a Sexualised Versus Nonsexualised Facebook Profile Photograph</w:t>
      </w:r>
    </w:p>
    <w:p w:rsidR="00000000" w:rsidDel="00000000" w:rsidP="00000000" w:rsidRDefault="00000000" w:rsidRPr="00000000" w14:paraId="0000003F">
      <w:pPr>
        <w:spacing w:line="480" w:lineRule="auto"/>
        <w:rPr>
          <w:b w:val="1"/>
        </w:rPr>
      </w:pPr>
      <w:r w:rsidDel="00000000" w:rsidR="00000000" w:rsidRPr="00000000">
        <w:rPr>
          <w:rtl w:val="0"/>
        </w:rPr>
      </w:r>
    </w:p>
    <w:p w:rsidR="00000000" w:rsidDel="00000000" w:rsidP="00000000" w:rsidRDefault="00000000" w:rsidRPr="00000000" w14:paraId="00000040">
      <w:pPr>
        <w:spacing w:line="480" w:lineRule="auto"/>
        <w:rPr/>
      </w:pPr>
      <w:r w:rsidDel="00000000" w:rsidR="00000000" w:rsidRPr="00000000">
        <w:rPr>
          <w:rtl w:val="0"/>
        </w:rPr>
        <w:t xml:space="preserve">This journal article is looking at the sexualised ,self sexulised images of young women and teens in the U.S on Social Media , mainly facebook. The article looks at the impact of this culture on young women and teens and how it affects the wellbeing and how the young person is seen by others.  The study is of a peer review of a Facebook profile picture and how that is perceived . Whether it is seen a sexualised or non sexualised and how the reviewer responds to the perception of that person in the picture. The western view of young adults and teens is presented and debated. The results offer an insight into the usage an average young person uses Facebook and the reaction of peers to sexualised and non sexualised profile pictures. </w:t>
      </w:r>
    </w:p>
    <w:p w:rsidR="00000000" w:rsidDel="00000000" w:rsidP="00000000" w:rsidRDefault="00000000" w:rsidRPr="00000000" w14:paraId="00000041">
      <w:pPr>
        <w:spacing w:line="480" w:lineRule="auto"/>
        <w:rPr/>
      </w:pPr>
      <w:r w:rsidDel="00000000" w:rsidR="00000000" w:rsidRPr="00000000">
        <w:rPr>
          <w:rtl w:val="0"/>
        </w:rPr>
      </w:r>
    </w:p>
    <w:p w:rsidR="00000000" w:rsidDel="00000000" w:rsidP="00000000" w:rsidRDefault="00000000" w:rsidRPr="00000000" w14:paraId="00000042">
      <w:pPr>
        <w:spacing w:line="480" w:lineRule="auto"/>
        <w:rPr/>
      </w:pPr>
      <w:r w:rsidDel="00000000" w:rsidR="00000000" w:rsidRPr="00000000">
        <w:rPr>
          <w:rtl w:val="0"/>
        </w:rPr>
        <w:t xml:space="preserve">Keywords: Social Media , Facebook , Sexualised and non sexualised image of adolescent girls</w:t>
      </w:r>
    </w:p>
    <w:p w:rsidR="00000000" w:rsidDel="00000000" w:rsidP="00000000" w:rsidRDefault="00000000" w:rsidRPr="00000000" w14:paraId="00000043">
      <w:pPr>
        <w:spacing w:line="480" w:lineRule="auto"/>
        <w:rPr/>
      </w:pPr>
      <w:r w:rsidDel="00000000" w:rsidR="00000000" w:rsidRPr="00000000">
        <w:rPr>
          <w:rtl w:val="0"/>
        </w:rPr>
      </w:r>
    </w:p>
    <w:p w:rsidR="00000000" w:rsidDel="00000000" w:rsidP="00000000" w:rsidRDefault="00000000" w:rsidRPr="00000000" w14:paraId="00000044">
      <w:pPr>
        <w:spacing w:line="480" w:lineRule="auto"/>
        <w:rPr>
          <w:b w:val="1"/>
        </w:rPr>
      </w:pPr>
      <w:r w:rsidDel="00000000" w:rsidR="00000000" w:rsidRPr="00000000">
        <w:rPr>
          <w:b w:val="1"/>
          <w:rtl w:val="0"/>
        </w:rPr>
        <w:t xml:space="preserve">Journal 3-  The role of narcissism in health-risk and health protective behaviours</w:t>
      </w:r>
    </w:p>
    <w:p w:rsidR="00000000" w:rsidDel="00000000" w:rsidP="00000000" w:rsidRDefault="00000000" w:rsidRPr="00000000" w14:paraId="00000045">
      <w:pPr>
        <w:spacing w:line="480" w:lineRule="auto"/>
        <w:rPr/>
      </w:pPr>
      <w:r w:rsidDel="00000000" w:rsidR="00000000" w:rsidRPr="00000000">
        <w:rPr>
          <w:rtl w:val="0"/>
        </w:rPr>
      </w:r>
    </w:p>
    <w:p w:rsidR="00000000" w:rsidDel="00000000" w:rsidP="00000000" w:rsidRDefault="00000000" w:rsidRPr="00000000" w14:paraId="00000046">
      <w:pPr>
        <w:spacing w:line="480" w:lineRule="auto"/>
        <w:rPr/>
      </w:pPr>
      <w:r w:rsidDel="00000000" w:rsidR="00000000" w:rsidRPr="00000000">
        <w:rPr>
          <w:rtl w:val="0"/>
        </w:rPr>
        <w:t xml:space="preserve">This Journal article is looking at the link between  narcissism and psychological health . There are different theories offering explanations of behaviours that may underpin narcissism . The study was conducted in the U.S.A of a group of undergraduate students who completed a questionnaire to measure narcissism as a personality trait . The questions were based around health -protective behaviours and health risk behaviours.  The results presented that the narcissist behaviour was influenced and linked to health risk behaviours like smoking, alcohol use  , drug abuse . Also, Narcissism is also linked to health protective behaviours which influence the wellbeing of person both physically and mentally . Its identified that more research is needed on this topic.  </w:t>
      </w:r>
    </w:p>
    <w:p w:rsidR="00000000" w:rsidDel="00000000" w:rsidP="00000000" w:rsidRDefault="00000000" w:rsidRPr="00000000" w14:paraId="00000047">
      <w:pPr>
        <w:spacing w:line="480" w:lineRule="auto"/>
        <w:rPr/>
      </w:pPr>
      <w:r w:rsidDel="00000000" w:rsidR="00000000" w:rsidRPr="00000000">
        <w:rPr>
          <w:rtl w:val="0"/>
        </w:rPr>
      </w:r>
    </w:p>
    <w:p w:rsidR="00000000" w:rsidDel="00000000" w:rsidP="00000000" w:rsidRDefault="00000000" w:rsidRPr="00000000" w14:paraId="00000048">
      <w:pPr>
        <w:spacing w:line="480" w:lineRule="auto"/>
        <w:rPr/>
      </w:pPr>
      <w:r w:rsidDel="00000000" w:rsidR="00000000" w:rsidRPr="00000000">
        <w:rPr>
          <w:rtl w:val="0"/>
        </w:rPr>
        <w:t xml:space="preserve">Keywords: Narcissism , behaviour , Health risk , Health protective behaviour </w:t>
      </w:r>
    </w:p>
    <w:p w:rsidR="00000000" w:rsidDel="00000000" w:rsidP="00000000" w:rsidRDefault="00000000" w:rsidRPr="00000000" w14:paraId="00000049">
      <w:pPr>
        <w:spacing w:line="480" w:lineRule="auto"/>
        <w:rPr/>
      </w:pPr>
      <w:r w:rsidDel="00000000" w:rsidR="00000000" w:rsidRPr="00000000">
        <w:rPr>
          <w:rtl w:val="0"/>
        </w:rPr>
      </w:r>
    </w:p>
    <w:p w:rsidR="00000000" w:rsidDel="00000000" w:rsidP="00000000" w:rsidRDefault="00000000" w:rsidRPr="00000000" w14:paraId="0000004A">
      <w:pPr>
        <w:spacing w:line="480" w:lineRule="auto"/>
        <w:rPr/>
      </w:pPr>
      <w:r w:rsidDel="00000000" w:rsidR="00000000" w:rsidRPr="00000000">
        <w:rPr>
          <w:rtl w:val="0"/>
        </w:rPr>
      </w:r>
    </w:p>
    <w:p w:rsidR="00000000" w:rsidDel="00000000" w:rsidP="00000000" w:rsidRDefault="00000000" w:rsidRPr="00000000" w14:paraId="0000004B">
      <w:pPr>
        <w:spacing w:line="480" w:lineRule="auto"/>
        <w:rPr/>
      </w:pPr>
      <w:r w:rsidDel="00000000" w:rsidR="00000000" w:rsidRPr="00000000">
        <w:rPr>
          <w:rtl w:val="0"/>
        </w:rPr>
      </w:r>
    </w:p>
    <w:p w:rsidR="00000000" w:rsidDel="00000000" w:rsidP="00000000" w:rsidRDefault="00000000" w:rsidRPr="00000000" w14:paraId="0000004C">
      <w:pPr>
        <w:spacing w:line="480" w:lineRule="auto"/>
        <w:rPr>
          <w:b w:val="1"/>
        </w:rPr>
      </w:pPr>
      <w:r w:rsidDel="00000000" w:rsidR="00000000" w:rsidRPr="00000000">
        <w:rPr>
          <w:b w:val="1"/>
          <w:rtl w:val="0"/>
        </w:rPr>
        <w:t xml:space="preserve">References</w:t>
      </w:r>
    </w:p>
    <w:p w:rsidR="00000000" w:rsidDel="00000000" w:rsidP="00000000" w:rsidRDefault="00000000" w:rsidRPr="00000000" w14:paraId="0000004D">
      <w:pPr>
        <w:spacing w:line="480" w:lineRule="auto"/>
        <w:rPr>
          <w:b w:val="1"/>
        </w:rPr>
      </w:pPr>
      <w:r w:rsidDel="00000000" w:rsidR="00000000" w:rsidRPr="00000000">
        <w:rPr>
          <w:rtl w:val="0"/>
        </w:rPr>
      </w:r>
    </w:p>
    <w:p w:rsidR="00000000" w:rsidDel="00000000" w:rsidP="00000000" w:rsidRDefault="00000000" w:rsidRPr="00000000" w14:paraId="0000004E">
      <w:pPr>
        <w:spacing w:line="480" w:lineRule="auto"/>
        <w:rPr>
          <w:b w:val="1"/>
        </w:rPr>
      </w:pPr>
      <w:r w:rsidDel="00000000" w:rsidR="00000000" w:rsidRPr="00000000">
        <w:rPr>
          <w:b w:val="1"/>
          <w:rtl w:val="0"/>
        </w:rPr>
        <w:t xml:space="preserve">Atherton,F &amp; Beynon, C.(2018) . Is gambling an emerging public health issue for Wales, UK? </w:t>
      </w:r>
      <w:r w:rsidDel="00000000" w:rsidR="00000000" w:rsidRPr="00000000">
        <w:rPr>
          <w:b w:val="1"/>
          <w:i w:val="1"/>
          <w:rtl w:val="0"/>
        </w:rPr>
        <w:t xml:space="preserve">Journal of Public Health,</w:t>
      </w:r>
      <w:r w:rsidDel="00000000" w:rsidR="00000000" w:rsidRPr="00000000">
        <w:rPr>
          <w:b w:val="1"/>
          <w:rtl w:val="0"/>
        </w:rPr>
        <w:t xml:space="preserve">  1-6</w:t>
      </w:r>
    </w:p>
    <w:p w:rsidR="00000000" w:rsidDel="00000000" w:rsidP="00000000" w:rsidRDefault="00000000" w:rsidRPr="00000000" w14:paraId="0000004F">
      <w:pPr>
        <w:spacing w:line="480" w:lineRule="auto"/>
        <w:rPr>
          <w:b w:val="1"/>
        </w:rPr>
      </w:pPr>
      <w:r w:rsidDel="00000000" w:rsidR="00000000" w:rsidRPr="00000000">
        <w:rPr>
          <w:rtl w:val="0"/>
        </w:rPr>
      </w:r>
    </w:p>
    <w:p w:rsidR="00000000" w:rsidDel="00000000" w:rsidP="00000000" w:rsidRDefault="00000000" w:rsidRPr="00000000" w14:paraId="00000050">
      <w:pPr>
        <w:spacing w:line="480" w:lineRule="auto"/>
        <w:rPr>
          <w:b w:val="1"/>
        </w:rPr>
      </w:pPr>
      <w:r w:rsidDel="00000000" w:rsidR="00000000" w:rsidRPr="00000000">
        <w:rPr>
          <w:b w:val="1"/>
          <w:rtl w:val="0"/>
        </w:rPr>
        <w:t xml:space="preserve">Daniels , E. &amp; Zurbriggen, E. (2014). The Price of Sexy: Viewers’ Perception of a Sexualised Versus Nonsexualised Facebook Profile Photograph, </w:t>
      </w:r>
      <w:r w:rsidDel="00000000" w:rsidR="00000000" w:rsidRPr="00000000">
        <w:rPr>
          <w:b w:val="1"/>
          <w:i w:val="1"/>
          <w:rtl w:val="0"/>
        </w:rPr>
        <w:t xml:space="preserve">American Psychology Association, </w:t>
      </w:r>
      <w:r w:rsidDel="00000000" w:rsidR="00000000" w:rsidRPr="00000000">
        <w:rPr>
          <w:b w:val="1"/>
          <w:rtl w:val="0"/>
        </w:rPr>
        <w:t xml:space="preserve">5(1) , 2-14.</w:t>
      </w:r>
    </w:p>
    <w:p w:rsidR="00000000" w:rsidDel="00000000" w:rsidP="00000000" w:rsidRDefault="00000000" w:rsidRPr="00000000" w14:paraId="00000051">
      <w:pPr>
        <w:spacing w:line="480" w:lineRule="auto"/>
        <w:rPr>
          <w:b w:val="1"/>
        </w:rPr>
      </w:pPr>
      <w:r w:rsidDel="00000000" w:rsidR="00000000" w:rsidRPr="00000000">
        <w:rPr>
          <w:rtl w:val="0"/>
        </w:rPr>
      </w:r>
    </w:p>
    <w:p w:rsidR="00000000" w:rsidDel="00000000" w:rsidP="00000000" w:rsidRDefault="00000000" w:rsidRPr="00000000" w14:paraId="00000052">
      <w:pPr>
        <w:spacing w:line="480" w:lineRule="auto"/>
        <w:rPr>
          <w:sz w:val="24"/>
          <w:szCs w:val="24"/>
        </w:rPr>
      </w:pPr>
      <w:r w:rsidDel="00000000" w:rsidR="00000000" w:rsidRPr="00000000">
        <w:rPr>
          <w:b w:val="1"/>
          <w:rtl w:val="0"/>
        </w:rPr>
        <w:t xml:space="preserve">Hill,J. (2016). The role of narcissism in health-risk and health protective behaviours, </w:t>
      </w:r>
      <w:r w:rsidDel="00000000" w:rsidR="00000000" w:rsidRPr="00000000">
        <w:rPr>
          <w:b w:val="1"/>
          <w:i w:val="1"/>
          <w:rtl w:val="0"/>
        </w:rPr>
        <w:t xml:space="preserve">Journal of Health Psychology, </w:t>
      </w:r>
      <w:r w:rsidDel="00000000" w:rsidR="00000000" w:rsidRPr="00000000">
        <w:rPr>
          <w:b w:val="1"/>
          <w:rtl w:val="0"/>
        </w:rPr>
        <w:t xml:space="preserve">21(9) 2021-2032.</w:t>
      </w:r>
      <w:r w:rsidDel="00000000" w:rsidR="00000000" w:rsidRPr="00000000">
        <w:rPr>
          <w:rtl w:val="0"/>
        </w:rPr>
      </w:r>
    </w:p>
    <w:p w:rsidR="00000000" w:rsidDel="00000000" w:rsidP="00000000" w:rsidRDefault="00000000" w:rsidRPr="00000000" w14:paraId="00000053">
      <w:pPr>
        <w:spacing w:after="240" w:before="240" w:line="480" w:lineRule="auto"/>
        <w:rPr>
          <w:sz w:val="24"/>
          <w:szCs w:val="24"/>
        </w:rPr>
      </w:pPr>
      <w:r w:rsidDel="00000000" w:rsidR="00000000" w:rsidRPr="00000000">
        <w:rPr>
          <w:rtl w:val="0"/>
        </w:rPr>
      </w:r>
    </w:p>
    <w:p w:rsidR="00000000" w:rsidDel="00000000" w:rsidP="00000000" w:rsidRDefault="00000000" w:rsidRPr="00000000" w14:paraId="00000054">
      <w:pPr>
        <w:spacing w:after="240" w:before="240" w:line="480" w:lineRule="auto"/>
        <w:rPr>
          <w:sz w:val="24"/>
          <w:szCs w:val="24"/>
        </w:rPr>
      </w:pPr>
      <w:r w:rsidDel="00000000" w:rsidR="00000000" w:rsidRPr="00000000">
        <w:rPr>
          <w:rtl w:val="0"/>
        </w:rPr>
      </w:r>
    </w:p>
    <w:p w:rsidR="00000000" w:rsidDel="00000000" w:rsidP="00000000" w:rsidRDefault="00000000" w:rsidRPr="00000000" w14:paraId="00000055">
      <w:pPr>
        <w:spacing w:after="240" w:before="240" w:line="480" w:lineRule="auto"/>
        <w:rPr>
          <w:sz w:val="24"/>
          <w:szCs w:val="24"/>
        </w:rPr>
      </w:pPr>
      <w:r w:rsidDel="00000000" w:rsidR="00000000" w:rsidRPr="00000000">
        <w:rPr>
          <w:rtl w:val="0"/>
        </w:rPr>
      </w:r>
    </w:p>
    <w:p w:rsidR="00000000" w:rsidDel="00000000" w:rsidP="00000000" w:rsidRDefault="00000000" w:rsidRPr="00000000" w14:paraId="00000056">
      <w:pPr>
        <w:spacing w:after="240" w:before="240" w:line="480" w:lineRule="auto"/>
        <w:rPr>
          <w:sz w:val="24"/>
          <w:szCs w:val="24"/>
        </w:rPr>
      </w:pPr>
      <w:r w:rsidDel="00000000" w:rsidR="00000000" w:rsidRPr="00000000">
        <w:rPr>
          <w:rtl w:val="0"/>
        </w:rPr>
      </w:r>
    </w:p>
    <w:p w:rsidR="00000000" w:rsidDel="00000000" w:rsidP="00000000" w:rsidRDefault="00000000" w:rsidRPr="00000000" w14:paraId="00000057">
      <w:pPr>
        <w:spacing w:after="240" w:before="240" w:line="480" w:lineRule="auto"/>
        <w:rPr>
          <w:sz w:val="24"/>
          <w:szCs w:val="24"/>
        </w:rPr>
      </w:pPr>
      <w:r w:rsidDel="00000000" w:rsidR="00000000" w:rsidRPr="00000000">
        <w:rPr>
          <w:rtl w:val="0"/>
        </w:rPr>
      </w:r>
    </w:p>
    <w:p w:rsidR="00000000" w:rsidDel="00000000" w:rsidP="00000000" w:rsidRDefault="00000000" w:rsidRPr="00000000" w14:paraId="00000058">
      <w:pPr>
        <w:spacing w:after="240" w:before="240" w:line="480" w:lineRule="auto"/>
        <w:rPr>
          <w:sz w:val="24"/>
          <w:szCs w:val="24"/>
        </w:rPr>
      </w:pPr>
      <w:r w:rsidDel="00000000" w:rsidR="00000000" w:rsidRPr="00000000">
        <w:rPr>
          <w:rtl w:val="0"/>
        </w:rPr>
      </w:r>
    </w:p>
    <w:p w:rsidR="00000000" w:rsidDel="00000000" w:rsidP="00000000" w:rsidRDefault="00000000" w:rsidRPr="00000000" w14:paraId="00000059">
      <w:pPr>
        <w:spacing w:after="240" w:before="240" w:line="480" w:lineRule="auto"/>
        <w:rPr>
          <w:sz w:val="24"/>
          <w:szCs w:val="24"/>
        </w:rPr>
      </w:pPr>
      <w:r w:rsidDel="00000000" w:rsidR="00000000" w:rsidRPr="00000000">
        <w:rPr>
          <w:rtl w:val="0"/>
        </w:rPr>
      </w:r>
    </w:p>
    <w:p w:rsidR="00000000" w:rsidDel="00000000" w:rsidP="00000000" w:rsidRDefault="00000000" w:rsidRPr="00000000" w14:paraId="0000005A">
      <w:pPr>
        <w:rPr>
          <w:sz w:val="24"/>
          <w:szCs w:val="24"/>
        </w:rPr>
      </w:pPr>
      <w:r w:rsidDel="00000000" w:rsidR="00000000" w:rsidRPr="00000000">
        <w:rPr>
          <w:rtl w:val="0"/>
        </w:rPr>
      </w:r>
    </w:p>
    <w:p w:rsidR="00000000" w:rsidDel="00000000" w:rsidP="00000000" w:rsidRDefault="00000000" w:rsidRPr="00000000" w14:paraId="0000005B">
      <w:pPr>
        <w:rPr>
          <w:sz w:val="24"/>
          <w:szCs w:val="24"/>
        </w:rPr>
      </w:pPr>
      <w:r w:rsidDel="00000000" w:rsidR="00000000" w:rsidRPr="00000000">
        <w:rPr>
          <w:rtl w:val="0"/>
        </w:rPr>
      </w:r>
    </w:p>
    <w:p w:rsidR="00000000" w:rsidDel="00000000" w:rsidP="00000000" w:rsidRDefault="00000000" w:rsidRPr="00000000" w14:paraId="0000005C">
      <w:pPr>
        <w:rPr>
          <w:b w:val="1"/>
          <w:sz w:val="24"/>
          <w:szCs w:val="24"/>
        </w:rPr>
      </w:pPr>
      <w:r w:rsidDel="00000000" w:rsidR="00000000" w:rsidRPr="00000000">
        <w:rPr>
          <w:rtl w:val="0"/>
        </w:rPr>
      </w:r>
    </w:p>
    <w:p w:rsidR="00000000" w:rsidDel="00000000" w:rsidP="00000000" w:rsidRDefault="00000000" w:rsidRPr="00000000" w14:paraId="0000005D">
      <w:pPr>
        <w:rPr>
          <w:b w:val="1"/>
          <w:sz w:val="24"/>
          <w:szCs w:val="24"/>
        </w:rPr>
      </w:pPr>
      <w:r w:rsidDel="00000000" w:rsidR="00000000" w:rsidRPr="00000000">
        <w:rPr>
          <w:b w:val="1"/>
          <w:sz w:val="24"/>
          <w:szCs w:val="24"/>
          <w:rtl w:val="0"/>
        </w:rPr>
        <w:t xml:space="preserve">Jumbled Reference List  - Task 3 </w:t>
      </w:r>
    </w:p>
    <w:p w:rsidR="00000000" w:rsidDel="00000000" w:rsidP="00000000" w:rsidRDefault="00000000" w:rsidRPr="00000000" w14:paraId="0000005E">
      <w:pPr>
        <w:rPr>
          <w:b w:val="1"/>
          <w:sz w:val="24"/>
          <w:szCs w:val="24"/>
        </w:rPr>
      </w:pPr>
      <w:r w:rsidDel="00000000" w:rsidR="00000000" w:rsidRPr="00000000">
        <w:rPr>
          <w:rtl w:val="0"/>
        </w:rPr>
      </w:r>
    </w:p>
    <w:p w:rsidR="00000000" w:rsidDel="00000000" w:rsidP="00000000" w:rsidRDefault="00000000" w:rsidRPr="00000000" w14:paraId="0000005F">
      <w:pPr>
        <w:pStyle w:val="Heading3"/>
        <w:keepNext w:val="0"/>
        <w:keepLines w:val="0"/>
        <w:spacing w:before="280" w:line="480" w:lineRule="auto"/>
        <w:rPr>
          <w:b w:val="1"/>
          <w:sz w:val="24"/>
          <w:szCs w:val="24"/>
        </w:rPr>
      </w:pPr>
      <w:bookmarkStart w:colFirst="0" w:colLast="0" w:name="_3nxcy8t7dqzy" w:id="0"/>
      <w:bookmarkEnd w:id="0"/>
      <w:r w:rsidDel="00000000" w:rsidR="00000000" w:rsidRPr="00000000">
        <w:rPr>
          <w:rtl w:val="0"/>
        </w:rPr>
      </w:r>
    </w:p>
    <w:p w:rsidR="00000000" w:rsidDel="00000000" w:rsidP="00000000" w:rsidRDefault="00000000" w:rsidRPr="00000000" w14:paraId="00000060">
      <w:pPr>
        <w:pStyle w:val="Heading3"/>
        <w:keepNext w:val="0"/>
        <w:keepLines w:val="0"/>
        <w:spacing w:before="280" w:line="480" w:lineRule="auto"/>
        <w:rPr>
          <w:color w:val="1155cc"/>
          <w:sz w:val="24"/>
          <w:szCs w:val="24"/>
          <w:u w:val="single"/>
        </w:rPr>
      </w:pPr>
      <w:bookmarkStart w:colFirst="0" w:colLast="0" w:name="_w6ppgydvln43" w:id="1"/>
      <w:bookmarkEnd w:id="1"/>
      <w:hyperlink r:id="rId6">
        <w:r w:rsidDel="00000000" w:rsidR="00000000" w:rsidRPr="00000000">
          <w:rPr>
            <w:b w:val="1"/>
            <w:color w:val="1155cc"/>
            <w:sz w:val="24"/>
            <w:szCs w:val="24"/>
            <w:u w:val="single"/>
            <w:rtl w:val="0"/>
          </w:rPr>
          <w:t xml:space="preserve">Adult drinking habits in Great Britain Statistical bulletins ...</w:t>
        </w:r>
      </w:hyperlink>
      <w:r w:rsidDel="00000000" w:rsidR="00000000" w:rsidRPr="00000000">
        <w:fldChar w:fldCharType="begin"/>
        <w:instrText xml:space="preserve"> HYPERLINK "https://www.ons.gov.uk/peoplepopulationandcommunity/healthandsocialcare/drugusealcoholandsmoking/bulletins/opinionsandlifestylesurveyadultdrinkinghabitsingreatbritain/previousReleases" </w:instrText>
        <w:fldChar w:fldCharType="separate"/>
      </w:r>
      <w:r w:rsidDel="00000000" w:rsidR="00000000" w:rsidRPr="00000000">
        <w:rPr>
          <w:rtl w:val="0"/>
        </w:rPr>
      </w:r>
    </w:p>
    <w:p w:rsidR="00000000" w:rsidDel="00000000" w:rsidP="00000000" w:rsidRDefault="00000000" w:rsidRPr="00000000" w14:paraId="00000061">
      <w:pPr>
        <w:spacing w:line="480" w:lineRule="auto"/>
        <w:rPr>
          <w:b w:val="1"/>
          <w:sz w:val="24"/>
          <w:szCs w:val="24"/>
        </w:rPr>
      </w:pPr>
      <w:r w:rsidDel="00000000" w:rsidR="00000000" w:rsidRPr="00000000">
        <w:rPr>
          <w:color w:val="1155cc"/>
          <w:sz w:val="24"/>
          <w:szCs w:val="24"/>
          <w:u w:val="single"/>
          <w:rtl w:val="0"/>
        </w:rPr>
        <w:t xml:space="preserve">https://www.ons.gov.uk › healthandsocialcare › bulletins › previousReleases</w:t>
      </w:r>
      <w:r w:rsidDel="00000000" w:rsidR="00000000" w:rsidRPr="00000000">
        <w:fldChar w:fldCharType="end"/>
      </w:r>
      <w:r w:rsidDel="00000000" w:rsidR="00000000" w:rsidRPr="00000000">
        <w:rPr>
          <w:rtl w:val="0"/>
        </w:rPr>
      </w:r>
    </w:p>
    <w:p w:rsidR="00000000" w:rsidDel="00000000" w:rsidP="00000000" w:rsidRDefault="00000000" w:rsidRPr="00000000" w14:paraId="00000062">
      <w:pPr>
        <w:spacing w:line="480" w:lineRule="auto"/>
        <w:rPr>
          <w:b w:val="1"/>
          <w:sz w:val="24"/>
          <w:szCs w:val="24"/>
        </w:rPr>
      </w:pPr>
      <w:r w:rsidDel="00000000" w:rsidR="00000000" w:rsidRPr="00000000">
        <w:rPr>
          <w:rtl w:val="0"/>
        </w:rPr>
      </w:r>
    </w:p>
    <w:p w:rsidR="00000000" w:rsidDel="00000000" w:rsidP="00000000" w:rsidRDefault="00000000" w:rsidRPr="00000000" w14:paraId="00000063">
      <w:pPr>
        <w:spacing w:line="480" w:lineRule="auto"/>
        <w:ind w:left="0" w:firstLine="0"/>
        <w:rPr>
          <w:sz w:val="24"/>
          <w:szCs w:val="24"/>
        </w:rPr>
      </w:pPr>
      <w:r w:rsidDel="00000000" w:rsidR="00000000" w:rsidRPr="00000000">
        <w:rPr>
          <w:sz w:val="24"/>
          <w:szCs w:val="24"/>
          <w:rtl w:val="0"/>
        </w:rPr>
        <w:t xml:space="preserve">Bennett, P. (2011).</w:t>
      </w:r>
      <w:r w:rsidDel="00000000" w:rsidR="00000000" w:rsidRPr="00000000">
        <w:rPr>
          <w:i w:val="1"/>
          <w:sz w:val="24"/>
          <w:szCs w:val="24"/>
          <w:rtl w:val="0"/>
        </w:rPr>
        <w:t xml:space="preserve"> Abnormal and clinical psychology:an introductory textbook. </w:t>
      </w:r>
      <w:r w:rsidDel="00000000" w:rsidR="00000000" w:rsidRPr="00000000">
        <w:rPr>
          <w:sz w:val="24"/>
          <w:szCs w:val="24"/>
          <w:rtl w:val="0"/>
        </w:rPr>
        <w:t xml:space="preserve">(3rd</w:t>
      </w:r>
    </w:p>
    <w:p w:rsidR="00000000" w:rsidDel="00000000" w:rsidP="00000000" w:rsidRDefault="00000000" w:rsidRPr="00000000" w14:paraId="00000064">
      <w:pPr>
        <w:spacing w:line="480" w:lineRule="auto"/>
        <w:ind w:left="0" w:firstLine="720"/>
        <w:rPr>
          <w:b w:val="1"/>
          <w:sz w:val="24"/>
          <w:szCs w:val="24"/>
        </w:rPr>
      </w:pPr>
      <w:r w:rsidDel="00000000" w:rsidR="00000000" w:rsidRPr="00000000">
        <w:rPr>
          <w:sz w:val="24"/>
          <w:szCs w:val="24"/>
          <w:rtl w:val="0"/>
        </w:rPr>
        <w:t xml:space="preserve"> Edition). Berkshire: Open university press.</w:t>
      </w:r>
      <w:r w:rsidDel="00000000" w:rsidR="00000000" w:rsidRPr="00000000">
        <w:rPr>
          <w:rtl w:val="0"/>
        </w:rPr>
      </w:r>
    </w:p>
    <w:p w:rsidR="00000000" w:rsidDel="00000000" w:rsidP="00000000" w:rsidRDefault="00000000" w:rsidRPr="00000000" w14:paraId="00000065">
      <w:pPr>
        <w:spacing w:line="480" w:lineRule="auto"/>
        <w:rPr>
          <w:sz w:val="24"/>
          <w:szCs w:val="24"/>
        </w:rPr>
      </w:pPr>
      <w:r w:rsidDel="00000000" w:rsidR="00000000" w:rsidRPr="00000000">
        <w:rPr>
          <w:rtl w:val="0"/>
        </w:rPr>
      </w:r>
    </w:p>
    <w:p w:rsidR="00000000" w:rsidDel="00000000" w:rsidP="00000000" w:rsidRDefault="00000000" w:rsidRPr="00000000" w14:paraId="00000066">
      <w:pPr>
        <w:spacing w:line="480" w:lineRule="auto"/>
        <w:ind w:left="0" w:firstLine="0"/>
        <w:rPr>
          <w:i w:val="1"/>
          <w:sz w:val="24"/>
          <w:szCs w:val="24"/>
        </w:rPr>
      </w:pPr>
      <w:r w:rsidDel="00000000" w:rsidR="00000000" w:rsidRPr="00000000">
        <w:rPr>
          <w:sz w:val="24"/>
          <w:szCs w:val="24"/>
          <w:rtl w:val="0"/>
        </w:rPr>
        <w:t xml:space="preserve">Chakkalackal, L ., Kandola, A., &amp; Tracy, D.(2019). </w:t>
      </w:r>
      <w:r w:rsidDel="00000000" w:rsidR="00000000" w:rsidRPr="00000000">
        <w:rPr>
          <w:i w:val="1"/>
          <w:sz w:val="24"/>
          <w:szCs w:val="24"/>
          <w:rtl w:val="0"/>
        </w:rPr>
        <w:t xml:space="preserve">Computerised cognitive behavioural </w:t>
      </w:r>
    </w:p>
    <w:p w:rsidR="00000000" w:rsidDel="00000000" w:rsidP="00000000" w:rsidRDefault="00000000" w:rsidRPr="00000000" w14:paraId="00000067">
      <w:pPr>
        <w:spacing w:line="480" w:lineRule="auto"/>
        <w:ind w:left="0" w:firstLine="0"/>
        <w:rPr>
          <w:sz w:val="24"/>
          <w:szCs w:val="24"/>
        </w:rPr>
      </w:pPr>
      <w:r w:rsidDel="00000000" w:rsidR="00000000" w:rsidRPr="00000000">
        <w:rPr>
          <w:i w:val="1"/>
          <w:sz w:val="24"/>
          <w:szCs w:val="24"/>
          <w:rtl w:val="0"/>
        </w:rPr>
        <w:t xml:space="preserve">     therapy. </w:t>
      </w:r>
      <w:r w:rsidDel="00000000" w:rsidR="00000000" w:rsidRPr="00000000">
        <w:rPr>
          <w:sz w:val="24"/>
          <w:szCs w:val="24"/>
          <w:rtl w:val="0"/>
        </w:rPr>
        <w:t xml:space="preserve">(podcast). The British Journal of Psychiatry. (2017). </w:t>
      </w:r>
    </w:p>
    <w:p w:rsidR="00000000" w:rsidDel="00000000" w:rsidP="00000000" w:rsidRDefault="00000000" w:rsidRPr="00000000" w14:paraId="00000068">
      <w:pPr>
        <w:spacing w:line="480" w:lineRule="auto"/>
        <w:ind w:left="720" w:firstLine="0"/>
        <w:rPr>
          <w:sz w:val="24"/>
          <w:szCs w:val="24"/>
        </w:rPr>
      </w:pPr>
      <w:hyperlink r:id="rId7">
        <w:r w:rsidDel="00000000" w:rsidR="00000000" w:rsidRPr="00000000">
          <w:rPr>
            <w:color w:val="1155cc"/>
            <w:sz w:val="24"/>
            <w:szCs w:val="24"/>
            <w:u w:val="single"/>
            <w:rtl w:val="0"/>
          </w:rPr>
          <w:t xml:space="preserve">http://www.mentalhealth.org.uk/podcasts-and-videos/computerised</w:t>
        </w:r>
      </w:hyperlink>
      <w:r w:rsidDel="00000000" w:rsidR="00000000" w:rsidRPr="00000000">
        <w:rPr>
          <w:rtl w:val="0"/>
        </w:rPr>
      </w:r>
    </w:p>
    <w:p w:rsidR="00000000" w:rsidDel="00000000" w:rsidP="00000000" w:rsidRDefault="00000000" w:rsidRPr="00000000" w14:paraId="00000069">
      <w:pPr>
        <w:spacing w:line="480" w:lineRule="auto"/>
        <w:ind w:left="720" w:firstLine="720"/>
        <w:rPr>
          <w:sz w:val="24"/>
          <w:szCs w:val="24"/>
        </w:rPr>
      </w:pPr>
      <w:r w:rsidDel="00000000" w:rsidR="00000000" w:rsidRPr="00000000">
        <w:rPr>
          <w:sz w:val="24"/>
          <w:szCs w:val="24"/>
          <w:rtl w:val="0"/>
        </w:rPr>
        <w:t xml:space="preserve"> -cognitivebehavioural-therapy.</w:t>
      </w:r>
    </w:p>
    <w:p w:rsidR="00000000" w:rsidDel="00000000" w:rsidP="00000000" w:rsidRDefault="00000000" w:rsidRPr="00000000" w14:paraId="0000006A">
      <w:pPr>
        <w:spacing w:line="480" w:lineRule="auto"/>
        <w:rPr>
          <w:sz w:val="24"/>
          <w:szCs w:val="24"/>
        </w:rPr>
      </w:pPr>
      <w:r w:rsidDel="00000000" w:rsidR="00000000" w:rsidRPr="00000000">
        <w:rPr>
          <w:rtl w:val="0"/>
        </w:rPr>
      </w:r>
    </w:p>
    <w:p w:rsidR="00000000" w:rsidDel="00000000" w:rsidP="00000000" w:rsidRDefault="00000000" w:rsidRPr="00000000" w14:paraId="0000006B">
      <w:pPr>
        <w:spacing w:line="480" w:lineRule="auto"/>
        <w:rPr>
          <w:i w:val="1"/>
          <w:sz w:val="24"/>
          <w:szCs w:val="24"/>
        </w:rPr>
      </w:pPr>
      <w:r w:rsidDel="00000000" w:rsidR="00000000" w:rsidRPr="00000000">
        <w:rPr>
          <w:sz w:val="24"/>
          <w:szCs w:val="24"/>
          <w:rtl w:val="0"/>
        </w:rPr>
        <w:t xml:space="preserve">Davey, G. (2014). </w:t>
      </w:r>
      <w:r w:rsidDel="00000000" w:rsidR="00000000" w:rsidRPr="00000000">
        <w:rPr>
          <w:i w:val="1"/>
          <w:sz w:val="24"/>
          <w:szCs w:val="24"/>
          <w:rtl w:val="0"/>
        </w:rPr>
        <w:t xml:space="preserve"> Psychopathology: Research, Assessment and Treatment in Clinical</w:t>
      </w:r>
    </w:p>
    <w:p w:rsidR="00000000" w:rsidDel="00000000" w:rsidP="00000000" w:rsidRDefault="00000000" w:rsidRPr="00000000" w14:paraId="0000006C">
      <w:pPr>
        <w:spacing w:line="480" w:lineRule="auto"/>
        <w:ind w:firstLine="720"/>
        <w:rPr>
          <w:sz w:val="24"/>
          <w:szCs w:val="24"/>
        </w:rPr>
      </w:pPr>
      <w:r w:rsidDel="00000000" w:rsidR="00000000" w:rsidRPr="00000000">
        <w:rPr>
          <w:i w:val="1"/>
          <w:sz w:val="24"/>
          <w:szCs w:val="24"/>
          <w:rtl w:val="0"/>
        </w:rPr>
        <w:t xml:space="preserve"> Psychology. </w:t>
      </w:r>
      <w:r w:rsidDel="00000000" w:rsidR="00000000" w:rsidRPr="00000000">
        <w:rPr>
          <w:sz w:val="24"/>
          <w:szCs w:val="24"/>
          <w:rtl w:val="0"/>
        </w:rPr>
        <w:t xml:space="preserve">(2nd Edition) . Oxford: Blackwell. </w:t>
      </w:r>
    </w:p>
    <w:p w:rsidR="00000000" w:rsidDel="00000000" w:rsidP="00000000" w:rsidRDefault="00000000" w:rsidRPr="00000000" w14:paraId="0000006D">
      <w:pPr>
        <w:spacing w:line="480" w:lineRule="auto"/>
        <w:rPr>
          <w:sz w:val="24"/>
          <w:szCs w:val="24"/>
        </w:rPr>
      </w:pPr>
      <w:r w:rsidDel="00000000" w:rsidR="00000000" w:rsidRPr="00000000">
        <w:rPr>
          <w:rtl w:val="0"/>
        </w:rPr>
      </w:r>
    </w:p>
    <w:p w:rsidR="00000000" w:rsidDel="00000000" w:rsidP="00000000" w:rsidRDefault="00000000" w:rsidRPr="00000000" w14:paraId="0000006E">
      <w:pPr>
        <w:spacing w:line="480" w:lineRule="auto"/>
        <w:ind w:left="0" w:firstLine="0"/>
        <w:rPr>
          <w:sz w:val="24"/>
          <w:szCs w:val="24"/>
        </w:rPr>
      </w:pPr>
      <w:r w:rsidDel="00000000" w:rsidR="00000000" w:rsidRPr="00000000">
        <w:rPr>
          <w:sz w:val="24"/>
          <w:szCs w:val="24"/>
          <w:rtl w:val="0"/>
        </w:rPr>
        <w:t xml:space="preserve">Day, S. (2015). </w:t>
      </w:r>
      <w:r w:rsidDel="00000000" w:rsidR="00000000" w:rsidRPr="00000000">
        <w:rPr>
          <w:i w:val="1"/>
          <w:sz w:val="24"/>
          <w:szCs w:val="24"/>
          <w:rtl w:val="0"/>
        </w:rPr>
        <w:t xml:space="preserve">‘Families experience of Poverty Stigma in Education</w:t>
      </w:r>
      <w:r w:rsidDel="00000000" w:rsidR="00000000" w:rsidRPr="00000000">
        <w:rPr>
          <w:sz w:val="24"/>
          <w:szCs w:val="24"/>
          <w:rtl w:val="0"/>
        </w:rPr>
        <w:t xml:space="preserve">’. (oral</w:t>
      </w:r>
    </w:p>
    <w:p w:rsidR="00000000" w:rsidDel="00000000" w:rsidP="00000000" w:rsidRDefault="00000000" w:rsidRPr="00000000" w14:paraId="0000006F">
      <w:pPr>
        <w:spacing w:line="480" w:lineRule="auto"/>
        <w:ind w:left="0" w:firstLine="720"/>
        <w:rPr>
          <w:sz w:val="24"/>
          <w:szCs w:val="24"/>
        </w:rPr>
      </w:pPr>
      <w:r w:rsidDel="00000000" w:rsidR="00000000" w:rsidRPr="00000000">
        <w:rPr>
          <w:sz w:val="24"/>
          <w:szCs w:val="24"/>
          <w:rtl w:val="0"/>
        </w:rPr>
        <w:t xml:space="preserve"> Presentation). British Psychological Society. Developmental Psychology </w:t>
      </w:r>
    </w:p>
    <w:p w:rsidR="00000000" w:rsidDel="00000000" w:rsidP="00000000" w:rsidRDefault="00000000" w:rsidRPr="00000000" w14:paraId="00000070">
      <w:pPr>
        <w:spacing w:line="480" w:lineRule="auto"/>
        <w:ind w:left="0" w:firstLine="720"/>
        <w:rPr>
          <w:sz w:val="24"/>
          <w:szCs w:val="24"/>
        </w:rPr>
      </w:pPr>
      <w:r w:rsidDel="00000000" w:rsidR="00000000" w:rsidRPr="00000000">
        <w:rPr>
          <w:sz w:val="24"/>
          <w:szCs w:val="24"/>
          <w:rtl w:val="0"/>
        </w:rPr>
        <w:t xml:space="preserve">Section.  University of Central Lancashire (2016). Psychology 6 (46), 369-375. </w:t>
      </w:r>
    </w:p>
    <w:p w:rsidR="00000000" w:rsidDel="00000000" w:rsidP="00000000" w:rsidRDefault="00000000" w:rsidRPr="00000000" w14:paraId="00000071">
      <w:pPr>
        <w:spacing w:line="480" w:lineRule="auto"/>
        <w:rPr>
          <w:sz w:val="24"/>
          <w:szCs w:val="24"/>
        </w:rPr>
      </w:pPr>
      <w:r w:rsidDel="00000000" w:rsidR="00000000" w:rsidRPr="00000000">
        <w:rPr>
          <w:rtl w:val="0"/>
        </w:rPr>
      </w:r>
    </w:p>
    <w:p w:rsidR="00000000" w:rsidDel="00000000" w:rsidP="00000000" w:rsidRDefault="00000000" w:rsidRPr="00000000" w14:paraId="00000072">
      <w:pPr>
        <w:spacing w:line="480" w:lineRule="auto"/>
        <w:rPr>
          <w:sz w:val="24"/>
          <w:szCs w:val="24"/>
        </w:rPr>
      </w:pPr>
      <w:r w:rsidDel="00000000" w:rsidR="00000000" w:rsidRPr="00000000">
        <w:rPr>
          <w:sz w:val="24"/>
          <w:szCs w:val="24"/>
          <w:rtl w:val="0"/>
        </w:rPr>
        <w:t xml:space="preserve">Evans, L., Mitchell, D., Jones, S. (2006) ‘Psychological Response to Sport Injury’.</w:t>
      </w:r>
    </w:p>
    <w:p w:rsidR="00000000" w:rsidDel="00000000" w:rsidP="00000000" w:rsidRDefault="00000000" w:rsidRPr="00000000" w14:paraId="00000073">
      <w:pPr>
        <w:spacing w:line="480" w:lineRule="auto"/>
        <w:ind w:left="720" w:firstLine="0"/>
        <w:rPr>
          <w:sz w:val="24"/>
          <w:szCs w:val="24"/>
        </w:rPr>
      </w:pPr>
      <w:r w:rsidDel="00000000" w:rsidR="00000000" w:rsidRPr="00000000">
        <w:rPr>
          <w:sz w:val="24"/>
          <w:szCs w:val="24"/>
          <w:rtl w:val="0"/>
        </w:rPr>
        <w:t xml:space="preserve"> Hanton,S. &amp; Mellalieu, D. </w:t>
      </w:r>
      <w:r w:rsidDel="00000000" w:rsidR="00000000" w:rsidRPr="00000000">
        <w:rPr>
          <w:i w:val="1"/>
          <w:sz w:val="24"/>
          <w:szCs w:val="24"/>
          <w:rtl w:val="0"/>
        </w:rPr>
        <w:t xml:space="preserve">Sport Psychology.</w:t>
      </w:r>
      <w:r w:rsidDel="00000000" w:rsidR="00000000" w:rsidRPr="00000000">
        <w:rPr>
          <w:sz w:val="24"/>
          <w:szCs w:val="24"/>
          <w:rtl w:val="0"/>
        </w:rPr>
        <w:t xml:space="preserve"> </w:t>
      </w:r>
      <w:r w:rsidDel="00000000" w:rsidR="00000000" w:rsidRPr="00000000">
        <w:rPr>
          <w:sz w:val="24"/>
          <w:szCs w:val="24"/>
          <w:rtl w:val="0"/>
        </w:rPr>
        <w:t xml:space="preserve">Hauppage</w:t>
      </w:r>
      <w:r w:rsidDel="00000000" w:rsidR="00000000" w:rsidRPr="00000000">
        <w:rPr>
          <w:sz w:val="24"/>
          <w:szCs w:val="24"/>
          <w:rtl w:val="0"/>
        </w:rPr>
        <w:t xml:space="preserve">,New York: Nova Science</w:t>
      </w:r>
    </w:p>
    <w:p w:rsidR="00000000" w:rsidDel="00000000" w:rsidP="00000000" w:rsidRDefault="00000000" w:rsidRPr="00000000" w14:paraId="00000074">
      <w:pPr>
        <w:spacing w:line="480" w:lineRule="auto"/>
        <w:ind w:left="720" w:firstLine="720"/>
        <w:rPr>
          <w:sz w:val="24"/>
          <w:szCs w:val="24"/>
        </w:rPr>
      </w:pPr>
      <w:r w:rsidDel="00000000" w:rsidR="00000000" w:rsidRPr="00000000">
        <w:rPr>
          <w:sz w:val="24"/>
          <w:szCs w:val="24"/>
          <w:rtl w:val="0"/>
        </w:rPr>
        <w:t xml:space="preserve"> Publication, 289-319.</w:t>
      </w:r>
    </w:p>
    <w:p w:rsidR="00000000" w:rsidDel="00000000" w:rsidP="00000000" w:rsidRDefault="00000000" w:rsidRPr="00000000" w14:paraId="00000075">
      <w:pPr>
        <w:spacing w:line="480" w:lineRule="auto"/>
        <w:rPr>
          <w:sz w:val="24"/>
          <w:szCs w:val="24"/>
        </w:rPr>
      </w:pPr>
      <w:r w:rsidDel="00000000" w:rsidR="00000000" w:rsidRPr="00000000">
        <w:rPr>
          <w:rtl w:val="0"/>
        </w:rPr>
      </w:r>
    </w:p>
    <w:p w:rsidR="00000000" w:rsidDel="00000000" w:rsidP="00000000" w:rsidRDefault="00000000" w:rsidRPr="00000000" w14:paraId="00000076">
      <w:pPr>
        <w:spacing w:line="480" w:lineRule="auto"/>
        <w:rPr>
          <w:i w:val="1"/>
          <w:sz w:val="24"/>
          <w:szCs w:val="24"/>
        </w:rPr>
      </w:pPr>
      <w:r w:rsidDel="00000000" w:rsidR="00000000" w:rsidRPr="00000000">
        <w:rPr>
          <w:sz w:val="24"/>
          <w:szCs w:val="24"/>
          <w:rtl w:val="0"/>
        </w:rPr>
        <w:t xml:space="preserve">Geekie, J. &amp; Read, J. (2019). </w:t>
      </w:r>
      <w:r w:rsidDel="00000000" w:rsidR="00000000" w:rsidRPr="00000000">
        <w:rPr>
          <w:i w:val="1"/>
          <w:sz w:val="24"/>
          <w:szCs w:val="24"/>
          <w:rtl w:val="0"/>
        </w:rPr>
        <w:t xml:space="preserve"> Making sense of madness: contesting the meaning of </w:t>
      </w:r>
    </w:p>
    <w:p w:rsidR="00000000" w:rsidDel="00000000" w:rsidP="00000000" w:rsidRDefault="00000000" w:rsidRPr="00000000" w14:paraId="00000077">
      <w:pPr>
        <w:spacing w:line="480" w:lineRule="auto"/>
        <w:ind w:firstLine="720"/>
        <w:rPr>
          <w:sz w:val="24"/>
          <w:szCs w:val="24"/>
        </w:rPr>
      </w:pPr>
      <w:r w:rsidDel="00000000" w:rsidR="00000000" w:rsidRPr="00000000">
        <w:rPr>
          <w:i w:val="1"/>
          <w:sz w:val="24"/>
          <w:szCs w:val="24"/>
          <w:rtl w:val="0"/>
        </w:rPr>
        <w:t xml:space="preserve">Schizophrenia. </w:t>
      </w:r>
      <w:r w:rsidDel="00000000" w:rsidR="00000000" w:rsidRPr="00000000">
        <w:rPr>
          <w:sz w:val="24"/>
          <w:szCs w:val="24"/>
          <w:rtl w:val="0"/>
        </w:rPr>
        <w:t xml:space="preserve"> London: Routledge, Taylor &amp; Francis. (E-Book)</w:t>
      </w:r>
    </w:p>
    <w:p w:rsidR="00000000" w:rsidDel="00000000" w:rsidP="00000000" w:rsidRDefault="00000000" w:rsidRPr="00000000" w14:paraId="00000078">
      <w:pPr>
        <w:spacing w:line="480" w:lineRule="auto"/>
        <w:ind w:firstLine="720"/>
        <w:rPr>
          <w:sz w:val="24"/>
          <w:szCs w:val="24"/>
        </w:rPr>
      </w:pPr>
      <w:hyperlink r:id="rId8">
        <w:r w:rsidDel="00000000" w:rsidR="00000000" w:rsidRPr="00000000">
          <w:rPr>
            <w:color w:val="1155cc"/>
            <w:sz w:val="24"/>
            <w:szCs w:val="24"/>
            <w:u w:val="single"/>
            <w:rtl w:val="0"/>
          </w:rPr>
          <w:t xml:space="preserve">http://www.tandfebooks.com/doi/view/10.4324/9780203878422</w:t>
        </w:r>
      </w:hyperlink>
      <w:r w:rsidDel="00000000" w:rsidR="00000000" w:rsidRPr="00000000">
        <w:rPr>
          <w:rtl w:val="0"/>
        </w:rPr>
      </w:r>
    </w:p>
    <w:p w:rsidR="00000000" w:rsidDel="00000000" w:rsidP="00000000" w:rsidRDefault="00000000" w:rsidRPr="00000000" w14:paraId="00000079">
      <w:pPr>
        <w:spacing w:line="480" w:lineRule="auto"/>
        <w:rPr>
          <w:sz w:val="24"/>
          <w:szCs w:val="24"/>
        </w:rPr>
      </w:pPr>
      <w:r w:rsidDel="00000000" w:rsidR="00000000" w:rsidRPr="00000000">
        <w:rPr>
          <w:rtl w:val="0"/>
        </w:rPr>
      </w:r>
    </w:p>
    <w:p w:rsidR="00000000" w:rsidDel="00000000" w:rsidP="00000000" w:rsidRDefault="00000000" w:rsidRPr="00000000" w14:paraId="0000007A">
      <w:pPr>
        <w:spacing w:line="480" w:lineRule="auto"/>
        <w:rPr>
          <w:i w:val="1"/>
          <w:sz w:val="24"/>
          <w:szCs w:val="24"/>
        </w:rPr>
      </w:pPr>
      <w:r w:rsidDel="00000000" w:rsidR="00000000" w:rsidRPr="00000000">
        <w:rPr>
          <w:sz w:val="24"/>
          <w:szCs w:val="24"/>
          <w:rtl w:val="0"/>
        </w:rPr>
        <w:t xml:space="preserve"> Hefferon, K., &amp;  Boniwell, L. (2011). </w:t>
      </w:r>
      <w:r w:rsidDel="00000000" w:rsidR="00000000" w:rsidRPr="00000000">
        <w:rPr>
          <w:i w:val="1"/>
          <w:sz w:val="24"/>
          <w:szCs w:val="24"/>
          <w:rtl w:val="0"/>
        </w:rPr>
        <w:t xml:space="preserve">Positive Psychology: theory,research and </w:t>
      </w:r>
    </w:p>
    <w:p w:rsidR="00000000" w:rsidDel="00000000" w:rsidP="00000000" w:rsidRDefault="00000000" w:rsidRPr="00000000" w14:paraId="0000007B">
      <w:pPr>
        <w:spacing w:line="480" w:lineRule="auto"/>
        <w:ind w:firstLine="720"/>
        <w:rPr>
          <w:sz w:val="24"/>
          <w:szCs w:val="24"/>
        </w:rPr>
      </w:pPr>
      <w:r w:rsidDel="00000000" w:rsidR="00000000" w:rsidRPr="00000000">
        <w:rPr>
          <w:i w:val="1"/>
          <w:sz w:val="24"/>
          <w:szCs w:val="24"/>
          <w:rtl w:val="0"/>
        </w:rPr>
        <w:t xml:space="preserve">applications.</w:t>
      </w:r>
      <w:r w:rsidDel="00000000" w:rsidR="00000000" w:rsidRPr="00000000">
        <w:rPr>
          <w:sz w:val="24"/>
          <w:szCs w:val="24"/>
          <w:rtl w:val="0"/>
        </w:rPr>
        <w:t xml:space="preserve"> New York: Open University Press.</w:t>
      </w:r>
    </w:p>
    <w:p w:rsidR="00000000" w:rsidDel="00000000" w:rsidP="00000000" w:rsidRDefault="00000000" w:rsidRPr="00000000" w14:paraId="0000007C">
      <w:pPr>
        <w:spacing w:line="480" w:lineRule="auto"/>
        <w:rPr>
          <w:sz w:val="24"/>
          <w:szCs w:val="24"/>
        </w:rPr>
      </w:pPr>
      <w:r w:rsidDel="00000000" w:rsidR="00000000" w:rsidRPr="00000000">
        <w:rPr>
          <w:rtl w:val="0"/>
        </w:rPr>
      </w:r>
    </w:p>
    <w:p w:rsidR="00000000" w:rsidDel="00000000" w:rsidP="00000000" w:rsidRDefault="00000000" w:rsidRPr="00000000" w14:paraId="0000007D">
      <w:pPr>
        <w:spacing w:line="480" w:lineRule="auto"/>
        <w:rPr>
          <w:sz w:val="24"/>
          <w:szCs w:val="24"/>
        </w:rPr>
      </w:pPr>
      <w:r w:rsidDel="00000000" w:rsidR="00000000" w:rsidRPr="00000000">
        <w:rPr>
          <w:sz w:val="24"/>
          <w:szCs w:val="24"/>
          <w:rtl w:val="0"/>
        </w:rPr>
        <w:t xml:space="preserve">Hill, E. M. (2015).The role of narcissism in health risk and health protective behaviours. </w:t>
      </w:r>
    </w:p>
    <w:p w:rsidR="00000000" w:rsidDel="00000000" w:rsidP="00000000" w:rsidRDefault="00000000" w:rsidRPr="00000000" w14:paraId="0000007E">
      <w:pPr>
        <w:spacing w:line="480" w:lineRule="auto"/>
        <w:ind w:firstLine="720"/>
        <w:rPr>
          <w:sz w:val="24"/>
          <w:szCs w:val="24"/>
        </w:rPr>
      </w:pPr>
      <w:r w:rsidDel="00000000" w:rsidR="00000000" w:rsidRPr="00000000">
        <w:rPr>
          <w:i w:val="1"/>
          <w:sz w:val="24"/>
          <w:szCs w:val="24"/>
          <w:rtl w:val="0"/>
        </w:rPr>
        <w:t xml:space="preserve">The Journal of Health Psychology. </w:t>
      </w:r>
      <w:r w:rsidDel="00000000" w:rsidR="00000000" w:rsidRPr="00000000">
        <w:rPr>
          <w:sz w:val="24"/>
          <w:szCs w:val="24"/>
          <w:rtl w:val="0"/>
        </w:rPr>
        <w:t xml:space="preserve">1-12. DOI:10.1177/1359105315569858.</w:t>
      </w:r>
    </w:p>
    <w:p w:rsidR="00000000" w:rsidDel="00000000" w:rsidP="00000000" w:rsidRDefault="00000000" w:rsidRPr="00000000" w14:paraId="0000007F">
      <w:pPr>
        <w:spacing w:line="480" w:lineRule="auto"/>
        <w:rPr>
          <w:sz w:val="24"/>
          <w:szCs w:val="24"/>
        </w:rPr>
      </w:pPr>
      <w:r w:rsidDel="00000000" w:rsidR="00000000" w:rsidRPr="00000000">
        <w:rPr>
          <w:rtl w:val="0"/>
        </w:rPr>
      </w:r>
    </w:p>
    <w:p w:rsidR="00000000" w:rsidDel="00000000" w:rsidP="00000000" w:rsidRDefault="00000000" w:rsidRPr="00000000" w14:paraId="00000080">
      <w:pPr>
        <w:spacing w:line="480" w:lineRule="auto"/>
        <w:rPr>
          <w:sz w:val="24"/>
          <w:szCs w:val="24"/>
        </w:rPr>
      </w:pPr>
      <w:r w:rsidDel="00000000" w:rsidR="00000000" w:rsidRPr="00000000">
        <w:rPr>
          <w:sz w:val="24"/>
          <w:szCs w:val="24"/>
          <w:rtl w:val="0"/>
        </w:rPr>
        <w:t xml:space="preserve">Mazetti</w:t>
      </w:r>
      <w:r w:rsidDel="00000000" w:rsidR="00000000" w:rsidRPr="00000000">
        <w:rPr>
          <w:sz w:val="24"/>
          <w:szCs w:val="24"/>
          <w:rtl w:val="0"/>
        </w:rPr>
        <w:t xml:space="preserve">, G., Schaufeli, W. B. &amp; Guglielmi, D. &amp; (2014). Are workaholics born or made? </w:t>
        <w:tab/>
      </w:r>
    </w:p>
    <w:p w:rsidR="00000000" w:rsidDel="00000000" w:rsidP="00000000" w:rsidRDefault="00000000" w:rsidRPr="00000000" w14:paraId="00000081">
      <w:pPr>
        <w:spacing w:line="480" w:lineRule="auto"/>
        <w:ind w:firstLine="720"/>
        <w:rPr>
          <w:sz w:val="24"/>
          <w:szCs w:val="24"/>
        </w:rPr>
      </w:pPr>
      <w:r w:rsidDel="00000000" w:rsidR="00000000" w:rsidRPr="00000000">
        <w:rPr>
          <w:sz w:val="24"/>
          <w:szCs w:val="24"/>
          <w:rtl w:val="0"/>
        </w:rPr>
        <w:t xml:space="preserve">Relations of workaholism with person characteristics and overwork climate</w:t>
      </w:r>
    </w:p>
    <w:p w:rsidR="00000000" w:rsidDel="00000000" w:rsidP="00000000" w:rsidRDefault="00000000" w:rsidRPr="00000000" w14:paraId="00000082">
      <w:pPr>
        <w:spacing w:line="480" w:lineRule="auto"/>
        <w:ind w:firstLine="720"/>
        <w:rPr>
          <w:sz w:val="24"/>
          <w:szCs w:val="24"/>
        </w:rPr>
      </w:pPr>
      <w:r w:rsidDel="00000000" w:rsidR="00000000" w:rsidRPr="00000000">
        <w:rPr>
          <w:i w:val="1"/>
          <w:sz w:val="24"/>
          <w:szCs w:val="24"/>
          <w:rtl w:val="0"/>
        </w:rPr>
        <w:t xml:space="preserve">,</w:t>
      </w:r>
      <w:r w:rsidDel="00000000" w:rsidR="00000000" w:rsidRPr="00000000">
        <w:rPr>
          <w:sz w:val="24"/>
          <w:szCs w:val="24"/>
          <w:rtl w:val="0"/>
        </w:rPr>
        <w:t xml:space="preserve"> </w:t>
      </w:r>
      <w:r w:rsidDel="00000000" w:rsidR="00000000" w:rsidRPr="00000000">
        <w:rPr>
          <w:i w:val="1"/>
          <w:sz w:val="24"/>
          <w:szCs w:val="24"/>
          <w:rtl w:val="0"/>
        </w:rPr>
        <w:t xml:space="preserve">international journal of stress management,23, </w:t>
      </w:r>
      <w:r w:rsidDel="00000000" w:rsidR="00000000" w:rsidRPr="00000000">
        <w:rPr>
          <w:sz w:val="24"/>
          <w:szCs w:val="24"/>
          <w:rtl w:val="0"/>
        </w:rPr>
        <w:t xml:space="preserve">(3), 227-254.</w:t>
      </w:r>
    </w:p>
    <w:p w:rsidR="00000000" w:rsidDel="00000000" w:rsidP="00000000" w:rsidRDefault="00000000" w:rsidRPr="00000000" w14:paraId="00000083">
      <w:pPr>
        <w:spacing w:line="480" w:lineRule="auto"/>
        <w:rPr>
          <w:sz w:val="24"/>
          <w:szCs w:val="24"/>
        </w:rPr>
      </w:pPr>
      <w:r w:rsidDel="00000000" w:rsidR="00000000" w:rsidRPr="00000000">
        <w:rPr>
          <w:rtl w:val="0"/>
        </w:rPr>
      </w:r>
    </w:p>
    <w:p w:rsidR="00000000" w:rsidDel="00000000" w:rsidP="00000000" w:rsidRDefault="00000000" w:rsidRPr="00000000" w14:paraId="00000084">
      <w:pPr>
        <w:spacing w:line="480" w:lineRule="auto"/>
        <w:rPr>
          <w:sz w:val="24"/>
          <w:szCs w:val="24"/>
        </w:rPr>
      </w:pPr>
      <w:r w:rsidDel="00000000" w:rsidR="00000000" w:rsidRPr="00000000">
        <w:rPr>
          <w:rtl w:val="0"/>
        </w:rPr>
      </w:r>
    </w:p>
    <w:p w:rsidR="00000000" w:rsidDel="00000000" w:rsidP="00000000" w:rsidRDefault="00000000" w:rsidRPr="00000000" w14:paraId="00000085">
      <w:pPr>
        <w:spacing w:line="480" w:lineRule="auto"/>
        <w:rPr>
          <w:sz w:val="24"/>
          <w:szCs w:val="24"/>
        </w:rPr>
      </w:pPr>
      <w:r w:rsidDel="00000000" w:rsidR="00000000" w:rsidRPr="00000000">
        <w:rPr>
          <w:sz w:val="24"/>
          <w:szCs w:val="24"/>
          <w:rtl w:val="0"/>
        </w:rPr>
        <w:t xml:space="preserve">Mohamed, S. (2011). “Stigma and mental illness: are there cultural differences?”.</w:t>
      </w:r>
    </w:p>
    <w:p w:rsidR="00000000" w:rsidDel="00000000" w:rsidP="00000000" w:rsidRDefault="00000000" w:rsidRPr="00000000" w14:paraId="00000086">
      <w:pPr>
        <w:spacing w:line="480" w:lineRule="auto"/>
        <w:ind w:firstLine="720"/>
        <w:rPr>
          <w:sz w:val="24"/>
          <w:szCs w:val="24"/>
        </w:rPr>
      </w:pPr>
      <w:r w:rsidDel="00000000" w:rsidR="00000000" w:rsidRPr="00000000">
        <w:rPr>
          <w:sz w:val="24"/>
          <w:szCs w:val="24"/>
          <w:rtl w:val="0"/>
        </w:rPr>
        <w:t xml:space="preserve"> Doctoral dissertation.  University of East Anglia. East Anglia.</w:t>
      </w:r>
    </w:p>
    <w:p w:rsidR="00000000" w:rsidDel="00000000" w:rsidP="00000000" w:rsidRDefault="00000000" w:rsidRPr="00000000" w14:paraId="00000087">
      <w:pPr>
        <w:spacing w:line="480" w:lineRule="auto"/>
        <w:rPr>
          <w:sz w:val="24"/>
          <w:szCs w:val="24"/>
        </w:rPr>
      </w:pPr>
      <w:r w:rsidDel="00000000" w:rsidR="00000000" w:rsidRPr="00000000">
        <w:rPr>
          <w:rtl w:val="0"/>
        </w:rPr>
      </w:r>
    </w:p>
    <w:p w:rsidR="00000000" w:rsidDel="00000000" w:rsidP="00000000" w:rsidRDefault="00000000" w:rsidRPr="00000000" w14:paraId="00000088">
      <w:pPr>
        <w:spacing w:line="480" w:lineRule="auto"/>
        <w:rPr>
          <w:sz w:val="24"/>
          <w:szCs w:val="24"/>
        </w:rPr>
      </w:pPr>
      <w:r w:rsidDel="00000000" w:rsidR="00000000" w:rsidRPr="00000000">
        <w:rPr>
          <w:sz w:val="24"/>
          <w:szCs w:val="24"/>
          <w:rtl w:val="0"/>
        </w:rPr>
        <w:t xml:space="preserve"> Phelps, C.,  Minou, M., Baker, A., Hughes, C., French, H.,  Hawkins, W.,  Leeuwenberg,</w:t>
      </w:r>
    </w:p>
    <w:p w:rsidR="00000000" w:rsidDel="00000000" w:rsidP="00000000" w:rsidRDefault="00000000" w:rsidRPr="00000000" w14:paraId="00000089">
      <w:pPr>
        <w:spacing w:line="480" w:lineRule="auto"/>
        <w:ind w:firstLine="720"/>
        <w:rPr>
          <w:sz w:val="24"/>
          <w:szCs w:val="24"/>
        </w:rPr>
      </w:pPr>
      <w:r w:rsidDel="00000000" w:rsidR="00000000" w:rsidRPr="00000000">
        <w:rPr>
          <w:sz w:val="24"/>
          <w:szCs w:val="24"/>
          <w:rtl w:val="0"/>
        </w:rPr>
        <w:t xml:space="preserve"> A.,  Crabtree, R., &amp; Hutchings, P.B., &amp; (2017). Necessary but not sufficient?</w:t>
      </w:r>
    </w:p>
    <w:p w:rsidR="00000000" w:rsidDel="00000000" w:rsidP="00000000" w:rsidRDefault="00000000" w:rsidRPr="00000000" w14:paraId="0000008A">
      <w:pPr>
        <w:spacing w:line="480" w:lineRule="auto"/>
        <w:ind w:firstLine="720"/>
        <w:rPr>
          <w:sz w:val="24"/>
          <w:szCs w:val="24"/>
        </w:rPr>
      </w:pPr>
      <w:r w:rsidDel="00000000" w:rsidR="00000000" w:rsidRPr="00000000">
        <w:rPr>
          <w:sz w:val="24"/>
          <w:szCs w:val="24"/>
          <w:rtl w:val="0"/>
        </w:rPr>
        <w:t xml:space="preserve"> Engaging young people in the development of an avatar-based online </w:t>
      </w:r>
    </w:p>
    <w:p w:rsidR="00000000" w:rsidDel="00000000" w:rsidP="00000000" w:rsidRDefault="00000000" w:rsidRPr="00000000" w14:paraId="0000008B">
      <w:pPr>
        <w:spacing w:line="480" w:lineRule="auto"/>
        <w:ind w:firstLine="720"/>
        <w:rPr>
          <w:sz w:val="24"/>
          <w:szCs w:val="24"/>
        </w:rPr>
      </w:pPr>
      <w:r w:rsidDel="00000000" w:rsidR="00000000" w:rsidRPr="00000000">
        <w:rPr>
          <w:sz w:val="24"/>
          <w:szCs w:val="24"/>
          <w:rtl w:val="0"/>
        </w:rPr>
        <w:t xml:space="preserve">intervention designed to provide psychological support to young people affected</w:t>
      </w:r>
    </w:p>
    <w:p w:rsidR="00000000" w:rsidDel="00000000" w:rsidP="00000000" w:rsidRDefault="00000000" w:rsidRPr="00000000" w14:paraId="0000008C">
      <w:pPr>
        <w:spacing w:line="480" w:lineRule="auto"/>
        <w:ind w:firstLine="720"/>
        <w:rPr>
          <w:sz w:val="24"/>
          <w:szCs w:val="24"/>
        </w:rPr>
      </w:pPr>
      <w:r w:rsidDel="00000000" w:rsidR="00000000" w:rsidRPr="00000000">
        <w:rPr>
          <w:sz w:val="24"/>
          <w:szCs w:val="24"/>
          <w:rtl w:val="0"/>
        </w:rPr>
        <w:t xml:space="preserve"> by their own or a family member’s cancer diagnosis. </w:t>
      </w:r>
      <w:r w:rsidDel="00000000" w:rsidR="00000000" w:rsidRPr="00000000">
        <w:rPr>
          <w:i w:val="1"/>
          <w:sz w:val="24"/>
          <w:szCs w:val="24"/>
          <w:rtl w:val="0"/>
        </w:rPr>
        <w:t xml:space="preserve">Health Expectations, 3, </w:t>
      </w:r>
      <w:r w:rsidDel="00000000" w:rsidR="00000000" w:rsidRPr="00000000">
        <w:rPr>
          <w:sz w:val="24"/>
          <w:szCs w:val="24"/>
          <w:rtl w:val="0"/>
        </w:rPr>
        <w:t xml:space="preserve">(20),</w:t>
      </w:r>
    </w:p>
    <w:p w:rsidR="00000000" w:rsidDel="00000000" w:rsidP="00000000" w:rsidRDefault="00000000" w:rsidRPr="00000000" w14:paraId="0000008D">
      <w:pPr>
        <w:spacing w:line="480" w:lineRule="auto"/>
        <w:ind w:firstLine="720"/>
        <w:rPr>
          <w:sz w:val="24"/>
          <w:szCs w:val="24"/>
        </w:rPr>
      </w:pPr>
      <w:r w:rsidDel="00000000" w:rsidR="00000000" w:rsidRPr="00000000">
        <w:rPr>
          <w:sz w:val="24"/>
          <w:szCs w:val="24"/>
          <w:rtl w:val="0"/>
        </w:rPr>
        <w:t xml:space="preserve"> 459-470.</w:t>
      </w:r>
    </w:p>
    <w:p w:rsidR="00000000" w:rsidDel="00000000" w:rsidP="00000000" w:rsidRDefault="00000000" w:rsidRPr="00000000" w14:paraId="0000008E">
      <w:pPr>
        <w:spacing w:line="480" w:lineRule="auto"/>
        <w:rPr>
          <w:sz w:val="24"/>
          <w:szCs w:val="24"/>
        </w:rPr>
      </w:pPr>
      <w:r w:rsidDel="00000000" w:rsidR="00000000" w:rsidRPr="00000000">
        <w:rPr>
          <w:rtl w:val="0"/>
        </w:rPr>
      </w:r>
    </w:p>
    <w:p w:rsidR="00000000" w:rsidDel="00000000" w:rsidP="00000000" w:rsidRDefault="00000000" w:rsidRPr="00000000" w14:paraId="0000008F">
      <w:pPr>
        <w:spacing w:line="480" w:lineRule="auto"/>
        <w:rPr>
          <w:i w:val="1"/>
          <w:sz w:val="24"/>
          <w:szCs w:val="24"/>
        </w:rPr>
      </w:pPr>
      <w:r w:rsidDel="00000000" w:rsidR="00000000" w:rsidRPr="00000000">
        <w:rPr>
          <w:sz w:val="24"/>
          <w:szCs w:val="24"/>
          <w:rtl w:val="0"/>
        </w:rPr>
        <w:t xml:space="preserve"> Tarrier, N.,Liversidge, T., &amp;  Gregg, L., &amp;(2006). </w:t>
      </w:r>
      <w:r w:rsidDel="00000000" w:rsidR="00000000" w:rsidRPr="00000000">
        <w:rPr>
          <w:i w:val="1"/>
          <w:sz w:val="24"/>
          <w:szCs w:val="24"/>
          <w:rtl w:val="0"/>
        </w:rPr>
        <w:t xml:space="preserve"> The acceptability and preference for the </w:t>
      </w:r>
    </w:p>
    <w:p w:rsidR="00000000" w:rsidDel="00000000" w:rsidP="00000000" w:rsidRDefault="00000000" w:rsidRPr="00000000" w14:paraId="00000090">
      <w:pPr>
        <w:spacing w:line="480" w:lineRule="auto"/>
        <w:ind w:left="720" w:firstLine="0"/>
        <w:rPr>
          <w:sz w:val="24"/>
          <w:szCs w:val="24"/>
        </w:rPr>
      </w:pPr>
      <w:r w:rsidDel="00000000" w:rsidR="00000000" w:rsidRPr="00000000">
        <w:rPr>
          <w:i w:val="1"/>
          <w:sz w:val="24"/>
          <w:szCs w:val="24"/>
          <w:rtl w:val="0"/>
        </w:rPr>
        <w:t xml:space="preserve">Psychological treatment of PTSD. </w:t>
      </w:r>
      <w:r w:rsidDel="00000000" w:rsidR="00000000" w:rsidRPr="00000000">
        <w:rPr>
          <w:sz w:val="24"/>
          <w:szCs w:val="24"/>
          <w:rtl w:val="0"/>
        </w:rPr>
        <w:t xml:space="preserve">Behaviour ,</w:t>
      </w:r>
      <w:r w:rsidDel="00000000" w:rsidR="00000000" w:rsidRPr="00000000">
        <w:rPr>
          <w:i w:val="1"/>
          <w:sz w:val="24"/>
          <w:szCs w:val="24"/>
          <w:rtl w:val="0"/>
        </w:rPr>
        <w:t xml:space="preserve">Research and Therapy.</w:t>
      </w:r>
      <w:r w:rsidDel="00000000" w:rsidR="00000000" w:rsidRPr="00000000">
        <w:rPr>
          <w:sz w:val="24"/>
          <w:szCs w:val="24"/>
          <w:rtl w:val="0"/>
        </w:rPr>
        <w:t xml:space="preserve">(44), </w:t>
      </w:r>
    </w:p>
    <w:p w:rsidR="00000000" w:rsidDel="00000000" w:rsidP="00000000" w:rsidRDefault="00000000" w:rsidRPr="00000000" w14:paraId="00000091">
      <w:pPr>
        <w:spacing w:line="480" w:lineRule="auto"/>
        <w:ind w:left="720" w:firstLine="720"/>
        <w:rPr>
          <w:sz w:val="24"/>
          <w:szCs w:val="24"/>
        </w:rPr>
      </w:pPr>
      <w:r w:rsidDel="00000000" w:rsidR="00000000" w:rsidRPr="00000000">
        <w:rPr>
          <w:sz w:val="24"/>
          <w:szCs w:val="24"/>
          <w:rtl w:val="0"/>
        </w:rPr>
        <w:t xml:space="preserve">1643-1656.</w:t>
      </w:r>
      <w:r w:rsidDel="00000000" w:rsidR="00000000" w:rsidRPr="00000000">
        <w:rPr>
          <w:rtl w:val="0"/>
        </w:rPr>
      </w:r>
    </w:p>
    <w:p w:rsidR="00000000" w:rsidDel="00000000" w:rsidP="00000000" w:rsidRDefault="00000000" w:rsidRPr="00000000" w14:paraId="00000092">
      <w:pPr>
        <w:spacing w:line="480" w:lineRule="auto"/>
        <w:rPr>
          <w:sz w:val="24"/>
          <w:szCs w:val="24"/>
        </w:rPr>
      </w:pPr>
      <w:r w:rsidDel="00000000" w:rsidR="00000000" w:rsidRPr="00000000">
        <w:rPr>
          <w:rtl w:val="0"/>
        </w:rPr>
      </w:r>
    </w:p>
    <w:p w:rsidR="00000000" w:rsidDel="00000000" w:rsidP="00000000" w:rsidRDefault="00000000" w:rsidRPr="00000000" w14:paraId="00000093">
      <w:pPr>
        <w:spacing w:line="480" w:lineRule="auto"/>
        <w:rPr>
          <w:sz w:val="24"/>
          <w:szCs w:val="24"/>
        </w:rPr>
      </w:pPr>
      <w:r w:rsidDel="00000000" w:rsidR="00000000" w:rsidRPr="00000000">
        <w:rPr>
          <w:sz w:val="24"/>
          <w:szCs w:val="24"/>
          <w:rtl w:val="0"/>
        </w:rPr>
        <w:t xml:space="preserve">Ulleberg, P., &amp; Rundmo, T. (2003) Personality , attitudes and risk perception as </w:t>
      </w:r>
    </w:p>
    <w:p w:rsidR="00000000" w:rsidDel="00000000" w:rsidP="00000000" w:rsidRDefault="00000000" w:rsidRPr="00000000" w14:paraId="00000094">
      <w:pPr>
        <w:spacing w:line="480" w:lineRule="auto"/>
        <w:ind w:firstLine="720"/>
        <w:rPr>
          <w:i w:val="1"/>
          <w:sz w:val="24"/>
          <w:szCs w:val="24"/>
        </w:rPr>
      </w:pPr>
      <w:r w:rsidDel="00000000" w:rsidR="00000000" w:rsidRPr="00000000">
        <w:rPr>
          <w:sz w:val="24"/>
          <w:szCs w:val="24"/>
          <w:rtl w:val="0"/>
        </w:rPr>
        <w:t xml:space="preserve">predictors of risky driving behaviour among young drivers. </w:t>
      </w:r>
      <w:r w:rsidDel="00000000" w:rsidR="00000000" w:rsidRPr="00000000">
        <w:rPr>
          <w:i w:val="1"/>
          <w:sz w:val="24"/>
          <w:szCs w:val="24"/>
          <w:rtl w:val="0"/>
        </w:rPr>
        <w:t xml:space="preserve">Safety science. 41,</w:t>
      </w:r>
    </w:p>
    <w:p w:rsidR="00000000" w:rsidDel="00000000" w:rsidP="00000000" w:rsidRDefault="00000000" w:rsidRPr="00000000" w14:paraId="00000095">
      <w:pPr>
        <w:spacing w:line="480" w:lineRule="auto"/>
        <w:ind w:firstLine="720"/>
        <w:rPr>
          <w:sz w:val="24"/>
          <w:szCs w:val="24"/>
        </w:rPr>
      </w:pPr>
      <w:r w:rsidDel="00000000" w:rsidR="00000000" w:rsidRPr="00000000">
        <w:rPr>
          <w:sz w:val="24"/>
          <w:szCs w:val="24"/>
          <w:rtl w:val="0"/>
        </w:rPr>
        <w:t xml:space="preserve"> 427-443.</w:t>
      </w:r>
    </w:p>
    <w:p w:rsidR="00000000" w:rsidDel="00000000" w:rsidP="00000000" w:rsidRDefault="00000000" w:rsidRPr="00000000" w14:paraId="00000096">
      <w:pPr>
        <w:spacing w:line="480" w:lineRule="auto"/>
        <w:rPr>
          <w:sz w:val="24"/>
          <w:szCs w:val="24"/>
        </w:rPr>
      </w:pPr>
      <w:r w:rsidDel="00000000" w:rsidR="00000000" w:rsidRPr="00000000">
        <w:rPr>
          <w:rtl w:val="0"/>
        </w:rPr>
      </w:r>
    </w:p>
    <w:p w:rsidR="00000000" w:rsidDel="00000000" w:rsidP="00000000" w:rsidRDefault="00000000" w:rsidRPr="00000000" w14:paraId="00000097">
      <w:pPr>
        <w:spacing w:line="480" w:lineRule="auto"/>
        <w:rPr>
          <w:sz w:val="24"/>
          <w:szCs w:val="24"/>
        </w:rPr>
      </w:pPr>
      <w:r w:rsidDel="00000000" w:rsidR="00000000" w:rsidRPr="00000000">
        <w:rPr>
          <w:sz w:val="24"/>
          <w:szCs w:val="24"/>
          <w:rtl w:val="0"/>
        </w:rPr>
        <w:t xml:space="preserve">Vartanian, L.R., Trewartha, T.,  &amp; Vanman, E. J., (2016). Disgust predicts prejudice and</w:t>
      </w:r>
    </w:p>
    <w:p w:rsidR="00000000" w:rsidDel="00000000" w:rsidP="00000000" w:rsidRDefault="00000000" w:rsidRPr="00000000" w14:paraId="00000098">
      <w:pPr>
        <w:spacing w:line="480" w:lineRule="auto"/>
        <w:ind w:firstLine="720"/>
        <w:rPr>
          <w:i w:val="1"/>
          <w:sz w:val="24"/>
          <w:szCs w:val="24"/>
        </w:rPr>
      </w:pPr>
      <w:r w:rsidDel="00000000" w:rsidR="00000000" w:rsidRPr="00000000">
        <w:rPr>
          <w:sz w:val="24"/>
          <w:szCs w:val="24"/>
          <w:rtl w:val="0"/>
        </w:rPr>
        <w:t xml:space="preserve"> discrimination towards individuals with obesity, </w:t>
      </w:r>
      <w:r w:rsidDel="00000000" w:rsidR="00000000" w:rsidRPr="00000000">
        <w:rPr>
          <w:i w:val="1"/>
          <w:sz w:val="24"/>
          <w:szCs w:val="24"/>
          <w:rtl w:val="0"/>
        </w:rPr>
        <w:t xml:space="preserve">.  Journal of Applied Social</w:t>
      </w:r>
    </w:p>
    <w:p w:rsidR="00000000" w:rsidDel="00000000" w:rsidP="00000000" w:rsidRDefault="00000000" w:rsidRPr="00000000" w14:paraId="00000099">
      <w:pPr>
        <w:spacing w:line="480" w:lineRule="auto"/>
        <w:ind w:firstLine="720"/>
        <w:rPr>
          <w:sz w:val="24"/>
          <w:szCs w:val="24"/>
        </w:rPr>
      </w:pPr>
      <w:r w:rsidDel="00000000" w:rsidR="00000000" w:rsidRPr="00000000">
        <w:rPr>
          <w:i w:val="1"/>
          <w:sz w:val="24"/>
          <w:szCs w:val="24"/>
          <w:rtl w:val="0"/>
        </w:rPr>
        <w:t xml:space="preserve"> Psychology, 6, </w:t>
      </w:r>
      <w:r w:rsidDel="00000000" w:rsidR="00000000" w:rsidRPr="00000000">
        <w:rPr>
          <w:sz w:val="24"/>
          <w:szCs w:val="24"/>
          <w:rtl w:val="0"/>
        </w:rPr>
        <w:t xml:space="preserve">(46), 369-256. </w:t>
      </w:r>
    </w:p>
    <w:p w:rsidR="00000000" w:rsidDel="00000000" w:rsidP="00000000" w:rsidRDefault="00000000" w:rsidRPr="00000000" w14:paraId="0000009A">
      <w:pPr>
        <w:spacing w:line="480" w:lineRule="auto"/>
        <w:rPr>
          <w:sz w:val="24"/>
          <w:szCs w:val="24"/>
        </w:rPr>
      </w:pPr>
      <w:r w:rsidDel="00000000" w:rsidR="00000000" w:rsidRPr="00000000">
        <w:rPr>
          <w:rtl w:val="0"/>
        </w:rPr>
      </w:r>
    </w:p>
    <w:p w:rsidR="00000000" w:rsidDel="00000000" w:rsidP="00000000" w:rsidRDefault="00000000" w:rsidRPr="00000000" w14:paraId="0000009B">
      <w:pPr>
        <w:spacing w:line="480" w:lineRule="auto"/>
        <w:ind w:left="0" w:firstLine="0"/>
        <w:rPr>
          <w:sz w:val="24"/>
          <w:szCs w:val="24"/>
        </w:rPr>
      </w:pPr>
      <w:r w:rsidDel="00000000" w:rsidR="00000000" w:rsidRPr="00000000">
        <w:rPr>
          <w:sz w:val="24"/>
          <w:szCs w:val="24"/>
          <w:rtl w:val="0"/>
        </w:rPr>
        <w:t xml:space="preserve"> Vincent , B., Van Hasselt., Romano, S.J., V.B. &amp; Vecchi, G.M. (2008). Applications in </w:t>
      </w:r>
    </w:p>
    <w:p w:rsidR="00000000" w:rsidDel="00000000" w:rsidP="00000000" w:rsidRDefault="00000000" w:rsidRPr="00000000" w14:paraId="0000009C">
      <w:pPr>
        <w:spacing w:line="480" w:lineRule="auto"/>
        <w:ind w:left="0" w:firstLine="720"/>
        <w:rPr>
          <w:sz w:val="24"/>
          <w:szCs w:val="24"/>
        </w:rPr>
      </w:pPr>
      <w:r w:rsidDel="00000000" w:rsidR="00000000" w:rsidRPr="00000000">
        <w:rPr>
          <w:sz w:val="24"/>
          <w:szCs w:val="24"/>
          <w:rtl w:val="0"/>
        </w:rPr>
        <w:t xml:space="preserve">hostage and crisis negotiation skills training. </w:t>
      </w:r>
      <w:r w:rsidDel="00000000" w:rsidR="00000000" w:rsidRPr="00000000">
        <w:rPr>
          <w:i w:val="1"/>
          <w:sz w:val="24"/>
          <w:szCs w:val="24"/>
          <w:rtl w:val="0"/>
        </w:rPr>
        <w:t xml:space="preserve">Behaviour Modification, 32 </w:t>
      </w:r>
      <w:r w:rsidDel="00000000" w:rsidR="00000000" w:rsidRPr="00000000">
        <w:rPr>
          <w:sz w:val="24"/>
          <w:szCs w:val="24"/>
          <w:rtl w:val="0"/>
        </w:rPr>
        <w:t xml:space="preserve">(2),</w:t>
      </w:r>
    </w:p>
    <w:p w:rsidR="00000000" w:rsidDel="00000000" w:rsidP="00000000" w:rsidRDefault="00000000" w:rsidRPr="00000000" w14:paraId="0000009D">
      <w:pPr>
        <w:spacing w:line="480" w:lineRule="auto"/>
        <w:ind w:left="0" w:firstLine="720"/>
        <w:rPr>
          <w:sz w:val="24"/>
          <w:szCs w:val="24"/>
        </w:rPr>
      </w:pPr>
      <w:r w:rsidDel="00000000" w:rsidR="00000000" w:rsidRPr="00000000">
        <w:rPr>
          <w:sz w:val="24"/>
          <w:szCs w:val="24"/>
          <w:rtl w:val="0"/>
        </w:rPr>
        <w:t xml:space="preserve"> 248-263 . DOI: 10.1177/0145445507308281.</w:t>
      </w:r>
    </w:p>
    <w:p w:rsidR="00000000" w:rsidDel="00000000" w:rsidP="00000000" w:rsidRDefault="00000000" w:rsidRPr="00000000" w14:paraId="0000009E">
      <w:pPr>
        <w:spacing w:line="480" w:lineRule="auto"/>
        <w:ind w:left="0" w:firstLine="0"/>
        <w:rPr>
          <w:sz w:val="24"/>
          <w:szCs w:val="24"/>
        </w:rPr>
      </w:pPr>
      <w:r w:rsidDel="00000000" w:rsidR="00000000" w:rsidRPr="00000000">
        <w:rPr>
          <w:rtl w:val="0"/>
        </w:rPr>
      </w:r>
    </w:p>
    <w:p w:rsidR="00000000" w:rsidDel="00000000" w:rsidP="00000000" w:rsidRDefault="00000000" w:rsidRPr="00000000" w14:paraId="0000009F">
      <w:pPr>
        <w:spacing w:line="480" w:lineRule="auto"/>
        <w:rPr>
          <w:sz w:val="24"/>
          <w:szCs w:val="24"/>
        </w:rPr>
      </w:pPr>
      <w:r w:rsidDel="00000000" w:rsidR="00000000" w:rsidRPr="00000000">
        <w:rPr>
          <w:sz w:val="24"/>
          <w:szCs w:val="24"/>
          <w:rtl w:val="0"/>
        </w:rPr>
        <w:t xml:space="preserve">Voigt, D. C., Dillaro,J. P., Braddock, K. H., Anderson, J.W., Sopory, P., &amp; Stephenson, M. </w:t>
      </w:r>
    </w:p>
    <w:p w:rsidR="00000000" w:rsidDel="00000000" w:rsidP="00000000" w:rsidRDefault="00000000" w:rsidRPr="00000000" w14:paraId="000000A0">
      <w:pPr>
        <w:spacing w:line="480" w:lineRule="auto"/>
        <w:ind w:firstLine="720"/>
        <w:rPr>
          <w:sz w:val="24"/>
          <w:szCs w:val="24"/>
        </w:rPr>
      </w:pPr>
      <w:r w:rsidDel="00000000" w:rsidR="00000000" w:rsidRPr="00000000">
        <w:rPr>
          <w:sz w:val="24"/>
          <w:szCs w:val="24"/>
          <w:rtl w:val="0"/>
        </w:rPr>
        <w:t xml:space="preserve">T. (2009).  Carver and White’s (1994) BIS/BAS scales and their relationship to</w:t>
      </w:r>
    </w:p>
    <w:p w:rsidR="00000000" w:rsidDel="00000000" w:rsidP="00000000" w:rsidRDefault="00000000" w:rsidRPr="00000000" w14:paraId="000000A1">
      <w:pPr>
        <w:spacing w:line="480" w:lineRule="auto"/>
        <w:ind w:firstLine="720"/>
        <w:rPr>
          <w:sz w:val="24"/>
          <w:szCs w:val="24"/>
        </w:rPr>
      </w:pPr>
      <w:r w:rsidDel="00000000" w:rsidR="00000000" w:rsidRPr="00000000">
        <w:rPr>
          <w:sz w:val="24"/>
          <w:szCs w:val="24"/>
          <w:rtl w:val="0"/>
        </w:rPr>
        <w:t xml:space="preserve"> risky health behaviours.</w:t>
      </w:r>
      <w:r w:rsidDel="00000000" w:rsidR="00000000" w:rsidRPr="00000000">
        <w:rPr>
          <w:i w:val="1"/>
          <w:sz w:val="24"/>
          <w:szCs w:val="24"/>
          <w:rtl w:val="0"/>
        </w:rPr>
        <w:t xml:space="preserve"> Personality and individual differences</w:t>
      </w:r>
      <w:r w:rsidDel="00000000" w:rsidR="00000000" w:rsidRPr="00000000">
        <w:rPr>
          <w:sz w:val="24"/>
          <w:szCs w:val="24"/>
          <w:rtl w:val="0"/>
        </w:rPr>
        <w:t xml:space="preserve">. </w:t>
      </w:r>
      <w:r w:rsidDel="00000000" w:rsidR="00000000" w:rsidRPr="00000000">
        <w:rPr>
          <w:i w:val="1"/>
          <w:sz w:val="24"/>
          <w:szCs w:val="24"/>
          <w:rtl w:val="0"/>
        </w:rPr>
        <w:t xml:space="preserve">47,</w:t>
      </w:r>
      <w:r w:rsidDel="00000000" w:rsidR="00000000" w:rsidRPr="00000000">
        <w:rPr>
          <w:sz w:val="24"/>
          <w:szCs w:val="24"/>
          <w:rtl w:val="0"/>
        </w:rPr>
        <w:t xml:space="preserve"> 89-93.</w:t>
      </w:r>
    </w:p>
    <w:p w:rsidR="00000000" w:rsidDel="00000000" w:rsidP="00000000" w:rsidRDefault="00000000" w:rsidRPr="00000000" w14:paraId="000000A2">
      <w:pPr>
        <w:spacing w:line="480" w:lineRule="auto"/>
        <w:rPr>
          <w:sz w:val="24"/>
          <w:szCs w:val="24"/>
        </w:rPr>
      </w:pPr>
      <w:r w:rsidDel="00000000" w:rsidR="00000000" w:rsidRPr="00000000">
        <w:rPr>
          <w:rtl w:val="0"/>
        </w:rPr>
      </w:r>
    </w:p>
    <w:p w:rsidR="00000000" w:rsidDel="00000000" w:rsidP="00000000" w:rsidRDefault="00000000" w:rsidRPr="00000000" w14:paraId="000000A3">
      <w:pPr>
        <w:spacing w:line="480" w:lineRule="auto"/>
        <w:rPr>
          <w:i w:val="1"/>
          <w:sz w:val="24"/>
          <w:szCs w:val="24"/>
        </w:rPr>
      </w:pPr>
      <w:r w:rsidDel="00000000" w:rsidR="00000000" w:rsidRPr="00000000">
        <w:rPr>
          <w:sz w:val="24"/>
          <w:szCs w:val="24"/>
          <w:rtl w:val="0"/>
        </w:rPr>
        <w:t xml:space="preserve">Williamson, H. (2016) </w:t>
      </w:r>
      <w:r w:rsidDel="00000000" w:rsidR="00000000" w:rsidRPr="00000000">
        <w:rPr>
          <w:i w:val="1"/>
          <w:sz w:val="24"/>
          <w:szCs w:val="24"/>
          <w:rtl w:val="0"/>
        </w:rPr>
        <w:t xml:space="preserve">Supporting  adolescents with appearance-altering conditions:the </w:t>
      </w:r>
    </w:p>
    <w:p w:rsidR="00000000" w:rsidDel="00000000" w:rsidP="00000000" w:rsidRDefault="00000000" w:rsidRPr="00000000" w14:paraId="000000A4">
      <w:pPr>
        <w:spacing w:line="480" w:lineRule="auto"/>
        <w:ind w:firstLine="720"/>
        <w:rPr>
          <w:i w:val="1"/>
          <w:sz w:val="24"/>
          <w:szCs w:val="24"/>
        </w:rPr>
      </w:pPr>
      <w:r w:rsidDel="00000000" w:rsidR="00000000" w:rsidRPr="00000000">
        <w:rPr>
          <w:i w:val="1"/>
          <w:sz w:val="24"/>
          <w:szCs w:val="24"/>
          <w:rtl w:val="0"/>
        </w:rPr>
        <w:t xml:space="preserve">feasibility of using online psychosocial intervention (YP Face IT) in primary care.</w:t>
      </w:r>
    </w:p>
    <w:p w:rsidR="00000000" w:rsidDel="00000000" w:rsidP="00000000" w:rsidRDefault="00000000" w:rsidRPr="00000000" w14:paraId="000000A5">
      <w:pPr>
        <w:spacing w:line="480" w:lineRule="auto"/>
        <w:ind w:firstLine="720"/>
        <w:rPr>
          <w:sz w:val="24"/>
          <w:szCs w:val="24"/>
        </w:rPr>
      </w:pPr>
      <w:r w:rsidDel="00000000" w:rsidR="00000000" w:rsidRPr="00000000">
        <w:rPr>
          <w:sz w:val="24"/>
          <w:szCs w:val="24"/>
          <w:rtl w:val="0"/>
        </w:rPr>
        <w:t xml:space="preserve"> (Poster).  Centre for Appearance Research, University of the West of England ,</w:t>
      </w:r>
    </w:p>
    <w:p w:rsidR="00000000" w:rsidDel="00000000" w:rsidP="00000000" w:rsidRDefault="00000000" w:rsidRPr="00000000" w14:paraId="000000A6">
      <w:pPr>
        <w:spacing w:line="480" w:lineRule="auto"/>
        <w:ind w:firstLine="720"/>
        <w:rPr>
          <w:sz w:val="24"/>
          <w:szCs w:val="24"/>
        </w:rPr>
      </w:pPr>
      <w:r w:rsidDel="00000000" w:rsidR="00000000" w:rsidRPr="00000000">
        <w:rPr>
          <w:sz w:val="24"/>
          <w:szCs w:val="24"/>
          <w:rtl w:val="0"/>
        </w:rPr>
        <w:t xml:space="preserve"> annual Primary Care Conference, Royal College of General Practitioners. 12th</w:t>
      </w:r>
    </w:p>
    <w:p w:rsidR="00000000" w:rsidDel="00000000" w:rsidP="00000000" w:rsidRDefault="00000000" w:rsidRPr="00000000" w14:paraId="000000A7">
      <w:pPr>
        <w:spacing w:line="480" w:lineRule="auto"/>
        <w:ind w:firstLine="720"/>
        <w:rPr>
          <w:sz w:val="24"/>
          <w:szCs w:val="24"/>
        </w:rPr>
      </w:pPr>
      <w:r w:rsidDel="00000000" w:rsidR="00000000" w:rsidRPr="00000000">
        <w:rPr>
          <w:sz w:val="24"/>
          <w:szCs w:val="24"/>
          <w:rtl w:val="0"/>
        </w:rPr>
        <w:t xml:space="preserve"> 14th October 2016.</w:t>
      </w:r>
    </w:p>
    <w:p w:rsidR="00000000" w:rsidDel="00000000" w:rsidP="00000000" w:rsidRDefault="00000000" w:rsidRPr="00000000" w14:paraId="000000A8">
      <w:pPr>
        <w:spacing w:line="480" w:lineRule="auto"/>
        <w:rPr>
          <w:sz w:val="24"/>
          <w:szCs w:val="24"/>
        </w:rPr>
      </w:pPr>
      <w:r w:rsidDel="00000000" w:rsidR="00000000" w:rsidRPr="00000000">
        <w:rPr>
          <w:rtl w:val="0"/>
        </w:rPr>
      </w:r>
    </w:p>
    <w:p w:rsidR="00000000" w:rsidDel="00000000" w:rsidP="00000000" w:rsidRDefault="00000000" w:rsidRPr="00000000" w14:paraId="000000A9">
      <w:pPr>
        <w:spacing w:line="480" w:lineRule="auto"/>
        <w:rPr>
          <w:sz w:val="24"/>
          <w:szCs w:val="24"/>
        </w:rPr>
      </w:pPr>
      <w:r w:rsidDel="00000000" w:rsidR="00000000" w:rsidRPr="00000000">
        <w:rPr>
          <w:rtl w:val="0"/>
        </w:rPr>
      </w:r>
    </w:p>
    <w:p w:rsidR="00000000" w:rsidDel="00000000" w:rsidP="00000000" w:rsidRDefault="00000000" w:rsidRPr="00000000" w14:paraId="000000AA">
      <w:pPr>
        <w:spacing w:line="480" w:lineRule="auto"/>
        <w:rPr>
          <w:sz w:val="24"/>
          <w:szCs w:val="24"/>
        </w:rPr>
      </w:pPr>
      <w:r w:rsidDel="00000000" w:rsidR="00000000" w:rsidRPr="00000000">
        <w:rPr>
          <w:i w:val="1"/>
          <w:sz w:val="24"/>
          <w:szCs w:val="24"/>
          <w:rtl w:val="0"/>
        </w:rPr>
        <w:t xml:space="preserve">Well-being of future generations (Wales) act 2015. </w:t>
      </w:r>
      <w:r w:rsidDel="00000000" w:rsidR="00000000" w:rsidRPr="00000000">
        <w:rPr>
          <w:sz w:val="24"/>
          <w:szCs w:val="24"/>
          <w:rtl w:val="0"/>
        </w:rPr>
        <w:t xml:space="preserve">Welsh Government, U.K. The Office</w:t>
      </w:r>
    </w:p>
    <w:p w:rsidR="00000000" w:rsidDel="00000000" w:rsidP="00000000" w:rsidRDefault="00000000" w:rsidRPr="00000000" w14:paraId="000000AB">
      <w:pPr>
        <w:spacing w:line="480" w:lineRule="auto"/>
        <w:ind w:firstLine="720"/>
        <w:rPr>
          <w:sz w:val="24"/>
          <w:szCs w:val="24"/>
        </w:rPr>
      </w:pPr>
      <w:r w:rsidDel="00000000" w:rsidR="00000000" w:rsidRPr="00000000">
        <w:rPr>
          <w:sz w:val="24"/>
          <w:szCs w:val="24"/>
          <w:rtl w:val="0"/>
        </w:rPr>
        <w:t xml:space="preserve"> Stationery Limited. </w:t>
      </w:r>
    </w:p>
    <w:p w:rsidR="00000000" w:rsidDel="00000000" w:rsidP="00000000" w:rsidRDefault="00000000" w:rsidRPr="00000000" w14:paraId="000000AC">
      <w:pPr>
        <w:spacing w:line="480" w:lineRule="auto"/>
        <w:rPr>
          <w:sz w:val="24"/>
          <w:szCs w:val="24"/>
        </w:rPr>
      </w:pPr>
      <w:r w:rsidDel="00000000" w:rsidR="00000000" w:rsidRPr="00000000">
        <w:rPr>
          <w:rtl w:val="0"/>
        </w:rPr>
      </w:r>
    </w:p>
    <w:p w:rsidR="00000000" w:rsidDel="00000000" w:rsidP="00000000" w:rsidRDefault="00000000" w:rsidRPr="00000000" w14:paraId="000000AD">
      <w:pPr>
        <w:spacing w:line="480" w:lineRule="auto"/>
        <w:rPr>
          <w:i w:val="1"/>
          <w:sz w:val="24"/>
          <w:szCs w:val="24"/>
        </w:rPr>
      </w:pPr>
      <w:r w:rsidDel="00000000" w:rsidR="00000000" w:rsidRPr="00000000">
        <w:rPr>
          <w:sz w:val="24"/>
          <w:szCs w:val="24"/>
          <w:rtl w:val="0"/>
        </w:rPr>
        <w:t xml:space="preserve">Young, E. </w:t>
      </w:r>
      <w:r w:rsidDel="00000000" w:rsidR="00000000" w:rsidRPr="00000000">
        <w:rPr>
          <w:i w:val="1"/>
          <w:sz w:val="24"/>
          <w:szCs w:val="24"/>
          <w:rtl w:val="0"/>
        </w:rPr>
        <w:t xml:space="preserve">Women know better than men what other women are thinking and feeling, </w:t>
      </w:r>
    </w:p>
    <w:p w:rsidR="00000000" w:rsidDel="00000000" w:rsidP="00000000" w:rsidRDefault="00000000" w:rsidRPr="00000000" w14:paraId="000000AE">
      <w:pPr>
        <w:spacing w:line="480" w:lineRule="auto"/>
        <w:ind w:firstLine="720"/>
        <w:rPr>
          <w:sz w:val="24"/>
          <w:szCs w:val="24"/>
        </w:rPr>
      </w:pPr>
      <w:r w:rsidDel="00000000" w:rsidR="00000000" w:rsidRPr="00000000">
        <w:rPr>
          <w:i w:val="1"/>
          <w:sz w:val="24"/>
          <w:szCs w:val="24"/>
          <w:rtl w:val="0"/>
        </w:rPr>
        <w:t xml:space="preserve">Reader's Digest</w:t>
      </w:r>
      <w:r w:rsidDel="00000000" w:rsidR="00000000" w:rsidRPr="00000000">
        <w:rPr>
          <w:sz w:val="24"/>
          <w:szCs w:val="24"/>
          <w:rtl w:val="0"/>
        </w:rPr>
        <w:t xml:space="preserve">. </w:t>
      </w:r>
      <w:r w:rsidDel="00000000" w:rsidR="00000000" w:rsidRPr="00000000">
        <w:rPr>
          <w:i w:val="1"/>
          <w:sz w:val="24"/>
          <w:szCs w:val="24"/>
          <w:rtl w:val="0"/>
        </w:rPr>
        <w:t xml:space="preserve"> </w:t>
      </w:r>
      <w:r w:rsidDel="00000000" w:rsidR="00000000" w:rsidRPr="00000000">
        <w:rPr>
          <w:sz w:val="24"/>
          <w:szCs w:val="24"/>
          <w:rtl w:val="0"/>
        </w:rPr>
        <w:t xml:space="preserve">The British Psychological society.</w:t>
      </w:r>
      <w:r w:rsidDel="00000000" w:rsidR="00000000" w:rsidRPr="00000000">
        <w:rPr>
          <w:i w:val="1"/>
          <w:sz w:val="24"/>
          <w:szCs w:val="24"/>
          <w:rtl w:val="0"/>
        </w:rPr>
        <w:t xml:space="preserve"> </w:t>
      </w:r>
      <w:r w:rsidDel="00000000" w:rsidR="00000000" w:rsidRPr="00000000">
        <w:rPr>
          <w:sz w:val="24"/>
          <w:szCs w:val="24"/>
          <w:rtl w:val="0"/>
        </w:rPr>
        <w:t xml:space="preserve"> </w:t>
        <w:tab/>
        <w:t xml:space="preserve">Available at:</w:t>
      </w:r>
    </w:p>
    <w:p w:rsidR="00000000" w:rsidDel="00000000" w:rsidP="00000000" w:rsidRDefault="00000000" w:rsidRPr="00000000" w14:paraId="000000AF">
      <w:pPr>
        <w:spacing w:line="480" w:lineRule="auto"/>
        <w:ind w:left="720" w:firstLine="0"/>
        <w:rPr>
          <w:sz w:val="24"/>
          <w:szCs w:val="24"/>
        </w:rPr>
      </w:pPr>
      <w:hyperlink r:id="rId9">
        <w:r w:rsidDel="00000000" w:rsidR="00000000" w:rsidRPr="00000000">
          <w:rPr>
            <w:color w:val="1155cc"/>
            <w:sz w:val="24"/>
            <w:szCs w:val="24"/>
            <w:u w:val="single"/>
            <w:rtl w:val="0"/>
          </w:rPr>
          <w:t xml:space="preserve">https://digest.bps.org.uk/2017/09/18/women-know-better-than-menwhat-other-women-are-thinking-and-feeloing/</w:t>
        </w:r>
      </w:hyperlink>
      <w:r w:rsidDel="00000000" w:rsidR="00000000" w:rsidRPr="00000000">
        <w:rPr>
          <w:rtl w:val="0"/>
        </w:rPr>
      </w:r>
    </w:p>
    <w:p w:rsidR="00000000" w:rsidDel="00000000" w:rsidP="00000000" w:rsidRDefault="00000000" w:rsidRPr="00000000" w14:paraId="000000B0">
      <w:pPr>
        <w:spacing w:line="480" w:lineRule="auto"/>
        <w:ind w:firstLine="720"/>
        <w:rPr>
          <w:sz w:val="24"/>
          <w:szCs w:val="24"/>
        </w:rPr>
      </w:pPr>
      <w:r w:rsidDel="00000000" w:rsidR="00000000" w:rsidRPr="00000000">
        <w:rPr>
          <w:sz w:val="24"/>
          <w:szCs w:val="24"/>
          <w:rtl w:val="0"/>
        </w:rPr>
        <w:t xml:space="preserve">(Accessed 18th September 2017).</w:t>
      </w:r>
    </w:p>
    <w:p w:rsidR="00000000" w:rsidDel="00000000" w:rsidP="00000000" w:rsidRDefault="00000000" w:rsidRPr="00000000" w14:paraId="000000B1">
      <w:pPr>
        <w:rPr>
          <w:sz w:val="24"/>
          <w:szCs w:val="24"/>
        </w:rPr>
      </w:pPr>
      <w:r w:rsidDel="00000000" w:rsidR="00000000" w:rsidRPr="00000000">
        <w:rPr>
          <w:rtl w:val="0"/>
        </w:rPr>
      </w:r>
    </w:p>
    <w:p w:rsidR="00000000" w:rsidDel="00000000" w:rsidP="00000000" w:rsidRDefault="00000000" w:rsidRPr="00000000" w14:paraId="000000B2">
      <w:pPr>
        <w:rPr>
          <w:sz w:val="24"/>
          <w:szCs w:val="24"/>
        </w:rPr>
      </w:pPr>
      <w:r w:rsidDel="00000000" w:rsidR="00000000" w:rsidRPr="00000000">
        <w:rPr>
          <w:rtl w:val="0"/>
        </w:rPr>
      </w:r>
    </w:p>
    <w:p w:rsidR="00000000" w:rsidDel="00000000" w:rsidP="00000000" w:rsidRDefault="00000000" w:rsidRPr="00000000" w14:paraId="000000B3">
      <w:pPr>
        <w:rPr>
          <w:sz w:val="24"/>
          <w:szCs w:val="24"/>
        </w:rPr>
      </w:pPr>
      <w:r w:rsidDel="00000000" w:rsidR="00000000" w:rsidRPr="00000000">
        <w:rPr>
          <w:rtl w:val="0"/>
        </w:rPr>
      </w:r>
    </w:p>
    <w:p w:rsidR="00000000" w:rsidDel="00000000" w:rsidP="00000000" w:rsidRDefault="00000000" w:rsidRPr="00000000" w14:paraId="000000B4">
      <w:pPr>
        <w:rPr>
          <w:sz w:val="24"/>
          <w:szCs w:val="24"/>
        </w:rPr>
      </w:pPr>
      <w:r w:rsidDel="00000000" w:rsidR="00000000" w:rsidRPr="00000000">
        <w:rPr>
          <w:rtl w:val="0"/>
        </w:rPr>
      </w:r>
    </w:p>
    <w:p w:rsidR="00000000" w:rsidDel="00000000" w:rsidP="00000000" w:rsidRDefault="00000000" w:rsidRPr="00000000" w14:paraId="000000B5">
      <w:pPr>
        <w:rPr>
          <w:sz w:val="24"/>
          <w:szCs w:val="24"/>
        </w:rPr>
      </w:pPr>
      <w:r w:rsidDel="00000000" w:rsidR="00000000" w:rsidRPr="00000000">
        <w:rPr>
          <w:rtl w:val="0"/>
        </w:rPr>
      </w:r>
    </w:p>
    <w:p w:rsidR="00000000" w:rsidDel="00000000" w:rsidP="00000000" w:rsidRDefault="00000000" w:rsidRPr="00000000" w14:paraId="000000B6">
      <w:pPr>
        <w:rPr>
          <w:sz w:val="24"/>
          <w:szCs w:val="24"/>
        </w:rPr>
      </w:pPr>
      <w:r w:rsidDel="00000000" w:rsidR="00000000" w:rsidRPr="00000000">
        <w:rPr>
          <w:sz w:val="24"/>
          <w:szCs w:val="24"/>
          <w:rtl w:val="0"/>
        </w:rPr>
        <w:t xml:space="preserve"> </w:t>
      </w:r>
    </w:p>
    <w:p w:rsidR="00000000" w:rsidDel="00000000" w:rsidP="00000000" w:rsidRDefault="00000000" w:rsidRPr="00000000" w14:paraId="000000B7">
      <w:pPr>
        <w:rPr>
          <w:sz w:val="24"/>
          <w:szCs w:val="24"/>
        </w:rPr>
      </w:pPr>
      <w:r w:rsidDel="00000000" w:rsidR="00000000" w:rsidRPr="00000000">
        <w:rPr>
          <w:rtl w:val="0"/>
        </w:rPr>
      </w:r>
    </w:p>
    <w:p w:rsidR="00000000" w:rsidDel="00000000" w:rsidP="00000000" w:rsidRDefault="00000000" w:rsidRPr="00000000" w14:paraId="000000B8">
      <w:pPr>
        <w:rPr>
          <w:sz w:val="24"/>
          <w:szCs w:val="24"/>
        </w:rPr>
      </w:pPr>
      <w:r w:rsidDel="00000000" w:rsidR="00000000" w:rsidRPr="00000000">
        <w:rPr>
          <w:rtl w:val="0"/>
        </w:rPr>
      </w:r>
    </w:p>
    <w:p w:rsidR="00000000" w:rsidDel="00000000" w:rsidP="00000000" w:rsidRDefault="00000000" w:rsidRPr="00000000" w14:paraId="000000B9">
      <w:pPr>
        <w:rPr>
          <w:sz w:val="24"/>
          <w:szCs w:val="24"/>
        </w:rPr>
      </w:pPr>
      <w:r w:rsidDel="00000000" w:rsidR="00000000" w:rsidRPr="00000000">
        <w:rPr>
          <w:rtl w:val="0"/>
        </w:rPr>
      </w:r>
    </w:p>
    <w:p w:rsidR="00000000" w:rsidDel="00000000" w:rsidP="00000000" w:rsidRDefault="00000000" w:rsidRPr="00000000" w14:paraId="000000BA">
      <w:pPr>
        <w:rPr>
          <w:sz w:val="24"/>
          <w:szCs w:val="24"/>
        </w:rPr>
      </w:pPr>
      <w:r w:rsidDel="00000000" w:rsidR="00000000" w:rsidRPr="00000000">
        <w:rPr>
          <w:rtl w:val="0"/>
        </w:rPr>
      </w:r>
    </w:p>
    <w:p w:rsidR="00000000" w:rsidDel="00000000" w:rsidP="00000000" w:rsidRDefault="00000000" w:rsidRPr="00000000" w14:paraId="000000BB">
      <w:pPr>
        <w:rPr>
          <w:sz w:val="24"/>
          <w:szCs w:val="24"/>
        </w:rPr>
      </w:pPr>
      <w:r w:rsidDel="00000000" w:rsidR="00000000" w:rsidRPr="00000000">
        <w:rPr>
          <w:rtl w:val="0"/>
        </w:rPr>
      </w:r>
    </w:p>
    <w:p w:rsidR="00000000" w:rsidDel="00000000" w:rsidP="00000000" w:rsidRDefault="00000000" w:rsidRPr="00000000" w14:paraId="000000BC">
      <w:pPr>
        <w:rPr/>
      </w:pP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igest.bps.org.uk/2017/09/18/women-know-better-than-menwhat-other-women-are-thinking-and-feeloing/" TargetMode="External"/><Relationship Id="rId5" Type="http://schemas.openxmlformats.org/officeDocument/2006/relationships/styles" Target="styles.xml"/><Relationship Id="rId6" Type="http://schemas.openxmlformats.org/officeDocument/2006/relationships/hyperlink" Target="https://www.ons.gov.uk/peoplepopulationandcommunity/healthandsocialcare/drugusealcoholandsmoking/bulletins/opinionsandlifestylesurveyadultdrinkinghabitsingreatbritain/previousReleases" TargetMode="External"/><Relationship Id="rId7" Type="http://schemas.openxmlformats.org/officeDocument/2006/relationships/hyperlink" Target="http://www.mentalhealth.org.uk/podcasts-and-videos/computerised" TargetMode="External"/><Relationship Id="rId8" Type="http://schemas.openxmlformats.org/officeDocument/2006/relationships/hyperlink" Target="http://www.tandfebooks.com/doi/view/10.4324/97802038784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