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pBdr>
          <w:top w:val="nil" w:sz="0" w:color="auto" w:space="0"/>
          <w:bottom w:val="nil" w:sz="0" w:color="auto" w:space="8"/>
          <w:left w:val="nil" w:sz="0" w:color="auto" w:space="0"/>
          <w:right w:val="nil" w:sz="0" w:color="auto" w:space="0"/>
        </w:pBdr>
        <w:shd w:fill="FFFFFF" w:val="clear"/>
        <w:spacing w:line="310" w:lineRule="auto"/>
        <w:rPr>
          <w:b/>
          <w:rFonts w:ascii="Times New Roman" w:cs="Times New Roman" w:eastAsia="Times New Roman" w:hAnsi="Times New Roman"/>
        </w:rPr>
      </w:pPr>
      <w:r w:rsidR="00000000" w:rsidDel="00000000" w:rsidRPr="00000000">
        <w:rPr>
          <w:rtl w:val="0"/>
          <w:b/>
          <w:rFonts w:ascii="Times New Roman" w:cs="Times New Roman" w:eastAsia="Times New Roman" w:hAnsi="Times New Roman"/>
        </w:rPr>
        <w:t>Student Name: Jennarong trongklang</w:t>
      </w:r>
    </w:p>
    <w:p w:rsidR="00000000" w:rsidDel="00000000" w:rsidRDefault="00000000" w14:paraId="00000002" w:rsidP="00000000" w:rsidRPr="00000000">
      <w:pPr>
        <w:pBdr>
          <w:top w:val="nil" w:sz="0" w:color="auto" w:space="0"/>
          <w:bottom w:val="nil" w:sz="0" w:color="auto" w:space="8"/>
          <w:left w:val="nil" w:sz="0" w:color="auto" w:space="0"/>
          <w:right w:val="nil" w:sz="0" w:color="auto" w:space="0"/>
        </w:pBdr>
        <w:shd w:fill="FFFFFF" w:val="clear"/>
        <w:spacing w:line="310" w:lineRule="auto"/>
        <w:rPr>
          <w:b/>
          <w:rFonts w:ascii="Times New Roman" w:cs="Times New Roman" w:eastAsia="Times New Roman" w:hAnsi="Times New Roman"/>
        </w:rPr>
      </w:pPr>
      <w:r w:rsidR="00000000" w:rsidDel="00000000" w:rsidRPr="00000000">
        <w:rPr>
          <w:rtl w:val="0"/>
          <w:b/>
          <w:rFonts w:ascii="Times New Roman" w:cs="Times New Roman" w:eastAsia="Times New Roman" w:hAnsi="Times New Roman"/>
        </w:rPr>
        <w:t>Student number: 1902236</w:t>
      </w:r>
    </w:p>
    <w:p w:rsidR="00000000" w:rsidDel="00000000" w:rsidRDefault="00000000" w14:paraId="00000003" w:rsidP="00000000" w:rsidRPr="00000000">
      <w:pPr>
        <w:pBdr>
          <w:top w:val="nil" w:sz="0" w:color="auto" w:space="0"/>
          <w:bottom w:val="nil" w:sz="0" w:color="auto" w:space="8"/>
          <w:left w:val="nil" w:sz="0" w:color="auto" w:space="0"/>
          <w:right w:val="nil" w:sz="0" w:color="auto" w:space="0"/>
        </w:pBdr>
        <w:shd w:fill="FFFFFF" w:val="clear"/>
        <w:spacing w:line="310" w:lineRule="auto"/>
        <w:rPr>
          <w:b/>
          <w:rFonts w:ascii="Times New Roman" w:cs="Times New Roman" w:eastAsia="Times New Roman" w:hAnsi="Times New Roman"/>
        </w:rPr>
      </w:pPr>
      <w:r w:rsidR="00000000" w:rsidDel="00000000" w:rsidRPr="00000000">
        <w:rPr>
          <w:rtl w:val="0"/>
          <w:b/>
          <w:rFonts w:ascii="Times New Roman" w:cs="Times New Roman" w:eastAsia="Times New Roman" w:hAnsi="Times New Roman"/>
        </w:rPr>
        <w:t>Module: Critical incidents in adventurous activities</w:t>
      </w:r>
    </w:p>
    <w:p w:rsidR="00000000" w:rsidDel="00000000" w:rsidRDefault="00000000" w14:paraId="00000004" w:rsidP="00000000" w:rsidRPr="00000000">
      <w:pPr>
        <w:pBdr>
          <w:top w:val="nil" w:sz="0" w:color="auto" w:space="0"/>
          <w:bottom w:val="nil" w:sz="0" w:color="auto" w:space="8"/>
          <w:left w:val="nil" w:sz="0" w:color="auto" w:space="0"/>
          <w:right w:val="nil" w:sz="0" w:color="auto" w:space="0"/>
        </w:pBdr>
        <w:shd w:fill="FFFFFF" w:val="clear"/>
        <w:spacing w:line="310" w:lineRule="auto"/>
        <w:rPr>
          <w:b/>
        </w:rPr>
      </w:pPr>
      <w:r w:rsidR="00000000" w:rsidDel="00000000" w:rsidRPr="00000000">
        <w:rPr>
          <w:rtl w:val="0"/>
          <w:b/>
          <w:rFonts w:ascii="Times New Roman" w:cs="Times New Roman" w:eastAsia="Times New Roman" w:hAnsi="Times New Roman"/>
        </w:rPr>
        <w:t xml:space="preserve">Module code: </w:t>
      </w:r>
      <w:r w:rsidR="00000000" w:rsidDel="00000000" w:rsidRPr="00000000">
        <w:rPr>
          <w:rtl w:val="0"/>
          <w:b/>
        </w:rPr>
        <w:t>BMOE6001</w:t>
      </w:r>
    </w:p>
    <w:p w:rsidR="00000000" w:rsidDel="00000000" w:rsidRDefault="00000000" w14:paraId="00000005" w:rsidP="00000000" w:rsidRPr="00000000">
      <w:pPr>
        <w:rPr>
          <w:b/>
        </w:rPr>
      </w:pPr>
      <w:r w:rsidR="00000000" w:rsidDel="00000000" w:rsidRPr="00000000">
        <w:rPr>
          <w:rtl w:val="0"/>
        </w:rPr>
      </w:r>
    </w:p>
    <w:p w:rsidR="00000000" w:rsidDel="00000000" w:rsidRDefault="00000000" w14:paraId="00000006" w:rsidP="00000000" w:rsidRPr="00000000">
      <w:pPr>
        <w:rPr>
          <w:b/>
        </w:rPr>
      </w:pPr>
      <w:r w:rsidR="00000000" w:rsidDel="00000000" w:rsidRPr="00000000">
        <w:rPr>
          <w:rtl w:val="0"/>
        </w:rPr>
      </w:r>
    </w:p>
    <w:p w:rsidR="00000000" w:rsidDel="00000000" w:rsidRDefault="00000000" w14:paraId="00000007" w:rsidP="00000000" w:rsidRPr="00000000">
      <w:pPr>
        <w:jc w:val="center"/>
        <w:rPr>
          <w:rFonts w:ascii="Times New Roman" w:cs="Times New Roman" w:eastAsia="Times New Roman" w:hAnsi="Times New Roman"/>
          <w:sz w:val="28"/>
          <w:szCs w:val="28"/>
        </w:rPr>
      </w:pPr>
      <w:r w:rsidR="00000000" w:rsidDel="00000000" w:rsidRPr="00000000">
        <w:rPr>
          <w:rtl w:val="0"/>
          <w:b/>
          <w:highlight w:val="white"/>
          <w:rFonts w:ascii="Times New Roman" w:cs="Times New Roman" w:eastAsia="Times New Roman" w:hAnsi="Times New Roman"/>
          <w:sz w:val="28"/>
          <w:szCs w:val="28"/>
        </w:rPr>
        <w:t>Critical Incident Portfolio</w:t>
      </w:r>
      <w:r w:rsidR="00000000" w:rsidDel="00000000" w:rsidRPr="00000000">
        <w:rPr>
          <w:rtl w:val="0"/>
          <w:b/>
          <w:highlight w:val="white"/>
        </w:rPr>
        <w:t xml:space="preserve"> </w:t>
      </w:r>
      <w:r w:rsidR="00000000" w:rsidDel="00000000" w:rsidRPr="00000000">
        <w:rPr>
          <w:rtl w:val="0"/>
        </w:rPr>
      </w:r>
    </w:p>
    <w:p w:rsidR="00000000" w:rsidDel="00000000" w:rsidRDefault="00000000" w14:paraId="00000008" w:rsidP="00000000" w:rsidRPr="00000000">
      <w:pPr>
        <w:rPr>
          <w:rFonts w:ascii="Times New Roman" w:cs="Times New Roman" w:eastAsia="Times New Roman" w:hAnsi="Times New Roman"/>
          <w:sz w:val="28"/>
          <w:szCs w:val="28"/>
        </w:rPr>
      </w:pPr>
      <w:r w:rsidR="00000000" w:rsidDel="00000000" w:rsidRPr="00000000">
        <w:rPr>
          <w:rtl w:val="0"/>
        </w:rPr>
      </w:r>
    </w:p>
    <w:p w:rsidR="00000000" w:rsidDel="00000000" w:rsidRDefault="00000000" w14:paraId="00000009" w:rsidP="00000000" w:rsidRPr="00000000">
      <w:pPr>
        <w:jc w:val="both"/>
        <w:rPr>
          <w:highlight w:val="white"/>
          <w:rFonts w:ascii="Times New Roman" w:cs="Times New Roman" w:eastAsia="Times New Roman" w:hAnsi="Times New Roman"/>
          <w:sz w:val="22"/>
        </w:rPr>
      </w:pPr>
      <w:r w:rsidR="00000000" w:rsidDel="00000000" w:rsidRPr="00000000">
        <w:rPr>
          <w:rtl w:val="0"/>
          <w:rFonts w:ascii="Times New Roman" w:cs="Times New Roman" w:eastAsia="Times New Roman" w:hAnsi="Times New Roman"/>
          <w:sz w:val="22"/>
        </w:rPr>
        <w:t xml:space="preserve">In this report I will be discussing the antecendents and the prevailing conditions relevant to the case being studied below. From this I will suggest a range of pragmatic preventative and remedial measures relevant. The case that I will be discussing is </w:t>
      </w:r>
      <w:r w:rsidR="00000000" w:rsidDel="00000000" w:rsidRPr="00000000">
        <w:rPr>
          <w:rtl w:val="0"/>
          <w:highlight w:val="white"/>
          <w:rFonts w:ascii="Times New Roman" w:cs="Times New Roman" w:eastAsia="Times New Roman" w:hAnsi="Times New Roman"/>
          <w:sz w:val="22"/>
        </w:rPr>
        <w:t>the 1999 Saxetenbach Canyon disaster. I will also be exploring</w:t>
      </w:r>
      <w:r w:rsidR="00000000" w:rsidDel="00000000" w:rsidRPr="00000000">
        <w:rPr>
          <w:rtl w:val="0"/>
          <w:rFonts w:ascii="Times New Roman" w:cs="Times New Roman" w:eastAsia="Times New Roman" w:hAnsi="Times New Roman"/>
          <w:sz w:val="22"/>
        </w:rPr>
        <w:t xml:space="preserve"> </w:t>
      </w:r>
      <w:r w:rsidR="00000000" w:rsidDel="00000000" w:rsidRPr="00000000">
        <w:rPr>
          <w:rtl w:val="0"/>
          <w:rFonts w:ascii="Times New Roman" w:cs="Times New Roman" w:eastAsia="Times New Roman" w:hAnsi="Times New Roman"/>
          <w:sz w:val="22"/>
        </w:rPr>
        <w:t>Reasons’ (1997)</w:t>
      </w:r>
      <w:r w:rsidR="00000000" w:rsidDel="00000000" w:rsidRPr="00000000">
        <w:rPr>
          <w:rtl w:val="0"/>
          <w:rFonts w:ascii="Times New Roman" w:cs="Times New Roman" w:eastAsia="Times New Roman" w:hAnsi="Times New Roman"/>
          <w:sz w:val="22"/>
        </w:rPr>
        <w:t xml:space="preserve"> </w:t>
      </w:r>
      <w:r w:rsidR="00000000" w:rsidDel="00000000" w:rsidRPr="00000000">
        <w:rPr>
          <w:rtl w:val="0"/>
          <w:highlight w:val="white"/>
          <w:rFonts w:ascii="Times New Roman" w:cs="Times New Roman" w:eastAsia="Times New Roman" w:hAnsi="Times New Roman"/>
          <w:sz w:val="22"/>
        </w:rPr>
        <w:t>Swiss Cheese Model (SCM) and use this to help understand is whether there were systematic factors in place to help prevent such disasters or whether they could have implemented more. It is usual for people to instantly blame the last thing that was involved rather than looking deeper and this is known as “the straw that broke the camel's back”. Most people mistaken this for the last straw being the problem but it was the build up of straws that really broke the camel's back.</w:t>
      </w:r>
    </w:p>
    <w:p w:rsidR="00000000" w:rsidDel="00000000" w:rsidRDefault="00000000" w14:paraId="0000000A" w:rsidP="00000000" w:rsidRPr="00000000">
      <w:pPr>
        <w:jc w:val="both"/>
        <w:ind w:left="720"/>
        <w:ind w:firstLine="0"/>
        <w:rPr>
          <w:color w:val="222222"/>
          <w:highlight w:val="white"/>
          <w:rFonts w:ascii="Times New Roman" w:cs="Times New Roman" w:eastAsia="Times New Roman" w:hAnsi="Times New Roman"/>
          <w:sz w:val="22"/>
        </w:rPr>
      </w:pPr>
      <w:r w:rsidR="00000000" w:rsidDel="00000000" w:rsidRPr="00000000">
        <w:rPr>
          <w:rtl w:val="0"/>
          <w:rFonts w:ascii="Times New Roman"/>
          <w:sz w:val="22"/>
        </w:rPr>
      </w:r>
    </w:p>
    <w:p w:rsidR="00000000" w:rsidDel="00000000" w:rsidRDefault="00000000" w14:paraId="0000000B" w:rsidP="00000000" w:rsidRPr="00000000">
      <w:pPr>
        <w:jc w:val="both"/>
        <w:ind w:left="720"/>
        <w:ind w:firstLine="0"/>
        <w:rPr>
          <w:b/>
          <w:i/>
          <w:color w:val="222222"/>
          <w:highlight w:val="white"/>
          <w:rFonts w:ascii="Times New Roman" w:cs="Times New Roman" w:eastAsia="Times New Roman" w:hAnsi="Times New Roman"/>
          <w:sz w:val="22"/>
        </w:rPr>
      </w:pPr>
      <w:r w:rsidR="00000000" w:rsidDel="00000000" w:rsidRPr="00000000">
        <w:rPr>
          <w:rtl w:val="0"/>
          <w:color w:val="222222"/>
          <w:highlight w:val="white"/>
          <w:rFonts w:ascii="Times New Roman" w:cs="Times New Roman" w:eastAsia="Times New Roman" w:hAnsi="Times New Roman"/>
          <w:sz w:val="22"/>
        </w:rPr>
        <w:t xml:space="preserve">The tendency for people to process events in this way, to otherwise implicate </w:t>
      </w:r>
      <w:r w:rsidR="00000000" w:rsidDel="00000000" w:rsidRPr="00000000">
        <w:rPr>
          <w:rtl w:val="0"/>
          <w:b/>
          <w:i/>
          <w:color w:val="222222"/>
          <w:highlight w:val="white"/>
          <w:rFonts w:ascii="Times New Roman" w:cs="Times New Roman" w:eastAsia="Times New Roman" w:hAnsi="Times New Roman"/>
          <w:sz w:val="22"/>
        </w:rPr>
        <w:t>monocausality</w:t>
      </w:r>
      <w:r w:rsidR="00000000" w:rsidDel="00000000" w:rsidRPr="00000000">
        <w:rPr>
          <w:rtl w:val="0"/>
          <w:color w:val="222222"/>
          <w:highlight w:val="white"/>
          <w:rFonts w:ascii="Times New Roman" w:cs="Times New Roman" w:eastAsia="Times New Roman" w:hAnsi="Times New Roman"/>
          <w:sz w:val="22"/>
        </w:rPr>
        <w:t xml:space="preserve"> into their daily thinking, is simply a matter of habituation. Conversely, when deliberating over causality on a deeper level… one has to advance rudimentary conceptions of causality to that of complexity and </w:t>
      </w:r>
      <w:r w:rsidR="00000000" w:rsidDel="00000000" w:rsidRPr="00000000">
        <w:rPr>
          <w:rtl w:val="0"/>
          <w:b/>
          <w:i/>
          <w:color w:val="222222"/>
          <w:highlight w:val="white"/>
          <w:rFonts w:ascii="Times New Roman" w:cs="Times New Roman" w:eastAsia="Times New Roman" w:hAnsi="Times New Roman"/>
          <w:sz w:val="22"/>
        </w:rPr>
        <w:t>multifactorialism</w:t>
      </w:r>
    </w:p>
    <w:p w:rsidR="00000000" w:rsidDel="00000000" w:rsidRDefault="00000000" w14:paraId="0000000C" w:rsidP="00000000" w:rsidRPr="00000000">
      <w:pPr>
        <w:pBdr>
          <w:top w:val="nil" w:sz="0" w:color="auto" w:space="10"/>
          <w:bottom w:val="nil" w:sz="0" w:color="auto" w:space="0"/>
          <w:left w:val="nil" w:sz="0" w:color="auto" w:space="0"/>
          <w:right w:val="nil" w:sz="0" w:color="auto" w:space="0"/>
        </w:pBdr>
        <w:shd w:fill="FFFFFF" w:val="clear"/>
        <w:jc w:val="both"/>
        <w:spacing w:line="259" w:lineRule="auto"/>
        <w:rPr>
          <w:rFonts w:ascii="Times New Roman" w:cs="Times New Roman" w:eastAsia="Times New Roman" w:hAnsi="Times New Roman"/>
          <w:sz w:val="22"/>
        </w:rPr>
      </w:pPr>
      <w:r w:rsidR="00000000" w:rsidDel="00000000" w:rsidRPr="00000000">
        <w:rPr>
          <w:rtl w:val="0"/>
          <w:color w:val="222222"/>
          <w:highlight w:val="white"/>
          <w:rFonts w:ascii="Times New Roman"/>
          <w:sz w:val="22"/>
        </w:rPr>
        <w:t xml:space="preserve">                                              </w:t>
      </w:r>
      <w:r w:rsidR="00000000" w:rsidDel="00000000" w:rsidRPr="00000000">
        <w:rPr>
          <w:rtl w:val="0"/>
          <w:color w:val="222222"/>
          <w:rFonts w:ascii="Times New Roman" w:cs="Times New Roman" w:eastAsia="Times New Roman" w:hAnsi="Times New Roman"/>
          <w:sz w:val="22"/>
        </w:rPr>
        <w:t xml:space="preserve">   (Rothman and Greenland, 2005 as cited in Hulme and Finch, 2015)</w:t>
      </w:r>
      <w:r w:rsidR="00000000" w:rsidDel="00000000" w:rsidRPr="00000000">
        <w:rPr>
          <w:rtl w:val="0"/>
          <w:rFonts w:ascii="Times New Roman"/>
          <w:sz w:val="22"/>
        </w:rPr>
      </w:r>
    </w:p>
    <w:p w:rsidR="00000000" w:rsidDel="00000000" w:rsidRDefault="00000000" w14:paraId="0000000D" w:rsidP="00000000" w:rsidRPr="00000000">
      <w:pPr>
        <w:jc w:val="both"/>
        <w:rPr>
          <w:highlight w:val="white"/>
          <w:rFonts w:ascii="Times New Roman" w:cs="Times New Roman" w:eastAsia="Times New Roman" w:hAnsi="Times New Roman"/>
          <w:sz w:val="22"/>
        </w:rPr>
      </w:pPr>
      <w:r w:rsidR="00000000" w:rsidDel="00000000" w:rsidRPr="00000000">
        <w:rPr>
          <w:rtl w:val="0"/>
          <w:rFonts w:ascii="Times New Roman"/>
          <w:sz w:val="22"/>
        </w:rPr>
      </w:r>
    </w:p>
    <w:p w:rsidR="00000000" w:rsidDel="00000000" w:rsidRDefault="00000000" w14:paraId="0000000E" w:rsidP="00000000" w:rsidRPr="00000000">
      <w:pPr>
        <w:jc w:val="both"/>
        <w:rPr>
          <w:highlight w:val="white"/>
          <w:rFonts w:ascii="Times New Roman" w:cs="Times New Roman" w:eastAsia="Times New Roman" w:hAnsi="Times New Roman"/>
          <w:sz w:val="22"/>
        </w:rPr>
      </w:pPr>
      <w:r w:rsidR="00000000" w:rsidDel="00000000" w:rsidRPr="00000000">
        <w:rPr>
          <w:rtl w:val="0"/>
          <w:highlight w:val="white"/>
          <w:rFonts w:ascii="Times New Roman" w:cs="Times New Roman" w:eastAsia="Times New Roman" w:hAnsi="Times New Roman"/>
          <w:sz w:val="22"/>
        </w:rPr>
        <w:t xml:space="preserve">Reason’s (1997) Swiss Cheese Model explains that it is an organisations’ defences or control measures against failures are seen as the barriers that build up as more preventative measures are put into place; it is represented as slices of Swiss cheese. These barriers can be represented as physical things such as having Personal Protective Equipment (PPE) which protects the user against health or safety risks. The equipment can be safety harnesses, safety helmets, gloves, wetsuits, eye protection, safety footwear and high-visibility clothing (HSE, 2021). The holes in the cheese slices represents weaknesses in individual parts of the system. The holes in the cheese represent gaps in the system and it also means that it is dynamic in a way when the holes from several layers align, the system becomes permeable and this consequently increases the chances of a critical incident. A critical incident is defined by The World Health Organisation (2006) as an ‘event out of the range or normal experience-one which is sudden and unexpected, makes you lose control, involves the perception of a threat to life and can include elements of physical or emotional loss’. </w:t>
      </w:r>
    </w:p>
    <w:p w:rsidR="00000000" w:rsidDel="00000000" w:rsidRDefault="00000000" w14:paraId="0000000F" w:rsidP="00000000" w:rsidRPr="00000000">
      <w:pPr>
        <w:jc w:val="both"/>
        <w:rPr>
          <w:highlight w:val="white"/>
          <w:rFonts w:ascii="Times New Roman" w:cs="Times New Roman" w:eastAsia="Times New Roman" w:hAnsi="Times New Roman"/>
          <w:sz w:val="22"/>
        </w:rPr>
      </w:pPr>
      <w:r w:rsidR="00000000" w:rsidDel="00000000" w:rsidRPr="00000000">
        <w:rPr>
          <w:rtl w:val="0"/>
          <w:rFonts w:ascii="Times New Roman"/>
          <w:sz w:val="22"/>
        </w:rPr>
      </w:r>
    </w:p>
    <w:p w:rsidR="00000000" w:rsidDel="00000000" w:rsidRDefault="00000000" w14:paraId="00000010" w:rsidP="00000000" w:rsidRPr="00000000">
      <w:pPr>
        <w:jc w:val="both"/>
        <w:rPr>
          <w:highlight w:val="white"/>
          <w:rFonts w:ascii="Times New Roman" w:cs="Times New Roman" w:eastAsia="Times New Roman" w:hAnsi="Times New Roman"/>
          <w:sz w:val="22"/>
        </w:rPr>
      </w:pPr>
      <w:r w:rsidR="00000000" w:rsidDel="00000000" w:rsidRPr="00000000">
        <w:rPr>
          <w:rtl w:val="0"/>
          <w:highlight w:val="white"/>
          <w:rFonts w:ascii="Times New Roman" w:cs="Times New Roman" w:eastAsia="Times New Roman" w:hAnsi="Times New Roman"/>
          <w:sz w:val="22"/>
        </w:rPr>
        <w:t>It would be ideal if the layers did not have weaknesses but as Reason believes, in reality no layer is perfect however the fewer the holes and the more layers there are the better. For the accidents to occur it would mean that all the holes would have to line up and then this would lead to an accident that has been built up gradually. Furthermore, Reasons’ (1997) SCM states that it looks beyond the immediate cause because there are usually pre-accident factors that could have built up and this can illustrate how the events happened so that lessons can be learned.</w:t>
      </w:r>
    </w:p>
    <w:p w:rsidR="00000000" w:rsidDel="00000000" w:rsidRDefault="00000000" w14:paraId="00000011" w:rsidP="00000000" w:rsidRPr="00000000">
      <w:pPr>
        <w:jc w:val="both"/>
        <w:rPr>
          <w:highlight w:val="white"/>
          <w:rFonts w:ascii="Times New Roman" w:cs="Times New Roman" w:eastAsia="Times New Roman" w:hAnsi="Times New Roman"/>
          <w:sz w:val="22"/>
        </w:rPr>
      </w:pPr>
      <w:r w:rsidR="00000000" w:rsidDel="00000000" w:rsidRPr="00000000">
        <w:rPr>
          <w:rtl w:val="0"/>
          <w:rFonts w:ascii="Times New Roman"/>
          <w:sz w:val="22"/>
        </w:rPr>
      </w:r>
    </w:p>
    <w:p w:rsidR="00000000" w:rsidDel="00000000" w:rsidRDefault="00000000" w14:paraId="00000012" w:rsidP="00000000" w:rsidRPr="00000000">
      <w:pPr>
        <w:jc w:val="both"/>
        <w:rPr>
          <w:color w:val="222222"/>
          <w:rFonts w:ascii="Times New Roman" w:cs="Times New Roman" w:eastAsia="Times New Roman" w:hAnsi="Times New Roman"/>
          <w:sz w:val="22"/>
        </w:rPr>
      </w:pPr>
      <w:r w:rsidR="00000000" w:rsidDel="00000000" w:rsidRPr="00000000">
        <w:rPr>
          <w:rtl w:val="0"/>
          <w:color w:val="222222"/>
          <w:highlight w:val="white"/>
          <w:rFonts w:ascii="Times New Roman" w:cs="Times New Roman" w:eastAsia="Times New Roman" w:hAnsi="Times New Roman"/>
          <w:sz w:val="22"/>
        </w:rPr>
        <w:t xml:space="preserve">The SCM explains that accidents are often caused by the confluence of multiple factors. Factors to be considered range from human failure to errors made by organisations. It is believed that humans are prone to operational errors and therefore properly designed systems are needed to counter act the errors. There are also latent errors meaning they are waiting to be triggered by any number of active errors. Active errors are normally from the unsafe acts of humans and it often leads to immediate consequences. For example this can be seen as a guide who chooses to not adhere to safety procedures </w:t>
      </w:r>
      <w:r w:rsidR="00000000" w:rsidDel="00000000" w:rsidRPr="00000000">
        <w:rPr>
          <w:rtl w:val="0"/>
          <w:highlight w:val="white"/>
          <w:rFonts w:ascii="Times New Roman" w:cs="Times New Roman" w:eastAsia="Times New Roman" w:hAnsi="Times New Roman"/>
          <w:sz w:val="22"/>
        </w:rPr>
        <w:t xml:space="preserve">properly by not analysing the weather forecast thoroughly or not listening to local knowledge. However the SCM would not see an active error as the cause of the accident. Furthermore, latent errors are usually hidden within an organisation until it is triggered by an active failure. This can lead to Heuristic traps where things are over simplified or important cues/information are overlooked; this can also be seen as a human error. </w:t>
      </w:r>
      <w:r w:rsidR="00000000" w:rsidDel="00000000" w:rsidRPr="00000000">
        <w:rPr>
          <w:rtl w:val="0"/>
          <w:highlight w:val="white"/>
          <w:rFonts w:ascii="Times New Roman" w:cs="Times New Roman" w:eastAsia="Times New Roman" w:hAnsi="Times New Roman"/>
          <w:sz w:val="22"/>
        </w:rPr>
        <w:t>“Adventure… professionals potentially discount situational information—lack of group cohesion and trust or recent heavy rains—in favour of heuristic strategies, such as consistency, familiarity, or affect</w:t>
      </w:r>
      <w:r w:rsidR="00000000" w:rsidDel="00000000" w:rsidRPr="00000000">
        <w:rPr>
          <w:rtl w:val="0"/>
          <w:rFonts w:ascii="Times New Roman" w:cs="Times New Roman" w:eastAsia="Times New Roman" w:hAnsi="Times New Roman"/>
          <w:sz w:val="22"/>
        </w:rPr>
        <w:t xml:space="preserve">” </w:t>
      </w:r>
      <w:r w:rsidR="00000000" w:rsidDel="00000000" w:rsidRPr="00000000">
        <w:rPr>
          <w:rtl w:val="0"/>
          <w:color w:val="222222"/>
          <w:rFonts w:ascii="Times New Roman" w:cs="Times New Roman" w:eastAsia="Times New Roman" w:hAnsi="Times New Roman"/>
          <w:sz w:val="22"/>
        </w:rPr>
        <w:t>(Zajchowski et al 2016).</w:t>
      </w:r>
    </w:p>
    <w:p w:rsidR="00000000" w:rsidDel="00000000" w:rsidRDefault="00000000" w14:paraId="00000013"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both"/>
        <w:rPr>
          <w:color w:val="222222"/>
          <w:highlight w:val="yellow"/>
          <w:rFonts w:ascii="Times New Roman" w:cs="Times New Roman" w:eastAsia="Times New Roman" w:hAnsi="Times New Roman"/>
          <w:sz w:val="22"/>
        </w:rPr>
      </w:pPr>
      <w:r w:rsidR="00000000" w:rsidDel="00000000" w:rsidRPr="00000000">
        <w:rPr>
          <w:rtl w:val="0"/>
          <w:rFonts w:ascii="Times New Roman"/>
          <w:sz w:val="22"/>
        </w:rPr>
      </w:r>
    </w:p>
    <w:p w:rsidR="00000000" w:rsidDel="00000000" w:rsidRDefault="00000000" w14:paraId="00000014"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both"/>
        <w:rPr>
          <w:color w:val="222222"/>
          <w:rFonts w:ascii="Times New Roman" w:cs="Times New Roman" w:eastAsia="Times New Roman" w:hAnsi="Times New Roman"/>
          <w:sz w:val="22"/>
        </w:rPr>
      </w:pPr>
      <w:r w:rsidR="00000000" w:rsidDel="00000000" w:rsidRPr="00000000">
        <w:rPr>
          <w:rtl w:val="0"/>
          <w:color w:val="222222"/>
          <w:rFonts w:ascii="Times New Roman" w:cs="Times New Roman" w:eastAsia="Times New Roman" w:hAnsi="Times New Roman"/>
          <w:sz w:val="22"/>
        </w:rPr>
        <w:t xml:space="preserve">Over the past decade, Interlaken, an idyllic Swiss town in the heart of the Alps, has become the adventure capital of Europe </w:t>
      </w:r>
      <w:r w:rsidR="00000000" w:rsidDel="00000000" w:rsidRPr="00000000">
        <w:rPr>
          <w:rtl w:val="0"/>
          <w:color w:val="222222"/>
          <w:rFonts w:ascii="Times New Roman" w:cs="Times New Roman" w:eastAsia="Times New Roman" w:hAnsi="Times New Roman"/>
          <w:sz w:val="22"/>
        </w:rPr>
        <w:t>(Jenkins, 1999)</w:t>
      </w:r>
      <w:r w:rsidR="00000000" w:rsidDel="00000000" w:rsidRPr="00000000">
        <w:rPr>
          <w:rtl w:val="0"/>
          <w:color w:val="222222"/>
          <w:rFonts w:ascii="Times New Roman" w:cs="Times New Roman" w:eastAsia="Times New Roman" w:hAnsi="Times New Roman"/>
          <w:sz w:val="22"/>
        </w:rPr>
        <w:t xml:space="preserve">. </w:t>
      </w:r>
      <w:r w:rsidR="00000000" w:rsidDel="00000000" w:rsidRPr="00000000">
        <w:rPr>
          <w:rtl w:val="0"/>
          <w:color w:val="222222"/>
          <w:rFonts w:ascii="Times New Roman" w:cs="Times New Roman" w:eastAsia="Times New Roman" w:hAnsi="Times New Roman"/>
          <w:sz w:val="22"/>
        </w:rPr>
        <w:t>Acc</w:t>
      </w:r>
      <w:r w:rsidR="00000000" w:rsidDel="00000000" w:rsidRPr="00000000">
        <w:rPr>
          <w:rtl w:val="0"/>
          <w:color w:val="222222"/>
          <w:highlight w:val="white"/>
          <w:rFonts w:ascii="Times New Roman" w:cs="Times New Roman" w:eastAsia="Times New Roman" w:hAnsi="Times New Roman"/>
          <w:sz w:val="22"/>
        </w:rPr>
        <w:t xml:space="preserve">ording </w:t>
      </w:r>
      <w:r w:rsidR="00000000" w:rsidDel="00000000" w:rsidRPr="00000000">
        <w:rPr>
          <w:rtl w:val="0"/>
          <w:color w:val="222222"/>
          <w:rFonts w:ascii="Times New Roman" w:cs="Times New Roman" w:eastAsia="Times New Roman" w:hAnsi="Times New Roman"/>
          <w:sz w:val="22"/>
        </w:rPr>
        <w:t>to</w:t>
      </w:r>
      <w:r w:rsidR="00000000" w:rsidDel="00000000" w:rsidRPr="00000000">
        <w:rPr>
          <w:rtl w:val="0"/>
          <w:color w:val="222222"/>
          <w:rFonts w:ascii="Times New Roman" w:cs="Times New Roman" w:eastAsia="Times New Roman" w:hAnsi="Times New Roman"/>
          <w:sz w:val="22"/>
        </w:rPr>
        <w:t xml:space="preserve"> Leland (1999</w:t>
      </w:r>
      <w:r w:rsidR="00000000" w:rsidDel="00000000" w:rsidRPr="00000000">
        <w:rPr>
          <w:rtl w:val="0"/>
          <w:color w:val="222222"/>
          <w:rFonts w:ascii="Times New Roman" w:cs="Times New Roman" w:eastAsia="Times New Roman" w:hAnsi="Times New Roman"/>
          <w:sz w:val="22"/>
        </w:rPr>
        <w:t>) t</w:t>
      </w:r>
      <w:r w:rsidR="00000000" w:rsidDel="00000000" w:rsidRPr="00000000">
        <w:rPr>
          <w:rtl w:val="0"/>
          <w:color w:val="222222"/>
          <w:highlight w:val="white"/>
          <w:rFonts w:ascii="Times New Roman" w:cs="Times New Roman" w:eastAsia="Times New Roman" w:hAnsi="Times New Roman"/>
          <w:sz w:val="22"/>
        </w:rPr>
        <w:t xml:space="preserve">he ravine that the disaster happened in is one of the world’s most popular site for canyoning. </w:t>
      </w:r>
      <w:r w:rsidR="00000000" w:rsidDel="00000000" w:rsidRPr="00000000">
        <w:rPr>
          <w:rtl w:val="0"/>
          <w:color w:val="333333"/>
          <w:rFonts w:ascii="Times New Roman" w:cs="Times New Roman" w:eastAsia="Times New Roman" w:hAnsi="Times New Roman"/>
          <w:sz w:val="22"/>
        </w:rPr>
        <w:t xml:space="preserve">The Saxeten stream is notorious for rising to dangerous levels in storm conditions. </w:t>
      </w:r>
      <w:r w:rsidR="00000000" w:rsidDel="00000000" w:rsidRPr="00000000">
        <w:rPr>
          <w:rtl w:val="0"/>
          <w:color w:val="333333"/>
          <w:rFonts w:ascii="Times New Roman" w:cs="Times New Roman" w:eastAsia="Times New Roman" w:hAnsi="Times New Roman"/>
          <w:sz w:val="22"/>
        </w:rPr>
        <w:t>(Bell and Bale, 1999).</w:t>
      </w:r>
      <w:r w:rsidR="00000000" w:rsidDel="00000000" w:rsidRPr="00000000">
        <w:rPr>
          <w:rtl w:val="0"/>
          <w:color w:val="222222"/>
          <w:rFonts w:ascii="Times New Roman" w:cs="Times New Roman" w:eastAsia="Times New Roman" w:hAnsi="Times New Roman"/>
          <w:sz w:val="22"/>
        </w:rPr>
        <w:t xml:space="preserve"> </w:t>
      </w:r>
      <w:r w:rsidR="00000000" w:rsidDel="00000000" w:rsidRPr="00000000">
        <w:rPr>
          <w:rtl w:val="0"/>
          <w:color w:val="222222"/>
          <w:rFonts w:ascii="Times New Roman" w:cs="Times New Roman" w:eastAsia="Times New Roman" w:hAnsi="Times New Roman"/>
          <w:sz w:val="22"/>
        </w:rPr>
        <w:t>Jenkins (1999)</w:t>
      </w:r>
      <w:r w:rsidR="00000000" w:rsidDel="00000000" w:rsidRPr="00000000">
        <w:rPr>
          <w:rtl w:val="0"/>
          <w:color w:val="222222"/>
          <w:rFonts w:ascii="Times New Roman" w:cs="Times New Roman" w:eastAsia="Times New Roman" w:hAnsi="Times New Roman"/>
          <w:sz w:val="22"/>
        </w:rPr>
        <w:t xml:space="preserve"> </w:t>
      </w:r>
      <w:r w:rsidR="00000000" w:rsidDel="00000000" w:rsidRPr="00000000">
        <w:rPr>
          <w:rtl w:val="0"/>
          <w:color w:val="222222"/>
          <w:highlight w:val="white"/>
          <w:rFonts w:ascii="Times New Roman" w:cs="Times New Roman" w:eastAsia="Times New Roman" w:hAnsi="Times New Roman"/>
          <w:sz w:val="22"/>
        </w:rPr>
        <w:t>explains canyoning or canyoneering, as known in the United States, combines the outdoor skills of climbing, caving and reading a river. The Adventure Activities Licensing Authori</w:t>
      </w:r>
      <w:r w:rsidR="00000000" w:rsidDel="00000000" w:rsidRPr="00000000">
        <w:rPr>
          <w:rtl w:val="0"/>
          <w:color w:val="222222"/>
          <w:rFonts w:ascii="Times New Roman" w:cs="Times New Roman" w:eastAsia="Times New Roman" w:hAnsi="Times New Roman"/>
          <w:sz w:val="22"/>
        </w:rPr>
        <w:t>ty</w:t>
      </w:r>
      <w:r w:rsidR="00000000" w:rsidDel="00000000" w:rsidRPr="00000000">
        <w:rPr>
          <w:rtl w:val="0"/>
          <w:color w:val="222222"/>
          <w:rFonts w:ascii="Times New Roman" w:cs="Times New Roman" w:eastAsia="Times New Roman" w:hAnsi="Times New Roman"/>
          <w:sz w:val="22"/>
        </w:rPr>
        <w:t xml:space="preserve"> (AALA, 2016)</w:t>
      </w:r>
      <w:r w:rsidR="00000000" w:rsidDel="00000000" w:rsidRPr="00000000">
        <w:rPr>
          <w:rtl w:val="0"/>
          <w:color w:val="222222"/>
          <w:rFonts w:ascii="Times New Roman" w:cs="Times New Roman" w:eastAsia="Times New Roman" w:hAnsi="Times New Roman"/>
          <w:sz w:val="22"/>
        </w:rPr>
        <w:t xml:space="preserve"> a</w:t>
      </w:r>
      <w:r w:rsidR="00000000" w:rsidDel="00000000" w:rsidRPr="00000000">
        <w:rPr>
          <w:rtl w:val="0"/>
          <w:color w:val="222222"/>
          <w:highlight w:val="white"/>
          <w:rFonts w:ascii="Times New Roman" w:cs="Times New Roman" w:eastAsia="Times New Roman" w:hAnsi="Times New Roman"/>
          <w:sz w:val="22"/>
        </w:rPr>
        <w:t>lso defines canyoning as traditionally involving the descent of a steep water course and sometimes involves technical rope work. The manager of Adventure World, the company that was taking the group out in</w:t>
      </w:r>
      <w:r w:rsidR="00000000" w:rsidDel="00000000" w:rsidRPr="00000000">
        <w:rPr>
          <w:rtl w:val="0"/>
          <w:highlight w:val="white"/>
          <w:rFonts w:ascii="Times New Roman" w:cs="Times New Roman" w:eastAsia="Times New Roman" w:hAnsi="Times New Roman"/>
          <w:sz w:val="22"/>
        </w:rPr>
        <w:t xml:space="preserve"> Saxetenbach Canyon, described canyoning as “‘rafting without a raft’” and that customers were not required to be capable of swimming because they were equipped with wet-suits, life jackets, helmets and harnesses</w:t>
      </w:r>
      <w:r w:rsidR="00000000" w:rsidDel="00000000" w:rsidRPr="00000000">
        <w:rPr>
          <w:rtl w:val="0"/>
          <w:rFonts w:ascii="Times New Roman" w:cs="Times New Roman" w:eastAsia="Times New Roman" w:hAnsi="Times New Roman"/>
          <w:sz w:val="22"/>
        </w:rPr>
        <w:t xml:space="preserve"> </w:t>
      </w:r>
      <w:r w:rsidR="00000000" w:rsidDel="00000000" w:rsidRPr="00000000">
        <w:rPr>
          <w:rtl w:val="0"/>
          <w:rFonts w:ascii="Times New Roman" w:cs="Times New Roman" w:eastAsia="Times New Roman" w:hAnsi="Times New Roman"/>
          <w:sz w:val="22"/>
        </w:rPr>
        <w:t>Lashmar and Karac (1999).</w:t>
      </w:r>
      <w:r w:rsidR="00000000" w:rsidDel="00000000" w:rsidRPr="00000000">
        <w:rPr>
          <w:rtl w:val="0"/>
          <w:rFonts w:ascii="Times New Roman"/>
          <w:sz w:val="22"/>
        </w:rPr>
      </w:r>
    </w:p>
    <w:p w:rsidR="00000000" w:rsidDel="00000000" w:rsidRDefault="00000000" w14:paraId="00000015"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both"/>
        <w:ind w:left="0"/>
        <w:ind w:firstLine="0"/>
        <w:rPr>
          <w:color w:val="222222"/>
          <w:highlight w:val="white"/>
          <w:rFonts w:ascii="Times New Roman" w:cs="Times New Roman" w:eastAsia="Times New Roman" w:hAnsi="Times New Roman"/>
          <w:sz w:val="22"/>
        </w:rPr>
      </w:pPr>
      <w:r w:rsidR="00000000" w:rsidDel="00000000" w:rsidRPr="00000000">
        <w:rPr>
          <w:rtl w:val="0"/>
          <w:rFonts w:ascii="Times New Roman"/>
          <w:sz w:val="22"/>
        </w:rPr>
      </w:r>
    </w:p>
    <w:p w:rsidR="00000000" w:rsidDel="00000000" w:rsidRDefault="00000000" w14:paraId="00000016"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both"/>
        <w:ind w:left="0"/>
        <w:ind w:firstLine="0"/>
        <w:rPr>
          <w:rFonts w:ascii="Times New Roman" w:cs="Times New Roman" w:eastAsia="Times New Roman" w:hAnsi="Times New Roman"/>
          <w:sz w:val="22"/>
        </w:rPr>
      </w:pPr>
      <w:r w:rsidR="00000000" w:rsidDel="00000000" w:rsidRPr="00000000">
        <w:rPr>
          <w:rtl w:val="0"/>
          <w:color w:val="222222"/>
          <w:rFonts w:ascii="Times New Roman" w:cs="Times New Roman" w:eastAsia="Times New Roman" w:hAnsi="Times New Roman"/>
          <w:sz w:val="22"/>
        </w:rPr>
        <w:t>Leland (1999)</w:t>
      </w:r>
      <w:r w:rsidR="00000000" w:rsidDel="00000000" w:rsidRPr="00000000">
        <w:rPr>
          <w:rtl w:val="0"/>
          <w:color w:val="222222"/>
          <w:rFonts w:ascii="Times New Roman" w:cs="Times New Roman" w:eastAsia="Times New Roman" w:hAnsi="Times New Roman"/>
          <w:sz w:val="22"/>
        </w:rPr>
        <w:t xml:space="preserve"> expla</w:t>
      </w:r>
      <w:r w:rsidR="00000000" w:rsidDel="00000000" w:rsidRPr="00000000">
        <w:rPr>
          <w:rtl w:val="0"/>
          <w:color w:val="222222"/>
          <w:highlight w:val="white"/>
          <w:rFonts w:ascii="Times New Roman" w:cs="Times New Roman" w:eastAsia="Times New Roman" w:hAnsi="Times New Roman"/>
          <w:sz w:val="22"/>
        </w:rPr>
        <w:t xml:space="preserve">ins that in saxeten Gorge, the first challenge for the conyoneers is to rappel 35 fett down using a rope that is fixed to a sheer cliff face. This does not continue because the canyon walls gradually slope allowing hikers to escape the the river if it suddenly is surged with water. However there is a 100 metre section where hikers are not able to evacuate the river. Adventure World states that </w:t>
      </w:r>
      <w:r w:rsidR="00000000" w:rsidDel="00000000" w:rsidRPr="00000000">
        <w:rPr>
          <w:rtl w:val="0"/>
          <w:color w:val="222222"/>
          <w:rFonts w:ascii="Times New Roman" w:cs="Times New Roman" w:eastAsia="Times New Roman" w:hAnsi="Times New Roman"/>
          <w:sz w:val="22"/>
        </w:rPr>
        <w:t>Since 1993</w:t>
      </w:r>
      <w:r w:rsidR="00000000" w:rsidDel="00000000" w:rsidRPr="00000000">
        <w:rPr>
          <w:rtl w:val="0"/>
          <w:color w:val="222222"/>
          <w:rFonts w:ascii="Times New Roman"/>
          <w:sz w:val="22"/>
        </w:rPr>
        <w:t xml:space="preserve"> </w:t>
      </w:r>
      <w:r w:rsidR="00000000" w:rsidDel="00000000" w:rsidRPr="00000000">
        <w:rPr>
          <w:rtl w:val="0"/>
          <w:color w:val="222222"/>
          <w:rFonts w:ascii="Times New Roman" w:cs="Times New Roman" w:eastAsia="Times New Roman" w:hAnsi="Times New Roman"/>
          <w:sz w:val="22"/>
        </w:rPr>
        <w:t>they have led more than 36,000 canyoneers and</w:t>
      </w:r>
      <w:r w:rsidR="00000000" w:rsidDel="00000000" w:rsidRPr="00000000">
        <w:rPr>
          <w:rtl w:val="0"/>
          <w:color w:val="222222"/>
          <w:rFonts w:ascii="Times New Roman"/>
          <w:sz w:val="22"/>
        </w:rPr>
        <w:t xml:space="preserve"> </w:t>
      </w:r>
      <w:r w:rsidR="00000000" w:rsidDel="00000000" w:rsidRPr="00000000">
        <w:rPr>
          <w:rtl w:val="0"/>
          <w:color w:val="222222"/>
          <w:highlight w:val="white"/>
          <w:rFonts w:ascii="Times New Roman" w:cs="Times New Roman" w:eastAsia="Times New Roman" w:hAnsi="Times New Roman"/>
          <w:sz w:val="22"/>
        </w:rPr>
        <w:t xml:space="preserve">“‘up until this accident, a broken leg was the most serious injury.’” </w:t>
      </w:r>
      <w:r w:rsidR="00000000" w:rsidDel="00000000" w:rsidRPr="00000000">
        <w:rPr>
          <w:rtl w:val="0"/>
          <w:color w:val="222222"/>
          <w:rFonts w:ascii="Times New Roman" w:cs="Times New Roman" w:eastAsia="Times New Roman" w:hAnsi="Times New Roman"/>
          <w:sz w:val="22"/>
        </w:rPr>
        <w:t>(cited in Jenkins, 1999). Johnson et al (2020) explains the term “accident” to  be ‘an event that results in injury or loss…they are unfortunate incidents that happen unexpectedly and unintentionally’. They are however, not random or unexplainable. The company say that their guides are required to have some experience in river sports and this can range from kayaking to rafting. Then they must “</w:t>
      </w:r>
      <w:r w:rsidR="00000000" w:rsidDel="00000000" w:rsidRPr="00000000">
        <w:rPr>
          <w:rtl w:val="0"/>
          <w:color w:val="222222"/>
          <w:rFonts w:ascii="Times New Roman" w:cs="Times New Roman" w:eastAsia="Times New Roman" w:hAnsi="Times New Roman"/>
          <w:sz w:val="22"/>
        </w:rPr>
        <w:t xml:space="preserve">take a one-week intensive course in Corsica, where they are trained in such areas as water dynamics, rescue, leadership, first aid, and rope handling. Third, they must make 20 to 50 trips down the Saxeten River as an assistant guide working with a more experienced guide.” </w:t>
      </w:r>
      <w:r w:rsidR="00000000" w:rsidDel="00000000" w:rsidRPr="00000000">
        <w:rPr>
          <w:rtl w:val="0"/>
          <w:color w:val="222222"/>
          <w:rFonts w:ascii="Times New Roman" w:cs="Times New Roman" w:eastAsia="Times New Roman" w:hAnsi="Times New Roman"/>
          <w:sz w:val="22"/>
        </w:rPr>
        <w:t>(Jenkins, 1999). It was discovered that due to the increasing demand for guides to run more sessions, the experienced guides were unable to cope with the demand so Adventure World started using secondary guides (Jenkins, 1999). This led to guides being pressured to take the group out when conditions were not suitable and the company knew that due to the lack of guiding experience; “the new guides weren’t going to stand up and say, ‘“No, I won’t go’”</w:t>
      </w:r>
      <w:r w:rsidR="00000000" w:rsidDel="00000000" w:rsidRPr="00000000">
        <w:rPr>
          <w:rtl w:val="0"/>
          <w:rFonts w:ascii="Times New Roman" w:cs="Times New Roman" w:eastAsia="Times New Roman" w:hAnsi="Times New Roman"/>
          <w:sz w:val="22"/>
        </w:rPr>
        <w:t xml:space="preserve"> (Jenkins, 1999)</w:t>
      </w:r>
      <w:r w:rsidR="00000000" w:rsidDel="00000000" w:rsidRPr="00000000">
        <w:rPr>
          <w:rtl w:val="0"/>
          <w:rFonts w:ascii="Times New Roman"/>
          <w:sz w:val="22"/>
        </w:rPr>
      </w:r>
    </w:p>
    <w:p w:rsidR="00000000" w:rsidDel="00000000" w:rsidRDefault="00000000" w14:paraId="00000017"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both"/>
        <w:rPr>
          <w:color w:val="222222"/>
          <w:highlight w:val="white"/>
          <w:rFonts w:ascii="Times New Roman"/>
          <w:sz w:val="22"/>
        </w:rPr>
      </w:pPr>
      <w:r w:rsidR="00000000" w:rsidDel="00000000" w:rsidRPr="00000000">
        <w:rPr>
          <w:rtl w:val="0"/>
          <w:rFonts w:ascii="Times New Roman"/>
          <w:sz w:val="22"/>
        </w:rPr>
      </w:r>
    </w:p>
    <w:p w:rsidR="00000000" w:rsidDel="00000000" w:rsidRDefault="00000000" w14:paraId="00000018"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both"/>
        <w:rPr>
          <w:color w:val="222222"/>
          <w:rFonts w:ascii="Times New Roman" w:cs="Times New Roman" w:eastAsia="Times New Roman" w:hAnsi="Times New Roman"/>
          <w:sz w:val="22"/>
        </w:rPr>
      </w:pPr>
      <w:r w:rsidR="00000000" w:rsidDel="00000000" w:rsidRPr="00000000">
        <w:rPr>
          <w:rtl w:val="0"/>
          <w:color w:val="222222"/>
          <w:highlight w:val="white"/>
          <w:rFonts w:ascii="Times New Roman" w:cs="Times New Roman" w:eastAsia="Times New Roman" w:hAnsi="Times New Roman"/>
          <w:sz w:val="22"/>
        </w:rPr>
        <w:t>A rival company stated that they saw the clouds forming and that in a gorge that narrow, any flash sto</w:t>
      </w:r>
      <w:r w:rsidR="00000000" w:rsidDel="00000000" w:rsidRPr="00000000">
        <w:rPr>
          <w:rtl w:val="0"/>
          <w:color w:val="222222"/>
          <w:rFonts w:ascii="Times New Roman" w:cs="Times New Roman" w:eastAsia="Times New Roman" w:hAnsi="Times New Roman"/>
          <w:sz w:val="22"/>
        </w:rPr>
        <w:t xml:space="preserve">rm could be a disaster so they had cancelled the trip in which Adventure world decided to go ahead with </w:t>
      </w:r>
      <w:r w:rsidR="00000000" w:rsidDel="00000000" w:rsidRPr="00000000">
        <w:rPr>
          <w:rtl w:val="0"/>
          <w:color w:val="222222"/>
          <w:rFonts w:ascii="Times New Roman" w:cs="Times New Roman" w:eastAsia="Times New Roman" w:hAnsi="Times New Roman"/>
          <w:sz w:val="22"/>
        </w:rPr>
        <w:t xml:space="preserve">(Leland, 1999). A former guide of Adventure World mentioned that they had quit in 1996 due to new employees being hired without proper training and lacking experience (Leland, 1999). The group were also warned by a local fire official to not carry out their activity because of an approaching storm, however the advice was ignored (Leland, 1999). On the other hand, another company did adhere to the fire officials advice </w:t>
      </w:r>
      <w:r w:rsidR="00000000" w:rsidDel="00000000" w:rsidRPr="00000000">
        <w:rPr>
          <w:rtl w:val="0"/>
          <w:color w:val="333333"/>
          <w:rFonts w:ascii="Times New Roman" w:cs="Times New Roman" w:eastAsia="Times New Roman" w:hAnsi="Times New Roman"/>
          <w:sz w:val="22"/>
        </w:rPr>
        <w:t xml:space="preserve">(Head, 1999). </w:t>
      </w:r>
      <w:r w:rsidR="00000000" w:rsidDel="00000000" w:rsidRPr="00000000">
        <w:rPr>
          <w:rtl w:val="0"/>
          <w:color w:val="222222"/>
          <w:rFonts w:ascii="Times New Roman" w:cs="Times New Roman" w:eastAsia="Times New Roman" w:hAnsi="Times New Roman"/>
          <w:sz w:val="22"/>
        </w:rPr>
        <w:t xml:space="preserve">Adventure World senior guide Benny Steuri and operations manager Beni Gafner drove up to the Saxeten Canyon and gave the go-ahead to the groups waiting to descend (On other occasions, Adventure World had canceled trips due to a threat of high water) </w:t>
      </w:r>
      <w:r w:rsidR="00000000" w:rsidDel="00000000" w:rsidRPr="00000000">
        <w:rPr>
          <w:rtl w:val="0"/>
          <w:color w:val="222222"/>
          <w:rFonts w:ascii="Times New Roman" w:cs="Times New Roman" w:eastAsia="Times New Roman" w:hAnsi="Times New Roman"/>
          <w:sz w:val="22"/>
        </w:rPr>
        <w:t>(Jenkins, 1999). Bell and Bale (1999) claimed that the company ignored clear storm warnings.</w:t>
      </w:r>
      <w:r w:rsidR="00000000" w:rsidDel="00000000" w:rsidRPr="00000000">
        <w:rPr>
          <w:rtl w:val="0"/>
          <w:rFonts w:ascii="Times New Roman"/>
          <w:sz w:val="22"/>
        </w:rPr>
      </w:r>
    </w:p>
    <w:p w:rsidR="00000000" w:rsidDel="00000000" w:rsidRDefault="00000000" w14:paraId="00000019"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both"/>
        <w:rPr>
          <w:color w:val="333333"/>
          <w:highlight w:val="green"/>
          <w:rFonts w:ascii="Times New Roman" w:cs="Times New Roman" w:eastAsia="Times New Roman" w:hAnsi="Times New Roman"/>
          <w:sz w:val="22"/>
        </w:rPr>
      </w:pPr>
      <w:r w:rsidR="00000000" w:rsidDel="00000000" w:rsidRPr="00000000">
        <w:rPr>
          <w:rtl w:val="0"/>
          <w:rFonts w:ascii="Times New Roman"/>
          <w:sz w:val="22"/>
        </w:rPr>
      </w:r>
    </w:p>
    <w:p w:rsidR="00000000" w:rsidDel="00000000" w:rsidRDefault="00000000" w14:paraId="0000001A"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both"/>
        <w:rPr>
          <w:color w:val="222222"/>
          <w:rFonts w:ascii="Times New Roman"/>
          <w:sz w:val="22"/>
        </w:rPr>
      </w:pPr>
      <w:r w:rsidR="00000000" w:rsidDel="00000000" w:rsidRPr="00000000">
        <w:rPr>
          <w:rtl w:val="0"/>
          <w:color w:val="222222"/>
          <w:highlight w:val="white"/>
          <w:rFonts w:ascii="Times New Roman" w:cs="Times New Roman" w:eastAsia="Times New Roman" w:hAnsi="Times New Roman"/>
          <w:sz w:val="22"/>
        </w:rPr>
        <w:t>It was around 4:30 p.m 45 travellers were participating in a canyoning activity led by eight guides from Adventure World. They were seen to be wearing wet suits, helmets and life jackets. The majority of the travellers were young tourists from Australia, New Zealand and England. They all had different levels of experience in the outdoors but this did not trouble the company as the manager believed that the clients did not even need to be able to swim. The session costed each of them $60 which is equivalent to £44 in Britain and the sessions last around 90 minutes (Leland, 1999). This specific group were split into four groups of 11 or 12 and each groups had two guides with them. It was difficult to see any activity in the river upstream from the bottom of the canyon and:</w:t>
      </w:r>
      <w:r w:rsidR="00000000" w:rsidDel="00000000" w:rsidRPr="00000000">
        <w:rPr>
          <w:rtl w:val="0"/>
          <w:rFonts w:ascii="Times New Roman"/>
          <w:sz w:val="22"/>
        </w:rPr>
      </w:r>
    </w:p>
    <w:p w:rsidR="00000000" w:rsidDel="00000000" w:rsidRDefault="00000000" w14:paraId="0000001B"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both"/>
        <w:ind w:left="720"/>
        <w:ind w:firstLine="0"/>
        <w:spacing w:before="300" w:after="300"/>
        <w:rPr>
          <w:color w:val="222222"/>
          <w:highlight w:val="white"/>
          <w:rFonts w:ascii="Times New Roman" w:cs="Times New Roman" w:eastAsia="Times New Roman" w:hAnsi="Times New Roman"/>
          <w:sz w:val="22"/>
        </w:rPr>
      </w:pPr>
      <w:r w:rsidR="00000000" w:rsidDel="00000000" w:rsidRPr="00000000">
        <w:rPr>
          <w:rtl w:val="0"/>
          <w:color w:val="222222"/>
          <w:highlight w:val="white"/>
          <w:rFonts w:ascii="Times New Roman" w:cs="Times New Roman" w:eastAsia="Times New Roman" w:hAnsi="Times New Roman"/>
          <w:sz w:val="22"/>
        </w:rPr>
        <w:t xml:space="preserve">Unbeknown to them, further upstream there had been a thunderstorm which caused a flash flood of extraordinary ferocity. It rocketed down the mountainside, tore down trees and sucked along large rocks. Its impact on those in its path was terrible. </w:t>
      </w:r>
    </w:p>
    <w:p w:rsidR="00000000" w:rsidDel="00000000" w:rsidRDefault="00000000" w14:paraId="0000001C"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both"/>
        <w:ind w:left="720"/>
        <w:ind w:firstLine="0"/>
        <w:spacing w:before="300" w:after="300"/>
        <w:rPr>
          <w:color w:val="222222"/>
          <w:rFonts w:ascii="Times New Roman" w:cs="Times New Roman" w:eastAsia="Times New Roman" w:hAnsi="Times New Roman"/>
          <w:sz w:val="22"/>
        </w:rPr>
      </w:pPr>
      <w:r w:rsidR="00000000" w:rsidDel="00000000" w:rsidRPr="00000000">
        <w:rPr>
          <w:rtl w:val="0"/>
          <w:rFonts w:ascii="Times New Roman" w:cs="Times New Roman" w:eastAsia="Times New Roman" w:hAnsi="Times New Roman"/>
          <w:sz w:val="22"/>
        </w:rPr>
        <w:t xml:space="preserve">                                                                                                     Lashmar and Karac (1999).</w:t>
      </w:r>
      <w:r w:rsidR="00000000" w:rsidDel="00000000" w:rsidRPr="00000000">
        <w:rPr>
          <w:rtl w:val="0"/>
          <w:rFonts w:ascii="Times New Roman"/>
          <w:sz w:val="22"/>
        </w:rPr>
      </w:r>
    </w:p>
    <w:p w:rsidR="00000000" w:rsidDel="00000000" w:rsidRDefault="00000000" w14:paraId="0000001D"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both"/>
        <w:spacing w:before="300" w:after="300"/>
        <w:rPr>
          <w:b/>
          <w:color w:val="222222"/>
          <w:rFonts w:ascii="Times New Roman" w:cs="Georgia" w:eastAsia="Georgia" w:hAnsi="Georgia"/>
          <w:sz w:val="22"/>
          <w:szCs w:val="26"/>
        </w:rPr>
      </w:pPr>
      <w:r w:rsidR="00000000" w:rsidDel="00000000" w:rsidRPr="00000000">
        <w:rPr>
          <w:rtl w:val="0"/>
          <w:color w:val="222222"/>
          <w:rFonts w:ascii="Times New Roman" w:cs="Times New Roman" w:eastAsia="Times New Roman" w:hAnsi="Times New Roman"/>
          <w:sz w:val="22"/>
        </w:rPr>
        <w:t>Even the company that usually takes photos for Adventure World withdrew their photographer due to the bad weather</w:t>
      </w:r>
      <w:r w:rsidR="00000000" w:rsidDel="00000000" w:rsidRPr="00000000">
        <w:rPr>
          <w:rtl w:val="0"/>
          <w:color w:val="222222"/>
          <w:rFonts w:ascii="Times New Roman" w:cs="Times New Roman" w:eastAsia="Times New Roman" w:hAnsi="Times New Roman"/>
          <w:sz w:val="22"/>
        </w:rPr>
        <w:t xml:space="preserve">. At around 6 p.m a jogger who was jogging around the Saxeten where it empties into Lake Brienz, discovered some of the bodies of the casualties. </w:t>
      </w:r>
      <w:r w:rsidR="00000000" w:rsidDel="00000000" w:rsidRPr="00000000">
        <w:rPr>
          <w:rtl w:val="0"/>
          <w:color w:val="222222"/>
          <w:highlight w:val="white"/>
          <w:rFonts w:ascii="Times New Roman" w:cs="Times New Roman" w:eastAsia="Times New Roman" w:hAnsi="Times New Roman"/>
          <w:sz w:val="22"/>
        </w:rPr>
        <w:t>It was discovered during the Saxeten tragedy trial that Adventure World lacked written safety protocols</w:t>
      </w:r>
      <w:r w:rsidR="00000000" w:rsidDel="00000000" w:rsidRPr="00000000">
        <w:rPr>
          <w:rtl w:val="0"/>
          <w:color w:val="222222"/>
          <w:rFonts w:ascii="Times New Roman" w:cs="Times New Roman" w:eastAsia="Times New Roman" w:hAnsi="Times New Roman"/>
          <w:sz w:val="22"/>
        </w:rPr>
        <w:t xml:space="preserve"> </w:t>
      </w:r>
      <w:r w:rsidR="00000000" w:rsidDel="00000000" w:rsidRPr="00000000">
        <w:rPr>
          <w:rtl w:val="0"/>
          <w:color w:val="222222"/>
          <w:rFonts w:ascii="Times New Roman" w:cs="Times New Roman" w:eastAsia="Times New Roman" w:hAnsi="Times New Roman"/>
          <w:sz w:val="22"/>
        </w:rPr>
        <w:t>(Giroud, 2019) .</w:t>
      </w:r>
      <w:r w:rsidR="00000000" w:rsidDel="00000000" w:rsidRPr="00000000">
        <w:rPr>
          <w:rtl w:val="0"/>
          <w:rFonts w:ascii="Times New Roman"/>
          <w:sz w:val="22"/>
        </w:rPr>
      </w:r>
    </w:p>
    <w:p w:rsidR="00000000" w:rsidDel="00000000" w:rsidRDefault="00000000" w14:paraId="0000001E"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both"/>
        <w:rPr>
          <w:rFonts w:ascii="Times New Roman" w:cs="Times New Roman" w:eastAsia="Times New Roman" w:hAnsi="Times New Roman"/>
          <w:sz w:val="22"/>
        </w:rPr>
      </w:pPr>
      <w:r w:rsidR="00000000" w:rsidDel="00000000" w:rsidRPr="00000000">
        <w:rPr>
          <w:rtl w:val="0"/>
          <w:color w:val="333333"/>
          <w:rFonts w:ascii="Times New Roman" w:cs="Times New Roman" w:eastAsia="Times New Roman" w:hAnsi="Times New Roman"/>
          <w:sz w:val="22"/>
        </w:rPr>
        <w:t xml:space="preserve">As the police inquiry got under way Swiss adventure holiday companies announced that all canyoning excursions had been halted after the tragedy. </w:t>
      </w:r>
      <w:r w:rsidR="00000000" w:rsidDel="00000000" w:rsidRPr="00000000">
        <w:rPr>
          <w:rtl w:val="0"/>
          <w:color w:val="333333"/>
          <w:rFonts w:ascii="Times New Roman" w:cs="Times New Roman" w:eastAsia="Times New Roman" w:hAnsi="Times New Roman"/>
          <w:sz w:val="22"/>
        </w:rPr>
        <w:t>(Bell and Bale, 1999).</w:t>
      </w:r>
      <w:r w:rsidR="00000000" w:rsidDel="00000000" w:rsidRPr="00000000">
        <w:rPr>
          <w:rtl w:val="0"/>
          <w:color w:val="333333"/>
          <w:rFonts w:ascii="Times New Roman" w:cs="Georgia" w:eastAsia="Georgia" w:hAnsi="Georgia"/>
          <w:sz w:val="22"/>
        </w:rPr>
        <w:t xml:space="preserve">``Nobody is doing any bookings for canyoning at the moment. Swiss agencies have decided to suspend all canyoning expeditions until the investigation is completed,'' Jeanine Breitenmoser, of the Swiss Tourism Board, said (Bell and Bale, 1999). </w:t>
      </w:r>
      <w:r w:rsidR="00000000" w:rsidDel="00000000" w:rsidRPr="00000000">
        <w:rPr>
          <w:rtl w:val="0"/>
          <w:color w:val="0A1633"/>
          <w:rFonts w:ascii="Times New Roman" w:cs="Times New Roman" w:eastAsia="Times New Roman" w:hAnsi="Times New Roman"/>
          <w:sz w:val="22"/>
        </w:rPr>
        <w:t>T</w:t>
      </w:r>
      <w:r w:rsidR="00000000" w:rsidDel="00000000" w:rsidRPr="00000000">
        <w:rPr>
          <w:rtl w:val="0"/>
          <w:color w:val="0A1633"/>
          <w:highlight w:val="white"/>
          <w:rFonts w:ascii="Times New Roman" w:cs="Times New Roman" w:eastAsia="Times New Roman" w:hAnsi="Times New Roman"/>
          <w:sz w:val="22"/>
        </w:rPr>
        <w:t>hree principles of Adventure World were convicted of manslaughter through culpable n</w:t>
      </w:r>
      <w:r w:rsidR="00000000" w:rsidDel="00000000" w:rsidRPr="00000000">
        <w:rPr>
          <w:rtl w:val="0"/>
          <w:color w:val="0A1633"/>
          <w:rFonts w:ascii="Times New Roman" w:cs="Times New Roman" w:eastAsia="Times New Roman" w:hAnsi="Times New Roman"/>
          <w:sz w:val="22"/>
        </w:rPr>
        <w:t>egligence. They were sentenced to a five-month suspended jail terms and a $10,000 fine each</w:t>
      </w:r>
      <w:r w:rsidR="00000000" w:rsidDel="00000000" w:rsidRPr="00000000">
        <w:rPr>
          <w:rtl w:val="0"/>
          <w:color w:val="0A1633"/>
          <w:rFonts w:ascii="Times New Roman" w:cs="Times New Roman" w:eastAsia="Times New Roman" w:hAnsi="Times New Roman"/>
          <w:sz w:val="22"/>
        </w:rPr>
        <w:t xml:space="preserve"> (The Sydney Morning Herald, 2002)</w:t>
      </w:r>
      <w:r w:rsidR="00000000" w:rsidDel="00000000" w:rsidRPr="00000000">
        <w:rPr>
          <w:rtl w:val="0"/>
          <w:color w:val="0A1633"/>
          <w:rFonts w:ascii="Times New Roman" w:cs="Times New Roman" w:eastAsia="Times New Roman" w:hAnsi="Times New Roman"/>
          <w:sz w:val="22"/>
        </w:rPr>
        <w:t xml:space="preserve">. The company's lead guide and two other senior managers were convicted of the same charge. They were given suspended sentences of three to five months and fines of up to $7,000. </w:t>
      </w:r>
      <w:r w:rsidR="00000000" w:rsidDel="00000000" w:rsidRPr="00000000">
        <w:rPr>
          <w:rtl w:val="0"/>
          <w:color w:val="0A1633"/>
          <w:rFonts w:ascii="Times New Roman" w:cs="Times New Roman" w:eastAsia="Times New Roman" w:hAnsi="Times New Roman"/>
          <w:sz w:val="22"/>
        </w:rPr>
        <w:t>. (The Sydney Morning Herald, 2002)</w:t>
      </w:r>
      <w:r w:rsidR="00000000" w:rsidDel="00000000" w:rsidRPr="00000000">
        <w:rPr>
          <w:rtl w:val="0"/>
          <w:color w:val="0A1633"/>
          <w:rFonts w:ascii="Times New Roman" w:cs="Times New Roman" w:eastAsia="Times New Roman" w:hAnsi="Times New Roman"/>
          <w:sz w:val="22"/>
        </w:rPr>
        <w:t xml:space="preserve"> The defendants denied the charges, saying that the flash flood was entirely unforeseeable. Two guides who survived the tragedy were acquitted because the judge ruled it was not their responsibility to call off the trip</w:t>
      </w:r>
      <w:r w:rsidR="00000000" w:rsidDel="00000000" w:rsidRPr="00000000">
        <w:rPr>
          <w:rtl w:val="0"/>
          <w:color w:val="0A1633"/>
          <w:rFonts w:ascii="Times New Roman" w:cs="Times New Roman" w:eastAsia="Times New Roman" w:hAnsi="Times New Roman"/>
          <w:sz w:val="22"/>
        </w:rPr>
        <w:t xml:space="preserve"> (The Sydney Morning Herald, 2002). Jenkins (1999) states that a rumour had spread shortly after the accident that a natural dam high in the Saxeten watershed had burst, sending a the wave down through the canyon. These rumours were then shut down by a preliminary report that states that the thunderstorm was the cause of the wave (Jenkins, 1999). Furthermore, it was discovered that the guides had only undergone two weeks of training for canyoning in addition to their mountain guide education </w:t>
      </w:r>
      <w:r w:rsidR="00000000" w:rsidDel="00000000" w:rsidRPr="00000000">
        <w:rPr>
          <w:rtl w:val="0"/>
          <w:color w:val="333333"/>
          <w:rFonts w:ascii="Times New Roman" w:cs="Times New Roman" w:eastAsia="Times New Roman" w:hAnsi="Times New Roman"/>
          <w:sz w:val="22"/>
        </w:rPr>
        <w:t xml:space="preserve"> (Head, 1999).</w:t>
      </w:r>
      <w:r w:rsidR="00000000" w:rsidDel="00000000" w:rsidRPr="00000000">
        <w:rPr>
          <w:rtl w:val="0"/>
          <w:color w:val="0A1633"/>
          <w:rFonts w:ascii="Times New Roman" w:cs="Times New Roman" w:eastAsia="Times New Roman" w:hAnsi="Times New Roman"/>
          <w:sz w:val="22"/>
        </w:rPr>
        <w:t xml:space="preserve"> </w:t>
      </w:r>
      <w:r w:rsidR="00000000" w:rsidDel="00000000" w:rsidRPr="00000000">
        <w:rPr>
          <w:rtl w:val="0"/>
          <w:color w:val="222222"/>
          <w:highlight w:val="white"/>
          <w:rFonts w:ascii="Times New Roman" w:cs="Times New Roman" w:eastAsia="Times New Roman" w:hAnsi="Times New Roman"/>
          <w:sz w:val="22"/>
        </w:rPr>
        <w:t>Swiss government official said authorities would be examining whether there should be tighter limits on such sports</w:t>
      </w:r>
      <w:r w:rsidR="00000000" w:rsidDel="00000000" w:rsidRPr="00000000">
        <w:rPr>
          <w:rtl w:val="0"/>
          <w:b/>
          <w:color w:val="222222"/>
          <w:rFonts w:ascii="Times New Roman" w:cs="Times New Roman" w:eastAsia="Times New Roman" w:hAnsi="Times New Roman"/>
          <w:sz w:val="22"/>
        </w:rPr>
        <w:t xml:space="preserve"> </w:t>
      </w:r>
      <w:r w:rsidR="00000000" w:rsidDel="00000000" w:rsidRPr="00000000">
        <w:rPr>
          <w:rtl w:val="0"/>
          <w:rFonts w:ascii="Times New Roman" w:cs="Times New Roman" w:eastAsia="Times New Roman" w:hAnsi="Times New Roman"/>
          <w:sz w:val="22"/>
        </w:rPr>
        <w:t>Lashmar and Karacs (1999).</w:t>
      </w:r>
    </w:p>
    <w:p w:rsidR="00000000" w:rsidDel="00000000" w:rsidRDefault="00000000" w14:paraId="0000001F"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both"/>
        <w:rPr>
          <w:highlight w:val="green"/>
          <w:rFonts w:ascii="Times New Roman" w:cs="Times New Roman" w:eastAsia="Times New Roman" w:hAnsi="Times New Roman"/>
          <w:sz w:val="22"/>
        </w:rPr>
      </w:pPr>
      <w:r w:rsidR="00000000" w:rsidDel="00000000" w:rsidRPr="00000000">
        <w:rPr>
          <w:rtl w:val="0"/>
          <w:rFonts w:ascii="Times New Roman"/>
          <w:sz w:val="22"/>
        </w:rPr>
      </w:r>
    </w:p>
    <w:p w:rsidR="00000000" w:rsidDel="00000000" w:rsidRDefault="00000000" w14:paraId="00000020"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both"/>
        <w:rPr>
          <w:b/>
          <w:color w:val="222222"/>
          <w:rFonts w:ascii="Times New Roman" w:cs="Georgia" w:eastAsia="Georgia" w:hAnsi="Georgia"/>
          <w:sz w:val="22"/>
          <w:szCs w:val="30"/>
        </w:rPr>
      </w:pPr>
      <w:r w:rsidR="00000000" w:rsidDel="00000000" w:rsidRPr="00000000">
        <w:rPr>
          <w:rtl w:val="0"/>
          <w:rFonts w:ascii="Times New Roman" w:cs="Times New Roman" w:eastAsia="Times New Roman" w:hAnsi="Times New Roman"/>
          <w:sz w:val="22"/>
        </w:rPr>
        <w:t xml:space="preserve">Adventure World reached out to the Zurich-based firm, Meteodat, who designed a concept for an alert system that would combine near-term and longer-term weather predictions (Giroud, 2019). However shortly after the disaster, another client of Adventure world was killed in a bungee incident (Giroud, 2019). A year after the disaster, Safety in Adventures formed  and created certification that was voluntary which took 4 years for the first certificate to be done. This lead to a call for industry regulations on safety however, it took until 2014 for the Federal act on Mountain Guides and Organisers of Other Risk Activities went into effect (Giroud, 2019). </w:t>
      </w:r>
      <w:r w:rsidR="00000000" w:rsidDel="00000000" w:rsidRPr="00000000">
        <w:rPr>
          <w:rtl w:val="0"/>
          <w:color w:val="222222"/>
          <w:rFonts w:ascii="Times New Roman" w:cs="Times New Roman" w:eastAsia="Times New Roman" w:hAnsi="Times New Roman"/>
          <w:sz w:val="22"/>
        </w:rPr>
        <w:t>P</w:t>
      </w:r>
      <w:r w:rsidR="00000000" w:rsidDel="00000000" w:rsidRPr="00000000">
        <w:rPr>
          <w:rtl w:val="0"/>
          <w:color w:val="222222"/>
          <w:highlight w:val="white"/>
          <w:rFonts w:ascii="Times New Roman" w:cs="Times New Roman" w:eastAsia="Times New Roman" w:hAnsi="Times New Roman"/>
          <w:sz w:val="22"/>
        </w:rPr>
        <w:t xml:space="preserve">arliament, with the support of industry groups, Feller says, eventually succeeded in creating the federal act on risk sports that went into effect in 2014  </w:t>
      </w:r>
      <w:r w:rsidR="00000000" w:rsidDel="00000000" w:rsidRPr="00000000">
        <w:rPr>
          <w:rtl w:val="0"/>
          <w:color w:val="222222"/>
          <w:rFonts w:ascii="Times New Roman" w:cs="Times New Roman" w:eastAsia="Times New Roman" w:hAnsi="Times New Roman"/>
          <w:sz w:val="22"/>
        </w:rPr>
        <w:t xml:space="preserve">(Giroud, 2019) . </w:t>
      </w:r>
      <w:r w:rsidR="00000000" w:rsidDel="00000000" w:rsidRPr="00000000">
        <w:rPr>
          <w:rtl w:val="0"/>
          <w:color w:val="222222"/>
          <w:rFonts w:ascii="Times New Roman" w:cs="Times New Roman" w:eastAsia="Times New Roman" w:hAnsi="Times New Roman"/>
          <w:sz w:val="22"/>
        </w:rPr>
        <w:t xml:space="preserve">The act made safety certification mandatory for businesses earning at least $2331 per year </w:t>
      </w:r>
      <w:r w:rsidR="00000000" w:rsidDel="00000000" w:rsidRPr="00000000">
        <w:rPr>
          <w:rtl w:val="0"/>
          <w:color w:val="222222"/>
          <w:rFonts w:ascii="Times New Roman" w:cs="Times New Roman" w:eastAsia="Times New Roman" w:hAnsi="Times New Roman"/>
          <w:sz w:val="22"/>
        </w:rPr>
        <w:t>(Giroud, 2019) .</w:t>
      </w:r>
      <w:r w:rsidR="00000000" w:rsidDel="00000000" w:rsidRPr="00000000">
        <w:rPr>
          <w:rtl w:val="0"/>
          <w:rFonts w:ascii="Times New Roman"/>
          <w:sz w:val="22"/>
        </w:rPr>
      </w:r>
    </w:p>
    <w:p w:rsidR="00000000" w:rsidDel="00000000" w:rsidRDefault="00000000" w14:paraId="00000021" w:rsidP="00000000" w:rsidRPr="00000000">
      <w:pPr>
        <w:jc w:val="both"/>
        <w:rPr>
          <w:b/>
          <w:rFonts w:ascii="Times New Roman"/>
          <w:sz w:val="22"/>
        </w:rPr>
      </w:pPr>
      <w:r w:rsidR="00000000" w:rsidDel="00000000" w:rsidRPr="00000000">
        <w:rPr>
          <w:rtl w:val="0"/>
          <w:rFonts w:ascii="Times New Roman"/>
          <w:sz w:val="22"/>
        </w:rPr>
      </w:r>
    </w:p>
    <w:p w:rsidR="00000000" w:rsidDel="00000000" w:rsidRDefault="00000000" w14:paraId="00000022" w:rsidP="00000000" w:rsidRPr="00000000">
      <w:pPr>
        <w:jc w:val="both"/>
        <w:rPr>
          <w:color w:val="222222"/>
          <w:rFonts w:ascii="Times New Roman"/>
          <w:sz w:val="22"/>
        </w:rPr>
      </w:pPr>
      <w:r w:rsidR="00000000" w:rsidDel="00000000" w:rsidRPr="00000000">
        <w:rPr>
          <w:rtl w:val="0"/>
          <w:rFonts w:ascii="Times New Roman" w:cs="Times New Roman" w:eastAsia="Times New Roman" w:hAnsi="Times New Roman"/>
          <w:sz w:val="22"/>
        </w:rPr>
        <w:t xml:space="preserve">From what I can gather from this case, I believe that there are ways in which accidents such as the Saxeten canyoning one, can be better managed in order to prevent the trajectory events that lead up to the disaster. Firstly I agree with Jenkins (1999) when they suggest that adventure </w:t>
      </w:r>
      <w:r w:rsidR="00000000" w:rsidDel="00000000" w:rsidRPr="00000000">
        <w:rPr>
          <w:rtl w:val="0"/>
          <w:color w:val="222222"/>
          <w:rFonts w:ascii="Times New Roman" w:cs="Times New Roman" w:eastAsia="Times New Roman" w:hAnsi="Times New Roman"/>
          <w:sz w:val="22"/>
        </w:rPr>
        <w:t xml:space="preserve">companies must require that their guides be highly trained and highly experienced. I think that experience is also I massive factor to consider because it can take a guide to complete training in a few months however, that is just training; for a guide to be more knowledgeable they must put that training into practice and learn from other guides who have been doing that line of work for a few years. I believe it is good to have certification but they might not be experienced enough to make the right choices. Personally I am a certified Day Skipper which means I can take a group of people sailing but I do not sail often enough to keep my skills updated so I am not as experienced as someone who is constantly sailing and building up their experience.  Furthermore, I think experience also backs newer guides when they feel that they should not go ahead with an activity due to their concerns about safety. Guides can then feel confident in saying “no” rather than be the “yes” person because they are getting paid. As I discovered from the disaster, Adventure World were hiring new guides with less experience as the older guides who would be more experienced. </w:t>
      </w:r>
      <w:r w:rsidR="00000000" w:rsidDel="00000000" w:rsidRPr="00000000">
        <w:rPr>
          <w:rtl w:val="0"/>
          <w:rFonts w:ascii="Times New Roman"/>
          <w:sz w:val="22"/>
        </w:rPr>
      </w:r>
    </w:p>
    <w:p w:rsidR="00000000" w:rsidDel="00000000" w:rsidRDefault="00000000" w14:paraId="00000023" w:rsidP="00000000" w:rsidRPr="00000000">
      <w:pPr>
        <w:jc w:val="both"/>
        <w:rPr>
          <w:color w:val="222222"/>
          <w:rFonts w:ascii="Times New Roman"/>
          <w:sz w:val="22"/>
        </w:rPr>
      </w:pPr>
      <w:r w:rsidR="00000000" w:rsidDel="00000000" w:rsidRPr="00000000">
        <w:rPr>
          <w:rtl w:val="0"/>
          <w:rFonts w:ascii="Times New Roman"/>
          <w:sz w:val="22"/>
        </w:rPr>
      </w:r>
    </w:p>
    <w:p w:rsidR="00000000" w:rsidDel="00000000" w:rsidRDefault="00000000" w14:paraId="00000024"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both"/>
        <w:rPr>
          <w:rFonts w:ascii="Times New Roman" w:cs="Times New Roman" w:eastAsia="Times New Roman" w:hAnsi="Times New Roman"/>
          <w:sz w:val="22"/>
        </w:rPr>
      </w:pPr>
      <w:r w:rsidR="00000000" w:rsidDel="00000000" w:rsidRPr="00000000">
        <w:rPr>
          <w:rtl w:val="0"/>
          <w:rFonts w:ascii="Times New Roman" w:cs="Times New Roman" w:eastAsia="Times New Roman" w:hAnsi="Times New Roman"/>
          <w:sz w:val="22"/>
        </w:rPr>
        <w:t xml:space="preserve">I believe that with the aid of the Swiss Cheese Model, more preventative measures (Cheese layers) can be properly thought up and implemented into the Companies system so that disasters like these are less likely to occur. I have included some guidance from AALA (2016) below and I believe these to be a good start for the preventative measures: </w:t>
      </w:r>
    </w:p>
    <w:p w:rsidR="00000000" w:rsidDel="00000000" w:rsidRDefault="00000000" w14:paraId="00000025"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both"/>
        <w:rPr>
          <w:rFonts w:ascii="Times New Roman" w:cs="Times New Roman" w:eastAsia="Times New Roman" w:hAnsi="Times New Roman"/>
          <w:sz w:val="22"/>
        </w:rPr>
      </w:pPr>
      <w:r w:rsidR="00000000" w:rsidDel="00000000" w:rsidRPr="00000000">
        <w:rPr>
          <w:rtl w:val="0"/>
          <w:rFonts w:ascii="Times New Roman"/>
          <w:sz w:val="22"/>
        </w:rPr>
      </w:r>
    </w:p>
    <w:p w:rsidR="00000000" w:rsidDel="00000000" w:rsidRDefault="00000000" w14:paraId="00000026" w:rsidP="00000000" w:rsidRPr="00000000">
      <w:pPr>
        <w:pBdr>
          <w:top w:val="nil" w:sz="0" w:color="auto" w:space="0"/>
          <w:bottom w:val="nil" w:sz="0" w:color="auto" w:space="0"/>
          <w:left w:val="nil" w:sz="0" w:color="auto" w:space="0"/>
          <w:right w:val="nil" w:sz="0" w:color="auto" w:space="0"/>
          <w:between w:val="nil" w:sz="0" w:color="auto" w:space="0"/>
        </w:pBdr>
        <w:shd w:fill="FFFFFF" w:val="clear"/>
        <w:numPr>
          <w:ilvl w:val="0"/>
          <w:numId w:val="1"/>
        </w:numPr>
        <w:jc w:val="both"/>
        <w:ind w:left="720"/>
        <w:ind w:hanging="360"/>
        <w:rPr>
          <w:rFonts w:ascii="Times New Roman" w:cs="Times New Roman" w:eastAsia="Times New Roman" w:hAnsi="Times New Roman"/>
          <w:sz w:val="22"/>
        </w:rPr>
      </w:pPr>
      <w:r w:rsidR="00000000" w:rsidDel="00000000" w:rsidRPr="00000000">
        <w:rPr>
          <w:rtl w:val="0"/>
          <w:rFonts w:ascii="Times New Roman" w:cs="Times New Roman" w:eastAsia="Times New Roman" w:hAnsi="Times New Roman"/>
          <w:sz w:val="22"/>
        </w:rPr>
        <w:t xml:space="preserve">Identification of appropriate leader competence- there may be a single NGB award or a combination of more than one which adequately provides the necessary competencies. Alternatively training and assessment by one or more suitably experienced and qualified person(s) may be appropriate. It may be necessary to determine 'suitable' from first principles. </w:t>
      </w:r>
    </w:p>
    <w:p w:rsidR="00000000" w:rsidDel="00000000" w:rsidRDefault="00000000" w14:paraId="00000027" w:rsidP="00000000" w:rsidRPr="00000000">
      <w:pPr>
        <w:pBdr>
          <w:top w:val="nil" w:sz="0" w:color="auto" w:space="0"/>
          <w:bottom w:val="nil" w:sz="0" w:color="auto" w:space="0"/>
          <w:left w:val="nil" w:sz="0" w:color="auto" w:space="0"/>
          <w:right w:val="nil" w:sz="0" w:color="auto" w:space="0"/>
          <w:between w:val="nil" w:sz="0" w:color="auto" w:space="0"/>
        </w:pBdr>
        <w:shd w:fill="FFFFFF" w:val="clear"/>
        <w:numPr>
          <w:ilvl w:val="0"/>
          <w:numId w:val="1"/>
        </w:numPr>
        <w:jc w:val="both"/>
        <w:ind w:left="720"/>
        <w:ind w:hanging="360"/>
        <w:rPr>
          <w:u w:val="none"/>
          <w:rFonts w:ascii="Times New Roman" w:cs="Times New Roman" w:eastAsia="Times New Roman" w:hAnsi="Times New Roman"/>
          <w:sz w:val="22"/>
        </w:rPr>
      </w:pPr>
      <w:r w:rsidR="00000000" w:rsidDel="00000000" w:rsidRPr="00000000">
        <w:rPr>
          <w:rtl w:val="0"/>
          <w:rFonts w:ascii="Times New Roman" w:cs="Times New Roman" w:eastAsia="Times New Roman" w:hAnsi="Times New Roman"/>
          <w:sz w:val="22"/>
        </w:rPr>
        <w:t xml:space="preserve">Instructor induction- accompanying someone who knows what they are doing, and learning from them. </w:t>
      </w:r>
      <w:r w:rsidR="00000000" w:rsidDel="00000000" w:rsidRPr="00000000">
        <w:rPr>
          <w:rtl w:val="0"/>
          <w:rFonts w:ascii="Times New Roman" w:cs="Times New Roman" w:eastAsia="Times New Roman" w:hAnsi="Times New Roman"/>
          <w:sz w:val="22"/>
        </w:rPr>
        <w:t xml:space="preserve">could constitute a 'benefit / risk assessment'.) This is the point where providers can begin to develop ‘local knowledge’ in new staff. Local knowledge is likely to be one of the major safety factors in the delivery of these activities. </w:t>
      </w:r>
    </w:p>
    <w:p w:rsidR="00000000" w:rsidDel="00000000" w:rsidRDefault="00000000" w14:paraId="00000028" w:rsidP="00000000" w:rsidRPr="00000000">
      <w:pPr>
        <w:pBdr>
          <w:top w:val="nil" w:sz="0" w:color="auto" w:space="0"/>
          <w:bottom w:val="nil" w:sz="0" w:color="auto" w:space="0"/>
          <w:left w:val="nil" w:sz="0" w:color="auto" w:space="0"/>
          <w:right w:val="nil" w:sz="0" w:color="auto" w:space="0"/>
          <w:between w:val="nil" w:sz="0" w:color="auto" w:space="0"/>
        </w:pBdr>
        <w:shd w:fill="FFFFFF" w:val="clear"/>
        <w:numPr>
          <w:ilvl w:val="0"/>
          <w:numId w:val="1"/>
        </w:numPr>
        <w:jc w:val="both"/>
        <w:ind w:left="720"/>
        <w:ind w:hanging="360"/>
        <w:rPr>
          <w:u w:val="none"/>
          <w:rFonts w:ascii="Times New Roman" w:cs="Times New Roman" w:eastAsia="Times New Roman" w:hAnsi="Times New Roman"/>
          <w:sz w:val="22"/>
        </w:rPr>
      </w:pPr>
      <w:r w:rsidR="00000000" w:rsidDel="00000000" w:rsidRPr="00000000">
        <w:rPr>
          <w:rtl w:val="0"/>
          <w:rFonts w:ascii="Times New Roman" w:cs="Times New Roman" w:eastAsia="Times New Roman" w:hAnsi="Times New Roman"/>
          <w:sz w:val="22"/>
        </w:rPr>
        <w:t xml:space="preserve">Monitoring- once staff are competent the employer needs to monitor them from time to time. Ensure management are aware of what is actually being delivered in practice. </w:t>
      </w:r>
    </w:p>
    <w:p w:rsidR="00000000" w:rsidDel="00000000" w:rsidRDefault="00000000" w14:paraId="00000029" w:rsidP="00000000" w:rsidRPr="00000000">
      <w:pPr>
        <w:pBdr>
          <w:top w:val="nil" w:sz="0" w:color="auto" w:space="0"/>
          <w:bottom w:val="nil" w:sz="0" w:color="auto" w:space="0"/>
          <w:left w:val="nil" w:sz="0" w:color="auto" w:space="0"/>
          <w:right w:val="nil" w:sz="0" w:color="auto" w:space="0"/>
          <w:between w:val="nil" w:sz="0" w:color="auto" w:space="0"/>
        </w:pBdr>
        <w:shd w:fill="FFFFFF" w:val="clear"/>
        <w:numPr>
          <w:ilvl w:val="0"/>
          <w:numId w:val="1"/>
        </w:numPr>
        <w:jc w:val="both"/>
        <w:ind w:left="720"/>
        <w:ind w:hanging="360"/>
        <w:rPr>
          <w:rFonts w:ascii="Times New Roman" w:cs="Times New Roman" w:eastAsia="Times New Roman" w:hAnsi="Times New Roman"/>
          <w:sz w:val="22"/>
        </w:rPr>
      </w:pPr>
      <w:r w:rsidR="00000000" w:rsidDel="00000000" w:rsidRPr="00000000">
        <w:rPr>
          <w:rtl w:val="0"/>
          <w:rFonts w:ascii="Times New Roman" w:cs="Times New Roman" w:eastAsia="Times New Roman" w:hAnsi="Times New Roman"/>
          <w:sz w:val="22"/>
        </w:rPr>
        <w:t>Identification of venue options - it may be beneficial to have alternative venues or alternative start or finish points.</w:t>
      </w:r>
    </w:p>
    <w:p w:rsidR="00000000" w:rsidDel="00000000" w:rsidRDefault="00000000" w14:paraId="0000002A" w:rsidP="00000000" w:rsidRPr="00000000">
      <w:pPr>
        <w:pBdr>
          <w:top w:val="nil" w:sz="0" w:color="auto" w:space="0"/>
          <w:bottom w:val="nil" w:sz="0" w:color="auto" w:space="0"/>
          <w:left w:val="nil" w:sz="0" w:color="auto" w:space="0"/>
          <w:right w:val="nil" w:sz="0" w:color="auto" w:space="0"/>
          <w:between w:val="nil" w:sz="0" w:color="auto" w:space="0"/>
        </w:pBdr>
        <w:shd w:fill="FFFFFF" w:val="clear"/>
        <w:numPr>
          <w:ilvl w:val="0"/>
          <w:numId w:val="1"/>
        </w:numPr>
        <w:jc w:val="both"/>
        <w:ind w:left="720"/>
        <w:ind w:hanging="360"/>
        <w:rPr>
          <w:rFonts w:ascii="Times New Roman" w:cs="Times New Roman" w:eastAsia="Times New Roman" w:hAnsi="Times New Roman"/>
          <w:sz w:val="22"/>
        </w:rPr>
      </w:pPr>
      <w:r w:rsidR="00000000" w:rsidDel="00000000" w:rsidRPr="00000000">
        <w:rPr>
          <w:rtl w:val="0"/>
          <w:rFonts w:ascii="Times New Roman" w:cs="Times New Roman" w:eastAsia="Times New Roman" w:hAnsi="Times New Roman"/>
          <w:sz w:val="22"/>
        </w:rPr>
        <w:t xml:space="preserve">Identification of group competence - A policy of identifying the competence, experience, special needs, physical and medical condition of the participants is advised. Particular attention may be needed to try to establish the water confidence and swimming ability of participants before undertaking activities which may result in them finishing up in deep, or moving water. </w:t>
      </w:r>
    </w:p>
    <w:p w:rsidR="00000000" w:rsidDel="00000000" w:rsidRDefault="00000000" w14:paraId="0000002B" w:rsidP="00000000" w:rsidRPr="00000000">
      <w:pPr>
        <w:pBdr>
          <w:top w:val="nil" w:sz="0" w:color="auto" w:space="0"/>
          <w:bottom w:val="nil" w:sz="0" w:color="auto" w:space="0"/>
          <w:left w:val="nil" w:sz="0" w:color="auto" w:space="0"/>
          <w:right w:val="nil" w:sz="0" w:color="auto" w:space="0"/>
          <w:between w:val="nil" w:sz="0" w:color="auto" w:space="0"/>
        </w:pBdr>
        <w:shd w:fill="FFFFFF" w:val="clear"/>
        <w:numPr>
          <w:ilvl w:val="0"/>
          <w:numId w:val="2"/>
        </w:numPr>
        <w:jc w:val="both"/>
        <w:ind w:left="720"/>
        <w:ind w:hanging="360"/>
        <w:rPr>
          <w:rFonts w:ascii="Times New Roman" w:cs="Times New Roman" w:eastAsia="Times New Roman" w:hAnsi="Times New Roman"/>
          <w:sz w:val="22"/>
        </w:rPr>
      </w:pPr>
      <w:r w:rsidR="00000000" w:rsidDel="00000000" w:rsidRPr="00000000">
        <w:rPr>
          <w:rtl w:val="0"/>
          <w:rFonts w:ascii="Times New Roman" w:cs="Times New Roman" w:eastAsia="Times New Roman" w:hAnsi="Times New Roman"/>
          <w:sz w:val="22"/>
        </w:rPr>
        <w:t>Alternative exits - some venues have a number of possible entry and exit points. Knowledge of the existence of these as escape routes and familiarity with the practicalities of using a range of these may have clear benefits, particularly if it becomes necessary or desirable to cut a trip short. Some consideration should be given to any extra equipment which may be required for particular exits, ascents or indeed a retreat.</w:t>
      </w:r>
    </w:p>
    <w:p w:rsidR="00000000" w:rsidDel="00000000" w:rsidRDefault="00000000" w14:paraId="0000002C" w:rsidP="00000000" w:rsidRPr="00000000">
      <w:pPr>
        <w:pBdr>
          <w:top w:val="nil" w:sz="0" w:color="auto" w:space="0"/>
          <w:bottom w:val="nil" w:sz="0" w:color="auto" w:space="0"/>
          <w:left w:val="nil" w:sz="0" w:color="auto" w:space="0"/>
          <w:right w:val="nil" w:sz="0" w:color="auto" w:space="0"/>
          <w:between w:val="nil" w:sz="0" w:color="auto" w:space="0"/>
        </w:pBdr>
        <w:shd w:fill="FFFFFF" w:val="clear"/>
        <w:rPr>
          <w:rFonts w:ascii="Times New Roman" w:cs="Times New Roman" w:eastAsia="Times New Roman" w:hAnsi="Times New Roman"/>
        </w:rPr>
      </w:pPr>
      <w:r w:rsidR="00000000" w:rsidDel="00000000" w:rsidRPr="00000000">
        <w:rPr>
          <w:rtl w:val="0"/>
        </w:rPr>
      </w:r>
    </w:p>
    <w:p w:rsidR="00000000" w:rsidDel="00000000" w:rsidRDefault="00000000" w14:paraId="0000002D" w:rsidP="00000000" w:rsidRPr="00000000">
      <w:pPr>
        <w:pBdr>
          <w:top w:val="nil" w:sz="0" w:color="auto" w:space="0"/>
          <w:bottom w:val="nil" w:sz="0" w:color="auto" w:space="0"/>
          <w:left w:val="nil" w:sz="0" w:color="auto" w:space="0"/>
          <w:right w:val="nil" w:sz="0" w:color="auto" w:space="0"/>
          <w:between w:val="nil" w:sz="0" w:color="auto" w:space="0"/>
        </w:pBdr>
        <w:shd w:fill="FFFFFF" w:val="clear"/>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Words: 2557</w:t>
      </w:r>
    </w:p>
    <w:p w:rsidR="00000000" w:rsidDel="00000000" w:rsidRDefault="00000000" w14:paraId="0000002E" w:rsidP="00000000" w:rsidRPr="00000000">
      <w:pPr>
        <w:pBdr>
          <w:top w:val="nil" w:sz="0" w:color="auto" w:space="0"/>
          <w:bottom w:val="nil" w:sz="0" w:color="auto" w:space="0"/>
          <w:left w:val="nil" w:sz="0" w:color="auto" w:space="0"/>
          <w:right w:val="nil" w:sz="0" w:color="auto" w:space="0"/>
          <w:between w:val="nil" w:sz="0" w:color="auto" w:space="0"/>
        </w:pBdr>
        <w:shd w:fill="FFFFFF" w:val="clear"/>
        <w:rPr>
          <w:rFonts w:ascii="Times New Roman" w:cs="Times New Roman" w:eastAsia="Times New Roman" w:hAnsi="Times New Roman"/>
        </w:rPr>
      </w:pPr>
      <w:r w:rsidR="00000000" w:rsidDel="00000000" w:rsidRPr="00000000">
        <w:rPr>
          <w:rtl w:val="0"/>
        </w:rPr>
      </w:r>
    </w:p>
    <w:p w:rsidR="00000000" w:rsidDel="00000000" w:rsidRDefault="00000000" w14:paraId="0000002F" w:rsidP="00000000" w:rsidRPr="00000000">
      <w:pPr>
        <w:rPr>
          <w:b/>
          <w:rFonts w:ascii="Times New Roman" w:cs="Times New Roman" w:eastAsia="Times New Roman" w:hAnsi="Times New Roman"/>
          <w:sz w:val="28"/>
          <w:szCs w:val="28"/>
        </w:rPr>
      </w:pPr>
      <w:r w:rsidR="00000000" w:rsidDel="00000000" w:rsidRPr="00000000">
        <w:rPr>
          <w:rtl w:val="0"/>
          <w:b/>
          <w:rFonts w:ascii="Times New Roman" w:cs="Times New Roman" w:eastAsia="Times New Roman" w:hAnsi="Times New Roman"/>
          <w:sz w:val="28"/>
          <w:szCs w:val="28"/>
        </w:rPr>
        <w:t xml:space="preserve">References </w:t>
      </w:r>
    </w:p>
    <w:p w:rsidR="00000000" w:rsidDel="00000000" w:rsidRDefault="00000000" w14:paraId="00000030" w:rsidP="00000000" w:rsidRPr="00000000">
      <w:pPr>
        <w:rPr>
          <w:rFonts w:ascii="Times New Roman" w:cs="Times New Roman" w:eastAsia="Times New Roman" w:hAnsi="Times New Roman"/>
        </w:rPr>
      </w:pPr>
      <w:r w:rsidR="00000000" w:rsidDel="00000000" w:rsidRPr="00000000">
        <w:rPr>
          <w:rtl w:val="0"/>
        </w:rPr>
      </w:r>
    </w:p>
    <w:p w:rsidR="00000000" w:rsidDel="00000000" w:rsidRDefault="00000000" w14:paraId="00000031" w:rsidP="00000000" w:rsidRPr="00000000">
      <w:pPr>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 xml:space="preserve">Adventure Activities Licensing Authority (2016) ‘Combined Water Rock Activities – A Safety Checklist’ </w:t>
      </w:r>
    </w:p>
    <w:p w:rsidR="00000000" w:rsidDel="00000000" w:rsidRDefault="00000000" w14:paraId="00000032" w:rsidP="00000000" w:rsidRPr="00000000">
      <w:pPr>
        <w:rPr>
          <w:rFonts w:ascii="Times New Roman" w:cs="Times New Roman" w:eastAsia="Times New Roman" w:hAnsi="Times New Roman"/>
        </w:rPr>
      </w:pPr>
      <w:r w:rsidR="00000000" w:rsidDel="00000000" w:rsidRPr="00000000">
        <w:rPr>
          <w:rtl w:val="0"/>
        </w:rPr>
      </w:r>
    </w:p>
    <w:p w:rsidR="00000000" w:rsidDel="00000000" w:rsidRDefault="00000000" w14:paraId="00000033" w:rsidP="00000000" w:rsidRPr="00000000">
      <w:pPr>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 xml:space="preserve">Bell, S. Bale, S. (1999) ‘Probe on canyon horrow’, </w:t>
      </w:r>
      <w:r w:rsidR="00000000" w:rsidDel="00000000" w:rsidRPr="00000000">
        <w:rPr>
          <w:rtl w:val="0"/>
          <w:i/>
          <w:rFonts w:ascii="Times New Roman" w:cs="Times New Roman" w:eastAsia="Times New Roman" w:hAnsi="Times New Roman"/>
        </w:rPr>
        <w:t xml:space="preserve">Independant, </w:t>
      </w:r>
      <w:r w:rsidR="00000000" w:rsidDel="00000000" w:rsidRPr="00000000">
        <w:rPr>
          <w:rtl w:val="0"/>
          <w:rFonts w:ascii="Times New Roman" w:cs="Times New Roman" w:eastAsia="Times New Roman" w:hAnsi="Times New Roman"/>
        </w:rPr>
        <w:t xml:space="preserve">29 July. Available at: </w:t>
      </w:r>
      <w:hyperlink r:id="rId6">
        <w:r w:rsidR="00000000" w:rsidDel="00000000" w:rsidRPr="00000000">
          <w:rPr>
            <w:rtl w:val="0"/>
            <w:u w:val="single"/>
            <w:color w:val="1155CC"/>
            <w:rFonts w:ascii="Times New Roman" w:cs="Times New Roman" w:eastAsia="Times New Roman" w:hAnsi="Times New Roman"/>
          </w:rPr>
          <w:t>https://www.independent.ie/world-news/probe-on-canyon-horror-26145675.html</w:t>
        </w:r>
      </w:hyperlink>
      <w:r w:rsidR="00000000" w:rsidDel="00000000" w:rsidRPr="00000000">
        <w:rPr>
          <w:rtl w:val="0"/>
          <w:rFonts w:ascii="Times New Roman" w:cs="Times New Roman" w:eastAsia="Times New Roman" w:hAnsi="Times New Roman"/>
        </w:rPr>
        <w:t xml:space="preserve"> (Accessed: 19 January 2022)</w:t>
      </w:r>
    </w:p>
    <w:p w:rsidR="00000000" w:rsidDel="00000000" w:rsidRDefault="00000000" w14:paraId="00000034" w:rsidP="00000000" w:rsidRPr="00000000">
      <w:pPr>
        <w:rPr>
          <w:rFonts w:ascii="Times New Roman" w:cs="Times New Roman" w:eastAsia="Times New Roman" w:hAnsi="Times New Roman"/>
        </w:rPr>
      </w:pPr>
      <w:r w:rsidR="00000000" w:rsidDel="00000000" w:rsidRPr="00000000">
        <w:rPr>
          <w:rtl w:val="0"/>
        </w:rPr>
      </w:r>
    </w:p>
    <w:p w:rsidR="00000000" w:rsidDel="00000000" w:rsidRDefault="00000000" w14:paraId="00000035" w:rsidP="00000000" w:rsidRPr="00000000">
      <w:pPr>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 xml:space="preserve">Giroud, T. (2019) ‘Safety still a question 20 years after Interlaken canyoning accident’, </w:t>
      </w:r>
      <w:r w:rsidR="00000000" w:rsidDel="00000000" w:rsidRPr="00000000">
        <w:rPr>
          <w:rtl w:val="0"/>
          <w:i/>
          <w:rFonts w:ascii="Times New Roman" w:cs="Times New Roman" w:eastAsia="Times New Roman" w:hAnsi="Times New Roman"/>
        </w:rPr>
        <w:t xml:space="preserve">Swissinfo. </w:t>
      </w:r>
      <w:r w:rsidR="00000000" w:rsidDel="00000000" w:rsidRPr="00000000">
        <w:rPr>
          <w:rtl w:val="0"/>
          <w:rFonts w:ascii="Times New Roman" w:cs="Times New Roman" w:eastAsia="Times New Roman" w:hAnsi="Times New Roman"/>
        </w:rPr>
        <w:t xml:space="preserve">Available at: </w:t>
      </w:r>
      <w:hyperlink r:id="rId7">
        <w:r w:rsidR="00000000" w:rsidDel="00000000" w:rsidRPr="00000000">
          <w:rPr>
            <w:rtl w:val="0"/>
            <w:u w:val="single"/>
            <w:color w:val="1155CC"/>
            <w:rFonts w:ascii="Times New Roman" w:cs="Times New Roman" w:eastAsia="Times New Roman" w:hAnsi="Times New Roman"/>
          </w:rPr>
          <w:t>https://www.swissinfo.ch/eng/risk-sports_safety-still-a-question-20-years-after-interlaken-canyoning-accident/45105312</w:t>
        </w:r>
      </w:hyperlink>
      <w:r w:rsidR="00000000" w:rsidDel="00000000" w:rsidRPr="00000000">
        <w:rPr>
          <w:rtl w:val="0"/>
          <w:rFonts w:ascii="Times New Roman" w:cs="Times New Roman" w:eastAsia="Times New Roman" w:hAnsi="Times New Roman"/>
        </w:rPr>
        <w:t xml:space="preserve"> Accessed: 19 January 2022)</w:t>
      </w:r>
    </w:p>
    <w:p w:rsidR="00000000" w:rsidDel="00000000" w:rsidRDefault="00000000" w14:paraId="00000036" w:rsidP="00000000" w:rsidRPr="00000000">
      <w:pPr>
        <w:rPr>
          <w:rFonts w:ascii="Times New Roman" w:cs="Times New Roman" w:eastAsia="Times New Roman" w:hAnsi="Times New Roman"/>
        </w:rPr>
      </w:pPr>
      <w:r w:rsidR="00000000" w:rsidDel="00000000" w:rsidRPr="00000000">
        <w:rPr>
          <w:rtl w:val="0"/>
        </w:rPr>
      </w:r>
    </w:p>
    <w:p w:rsidR="00000000" w:rsidDel="00000000" w:rsidRDefault="00000000" w14:paraId="00000037" w:rsidP="00000000" w:rsidRPr="00000000">
      <w:pPr>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 xml:space="preserve">Head, M. (1999) ‘Profit drive blamed for Swiss canyon tragedy’, </w:t>
      </w:r>
      <w:r w:rsidR="00000000" w:rsidDel="00000000" w:rsidRPr="00000000">
        <w:rPr>
          <w:rtl w:val="0"/>
          <w:i/>
          <w:rFonts w:ascii="Times New Roman" w:cs="Times New Roman" w:eastAsia="Times New Roman" w:hAnsi="Times New Roman"/>
        </w:rPr>
        <w:t xml:space="preserve"> World Socialist Website. </w:t>
      </w:r>
      <w:r w:rsidR="00000000" w:rsidDel="00000000" w:rsidRPr="00000000">
        <w:rPr>
          <w:rtl w:val="0"/>
          <w:rFonts w:ascii="Times New Roman" w:cs="Times New Roman" w:eastAsia="Times New Roman" w:hAnsi="Times New Roman"/>
        </w:rPr>
        <w:t xml:space="preserve">Available at: </w:t>
      </w:r>
      <w:hyperlink r:id="rId8">
        <w:r w:rsidR="00000000" w:rsidDel="00000000" w:rsidRPr="00000000">
          <w:rPr>
            <w:rtl w:val="0"/>
            <w:u w:val="single"/>
            <w:color w:val="1155CC"/>
            <w:rFonts w:ascii="Times New Roman" w:cs="Times New Roman" w:eastAsia="Times New Roman" w:hAnsi="Times New Roman"/>
          </w:rPr>
          <w:t>https://www.wsws.org/en/articles/1999/08/swss-a06.html</w:t>
        </w:r>
      </w:hyperlink>
      <w:r w:rsidR="00000000" w:rsidDel="00000000" w:rsidRPr="00000000">
        <w:rPr>
          <w:rtl w:val="0"/>
          <w:rFonts w:ascii="Times New Roman" w:cs="Times New Roman" w:eastAsia="Times New Roman" w:hAnsi="Times New Roman"/>
        </w:rPr>
        <w:t xml:space="preserve"> (Accessed: 19 January 2022)</w:t>
      </w:r>
    </w:p>
    <w:p w:rsidR="00000000" w:rsidDel="00000000" w:rsidRDefault="00000000" w14:paraId="00000038" w:rsidP="00000000" w:rsidRPr="00000000">
      <w:pPr>
        <w:rPr>
          <w:rFonts w:ascii="Times New Roman" w:cs="Times New Roman" w:eastAsia="Times New Roman" w:hAnsi="Times New Roman"/>
        </w:rPr>
      </w:pPr>
      <w:r w:rsidR="00000000" w:rsidDel="00000000" w:rsidRPr="00000000">
        <w:rPr>
          <w:rtl w:val="0"/>
        </w:rPr>
      </w:r>
    </w:p>
    <w:p w:rsidR="00000000" w:rsidDel="00000000" w:rsidRDefault="00000000" w14:paraId="00000039" w:rsidP="00000000" w:rsidRPr="00000000">
      <w:pPr>
        <w:rPr>
          <w:rFonts w:ascii="Times New Roman" w:cs="Times New Roman" w:eastAsia="Times New Roman" w:hAnsi="Times New Roman"/>
          <w:sz w:val="18"/>
          <w:szCs w:val="18"/>
        </w:rPr>
      </w:pPr>
      <w:r w:rsidR="00000000" w:rsidDel="00000000" w:rsidRPr="00000000">
        <w:rPr>
          <w:rtl w:val="0"/>
          <w:rFonts w:ascii="Times New Roman" w:cs="Times New Roman" w:eastAsia="Times New Roman" w:hAnsi="Times New Roman"/>
        </w:rPr>
        <w:t xml:space="preserve">Health and safety executive (2021) </w:t>
      </w:r>
      <w:r w:rsidR="00000000" w:rsidDel="00000000" w:rsidRPr="00000000">
        <w:rPr>
          <w:rtl w:val="0"/>
          <w:i/>
          <w:rFonts w:ascii="Times New Roman" w:cs="Times New Roman" w:eastAsia="Times New Roman" w:hAnsi="Times New Roman"/>
        </w:rPr>
        <w:t xml:space="preserve">Risk at Work - Personal protective equipment (PPE). Available at: </w:t>
      </w:r>
      <w:r w:rsidR="00000000" w:rsidDel="00000000" w:rsidRPr="00000000">
        <w:rPr>
          <w:rtl w:val="0"/>
          <w:rFonts w:ascii="Times New Roman" w:cs="Times New Roman" w:eastAsia="Times New Roman" w:hAnsi="Times New Roman"/>
        </w:rPr>
        <w:t>https://www.hse.gov.uk/toolbox/ppe.htm [accessed 7th January 2021]</w:t>
      </w:r>
      <w:r w:rsidR="00000000" w:rsidDel="00000000" w:rsidRPr="00000000">
        <w:rPr>
          <w:rtl w:val="0"/>
        </w:rPr>
      </w:r>
    </w:p>
    <w:p w:rsidR="00000000" w:rsidDel="00000000" w:rsidRDefault="00000000" w14:paraId="0000003A" w:rsidP="00000000" w:rsidRPr="00000000">
      <w:pPr>
        <w:rPr>
          <w:highlight w:val="green"/>
          <w:rFonts w:ascii="Times New Roman" w:cs="Times New Roman" w:eastAsia="Times New Roman" w:hAnsi="Times New Roman"/>
        </w:rPr>
      </w:pPr>
      <w:r w:rsidR="00000000" w:rsidDel="00000000" w:rsidRPr="00000000">
        <w:rPr>
          <w:rtl w:val="0"/>
        </w:rPr>
      </w:r>
    </w:p>
    <w:p w:rsidR="00000000" w:rsidDel="00000000" w:rsidRDefault="00000000" w14:paraId="0000003B" w:rsidP="00000000" w:rsidRPr="00000000">
      <w:pPr>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 xml:space="preserve">Hulme, A. and Finch, C.F.  (2015). From monocausality to systems thinking: a complementary and alternative conceptual approach for better understanding the development and prevention of sports injury. </w:t>
      </w:r>
      <w:r w:rsidR="00000000" w:rsidDel="00000000" w:rsidRPr="00000000">
        <w:rPr>
          <w:rtl w:val="0"/>
          <w:i/>
          <w:rFonts w:ascii="Times New Roman" w:cs="Times New Roman" w:eastAsia="Times New Roman" w:hAnsi="Times New Roman"/>
        </w:rPr>
        <w:t>Injury Epidemiology.</w:t>
      </w:r>
      <w:r w:rsidR="00000000" w:rsidDel="00000000" w:rsidRPr="00000000">
        <w:rPr>
          <w:rtl w:val="0"/>
          <w:rFonts w:ascii="Times New Roman" w:cs="Times New Roman" w:eastAsia="Times New Roman" w:hAnsi="Times New Roman"/>
        </w:rPr>
        <w:t xml:space="preserve"> </w:t>
      </w:r>
      <w:r w:rsidR="00000000" w:rsidDel="00000000" w:rsidRPr="00000000">
        <w:rPr>
          <w:rtl w:val="0"/>
          <w:b/>
          <w:rFonts w:ascii="Times New Roman" w:cs="Times New Roman" w:eastAsia="Times New Roman" w:hAnsi="Times New Roman"/>
        </w:rPr>
        <w:t xml:space="preserve">2, </w:t>
      </w:r>
      <w:r w:rsidR="00000000" w:rsidDel="00000000" w:rsidRPr="00000000">
        <w:rPr>
          <w:rtl w:val="0"/>
          <w:rFonts w:ascii="Times New Roman" w:cs="Times New Roman" w:eastAsia="Times New Roman" w:hAnsi="Times New Roman"/>
        </w:rPr>
        <w:t>31</w:t>
      </w:r>
    </w:p>
    <w:p w:rsidR="00000000" w:rsidDel="00000000" w:rsidRDefault="00000000" w14:paraId="0000003C" w:rsidP="00000000" w:rsidRPr="00000000">
      <w:pPr>
        <w:rPr>
          <w:rFonts w:ascii="Times New Roman" w:cs="Times New Roman" w:eastAsia="Times New Roman" w:hAnsi="Times New Roman"/>
        </w:rPr>
      </w:pPr>
      <w:r w:rsidR="00000000" w:rsidDel="00000000" w:rsidRPr="00000000">
        <w:rPr>
          <w:rtl w:val="0"/>
        </w:rPr>
      </w:r>
    </w:p>
    <w:p w:rsidR="00000000" w:rsidDel="00000000" w:rsidRDefault="00000000" w14:paraId="0000003D" w:rsidP="00000000" w:rsidRPr="00000000">
      <w:pPr>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 xml:space="preserve">Jenkins, M. (1999). ‘A storm in the distance’, </w:t>
      </w:r>
      <w:r w:rsidR="00000000" w:rsidDel="00000000" w:rsidRPr="00000000">
        <w:rPr>
          <w:rtl w:val="0"/>
          <w:i/>
          <w:rFonts w:ascii="Times New Roman" w:cs="Times New Roman" w:eastAsia="Times New Roman" w:hAnsi="Times New Roman"/>
        </w:rPr>
        <w:t xml:space="preserve">Outside Magazine, </w:t>
      </w:r>
      <w:r w:rsidR="00000000" w:rsidDel="00000000" w:rsidRPr="00000000">
        <w:rPr>
          <w:rtl w:val="0"/>
          <w:rFonts w:ascii="Times New Roman" w:cs="Times New Roman" w:eastAsia="Times New Roman" w:hAnsi="Times New Roman"/>
        </w:rPr>
        <w:t xml:space="preserve">1st November. Available at: </w:t>
      </w:r>
      <w:hyperlink r:id="rId9">
        <w:r w:rsidR="00000000" w:rsidDel="00000000" w:rsidRPr="00000000">
          <w:rPr>
            <w:rtl w:val="0"/>
            <w:u w:val="single"/>
            <w:color w:val="1155CC"/>
            <w:rFonts w:ascii="Times New Roman" w:cs="Times New Roman" w:eastAsia="Times New Roman" w:hAnsi="Times New Roman"/>
          </w:rPr>
          <w:t>https://www.outsideonline.com/outdoor-adventure/exploration-survival/storm-distance/</w:t>
        </w:r>
      </w:hyperlink>
      <w:r w:rsidR="00000000" w:rsidDel="00000000" w:rsidRPr="00000000">
        <w:rPr>
          <w:rtl w:val="0"/>
          <w:rFonts w:ascii="Times New Roman" w:cs="Times New Roman" w:eastAsia="Times New Roman" w:hAnsi="Times New Roman"/>
        </w:rPr>
        <w:t xml:space="preserve"> (Accessed: 19 January 2022)</w:t>
      </w:r>
    </w:p>
    <w:p w:rsidR="00000000" w:rsidDel="00000000" w:rsidRDefault="00000000" w14:paraId="0000003E" w:rsidP="00000000" w:rsidRPr="00000000">
      <w:pPr>
        <w:rPr>
          <w:highlight w:val="green"/>
          <w:rFonts w:ascii="Times New Roman" w:cs="Times New Roman" w:eastAsia="Times New Roman" w:hAnsi="Times New Roman"/>
        </w:rPr>
      </w:pPr>
      <w:r w:rsidR="00000000" w:rsidDel="00000000" w:rsidRPr="00000000">
        <w:rPr>
          <w:rtl w:val="0"/>
        </w:rPr>
      </w:r>
    </w:p>
    <w:p w:rsidR="00000000" w:rsidDel="00000000" w:rsidRDefault="00000000" w14:paraId="0000003F" w:rsidP="00000000" w:rsidRPr="00000000">
      <w:pPr>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 xml:space="preserve">Johnson, J., Mannberg, A., Hendrikx, J., Hetland, A., &amp; Stephensen, M. (2020). </w:t>
      </w:r>
      <w:r w:rsidR="00000000" w:rsidDel="00000000" w:rsidRPr="00000000">
        <w:rPr>
          <w:rtl w:val="0"/>
          <w:i/>
          <w:rFonts w:ascii="Times New Roman" w:cs="Times New Roman" w:eastAsia="Times New Roman" w:hAnsi="Times New Roman"/>
        </w:rPr>
        <w:t>Rethinking the heuristic traps paradigm in avalanche education: Past, present and future</w:t>
      </w:r>
      <w:r w:rsidR="00000000" w:rsidDel="00000000" w:rsidRPr="00000000">
        <w:rPr>
          <w:rtl w:val="0"/>
          <w:rFonts w:ascii="Times New Roman" w:cs="Times New Roman" w:eastAsia="Times New Roman" w:hAnsi="Times New Roman"/>
        </w:rPr>
        <w:t>. Cogent Social Sciences, 6(1), 1807111.</w:t>
      </w:r>
    </w:p>
    <w:p w:rsidR="00000000" w:rsidDel="00000000" w:rsidRDefault="00000000" w14:paraId="00000040" w:rsidP="00000000" w:rsidRPr="00000000">
      <w:pPr>
        <w:rPr>
          <w:highlight w:val="green"/>
          <w:rFonts w:ascii="Times New Roman" w:cs="Times New Roman" w:eastAsia="Times New Roman" w:hAnsi="Times New Roman"/>
        </w:rPr>
      </w:pPr>
      <w:r w:rsidR="00000000" w:rsidDel="00000000" w:rsidRPr="00000000">
        <w:rPr>
          <w:rtl w:val="0"/>
        </w:rPr>
      </w:r>
    </w:p>
    <w:p w:rsidR="00000000" w:rsidDel="00000000" w:rsidRDefault="00000000" w14:paraId="00000041" w:rsidP="00000000" w:rsidRPr="00000000">
      <w:pPr>
        <w:rPr>
          <w:color w:val="222222"/>
          <w:rFonts w:ascii="Times New Roman" w:cs="Times New Roman" w:eastAsia="Times New Roman" w:hAnsi="Times New Roman"/>
        </w:rPr>
      </w:pPr>
      <w:r w:rsidR="00000000" w:rsidDel="00000000" w:rsidRPr="00000000">
        <w:rPr>
          <w:rtl w:val="0"/>
          <w:rFonts w:ascii="Times New Roman" w:cs="Times New Roman" w:eastAsia="Times New Roman" w:hAnsi="Times New Roman"/>
        </w:rPr>
        <w:t xml:space="preserve">Lashmar, P. Karacs, I. (1999) ‘ </w:t>
      </w:r>
      <w:r w:rsidR="00000000" w:rsidDel="00000000" w:rsidRPr="00000000">
        <w:rPr>
          <w:rtl w:val="0"/>
          <w:color w:val="222222"/>
          <w:rFonts w:ascii="Times New Roman" w:cs="Times New Roman" w:eastAsia="Times New Roman" w:hAnsi="Times New Roman"/>
        </w:rPr>
        <w:t xml:space="preserve">Swiss river disaster: Black wall of water swept down the gorge, crushing everyone in its path’, </w:t>
      </w:r>
      <w:r w:rsidR="00000000" w:rsidDel="00000000" w:rsidRPr="00000000">
        <w:rPr>
          <w:rtl w:val="0"/>
          <w:i/>
          <w:color w:val="222222"/>
          <w:rFonts w:ascii="Times New Roman" w:cs="Times New Roman" w:eastAsia="Times New Roman" w:hAnsi="Times New Roman"/>
        </w:rPr>
        <w:t xml:space="preserve">Independant, </w:t>
      </w:r>
      <w:r w:rsidR="00000000" w:rsidDel="00000000" w:rsidRPr="00000000">
        <w:rPr>
          <w:rtl w:val="0"/>
          <w:color w:val="222222"/>
          <w:rFonts w:ascii="Times New Roman" w:cs="Times New Roman" w:eastAsia="Times New Roman" w:hAnsi="Times New Roman"/>
        </w:rPr>
        <w:t xml:space="preserve">28 July. Available at: </w:t>
      </w:r>
      <w:hyperlink r:id="rId10">
        <w:r w:rsidR="00000000" w:rsidDel="00000000" w:rsidRPr="00000000">
          <w:rPr>
            <w:rtl w:val="0"/>
            <w:u w:val="single"/>
            <w:color w:val="1155CC"/>
            <w:rFonts w:ascii="Times New Roman" w:cs="Times New Roman" w:eastAsia="Times New Roman" w:hAnsi="Times New Roman"/>
          </w:rPr>
          <w:t>https://www.independent.co.uk/news/swiss-river-disaster-black-wall-of-water-swept-down-the-gorge-crushing-everyone-in-its-path-1109256.html</w:t>
        </w:r>
      </w:hyperlink>
      <w:r w:rsidR="00000000" w:rsidDel="00000000" w:rsidRPr="00000000">
        <w:rPr>
          <w:rtl w:val="0"/>
          <w:color w:val="222222"/>
          <w:rFonts w:ascii="Times New Roman" w:cs="Times New Roman" w:eastAsia="Times New Roman" w:hAnsi="Times New Roman"/>
        </w:rPr>
        <w:t xml:space="preserve">  </w:t>
      </w:r>
      <w:r w:rsidR="00000000" w:rsidDel="00000000" w:rsidRPr="00000000">
        <w:rPr>
          <w:rtl w:val="0"/>
          <w:rFonts w:ascii="Times New Roman" w:cs="Times New Roman" w:eastAsia="Times New Roman" w:hAnsi="Times New Roman"/>
        </w:rPr>
        <w:t xml:space="preserve">(Accessed: 19 January 2022). </w:t>
      </w:r>
      <w:r w:rsidR="00000000" w:rsidDel="00000000" w:rsidRPr="00000000">
        <w:rPr>
          <w:rtl w:val="0"/>
        </w:rPr>
      </w:r>
    </w:p>
    <w:p w:rsidR="00000000" w:rsidDel="00000000" w:rsidRDefault="00000000" w14:paraId="00000042" w:rsidP="00000000" w:rsidRPr="00000000">
      <w:pPr>
        <w:rPr>
          <w:highlight w:val="green"/>
          <w:rFonts w:ascii="Times New Roman" w:cs="Times New Roman" w:eastAsia="Times New Roman" w:hAnsi="Times New Roman"/>
        </w:rPr>
      </w:pPr>
      <w:r w:rsidR="00000000" w:rsidDel="00000000" w:rsidRPr="00000000">
        <w:rPr>
          <w:rtl w:val="0"/>
        </w:rPr>
      </w:r>
    </w:p>
    <w:p w:rsidR="00000000" w:rsidDel="00000000" w:rsidRDefault="00000000" w14:paraId="00000043" w:rsidP="00000000" w:rsidRPr="00000000">
      <w:pPr>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 xml:space="preserve">Leland, J. (1999) ‘A wall of black water’, </w:t>
      </w:r>
      <w:r w:rsidR="00000000" w:rsidDel="00000000" w:rsidRPr="00000000">
        <w:rPr>
          <w:rtl w:val="0"/>
          <w:i/>
          <w:rFonts w:ascii="Times New Roman" w:cs="Times New Roman" w:eastAsia="Times New Roman" w:hAnsi="Times New Roman"/>
        </w:rPr>
        <w:t xml:space="preserve">Newsweek, </w:t>
      </w:r>
      <w:r w:rsidR="00000000" w:rsidDel="00000000" w:rsidRPr="00000000">
        <w:rPr>
          <w:rtl w:val="0"/>
          <w:rFonts w:ascii="Times New Roman" w:cs="Times New Roman" w:eastAsia="Times New Roman" w:hAnsi="Times New Roman"/>
        </w:rPr>
        <w:t xml:space="preserve">8 August. Available at: </w:t>
      </w:r>
      <w:hyperlink r:id="rId11">
        <w:r w:rsidR="00000000" w:rsidDel="00000000" w:rsidRPr="00000000">
          <w:rPr>
            <w:rtl w:val="0"/>
            <w:u w:val="single"/>
            <w:color w:val="1155CC"/>
            <w:rFonts w:ascii="Times New Roman" w:cs="Times New Roman" w:eastAsia="Times New Roman" w:hAnsi="Times New Roman"/>
          </w:rPr>
          <w:t>https://www.newsweek.com/wall-black-water-165758</w:t>
        </w:r>
      </w:hyperlink>
      <w:r w:rsidR="00000000" w:rsidDel="00000000" w:rsidRPr="00000000">
        <w:rPr>
          <w:rtl w:val="0"/>
          <w:rFonts w:ascii="Times New Roman" w:cs="Times New Roman" w:eastAsia="Times New Roman" w:hAnsi="Times New Roman"/>
        </w:rPr>
        <w:t xml:space="preserve"> (Accessed: 19 January 2022)</w:t>
      </w:r>
    </w:p>
    <w:p w:rsidR="00000000" w:rsidDel="00000000" w:rsidRDefault="00000000" w14:paraId="00000044" w:rsidP="00000000" w:rsidRPr="00000000">
      <w:pPr>
        <w:rPr>
          <w:highlight w:val="green"/>
          <w:rFonts w:ascii="Times New Roman" w:cs="Times New Roman" w:eastAsia="Times New Roman" w:hAnsi="Times New Roman"/>
        </w:rPr>
      </w:pPr>
      <w:r w:rsidR="00000000" w:rsidDel="00000000" w:rsidRPr="00000000">
        <w:rPr>
          <w:rtl w:val="0"/>
        </w:rPr>
      </w:r>
    </w:p>
    <w:p w:rsidR="00000000" w:rsidDel="00000000" w:rsidRDefault="00000000" w14:paraId="00000045" w:rsidP="00000000" w:rsidRPr="00000000">
      <w:pPr>
        <w:pBdr>
          <w:top w:val="nil" w:sz="0" w:color="auto" w:space="0"/>
          <w:bottom w:val="nil" w:sz="0" w:color="auto" w:space="0"/>
          <w:left w:val="nil" w:sz="0" w:color="auto" w:space="0"/>
          <w:right w:val="nil" w:sz="0" w:color="auto" w:space="0"/>
          <w:between w:val="nil" w:sz="0" w:color="auto" w:space="0"/>
        </w:pBdr>
        <w:shd w:fill="FFFFFF" w:val="clear"/>
        <w:rPr>
          <w:color w:val="0A1633"/>
          <w:rFonts w:ascii="Times New Roman" w:cs="Times New Roman" w:eastAsia="Times New Roman" w:hAnsi="Times New Roman"/>
        </w:rPr>
      </w:pPr>
      <w:r w:rsidR="00000000" w:rsidDel="00000000" w:rsidRPr="00000000">
        <w:rPr>
          <w:rtl w:val="0"/>
          <w:color w:val="0A1633"/>
          <w:rFonts w:ascii="Times New Roman" w:cs="Times New Roman" w:eastAsia="Times New Roman" w:hAnsi="Times New Roman"/>
        </w:rPr>
        <w:t xml:space="preserve">The Sydney Morning Herald (2002) ‘ Convicted Swiss drop their appeals over canyon deaths’ Available at: </w:t>
      </w:r>
      <w:hyperlink r:id="rId12">
        <w:r w:rsidR="00000000" w:rsidDel="00000000" w:rsidRPr="00000000">
          <w:rPr>
            <w:rtl w:val="0"/>
            <w:u w:val="single"/>
            <w:color w:val="1155CC"/>
            <w:rFonts w:ascii="Times New Roman" w:cs="Times New Roman" w:eastAsia="Times New Roman" w:hAnsi="Times New Roman"/>
          </w:rPr>
          <w:t>https://www.smh.com.au/world/convicted-swiss-drop-their-appeals-over-canyon-deaths-20020908-gdfm5v.html</w:t>
        </w:r>
      </w:hyperlink>
      <w:r w:rsidR="00000000" w:rsidDel="00000000" w:rsidRPr="00000000">
        <w:rPr>
          <w:rtl w:val="0"/>
          <w:color w:val="0A1633"/>
          <w:rFonts w:ascii="Times New Roman" w:cs="Times New Roman" w:eastAsia="Times New Roman" w:hAnsi="Times New Roman"/>
        </w:rPr>
        <w:t xml:space="preserve"> </w:t>
      </w:r>
      <w:r w:rsidR="00000000" w:rsidDel="00000000" w:rsidRPr="00000000">
        <w:rPr>
          <w:rtl w:val="0"/>
          <w:rFonts w:ascii="Times New Roman" w:cs="Times New Roman" w:eastAsia="Times New Roman" w:hAnsi="Times New Roman"/>
        </w:rPr>
        <w:t xml:space="preserve">(Accessed: 19 January 2022) </w:t>
      </w:r>
      <w:r w:rsidR="00000000" w:rsidDel="00000000" w:rsidRPr="00000000">
        <w:rPr>
          <w:rtl w:val="0"/>
        </w:rPr>
      </w:r>
    </w:p>
    <w:p w:rsidR="00000000" w:rsidDel="00000000" w:rsidRDefault="00000000" w14:paraId="00000046" w:rsidP="00000000" w:rsidRPr="00000000">
      <w:pPr>
        <w:pBdr>
          <w:top w:val="nil" w:sz="0" w:color="auto" w:space="0"/>
          <w:bottom w:val="nil" w:sz="0" w:color="auto" w:space="0"/>
          <w:left w:val="nil" w:sz="0" w:color="auto" w:space="0"/>
          <w:right w:val="nil" w:sz="0" w:color="auto" w:space="0"/>
          <w:between w:val="nil" w:sz="0" w:color="auto" w:space="0"/>
        </w:pBdr>
        <w:shd w:fill="FFFFFF" w:val="clear"/>
        <w:rPr>
          <w:b/>
          <w:color w:val="0A1633"/>
          <w:highlight w:val="green"/>
          <w:rFonts w:ascii="Times New Roman" w:cs="Times New Roman" w:eastAsia="Times New Roman" w:hAnsi="Times New Roman"/>
          <w:sz w:val="27"/>
          <w:szCs w:val="27"/>
        </w:rPr>
      </w:pPr>
      <w:r w:rsidR="00000000" w:rsidDel="00000000" w:rsidRPr="00000000">
        <w:rPr>
          <w:rtl w:val="0"/>
        </w:rPr>
      </w:r>
    </w:p>
    <w:p w:rsidR="00000000" w:rsidDel="00000000" w:rsidRDefault="00000000" w14:paraId="00000047" w:rsidP="00000000" w:rsidRPr="00000000">
      <w:pPr>
        <w:pBdr>
          <w:top w:val="nil" w:sz="0" w:color="auto" w:space="0"/>
          <w:bottom w:val="nil" w:sz="0" w:color="auto" w:space="0"/>
          <w:left w:val="nil" w:sz="0" w:color="auto" w:space="0"/>
          <w:right w:val="nil" w:sz="0" w:color="auto" w:space="0"/>
          <w:between w:val="nil" w:sz="0" w:color="auto" w:space="0"/>
        </w:pBdr>
        <w:shd w:fill="FFFFFF" w:val="clear"/>
        <w:rPr>
          <w:color w:val="0A1633"/>
          <w:rFonts w:ascii="Times New Roman" w:cs="Times New Roman" w:eastAsia="Times New Roman" w:hAnsi="Times New Roman"/>
          <w:sz w:val="23"/>
          <w:szCs w:val="23"/>
        </w:rPr>
      </w:pPr>
      <w:r w:rsidR="00000000" w:rsidDel="00000000" w:rsidRPr="00000000">
        <w:rPr>
          <w:rtl w:val="0"/>
          <w:color w:val="0A1633"/>
          <w:rFonts w:ascii="Times New Roman" w:cs="Times New Roman" w:eastAsia="Times New Roman" w:hAnsi="Times New Roman"/>
        </w:rPr>
        <w:t xml:space="preserve">World Health Organisation. (2006). </w:t>
      </w:r>
      <w:r w:rsidR="00000000" w:rsidDel="00000000" w:rsidRPr="00000000">
        <w:rPr>
          <w:rtl w:val="0"/>
          <w:i/>
          <w:color w:val="0A1633"/>
          <w:rFonts w:ascii="Times New Roman" w:cs="Times New Roman" w:eastAsia="Times New Roman" w:hAnsi="Times New Roman"/>
        </w:rPr>
        <w:t>Stress Management in Emergency Deployment</w:t>
      </w:r>
      <w:r w:rsidR="00000000" w:rsidDel="00000000" w:rsidRPr="00000000">
        <w:rPr>
          <w:rtl w:val="0"/>
          <w:color w:val="0A1633"/>
          <w:rFonts w:ascii="Times New Roman" w:cs="Times New Roman" w:eastAsia="Times New Roman" w:hAnsi="Times New Roman"/>
        </w:rPr>
        <w:t>. available at http://www.who.int/en/ [accessed on 12th September 2019]</w:t>
      </w:r>
      <w:r w:rsidR="00000000" w:rsidDel="00000000" w:rsidRPr="00000000">
        <w:rPr>
          <w:rtl w:val="0"/>
        </w:rPr>
      </w:r>
    </w:p>
    <w:p w:rsidR="00000000" w:rsidDel="00000000" w:rsidRDefault="00000000" w14:paraId="00000048" w:rsidP="00000000" w:rsidRPr="00000000">
      <w:pPr>
        <w:pBdr>
          <w:top w:val="nil" w:sz="0" w:color="auto" w:space="0"/>
          <w:bottom w:val="nil" w:sz="0" w:color="auto" w:space="0"/>
          <w:left w:val="nil" w:sz="0" w:color="auto" w:space="0"/>
          <w:right w:val="nil" w:sz="0" w:color="auto" w:space="0"/>
          <w:between w:val="nil" w:sz="0" w:color="auto" w:space="0"/>
        </w:pBdr>
        <w:shd w:fill="FFFFFF" w:val="clear"/>
        <w:rPr>
          <w:b/>
          <w:color w:val="0A1633"/>
          <w:highlight w:val="green"/>
          <w:rFonts w:ascii="Times New Roman" w:cs="Times New Roman" w:eastAsia="Times New Roman" w:hAnsi="Times New Roman"/>
          <w:sz w:val="27"/>
          <w:szCs w:val="27"/>
        </w:rPr>
      </w:pPr>
      <w:r w:rsidR="00000000" w:rsidDel="00000000" w:rsidRPr="00000000">
        <w:rPr>
          <w:rtl w:val="0"/>
        </w:rPr>
      </w:r>
    </w:p>
    <w:p w:rsidR="00000000" w:rsidDel="00000000" w:rsidRDefault="00000000" w14:paraId="00000049" w:rsidP="00000000" w:rsidRPr="00000000">
      <w:pPr>
        <w:pBdr>
          <w:top w:val="nil" w:sz="0" w:color="auto" w:space="0"/>
          <w:bottom w:val="nil" w:sz="0" w:color="auto" w:space="0"/>
          <w:left w:val="nil" w:sz="0" w:color="auto" w:space="0"/>
          <w:right w:val="nil" w:sz="0" w:color="auto" w:space="0"/>
          <w:between w:val="nil" w:sz="0" w:color="auto" w:space="0"/>
        </w:pBdr>
        <w:shd w:fill="FFFFFF" w:val="clear"/>
        <w:rPr>
          <w:rFonts w:ascii="Times New Roman" w:cs="Times New Roman" w:eastAsia="Times New Roman" w:hAnsi="Times New Roman"/>
        </w:rPr>
      </w:pPr>
      <w:r w:rsidR="00000000" w:rsidDel="00000000" w:rsidRPr="00000000">
        <w:rPr>
          <w:rtl w:val="0"/>
          <w:color w:val="0A1633"/>
          <w:rFonts w:ascii="Times New Roman" w:cs="Times New Roman" w:eastAsia="Times New Roman" w:hAnsi="Times New Roman"/>
        </w:rPr>
        <w:t xml:space="preserve">Zajchowski, C. A., Brownlee, M. T., &amp; Furman, N. N. (2016). </w:t>
      </w:r>
      <w:r w:rsidR="00000000" w:rsidDel="00000000" w:rsidRPr="00000000">
        <w:rPr>
          <w:rtl w:val="0"/>
          <w:i/>
          <w:color w:val="0A1633"/>
          <w:rFonts w:ascii="Times New Roman" w:cs="Times New Roman" w:eastAsia="Times New Roman" w:hAnsi="Times New Roman"/>
        </w:rPr>
        <w:t>The dialectical utility of heuristic processing in outdoor adventure education</w:t>
      </w:r>
      <w:r w:rsidR="00000000" w:rsidDel="00000000" w:rsidRPr="00000000">
        <w:rPr>
          <w:rtl w:val="0"/>
          <w:color w:val="0A1633"/>
          <w:rFonts w:ascii="Times New Roman" w:cs="Times New Roman" w:eastAsia="Times New Roman" w:hAnsi="Times New Roman"/>
        </w:rPr>
        <w:t>. Journal of Outdoor Recreation, Education, and Leadership, 8(2), 119-135.</w:t>
      </w:r>
      <w:r w:rsidR="00000000" w:rsidDel="00000000" w:rsidRPr="00000000">
        <w:rPr>
          <w:rtl w:val="0"/>
        </w:rPr>
      </w:r>
    </w:p>
    <w:sectPr>
      <w:headerReference r:id="rId13" w:type="default"/>
      <w:pgNumType w:start="1"/>
      <w:pgSz w:w="11909" w:h="16834" w:orient="portrait"/>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Times New Roman"/>
  <w:font w:name="Georgia"/>
  <w:font w:name="Calibri"/>
  <w:font w:name="Cambria"/>
  <w:font w:name="Symbol"/>
  <w:font w:name="Courier New"/>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A">
    <w:pPr>
      <w:rPr/>
    </w:pPr>
    <w:r w:rsidDel="00000000" w:rsidR="00000000" w:rsidRPr="00000000">
      <w:rPr>
        <w:rtl w:val="0"/>
      </w:rPr>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newsweek.com/wall-black-water-165758" TargetMode="External"/><Relationship Id="rId10" Type="http://schemas.openxmlformats.org/officeDocument/2006/relationships/hyperlink" Target="https://www.independent.co.uk/news/swiss-river-disaster-black-wall-of-water-swept-down-the-gorge-crushing-everyone-in-its-path-1109256.html" TargetMode="External"/><Relationship Id="rId13" Type="http://schemas.openxmlformats.org/officeDocument/2006/relationships/header" Target="header1.xml"/><Relationship Id="rId12" Type="http://schemas.openxmlformats.org/officeDocument/2006/relationships/hyperlink" Target="https://www.smh.com.au/world/convicted-swiss-drop-their-appeals-over-canyon-deaths-20020908-gdfm5v.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outsideonline.com/outdoor-adventure/exploration-survival/storm-distance/" TargetMode="External"/><Relationship Id="rId5" Type="http://schemas.openxmlformats.org/officeDocument/2006/relationships/styles" Target="styles.xml"/><Relationship Id="rId6" Type="http://schemas.openxmlformats.org/officeDocument/2006/relationships/hyperlink" Target="https://www.independent.ie/world-news/probe-on-canyon-horror-26145675.html" TargetMode="External"/><Relationship Id="rId7" Type="http://schemas.openxmlformats.org/officeDocument/2006/relationships/hyperlink" Target="https://www.swissinfo.ch/eng/risk-sports_safety-still-a-question-20-years-after-interlaken-canyoning-accident/45105312" TargetMode="External"/><Relationship Id="rId8" Type="http://schemas.openxmlformats.org/officeDocument/2006/relationships/hyperlink" Target="https://www.wsws.org/en/articles/1999/08/swss-a0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