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7E5DD7" w:rsidP="15595F40" w:rsidRDefault="397E5DD7" w14:paraId="61EDE89E" w14:textId="0A6D6F91">
      <w:pPr>
        <w:jc w:val="center"/>
        <w:rPr>
          <w:rFonts w:ascii="Calibri" w:hAnsi="Calibri" w:eastAsia="Calibri" w:cs="Calibri" w:asciiTheme="minorAscii" w:hAnsiTheme="minorAscii" w:eastAsiaTheme="minorAscii" w:cstheme="minorAscii"/>
          <w:noProof w:val="0"/>
          <w:sz w:val="24"/>
          <w:szCs w:val="24"/>
          <w:lang w:val="en-US"/>
        </w:rPr>
      </w:pPr>
      <w:r w:rsidRPr="15595F40" w:rsidR="397E5DD7">
        <w:rPr>
          <w:rFonts w:ascii="Calibri" w:hAnsi="Calibri" w:eastAsia="Calibri" w:cs="Calibri" w:asciiTheme="minorAscii" w:hAnsiTheme="minorAscii" w:eastAsiaTheme="minorAscii" w:cstheme="minorAscii"/>
          <w:b w:val="1"/>
          <w:bCs w:val="1"/>
          <w:noProof w:val="0"/>
          <w:sz w:val="24"/>
          <w:szCs w:val="24"/>
          <w:lang w:val="en-US"/>
        </w:rPr>
        <w:t xml:space="preserve">‘An examination of how crime and anti-social </w:t>
      </w:r>
      <w:r w:rsidRPr="15595F40" w:rsidR="397E5DD7">
        <w:rPr>
          <w:rFonts w:ascii="Calibri" w:hAnsi="Calibri" w:eastAsia="Calibri" w:cs="Calibri" w:asciiTheme="minorAscii" w:hAnsiTheme="minorAscii" w:eastAsiaTheme="minorAscii" w:cstheme="minorAscii"/>
          <w:b w:val="1"/>
          <w:bCs w:val="1"/>
          <w:noProof w:val="0"/>
          <w:sz w:val="24"/>
          <w:szCs w:val="24"/>
          <w:lang w:val="en-US"/>
        </w:rPr>
        <w:t>behaviour</w:t>
      </w:r>
      <w:r w:rsidRPr="15595F40" w:rsidR="397E5DD7">
        <w:rPr>
          <w:rFonts w:ascii="Calibri" w:hAnsi="Calibri" w:eastAsia="Calibri" w:cs="Calibri" w:asciiTheme="minorAscii" w:hAnsiTheme="minorAscii" w:eastAsiaTheme="minorAscii" w:cstheme="minorAscii"/>
          <w:b w:val="1"/>
          <w:bCs w:val="1"/>
          <w:noProof w:val="0"/>
          <w:sz w:val="24"/>
          <w:szCs w:val="24"/>
          <w:lang w:val="en-US"/>
        </w:rPr>
        <w:t xml:space="preserve"> affects local communities’</w:t>
      </w:r>
    </w:p>
    <w:p w:rsidR="15595F40" w:rsidP="15595F40" w:rsidRDefault="15595F40" w14:paraId="120D2A46" w14:textId="4705265D">
      <w:pPr>
        <w:pStyle w:val="Normal"/>
        <w:spacing w:line="480" w:lineRule="auto"/>
        <w:jc w:val="center"/>
        <w:rPr>
          <w:rFonts w:ascii="Calibri" w:hAnsi="Calibri" w:eastAsia="Calibri" w:cs="Calibri" w:asciiTheme="minorAscii" w:hAnsiTheme="minorAscii" w:eastAsiaTheme="minorAscii" w:cstheme="minorAscii"/>
          <w:b w:val="1"/>
          <w:bCs w:val="1"/>
          <w:noProof w:val="0"/>
          <w:sz w:val="24"/>
          <w:szCs w:val="24"/>
          <w:lang w:val="en-US"/>
        </w:rPr>
      </w:pPr>
    </w:p>
    <w:p w:rsidR="397E5DD7" w:rsidP="15595F40" w:rsidRDefault="397E5DD7" w14:paraId="37767D58" w14:textId="093234ED">
      <w:pPr>
        <w:pStyle w:val="Normal"/>
        <w:spacing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5595F40" w:rsidR="397E5DD7">
        <w:rPr>
          <w:rFonts w:ascii="Calibri" w:hAnsi="Calibri" w:eastAsia="Calibri" w:cs="Calibri" w:asciiTheme="minorAscii" w:hAnsiTheme="minorAscii" w:eastAsiaTheme="minorAscii" w:cstheme="minorAscii"/>
          <w:b w:val="0"/>
          <w:bCs w:val="0"/>
          <w:noProof w:val="0"/>
          <w:sz w:val="24"/>
          <w:szCs w:val="24"/>
          <w:u w:val="none"/>
          <w:lang w:val="en-US"/>
        </w:rPr>
        <w:t xml:space="preserve">This essay will </w:t>
      </w:r>
      <w:r w:rsidRPr="15595F40" w:rsidR="32B866F6">
        <w:rPr>
          <w:rFonts w:ascii="Calibri" w:hAnsi="Calibri" w:eastAsia="Calibri" w:cs="Calibri" w:asciiTheme="minorAscii" w:hAnsiTheme="minorAscii" w:eastAsiaTheme="minorAscii" w:cstheme="minorAscii"/>
          <w:b w:val="0"/>
          <w:bCs w:val="0"/>
          <w:noProof w:val="0"/>
          <w:sz w:val="24"/>
          <w:szCs w:val="24"/>
          <w:u w:val="none"/>
          <w:lang w:val="en-US"/>
        </w:rPr>
        <w:t>explore</w:t>
      </w:r>
      <w:r w:rsidRPr="15595F40" w:rsidR="397E5DD7">
        <w:rPr>
          <w:rFonts w:ascii="Calibri" w:hAnsi="Calibri" w:eastAsia="Calibri" w:cs="Calibri" w:asciiTheme="minorAscii" w:hAnsiTheme="minorAscii" w:eastAsiaTheme="minorAscii" w:cstheme="minorAscii"/>
          <w:b w:val="0"/>
          <w:bCs w:val="0"/>
          <w:noProof w:val="0"/>
          <w:sz w:val="24"/>
          <w:szCs w:val="24"/>
          <w:u w:val="none"/>
          <w:lang w:val="en-US"/>
        </w:rPr>
        <w:t xml:space="preserve"> the </w:t>
      </w:r>
      <w:r w:rsidRPr="15595F40" w:rsidR="692F8700">
        <w:rPr>
          <w:rFonts w:ascii="Calibri" w:hAnsi="Calibri" w:eastAsia="Calibri" w:cs="Calibri" w:asciiTheme="minorAscii" w:hAnsiTheme="minorAscii" w:eastAsiaTheme="minorAscii" w:cstheme="minorAscii"/>
          <w:b w:val="0"/>
          <w:bCs w:val="0"/>
          <w:noProof w:val="0"/>
          <w:sz w:val="24"/>
          <w:szCs w:val="24"/>
          <w:u w:val="none"/>
          <w:lang w:val="en-US"/>
        </w:rPr>
        <w:t>topic of</w:t>
      </w:r>
      <w:r w:rsidRPr="15595F40" w:rsidR="397E5DD7">
        <w:rPr>
          <w:rFonts w:ascii="Calibri" w:hAnsi="Calibri" w:eastAsia="Calibri" w:cs="Calibri" w:asciiTheme="minorAscii" w:hAnsiTheme="minorAscii" w:eastAsiaTheme="minorAscii" w:cstheme="minorAscii"/>
          <w:b w:val="0"/>
          <w:bCs w:val="0"/>
          <w:noProof w:val="0"/>
          <w:sz w:val="24"/>
          <w:szCs w:val="24"/>
          <w:u w:val="none"/>
          <w:lang w:val="en-US"/>
        </w:rPr>
        <w:t xml:space="preserve"> anti-social </w:t>
      </w:r>
      <w:r w:rsidRPr="15595F40" w:rsidR="397E5DD7">
        <w:rPr>
          <w:rFonts w:ascii="Calibri" w:hAnsi="Calibri" w:eastAsia="Calibri" w:cs="Calibri" w:asciiTheme="minorAscii" w:hAnsiTheme="minorAscii" w:eastAsiaTheme="minorAscii" w:cstheme="minorAscii"/>
          <w:b w:val="0"/>
          <w:bCs w:val="0"/>
          <w:noProof w:val="0"/>
          <w:sz w:val="24"/>
          <w:szCs w:val="24"/>
          <w:u w:val="none"/>
          <w:lang w:val="en-US"/>
        </w:rPr>
        <w:t>behaviour</w:t>
      </w:r>
      <w:r w:rsidRPr="15595F40" w:rsidR="397E5DD7">
        <w:rPr>
          <w:rFonts w:ascii="Calibri" w:hAnsi="Calibri" w:eastAsia="Calibri" w:cs="Calibri" w:asciiTheme="minorAscii" w:hAnsiTheme="minorAscii" w:eastAsiaTheme="minorAscii" w:cstheme="minorAscii"/>
          <w:b w:val="0"/>
          <w:bCs w:val="0"/>
          <w:noProof w:val="0"/>
          <w:sz w:val="24"/>
          <w:szCs w:val="24"/>
          <w:u w:val="none"/>
          <w:lang w:val="en-US"/>
        </w:rPr>
        <w:t xml:space="preserve"> by researching and examining case law</w:t>
      </w:r>
      <w:r w:rsidRPr="15595F40" w:rsidR="62858B3A">
        <w:rPr>
          <w:rFonts w:ascii="Calibri" w:hAnsi="Calibri" w:eastAsia="Calibri" w:cs="Calibri" w:asciiTheme="minorAscii" w:hAnsiTheme="minorAscii" w:eastAsiaTheme="minorAscii" w:cstheme="minorAscii"/>
          <w:b w:val="0"/>
          <w:bCs w:val="0"/>
          <w:noProof w:val="0"/>
          <w:sz w:val="24"/>
          <w:szCs w:val="24"/>
          <w:u w:val="none"/>
          <w:lang w:val="en-US"/>
        </w:rPr>
        <w:t xml:space="preserve"> and studies</w:t>
      </w:r>
      <w:r w:rsidRPr="15595F40" w:rsidR="397E5DD7">
        <w:rPr>
          <w:rFonts w:ascii="Calibri" w:hAnsi="Calibri" w:eastAsia="Calibri" w:cs="Calibri" w:asciiTheme="minorAscii" w:hAnsiTheme="minorAscii" w:eastAsiaTheme="minorAscii" w:cstheme="minorAscii"/>
          <w:b w:val="0"/>
          <w:bCs w:val="0"/>
          <w:noProof w:val="0"/>
          <w:sz w:val="24"/>
          <w:szCs w:val="24"/>
          <w:u w:val="none"/>
          <w:lang w:val="en-US"/>
        </w:rPr>
        <w:t xml:space="preserve"> </w:t>
      </w:r>
      <w:r w:rsidRPr="15595F40" w:rsidR="21B94656">
        <w:rPr>
          <w:rFonts w:ascii="Calibri" w:hAnsi="Calibri" w:eastAsia="Calibri" w:cs="Calibri" w:asciiTheme="minorAscii" w:hAnsiTheme="minorAscii" w:eastAsiaTheme="minorAscii" w:cstheme="minorAscii"/>
          <w:b w:val="0"/>
          <w:bCs w:val="0"/>
          <w:noProof w:val="0"/>
          <w:sz w:val="24"/>
          <w:szCs w:val="24"/>
          <w:u w:val="none"/>
          <w:lang w:val="en-US"/>
        </w:rPr>
        <w:t>t</w:t>
      </w:r>
      <w:r w:rsidRPr="15595F40" w:rsidR="7E3F3B8F">
        <w:rPr>
          <w:rFonts w:ascii="Calibri" w:hAnsi="Calibri" w:eastAsia="Calibri" w:cs="Calibri" w:asciiTheme="minorAscii" w:hAnsiTheme="minorAscii" w:eastAsiaTheme="minorAscii" w:cstheme="minorAscii"/>
          <w:b w:val="0"/>
          <w:bCs w:val="0"/>
          <w:noProof w:val="0"/>
          <w:sz w:val="24"/>
          <w:szCs w:val="24"/>
          <w:u w:val="none"/>
          <w:lang w:val="en-US"/>
        </w:rPr>
        <w:t>o understand</w:t>
      </w:r>
      <w:r w:rsidRPr="15595F40" w:rsidR="397E5DD7">
        <w:rPr>
          <w:rFonts w:ascii="Calibri" w:hAnsi="Calibri" w:eastAsia="Calibri" w:cs="Calibri" w:asciiTheme="minorAscii" w:hAnsiTheme="minorAscii" w:eastAsiaTheme="minorAscii" w:cstheme="minorAscii"/>
          <w:b w:val="0"/>
          <w:bCs w:val="0"/>
          <w:noProof w:val="0"/>
          <w:sz w:val="24"/>
          <w:szCs w:val="24"/>
          <w:u w:val="none"/>
          <w:lang w:val="en-US"/>
        </w:rPr>
        <w:t xml:space="preserve"> how cr</w:t>
      </w:r>
      <w:r w:rsidRPr="15595F40" w:rsidR="7D9419C1">
        <w:rPr>
          <w:rFonts w:ascii="Calibri" w:hAnsi="Calibri" w:eastAsia="Calibri" w:cs="Calibri" w:asciiTheme="minorAscii" w:hAnsiTheme="minorAscii" w:eastAsiaTheme="minorAscii" w:cstheme="minorAscii"/>
          <w:b w:val="0"/>
          <w:bCs w:val="0"/>
          <w:noProof w:val="0"/>
          <w:sz w:val="24"/>
          <w:szCs w:val="24"/>
          <w:u w:val="none"/>
          <w:lang w:val="en-US"/>
        </w:rPr>
        <w:t>ime and anti-social</w:t>
      </w:r>
      <w:r w:rsidRPr="15595F40" w:rsidR="397E5DD7">
        <w:rPr>
          <w:rFonts w:ascii="Calibri" w:hAnsi="Calibri" w:eastAsia="Calibri" w:cs="Calibri" w:asciiTheme="minorAscii" w:hAnsiTheme="minorAscii" w:eastAsiaTheme="minorAscii" w:cstheme="minorAscii"/>
          <w:b w:val="0"/>
          <w:bCs w:val="0"/>
          <w:noProof w:val="0"/>
          <w:sz w:val="24"/>
          <w:szCs w:val="24"/>
          <w:u w:val="none"/>
          <w:lang w:val="en-US"/>
        </w:rPr>
        <w:t xml:space="preserve"> </w:t>
      </w:r>
      <w:r w:rsidRPr="15595F40" w:rsidR="4A6D1286">
        <w:rPr>
          <w:rFonts w:ascii="Calibri" w:hAnsi="Calibri" w:eastAsia="Calibri" w:cs="Calibri" w:asciiTheme="minorAscii" w:hAnsiTheme="minorAscii" w:eastAsiaTheme="minorAscii" w:cstheme="minorAscii"/>
          <w:b w:val="0"/>
          <w:bCs w:val="0"/>
          <w:noProof w:val="0"/>
          <w:sz w:val="24"/>
          <w:szCs w:val="24"/>
          <w:u w:val="none"/>
          <w:lang w:val="en-US"/>
        </w:rPr>
        <w:t>behaviour</w:t>
      </w:r>
      <w:r w:rsidRPr="15595F40" w:rsidR="4A6D1286">
        <w:rPr>
          <w:rFonts w:ascii="Calibri" w:hAnsi="Calibri" w:eastAsia="Calibri" w:cs="Calibri" w:asciiTheme="minorAscii" w:hAnsiTheme="minorAscii" w:eastAsiaTheme="minorAscii" w:cstheme="minorAscii"/>
          <w:b w:val="0"/>
          <w:bCs w:val="0"/>
          <w:noProof w:val="0"/>
          <w:sz w:val="24"/>
          <w:szCs w:val="24"/>
          <w:u w:val="none"/>
          <w:lang w:val="en-US"/>
        </w:rPr>
        <w:t xml:space="preserve"> can affect </w:t>
      </w:r>
      <w:r w:rsidRPr="15595F40" w:rsidR="3C38FEF3">
        <w:rPr>
          <w:rFonts w:ascii="Calibri" w:hAnsi="Calibri" w:eastAsia="Calibri" w:cs="Calibri" w:asciiTheme="minorAscii" w:hAnsiTheme="minorAscii" w:eastAsiaTheme="minorAscii" w:cstheme="minorAscii"/>
          <w:b w:val="0"/>
          <w:bCs w:val="0"/>
          <w:noProof w:val="0"/>
          <w:sz w:val="24"/>
          <w:szCs w:val="24"/>
          <w:u w:val="none"/>
          <w:lang w:val="en-US"/>
        </w:rPr>
        <w:t xml:space="preserve">and impact </w:t>
      </w:r>
      <w:r w:rsidRPr="15595F40" w:rsidR="160F162E">
        <w:rPr>
          <w:rFonts w:ascii="Calibri" w:hAnsi="Calibri" w:eastAsia="Calibri" w:cs="Calibri" w:asciiTheme="minorAscii" w:hAnsiTheme="minorAscii" w:eastAsiaTheme="minorAscii" w:cstheme="minorAscii"/>
          <w:b w:val="0"/>
          <w:bCs w:val="0"/>
          <w:noProof w:val="0"/>
          <w:sz w:val="24"/>
          <w:szCs w:val="24"/>
          <w:u w:val="none"/>
          <w:lang w:val="en-US"/>
        </w:rPr>
        <w:t xml:space="preserve">victims and </w:t>
      </w:r>
      <w:r w:rsidRPr="15595F40" w:rsidR="4A6D1286">
        <w:rPr>
          <w:rFonts w:ascii="Calibri" w:hAnsi="Calibri" w:eastAsia="Calibri" w:cs="Calibri" w:asciiTheme="minorAscii" w:hAnsiTheme="minorAscii" w:eastAsiaTheme="minorAscii" w:cstheme="minorAscii"/>
          <w:b w:val="0"/>
          <w:bCs w:val="0"/>
          <w:noProof w:val="0"/>
          <w:sz w:val="24"/>
          <w:szCs w:val="24"/>
          <w:u w:val="none"/>
          <w:lang w:val="en-US"/>
        </w:rPr>
        <w:t>communities</w:t>
      </w:r>
      <w:r w:rsidRPr="15595F40" w:rsidR="4F72D475">
        <w:rPr>
          <w:rFonts w:ascii="Calibri" w:hAnsi="Calibri" w:eastAsia="Calibri" w:cs="Calibri" w:asciiTheme="minorAscii" w:hAnsiTheme="minorAscii" w:eastAsiaTheme="minorAscii" w:cstheme="minorAscii"/>
          <w:b w:val="0"/>
          <w:bCs w:val="0"/>
          <w:noProof w:val="0"/>
          <w:sz w:val="24"/>
          <w:szCs w:val="24"/>
          <w:u w:val="none"/>
          <w:lang w:val="en-US"/>
        </w:rPr>
        <w:t>.</w:t>
      </w:r>
      <w:r w:rsidRPr="15595F40" w:rsidR="429F9557">
        <w:rPr>
          <w:rFonts w:ascii="Calibri" w:hAnsi="Calibri" w:eastAsia="Calibri" w:cs="Calibri" w:asciiTheme="minorAscii" w:hAnsiTheme="minorAscii" w:eastAsiaTheme="minorAscii" w:cstheme="minorAscii"/>
          <w:b w:val="0"/>
          <w:bCs w:val="0"/>
          <w:noProof w:val="0"/>
          <w:sz w:val="24"/>
          <w:szCs w:val="24"/>
          <w:u w:val="none"/>
          <w:lang w:val="en-US"/>
        </w:rPr>
        <w:t xml:space="preserve"> </w:t>
      </w:r>
      <w:r w:rsidRPr="15595F40" w:rsidR="7ADDE424">
        <w:rPr>
          <w:rFonts w:ascii="Calibri" w:hAnsi="Calibri" w:eastAsia="Calibri" w:cs="Calibri" w:asciiTheme="minorAscii" w:hAnsiTheme="minorAscii" w:eastAsiaTheme="minorAscii" w:cstheme="minorAscii"/>
          <w:b w:val="0"/>
          <w:bCs w:val="0"/>
          <w:noProof w:val="0"/>
          <w:sz w:val="24"/>
          <w:szCs w:val="24"/>
          <w:u w:val="none"/>
          <w:lang w:val="en-US"/>
        </w:rPr>
        <w:t xml:space="preserve">The </w:t>
      </w:r>
      <w:r w:rsidRPr="15595F40" w:rsidR="429F9557">
        <w:rPr>
          <w:rFonts w:ascii="Calibri" w:hAnsi="Calibri" w:eastAsia="Calibri" w:cs="Calibri" w:asciiTheme="minorAscii" w:hAnsiTheme="minorAscii" w:eastAsiaTheme="minorAscii" w:cstheme="minorAscii"/>
          <w:b w:val="0"/>
          <w:bCs w:val="0"/>
          <w:noProof w:val="0"/>
          <w:sz w:val="24"/>
          <w:szCs w:val="24"/>
          <w:u w:val="none"/>
          <w:lang w:val="en-US"/>
        </w:rPr>
        <w:t xml:space="preserve">Anti-social </w:t>
      </w:r>
      <w:r w:rsidRPr="15595F40" w:rsidR="429F9557">
        <w:rPr>
          <w:rFonts w:ascii="Calibri" w:hAnsi="Calibri" w:eastAsia="Calibri" w:cs="Calibri" w:asciiTheme="minorAscii" w:hAnsiTheme="minorAscii" w:eastAsiaTheme="minorAscii" w:cstheme="minorAscii"/>
          <w:b w:val="0"/>
          <w:bCs w:val="0"/>
          <w:noProof w:val="0"/>
          <w:sz w:val="24"/>
          <w:szCs w:val="24"/>
          <w:u w:val="none"/>
          <w:lang w:val="en-US"/>
        </w:rPr>
        <w:t>behav</w:t>
      </w:r>
      <w:r w:rsidRPr="15595F40" w:rsidR="429F9557">
        <w:rPr>
          <w:rFonts w:ascii="Calibri" w:hAnsi="Calibri" w:eastAsia="Calibri" w:cs="Calibri" w:asciiTheme="minorAscii" w:hAnsiTheme="minorAscii" w:eastAsiaTheme="minorAscii" w:cstheme="minorAscii"/>
          <w:b w:val="0"/>
          <w:bCs w:val="0"/>
          <w:noProof w:val="0"/>
          <w:sz w:val="24"/>
          <w:szCs w:val="24"/>
          <w:u w:val="none"/>
          <w:lang w:val="en-US"/>
        </w:rPr>
        <w:t>iour</w:t>
      </w:r>
      <w:r w:rsidRPr="15595F40" w:rsidR="429F9557">
        <w:rPr>
          <w:rFonts w:ascii="Calibri" w:hAnsi="Calibri" w:eastAsia="Calibri" w:cs="Calibri" w:asciiTheme="minorAscii" w:hAnsiTheme="minorAscii" w:eastAsiaTheme="minorAscii" w:cstheme="minorAscii"/>
          <w:b w:val="0"/>
          <w:bCs w:val="0"/>
          <w:noProof w:val="0"/>
          <w:sz w:val="24"/>
          <w:szCs w:val="24"/>
          <w:u w:val="none"/>
          <w:lang w:val="en-US"/>
        </w:rPr>
        <w:t>, Cri</w:t>
      </w:r>
      <w:r w:rsidRPr="15595F40" w:rsidR="429F9557">
        <w:rPr>
          <w:rFonts w:ascii="Calibri" w:hAnsi="Calibri" w:eastAsia="Calibri" w:cs="Calibri" w:asciiTheme="minorAscii" w:hAnsiTheme="minorAscii" w:eastAsiaTheme="minorAscii" w:cstheme="minorAscii"/>
          <w:b w:val="0"/>
          <w:bCs w:val="0"/>
          <w:noProof w:val="0"/>
          <w:sz w:val="24"/>
          <w:szCs w:val="24"/>
          <w:u w:val="none"/>
          <w:lang w:val="en-US"/>
        </w:rPr>
        <w:t>me and P</w:t>
      </w:r>
      <w:r w:rsidRPr="15595F40" w:rsidR="54789664">
        <w:rPr>
          <w:rFonts w:ascii="Calibri" w:hAnsi="Calibri" w:eastAsia="Calibri" w:cs="Calibri" w:asciiTheme="minorAscii" w:hAnsiTheme="minorAscii" w:eastAsiaTheme="minorAscii" w:cstheme="minorAscii"/>
          <w:b w:val="0"/>
          <w:bCs w:val="0"/>
          <w:noProof w:val="0"/>
          <w:sz w:val="24"/>
          <w:szCs w:val="24"/>
          <w:u w:val="none"/>
          <w:lang w:val="en-US"/>
        </w:rPr>
        <w:t>olicing</w:t>
      </w:r>
      <w:r w:rsidRPr="15595F40" w:rsidR="429F9557">
        <w:rPr>
          <w:rFonts w:ascii="Calibri" w:hAnsi="Calibri" w:eastAsia="Calibri" w:cs="Calibri" w:asciiTheme="minorAscii" w:hAnsiTheme="minorAscii" w:eastAsiaTheme="minorAscii" w:cstheme="minorAscii"/>
          <w:b w:val="0"/>
          <w:bCs w:val="0"/>
          <w:noProof w:val="0"/>
          <w:sz w:val="24"/>
          <w:szCs w:val="24"/>
          <w:u w:val="none"/>
          <w:lang w:val="en-US"/>
        </w:rPr>
        <w:t xml:space="preserve"> act 2014</w:t>
      </w:r>
      <w:r w:rsidRPr="15595F40" w:rsidR="66322B4F">
        <w:rPr>
          <w:rFonts w:ascii="Calibri" w:hAnsi="Calibri" w:eastAsia="Calibri" w:cs="Calibri" w:asciiTheme="minorAscii" w:hAnsiTheme="minorAscii" w:eastAsiaTheme="minorAscii" w:cstheme="minorAscii"/>
          <w:b w:val="0"/>
          <w:bCs w:val="0"/>
          <w:noProof w:val="0"/>
          <w:sz w:val="24"/>
          <w:szCs w:val="24"/>
          <w:u w:val="none"/>
          <w:lang w:val="en-US"/>
        </w:rPr>
        <w:t xml:space="preserve"> </w:t>
      </w:r>
      <w:r w:rsidRPr="15595F40" w:rsidR="331C32F2">
        <w:rPr>
          <w:rFonts w:ascii="Calibri" w:hAnsi="Calibri" w:eastAsia="Calibri" w:cs="Calibri" w:asciiTheme="minorAscii" w:hAnsiTheme="minorAscii" w:eastAsiaTheme="minorAscii" w:cstheme="minorAscii"/>
          <w:b w:val="0"/>
          <w:bCs w:val="0"/>
          <w:noProof w:val="0"/>
          <w:sz w:val="24"/>
          <w:szCs w:val="24"/>
          <w:u w:val="none"/>
          <w:lang w:val="en-US"/>
        </w:rPr>
        <w:t xml:space="preserve">defines Anti-social </w:t>
      </w:r>
      <w:r w:rsidRPr="15595F40" w:rsidR="331C32F2">
        <w:rPr>
          <w:rFonts w:ascii="Calibri" w:hAnsi="Calibri" w:eastAsia="Calibri" w:cs="Calibri" w:asciiTheme="minorAscii" w:hAnsiTheme="minorAscii" w:eastAsiaTheme="minorAscii" w:cstheme="minorAscii"/>
          <w:b w:val="0"/>
          <w:bCs w:val="0"/>
          <w:noProof w:val="0"/>
          <w:sz w:val="24"/>
          <w:szCs w:val="24"/>
          <w:u w:val="none"/>
          <w:lang w:val="en-US"/>
        </w:rPr>
        <w:t>behav</w:t>
      </w:r>
      <w:r w:rsidRPr="15595F40" w:rsidR="331C32F2">
        <w:rPr>
          <w:rFonts w:ascii="Calibri" w:hAnsi="Calibri" w:eastAsia="Calibri" w:cs="Calibri" w:asciiTheme="minorAscii" w:hAnsiTheme="minorAscii" w:eastAsiaTheme="minorAscii" w:cstheme="minorAscii"/>
          <w:b w:val="0"/>
          <w:bCs w:val="0"/>
          <w:noProof w:val="0"/>
          <w:sz w:val="24"/>
          <w:szCs w:val="24"/>
          <w:u w:val="none"/>
          <w:lang w:val="en-US"/>
        </w:rPr>
        <w:t>iour</w:t>
      </w:r>
      <w:r w:rsidRPr="15595F40" w:rsidR="331C32F2">
        <w:rPr>
          <w:rFonts w:ascii="Calibri" w:hAnsi="Calibri" w:eastAsia="Calibri" w:cs="Calibri" w:asciiTheme="minorAscii" w:hAnsiTheme="minorAscii" w:eastAsiaTheme="minorAscii" w:cstheme="minorAscii"/>
          <w:b w:val="0"/>
          <w:bCs w:val="0"/>
          <w:noProof w:val="0"/>
          <w:sz w:val="24"/>
          <w:szCs w:val="24"/>
          <w:u w:val="none"/>
          <w:lang w:val="en-US"/>
        </w:rPr>
        <w:t xml:space="preserve"> as a</w:t>
      </w:r>
      <w:r w:rsidRPr="15595F40" w:rsidR="331C32F2">
        <w:rPr>
          <w:rFonts w:ascii="Calibri" w:hAnsi="Calibri" w:eastAsia="Calibri" w:cs="Calibri" w:asciiTheme="minorAscii" w:hAnsiTheme="minorAscii" w:eastAsiaTheme="minorAscii" w:cstheme="minorAscii"/>
          <w:b w:val="0"/>
          <w:bCs w:val="0"/>
          <w:noProof w:val="0"/>
          <w:sz w:val="24"/>
          <w:szCs w:val="24"/>
          <w:u w:val="none"/>
          <w:lang w:val="en-US"/>
        </w:rPr>
        <w:t xml:space="preserve">ny conduct that </w:t>
      </w:r>
      <w:r w:rsidRPr="15595F40" w:rsidR="45CBC3FC">
        <w:rPr>
          <w:rFonts w:ascii="Calibri" w:hAnsi="Calibri" w:eastAsia="Calibri" w:cs="Calibri" w:asciiTheme="minorAscii" w:hAnsiTheme="minorAscii" w:eastAsiaTheme="minorAscii" w:cstheme="minorAscii"/>
          <w:b w:val="0"/>
          <w:bCs w:val="0"/>
          <w:noProof w:val="0"/>
          <w:sz w:val="24"/>
          <w:szCs w:val="24"/>
          <w:u w:val="none"/>
          <w:lang w:val="en-US"/>
        </w:rPr>
        <w:t xml:space="preserve">has, or is likely to cause and alarm, harassment or distress or nuisance and annoyance to any person </w:t>
      </w:r>
      <w:r w:rsidRPr="15595F40" w:rsidR="0470A92E">
        <w:rPr>
          <w:rFonts w:ascii="Calibri" w:hAnsi="Calibri" w:eastAsia="Calibri" w:cs="Calibri" w:asciiTheme="minorAscii" w:hAnsiTheme="minorAscii" w:eastAsiaTheme="minorAscii" w:cstheme="minorAscii"/>
          <w:b w:val="0"/>
          <w:bCs w:val="0"/>
          <w:noProof w:val="0"/>
          <w:sz w:val="24"/>
          <w:szCs w:val="24"/>
          <w:u w:val="none"/>
          <w:lang w:val="en-US"/>
        </w:rPr>
        <w:t>or any person “</w:t>
      </w:r>
      <w:r w:rsidRPr="15595F40" w:rsidR="0470A9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relation to that person’s occupation of residential premises”</w:t>
      </w:r>
      <w:r w:rsidRPr="15595F40" w:rsidR="6088B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any “conduct capable of causing housing-related nuisance or annoyance to any person”.</w:t>
      </w:r>
    </w:p>
    <w:p w:rsidR="4BA71F82" w:rsidP="11B0EBC1" w:rsidRDefault="4BA71F82" w14:paraId="2CD3A20D" w14:textId="2CBA98F4">
      <w:pPr>
        <w:pStyle w:val="Normal"/>
        <w:spacing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Anti-social </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01F2B2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(ASB) </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has been and continues to be one of the </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police</w:t>
      </w:r>
      <w:r w:rsidRPr="11B0EBC1" w:rsidR="1D1F8F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biggest problems yet to </w:t>
      </w:r>
      <w:r w:rsidRPr="11B0EBC1" w:rsidR="39D7F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 tackled</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due to the </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very broad</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nature of </w:t>
      </w:r>
      <w:r w:rsidRPr="11B0EBC1" w:rsidR="66C29C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crime</w:t>
      </w:r>
      <w:r w:rsidRPr="11B0EBC1" w:rsidR="4BA71F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the </w:t>
      </w:r>
      <w:r w:rsidRPr="11B0EBC1" w:rsidR="4E61C4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many ways</w:t>
      </w:r>
      <w:r w:rsidRPr="11B0EBC1" w:rsidR="1CFB95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anti-social </w:t>
      </w:r>
      <w:r w:rsidRPr="11B0EBC1" w:rsidR="1CFB95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1CFB95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be committed. </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those who suffer from being victims of anti-social </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either once or being a repeat victim, anti-social </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have a very detrimental effect on victims themselves as well as </w:t>
      </w:r>
      <w:r w:rsidRPr="11B0EBC1" w:rsidR="55FD5E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communities</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locally</w:t>
      </w:r>
      <w:r w:rsidRPr="11B0EBC1" w:rsidR="0A715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Gov.uk posted findings on a study conducted by the </w:t>
      </w:r>
      <w:bookmarkStart w:name="_Int_7wmOZeRx" w:id="1266760987"/>
      <w:r w:rsidRPr="11B0EBC1" w:rsidR="0A715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Home</w:t>
      </w:r>
      <w:bookmarkEnd w:id="1266760987"/>
      <w:r w:rsidRPr="11B0EBC1" w:rsidR="0A715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office into the </w:t>
      </w:r>
      <w:r w:rsidRPr="11B0EBC1" w:rsidR="60A6FB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t>
      </w:r>
      <w:r w:rsidRPr="11B0EBC1" w:rsidR="0A715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ffect</w:t>
      </w:r>
      <w:r w:rsidRPr="11B0EBC1" w:rsidR="0A715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ASB on victims and found through mass surveying victims that</w:t>
      </w:r>
      <w:r w:rsidRPr="11B0EBC1" w:rsidR="5A4064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1B0EBC1" w:rsidR="0A715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56% of </w:t>
      </w:r>
      <w:r w:rsidRPr="11B0EBC1" w:rsidR="69C3C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victims </w:t>
      </w:r>
      <w:r w:rsidRPr="11B0EBC1" w:rsidR="56C85A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surveyed</w:t>
      </w:r>
      <w:r w:rsidRPr="11B0EBC1" w:rsidR="69C3C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695046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felt</w:t>
      </w:r>
      <w:r w:rsidRPr="11B0EBC1" w:rsidR="69C3C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bookmarkStart w:name="_Int_H5INFTzH" w:id="668370820"/>
      <w:r w:rsidRPr="11B0EBC1" w:rsidR="695046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greatly </w:t>
      </w:r>
      <w:r w:rsidRPr="11B0EBC1" w:rsidR="69C3C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annoy</w:t>
      </w:r>
      <w:r w:rsidRPr="11B0EBC1" w:rsidR="01C437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w:t>
      </w:r>
      <w:bookmarkEnd w:id="668370820"/>
      <w:r w:rsidRPr="11B0EBC1" w:rsidR="69C3C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0FFCAF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whilst</w:t>
      </w:r>
      <w:r w:rsidRPr="11B0EBC1" w:rsidR="69C3C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42% fe</w:t>
      </w:r>
      <w:r w:rsidRPr="11B0EBC1" w:rsidR="1B073F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lt</w:t>
      </w:r>
      <w:r w:rsidRPr="11B0EBC1" w:rsidR="69C3C7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angry after being victimi</w:t>
      </w:r>
      <w:r w:rsidRPr="11B0EBC1" w:rsidR="00AEFA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zed by anti-social </w:t>
      </w:r>
      <w:r w:rsidRPr="11B0EBC1" w:rsidR="00AEFA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00AEFA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1B0EBC1" w:rsidR="65C2E5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26315B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ometimes</w:t>
      </w:r>
      <w:r w:rsidRPr="11B0EBC1" w:rsidR="6D966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effect of anti-social </w:t>
      </w:r>
      <w:r w:rsidRPr="11B0EBC1" w:rsidR="6D966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6D966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be felt</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 a larger</w:t>
      </w:r>
      <w:r w:rsidRPr="11B0EBC1" w:rsidR="362898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4F96C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sca</w:t>
      </w:r>
      <w:r w:rsidRPr="11B0EBC1" w:rsidR="1A9527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w:t>
      </w:r>
      <w:r w:rsidRPr="11B0EBC1" w:rsidR="2ACA74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2992C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affecting a whole community or town or </w:t>
      </w:r>
      <w:r w:rsidRPr="11B0EBC1" w:rsidR="148918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few</w:t>
      </w:r>
      <w:r w:rsidRPr="11B0EBC1" w:rsidR="2992C2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communities </w:t>
      </w:r>
      <w:r w:rsidRPr="11B0EBC1" w:rsidR="2ACA74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as we saw in cases such as the </w:t>
      </w:r>
      <w:r w:rsidRPr="11B0EBC1" w:rsidR="739791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(ASB) and further crimes committed in the US following the death of George Floyd in the or the Brixton riots</w:t>
      </w:r>
      <w:r w:rsidRPr="11B0EBC1" w:rsidR="1E15C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UK</w:t>
      </w:r>
      <w:r w:rsidRPr="11B0EBC1" w:rsidR="739791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example.</w:t>
      </w:r>
    </w:p>
    <w:p w:rsidR="59D8C318" w:rsidP="11B0EBC1" w:rsidRDefault="59D8C318" w14:paraId="2DE8739B" w14:textId="0F1E8856">
      <w:pPr>
        <w:pStyle w:val="Normal"/>
        <w:spacing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59D8C3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national crime survey </w:t>
      </w:r>
      <w:r w:rsidRPr="11B0EBC1" w:rsidR="6F55A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conducted</w:t>
      </w:r>
      <w:r w:rsidRPr="11B0EBC1" w:rsidR="59D8C3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the Office for national statistics found that between July 2022 and July 2023 </w:t>
      </w:r>
      <w:r w:rsidRPr="11B0EBC1" w:rsidR="78D906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that of the people surveyed </w:t>
      </w:r>
      <w:r w:rsidRPr="11B0EBC1" w:rsidR="2738A9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1B0EBC1" w:rsidR="2738A9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34% of people had experienced or witnessed some type of anti-social </w:t>
      </w:r>
      <w:r w:rsidRPr="11B0EBC1" w:rsidR="2738A9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2738A9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near 1 million cases of ASB being reported over that </w:t>
      </w:r>
      <w:r w:rsidRPr="11B0EBC1" w:rsidR="712555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one-year</w:t>
      </w:r>
      <w:r w:rsidRPr="11B0EBC1" w:rsidR="2738A9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period</w:t>
      </w:r>
      <w:r w:rsidRPr="11B0EBC1" w:rsidR="32807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stats </w:t>
      </w:r>
      <w:r w:rsidRPr="11B0EBC1" w:rsidR="26672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begin</w:t>
      </w:r>
      <w:r w:rsidRPr="11B0EBC1" w:rsidR="32807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paint a picture </w:t>
      </w:r>
      <w:r w:rsidRPr="11B0EBC1" w:rsidR="2AAB8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w:t>
      </w:r>
      <w:r w:rsidRPr="11B0EBC1" w:rsidR="32807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just how common anti-social </w:t>
      </w:r>
      <w:r w:rsidRPr="11B0EBC1" w:rsidR="32807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32807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as this </w:t>
      </w:r>
      <w:r w:rsidRPr="11B0EBC1" w:rsidR="0B5066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does not</w:t>
      </w:r>
      <w:r w:rsidRPr="11B0EBC1" w:rsidR="32807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include all unreported incidents of anti-social </w:t>
      </w:r>
      <w:r w:rsidRPr="11B0EBC1" w:rsidR="32807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32807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during </w:t>
      </w:r>
      <w:r w:rsidRPr="11B0EBC1" w:rsidR="38E707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that </w:t>
      </w:r>
      <w:r w:rsidRPr="11B0EBC1" w:rsidR="361852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period</w:t>
      </w:r>
      <w:r w:rsidRPr="11B0EBC1" w:rsidR="38E707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5595F40" w:rsidP="15595F40" w:rsidRDefault="15595F40" w14:paraId="098E5BFE" w14:textId="2EE91758">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C09C207" w:rsidP="15595F40" w:rsidRDefault="7C09C207" w14:paraId="7D295CBE" w14:textId="646B3310">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5595F40" w:rsidR="7C09C2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So, how can we understand how this level of anti-social </w:t>
      </w:r>
      <w:r w:rsidRPr="15595F40" w:rsidR="7C09C2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5595F40" w:rsidR="7C09C2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actually affects the victims and their </w:t>
      </w:r>
      <w:r w:rsidRPr="15595F40" w:rsidR="139A83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communities</w:t>
      </w:r>
      <w:r w:rsidRPr="15595F40" w:rsidR="7C09C2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 can look at some of the many case studies of anti-social </w:t>
      </w:r>
      <w:r w:rsidRPr="15595F40" w:rsidR="7C09C2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5595F40" w:rsidR="7C09C2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bookmarkStart w:name="_Int_MVFzGaX9" w:id="683738570"/>
      <w:r w:rsidRPr="15595F40" w:rsidR="4CC74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order to</w:t>
      </w:r>
      <w:bookmarkEnd w:id="683738570"/>
      <w:r w:rsidRPr="15595F40" w:rsidR="4CC74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build more of an understanding of what these crimes can do to </w:t>
      </w:r>
      <w:r w:rsidRPr="15595F40" w:rsidR="1A0119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their</w:t>
      </w:r>
      <w:r w:rsidRPr="15595F40" w:rsidR="4CC74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victims.</w:t>
      </w:r>
    </w:p>
    <w:p w:rsidR="15595F40" w:rsidP="15595F40" w:rsidRDefault="15595F40" w14:paraId="7A990D67" w14:textId="27D7EC16">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4D8DA36" w:rsidP="15595F40" w:rsidRDefault="04D8DA36" w14:paraId="19153D4C" w14:textId="253FE118">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5595F40" w:rsidR="04D8DA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 such case</w:t>
      </w:r>
      <w:r w:rsidRPr="15595F40" w:rsidR="2467CA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study</w:t>
      </w:r>
      <w:r w:rsidRPr="15595F40" w:rsidR="04D8DA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w:t>
      </w:r>
      <w:r w:rsidRPr="15595F40" w:rsidR="427A7C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at we can read </w:t>
      </w:r>
      <w:r w:rsidRPr="15595F40" w:rsidR="7DDEC8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into </w:t>
      </w:r>
      <w:r w:rsidRPr="15595F40" w:rsidR="427A7C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that</w:t>
      </w:r>
      <w:r w:rsidRPr="15595F40" w:rsidR="3D4D07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5595F40" w:rsidR="3D4D07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15595F40" w:rsidR="3D4D07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w:t>
      </w:r>
      <w:r w:rsidRPr="15595F40" w:rsidR="77C32B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effect </w:t>
      </w:r>
      <w:r w:rsidRPr="15595F40" w:rsidR="3D4D07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ASB can have on individuals and the</w:t>
      </w:r>
      <w:r w:rsidRPr="15595F40" w:rsidR="6926E5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ir</w:t>
      </w:r>
      <w:r w:rsidRPr="15595F40" w:rsidR="3D4D07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community is the case of the suicide of Fiona Pilkington and the death of her daughter </w:t>
      </w:r>
      <w:r w:rsidRPr="15595F40" w:rsidR="3D4D07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15595F40" w:rsidR="3D4D07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Hardwick</w:t>
      </w:r>
      <w:r w:rsidRPr="15595F40" w:rsidR="69425B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69425B3F" w:rsidP="15595F40" w:rsidRDefault="69425B3F" w14:paraId="0991B49F" w14:textId="14C58ACF">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5595F40" w:rsidR="69425B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Fiona Pilkington and </w:t>
      </w:r>
      <w:r w:rsidRPr="15595F40" w:rsidR="69425B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15595F40" w:rsidR="69425B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Hardwick were repeat victims of anti-social </w:t>
      </w:r>
      <w:r w:rsidRPr="15595F40" w:rsidR="69425B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5595F40" w:rsidR="69425B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their home in Leicestershire</w:t>
      </w:r>
      <w:r w:rsidRPr="15595F40" w:rsidR="0739B3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5595F40" w:rsidR="2D5757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they suffered many incidents such as fires lit outside their home, </w:t>
      </w:r>
      <w:r w:rsidRPr="15595F40" w:rsidR="47636C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urinated outside their home, </w:t>
      </w:r>
      <w:r w:rsidRPr="15595F40" w:rsidR="2D5757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eggs and stones thrown at them and their home and reported bullying and verba</w:t>
      </w:r>
      <w:r w:rsidRPr="15595F40" w:rsidR="33BDEE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 abuse thrown at them and Fionas daughter </w:t>
      </w:r>
      <w:r w:rsidRPr="15595F40" w:rsidR="33BDEE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15595F40" w:rsidR="33BDEE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due to her sever disabilities. </w:t>
      </w:r>
      <w:r w:rsidRPr="15595F40" w:rsidR="69425B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5595F40" w:rsidR="517D2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Over the years she suffered this continuing abuse she reported incidents of the </w:t>
      </w:r>
      <w:r w:rsidRPr="15595F40" w:rsidR="517D2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behaviours</w:t>
      </w:r>
      <w:r w:rsidRPr="15595F40" w:rsidR="517D2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33 </w:t>
      </w:r>
      <w:r w:rsidRPr="15595F40" w:rsidR="26B5DF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times over 7 years</w:t>
      </w:r>
      <w:r w:rsidRPr="15595F40" w:rsidR="4D45D0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many institutions </w:t>
      </w:r>
      <w:r w:rsidRPr="15595F40" w:rsidR="77A672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getting involved like social services</w:t>
      </w:r>
      <w:r w:rsidRPr="15595F40" w:rsidR="204B6E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According to an investigation done by the IPCC</w:t>
      </w:r>
      <w:r w:rsidRPr="15595F40" w:rsidR="1579A0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(2011)</w:t>
      </w:r>
      <w:r w:rsidRPr="15595F40" w:rsidR="204B6E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after her death they </w:t>
      </w:r>
      <w:r w:rsidRPr="15595F40" w:rsidR="6B394E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released</w:t>
      </w:r>
      <w:r w:rsidRPr="15595F40" w:rsidR="204B6E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5595F40" w:rsidR="50F257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those police</w:t>
      </w:r>
      <w:r w:rsidRPr="15595F40" w:rsidR="204B6E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200</w:t>
      </w:r>
      <w:r w:rsidRPr="15595F40" w:rsidR="4DAB59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4</w:t>
      </w:r>
      <w:r w:rsidRPr="15595F40" w:rsidR="204B6E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w:t>
      </w:r>
      <w:r w:rsidRPr="15595F40" w:rsidR="0BE6DB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nducted and interview with </w:t>
      </w:r>
      <w:r w:rsidRPr="15595F40" w:rsidR="3C353C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her son in which he explained that he was </w:t>
      </w:r>
      <w:r w:rsidRPr="15595F40" w:rsidR="144D2E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“dragged against his will from a friend’s garden to a local youth’s house</w:t>
      </w:r>
      <w:r w:rsidRPr="15595F40" w:rsidR="3B2A1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5595F40" w:rsidR="3EAF9F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knife point</w:t>
      </w:r>
      <w:r w:rsidRPr="15595F40" w:rsidR="3B2A1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he was </w:t>
      </w:r>
      <w:r w:rsidRPr="15595F40" w:rsidR="6AC994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then </w:t>
      </w:r>
      <w:r w:rsidRPr="15595F40" w:rsidR="3B2A1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locked in a shed for several hours</w:t>
      </w:r>
      <w:r w:rsidRPr="15595F40" w:rsidR="20C167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5595F40" w:rsidP="15595F40" w:rsidRDefault="15595F40" w14:paraId="562B8764" w14:textId="72B66714">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8831889" w:rsidP="15595F40" w:rsidRDefault="68831889" w14:paraId="3DE0A0DA" w14:textId="4D43AB7F">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5595F40" w:rsidR="688318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However,</w:t>
      </w:r>
      <w:r w:rsidRPr="15595F40" w:rsidR="6C436E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5595F40" w:rsidR="4EA81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all </w:t>
      </w:r>
      <w:r w:rsidRPr="15595F40" w:rsidR="6C436E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reports of the issues were “dealt with in isolation and with an unstructured approach which prevented a true picture of the level of harassment suffered” according to the Hampshire safeguarding adults board (2009)</w:t>
      </w:r>
      <w:r w:rsidRPr="15595F40" w:rsidR="31C0C2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w:t>
      </w:r>
      <w:r w:rsidRPr="15595F40" w:rsidR="26BAF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 a result of the continued abuse </w:t>
      </w:r>
      <w:r w:rsidRPr="15595F40" w:rsidR="0013D9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with a lack of sufficient support for</w:t>
      </w:r>
      <w:r w:rsidRPr="15595F40" w:rsidR="26BAF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suffering she endured by the hands of these youths, Fiona took her own life and the life of </w:t>
      </w:r>
      <w:r w:rsidRPr="15595F40" w:rsidR="26BAF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15595F40" w:rsidR="26BAF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w:t>
      </w:r>
      <w:r w:rsidRPr="15595F40" w:rsidR="57B6DD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lighting their car on fire and killing both. </w:t>
      </w:r>
    </w:p>
    <w:p w:rsidR="67C18F57" w:rsidP="15595F40" w:rsidRDefault="67C18F57" w14:paraId="2BFBE726" w14:textId="6054F4C8">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5595F40" w:rsidR="67C18F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independent office for police conduct undertook an investigation </w:t>
      </w:r>
      <w:r w:rsidRPr="15595F40" w:rsidR="351D35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that found that Fiona had called for help with her predicament nearly 100 times with things </w:t>
      </w:r>
      <w:r w:rsidRPr="15595F40" w:rsidR="2F3AD1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such as when </w:t>
      </w:r>
      <w:r w:rsidRPr="15595F40" w:rsidR="485800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writing</w:t>
      </w:r>
      <w:r w:rsidRPr="15595F40" w:rsidR="351D35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5595F40" w:rsidR="129727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5595F40" w:rsidR="351D35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once </w:t>
      </w:r>
      <w:r w:rsidRPr="15595F40" w:rsidR="351D35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directly to police and twice to her local M</w:t>
      </w:r>
      <w:r w:rsidRPr="15595F40" w:rsidR="14891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 and “</w:t>
      </w:r>
      <w:r w:rsidRPr="15595F40" w:rsidR="14891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kept a folder of notes detailing times of incidents” </w:t>
      </w:r>
      <w:r w:rsidRPr="15595F40" w:rsidR="5FE1BA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IPCC (2011) </w:t>
      </w:r>
      <w:r w:rsidRPr="15595F40" w:rsidR="14891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as well as phoning the police directly 33 times over 7 years reporting </w:t>
      </w:r>
      <w:r w:rsidRPr="15595F40" w:rsidR="14F3DA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several different</w:t>
      </w:r>
      <w:r w:rsidRPr="15595F40" w:rsidR="14891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incidents however </w:t>
      </w:r>
      <w:r w:rsidRPr="15595F40" w:rsidR="0207D2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they were never linked and these involved institutions failed to share their information with each other that would have potentially led to action against the youths harassing not just her but other families in her neighborhood. </w:t>
      </w:r>
    </w:p>
    <w:p w:rsidR="15595F40" w:rsidP="15595F40" w:rsidRDefault="15595F40" w14:paraId="0D2A7F05" w14:textId="11A06C31">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5595F40" w:rsidP="3A348244" w:rsidRDefault="15595F40" w14:paraId="178CD6C9" w14:textId="764AF690">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A348244" w:rsidR="066AA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w:t>
      </w:r>
      <w:r w:rsidRPr="3A348244" w:rsidR="30AAF5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effect of</w:t>
      </w:r>
      <w:r w:rsidRPr="3A348244" w:rsidR="066AA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incidents of anti-social </w:t>
      </w:r>
      <w:r w:rsidRPr="3A348244" w:rsidR="49D145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3A348244" w:rsidR="066AA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crime not only</w:t>
      </w:r>
      <w:r w:rsidRPr="3A348244" w:rsidR="4EBE96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deeply</w:t>
      </w:r>
      <w:r w:rsidRPr="3A348244" w:rsidR="066AA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A348244" w:rsidR="124CBB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affected</w:t>
      </w:r>
      <w:r w:rsidRPr="3A348244" w:rsidR="066AA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Fiona Pilkington and </w:t>
      </w:r>
      <w:r w:rsidRPr="3A348244" w:rsidR="066AA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3A348244" w:rsidR="066AA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Hardwick but also </w:t>
      </w:r>
      <w:r w:rsidRPr="3A348244" w:rsidR="1F8EDA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communities in</w:t>
      </w:r>
      <w:r w:rsidRPr="3A348244" w:rsidR="066AA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A348244" w:rsidR="65BD15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Leicestershire</w:t>
      </w:r>
      <w:r w:rsidRPr="3A348244" w:rsidR="0D637B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they raised many questions about the police and other institutions set up to support vulnerable victims of crime as they should have done better to protect Fiona and </w:t>
      </w:r>
      <w:r w:rsidRPr="3A348244" w:rsidR="0D637B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3A348244" w:rsidR="65BD15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A348244" w:rsidR="24F43D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5595F40" w:rsidP="11B0EBC1" w:rsidRDefault="15595F40" w14:paraId="5F76701D" w14:textId="1A735D47">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223AC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case </w:t>
      </w:r>
      <w:r w:rsidRPr="11B0EBC1" w:rsidR="223AC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11B0EBC1" w:rsidR="223AC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effect that crime and anti-social </w:t>
      </w:r>
      <w:r w:rsidRPr="11B0EBC1" w:rsidR="223AC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223AC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have on an individual or multiple victims, in this case the anti-social </w:t>
      </w:r>
      <w:r w:rsidRPr="11B0EBC1" w:rsidR="223AC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w:t>
      </w:r>
      <w:r w:rsidRPr="11B0EBC1" w:rsidR="426B58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11B0EBC1" w:rsidR="223AC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our</w:t>
      </w:r>
      <w:r w:rsidRPr="11B0EBC1" w:rsidR="484DBC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directed at Fiona and </w:t>
      </w:r>
      <w:r w:rsidRPr="11B0EBC1" w:rsidR="484DBC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11B0EBC1" w:rsidR="484DBC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became too much for Fiona to handle and led to her taking her own life</w:t>
      </w:r>
      <w:r w:rsidRPr="11B0EBC1" w:rsidR="7AA9A7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effect these crimes </w:t>
      </w:r>
      <w:r w:rsidRPr="11B0EBC1" w:rsidR="7AA9A7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agains</w:t>
      </w:r>
      <w:r w:rsidRPr="11B0EBC1" w:rsidR="7AA9A7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 Fiona and her daughter were </w:t>
      </w:r>
      <w:r w:rsidRPr="11B0EBC1" w:rsidR="7AA9A7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exacerbated</w:t>
      </w:r>
      <w:r w:rsidRPr="11B0EBC1" w:rsidR="7AA9A7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the lack of support given to her by not just </w:t>
      </w:r>
      <w:r w:rsidRPr="11B0EBC1" w:rsidR="394E8C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w:t>
      </w:r>
      <w:r w:rsidRPr="11B0EBC1" w:rsidR="7AA9A7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police but other </w:t>
      </w:r>
      <w:r w:rsidRPr="11B0EBC1" w:rsidR="69AE7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institutions' such as social services, victim support and even her housing agency and th</w:t>
      </w:r>
      <w:r w:rsidRPr="11B0EBC1" w:rsidR="18A0FF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t>
      </w:r>
      <w:r w:rsidRPr="11B0EBC1" w:rsidR="69AE7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local council that </w:t>
      </w:r>
      <w:r w:rsidRPr="11B0EBC1" w:rsidR="69AE7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failed to</w:t>
      </w:r>
      <w:r w:rsidRPr="11B0EBC1" w:rsidR="69AE7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2B5090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intervene </w:t>
      </w:r>
      <w:bookmarkStart w:name="_Int_M3aKj8AP" w:id="998324023"/>
      <w:r w:rsidRPr="11B0EBC1" w:rsidR="69AE7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take action</w:t>
      </w:r>
      <w:bookmarkEnd w:id="998324023"/>
      <w:r w:rsidRPr="11B0EBC1" w:rsidR="69AE7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2C3160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against th</w:t>
      </w:r>
      <w:r w:rsidRPr="11B0EBC1" w:rsidR="5374FF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 gang of</w:t>
      </w:r>
      <w:r w:rsidRPr="11B0EBC1" w:rsidR="2C3160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youths</w:t>
      </w:r>
      <w:r w:rsidRPr="11B0EBC1" w:rsidR="159E77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were </w:t>
      </w:r>
      <w:bookmarkStart w:name="_Int_a7HRTWtu" w:id="2117476481"/>
      <w:r w:rsidRPr="11B0EBC1" w:rsidR="159E77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greatly terrorizing</w:t>
      </w:r>
      <w:bookmarkEnd w:id="2117476481"/>
      <w:r w:rsidRPr="11B0EBC1" w:rsidR="159E77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local community and causing a lot of chaos as well as upset </w:t>
      </w:r>
      <w:r w:rsidRPr="11B0EBC1" w:rsidR="7D526A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and anger amongst all of the victims</w:t>
      </w:r>
      <w:r w:rsidRPr="11B0EBC1" w:rsidR="1E1CDA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1B0EBC1" w:rsidP="11B0EBC1" w:rsidRDefault="11B0EBC1" w14:paraId="512C7616" w14:textId="220D1C4C">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5595F40" w:rsidP="11B0EBC1" w:rsidRDefault="15595F40" w14:paraId="55093B7E" w14:textId="6DBB61CF">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46B97A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When Police evidently fail to do their job in protecting the public and victims of crime as they so clearly did with the </w:t>
      </w:r>
      <w:r w:rsidRPr="11B0EBC1" w:rsidR="3590B9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poor, </w:t>
      </w:r>
      <w:r w:rsidRPr="11B0EBC1" w:rsidR="3590B9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inexcusable</w:t>
      </w:r>
      <w:r w:rsidRPr="11B0EBC1" w:rsidR="3590B9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46B97A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mishandling of this case by the police and other institutions they wo</w:t>
      </w:r>
      <w:r w:rsidRPr="11B0EBC1" w:rsidR="1823EC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rk with, it can very </w:t>
      </w:r>
      <w:r w:rsidRPr="11B0EBC1" w:rsidR="5CAB35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negatively damage the relationship and levels of trust between the police force and the public and r</w:t>
      </w:r>
      <w:r w:rsidRPr="11B0EBC1" w:rsidR="0F0720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educes the level of consent the police are given by individuals, communities or even on national levels to police those groups of people. The police rely on the idea of policing by consent in which</w:t>
      </w:r>
      <w:r w:rsidRPr="11B0EBC1" w:rsidR="4DAC05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defined </w:t>
      </w:r>
      <w:r w:rsidRPr="11B0EBC1" w:rsidR="389D64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 the “belief that the authority of the police derives from the consent and cooperation of the public they serve”</w:t>
      </w:r>
      <w:r w:rsidRPr="11B0EBC1" w:rsidR="283000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Watts </w:t>
      </w:r>
      <w:r w:rsidRPr="11B0EBC1" w:rsidR="0D2AA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(2023)</w:t>
      </w:r>
    </w:p>
    <w:p w:rsidR="15595F40" w:rsidP="3A348244" w:rsidRDefault="15595F40" w14:paraId="7B224463" w14:textId="4BD72CDB">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A348244" w:rsidR="52EB5D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Maintaining a good level of trust and a healthy relationship between the police and the public is </w:t>
      </w:r>
      <w:r w:rsidRPr="3A348244" w:rsidR="52EB5D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absolutely vital</w:t>
      </w:r>
      <w:r w:rsidRPr="3A348244" w:rsidR="52EB5D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allow police operations to function to the best they can as the higher level of trust</w:t>
      </w:r>
      <w:r w:rsidRPr="3A348244" w:rsidR="38A466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between the two more often than not equals more co-operation from the public in police operations in the form of witnesses of the likeli</w:t>
      </w:r>
      <w:r w:rsidRPr="3A348244" w:rsidR="503527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hood of crimes to be reported and reported accurately if a good rapport exists between individuals and local communities and there police force exists, this co-operation then opens many more doors to allow </w:t>
      </w:r>
      <w:r w:rsidRPr="3A348244" w:rsidR="62E4B8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free flow of intel and</w:t>
      </w:r>
      <w:r w:rsidRPr="3A348244" w:rsidR="224E76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information to the police from the public and creates</w:t>
      </w:r>
      <w:r w:rsidRPr="3A348244" w:rsidR="7E03D2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A348244" w:rsidR="14B8CA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what's</w:t>
      </w:r>
      <w:r w:rsidRPr="3A348244" w:rsidR="7E03D2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known as </w:t>
      </w:r>
      <w:r w:rsidRPr="3A348244" w:rsidR="5A8CC5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w:t>
      </w:r>
      <w:r w:rsidRPr="3A348244" w:rsidR="7E03D2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ollective efficacy</w:t>
      </w:r>
      <w:r w:rsidRPr="3A348244" w:rsidR="6EC2AF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A348244" w:rsidR="7E03D2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defined as “</w:t>
      </w:r>
      <w:r w:rsidRPr="3A348244" w:rsidR="7E03D2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process of activating or converting social ties among </w:t>
      </w:r>
      <w:r w:rsidRPr="3A348244" w:rsidR="7E03D2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neighbourhood</w:t>
      </w:r>
      <w:r w:rsidRPr="3A348244" w:rsidR="7E03D2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residents in order to achieve collective goals</w:t>
      </w:r>
      <w:r w:rsidRPr="3A348244" w:rsidR="42FC03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(Sampson, 2010) </w:t>
      </w:r>
      <w:r w:rsidRPr="3A348244" w:rsidR="65659B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is supported by </w:t>
      </w:r>
      <w:r w:rsidRPr="3A348244" w:rsidR="65659B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Yesberg</w:t>
      </w:r>
      <w:r w:rsidRPr="3A348244" w:rsidR="65659B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Brunton-Smith and B</w:t>
      </w:r>
      <w:r w:rsidRPr="3A348244" w:rsidR="240A80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radford (2023), they </w:t>
      </w:r>
      <w:r w:rsidRPr="3A348244" w:rsidR="240A80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stated</w:t>
      </w:r>
      <w:r w:rsidRPr="3A348244" w:rsidR="240A80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w:t>
      </w:r>
      <w:r w:rsidRPr="3A348244" w:rsidR="2A7117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public “trust in the police force fosters collective efficacy”</w:t>
      </w:r>
      <w:r w:rsidRPr="3A348244"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5595F40" w:rsidP="11B0EBC1" w:rsidRDefault="15595F40" w14:paraId="4B4B3E33" w14:textId="2264AD1B">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So, when incidents such as </w:t>
      </w:r>
      <w:r w:rsidRPr="11B0EBC1" w:rsidR="787E2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miscarriages</w:t>
      </w:r>
      <w:r w:rsidRPr="11B0EBC1"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justice</w:t>
      </w:r>
      <w:r w:rsidRPr="11B0EBC1"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48404A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incidents of </w:t>
      </w:r>
      <w:r w:rsidRPr="11B0EBC1"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poor police </w:t>
      </w:r>
      <w:r w:rsidRPr="11B0EBC1"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mishandling of cases and </w:t>
      </w:r>
      <w:r w:rsidRPr="11B0EBC1" w:rsidR="0E101D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victims</w:t>
      </w:r>
      <w:r w:rsidRPr="11B0EBC1"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like the one </w:t>
      </w:r>
      <w:r w:rsidRPr="11B0EBC1" w:rsidR="192BB1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 saw </w:t>
      </w:r>
      <w:r w:rsidRPr="11B0EBC1" w:rsidR="019AE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happened to Fiona Pilkington</w:t>
      </w:r>
      <w:r w:rsidRPr="11B0EBC1" w:rsidR="436A16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11B0EBC1" w:rsidR="436A16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11B0EBC1" w:rsidR="436A16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Hardwick</w:t>
      </w:r>
      <w:r w:rsidRPr="11B0EBC1" w:rsidR="3C9578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even the mishandling of the investigation following Stephen Lawrence it very negatively </w:t>
      </w:r>
      <w:r w:rsidRPr="11B0EBC1" w:rsidR="3C9578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impacts</w:t>
      </w:r>
      <w:r w:rsidRPr="11B0EBC1" w:rsidR="3C9578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trust between the two and reduces collective efficacy within </w:t>
      </w:r>
      <w:r w:rsidRPr="11B0EBC1" w:rsidR="57D096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communities as well as with the police. With Fiona Pilkington's case specifically, the police failed to deal with several reports of crime and anti-social </w:t>
      </w:r>
      <w:r w:rsidRPr="11B0EBC1" w:rsidR="57D096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57D096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that community </w:t>
      </w:r>
      <w:r w:rsidRPr="11B0EBC1" w:rsidR="3D899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that included more than just </w:t>
      </w:r>
      <w:r w:rsidRPr="11B0EBC1" w:rsidR="3D899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Franccecca</w:t>
      </w:r>
      <w:r w:rsidRPr="11B0EBC1" w:rsidR="3D899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Fiona as the victims of this repeated </w:t>
      </w:r>
      <w:r w:rsidRPr="11B0EBC1" w:rsidR="3D899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3D899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so led to the death of these two which very heavily impacted the trust </w:t>
      </w:r>
      <w:r w:rsidRPr="11B0EBC1" w:rsidR="7C2E84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that community and many other communities held with the police in regards to the level of consent in which they wanted to be </w:t>
      </w:r>
      <w:r w:rsidRPr="11B0EBC1" w:rsidR="7C2E84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police</w:t>
      </w:r>
      <w:r w:rsidRPr="11B0EBC1" w:rsidR="7C2E84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people they believed weren't doing their jobs to protect them effectively. </w:t>
      </w:r>
    </w:p>
    <w:p w:rsidR="15595F40" w:rsidP="3A348244" w:rsidRDefault="15595F40" w14:paraId="6E57EFC7" w14:textId="3FCA5153">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A348244" w:rsidR="4EE8E7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the years prior to this </w:t>
      </w:r>
      <w:r w:rsidRPr="3A348244" w:rsidR="00F5E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case,</w:t>
      </w:r>
      <w:r w:rsidRPr="3A348244" w:rsidR="4EE8E7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was reported that of those surveyed, 31% of individuals between the ages of </w:t>
      </w:r>
      <w:r w:rsidRPr="3A348244" w:rsidR="28D59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18-24 felt unsafe and 21% of 65+ ages also felt unsafe in their </w:t>
      </w:r>
      <w:r w:rsidRPr="3A348244" w:rsidR="6B37B3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communities</w:t>
      </w:r>
      <w:r w:rsidRPr="3A348244" w:rsidR="28D59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due to their </w:t>
      </w:r>
      <w:r w:rsidRPr="3A348244" w:rsidR="28D59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perception</w:t>
      </w:r>
      <w:r w:rsidRPr="3A348244" w:rsidR="28D59E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police</w:t>
      </w:r>
      <w:r w:rsidRPr="3A348244" w:rsidR="47D9EE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A348244" w:rsidR="6CCCE8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17% of individuals were </w:t>
      </w:r>
      <w:r w:rsidRPr="3A348244" w:rsidR="6CCCE8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dissatisfied</w:t>
      </w:r>
      <w:r w:rsidRPr="3A348244" w:rsidR="6CCCE8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their police force</w:t>
      </w:r>
      <w:r w:rsidRPr="3A348244" w:rsidR="25D7A5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w:t>
      </w:r>
      <w:r w:rsidRPr="3A348244" w:rsidR="7FD5B5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55% believing the</w:t>
      </w:r>
      <w:r w:rsidRPr="3A348244" w:rsidR="3F98EE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ir local force has gotten worse over a 12 month period prior to them being surveyed, this was found according to </w:t>
      </w:r>
      <w:r w:rsidRPr="3A348244" w:rsidR="44AA59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Social research institute (2015). </w:t>
      </w:r>
    </w:p>
    <w:p w:rsidR="15595F40" w:rsidP="11B0EBC1" w:rsidRDefault="15595F40" w14:paraId="5B1BF1DE" w14:textId="5E5E429D">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0058AB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These stats certainly show a decrease in the level of trust between the police </w:t>
      </w:r>
      <w:r w:rsidRPr="11B0EBC1" w:rsidR="06BF41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the years </w:t>
      </w:r>
      <w:r w:rsidRPr="11B0EBC1" w:rsidR="2792BC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following on after this</w:t>
      </w:r>
      <w:r w:rsidRPr="11B0EBC1" w:rsidR="06BF41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33A790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w:t>
      </w:r>
      <w:r w:rsidRPr="11B0EBC1" w:rsidR="06BF41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cident </w:t>
      </w:r>
      <w:r w:rsidRPr="11B0EBC1" w:rsidR="3E94E8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11B0EBC1" w:rsidR="367950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Leicestershire</w:t>
      </w:r>
      <w:r w:rsidRPr="11B0EBC1" w:rsidR="3E94E8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police force </w:t>
      </w:r>
      <w:r w:rsidRPr="11B0EBC1" w:rsidR="244DF1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reported that “hate crime is significantly under-reported" </w:t>
      </w:r>
      <w:r w:rsidRPr="11B0EBC1" w:rsidR="4E8E43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(Police &amp; Crime Commissioner for Leicestershire, 20</w:t>
      </w:r>
      <w:r w:rsidRPr="11B0EBC1" w:rsidR="7A839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13) This under reporting of hate crime and crime against those who are disabled</w:t>
      </w:r>
      <w:r w:rsidRPr="11B0EBC1" w:rsidR="51BA72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7A839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such as the crimes committed against Fiona and </w:t>
      </w:r>
      <w:r w:rsidRPr="11B0EBC1" w:rsidR="7A839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Francecca</w:t>
      </w:r>
      <w:r w:rsidRPr="11B0EBC1" w:rsidR="79BC86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the gang of youths</w:t>
      </w:r>
      <w:r w:rsidRPr="11B0EBC1" w:rsidR="7A839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375308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could be due to a lack collective efficacy attributed to a lack of trust between the police and the public as, in part, a result</w:t>
      </w:r>
      <w:r w:rsidRPr="11B0EBC1" w:rsidR="2B2A8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police mishandling</w:t>
      </w:r>
      <w:r w:rsidRPr="11B0EBC1" w:rsidR="7A37E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Fiona’s case subsequently demonstrating the direct correlation between crime and anti-social </w:t>
      </w:r>
      <w:r w:rsidRPr="11B0EBC1" w:rsidR="7A37E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7A37E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one of the effects it can have on </w:t>
      </w:r>
      <w:r w:rsidRPr="11B0EBC1" w:rsidR="057FA7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victims and </w:t>
      </w:r>
      <w:r w:rsidRPr="11B0EBC1" w:rsidR="7A37E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local </w:t>
      </w:r>
      <w:r w:rsidRPr="11B0EBC1" w:rsidR="7A37E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communities by damaging the</w:t>
      </w:r>
      <w:r w:rsidRPr="11B0EBC1" w:rsidR="669F5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7A37E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trust between the police and the public</w:t>
      </w:r>
      <w:r w:rsidRPr="11B0EBC1" w:rsidR="182F38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reducing collective efficacy, co-operation in police operations as well as crim</w:t>
      </w:r>
      <w:r w:rsidRPr="11B0EBC1" w:rsidR="7781AA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es going under reported due to this lack of trust</w:t>
      </w:r>
      <w:r w:rsidRPr="11B0EBC1" w:rsidR="7A37E0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5595F40" w:rsidP="3A348244" w:rsidRDefault="15595F40" w14:paraId="12E2F317" w14:textId="6BA52BCF">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5595F40" w:rsidP="3A348244" w:rsidRDefault="15595F40" w14:paraId="79977842" w14:textId="61BAFB24">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A348244" w:rsidR="70DA98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Another case that </w:t>
      </w:r>
      <w:r w:rsidRPr="3A348244" w:rsidR="70DA98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3A348244" w:rsidR="70DA98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 crime and anti-social </w:t>
      </w:r>
      <w:r w:rsidRPr="3A348244" w:rsidR="70DA98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3A348244" w:rsidR="70DA98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affects local communities is the case</w:t>
      </w:r>
      <w:r w:rsidRPr="3A348244" w:rsidR="2918E7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murder of Stephen Lawrence</w:t>
      </w:r>
      <w:r w:rsidRPr="3A348244" w:rsidR="70DA98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A348244" w:rsidR="14B454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how police mishandling of </w:t>
      </w:r>
      <w:r w:rsidRPr="3A348244" w:rsidR="5B74D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that case led to severe mistrust in the police, especially by ethnic communities namely in London and tensions that exist between those groups and the Metropolitan Police</w:t>
      </w:r>
      <w:r w:rsidRPr="3A348244" w:rsidR="2662B1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today</w:t>
      </w:r>
      <w:r w:rsidRPr="3A348244" w:rsidR="6833C5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allegations of institutional racism within certain police forces</w:t>
      </w:r>
      <w:r w:rsidRPr="3A348244" w:rsidR="2662B1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5595F40" w:rsidP="3A348244" w:rsidRDefault="15595F40" w14:paraId="1576572F" w14:textId="3B4A386F">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A348244" w:rsidR="05B524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Stephen Lawrence was a black male who was murdered and a racially motivated attack</w:t>
      </w:r>
      <w:r w:rsidRPr="3A348244" w:rsidR="35EB4D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while waiting for a bus on the evening of 22</w:t>
      </w:r>
      <w:r w:rsidRPr="3A348244" w:rsidR="35EB4D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nd</w:t>
      </w:r>
      <w:r w:rsidRPr="3A348244" w:rsidR="35EB4D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April in 1993</w:t>
      </w:r>
      <w:r w:rsidRPr="3A348244" w:rsidR="05B524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southeast London</w:t>
      </w:r>
      <w:r w:rsidRPr="3A348244" w:rsidR="176381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a group of white males</w:t>
      </w:r>
      <w:r w:rsidRPr="3A348244" w:rsidR="203C1C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including Gary Dobson and David Norris and is a very famous case as it is heavily believed that the police involved in this case </w:t>
      </w:r>
      <w:r w:rsidRPr="3A348244" w:rsidR="7F8E8E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severely mishandled things like the evidence gathering process and the investigation of the crime due to a great bias in the police against ethnic minorities. </w:t>
      </w:r>
      <w:r w:rsidRPr="3A348244" w:rsidR="153DBF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said that the investigation into the death of Stephen Lawrence was </w:t>
      </w:r>
      <w:r w:rsidRPr="3A348244" w:rsidR="602B9F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“marred by a combination of professional incompetence, institutional racism and a failure of leadership by senior officers.”</w:t>
      </w:r>
      <w:r w:rsidRPr="3A348244" w:rsidR="37E8E5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A348244" w:rsidR="2FE70F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(Mac</w:t>
      </w:r>
      <w:r w:rsidRPr="3A348244" w:rsidR="2A04AA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w:t>
      </w:r>
      <w:r w:rsidRPr="3A348244" w:rsidR="2FE70F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herson 1999)</w:t>
      </w:r>
    </w:p>
    <w:p w:rsidR="15595F40" w:rsidP="3A348244" w:rsidRDefault="15595F40" w14:paraId="3BD06B05" w14:textId="2ED4AE3B">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5595F40" w:rsidP="3A348244" w:rsidRDefault="15595F40" w14:paraId="50C83B5F" w14:textId="4E3AC70B">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A348244" w:rsidR="1B847B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death of Stephen Lawrence and the mishandling of his case by the police force now branded as “institutionally racist</w:t>
      </w:r>
      <w:r w:rsidRPr="3A348244" w:rsidR="1B847B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A348244" w:rsidR="1B847B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shocked and affected not just local </w:t>
      </w:r>
      <w:r w:rsidRPr="3A348244" w:rsidR="09591C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communities, particularly groups of ethnic minority groups in and around London by on a national level too</w:t>
      </w:r>
      <w:r w:rsidRPr="3A348244" w:rsidR="43D158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A348244" w:rsidR="691E0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trust between the police and the public has been severely </w:t>
      </w:r>
      <w:r w:rsidRPr="3A348244" w:rsidR="691E0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impacted</w:t>
      </w:r>
      <w:r w:rsidRPr="3A348244" w:rsidR="691E0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years since </w:t>
      </w:r>
      <w:r w:rsidRPr="3A348244" w:rsidR="6DF86F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these case and </w:t>
      </w:r>
      <w:r w:rsidRPr="3A348244" w:rsidR="6DF86F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numerous</w:t>
      </w:r>
      <w:r w:rsidRPr="3A348244" w:rsidR="6DF86F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other incidences</w:t>
      </w:r>
      <w:r w:rsidRPr="3A348244" w:rsidR="691E0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where the police have been left </w:t>
      </w:r>
      <w:r w:rsidRPr="3A348244" w:rsidR="59A88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labeled</w:t>
      </w:r>
      <w:r w:rsidRPr="3A348244" w:rsidR="691E0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“institutionally racist</w:t>
      </w:r>
      <w:r w:rsidRPr="3A348244" w:rsidR="691E03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A348244" w:rsidR="5B874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A348244" w:rsidR="5B874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is especially true of the London Met </w:t>
      </w:r>
      <w:r w:rsidRPr="3A348244" w:rsidR="45E3C1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police,</w:t>
      </w:r>
      <w:r w:rsidRPr="3A348244" w:rsidR="5B874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even today is still known for its poor relationship with many ethnic groups in the city. </w:t>
      </w:r>
    </w:p>
    <w:p w:rsidR="15595F40" w:rsidP="3A348244" w:rsidRDefault="15595F40" w14:paraId="18A14404" w14:textId="0DF83781">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A348244" w:rsidR="290D8F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Research findings published in 2021 </w:t>
      </w:r>
      <w:r w:rsidRPr="3A348244" w:rsidR="0D4F15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w:t>
      </w:r>
      <w:r w:rsidRPr="3A348244" w:rsidR="73081E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Parliament.uk indicates that when compared to </w:t>
      </w:r>
      <w:r w:rsidRPr="3A348244" w:rsidR="31AD04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w:t>
      </w:r>
      <w:r w:rsidRPr="3A348244" w:rsidR="73081E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hite </w:t>
      </w:r>
      <w:r w:rsidRPr="3A348244" w:rsidR="5EA38C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and Asian adults, adults fr</w:t>
      </w:r>
      <w:r w:rsidRPr="3A348244" w:rsidR="5822B1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w:t>
      </w:r>
      <w:r w:rsidRPr="3A348244" w:rsidR="5EA38C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 black and other </w:t>
      </w:r>
      <w:r w:rsidRPr="3A348244" w:rsidR="10FF76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mixed ethnic origins are less likely to have faith and trust with their police force, this is backed up by statistics gather</w:t>
      </w:r>
      <w:r w:rsidRPr="3A348244" w:rsidR="7051E9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ed by the Office for National statistics (ONS) through their Crime survey for England and Wales </w:t>
      </w:r>
      <w:r w:rsidRPr="3A348244" w:rsidR="07E2AA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which is conducted on a national level. </w:t>
      </w:r>
      <w:r w:rsidRPr="3A348244" w:rsidR="219178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survey for the year up until </w:t>
      </w:r>
      <w:r w:rsidRPr="3A348244" w:rsidR="5988A3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March 2020 shows that </w:t>
      </w:r>
      <w:r w:rsidRPr="3A348244" w:rsidR="182D88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overall,</w:t>
      </w:r>
      <w:r w:rsidRPr="3A348244" w:rsidR="5988A3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those surveyed 74% of white adults had confidence in their local force compared to </w:t>
      </w:r>
      <w:r w:rsidRPr="3A348244" w:rsidR="057DF7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64% of black adults and 54% of “Black Caribbean” adul</w:t>
      </w:r>
      <w:r w:rsidRPr="3A348244" w:rsidR="389E6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ts.</w:t>
      </w:r>
    </w:p>
    <w:p w:rsidR="389E6B4C" w:rsidP="3A348244" w:rsidRDefault="389E6B4C" w14:paraId="0622C8BB" w14:textId="4D3B2EFF">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389E6B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These statistics </w:t>
      </w:r>
      <w:r w:rsidRPr="11B0EBC1" w:rsidR="08141C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can be used to explain the impact that crime and anti-social </w:t>
      </w:r>
      <w:r w:rsidRPr="11B0EBC1" w:rsidR="08141C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08141C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1B0EBC1" w:rsidR="46B901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can have on</w:t>
      </w:r>
      <w:r w:rsidRPr="11B0EBC1" w:rsidR="08141C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local communities, crime and anti-social </w:t>
      </w:r>
      <w:r w:rsidRPr="11B0EBC1" w:rsidR="08141C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behaviour</w:t>
      </w:r>
      <w:r w:rsidRPr="11B0EBC1" w:rsidR="08141C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is left undea</w:t>
      </w:r>
      <w:r w:rsidRPr="11B0EBC1" w:rsidR="340970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lt with or mishandled can </w:t>
      </w:r>
      <w:r w:rsidRPr="11B0EBC1" w:rsidR="72AE55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harm the level of trust between the police as an institution and the public and damages the idea of policing by consen</w:t>
      </w:r>
      <w:r w:rsidRPr="11B0EBC1" w:rsidR="64B059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 which in turn then lowers levels of collective efficacy between the two parties but also between locals within these communities and reduces the likelihood these </w:t>
      </w:r>
      <w:r w:rsidRPr="11B0EBC1" w:rsidR="7C411A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communities'</w:t>
      </w:r>
      <w:r w:rsidRPr="11B0EBC1" w:rsidR="64B059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wil</w:t>
      </w:r>
      <w:r w:rsidRPr="11B0EBC1" w:rsidR="69C38E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 interact with the police and damages there want to help the police. </w:t>
      </w:r>
      <w:r w:rsidRPr="11B0EBC1" w:rsidR="64B059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1B0EBC1" w:rsidP="11B0EBC1" w:rsidRDefault="11B0EBC1" w14:paraId="03918F0F" w14:textId="2A32B02E">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088B407" w:rsidP="11B0EBC1" w:rsidRDefault="6088B407" w14:paraId="1C915389" w14:textId="010289EC">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06CA86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There are many cases made for the need to reform and change the police force in England and Wales </w:t>
      </w:r>
      <w:r w:rsidRPr="11B0EBC1" w:rsidR="06CA86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order to</w:t>
      </w:r>
      <w:r w:rsidRPr="11B0EBC1" w:rsidR="06CA86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improve the way in which anti</w:t>
      </w:r>
      <w:r w:rsidRPr="11B0EBC1" w:rsidR="3F08D5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1B0EBC1" w:rsidR="06CA86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social </w:t>
      </w:r>
      <w:r w:rsidRPr="11B0EBC1" w:rsidR="06CA86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w:t>
      </w:r>
      <w:r w:rsidRPr="11B0EBC1" w:rsidR="3ABBB1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ehaviour</w:t>
      </w:r>
      <w:r w:rsidRPr="11B0EBC1" w:rsidR="3ABBB1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w:t>
      </w:r>
      <w:r w:rsidRPr="11B0EBC1" w:rsidR="6D14AF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dealt with. </w:t>
      </w:r>
      <w:r w:rsidRPr="11B0EBC1" w:rsidR="6A5E7A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Casey (2023) wrote a review titled “</w:t>
      </w:r>
      <w:r w:rsidRPr="11B0EBC1" w:rsidR="6A5E7A16">
        <w:rPr>
          <w:rFonts w:ascii="Calibri" w:hAnsi="Calibri" w:eastAsia="Calibri" w:cs="Calibri"/>
          <w:noProof w:val="0"/>
          <w:sz w:val="24"/>
          <w:szCs w:val="24"/>
          <w:lang w:val="en-US"/>
        </w:rPr>
        <w:t xml:space="preserve">An independent review into the standards of </w:t>
      </w:r>
      <w:r w:rsidRPr="11B0EBC1" w:rsidR="6A5E7A16">
        <w:rPr>
          <w:rFonts w:ascii="Calibri" w:hAnsi="Calibri" w:eastAsia="Calibri" w:cs="Calibri"/>
          <w:noProof w:val="0"/>
          <w:sz w:val="24"/>
          <w:szCs w:val="24"/>
          <w:lang w:val="en-US"/>
        </w:rPr>
        <w:t>behaviour</w:t>
      </w:r>
      <w:r w:rsidRPr="11B0EBC1" w:rsidR="6A5E7A16">
        <w:rPr>
          <w:rFonts w:ascii="Calibri" w:hAnsi="Calibri" w:eastAsia="Calibri" w:cs="Calibri"/>
          <w:noProof w:val="0"/>
          <w:sz w:val="24"/>
          <w:szCs w:val="24"/>
          <w:lang w:val="en-US"/>
        </w:rPr>
        <w:t xml:space="preserve"> and internal culture of the Metropolitan Police Service”, in which she notes a few changes and reforms that could be made to the metropolitan police in London to help them to impr</w:t>
      </w:r>
      <w:r w:rsidRPr="11B0EBC1" w:rsidR="29035F48">
        <w:rPr>
          <w:rFonts w:ascii="Calibri" w:hAnsi="Calibri" w:eastAsia="Calibri" w:cs="Calibri"/>
          <w:noProof w:val="0"/>
          <w:sz w:val="24"/>
          <w:szCs w:val="24"/>
          <w:lang w:val="en-US"/>
        </w:rPr>
        <w:t xml:space="preserve">ove their response to anti-social </w:t>
      </w:r>
      <w:r w:rsidRPr="11B0EBC1" w:rsidR="29035F48">
        <w:rPr>
          <w:rFonts w:ascii="Calibri" w:hAnsi="Calibri" w:eastAsia="Calibri" w:cs="Calibri"/>
          <w:noProof w:val="0"/>
          <w:sz w:val="24"/>
          <w:szCs w:val="24"/>
          <w:lang w:val="en-US"/>
        </w:rPr>
        <w:t>behaviour</w:t>
      </w:r>
      <w:r w:rsidRPr="11B0EBC1" w:rsidR="29035F48">
        <w:rPr>
          <w:rFonts w:ascii="Calibri" w:hAnsi="Calibri" w:eastAsia="Calibri" w:cs="Calibri"/>
          <w:noProof w:val="0"/>
          <w:sz w:val="24"/>
          <w:szCs w:val="24"/>
          <w:lang w:val="en-US"/>
        </w:rPr>
        <w:t xml:space="preserve"> and crime and to help rebuild trust between the police and the public</w:t>
      </w:r>
      <w:r w:rsidRPr="11B0EBC1" w:rsidR="2F9F97D2">
        <w:rPr>
          <w:rFonts w:ascii="Calibri" w:hAnsi="Calibri" w:eastAsia="Calibri" w:cs="Calibri"/>
          <w:noProof w:val="0"/>
          <w:sz w:val="24"/>
          <w:szCs w:val="24"/>
          <w:lang w:val="en-US"/>
        </w:rPr>
        <w:t>,</w:t>
      </w:r>
      <w:r w:rsidRPr="11B0EBC1" w:rsidR="1558A0CF">
        <w:rPr>
          <w:rFonts w:ascii="Calibri" w:hAnsi="Calibri" w:eastAsia="Calibri" w:cs="Calibri"/>
          <w:noProof w:val="0"/>
          <w:sz w:val="24"/>
          <w:szCs w:val="24"/>
          <w:lang w:val="en-US"/>
        </w:rPr>
        <w:t xml:space="preserve"> this review states that the met police have become “unanchored” to the </w:t>
      </w:r>
      <w:r w:rsidRPr="11B0EBC1" w:rsidR="1558A0CF">
        <w:rPr>
          <w:rFonts w:ascii="Calibri" w:hAnsi="Calibri" w:eastAsia="Calibri" w:cs="Calibri"/>
          <w:noProof w:val="0"/>
          <w:sz w:val="24"/>
          <w:szCs w:val="24"/>
          <w:lang w:val="en-US"/>
        </w:rPr>
        <w:t>peelian</w:t>
      </w:r>
      <w:r w:rsidRPr="11B0EBC1" w:rsidR="1558A0CF">
        <w:rPr>
          <w:rFonts w:ascii="Calibri" w:hAnsi="Calibri" w:eastAsia="Calibri" w:cs="Calibri"/>
          <w:noProof w:val="0"/>
          <w:sz w:val="24"/>
          <w:szCs w:val="24"/>
          <w:lang w:val="en-US"/>
        </w:rPr>
        <w:t xml:space="preserve"> </w:t>
      </w:r>
      <w:r w:rsidRPr="11B0EBC1" w:rsidR="47B48B5A">
        <w:rPr>
          <w:rFonts w:ascii="Calibri" w:hAnsi="Calibri" w:eastAsia="Calibri" w:cs="Calibri"/>
          <w:noProof w:val="0"/>
          <w:sz w:val="24"/>
          <w:szCs w:val="24"/>
          <w:lang w:val="en-US"/>
        </w:rPr>
        <w:t>principles</w:t>
      </w:r>
      <w:r w:rsidRPr="11B0EBC1" w:rsidR="1558A0CF">
        <w:rPr>
          <w:rFonts w:ascii="Calibri" w:hAnsi="Calibri" w:eastAsia="Calibri" w:cs="Calibri"/>
          <w:noProof w:val="0"/>
          <w:sz w:val="24"/>
          <w:szCs w:val="24"/>
          <w:lang w:val="en-US"/>
        </w:rPr>
        <w:t xml:space="preserve"> of policing by consent and that</w:t>
      </w:r>
      <w:r w:rsidRPr="11B0EBC1" w:rsidR="2F9F97D2">
        <w:rPr>
          <w:rFonts w:ascii="Calibri" w:hAnsi="Calibri" w:eastAsia="Calibri" w:cs="Calibri"/>
          <w:noProof w:val="0"/>
          <w:sz w:val="24"/>
          <w:szCs w:val="24"/>
          <w:lang w:val="en-US"/>
        </w:rPr>
        <w:t xml:space="preserve"> </w:t>
      </w:r>
      <w:r w:rsidRPr="11B0EBC1" w:rsidR="74AB1367">
        <w:rPr>
          <w:rFonts w:ascii="Calibri" w:hAnsi="Calibri" w:eastAsia="Calibri" w:cs="Calibri"/>
          <w:noProof w:val="0"/>
          <w:sz w:val="24"/>
          <w:szCs w:val="24"/>
          <w:lang w:val="en-US"/>
        </w:rPr>
        <w:t>r</w:t>
      </w:r>
      <w:r w:rsidRPr="11B0EBC1" w:rsidR="2F9F97D2">
        <w:rPr>
          <w:rFonts w:ascii="Calibri" w:hAnsi="Calibri" w:eastAsia="Calibri" w:cs="Calibri"/>
          <w:noProof w:val="0"/>
          <w:sz w:val="24"/>
          <w:szCs w:val="24"/>
          <w:lang w:val="en-US"/>
        </w:rPr>
        <w:t>e</w:t>
      </w:r>
      <w:r w:rsidRPr="11B0EBC1" w:rsidR="74AB1367">
        <w:rPr>
          <w:rFonts w:ascii="Calibri" w:hAnsi="Calibri" w:eastAsia="Calibri" w:cs="Calibri"/>
          <w:noProof w:val="0"/>
          <w:sz w:val="24"/>
          <w:szCs w:val="24"/>
          <w:lang w:val="en-US"/>
        </w:rPr>
        <w:t>forms should include</w:t>
      </w:r>
      <w:r w:rsidRPr="11B0EBC1" w:rsidR="2F9F97D2">
        <w:rPr>
          <w:rFonts w:ascii="Calibri" w:hAnsi="Calibri" w:eastAsia="Calibri" w:cs="Calibri"/>
          <w:noProof w:val="0"/>
          <w:sz w:val="24"/>
          <w:szCs w:val="24"/>
          <w:lang w:val="en-US"/>
        </w:rPr>
        <w:t xml:space="preserve"> “the </w:t>
      </w:r>
      <w:r w:rsidRPr="11B0EBC1" w:rsidR="2F9F97D2">
        <w:rPr>
          <w:rFonts w:ascii="Calibri" w:hAnsi="Calibri" w:eastAsia="Calibri" w:cs="Calibri"/>
          <w:noProof w:val="0"/>
          <w:color w:val="auto"/>
          <w:sz w:val="24"/>
          <w:szCs w:val="24"/>
          <w:lang w:val="en-US"/>
        </w:rPr>
        <w:t>Peelian</w:t>
      </w:r>
      <w:r w:rsidRPr="11B0EBC1" w:rsidR="2F9F97D2">
        <w:rPr>
          <w:rFonts w:ascii="Calibri" w:hAnsi="Calibri" w:eastAsia="Calibri" w:cs="Calibri"/>
          <w:noProof w:val="0"/>
          <w:color w:val="auto"/>
          <w:sz w:val="24"/>
          <w:szCs w:val="24"/>
          <w:lang w:val="en-US"/>
        </w:rPr>
        <w:t xml:space="preserve"> principles of policing by consent – securing and maintaining the respect and approval of the public</w:t>
      </w:r>
      <w:r w:rsidRPr="11B0EBC1" w:rsidR="4458BD69">
        <w:rPr>
          <w:rFonts w:ascii="Calibri" w:hAnsi="Calibri" w:eastAsia="Calibri" w:cs="Calibri"/>
          <w:noProof w:val="0"/>
          <w:color w:val="auto"/>
          <w:sz w:val="24"/>
          <w:szCs w:val="24"/>
          <w:lang w:val="en-US"/>
        </w:rPr>
        <w:t>” becoming once again there guiding principles</w:t>
      </w:r>
      <w:r w:rsidRPr="11B0EBC1" w:rsidR="314606AA">
        <w:rPr>
          <w:rFonts w:ascii="Calibri" w:hAnsi="Calibri" w:eastAsia="Calibri" w:cs="Calibri"/>
          <w:noProof w:val="0"/>
          <w:color w:val="auto"/>
          <w:sz w:val="24"/>
          <w:szCs w:val="24"/>
          <w:lang w:val="en-US"/>
        </w:rPr>
        <w:t xml:space="preserve">. </w:t>
      </w:r>
      <w:r w:rsidRPr="11B0EBC1" w:rsidR="70F3A9E4">
        <w:rPr>
          <w:rFonts w:ascii="Calibri" w:hAnsi="Calibri" w:eastAsia="Calibri" w:cs="Calibri"/>
          <w:noProof w:val="0"/>
          <w:color w:val="auto"/>
          <w:sz w:val="24"/>
          <w:szCs w:val="24"/>
          <w:lang w:val="en-US"/>
        </w:rPr>
        <w:t xml:space="preserve">If this approval and respect is regained, it would definitely allow the police force to be able to prevent and respond to crime and anti-social </w:t>
      </w:r>
      <w:r w:rsidRPr="11B0EBC1" w:rsidR="70F3A9E4">
        <w:rPr>
          <w:rFonts w:ascii="Calibri" w:hAnsi="Calibri" w:eastAsia="Calibri" w:cs="Calibri"/>
          <w:noProof w:val="0"/>
          <w:color w:val="auto"/>
          <w:sz w:val="24"/>
          <w:szCs w:val="24"/>
          <w:lang w:val="en-US"/>
        </w:rPr>
        <w:t>behaviour</w:t>
      </w:r>
      <w:r w:rsidRPr="11B0EBC1" w:rsidR="70F3A9E4">
        <w:rPr>
          <w:rFonts w:ascii="Calibri" w:hAnsi="Calibri" w:eastAsia="Calibri" w:cs="Calibri"/>
          <w:noProof w:val="0"/>
          <w:color w:val="auto"/>
          <w:sz w:val="24"/>
          <w:szCs w:val="24"/>
          <w:lang w:val="en-US"/>
        </w:rPr>
        <w:t xml:space="preserve"> more </w:t>
      </w:r>
      <w:r w:rsidRPr="11B0EBC1" w:rsidR="70F3A9E4">
        <w:rPr>
          <w:rFonts w:ascii="Calibri" w:hAnsi="Calibri" w:eastAsia="Calibri" w:cs="Calibri"/>
          <w:noProof w:val="0"/>
          <w:color w:val="auto"/>
          <w:sz w:val="24"/>
          <w:szCs w:val="24"/>
          <w:lang w:val="en-US"/>
        </w:rPr>
        <w:t>effectively</w:t>
      </w:r>
      <w:r w:rsidRPr="11B0EBC1" w:rsidR="70F3A9E4">
        <w:rPr>
          <w:rFonts w:ascii="Calibri" w:hAnsi="Calibri" w:eastAsia="Calibri" w:cs="Calibri"/>
          <w:noProof w:val="0"/>
          <w:color w:val="auto"/>
          <w:sz w:val="24"/>
          <w:szCs w:val="24"/>
          <w:lang w:val="en-US"/>
        </w:rPr>
        <w:t xml:space="preserve"> in the future. </w:t>
      </w:r>
    </w:p>
    <w:p w:rsidR="6088B407" w:rsidP="11B0EBC1" w:rsidRDefault="6088B407" w14:paraId="2C71CCAC" w14:textId="3C8C8386">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p>
    <w:p w:rsidR="6088B407" w:rsidP="11B0EBC1" w:rsidRDefault="6088B407" w14:paraId="14EB1B03" w14:textId="7B47546D">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r w:rsidRPr="11B0EBC1" w:rsidR="48297B52">
        <w:rPr>
          <w:rFonts w:ascii="Calibri" w:hAnsi="Calibri" w:eastAsia="Calibri" w:cs="Calibri"/>
          <w:noProof w:val="0"/>
          <w:color w:val="auto"/>
          <w:sz w:val="24"/>
          <w:szCs w:val="24"/>
          <w:lang w:val="en-US"/>
        </w:rPr>
        <w:t xml:space="preserve">In conclusion, the main effect that crime and anti-social </w:t>
      </w:r>
      <w:r w:rsidRPr="11B0EBC1" w:rsidR="48297B52">
        <w:rPr>
          <w:rFonts w:ascii="Calibri" w:hAnsi="Calibri" w:eastAsia="Calibri" w:cs="Calibri"/>
          <w:noProof w:val="0"/>
          <w:color w:val="auto"/>
          <w:sz w:val="24"/>
          <w:szCs w:val="24"/>
          <w:lang w:val="en-US"/>
        </w:rPr>
        <w:t>behaviour</w:t>
      </w:r>
      <w:r w:rsidRPr="11B0EBC1" w:rsidR="48297B52">
        <w:rPr>
          <w:rFonts w:ascii="Calibri" w:hAnsi="Calibri" w:eastAsia="Calibri" w:cs="Calibri"/>
          <w:noProof w:val="0"/>
          <w:color w:val="auto"/>
          <w:sz w:val="24"/>
          <w:szCs w:val="24"/>
          <w:lang w:val="en-US"/>
        </w:rPr>
        <w:t xml:space="preserve"> can have on local communities is the trust that that community holds with its police force as seen with the drop in the level of </w:t>
      </w:r>
      <w:r w:rsidRPr="11B0EBC1" w:rsidR="5FBA3CB8">
        <w:rPr>
          <w:rFonts w:ascii="Calibri" w:hAnsi="Calibri" w:eastAsia="Calibri" w:cs="Calibri"/>
          <w:noProof w:val="0"/>
          <w:color w:val="auto"/>
          <w:sz w:val="24"/>
          <w:szCs w:val="24"/>
          <w:lang w:val="en-US"/>
        </w:rPr>
        <w:t>Happiness</w:t>
      </w:r>
      <w:r w:rsidRPr="11B0EBC1" w:rsidR="48297B52">
        <w:rPr>
          <w:rFonts w:ascii="Calibri" w:hAnsi="Calibri" w:eastAsia="Calibri" w:cs="Calibri"/>
          <w:noProof w:val="0"/>
          <w:color w:val="auto"/>
          <w:sz w:val="24"/>
          <w:szCs w:val="24"/>
          <w:lang w:val="en-US"/>
        </w:rPr>
        <w:t xml:space="preserve"> with the serv</w:t>
      </w:r>
      <w:r w:rsidRPr="11B0EBC1" w:rsidR="0067CA20">
        <w:rPr>
          <w:rFonts w:ascii="Calibri" w:hAnsi="Calibri" w:eastAsia="Calibri" w:cs="Calibri"/>
          <w:noProof w:val="0"/>
          <w:color w:val="auto"/>
          <w:sz w:val="24"/>
          <w:szCs w:val="24"/>
          <w:lang w:val="en-US"/>
        </w:rPr>
        <w:t xml:space="preserve">ice that Leicestershire police were providing </w:t>
      </w:r>
      <w:r w:rsidRPr="11B0EBC1" w:rsidR="00B5175B">
        <w:rPr>
          <w:rFonts w:ascii="Calibri" w:hAnsi="Calibri" w:eastAsia="Calibri" w:cs="Calibri"/>
          <w:noProof w:val="0"/>
          <w:color w:val="auto"/>
          <w:sz w:val="24"/>
          <w:szCs w:val="24"/>
          <w:lang w:val="en-US"/>
        </w:rPr>
        <w:t xml:space="preserve">to their communities in the years following the death of </w:t>
      </w:r>
      <w:r w:rsidRPr="11B0EBC1" w:rsidR="00B5175B">
        <w:rPr>
          <w:rFonts w:ascii="Calibri" w:hAnsi="Calibri" w:eastAsia="Calibri" w:cs="Calibri"/>
          <w:noProof w:val="0"/>
          <w:color w:val="auto"/>
          <w:sz w:val="24"/>
          <w:szCs w:val="24"/>
          <w:lang w:val="en-US"/>
        </w:rPr>
        <w:t>Francceca</w:t>
      </w:r>
      <w:r w:rsidRPr="11B0EBC1" w:rsidR="00B5175B">
        <w:rPr>
          <w:rFonts w:ascii="Calibri" w:hAnsi="Calibri" w:eastAsia="Calibri" w:cs="Calibri"/>
          <w:noProof w:val="0"/>
          <w:color w:val="auto"/>
          <w:sz w:val="24"/>
          <w:szCs w:val="24"/>
          <w:lang w:val="en-US"/>
        </w:rPr>
        <w:t xml:space="preserve"> and Fiona and how they mishandled their case, leading to the death of both of them and also backed up by the stats and many reports like the Macpherson report that claimed that the public had lost t</w:t>
      </w:r>
      <w:r w:rsidRPr="11B0EBC1" w:rsidR="1E5F21EA">
        <w:rPr>
          <w:rFonts w:ascii="Calibri" w:hAnsi="Calibri" w:eastAsia="Calibri" w:cs="Calibri"/>
          <w:noProof w:val="0"/>
          <w:color w:val="auto"/>
          <w:sz w:val="24"/>
          <w:szCs w:val="24"/>
          <w:lang w:val="en-US"/>
        </w:rPr>
        <w:t xml:space="preserve">rust in the Metropolitan police force due to evident “institutional racism” and their inability to handle crime and anti-social </w:t>
      </w:r>
      <w:r w:rsidRPr="11B0EBC1" w:rsidR="1E5F21EA">
        <w:rPr>
          <w:rFonts w:ascii="Calibri" w:hAnsi="Calibri" w:eastAsia="Calibri" w:cs="Calibri"/>
          <w:noProof w:val="0"/>
          <w:color w:val="auto"/>
          <w:sz w:val="24"/>
          <w:szCs w:val="24"/>
          <w:lang w:val="en-US"/>
        </w:rPr>
        <w:t>behaviour</w:t>
      </w:r>
      <w:r w:rsidRPr="11B0EBC1" w:rsidR="1E5F21EA">
        <w:rPr>
          <w:rFonts w:ascii="Calibri" w:hAnsi="Calibri" w:eastAsia="Calibri" w:cs="Calibri"/>
          <w:noProof w:val="0"/>
          <w:color w:val="auto"/>
          <w:sz w:val="24"/>
          <w:szCs w:val="24"/>
          <w:lang w:val="en-US"/>
        </w:rPr>
        <w:t xml:space="preserve"> in London. </w:t>
      </w:r>
      <w:r w:rsidRPr="11B0EBC1" w:rsidR="6FB39825">
        <w:rPr>
          <w:rFonts w:ascii="Calibri" w:hAnsi="Calibri" w:eastAsia="Calibri" w:cs="Calibri"/>
          <w:noProof w:val="0"/>
          <w:color w:val="auto"/>
          <w:sz w:val="24"/>
          <w:szCs w:val="24"/>
          <w:lang w:val="en-US"/>
        </w:rPr>
        <w:t xml:space="preserve">Overall, more must be done to better the trust between the police and the public </w:t>
      </w:r>
      <w:r w:rsidRPr="11B0EBC1" w:rsidR="6FB39825">
        <w:rPr>
          <w:rFonts w:ascii="Calibri" w:hAnsi="Calibri" w:eastAsia="Calibri" w:cs="Calibri"/>
          <w:noProof w:val="0"/>
          <w:color w:val="auto"/>
          <w:sz w:val="24"/>
          <w:szCs w:val="24"/>
          <w:lang w:val="en-US"/>
        </w:rPr>
        <w:t>in order for</w:t>
      </w:r>
      <w:r w:rsidRPr="11B0EBC1" w:rsidR="6FB39825">
        <w:rPr>
          <w:rFonts w:ascii="Calibri" w:hAnsi="Calibri" w:eastAsia="Calibri" w:cs="Calibri"/>
          <w:noProof w:val="0"/>
          <w:color w:val="auto"/>
          <w:sz w:val="24"/>
          <w:szCs w:val="24"/>
          <w:lang w:val="en-US"/>
        </w:rPr>
        <w:t xml:space="preserve"> the police to be able to do their job of </w:t>
      </w:r>
      <w:r w:rsidRPr="11B0EBC1" w:rsidR="6696CC24">
        <w:rPr>
          <w:rFonts w:ascii="Calibri" w:hAnsi="Calibri" w:eastAsia="Calibri" w:cs="Calibri"/>
          <w:noProof w:val="0"/>
          <w:color w:val="auto"/>
          <w:sz w:val="24"/>
          <w:szCs w:val="24"/>
          <w:lang w:val="en-US"/>
        </w:rPr>
        <w:t>h</w:t>
      </w:r>
      <w:r w:rsidRPr="11B0EBC1" w:rsidR="6FB39825">
        <w:rPr>
          <w:rFonts w:ascii="Calibri" w:hAnsi="Calibri" w:eastAsia="Calibri" w:cs="Calibri"/>
          <w:noProof w:val="0"/>
          <w:color w:val="auto"/>
          <w:sz w:val="24"/>
          <w:szCs w:val="24"/>
          <w:lang w:val="en-US"/>
        </w:rPr>
        <w:t xml:space="preserve">andling crime and anti-social </w:t>
      </w:r>
      <w:r w:rsidRPr="11B0EBC1" w:rsidR="6FB39825">
        <w:rPr>
          <w:rFonts w:ascii="Calibri" w:hAnsi="Calibri" w:eastAsia="Calibri" w:cs="Calibri"/>
          <w:noProof w:val="0"/>
          <w:color w:val="auto"/>
          <w:sz w:val="24"/>
          <w:szCs w:val="24"/>
          <w:lang w:val="en-US"/>
        </w:rPr>
        <w:t>behaviour</w:t>
      </w:r>
      <w:r w:rsidRPr="11B0EBC1" w:rsidR="6C793066">
        <w:rPr>
          <w:rFonts w:ascii="Calibri" w:hAnsi="Calibri" w:eastAsia="Calibri" w:cs="Calibri"/>
          <w:noProof w:val="0"/>
          <w:color w:val="auto"/>
          <w:sz w:val="24"/>
          <w:szCs w:val="24"/>
          <w:lang w:val="en-US"/>
        </w:rPr>
        <w:t xml:space="preserve"> more effectively as trust with the public and a </w:t>
      </w:r>
      <w:r w:rsidRPr="11B0EBC1" w:rsidR="6A61B6CD">
        <w:rPr>
          <w:rFonts w:ascii="Calibri" w:hAnsi="Calibri" w:eastAsia="Calibri" w:cs="Calibri"/>
          <w:noProof w:val="0"/>
          <w:color w:val="auto"/>
          <w:sz w:val="24"/>
          <w:szCs w:val="24"/>
          <w:lang w:val="en-US"/>
        </w:rPr>
        <w:t>harboring</w:t>
      </w:r>
      <w:r w:rsidRPr="11B0EBC1" w:rsidR="6C793066">
        <w:rPr>
          <w:rFonts w:ascii="Calibri" w:hAnsi="Calibri" w:eastAsia="Calibri" w:cs="Calibri"/>
          <w:noProof w:val="0"/>
          <w:color w:val="auto"/>
          <w:sz w:val="24"/>
          <w:szCs w:val="24"/>
          <w:lang w:val="en-US"/>
        </w:rPr>
        <w:t xml:space="preserve"> a good relationship ‘foster collective efficacy’ with the police. </w:t>
      </w:r>
    </w:p>
    <w:p w:rsidR="6088B407" w:rsidP="11B0EBC1" w:rsidRDefault="6088B407" w14:paraId="021F4968" w14:textId="2F0CD745">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p>
    <w:p w:rsidR="6088B407" w:rsidP="11B0EBC1" w:rsidRDefault="6088B407" w14:paraId="05633AAF" w14:textId="682AAB7F">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1B0EBC1" w:rsidR="6088B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Reference list</w:t>
      </w:r>
    </w:p>
    <w:p w:rsidR="6088B407" w:rsidP="3A348244" w:rsidRDefault="6088B407" w14:paraId="12FF24C9" w14:textId="13A2F5FC">
      <w:pPr>
        <w:pStyle w:val="Normal"/>
        <w:spacing w:line="24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A348244" w:rsidR="6088B40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 xml:space="preserve">Anti-social </w:t>
      </w:r>
      <w:r w:rsidRPr="3A348244" w:rsidR="6088B40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behaviour</w:t>
      </w:r>
      <w:r w:rsidRPr="3A348244" w:rsidR="6088B40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 Crime and Policing Act 2014, c 1</w:t>
      </w:r>
      <w:r w:rsidRPr="3A348244" w:rsidR="0D023A5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2</w:t>
      </w:r>
      <w:r w:rsidRPr="3A348244" w:rsidR="6088B40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w:t>
      </w:r>
      <w:r w:rsidRPr="3A348244" w:rsidR="1FB1CB5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 xml:space="preserve"> </w:t>
      </w:r>
      <w:r w:rsidRPr="3A348244" w:rsidR="1FB1C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Available at:</w:t>
      </w:r>
      <w:r w:rsidRPr="3A348244" w:rsidR="311BE2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w:t>
      </w:r>
      <w:hyperlink r:id="R26ac6c8268364556">
        <w:r w:rsidRPr="3A348244" w:rsidR="1FB1CB5B">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https://www.legislation.gov.uk/ukpga/2014/12/contents/enacted</w:t>
        </w:r>
      </w:hyperlink>
      <w:r w:rsidRPr="3A348244" w:rsidR="1FB1C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(Accessed 19</w:t>
      </w:r>
      <w:r w:rsidRPr="3A348244" w:rsidR="1FB1C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vertAlign w:val="superscript"/>
          <w:lang w:val="en-US"/>
        </w:rPr>
        <w:t>th</w:t>
      </w:r>
      <w:r w:rsidRPr="3A348244" w:rsidR="1FB1C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Oc</w:t>
      </w:r>
      <w:r w:rsidRPr="3A348244" w:rsidR="77800E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t</w:t>
      </w:r>
      <w:r w:rsidRPr="3A348244" w:rsidR="1FB1C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2023)</w:t>
      </w:r>
      <w:r w:rsidRPr="3A348244" w:rsidR="6088B40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 xml:space="preserve"> </w:t>
      </w:r>
    </w:p>
    <w:p w:rsidR="21B2CE2A" w:rsidP="3A348244" w:rsidRDefault="21B2CE2A" w14:paraId="3A78FD93" w14:textId="1F19D386">
      <w:pPr>
        <w:pStyle w:val="Normal"/>
        <w:spacing w:line="240" w:lineRule="auto"/>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pPr>
    </w:p>
    <w:p w:rsidR="21B2CE2A" w:rsidP="3A348244" w:rsidRDefault="21B2CE2A" w14:paraId="76164310" w14:textId="5BFFAD0B">
      <w:pPr>
        <w:pStyle w:val="Normal"/>
        <w:spacing w:line="24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A348244" w:rsidR="2706FD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Casey (2023)</w:t>
      </w:r>
      <w:r w:rsidRPr="3A348244" w:rsidR="2706FDF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 xml:space="preserve"> </w:t>
      </w:r>
      <w:r w:rsidRPr="3A348244" w:rsidR="2706FDF3">
        <w:rPr>
          <w:rFonts w:ascii="Calibri" w:hAnsi="Calibri" w:eastAsia="Calibri" w:cs="Calibri"/>
          <w:i w:val="1"/>
          <w:iCs w:val="1"/>
          <w:noProof w:val="0"/>
          <w:sz w:val="24"/>
          <w:szCs w:val="24"/>
          <w:lang w:val="en-US"/>
        </w:rPr>
        <w:t xml:space="preserve">An independent review into the standards of </w:t>
      </w:r>
      <w:r w:rsidRPr="3A348244" w:rsidR="2706FDF3">
        <w:rPr>
          <w:rFonts w:ascii="Calibri" w:hAnsi="Calibri" w:eastAsia="Calibri" w:cs="Calibri"/>
          <w:i w:val="1"/>
          <w:iCs w:val="1"/>
          <w:noProof w:val="0"/>
          <w:sz w:val="24"/>
          <w:szCs w:val="24"/>
          <w:lang w:val="en-US"/>
        </w:rPr>
        <w:t>behaviour</w:t>
      </w:r>
      <w:r w:rsidRPr="3A348244" w:rsidR="2706FDF3">
        <w:rPr>
          <w:rFonts w:ascii="Calibri" w:hAnsi="Calibri" w:eastAsia="Calibri" w:cs="Calibri"/>
          <w:i w:val="1"/>
          <w:iCs w:val="1"/>
          <w:noProof w:val="0"/>
          <w:sz w:val="24"/>
          <w:szCs w:val="24"/>
          <w:lang w:val="en-US"/>
        </w:rPr>
        <w:t xml:space="preserve"> and internal culture of the Metropolitan Police Service. </w:t>
      </w:r>
      <w:r w:rsidRPr="3A348244" w:rsidR="2706FDF3">
        <w:rPr>
          <w:rFonts w:ascii="Calibri" w:hAnsi="Calibri" w:eastAsia="Calibri" w:cs="Calibri"/>
          <w:i w:val="0"/>
          <w:iCs w:val="0"/>
          <w:noProof w:val="0"/>
          <w:sz w:val="24"/>
          <w:szCs w:val="24"/>
          <w:lang w:val="en-US"/>
        </w:rPr>
        <w:t xml:space="preserve">Available at: </w:t>
      </w:r>
      <w:hyperlink r:id="Rd9c407866c674056">
        <w:r w:rsidRPr="3A348244" w:rsidR="1DEA31F2">
          <w:rPr>
            <w:rStyle w:val="Hyperlink"/>
            <w:rFonts w:ascii="Calibri" w:hAnsi="Calibri" w:eastAsia="Calibri" w:cs="Calibri"/>
            <w:i w:val="0"/>
            <w:iCs w:val="0"/>
            <w:noProof w:val="0"/>
            <w:sz w:val="24"/>
            <w:szCs w:val="24"/>
            <w:lang w:val="en-US"/>
          </w:rPr>
          <w:t>https://www.met.police.uk/SysSiteAssets/media/downloads/met/about-us/baroness-casey-review/update-march-2023/baroness-casey-review-march-2023a.pdf</w:t>
        </w:r>
      </w:hyperlink>
      <w:r w:rsidRPr="3A348244" w:rsidR="1DEA31F2">
        <w:rPr>
          <w:rFonts w:ascii="Calibri" w:hAnsi="Calibri" w:eastAsia="Calibri" w:cs="Calibri"/>
          <w:i w:val="0"/>
          <w:iCs w:val="0"/>
          <w:noProof w:val="0"/>
          <w:sz w:val="24"/>
          <w:szCs w:val="24"/>
          <w:lang w:val="en-US"/>
        </w:rPr>
        <w:t xml:space="preserve"> </w:t>
      </w:r>
      <w:r w:rsidRPr="3A348244" w:rsidR="1DEA31F2">
        <w:rPr>
          <w:rFonts w:ascii="Calibri" w:hAnsi="Calibri" w:eastAsia="Calibri" w:cs="Calibri"/>
          <w:i w:val="0"/>
          <w:iCs w:val="0"/>
          <w:noProof w:val="0"/>
          <w:sz w:val="24"/>
          <w:szCs w:val="24"/>
          <w:lang w:val="en-US"/>
        </w:rPr>
        <w:t>(Accessed 31</w:t>
      </w:r>
      <w:r w:rsidRPr="3A348244" w:rsidR="1DEA31F2">
        <w:rPr>
          <w:rFonts w:ascii="Calibri" w:hAnsi="Calibri" w:eastAsia="Calibri" w:cs="Calibri"/>
          <w:i w:val="0"/>
          <w:iCs w:val="0"/>
          <w:noProof w:val="0"/>
          <w:sz w:val="24"/>
          <w:szCs w:val="24"/>
          <w:vertAlign w:val="superscript"/>
          <w:lang w:val="en-US"/>
        </w:rPr>
        <w:t>st</w:t>
      </w:r>
      <w:r w:rsidRPr="3A348244" w:rsidR="1DEA31F2">
        <w:rPr>
          <w:rFonts w:ascii="Calibri" w:hAnsi="Calibri" w:eastAsia="Calibri" w:cs="Calibri"/>
          <w:i w:val="0"/>
          <w:iCs w:val="0"/>
          <w:noProof w:val="0"/>
          <w:sz w:val="24"/>
          <w:szCs w:val="24"/>
          <w:lang w:val="en-US"/>
        </w:rPr>
        <w:t xml:space="preserve"> October 2023)</w:t>
      </w:r>
    </w:p>
    <w:p w:rsidR="21B2CE2A" w:rsidP="3A348244" w:rsidRDefault="21B2CE2A" w14:paraId="086DEF98" w14:textId="20E19CBD">
      <w:pPr>
        <w:pStyle w:val="Normal"/>
        <w:spacing w:line="24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p>
    <w:p w:rsidR="21B2CE2A" w:rsidP="3A348244" w:rsidRDefault="21B2CE2A" w14:paraId="2F8B6D2F" w14:textId="0D6A7903">
      <w:pPr>
        <w:pStyle w:val="Normal"/>
        <w:spacing w:line="24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A348244" w:rsidR="21B2CE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Hampshire Safeguarding Adults Board (2009) </w:t>
      </w:r>
      <w:r w:rsidRPr="3A348244" w:rsidR="6057B35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Fiona Pilkington (Leicestershire). </w:t>
      </w:r>
      <w:r w:rsidRPr="3A348244" w:rsidR="6057B3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Available at: </w:t>
      </w:r>
      <w:hyperlink r:id="R8d3e65beb06a4d68">
        <w:r w:rsidRPr="3A348244" w:rsidR="6057B35B">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https://www.hampshiresab.org.uk/learning-from-experience-database/serious-case-reviews/fiona-pilkington-leicestershire/</w:t>
        </w:r>
      </w:hyperlink>
      <w:r w:rsidRPr="3A348244" w:rsidR="6057B3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20</w:t>
      </w:r>
      <w:r w:rsidRPr="3A348244" w:rsidR="6057B3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3A348244" w:rsidR="6057B3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Oct 2023)</w:t>
      </w:r>
    </w:p>
    <w:p w:rsidR="15595F40" w:rsidP="15595F40" w:rsidRDefault="15595F40" w14:paraId="17B7BBDA" w14:textId="4800AE7E">
      <w:pPr>
        <w:pStyle w:val="Normal"/>
        <w:spacing w:line="240" w:lineRule="auto"/>
        <w:rPr>
          <w:rFonts w:ascii="Calibri" w:hAnsi="Calibri" w:eastAsia="Calibri" w:cs="Calibri" w:asciiTheme="minorAscii" w:hAnsiTheme="minorAscii" w:eastAsiaTheme="minorAscii" w:cstheme="minorAscii"/>
          <w:noProof w:val="0"/>
          <w:sz w:val="24"/>
          <w:szCs w:val="24"/>
          <w:lang w:val="en-US"/>
        </w:rPr>
      </w:pPr>
    </w:p>
    <w:p w:rsidR="5FEF4D37" w:rsidP="15595F40" w:rsidRDefault="5FEF4D37" w14:paraId="078065F2" w14:textId="12F784C4">
      <w:pPr>
        <w:pStyle w:val="Heading1"/>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US"/>
        </w:rPr>
      </w:pPr>
      <w:r w:rsidRPr="15595F40" w:rsidR="5FEF4D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Home Office (2023) </w:t>
      </w:r>
      <w:r w:rsidRPr="15595F40" w:rsidR="5FEF4D37">
        <w:rPr>
          <w:rFonts w:ascii="Calibri" w:hAnsi="Calibri" w:eastAsia="Calibri" w:cs="Calibri" w:asciiTheme="minorAscii" w:hAnsiTheme="minorAscii" w:eastAsiaTheme="minorAscii" w:cstheme="minorAscii"/>
          <w:b w:val="0"/>
          <w:bCs w:val="0"/>
          <w:i w:val="1"/>
          <w:iCs w:val="1"/>
          <w:caps w:val="0"/>
          <w:smallCaps w:val="0"/>
          <w:noProof w:val="0"/>
          <w:color w:val="0B0C0C"/>
          <w:sz w:val="24"/>
          <w:szCs w:val="24"/>
          <w:lang w:val="en-US"/>
        </w:rPr>
        <w:t xml:space="preserve">Impacts of anti-social </w:t>
      </w:r>
      <w:r w:rsidRPr="15595F40" w:rsidR="5FEF4D37">
        <w:rPr>
          <w:rFonts w:ascii="Calibri" w:hAnsi="Calibri" w:eastAsia="Calibri" w:cs="Calibri" w:asciiTheme="minorAscii" w:hAnsiTheme="minorAscii" w:eastAsiaTheme="minorAscii" w:cstheme="minorAscii"/>
          <w:b w:val="0"/>
          <w:bCs w:val="0"/>
          <w:i w:val="1"/>
          <w:iCs w:val="1"/>
          <w:caps w:val="0"/>
          <w:smallCaps w:val="0"/>
          <w:noProof w:val="0"/>
          <w:color w:val="0B0C0C"/>
          <w:sz w:val="24"/>
          <w:szCs w:val="24"/>
          <w:lang w:val="en-US"/>
        </w:rPr>
        <w:t>behaviour</w:t>
      </w:r>
      <w:r w:rsidRPr="15595F40" w:rsidR="5FEF4D37">
        <w:rPr>
          <w:rFonts w:ascii="Calibri" w:hAnsi="Calibri" w:eastAsia="Calibri" w:cs="Calibri" w:asciiTheme="minorAscii" w:hAnsiTheme="minorAscii" w:eastAsiaTheme="minorAscii" w:cstheme="minorAscii"/>
          <w:b w:val="0"/>
          <w:bCs w:val="0"/>
          <w:i w:val="1"/>
          <w:iCs w:val="1"/>
          <w:caps w:val="0"/>
          <w:smallCaps w:val="0"/>
          <w:noProof w:val="0"/>
          <w:color w:val="0B0C0C"/>
          <w:sz w:val="24"/>
          <w:szCs w:val="24"/>
          <w:lang w:val="en-US"/>
        </w:rPr>
        <w:t xml:space="preserve"> on individuals and communities. </w:t>
      </w:r>
      <w:r w:rsidRPr="15595F40" w:rsidR="5FEF4D37">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US"/>
        </w:rPr>
        <w:t>Avail</w:t>
      </w:r>
      <w:r w:rsidRPr="15595F40" w:rsidR="6655E39B">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US"/>
        </w:rPr>
        <w:t xml:space="preserve">able at: </w:t>
      </w:r>
      <w:hyperlink w:anchor=":~:text=ASB%209weakens%20trust%20in%20community,of%20ASB%2C%20and%20individual%20demographics" r:id="Rd8761390990e4990">
        <w:r w:rsidRPr="15595F40" w:rsidR="6655E39B">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https://www.gov.uk/government/publications/impacts-of-anti-social-behaviour-on-individuals-and-communities#:~:text=ASB%20weakens%20trust%20in%20community,of%20ASB%2C%20and%20individual%20demographics</w:t>
        </w:r>
      </w:hyperlink>
      <w:r w:rsidRPr="15595F40" w:rsidR="6655E39B">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US"/>
        </w:rPr>
        <w:t>. (Accessed 19</w:t>
      </w:r>
      <w:r w:rsidRPr="15595F40" w:rsidR="6655E39B">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vertAlign w:val="superscript"/>
          <w:lang w:val="en-US"/>
        </w:rPr>
        <w:t>th</w:t>
      </w:r>
      <w:r w:rsidRPr="15595F40" w:rsidR="6655E39B">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US"/>
        </w:rPr>
        <w:t xml:space="preserve"> Oct 2023)</w:t>
      </w:r>
    </w:p>
    <w:p w:rsidR="15595F40" w:rsidP="15595F40" w:rsidRDefault="15595F40" w14:paraId="3281EB2F" w14:textId="75F630AD">
      <w:pPr>
        <w:pStyle w:val="Normal"/>
        <w:spacing w:line="240" w:lineRule="auto"/>
        <w:rPr>
          <w:rFonts w:ascii="Calibri" w:hAnsi="Calibri" w:eastAsia="Calibri" w:cs="Calibri" w:asciiTheme="minorAscii" w:hAnsiTheme="minorAscii" w:eastAsiaTheme="minorAscii" w:cstheme="minorAscii"/>
          <w:noProof w:val="0"/>
          <w:sz w:val="24"/>
          <w:szCs w:val="24"/>
          <w:lang w:val="en-US"/>
        </w:rPr>
      </w:pPr>
    </w:p>
    <w:p w:rsidR="7D54DFFB" w:rsidP="15595F40" w:rsidRDefault="7D54DFFB" w14:paraId="47570B9D" w14:textId="4CC8FD2E">
      <w:pPr>
        <w:pStyle w:val="Heading2"/>
        <w:spacing w:line="240" w:lineRule="auto"/>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US"/>
        </w:rPr>
      </w:pPr>
      <w:r w:rsidRPr="15595F40" w:rsidR="7D54DFF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IPCC (2011)</w:t>
      </w:r>
      <w:r w:rsidRPr="15595F40" w:rsidR="7D54DFFB">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 xml:space="preserve"> IPCC publishes Fiona Pilkington investigation report. </w:t>
      </w:r>
      <w:r w:rsidRPr="15595F40" w:rsidR="50E28A10">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US"/>
        </w:rPr>
        <w:t xml:space="preserve">Available at: </w:t>
      </w:r>
      <w:hyperlink r:id="R44d9d68b3d3b4bc7">
        <w:r w:rsidRPr="15595F40" w:rsidR="50E28A10">
          <w:rPr>
            <w:rStyle w:val="Hyperlink"/>
            <w:rFonts w:ascii="Calibri" w:hAnsi="Calibri" w:eastAsia="Calibri" w:cs="Calibri" w:asciiTheme="minorAscii" w:hAnsiTheme="minorAscii" w:eastAsiaTheme="minorAscii" w:cstheme="minorAscii"/>
            <w:i w:val="0"/>
            <w:iCs w:val="0"/>
            <w:noProof w:val="0"/>
            <w:sz w:val="24"/>
            <w:szCs w:val="24"/>
            <w:lang w:val="en-US"/>
          </w:rPr>
          <w:t>https://www.wired-gov.net/wg/wg-news-1.nsf/0/15C5DFB6B6E764878025789B0024C5D0?OpenDocument</w:t>
        </w:r>
      </w:hyperlink>
      <w:r w:rsidRPr="15595F40" w:rsidR="50E28A10">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US"/>
        </w:rPr>
        <w:t xml:space="preserve"> (Accessed 20</w:t>
      </w:r>
      <w:r w:rsidRPr="15595F40" w:rsidR="50E28A10">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vertAlign w:val="superscript"/>
          <w:lang w:val="en-US"/>
        </w:rPr>
        <w:t>th</w:t>
      </w:r>
      <w:r w:rsidRPr="15595F40" w:rsidR="50E28A10">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US"/>
        </w:rPr>
        <w:t xml:space="preserve"> Oct 2023) </w:t>
      </w:r>
    </w:p>
    <w:p w:rsidR="3A348244" w:rsidP="3A348244" w:rsidRDefault="3A348244" w14:paraId="40FABFAB" w14:textId="6257F637">
      <w:pPr>
        <w:pStyle w:val="Normal"/>
        <w:spacing w:line="240" w:lineRule="auto"/>
        <w:rPr>
          <w:rFonts w:ascii="Calibri" w:hAnsi="Calibri" w:eastAsia="Calibri" w:cs="Calibri" w:asciiTheme="minorAscii" w:hAnsiTheme="minorAscii" w:eastAsiaTheme="minorAscii" w:cstheme="minorAscii"/>
          <w:noProof w:val="0"/>
          <w:sz w:val="24"/>
          <w:szCs w:val="24"/>
          <w:lang w:val="en-US"/>
        </w:rPr>
      </w:pPr>
    </w:p>
    <w:p w:rsidR="5F4E61B4" w:rsidP="3A348244" w:rsidRDefault="5F4E61B4" w14:paraId="1575949F" w14:textId="15131B32">
      <w:pPr>
        <w:pStyle w:val="Normal"/>
        <w:spacing w:line="240" w:lineRule="auto"/>
        <w:rPr>
          <w:rFonts w:ascii="Calibri" w:hAnsi="Calibri" w:eastAsia="Calibri" w:cs="Calibri" w:asciiTheme="minorAscii" w:hAnsiTheme="minorAscii" w:eastAsiaTheme="minorAscii" w:cstheme="minorAscii"/>
          <w:i w:val="0"/>
          <w:iCs w:val="0"/>
          <w:noProof w:val="0"/>
          <w:sz w:val="24"/>
          <w:szCs w:val="24"/>
          <w:lang w:val="en-US"/>
        </w:rPr>
      </w:pPr>
      <w:r w:rsidRPr="3A348244" w:rsidR="5F4E61B4">
        <w:rPr>
          <w:rFonts w:ascii="Calibri" w:hAnsi="Calibri" w:eastAsia="Calibri" w:cs="Calibri" w:asciiTheme="minorAscii" w:hAnsiTheme="minorAscii" w:eastAsiaTheme="minorAscii" w:cstheme="minorAscii"/>
          <w:noProof w:val="0"/>
          <w:sz w:val="24"/>
          <w:szCs w:val="24"/>
          <w:lang w:val="en-US"/>
        </w:rPr>
        <w:t>Macpherson</w:t>
      </w:r>
      <w:r w:rsidRPr="3A348244" w:rsidR="16C24C53">
        <w:rPr>
          <w:rFonts w:ascii="Calibri" w:hAnsi="Calibri" w:eastAsia="Calibri" w:cs="Calibri" w:asciiTheme="minorAscii" w:hAnsiTheme="minorAscii" w:eastAsiaTheme="minorAscii" w:cstheme="minorAscii"/>
          <w:noProof w:val="0"/>
          <w:sz w:val="24"/>
          <w:szCs w:val="24"/>
          <w:lang w:val="en-US"/>
        </w:rPr>
        <w:t xml:space="preserve">, W. </w:t>
      </w:r>
      <w:r w:rsidRPr="3A348244" w:rsidR="16C24C53">
        <w:rPr>
          <w:rFonts w:ascii="Calibri" w:hAnsi="Calibri" w:eastAsia="Calibri" w:cs="Calibri" w:asciiTheme="minorAscii" w:hAnsiTheme="minorAscii" w:eastAsiaTheme="minorAscii" w:cstheme="minorAscii"/>
          <w:i w:val="1"/>
          <w:iCs w:val="1"/>
          <w:noProof w:val="0"/>
          <w:sz w:val="24"/>
          <w:szCs w:val="24"/>
          <w:lang w:val="en-US"/>
        </w:rPr>
        <w:t xml:space="preserve">The Stephen Lawrence Inquiry. </w:t>
      </w:r>
      <w:r w:rsidRPr="3A348244" w:rsidR="16C24C53">
        <w:rPr>
          <w:rFonts w:ascii="Calibri" w:hAnsi="Calibri" w:eastAsia="Calibri" w:cs="Calibri" w:asciiTheme="minorAscii" w:hAnsiTheme="minorAscii" w:eastAsiaTheme="minorAscii" w:cstheme="minorAscii"/>
          <w:i w:val="0"/>
          <w:iCs w:val="0"/>
          <w:noProof w:val="0"/>
          <w:sz w:val="24"/>
          <w:szCs w:val="24"/>
          <w:lang w:val="en-US"/>
        </w:rPr>
        <w:t xml:space="preserve">Available at: </w:t>
      </w:r>
      <w:hyperlink r:id="Rede409dce1bc4a95">
        <w:r w:rsidRPr="3A348244" w:rsidR="16C24C53">
          <w:rPr>
            <w:rStyle w:val="Hyperlink"/>
            <w:rFonts w:ascii="Calibri" w:hAnsi="Calibri" w:eastAsia="Calibri" w:cs="Calibri" w:asciiTheme="minorAscii" w:hAnsiTheme="minorAscii" w:eastAsiaTheme="minorAscii" w:cstheme="minorAscii"/>
            <w:i w:val="0"/>
            <w:iCs w:val="0"/>
            <w:noProof w:val="0"/>
            <w:sz w:val="24"/>
            <w:szCs w:val="24"/>
            <w:lang w:val="en-US"/>
          </w:rPr>
          <w:t>https://assets.publishing.service.gov.uk/media/5a7c2af540f0b645ba3c7202/4262.pdf</w:t>
        </w:r>
      </w:hyperlink>
      <w:r w:rsidRPr="3A348244" w:rsidR="16C24C53">
        <w:rPr>
          <w:rFonts w:ascii="Calibri" w:hAnsi="Calibri" w:eastAsia="Calibri" w:cs="Calibri" w:asciiTheme="minorAscii" w:hAnsiTheme="minorAscii" w:eastAsiaTheme="minorAscii" w:cstheme="minorAscii"/>
          <w:i w:val="0"/>
          <w:iCs w:val="0"/>
          <w:noProof w:val="0"/>
          <w:sz w:val="24"/>
          <w:szCs w:val="24"/>
          <w:lang w:val="en-US"/>
        </w:rPr>
        <w:t xml:space="preserve"> (Accessed 29</w:t>
      </w:r>
      <w:r w:rsidRPr="3A348244" w:rsidR="16C24C53">
        <w:rPr>
          <w:rFonts w:ascii="Calibri" w:hAnsi="Calibri" w:eastAsia="Calibri" w:cs="Calibri" w:asciiTheme="minorAscii" w:hAnsiTheme="minorAscii" w:eastAsiaTheme="minorAscii" w:cstheme="minorAscii"/>
          <w:i w:val="0"/>
          <w:iCs w:val="0"/>
          <w:noProof w:val="0"/>
          <w:sz w:val="24"/>
          <w:szCs w:val="24"/>
          <w:vertAlign w:val="superscript"/>
          <w:lang w:val="en-US"/>
        </w:rPr>
        <w:t>th</w:t>
      </w:r>
      <w:r w:rsidRPr="3A348244" w:rsidR="16C24C53">
        <w:rPr>
          <w:rFonts w:ascii="Calibri" w:hAnsi="Calibri" w:eastAsia="Calibri" w:cs="Calibri" w:asciiTheme="minorAscii" w:hAnsiTheme="minorAscii" w:eastAsiaTheme="minorAscii" w:cstheme="minorAscii"/>
          <w:i w:val="0"/>
          <w:iCs w:val="0"/>
          <w:noProof w:val="0"/>
          <w:sz w:val="24"/>
          <w:szCs w:val="24"/>
          <w:lang w:val="en-US"/>
        </w:rPr>
        <w:t xml:space="preserve"> Oct)</w:t>
      </w:r>
    </w:p>
    <w:p w:rsidR="3A348244" w:rsidP="3A348244" w:rsidRDefault="3A348244" w14:paraId="4C4AB868" w14:textId="1D96AFBD">
      <w:pPr>
        <w:pStyle w:val="Normal"/>
        <w:spacing w:line="240" w:lineRule="auto"/>
        <w:rPr>
          <w:rFonts w:ascii="Calibri" w:hAnsi="Calibri" w:eastAsia="Calibri" w:cs="Calibri" w:asciiTheme="minorAscii" w:hAnsiTheme="minorAscii" w:eastAsiaTheme="minorAscii" w:cstheme="minorAscii"/>
          <w:noProof w:val="0"/>
          <w:sz w:val="24"/>
          <w:szCs w:val="24"/>
          <w:lang w:val="en-US"/>
        </w:rPr>
      </w:pPr>
    </w:p>
    <w:p w:rsidR="198B20CA" w:rsidP="3A348244" w:rsidRDefault="198B20CA" w14:paraId="5F578055" w14:textId="1C283877">
      <w:pPr>
        <w:pStyle w:val="Normal"/>
        <w:spacing w:line="240" w:lineRule="auto"/>
        <w:rPr>
          <w:rFonts w:ascii="Calibri" w:hAnsi="Calibri" w:eastAsia="Calibri" w:cs="Calibri" w:asciiTheme="minorAscii" w:hAnsiTheme="minorAscii" w:eastAsiaTheme="minorAscii" w:cstheme="minorAscii"/>
          <w:i w:val="0"/>
          <w:iCs w:val="0"/>
          <w:noProof w:val="0"/>
          <w:sz w:val="24"/>
          <w:szCs w:val="24"/>
          <w:lang w:val="en-US"/>
        </w:rPr>
      </w:pPr>
      <w:r w:rsidRPr="3A348244" w:rsidR="198B20CA">
        <w:rPr>
          <w:rFonts w:ascii="Calibri" w:hAnsi="Calibri" w:eastAsia="Calibri" w:cs="Calibri" w:asciiTheme="minorAscii" w:hAnsiTheme="minorAscii" w:eastAsiaTheme="minorAscii" w:cstheme="minorAscii"/>
          <w:noProof w:val="0"/>
          <w:sz w:val="24"/>
          <w:szCs w:val="24"/>
          <w:lang w:val="en-US"/>
        </w:rPr>
        <w:t>Office for National Statistics (2023)</w:t>
      </w:r>
      <w:r w:rsidRPr="3A348244" w:rsidR="198B20CA">
        <w:rPr>
          <w:rFonts w:ascii="Calibri" w:hAnsi="Calibri" w:eastAsia="Calibri" w:cs="Calibri" w:asciiTheme="minorAscii" w:hAnsiTheme="minorAscii" w:eastAsiaTheme="minorAscii" w:cstheme="minorAscii"/>
          <w:i w:val="1"/>
          <w:iCs w:val="1"/>
          <w:noProof w:val="0"/>
          <w:sz w:val="24"/>
          <w:szCs w:val="24"/>
          <w:lang w:val="en-US"/>
        </w:rPr>
        <w:t xml:space="preserve"> Crime in England and Wales: Year ending July 2023. </w:t>
      </w:r>
      <w:r w:rsidRPr="3A348244" w:rsidR="198B20CA">
        <w:rPr>
          <w:rFonts w:ascii="Calibri" w:hAnsi="Calibri" w:eastAsia="Calibri" w:cs="Calibri" w:asciiTheme="minorAscii" w:hAnsiTheme="minorAscii" w:eastAsiaTheme="minorAscii" w:cstheme="minorAscii"/>
          <w:i w:val="0"/>
          <w:iCs w:val="0"/>
          <w:noProof w:val="0"/>
          <w:sz w:val="24"/>
          <w:szCs w:val="24"/>
          <w:lang w:val="en-US"/>
        </w:rPr>
        <w:t>Availab</w:t>
      </w:r>
      <w:r w:rsidRPr="3A348244" w:rsidR="51C96F97">
        <w:rPr>
          <w:rFonts w:ascii="Calibri" w:hAnsi="Calibri" w:eastAsia="Calibri" w:cs="Calibri" w:asciiTheme="minorAscii" w:hAnsiTheme="minorAscii" w:eastAsiaTheme="minorAscii" w:cstheme="minorAscii"/>
          <w:i w:val="0"/>
          <w:iCs w:val="0"/>
          <w:noProof w:val="0"/>
          <w:sz w:val="24"/>
          <w:szCs w:val="24"/>
          <w:lang w:val="en-US"/>
        </w:rPr>
        <w:t xml:space="preserve">le at: </w:t>
      </w:r>
      <w:hyperlink r:id="R8f58c42cf0f04c13">
        <w:r w:rsidRPr="3A348244" w:rsidR="51C96F97">
          <w:rPr>
            <w:rStyle w:val="Hyperlink"/>
            <w:rFonts w:ascii="Calibri" w:hAnsi="Calibri" w:eastAsia="Calibri" w:cs="Calibri" w:asciiTheme="minorAscii" w:hAnsiTheme="minorAscii" w:eastAsiaTheme="minorAscii" w:cstheme="minorAscii"/>
            <w:i w:val="0"/>
            <w:iCs w:val="0"/>
            <w:noProof w:val="0"/>
            <w:sz w:val="24"/>
            <w:szCs w:val="24"/>
            <w:lang w:val="en-US"/>
          </w:rPr>
          <w:t>https://www.ons.gov.uk/peoplepopulationandcommunity/crimeandjustice/bulletins/crimeinenglandandwales/yearendingjune2023</w:t>
        </w:r>
      </w:hyperlink>
      <w:r w:rsidRPr="3A348244" w:rsidR="51C96F97">
        <w:rPr>
          <w:rFonts w:ascii="Calibri" w:hAnsi="Calibri" w:eastAsia="Calibri" w:cs="Calibri" w:asciiTheme="minorAscii" w:hAnsiTheme="minorAscii" w:eastAsiaTheme="minorAscii" w:cstheme="minorAscii"/>
          <w:i w:val="0"/>
          <w:iCs w:val="0"/>
          <w:noProof w:val="0"/>
          <w:sz w:val="24"/>
          <w:szCs w:val="24"/>
          <w:lang w:val="en-US"/>
        </w:rPr>
        <w:t xml:space="preserve"> (Accessed 22</w:t>
      </w:r>
      <w:r w:rsidRPr="3A348244" w:rsidR="51C96F97">
        <w:rPr>
          <w:rFonts w:ascii="Calibri" w:hAnsi="Calibri" w:eastAsia="Calibri" w:cs="Calibri" w:asciiTheme="minorAscii" w:hAnsiTheme="minorAscii" w:eastAsiaTheme="minorAscii" w:cstheme="minorAscii"/>
          <w:i w:val="0"/>
          <w:iCs w:val="0"/>
          <w:noProof w:val="0"/>
          <w:sz w:val="24"/>
          <w:szCs w:val="24"/>
          <w:vertAlign w:val="superscript"/>
          <w:lang w:val="en-US"/>
        </w:rPr>
        <w:t>nd</w:t>
      </w:r>
      <w:r w:rsidRPr="3A348244" w:rsidR="51C96F97">
        <w:rPr>
          <w:rFonts w:ascii="Calibri" w:hAnsi="Calibri" w:eastAsia="Calibri" w:cs="Calibri" w:asciiTheme="minorAscii" w:hAnsiTheme="minorAscii" w:eastAsiaTheme="minorAscii" w:cstheme="minorAscii"/>
          <w:i w:val="0"/>
          <w:iCs w:val="0"/>
          <w:noProof w:val="0"/>
          <w:sz w:val="24"/>
          <w:szCs w:val="24"/>
          <w:lang w:val="en-US"/>
        </w:rPr>
        <w:t xml:space="preserve"> Oct 2023)</w:t>
      </w:r>
    </w:p>
    <w:p w:rsidR="3A348244" w:rsidP="3A348244" w:rsidRDefault="3A348244" w14:paraId="70C6BE50" w14:textId="5272E371">
      <w:pPr>
        <w:pStyle w:val="Normal"/>
        <w:spacing w:line="240" w:lineRule="auto"/>
        <w:rPr>
          <w:rFonts w:ascii="Calibri" w:hAnsi="Calibri" w:eastAsia="Calibri" w:cs="Calibri" w:asciiTheme="minorAscii" w:hAnsiTheme="minorAscii" w:eastAsiaTheme="minorAscii" w:cstheme="minorAscii"/>
          <w:i w:val="0"/>
          <w:iCs w:val="0"/>
          <w:noProof w:val="0"/>
          <w:sz w:val="24"/>
          <w:szCs w:val="24"/>
          <w:lang w:val="en-US"/>
        </w:rPr>
      </w:pPr>
    </w:p>
    <w:p w:rsidR="2957B3C9" w:rsidP="3A348244" w:rsidRDefault="2957B3C9" w14:paraId="43D6DDDE" w14:textId="41B9AC79">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A348244" w:rsidR="2957B3C9">
        <w:rPr>
          <w:rFonts w:ascii="Calibri" w:hAnsi="Calibri" w:eastAsia="Calibri" w:cs="Calibri" w:asciiTheme="minorAscii" w:hAnsiTheme="minorAscii" w:eastAsiaTheme="minorAscii" w:cstheme="minorAscii"/>
          <w:i w:val="0"/>
          <w:iCs w:val="0"/>
          <w:noProof w:val="0"/>
          <w:color w:val="auto"/>
          <w:sz w:val="24"/>
          <w:szCs w:val="24"/>
          <w:lang w:val="en-US"/>
        </w:rPr>
        <w:t>Parliament.uk (2021</w:t>
      </w:r>
      <w:r w:rsidRPr="3A348244" w:rsidR="15B3C1F1">
        <w:rPr>
          <w:rFonts w:ascii="Calibri" w:hAnsi="Calibri" w:eastAsia="Calibri" w:cs="Calibri" w:asciiTheme="minorAscii" w:hAnsiTheme="minorAscii" w:eastAsiaTheme="minorAscii" w:cstheme="minorAscii"/>
          <w:i w:val="0"/>
          <w:iCs w:val="0"/>
          <w:noProof w:val="0"/>
          <w:color w:val="auto"/>
          <w:sz w:val="24"/>
          <w:szCs w:val="24"/>
          <w:lang w:val="en-US"/>
        </w:rPr>
        <w:t xml:space="preserve">) </w:t>
      </w:r>
      <w:r w:rsidRPr="3A348244" w:rsidR="2957B3C9">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Confidence in policing among BME communities. </w:t>
      </w:r>
      <w:r w:rsidRPr="3A348244" w:rsidR="2957B3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Available at</w:t>
      </w:r>
      <w:r w:rsidRPr="3A348244" w:rsidR="02C7C2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hyperlink r:id="R524398e8add24e85">
        <w:r w:rsidRPr="3A348244" w:rsidR="02C7C22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https://publications.parliament.uk/pa/cm5802/cmselect/cmhaff/139/13905.htm</w:t>
        </w:r>
      </w:hyperlink>
      <w:r w:rsidRPr="3A348244" w:rsidR="02C7C2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31</w:t>
      </w:r>
      <w:r w:rsidRPr="3A348244" w:rsidR="02C7C2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st</w:t>
      </w:r>
      <w:r w:rsidRPr="3A348244" w:rsidR="02C7C2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Oct 2023)</w:t>
      </w:r>
    </w:p>
    <w:p w:rsidR="3A348244" w:rsidP="3A348244" w:rsidRDefault="3A348244" w14:paraId="7D4602C4" w14:textId="1B6AFBBB">
      <w:pPr>
        <w:pStyle w:val="Normal"/>
        <w:spacing w:line="240" w:lineRule="auto"/>
        <w:rPr>
          <w:rFonts w:ascii="Calibri" w:hAnsi="Calibri" w:eastAsia="Calibri" w:cs="Calibri" w:asciiTheme="minorAscii" w:hAnsiTheme="minorAscii" w:eastAsiaTheme="minorAscii" w:cstheme="minorAscii"/>
          <w:i w:val="0"/>
          <w:iCs w:val="0"/>
          <w:noProof w:val="0"/>
          <w:sz w:val="24"/>
          <w:szCs w:val="24"/>
          <w:lang w:val="en-US"/>
        </w:rPr>
      </w:pPr>
    </w:p>
    <w:p w:rsidR="4045CE26" w:rsidP="3A348244" w:rsidRDefault="4045CE26" w14:paraId="5C0A506C" w14:textId="4B3799BE">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pPr>
      <w:r w:rsidRPr="3A348244" w:rsidR="4045CE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Sampson, R. (2010) </w:t>
      </w:r>
      <w:r w:rsidRPr="3A348244" w:rsidR="4045CE2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Collective efficacy theory</w:t>
      </w:r>
      <w:r w:rsidRPr="3A348244" w:rsidR="4045CE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A348244" w:rsidR="4045CE2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Encyclopedia of criminological theory</w:t>
      </w:r>
      <w:r w:rsidRPr="3A348244" w:rsidR="4045CE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w:t>
      </w:r>
      <w:r w:rsidRPr="3A348244" w:rsidR="458EFA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London:</w:t>
      </w:r>
      <w:r w:rsidRPr="3A348244" w:rsidR="3D8702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3A348244" w:rsidR="4045CE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SAGE</w:t>
      </w:r>
    </w:p>
    <w:p w:rsidR="3A348244" w:rsidP="3A348244" w:rsidRDefault="3A348244" w14:paraId="689480B4" w14:textId="097A6CE3">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170AD282" w:rsidP="3A348244" w:rsidRDefault="170AD282" w14:paraId="371A0CC9" w14:textId="73CE4119">
      <w:pPr>
        <w:pStyle w:val="Normal"/>
        <w:spacing w:line="240" w:lineRule="auto"/>
        <w:rPr>
          <w:rFonts w:ascii="Calibri" w:hAnsi="Calibri" w:eastAsia="Calibri" w:cs="Calibri"/>
          <w:b w:val="0"/>
          <w:bCs w:val="0"/>
          <w:i w:val="0"/>
          <w:iCs w:val="0"/>
          <w:noProof w:val="0"/>
          <w:sz w:val="24"/>
          <w:szCs w:val="24"/>
          <w:lang w:val="en-US"/>
        </w:rPr>
      </w:pPr>
      <w:r w:rsidRPr="3A348244" w:rsidR="170AD2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Social Research Institute (2016). </w:t>
      </w:r>
      <w:r w:rsidRPr="3A348244" w:rsidR="170AD282">
        <w:rPr>
          <w:rFonts w:ascii="Calibri" w:hAnsi="Calibri" w:eastAsia="Calibri" w:cs="Calibri"/>
          <w:i w:val="1"/>
          <w:iCs w:val="1"/>
          <w:noProof w:val="0"/>
          <w:sz w:val="24"/>
          <w:szCs w:val="24"/>
          <w:lang w:val="en-US"/>
        </w:rPr>
        <w:t xml:space="preserve">Public views of policing in England and Wales. </w:t>
      </w:r>
      <w:r w:rsidRPr="3A348244" w:rsidR="170AD282">
        <w:rPr>
          <w:rFonts w:ascii="Calibri" w:hAnsi="Calibri" w:eastAsia="Calibri" w:cs="Calibri"/>
          <w:b w:val="0"/>
          <w:bCs w:val="0"/>
          <w:i w:val="0"/>
          <w:iCs w:val="0"/>
          <w:noProof w:val="0"/>
          <w:sz w:val="24"/>
          <w:szCs w:val="24"/>
          <w:lang w:val="en-US"/>
        </w:rPr>
        <w:t xml:space="preserve">Available at: </w:t>
      </w:r>
      <w:hyperlink r:id="Re031e329db6a438c">
        <w:r w:rsidRPr="3A348244" w:rsidR="170AD282">
          <w:rPr>
            <w:rStyle w:val="Hyperlink"/>
            <w:rFonts w:ascii="Calibri" w:hAnsi="Calibri" w:eastAsia="Calibri" w:cs="Calibri"/>
            <w:b w:val="0"/>
            <w:bCs w:val="0"/>
            <w:i w:val="0"/>
            <w:iCs w:val="0"/>
            <w:noProof w:val="0"/>
            <w:sz w:val="24"/>
            <w:szCs w:val="24"/>
            <w:lang w:val="en-US"/>
          </w:rPr>
          <w:t>https://assets-hmicfrs.justiceinspectorates.gov.uk/uploads/HMIC-public-views-of-police.pdf</w:t>
        </w:r>
      </w:hyperlink>
      <w:r w:rsidRPr="3A348244" w:rsidR="170AD282">
        <w:rPr>
          <w:rFonts w:ascii="Calibri" w:hAnsi="Calibri" w:eastAsia="Calibri" w:cs="Calibri"/>
          <w:b w:val="0"/>
          <w:bCs w:val="0"/>
          <w:i w:val="0"/>
          <w:iCs w:val="0"/>
          <w:noProof w:val="0"/>
          <w:sz w:val="24"/>
          <w:szCs w:val="24"/>
          <w:lang w:val="en-US"/>
        </w:rPr>
        <w:t xml:space="preserve"> (Accessed </w:t>
      </w:r>
      <w:r w:rsidRPr="3A348244" w:rsidR="29BA638C">
        <w:rPr>
          <w:rFonts w:ascii="Calibri" w:hAnsi="Calibri" w:eastAsia="Calibri" w:cs="Calibri"/>
          <w:b w:val="0"/>
          <w:bCs w:val="0"/>
          <w:i w:val="0"/>
          <w:iCs w:val="0"/>
          <w:noProof w:val="0"/>
          <w:sz w:val="24"/>
          <w:szCs w:val="24"/>
          <w:lang w:val="en-US"/>
        </w:rPr>
        <w:t>29</w:t>
      </w:r>
      <w:r w:rsidRPr="3A348244" w:rsidR="29BA638C">
        <w:rPr>
          <w:rFonts w:ascii="Calibri" w:hAnsi="Calibri" w:eastAsia="Calibri" w:cs="Calibri"/>
          <w:b w:val="0"/>
          <w:bCs w:val="0"/>
          <w:i w:val="0"/>
          <w:iCs w:val="0"/>
          <w:noProof w:val="0"/>
          <w:sz w:val="24"/>
          <w:szCs w:val="24"/>
          <w:vertAlign w:val="superscript"/>
          <w:lang w:val="en-US"/>
        </w:rPr>
        <w:t>th</w:t>
      </w:r>
      <w:r w:rsidRPr="3A348244" w:rsidR="29BA638C">
        <w:rPr>
          <w:rFonts w:ascii="Calibri" w:hAnsi="Calibri" w:eastAsia="Calibri" w:cs="Calibri"/>
          <w:b w:val="0"/>
          <w:bCs w:val="0"/>
          <w:i w:val="0"/>
          <w:iCs w:val="0"/>
          <w:noProof w:val="0"/>
          <w:sz w:val="24"/>
          <w:szCs w:val="24"/>
          <w:lang w:val="en-US"/>
        </w:rPr>
        <w:t xml:space="preserve"> Oct 2023)</w:t>
      </w:r>
    </w:p>
    <w:p w:rsidR="15595F40" w:rsidP="15595F40" w:rsidRDefault="15595F40" w14:paraId="798AF21C" w14:textId="70A5F592">
      <w:pPr>
        <w:pStyle w:val="Normal"/>
        <w:rPr>
          <w:noProof w:val="0"/>
          <w:sz w:val="24"/>
          <w:szCs w:val="24"/>
          <w:lang w:val="en-US"/>
        </w:rPr>
      </w:pPr>
    </w:p>
    <w:p w:rsidR="150B508C" w:rsidP="3A348244" w:rsidRDefault="150B508C" w14:paraId="6640977C" w14:textId="7F76FB1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3A348244" w:rsidR="150B50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Yesberg</w:t>
      </w:r>
      <w:r w:rsidRPr="3A348244" w:rsidR="150B50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J., Brunton-Smith, I. and Bradford, B. (2023) ‘Police visibility, trust in police fairness, and collective efficacy: A multilevel Structural Equation Model’, </w:t>
      </w:r>
      <w:r w:rsidRPr="3A348244" w:rsidR="150B508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European journal of criminology</w:t>
      </w:r>
      <w:r w:rsidRPr="3A348244" w:rsidR="150B50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20(2), pp. 712–737. Available at: </w:t>
      </w:r>
      <w:hyperlink r:id="R7096a2ba31ab494f">
        <w:r w:rsidRPr="3A348244" w:rsidR="150B508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https://doi.org/10.1177/14773708211035306</w:t>
        </w:r>
      </w:hyperlink>
      <w:r w:rsidRPr="3A348244" w:rsidR="150B50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29</w:t>
      </w:r>
      <w:r w:rsidRPr="3A348244" w:rsidR="150B50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3A348244" w:rsidR="150B50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Oct 2023)</w:t>
      </w:r>
    </w:p>
    <w:p w:rsidR="3A348244" w:rsidP="3A348244" w:rsidRDefault="3A348244" w14:paraId="73B846D2" w14:textId="067D83B0">
      <w:pPr>
        <w:pStyle w:val="Normal"/>
        <w:rPr>
          <w:noProof w:val="0"/>
          <w:sz w:val="24"/>
          <w:szCs w:val="24"/>
          <w:lang w:val="en-US"/>
        </w:rPr>
      </w:pPr>
    </w:p>
    <w:p w:rsidR="1F80D02D" w:rsidP="3A348244" w:rsidRDefault="1F80D02D" w14:paraId="17E11615" w14:textId="0D67EFC0">
      <w:pPr>
        <w:pStyle w:val="Normal"/>
        <w:rPr>
          <w:i w:val="0"/>
          <w:iCs w:val="0"/>
          <w:noProof w:val="0"/>
          <w:sz w:val="24"/>
          <w:szCs w:val="24"/>
          <w:lang w:val="en-US"/>
        </w:rPr>
      </w:pPr>
      <w:r w:rsidRPr="3A348244" w:rsidR="1F80D02D">
        <w:rPr>
          <w:noProof w:val="0"/>
          <w:sz w:val="24"/>
          <w:szCs w:val="24"/>
          <w:lang w:val="en-US"/>
        </w:rPr>
        <w:t xml:space="preserve">Watts, D (2023) </w:t>
      </w:r>
      <w:r w:rsidRPr="3A348244" w:rsidR="1F80D02D">
        <w:rPr>
          <w:i w:val="1"/>
          <w:iCs w:val="1"/>
          <w:noProof w:val="0"/>
          <w:sz w:val="24"/>
          <w:szCs w:val="24"/>
          <w:lang w:val="en-US"/>
        </w:rPr>
        <w:t xml:space="preserve">What is policing by consent? </w:t>
      </w:r>
      <w:r w:rsidRPr="3A348244" w:rsidR="1F80D02D">
        <w:rPr>
          <w:i w:val="0"/>
          <w:iCs w:val="0"/>
          <w:noProof w:val="0"/>
          <w:sz w:val="24"/>
          <w:szCs w:val="24"/>
          <w:lang w:val="en-US"/>
        </w:rPr>
        <w:t xml:space="preserve">Available at: </w:t>
      </w:r>
      <w:hyperlink w:anchor="site-header" r:id="R5277dc38e27f4ddf">
        <w:r w:rsidRPr="3A348244" w:rsidR="1F80D02D">
          <w:rPr>
            <w:rStyle w:val="Hyperlink"/>
            <w:i w:val="0"/>
            <w:iCs w:val="0"/>
            <w:noProof w:val="0"/>
            <w:sz w:val="24"/>
            <w:szCs w:val="24"/>
            <w:lang w:val="en-US"/>
          </w:rPr>
          <w:t>https://ministryofinjustice.co.uk/what-is-policing-by-consent/#site-header</w:t>
        </w:r>
      </w:hyperlink>
      <w:r w:rsidRPr="3A348244" w:rsidR="1F80D02D">
        <w:rPr>
          <w:i w:val="0"/>
          <w:iCs w:val="0"/>
          <w:noProof w:val="0"/>
          <w:sz w:val="24"/>
          <w:szCs w:val="24"/>
          <w:lang w:val="en-US"/>
        </w:rPr>
        <w:t xml:space="preserve"> (</w:t>
      </w:r>
      <w:r w:rsidRPr="3A348244" w:rsidR="4BCF8694">
        <w:rPr>
          <w:i w:val="0"/>
          <w:iCs w:val="0"/>
          <w:noProof w:val="0"/>
          <w:sz w:val="24"/>
          <w:szCs w:val="24"/>
          <w:lang w:val="en-US"/>
        </w:rPr>
        <w:t>Accessed 29</w:t>
      </w:r>
      <w:r w:rsidRPr="3A348244" w:rsidR="4BCF8694">
        <w:rPr>
          <w:i w:val="0"/>
          <w:iCs w:val="0"/>
          <w:noProof w:val="0"/>
          <w:sz w:val="24"/>
          <w:szCs w:val="24"/>
          <w:vertAlign w:val="superscript"/>
          <w:lang w:val="en-US"/>
        </w:rPr>
        <w:t>th</w:t>
      </w:r>
      <w:r w:rsidRPr="3A348244" w:rsidR="4BCF8694">
        <w:rPr>
          <w:i w:val="0"/>
          <w:iCs w:val="0"/>
          <w:noProof w:val="0"/>
          <w:sz w:val="24"/>
          <w:szCs w:val="24"/>
          <w:lang w:val="en-US"/>
        </w:rPr>
        <w:t xml:space="preserve"> Oct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3GdK0Ai5jDpyi" int2:id="s1auYcMv">
      <int2:state int2:type="AugLoop_Text_Critique" int2:value="Rejected"/>
    </int2:textHash>
    <int2:textHash int2:hashCode="0z51gyAonOBDTt" int2:id="k3r4ZG1Z">
      <int2:state int2:type="AugLoop_Text_Critique" int2:value="Rejected"/>
    </int2:textHash>
    <int2:textHash int2:hashCode="m1txYJrWcWmPcD" int2:id="5AIPno7E">
      <int2:state int2:type="AugLoop_Text_Critique" int2:value="Rejected"/>
    </int2:textHash>
    <int2:textHash int2:hashCode="o3TtKRmQxw1dSx" int2:id="gteLSFgV">
      <int2:state int2:type="AugLoop_Text_Critique" int2:value="Rejected"/>
    </int2:textHash>
    <int2:textHash int2:hashCode="AX1PnhAEmEnjxE" int2:id="zvNNBOBR">
      <int2:state int2:type="AugLoop_Text_Critique" int2:value="Rejected"/>
    </int2:textHash>
    <int2:textHash int2:hashCode="XSUiEPxXFZ9tOg" int2:id="GwPb64w1">
      <int2:state int2:type="AugLoop_Text_Critique" int2:value="Rejected"/>
    </int2:textHash>
    <int2:textHash int2:hashCode="F1N+cplm+2PlSL" int2:id="D50vfGFR">
      <int2:state int2:type="AugLoop_Text_Critique" int2:value="Rejected"/>
    </int2:textHash>
    <int2:textHash int2:hashCode="v3jXqOAVqWKVSe" int2:id="4clEOFf8">
      <int2:state int2:type="AugLoop_Text_Critique" int2:value="Rejected"/>
    </int2:textHash>
    <int2:bookmark int2:bookmarkName="_Int_a7HRTWtu" int2:invalidationBookmarkName="" int2:hashCode="YqFO5Kd3tXB9OV" int2:id="4D09XuV0">
      <int2:state int2:type="AugLoop_Text_Critique" int2:value="Rejected"/>
    </int2:bookmark>
    <int2:bookmark int2:bookmarkName="_Int_M3aKj8AP" int2:invalidationBookmarkName="" int2:hashCode="Hl7AA7SkXgmZVG" int2:id="FA3E1X6c">
      <int2:state int2:type="AugLoop_Text_Critique" int2:value="Rejected"/>
    </int2:bookmark>
    <int2:bookmark int2:bookmarkName="_Int_H5INFTzH" int2:invalidationBookmarkName="" int2:hashCode="WMaUMyRM29NQjs" int2:id="wjwlU612">
      <int2:state int2:type="AugLoop_Text_Critique" int2:value="Rejected"/>
    </int2:bookmark>
    <int2:bookmark int2:bookmarkName="_Int_MVFzGaX9" int2:invalidationBookmarkName="" int2:hashCode="e0dMsLOcF3PXGS" int2:id="yG85w1Ao">
      <int2:state int2:type="AugLoop_Text_Critique" int2:value="Rejected"/>
    </int2:bookmark>
    <int2:bookmark int2:bookmarkName="_Int_7wmOZeRx" int2:invalidationBookmarkName="" int2:hashCode="cPi7mopTk+8IBQ" int2:id="3rK7B7b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932480"/>
    <w:rsid w:val="0013D9F0"/>
    <w:rsid w:val="002B5282"/>
    <w:rsid w:val="0058AB0A"/>
    <w:rsid w:val="0067CA20"/>
    <w:rsid w:val="00AEFAC7"/>
    <w:rsid w:val="00B5175B"/>
    <w:rsid w:val="00E0777A"/>
    <w:rsid w:val="00F5E82E"/>
    <w:rsid w:val="010F8E43"/>
    <w:rsid w:val="01585B7F"/>
    <w:rsid w:val="019AEFA6"/>
    <w:rsid w:val="01C4376F"/>
    <w:rsid w:val="01DE8697"/>
    <w:rsid w:val="01F2B24A"/>
    <w:rsid w:val="01F3940B"/>
    <w:rsid w:val="0207D25B"/>
    <w:rsid w:val="027C47DB"/>
    <w:rsid w:val="02A90FC5"/>
    <w:rsid w:val="02C7C220"/>
    <w:rsid w:val="02F42BE0"/>
    <w:rsid w:val="0359143E"/>
    <w:rsid w:val="03667A60"/>
    <w:rsid w:val="04472F05"/>
    <w:rsid w:val="0470A92E"/>
    <w:rsid w:val="047C4A3A"/>
    <w:rsid w:val="04D8DA36"/>
    <w:rsid w:val="056FC84E"/>
    <w:rsid w:val="057DF7BD"/>
    <w:rsid w:val="057FA70B"/>
    <w:rsid w:val="05B3E89D"/>
    <w:rsid w:val="05B52448"/>
    <w:rsid w:val="05D58C24"/>
    <w:rsid w:val="05EDF4D0"/>
    <w:rsid w:val="0617F761"/>
    <w:rsid w:val="066AA341"/>
    <w:rsid w:val="0690B500"/>
    <w:rsid w:val="06BF416E"/>
    <w:rsid w:val="06CA8685"/>
    <w:rsid w:val="071D1CF2"/>
    <w:rsid w:val="0739B30A"/>
    <w:rsid w:val="0789C531"/>
    <w:rsid w:val="07E2AAB4"/>
    <w:rsid w:val="08141C4E"/>
    <w:rsid w:val="082C8561"/>
    <w:rsid w:val="083EF302"/>
    <w:rsid w:val="08A24BAD"/>
    <w:rsid w:val="08FF74F5"/>
    <w:rsid w:val="090D2CE6"/>
    <w:rsid w:val="09259592"/>
    <w:rsid w:val="092A8748"/>
    <w:rsid w:val="09591C28"/>
    <w:rsid w:val="09C855C2"/>
    <w:rsid w:val="0A54FA94"/>
    <w:rsid w:val="0A7154BC"/>
    <w:rsid w:val="0A9B4556"/>
    <w:rsid w:val="0B06C189"/>
    <w:rsid w:val="0B5066D4"/>
    <w:rsid w:val="0BC16B8F"/>
    <w:rsid w:val="0BE6DB8E"/>
    <w:rsid w:val="0BEBAA1B"/>
    <w:rsid w:val="0BF8C234"/>
    <w:rsid w:val="0C534076"/>
    <w:rsid w:val="0C5A3A84"/>
    <w:rsid w:val="0D023A51"/>
    <w:rsid w:val="0D2AA163"/>
    <w:rsid w:val="0D2B8C82"/>
    <w:rsid w:val="0D4F15EE"/>
    <w:rsid w:val="0D637BE5"/>
    <w:rsid w:val="0D949295"/>
    <w:rsid w:val="0D991B84"/>
    <w:rsid w:val="0E101DA9"/>
    <w:rsid w:val="0E232C80"/>
    <w:rsid w:val="0E806F75"/>
    <w:rsid w:val="0EBD099F"/>
    <w:rsid w:val="0EF73546"/>
    <w:rsid w:val="0F072021"/>
    <w:rsid w:val="0F7121D5"/>
    <w:rsid w:val="0F89E1AC"/>
    <w:rsid w:val="0FAB3658"/>
    <w:rsid w:val="0FFCAF53"/>
    <w:rsid w:val="10423AE1"/>
    <w:rsid w:val="1099743D"/>
    <w:rsid w:val="10FF76B5"/>
    <w:rsid w:val="1113DCAC"/>
    <w:rsid w:val="11501825"/>
    <w:rsid w:val="11B0EBC1"/>
    <w:rsid w:val="1235449E"/>
    <w:rsid w:val="124CBB96"/>
    <w:rsid w:val="125638DC"/>
    <w:rsid w:val="125E420D"/>
    <w:rsid w:val="1297275F"/>
    <w:rsid w:val="12A8C297"/>
    <w:rsid w:val="12C1826E"/>
    <w:rsid w:val="13095A03"/>
    <w:rsid w:val="1381A5A9"/>
    <w:rsid w:val="139A836E"/>
    <w:rsid w:val="13BD8EDF"/>
    <w:rsid w:val="13CD5754"/>
    <w:rsid w:val="144A1522"/>
    <w:rsid w:val="144D2E03"/>
    <w:rsid w:val="14654055"/>
    <w:rsid w:val="1489146D"/>
    <w:rsid w:val="148918E4"/>
    <w:rsid w:val="14B4548B"/>
    <w:rsid w:val="14B8CAD1"/>
    <w:rsid w:val="14F3DA7C"/>
    <w:rsid w:val="15056321"/>
    <w:rsid w:val="150B508C"/>
    <w:rsid w:val="153DBFD3"/>
    <w:rsid w:val="1558A0CF"/>
    <w:rsid w:val="15595F40"/>
    <w:rsid w:val="1579A097"/>
    <w:rsid w:val="1597AD3B"/>
    <w:rsid w:val="159E77E9"/>
    <w:rsid w:val="15B3C1F1"/>
    <w:rsid w:val="15BBE9DA"/>
    <w:rsid w:val="15F92330"/>
    <w:rsid w:val="160F162E"/>
    <w:rsid w:val="165A1CAA"/>
    <w:rsid w:val="16A13382"/>
    <w:rsid w:val="16B2F435"/>
    <w:rsid w:val="16C24C53"/>
    <w:rsid w:val="170AD282"/>
    <w:rsid w:val="1728B8E8"/>
    <w:rsid w:val="17550224"/>
    <w:rsid w:val="1763816C"/>
    <w:rsid w:val="177C33BA"/>
    <w:rsid w:val="17BCE52E"/>
    <w:rsid w:val="17D1D912"/>
    <w:rsid w:val="1823EC22"/>
    <w:rsid w:val="1825C748"/>
    <w:rsid w:val="182D88C7"/>
    <w:rsid w:val="182F3815"/>
    <w:rsid w:val="183D03E3"/>
    <w:rsid w:val="18500F4D"/>
    <w:rsid w:val="18809A0C"/>
    <w:rsid w:val="189114C5"/>
    <w:rsid w:val="18A0FF38"/>
    <w:rsid w:val="18F38A9C"/>
    <w:rsid w:val="1918041B"/>
    <w:rsid w:val="191D8645"/>
    <w:rsid w:val="192BB10C"/>
    <w:rsid w:val="1958B58F"/>
    <w:rsid w:val="196DA973"/>
    <w:rsid w:val="198B20CA"/>
    <w:rsid w:val="1A0119D2"/>
    <w:rsid w:val="1A952760"/>
    <w:rsid w:val="1AD481D9"/>
    <w:rsid w:val="1AEEF7AC"/>
    <w:rsid w:val="1B073FDB"/>
    <w:rsid w:val="1B847B10"/>
    <w:rsid w:val="1B93D6F1"/>
    <w:rsid w:val="1BFC2A0B"/>
    <w:rsid w:val="1C16D384"/>
    <w:rsid w:val="1C70523A"/>
    <w:rsid w:val="1CA54A35"/>
    <w:rsid w:val="1CFB95BE"/>
    <w:rsid w:val="1D058A52"/>
    <w:rsid w:val="1D13E881"/>
    <w:rsid w:val="1D1F8FD8"/>
    <w:rsid w:val="1D2FA752"/>
    <w:rsid w:val="1D9616F1"/>
    <w:rsid w:val="1DB2A3E5"/>
    <w:rsid w:val="1DC6FBBF"/>
    <w:rsid w:val="1DD92119"/>
    <w:rsid w:val="1DE139B7"/>
    <w:rsid w:val="1DEA31F2"/>
    <w:rsid w:val="1DF0B4E4"/>
    <w:rsid w:val="1E15C3CF"/>
    <w:rsid w:val="1E1CDA9B"/>
    <w:rsid w:val="1E5F21EA"/>
    <w:rsid w:val="1EAACE06"/>
    <w:rsid w:val="1ECB77B3"/>
    <w:rsid w:val="1F80D02D"/>
    <w:rsid w:val="1F8EDACD"/>
    <w:rsid w:val="1FB1CB5B"/>
    <w:rsid w:val="203C1C16"/>
    <w:rsid w:val="204B6E4F"/>
    <w:rsid w:val="20503CDC"/>
    <w:rsid w:val="2092B1FF"/>
    <w:rsid w:val="20C16757"/>
    <w:rsid w:val="219178C9"/>
    <w:rsid w:val="21B2CE2A"/>
    <w:rsid w:val="21B94656"/>
    <w:rsid w:val="2203E698"/>
    <w:rsid w:val="223ACCFD"/>
    <w:rsid w:val="224CE758"/>
    <w:rsid w:val="224E765C"/>
    <w:rsid w:val="22DF93BE"/>
    <w:rsid w:val="22E0934A"/>
    <w:rsid w:val="23932480"/>
    <w:rsid w:val="23A72F70"/>
    <w:rsid w:val="23B3405A"/>
    <w:rsid w:val="23C227EE"/>
    <w:rsid w:val="23EF264F"/>
    <w:rsid w:val="240A80CF"/>
    <w:rsid w:val="2419EE2A"/>
    <w:rsid w:val="243D7A82"/>
    <w:rsid w:val="244DF17F"/>
    <w:rsid w:val="2467CAE0"/>
    <w:rsid w:val="247C63AB"/>
    <w:rsid w:val="247DC471"/>
    <w:rsid w:val="24F43D4B"/>
    <w:rsid w:val="255DF84F"/>
    <w:rsid w:val="2584881A"/>
    <w:rsid w:val="25D7A5D4"/>
    <w:rsid w:val="26092CEB"/>
    <w:rsid w:val="26173480"/>
    <w:rsid w:val="26315BEA"/>
    <w:rsid w:val="2659FDBC"/>
    <w:rsid w:val="2662B1AF"/>
    <w:rsid w:val="266727EE"/>
    <w:rsid w:val="26B5DF28"/>
    <w:rsid w:val="26BAF0AC"/>
    <w:rsid w:val="26F9C8B0"/>
    <w:rsid w:val="2706FDF3"/>
    <w:rsid w:val="2720587B"/>
    <w:rsid w:val="2738A9EE"/>
    <w:rsid w:val="27518EEC"/>
    <w:rsid w:val="27699212"/>
    <w:rsid w:val="2792BCE7"/>
    <w:rsid w:val="27BAE196"/>
    <w:rsid w:val="27E2A9C0"/>
    <w:rsid w:val="28300079"/>
    <w:rsid w:val="2878B2ED"/>
    <w:rsid w:val="28D59E08"/>
    <w:rsid w:val="28ED5F4D"/>
    <w:rsid w:val="29035F48"/>
    <w:rsid w:val="290D8FF6"/>
    <w:rsid w:val="290FDFAF"/>
    <w:rsid w:val="2918E74C"/>
    <w:rsid w:val="2933AA0F"/>
    <w:rsid w:val="2940CDAD"/>
    <w:rsid w:val="294ED542"/>
    <w:rsid w:val="29513594"/>
    <w:rsid w:val="2957B3C9"/>
    <w:rsid w:val="2992C2AC"/>
    <w:rsid w:val="29BA638C"/>
    <w:rsid w:val="2A04AAE7"/>
    <w:rsid w:val="2A57F93D"/>
    <w:rsid w:val="2A62E0F1"/>
    <w:rsid w:val="2A711733"/>
    <w:rsid w:val="2A9E7BC4"/>
    <w:rsid w:val="2AAB84F5"/>
    <w:rsid w:val="2ACA740A"/>
    <w:rsid w:val="2AE48B94"/>
    <w:rsid w:val="2AED1B0E"/>
    <w:rsid w:val="2AFCB2B7"/>
    <w:rsid w:val="2B2A80EB"/>
    <w:rsid w:val="2B509042"/>
    <w:rsid w:val="2B5AD3AF"/>
    <w:rsid w:val="2BAAC8DE"/>
    <w:rsid w:val="2BCD39D3"/>
    <w:rsid w:val="2C0E0D75"/>
    <w:rsid w:val="2C31607E"/>
    <w:rsid w:val="2C88EB6F"/>
    <w:rsid w:val="2D4D3DE7"/>
    <w:rsid w:val="2D5757AB"/>
    <w:rsid w:val="2D6C0604"/>
    <w:rsid w:val="2D735B17"/>
    <w:rsid w:val="2E0EC634"/>
    <w:rsid w:val="2EE1B5C8"/>
    <w:rsid w:val="2EE3B89E"/>
    <w:rsid w:val="2F07D665"/>
    <w:rsid w:val="2F31D8F6"/>
    <w:rsid w:val="2F3AD17F"/>
    <w:rsid w:val="2F6CC563"/>
    <w:rsid w:val="2F9DB775"/>
    <w:rsid w:val="2F9F97D2"/>
    <w:rsid w:val="2FAA9695"/>
    <w:rsid w:val="2FE70F29"/>
    <w:rsid w:val="30A0AAF6"/>
    <w:rsid w:val="30A3A6C6"/>
    <w:rsid w:val="30AAF5B1"/>
    <w:rsid w:val="30AAFBD9"/>
    <w:rsid w:val="310EB2F4"/>
    <w:rsid w:val="311BE230"/>
    <w:rsid w:val="314606AA"/>
    <w:rsid w:val="315C5C92"/>
    <w:rsid w:val="31AD041C"/>
    <w:rsid w:val="31C0C27C"/>
    <w:rsid w:val="31C14AA5"/>
    <w:rsid w:val="323C7B57"/>
    <w:rsid w:val="323F7727"/>
    <w:rsid w:val="328070AE"/>
    <w:rsid w:val="32B866F6"/>
    <w:rsid w:val="33183AB2"/>
    <w:rsid w:val="331C32F2"/>
    <w:rsid w:val="331F40C0"/>
    <w:rsid w:val="33A79007"/>
    <w:rsid w:val="33BDEE0F"/>
    <w:rsid w:val="34097075"/>
    <w:rsid w:val="3493FD54"/>
    <w:rsid w:val="34F8EB67"/>
    <w:rsid w:val="351D35C1"/>
    <w:rsid w:val="3552FA22"/>
    <w:rsid w:val="35741C19"/>
    <w:rsid w:val="3590B944"/>
    <w:rsid w:val="35EB4D3A"/>
    <w:rsid w:val="36185201"/>
    <w:rsid w:val="36273E3B"/>
    <w:rsid w:val="3628987D"/>
    <w:rsid w:val="3656E182"/>
    <w:rsid w:val="36795067"/>
    <w:rsid w:val="3711B2E2"/>
    <w:rsid w:val="3727F6F7"/>
    <w:rsid w:val="374593C1"/>
    <w:rsid w:val="3753089C"/>
    <w:rsid w:val="379A510A"/>
    <w:rsid w:val="37B4D2BA"/>
    <w:rsid w:val="37C8161B"/>
    <w:rsid w:val="37E8E59E"/>
    <w:rsid w:val="380FBB25"/>
    <w:rsid w:val="389D6489"/>
    <w:rsid w:val="389E6B4C"/>
    <w:rsid w:val="38A46672"/>
    <w:rsid w:val="38AD3CD2"/>
    <w:rsid w:val="38AEB8AB"/>
    <w:rsid w:val="38E70712"/>
    <w:rsid w:val="3936216B"/>
    <w:rsid w:val="394E8C9F"/>
    <w:rsid w:val="395178DB"/>
    <w:rsid w:val="397E5DD7"/>
    <w:rsid w:val="39D7F7FC"/>
    <w:rsid w:val="39DE1DAD"/>
    <w:rsid w:val="3A348244"/>
    <w:rsid w:val="3A3F93A2"/>
    <w:rsid w:val="3AB1A4F9"/>
    <w:rsid w:val="3ABBB167"/>
    <w:rsid w:val="3AD1F1CC"/>
    <w:rsid w:val="3ADDFFE5"/>
    <w:rsid w:val="3AE18701"/>
    <w:rsid w:val="3AED493C"/>
    <w:rsid w:val="3B2A1799"/>
    <w:rsid w:val="3B4F2633"/>
    <w:rsid w:val="3BC2A42C"/>
    <w:rsid w:val="3C3099AA"/>
    <w:rsid w:val="3C353C10"/>
    <w:rsid w:val="3C38FEF3"/>
    <w:rsid w:val="3C9578D3"/>
    <w:rsid w:val="3CBF656B"/>
    <w:rsid w:val="3D4D0718"/>
    <w:rsid w:val="3D8702A7"/>
    <w:rsid w:val="3D899F3A"/>
    <w:rsid w:val="3DA6D943"/>
    <w:rsid w:val="3DB717FB"/>
    <w:rsid w:val="3DE0495E"/>
    <w:rsid w:val="3E37579F"/>
    <w:rsid w:val="3E94E882"/>
    <w:rsid w:val="3EAF9F10"/>
    <w:rsid w:val="3EB18ED0"/>
    <w:rsid w:val="3F08D552"/>
    <w:rsid w:val="3F156517"/>
    <w:rsid w:val="3F16A421"/>
    <w:rsid w:val="3F4C840D"/>
    <w:rsid w:val="3F98EE43"/>
    <w:rsid w:val="3FD32800"/>
    <w:rsid w:val="400F1136"/>
    <w:rsid w:val="4045CE26"/>
    <w:rsid w:val="40ED11A4"/>
    <w:rsid w:val="41CAD2B0"/>
    <w:rsid w:val="4231E5B0"/>
    <w:rsid w:val="425A19F6"/>
    <w:rsid w:val="426B58A0"/>
    <w:rsid w:val="427A4A66"/>
    <w:rsid w:val="427A7C29"/>
    <w:rsid w:val="429F9557"/>
    <w:rsid w:val="42C79EF9"/>
    <w:rsid w:val="42FC03C3"/>
    <w:rsid w:val="432D39B7"/>
    <w:rsid w:val="43526DCC"/>
    <w:rsid w:val="436A1698"/>
    <w:rsid w:val="43B8D460"/>
    <w:rsid w:val="43CDB611"/>
    <w:rsid w:val="43D15824"/>
    <w:rsid w:val="43F19D28"/>
    <w:rsid w:val="440E6785"/>
    <w:rsid w:val="4458BD69"/>
    <w:rsid w:val="44886947"/>
    <w:rsid w:val="44AA592A"/>
    <w:rsid w:val="44B40C7B"/>
    <w:rsid w:val="44C959FC"/>
    <w:rsid w:val="450F8872"/>
    <w:rsid w:val="45450CF3"/>
    <w:rsid w:val="458EFA0D"/>
    <w:rsid w:val="45B23960"/>
    <w:rsid w:val="45CBC3FC"/>
    <w:rsid w:val="45E3C16D"/>
    <w:rsid w:val="46B9017F"/>
    <w:rsid w:val="46B97A94"/>
    <w:rsid w:val="47636C8F"/>
    <w:rsid w:val="47857A28"/>
    <w:rsid w:val="47B48B5A"/>
    <w:rsid w:val="47D9EEAB"/>
    <w:rsid w:val="48297B52"/>
    <w:rsid w:val="48404A4E"/>
    <w:rsid w:val="484BC8E7"/>
    <w:rsid w:val="484DAC62"/>
    <w:rsid w:val="484DBCE2"/>
    <w:rsid w:val="4858004F"/>
    <w:rsid w:val="487CADB5"/>
    <w:rsid w:val="48AE8137"/>
    <w:rsid w:val="48AEB907"/>
    <w:rsid w:val="48BC5C76"/>
    <w:rsid w:val="48E1D8A8"/>
    <w:rsid w:val="491A0689"/>
    <w:rsid w:val="49AC9394"/>
    <w:rsid w:val="49D05466"/>
    <w:rsid w:val="49D1457D"/>
    <w:rsid w:val="49E79948"/>
    <w:rsid w:val="4A187E16"/>
    <w:rsid w:val="4A6D1286"/>
    <w:rsid w:val="4A7DA909"/>
    <w:rsid w:val="4B429C7F"/>
    <w:rsid w:val="4BA71F82"/>
    <w:rsid w:val="4BBD343D"/>
    <w:rsid w:val="4BCF8694"/>
    <w:rsid w:val="4BE621F9"/>
    <w:rsid w:val="4C67224C"/>
    <w:rsid w:val="4C90B8A5"/>
    <w:rsid w:val="4CC74EC2"/>
    <w:rsid w:val="4D04E39C"/>
    <w:rsid w:val="4D45D0D1"/>
    <w:rsid w:val="4D873E1F"/>
    <w:rsid w:val="4DAB59A5"/>
    <w:rsid w:val="4DAC0552"/>
    <w:rsid w:val="4DB549CB"/>
    <w:rsid w:val="4DC4EA93"/>
    <w:rsid w:val="4DD2E695"/>
    <w:rsid w:val="4DED77AC"/>
    <w:rsid w:val="4E61C425"/>
    <w:rsid w:val="4E8E43EF"/>
    <w:rsid w:val="4EA81D50"/>
    <w:rsid w:val="4EBE96B3"/>
    <w:rsid w:val="4EE8E7D6"/>
    <w:rsid w:val="4F041B05"/>
    <w:rsid w:val="4F292B73"/>
    <w:rsid w:val="4F4BF88C"/>
    <w:rsid w:val="4F511A2C"/>
    <w:rsid w:val="4F72D475"/>
    <w:rsid w:val="4F89480D"/>
    <w:rsid w:val="4F96C7BE"/>
    <w:rsid w:val="501BD518"/>
    <w:rsid w:val="503527D8"/>
    <w:rsid w:val="505E57EE"/>
    <w:rsid w:val="50E28A10"/>
    <w:rsid w:val="50F25723"/>
    <w:rsid w:val="511A9378"/>
    <w:rsid w:val="517D2EC2"/>
    <w:rsid w:val="51A78D20"/>
    <w:rsid w:val="51B7A579"/>
    <w:rsid w:val="51BA7294"/>
    <w:rsid w:val="51C96F97"/>
    <w:rsid w:val="52361CF8"/>
    <w:rsid w:val="5255637D"/>
    <w:rsid w:val="525FB6C1"/>
    <w:rsid w:val="52A8EADB"/>
    <w:rsid w:val="52C0E8CF"/>
    <w:rsid w:val="52EB5D75"/>
    <w:rsid w:val="5359B9B5"/>
    <w:rsid w:val="5374FFBF"/>
    <w:rsid w:val="5389AC06"/>
    <w:rsid w:val="54342C17"/>
    <w:rsid w:val="54789664"/>
    <w:rsid w:val="558D043F"/>
    <w:rsid w:val="55975783"/>
    <w:rsid w:val="55FD5E22"/>
    <w:rsid w:val="56340F16"/>
    <w:rsid w:val="56C85A72"/>
    <w:rsid w:val="56FE3E5D"/>
    <w:rsid w:val="5714F808"/>
    <w:rsid w:val="5728D4A0"/>
    <w:rsid w:val="574E350E"/>
    <w:rsid w:val="57B6DD83"/>
    <w:rsid w:val="57D0963D"/>
    <w:rsid w:val="5822B1E3"/>
    <w:rsid w:val="58439630"/>
    <w:rsid w:val="59079D3A"/>
    <w:rsid w:val="5988A395"/>
    <w:rsid w:val="59A88CFF"/>
    <w:rsid w:val="59C69843"/>
    <w:rsid w:val="59D8C318"/>
    <w:rsid w:val="5A279EDD"/>
    <w:rsid w:val="5A4064EF"/>
    <w:rsid w:val="5A8CC529"/>
    <w:rsid w:val="5B353AF5"/>
    <w:rsid w:val="5B565CEC"/>
    <w:rsid w:val="5B74D1D7"/>
    <w:rsid w:val="5B874743"/>
    <w:rsid w:val="5BB88723"/>
    <w:rsid w:val="5BFC45C3"/>
    <w:rsid w:val="5C120E88"/>
    <w:rsid w:val="5C384875"/>
    <w:rsid w:val="5CAB3595"/>
    <w:rsid w:val="5CF22D4D"/>
    <w:rsid w:val="5CFC7E30"/>
    <w:rsid w:val="5D26BB85"/>
    <w:rsid w:val="5D5F3F9F"/>
    <w:rsid w:val="5D7715EE"/>
    <w:rsid w:val="5D981624"/>
    <w:rsid w:val="5E12CCFC"/>
    <w:rsid w:val="5E56B08C"/>
    <w:rsid w:val="5E6CDBB7"/>
    <w:rsid w:val="5EA38C29"/>
    <w:rsid w:val="5EF027E5"/>
    <w:rsid w:val="5F33E685"/>
    <w:rsid w:val="5F4E61B4"/>
    <w:rsid w:val="5FA7595D"/>
    <w:rsid w:val="5FBA3CB8"/>
    <w:rsid w:val="5FE1BA53"/>
    <w:rsid w:val="5FEF4D37"/>
    <w:rsid w:val="5FF93063"/>
    <w:rsid w:val="602B9FAA"/>
    <w:rsid w:val="6057B35B"/>
    <w:rsid w:val="6088B407"/>
    <w:rsid w:val="608BF846"/>
    <w:rsid w:val="60A6FB53"/>
    <w:rsid w:val="60E57FAB"/>
    <w:rsid w:val="6105DA3D"/>
    <w:rsid w:val="614329BE"/>
    <w:rsid w:val="6168B98B"/>
    <w:rsid w:val="61A47C79"/>
    <w:rsid w:val="61C8AFEE"/>
    <w:rsid w:val="626B8747"/>
    <w:rsid w:val="627374CD"/>
    <w:rsid w:val="62858B3A"/>
    <w:rsid w:val="62A1AA9E"/>
    <w:rsid w:val="62E4B8E2"/>
    <w:rsid w:val="63971618"/>
    <w:rsid w:val="63F37B10"/>
    <w:rsid w:val="63FFA1F2"/>
    <w:rsid w:val="640757A8"/>
    <w:rsid w:val="640F452E"/>
    <w:rsid w:val="641D206D"/>
    <w:rsid w:val="6496F65F"/>
    <w:rsid w:val="64B05949"/>
    <w:rsid w:val="64DC1D3B"/>
    <w:rsid w:val="65659B9D"/>
    <w:rsid w:val="659738F7"/>
    <w:rsid w:val="65AB158F"/>
    <w:rsid w:val="65B8F0CE"/>
    <w:rsid w:val="65BD15D9"/>
    <w:rsid w:val="65C2E5AE"/>
    <w:rsid w:val="66169AE1"/>
    <w:rsid w:val="66322B4F"/>
    <w:rsid w:val="6632C6C0"/>
    <w:rsid w:val="66379743"/>
    <w:rsid w:val="6655E39B"/>
    <w:rsid w:val="6696CC24"/>
    <w:rsid w:val="669F5053"/>
    <w:rsid w:val="66C29C84"/>
    <w:rsid w:val="67330958"/>
    <w:rsid w:val="673742B4"/>
    <w:rsid w:val="675CE624"/>
    <w:rsid w:val="67C18F57"/>
    <w:rsid w:val="6833C585"/>
    <w:rsid w:val="686A873B"/>
    <w:rsid w:val="68831889"/>
    <w:rsid w:val="689E1D75"/>
    <w:rsid w:val="691E036A"/>
    <w:rsid w:val="6926E50F"/>
    <w:rsid w:val="692F8700"/>
    <w:rsid w:val="69425B3F"/>
    <w:rsid w:val="6950466C"/>
    <w:rsid w:val="69AE7F86"/>
    <w:rsid w:val="69AF8E5E"/>
    <w:rsid w:val="69C38E8C"/>
    <w:rsid w:val="69C3C754"/>
    <w:rsid w:val="69D0B055"/>
    <w:rsid w:val="6A089A52"/>
    <w:rsid w:val="6A3AC812"/>
    <w:rsid w:val="6A5E7A16"/>
    <w:rsid w:val="6A61B6CD"/>
    <w:rsid w:val="6AC99448"/>
    <w:rsid w:val="6B37B3B4"/>
    <w:rsid w:val="6B394E26"/>
    <w:rsid w:val="6B53B3D0"/>
    <w:rsid w:val="6B7F6993"/>
    <w:rsid w:val="6BCC3201"/>
    <w:rsid w:val="6BD69873"/>
    <w:rsid w:val="6C0AB3D7"/>
    <w:rsid w:val="6C0C976E"/>
    <w:rsid w:val="6C436E05"/>
    <w:rsid w:val="6C793066"/>
    <w:rsid w:val="6CBC463C"/>
    <w:rsid w:val="6CC681C3"/>
    <w:rsid w:val="6CCC03ED"/>
    <w:rsid w:val="6CCCE8CF"/>
    <w:rsid w:val="6CEB017B"/>
    <w:rsid w:val="6D14AFB3"/>
    <w:rsid w:val="6D1B39F4"/>
    <w:rsid w:val="6D7268D4"/>
    <w:rsid w:val="6D9669AD"/>
    <w:rsid w:val="6DA867CF"/>
    <w:rsid w:val="6DB62774"/>
    <w:rsid w:val="6DF86F9E"/>
    <w:rsid w:val="6E30F475"/>
    <w:rsid w:val="6E58169D"/>
    <w:rsid w:val="6E5D324B"/>
    <w:rsid w:val="6E67D44E"/>
    <w:rsid w:val="6EC2AFBD"/>
    <w:rsid w:val="6ECE93FD"/>
    <w:rsid w:val="6EEE7D7A"/>
    <w:rsid w:val="6F0E3935"/>
    <w:rsid w:val="6F2343F5"/>
    <w:rsid w:val="6F55AAB7"/>
    <w:rsid w:val="6FB39825"/>
    <w:rsid w:val="7051E94D"/>
    <w:rsid w:val="70761A27"/>
    <w:rsid w:val="70D9EB9E"/>
    <w:rsid w:val="70DA987E"/>
    <w:rsid w:val="70F1E578"/>
    <w:rsid w:val="70F3A9E4"/>
    <w:rsid w:val="70F81B7A"/>
    <w:rsid w:val="711F3ACF"/>
    <w:rsid w:val="712555DF"/>
    <w:rsid w:val="71BAA043"/>
    <w:rsid w:val="727FDA11"/>
    <w:rsid w:val="72AE55A6"/>
    <w:rsid w:val="73081EEA"/>
    <w:rsid w:val="733B4571"/>
    <w:rsid w:val="73979131"/>
    <w:rsid w:val="74527D15"/>
    <w:rsid w:val="7453DFF8"/>
    <w:rsid w:val="745E38E9"/>
    <w:rsid w:val="7490CB10"/>
    <w:rsid w:val="74AB1367"/>
    <w:rsid w:val="74D715D2"/>
    <w:rsid w:val="7500038E"/>
    <w:rsid w:val="754DE380"/>
    <w:rsid w:val="75AD5CC1"/>
    <w:rsid w:val="75DE29F9"/>
    <w:rsid w:val="75EE4D76"/>
    <w:rsid w:val="75FA094A"/>
    <w:rsid w:val="77800E9D"/>
    <w:rsid w:val="7781AAAD"/>
    <w:rsid w:val="778A1DD7"/>
    <w:rsid w:val="7795D9AB"/>
    <w:rsid w:val="77A6726A"/>
    <w:rsid w:val="77C32BB8"/>
    <w:rsid w:val="780EB694"/>
    <w:rsid w:val="7837A450"/>
    <w:rsid w:val="7865DA21"/>
    <w:rsid w:val="786A15CB"/>
    <w:rsid w:val="787E23A4"/>
    <w:rsid w:val="78D906AC"/>
    <w:rsid w:val="79047C5D"/>
    <w:rsid w:val="7959777F"/>
    <w:rsid w:val="79BC86E3"/>
    <w:rsid w:val="79C8127A"/>
    <w:rsid w:val="7A37E04A"/>
    <w:rsid w:val="7A80CDE4"/>
    <w:rsid w:val="7A839816"/>
    <w:rsid w:val="7A8CF4C6"/>
    <w:rsid w:val="7AA84658"/>
    <w:rsid w:val="7AA9A76D"/>
    <w:rsid w:val="7AC16EB5"/>
    <w:rsid w:val="7ACD7A6D"/>
    <w:rsid w:val="7ACED623"/>
    <w:rsid w:val="7AD544B9"/>
    <w:rsid w:val="7ADDE424"/>
    <w:rsid w:val="7AF547E0"/>
    <w:rsid w:val="7C09C207"/>
    <w:rsid w:val="7C1C9E45"/>
    <w:rsid w:val="7C2E846B"/>
    <w:rsid w:val="7C411AAF"/>
    <w:rsid w:val="7C471289"/>
    <w:rsid w:val="7C71151A"/>
    <w:rsid w:val="7C8E06B5"/>
    <w:rsid w:val="7C911841"/>
    <w:rsid w:val="7D526A76"/>
    <w:rsid w:val="7D54DFFB"/>
    <w:rsid w:val="7D9419C1"/>
    <w:rsid w:val="7DB86EA6"/>
    <w:rsid w:val="7DC49588"/>
    <w:rsid w:val="7DDEC89B"/>
    <w:rsid w:val="7DE2E2EA"/>
    <w:rsid w:val="7DF115DD"/>
    <w:rsid w:val="7DF90F77"/>
    <w:rsid w:val="7E03D2CB"/>
    <w:rsid w:val="7E051B2F"/>
    <w:rsid w:val="7E0CE57B"/>
    <w:rsid w:val="7E3F3B8F"/>
    <w:rsid w:val="7E8D3E1E"/>
    <w:rsid w:val="7EA59BA9"/>
    <w:rsid w:val="7ED51BA5"/>
    <w:rsid w:val="7F0086C9"/>
    <w:rsid w:val="7F44A718"/>
    <w:rsid w:val="7F6065E9"/>
    <w:rsid w:val="7F8E8EAE"/>
    <w:rsid w:val="7FA0EB90"/>
    <w:rsid w:val="7FA8B5DC"/>
    <w:rsid w:val="7FC8B903"/>
    <w:rsid w:val="7FD5B5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32480"/>
  <w15:chartTrackingRefBased/>
  <w15:docId w15:val="{F39489EF-D36A-4338-A68F-9EACBC1616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publications/impacts-of-anti-social-behaviour-on-individuals-and-communities" TargetMode="External" Id="Rd8761390990e4990" /><Relationship Type="http://schemas.openxmlformats.org/officeDocument/2006/relationships/hyperlink" Target="https://www.wired-gov.net/wg/wg-news-1.nsf/0/15C5DFB6B6E764878025789B0024C5D0?OpenDocument" TargetMode="External" Id="R44d9d68b3d3b4bc7" /><Relationship Type="http://schemas.microsoft.com/office/2020/10/relationships/intelligence" Target="intelligence2.xml" Id="R36ed83cb1dc0448b" /><Relationship Type="http://schemas.openxmlformats.org/officeDocument/2006/relationships/hyperlink" Target="https://www.legislation.gov.uk/ukpga/2014/12/contents/enacted" TargetMode="External" Id="R26ac6c8268364556" /><Relationship Type="http://schemas.openxmlformats.org/officeDocument/2006/relationships/hyperlink" Target="https://www.met.police.uk/SysSiteAssets/media/downloads/met/about-us/baroness-casey-review/update-march-2023/baroness-casey-review-march-2023a.pdf" TargetMode="External" Id="Rd9c407866c674056" /><Relationship Type="http://schemas.openxmlformats.org/officeDocument/2006/relationships/hyperlink" Target="https://www.hampshiresab.org.uk/learning-from-experience-database/serious-case-reviews/fiona-pilkington-leicestershire/" TargetMode="External" Id="R8d3e65beb06a4d68" /><Relationship Type="http://schemas.openxmlformats.org/officeDocument/2006/relationships/hyperlink" Target="https://assets.publishing.service.gov.uk/media/5a7c2af540f0b645ba3c7202/4262.pdf" TargetMode="External" Id="Rede409dce1bc4a95" /><Relationship Type="http://schemas.openxmlformats.org/officeDocument/2006/relationships/hyperlink" Target="https://www.ons.gov.uk/peoplepopulationandcommunity/crimeandjustice/bulletins/crimeinenglandandwales/yearendingjune2023" TargetMode="External" Id="R8f58c42cf0f04c13" /><Relationship Type="http://schemas.openxmlformats.org/officeDocument/2006/relationships/hyperlink" Target="https://publications.parliament.uk/pa/cm5802/cmselect/cmhaff/139/13905.htm" TargetMode="External" Id="R524398e8add24e85" /><Relationship Type="http://schemas.openxmlformats.org/officeDocument/2006/relationships/hyperlink" Target="https://assets-hmicfrs.justiceinspectorates.gov.uk/uploads/HMIC-public-views-of-police.pdf" TargetMode="External" Id="Re031e329db6a438c" /><Relationship Type="http://schemas.openxmlformats.org/officeDocument/2006/relationships/hyperlink" Target="https://doi.org/10.1177/14773708211035306" TargetMode="External" Id="R7096a2ba31ab494f" /><Relationship Type="http://schemas.openxmlformats.org/officeDocument/2006/relationships/hyperlink" Target="https://ministryofinjustice.co.uk/what-is-policing-by-consent/" TargetMode="External" Id="R5277dc38e27f4d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2023-10-19T18:56:59.7741455Z</dcterms:created>
  <dcterms:modified xsi:type="dcterms:W3CDTF">2023-11-09T22:25:56.7054712Z</dcterms:modified>
  <dc:creator>Ieuan Bessant (2203188)</dc:creator>
  <lastModifiedBy>Ieuan Bessant (2203188)</lastModifiedBy>
</coreProperties>
</file>