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E4E80" w14:textId="77777777" w:rsidR="00247622" w:rsidRPr="00377849" w:rsidRDefault="00247622" w:rsidP="00247622">
      <w:pPr>
        <w:pStyle w:val="Normal1"/>
        <w:jc w:val="center"/>
      </w:pPr>
      <w:r w:rsidRPr="00377849">
        <w:rPr>
          <w:rFonts w:eastAsia="Times New Roman"/>
          <w:noProof/>
        </w:rPr>
        <w:drawing>
          <wp:inline distT="0" distB="0" distL="0" distR="0" wp14:anchorId="30B922C0" wp14:editId="4976DEC4">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0136392E" w14:textId="77777777" w:rsidR="00247622" w:rsidRPr="00377849" w:rsidRDefault="00247622" w:rsidP="00247622">
      <w:pPr>
        <w:pStyle w:val="Normal1"/>
        <w:rPr>
          <w:rFonts w:eastAsia="Times New Roman"/>
        </w:rPr>
      </w:pPr>
    </w:p>
    <w:p w14:paraId="183C416D" w14:textId="77777777" w:rsidR="00247622" w:rsidRPr="00377849" w:rsidRDefault="00247622" w:rsidP="00247622">
      <w:pPr>
        <w:pStyle w:val="Normal1"/>
        <w:rPr>
          <w:rFonts w:eastAsia="Times New Roman"/>
        </w:rPr>
      </w:pPr>
    </w:p>
    <w:p w14:paraId="5AA6B06A" w14:textId="77777777" w:rsidR="00247622" w:rsidRPr="00377849" w:rsidRDefault="00247622" w:rsidP="00247622">
      <w:pPr>
        <w:pStyle w:val="Normal1"/>
        <w:rPr>
          <w:rFonts w:eastAsia="Times New Roman"/>
        </w:rPr>
      </w:pPr>
    </w:p>
    <w:p w14:paraId="47CAB23B" w14:textId="77777777" w:rsidR="00247622" w:rsidRPr="00377849" w:rsidRDefault="00247622" w:rsidP="00247622">
      <w:pPr>
        <w:pStyle w:val="Normal1"/>
        <w:rPr>
          <w:rFonts w:eastAsia="Times New Roman"/>
        </w:rPr>
      </w:pPr>
    </w:p>
    <w:p w14:paraId="462449D0" w14:textId="77777777" w:rsidR="00247622" w:rsidRPr="00377849" w:rsidRDefault="00247622" w:rsidP="00247622">
      <w:pPr>
        <w:pStyle w:val="Normal1"/>
        <w:jc w:val="center"/>
        <w:rPr>
          <w:rFonts w:eastAsia="Times New Roman"/>
        </w:rPr>
      </w:pPr>
    </w:p>
    <w:p w14:paraId="58E6844F" w14:textId="2FB1FAF9" w:rsidR="00247622" w:rsidRPr="00B47C1F" w:rsidRDefault="00B47C1F" w:rsidP="00B47C1F">
      <w:pPr>
        <w:jc w:val="center"/>
        <w:rPr>
          <w:rFonts w:ascii="Arial" w:eastAsia="Arial" w:hAnsi="Arial" w:cs="Arial"/>
          <w:b/>
          <w:sz w:val="28"/>
          <w:szCs w:val="28"/>
        </w:rPr>
      </w:pPr>
      <w:r w:rsidRPr="00377849">
        <w:rPr>
          <w:rFonts w:ascii="Arial" w:hAnsi="Arial" w:cs="Arial"/>
          <w:b/>
          <w:sz w:val="28"/>
          <w:szCs w:val="28"/>
        </w:rPr>
        <w:t>MASTER OF BUSINESS ADMINISTRATION</w:t>
      </w:r>
    </w:p>
    <w:p w14:paraId="44C3218B" w14:textId="77777777" w:rsidR="00CC4F91" w:rsidRPr="00377849" w:rsidRDefault="00CC4F91" w:rsidP="00CC4F91">
      <w:pPr>
        <w:jc w:val="center"/>
        <w:rPr>
          <w:rFonts w:ascii="Arial" w:eastAsia="Arial" w:hAnsi="Arial" w:cs="Arial"/>
          <w:b/>
          <w:sz w:val="28"/>
          <w:szCs w:val="28"/>
        </w:rPr>
      </w:pPr>
      <w:r>
        <w:rPr>
          <w:rFonts w:ascii="Arial" w:hAnsi="Arial" w:cs="Arial"/>
          <w:b/>
          <w:sz w:val="28"/>
          <w:szCs w:val="28"/>
        </w:rPr>
        <w:t xml:space="preserve">Entrepreneurship  </w:t>
      </w:r>
    </w:p>
    <w:p w14:paraId="1817F7DF" w14:textId="113DDA86" w:rsidR="00247622" w:rsidRPr="00377849" w:rsidRDefault="00247622" w:rsidP="00247622">
      <w:pPr>
        <w:jc w:val="center"/>
        <w:rPr>
          <w:rFonts w:ascii="Arial" w:hAnsi="Arial" w:cs="Arial"/>
          <w:b/>
          <w:sz w:val="28"/>
          <w:szCs w:val="28"/>
        </w:rPr>
      </w:pPr>
      <w:r w:rsidRPr="00377849">
        <w:rPr>
          <w:rFonts w:ascii="Arial" w:hAnsi="Arial" w:cs="Arial"/>
          <w:b/>
          <w:sz w:val="28"/>
          <w:szCs w:val="28"/>
        </w:rPr>
        <w:t xml:space="preserve">MODULE CODE: </w:t>
      </w:r>
      <w:r w:rsidR="00DC1963" w:rsidRPr="00DC1963">
        <w:rPr>
          <w:rFonts w:ascii="Arial" w:hAnsi="Arial" w:cs="Arial"/>
          <w:b/>
          <w:sz w:val="28"/>
          <w:szCs w:val="28"/>
        </w:rPr>
        <w:t>LCMB7004</w:t>
      </w:r>
    </w:p>
    <w:p w14:paraId="6A8CF79B" w14:textId="2AA0C847" w:rsidR="00247622" w:rsidRPr="00B47C1F" w:rsidRDefault="00247622" w:rsidP="00247622">
      <w:pPr>
        <w:jc w:val="center"/>
        <w:rPr>
          <w:rFonts w:ascii="Arial" w:hAnsi="Arial" w:cs="Arial"/>
          <w:b/>
          <w:sz w:val="28"/>
          <w:szCs w:val="28"/>
        </w:rPr>
      </w:pPr>
      <w:r w:rsidRPr="00B47C1F">
        <w:rPr>
          <w:rFonts w:ascii="Arial" w:hAnsi="Arial" w:cs="Arial"/>
          <w:b/>
          <w:sz w:val="28"/>
          <w:szCs w:val="28"/>
        </w:rPr>
        <w:t xml:space="preserve">ASSIGNMENT TITLE: </w:t>
      </w:r>
      <w:r w:rsidR="00B47C1F" w:rsidRPr="00B47C1F">
        <w:rPr>
          <w:rFonts w:ascii="Arial" w:hAnsi="Arial" w:cs="Arial"/>
          <w:b/>
          <w:bCs/>
          <w:sz w:val="28"/>
          <w:szCs w:val="28"/>
        </w:rPr>
        <w:t>Solar-Powered Charging Stations For EV</w:t>
      </w:r>
    </w:p>
    <w:p w14:paraId="5AD1E110" w14:textId="77777777" w:rsidR="00247622" w:rsidRPr="00377849" w:rsidRDefault="00247622" w:rsidP="00BE0E9B">
      <w:pPr>
        <w:rPr>
          <w:rFonts w:ascii="Arial" w:hAnsi="Arial" w:cs="Arial"/>
          <w:b/>
          <w:sz w:val="28"/>
          <w:szCs w:val="28"/>
        </w:rPr>
      </w:pPr>
    </w:p>
    <w:p w14:paraId="40B4148E" w14:textId="59F5E884" w:rsidR="00247622" w:rsidRPr="00377849" w:rsidRDefault="00247622" w:rsidP="00247622">
      <w:pPr>
        <w:pStyle w:val="NormalWeb"/>
        <w:spacing w:before="200" w:after="200" w:line="276" w:lineRule="auto"/>
        <w:jc w:val="center"/>
        <w:rPr>
          <w:rFonts w:ascii="Arial" w:hAnsi="Arial" w:cs="Arial"/>
          <w:sz w:val="28"/>
          <w:szCs w:val="28"/>
          <w:lang w:val="en-US"/>
        </w:rPr>
      </w:pPr>
      <w:r w:rsidRPr="00377849">
        <w:rPr>
          <w:rFonts w:ascii="Arial" w:hAnsi="Arial" w:cs="Arial"/>
          <w:b/>
          <w:color w:val="000000"/>
          <w:sz w:val="28"/>
          <w:szCs w:val="28"/>
        </w:rPr>
        <w:t>Student ID:</w:t>
      </w:r>
      <w:r w:rsidR="00B47C1F">
        <w:rPr>
          <w:rFonts w:ascii="Arial" w:hAnsi="Arial" w:cs="Arial"/>
          <w:b/>
          <w:color w:val="000000"/>
          <w:sz w:val="28"/>
          <w:szCs w:val="28"/>
        </w:rPr>
        <w:t xml:space="preserve"> </w:t>
      </w:r>
      <w:r w:rsidRPr="00377849">
        <w:rPr>
          <w:rFonts w:ascii="Arial" w:hAnsi="Arial" w:cs="Arial"/>
          <w:b/>
          <w:color w:val="000000"/>
          <w:sz w:val="28"/>
          <w:szCs w:val="28"/>
        </w:rPr>
        <w:t>2242400</w:t>
      </w:r>
    </w:p>
    <w:p w14:paraId="57855B15" w14:textId="77777777" w:rsidR="00247622" w:rsidRPr="00377849" w:rsidRDefault="00247622" w:rsidP="00247622">
      <w:pPr>
        <w:pStyle w:val="NormalWeb"/>
        <w:spacing w:before="200" w:after="200" w:line="276" w:lineRule="auto"/>
        <w:jc w:val="center"/>
        <w:rPr>
          <w:rFonts w:ascii="Arial" w:hAnsi="Arial" w:cs="Arial"/>
          <w:sz w:val="28"/>
          <w:szCs w:val="28"/>
        </w:rPr>
      </w:pPr>
      <w:r w:rsidRPr="00377849">
        <w:rPr>
          <w:rFonts w:ascii="Arial" w:hAnsi="Arial" w:cs="Arial"/>
          <w:b/>
          <w:sz w:val="28"/>
          <w:szCs w:val="28"/>
        </w:rPr>
        <w:t>Chauhan Abhishek Babubhai</w:t>
      </w:r>
    </w:p>
    <w:p w14:paraId="32042A1E" w14:textId="103801D3" w:rsidR="00247622" w:rsidRPr="00377849" w:rsidRDefault="00247622" w:rsidP="00247622">
      <w:pPr>
        <w:pStyle w:val="NormalWeb"/>
        <w:spacing w:before="200" w:after="200" w:line="276" w:lineRule="auto"/>
        <w:jc w:val="center"/>
        <w:rPr>
          <w:rFonts w:ascii="Arial" w:hAnsi="Arial" w:cs="Arial"/>
          <w:b/>
          <w:color w:val="000000"/>
          <w:sz w:val="28"/>
          <w:szCs w:val="28"/>
        </w:rPr>
      </w:pPr>
      <w:r w:rsidRPr="00377849">
        <w:rPr>
          <w:rFonts w:ascii="Arial" w:hAnsi="Arial" w:cs="Arial"/>
          <w:b/>
          <w:color w:val="000000"/>
          <w:sz w:val="28"/>
          <w:szCs w:val="28"/>
        </w:rPr>
        <w:t>SUBMITTED TO:</w:t>
      </w:r>
      <w:r w:rsidR="00B742CE">
        <w:rPr>
          <w:rFonts w:ascii="Arial" w:hAnsi="Arial" w:cs="Arial"/>
          <w:b/>
          <w:color w:val="000000"/>
          <w:sz w:val="28"/>
          <w:szCs w:val="28"/>
        </w:rPr>
        <w:t xml:space="preserve"> </w:t>
      </w:r>
      <w:r w:rsidR="00B742CE" w:rsidRPr="00B742CE">
        <w:rPr>
          <w:rFonts w:ascii="Arial" w:hAnsi="Arial" w:cs="Arial"/>
          <w:b/>
          <w:sz w:val="28"/>
          <w:szCs w:val="28"/>
        </w:rPr>
        <w:t xml:space="preserve">Vasilios </w:t>
      </w:r>
      <w:proofErr w:type="spellStart"/>
      <w:r w:rsidR="00B742CE" w:rsidRPr="00B742CE">
        <w:rPr>
          <w:rFonts w:ascii="Arial" w:hAnsi="Arial" w:cs="Arial"/>
          <w:b/>
          <w:sz w:val="28"/>
          <w:szCs w:val="28"/>
        </w:rPr>
        <w:t>Tavlaridis</w:t>
      </w:r>
      <w:proofErr w:type="spellEnd"/>
    </w:p>
    <w:p w14:paraId="7A680E04" w14:textId="77777777" w:rsidR="005D2BB7" w:rsidRPr="006A151B" w:rsidRDefault="00247622" w:rsidP="006A151B">
      <w:pPr>
        <w:pStyle w:val="Heading1"/>
        <w:jc w:val="center"/>
        <w:rPr>
          <w:rFonts w:ascii="Arial" w:hAnsi="Arial" w:cs="Arial"/>
          <w:b/>
          <w:bCs/>
          <w:sz w:val="36"/>
          <w:szCs w:val="36"/>
        </w:rPr>
      </w:pPr>
      <w:r w:rsidRPr="006A151B">
        <w:rPr>
          <w:rFonts w:ascii="Arial" w:hAnsi="Arial" w:cs="Arial"/>
          <w:b/>
          <w:bCs/>
          <w:sz w:val="36"/>
          <w:szCs w:val="36"/>
        </w:rPr>
        <w:br w:type="page"/>
      </w:r>
    </w:p>
    <w:sdt>
      <w:sdtPr>
        <w:rPr>
          <w:rFonts w:asciiTheme="minorHAnsi" w:eastAsiaTheme="minorHAnsi" w:hAnsiTheme="minorHAnsi" w:cstheme="minorBidi"/>
          <w:color w:val="auto"/>
          <w:kern w:val="2"/>
          <w:sz w:val="22"/>
          <w:szCs w:val="22"/>
          <w:lang w:val="en-GB"/>
          <w14:ligatures w14:val="standardContextual"/>
        </w:rPr>
        <w:id w:val="1624423492"/>
        <w:docPartObj>
          <w:docPartGallery w:val="Table of Contents"/>
          <w:docPartUnique/>
        </w:docPartObj>
      </w:sdtPr>
      <w:sdtEndPr>
        <w:rPr>
          <w:b/>
          <w:bCs/>
          <w:noProof/>
        </w:rPr>
      </w:sdtEndPr>
      <w:sdtContent>
        <w:p w14:paraId="04EE9FA0" w14:textId="69EFD274" w:rsidR="005D2BB7" w:rsidRDefault="005D2BB7">
          <w:pPr>
            <w:pStyle w:val="TOCHeading"/>
          </w:pPr>
          <w:r>
            <w:t>Table of Contents</w:t>
          </w:r>
        </w:p>
        <w:p w14:paraId="0618404C" w14:textId="03B2853B" w:rsidR="005D2BB7" w:rsidRDefault="005D2BB7">
          <w:pPr>
            <w:pStyle w:val="TOC1"/>
            <w:tabs>
              <w:tab w:val="right" w:leader="dot" w:pos="9016"/>
            </w:tabs>
            <w:rPr>
              <w:noProof/>
            </w:rPr>
          </w:pPr>
          <w:r>
            <w:fldChar w:fldCharType="begin"/>
          </w:r>
          <w:r>
            <w:instrText xml:space="preserve"> TOC \o "1-3" \h \z \u </w:instrText>
          </w:r>
          <w:r>
            <w:fldChar w:fldCharType="separate"/>
          </w:r>
          <w:hyperlink w:anchor="_Toc150167820" w:history="1">
            <w:r w:rsidRPr="003C098F">
              <w:rPr>
                <w:rStyle w:val="Hyperlink"/>
                <w:rFonts w:ascii="Arial" w:hAnsi="Arial" w:cs="Arial"/>
                <w:b/>
                <w:bCs/>
                <w:noProof/>
              </w:rPr>
              <w:t>Executive Summery</w:t>
            </w:r>
            <w:r>
              <w:rPr>
                <w:noProof/>
                <w:webHidden/>
              </w:rPr>
              <w:tab/>
            </w:r>
            <w:r>
              <w:rPr>
                <w:noProof/>
                <w:webHidden/>
              </w:rPr>
              <w:fldChar w:fldCharType="begin"/>
            </w:r>
            <w:r>
              <w:rPr>
                <w:noProof/>
                <w:webHidden/>
              </w:rPr>
              <w:instrText xml:space="preserve"> PAGEREF _Toc150167820 \h </w:instrText>
            </w:r>
            <w:r>
              <w:rPr>
                <w:noProof/>
                <w:webHidden/>
              </w:rPr>
            </w:r>
            <w:r>
              <w:rPr>
                <w:noProof/>
                <w:webHidden/>
              </w:rPr>
              <w:fldChar w:fldCharType="separate"/>
            </w:r>
            <w:r>
              <w:rPr>
                <w:noProof/>
                <w:webHidden/>
              </w:rPr>
              <w:t>2</w:t>
            </w:r>
            <w:r>
              <w:rPr>
                <w:noProof/>
                <w:webHidden/>
              </w:rPr>
              <w:fldChar w:fldCharType="end"/>
            </w:r>
          </w:hyperlink>
        </w:p>
        <w:p w14:paraId="6B675D74" w14:textId="7AEF65D7" w:rsidR="005D2BB7" w:rsidRDefault="00E90A2A">
          <w:pPr>
            <w:pStyle w:val="TOC1"/>
            <w:tabs>
              <w:tab w:val="right" w:leader="dot" w:pos="9016"/>
            </w:tabs>
            <w:rPr>
              <w:noProof/>
            </w:rPr>
          </w:pPr>
          <w:hyperlink w:anchor="_Toc150167821" w:history="1">
            <w:r w:rsidR="005D2BB7" w:rsidRPr="003C098F">
              <w:rPr>
                <w:rStyle w:val="Hyperlink"/>
                <w:rFonts w:ascii="Arial" w:hAnsi="Arial" w:cs="Arial"/>
                <w:b/>
                <w:bCs/>
                <w:noProof/>
              </w:rPr>
              <w:t>1. Introduction</w:t>
            </w:r>
            <w:r w:rsidR="005D2BB7">
              <w:rPr>
                <w:noProof/>
                <w:webHidden/>
              </w:rPr>
              <w:tab/>
            </w:r>
            <w:r w:rsidR="005D2BB7">
              <w:rPr>
                <w:noProof/>
                <w:webHidden/>
              </w:rPr>
              <w:fldChar w:fldCharType="begin"/>
            </w:r>
            <w:r w:rsidR="005D2BB7">
              <w:rPr>
                <w:noProof/>
                <w:webHidden/>
              </w:rPr>
              <w:instrText xml:space="preserve"> PAGEREF _Toc150167821 \h </w:instrText>
            </w:r>
            <w:r w:rsidR="005D2BB7">
              <w:rPr>
                <w:noProof/>
                <w:webHidden/>
              </w:rPr>
            </w:r>
            <w:r w:rsidR="005D2BB7">
              <w:rPr>
                <w:noProof/>
                <w:webHidden/>
              </w:rPr>
              <w:fldChar w:fldCharType="separate"/>
            </w:r>
            <w:r w:rsidR="005D2BB7">
              <w:rPr>
                <w:noProof/>
                <w:webHidden/>
              </w:rPr>
              <w:t>3</w:t>
            </w:r>
            <w:r w:rsidR="005D2BB7">
              <w:rPr>
                <w:noProof/>
                <w:webHidden/>
              </w:rPr>
              <w:fldChar w:fldCharType="end"/>
            </w:r>
          </w:hyperlink>
        </w:p>
        <w:p w14:paraId="77790DAB" w14:textId="342AAA9F" w:rsidR="005D2BB7" w:rsidRDefault="00E90A2A">
          <w:pPr>
            <w:pStyle w:val="TOC1"/>
            <w:tabs>
              <w:tab w:val="right" w:leader="dot" w:pos="9016"/>
            </w:tabs>
            <w:rPr>
              <w:noProof/>
            </w:rPr>
          </w:pPr>
          <w:hyperlink w:anchor="_Toc150167822" w:history="1">
            <w:r w:rsidR="005D2BB7" w:rsidRPr="003C098F">
              <w:rPr>
                <w:rStyle w:val="Hyperlink"/>
                <w:rFonts w:ascii="Arial" w:hAnsi="Arial" w:cs="Arial"/>
                <w:b/>
                <w:bCs/>
                <w:noProof/>
              </w:rPr>
              <w:t>2. Business Idea Description</w:t>
            </w:r>
            <w:r w:rsidR="005D2BB7">
              <w:rPr>
                <w:noProof/>
                <w:webHidden/>
              </w:rPr>
              <w:tab/>
            </w:r>
            <w:r w:rsidR="005D2BB7">
              <w:rPr>
                <w:noProof/>
                <w:webHidden/>
              </w:rPr>
              <w:fldChar w:fldCharType="begin"/>
            </w:r>
            <w:r w:rsidR="005D2BB7">
              <w:rPr>
                <w:noProof/>
                <w:webHidden/>
              </w:rPr>
              <w:instrText xml:space="preserve"> PAGEREF _Toc150167822 \h </w:instrText>
            </w:r>
            <w:r w:rsidR="005D2BB7">
              <w:rPr>
                <w:noProof/>
                <w:webHidden/>
              </w:rPr>
            </w:r>
            <w:r w:rsidR="005D2BB7">
              <w:rPr>
                <w:noProof/>
                <w:webHidden/>
              </w:rPr>
              <w:fldChar w:fldCharType="separate"/>
            </w:r>
            <w:r w:rsidR="005D2BB7">
              <w:rPr>
                <w:noProof/>
                <w:webHidden/>
              </w:rPr>
              <w:t>4</w:t>
            </w:r>
            <w:r w:rsidR="005D2BB7">
              <w:rPr>
                <w:noProof/>
                <w:webHidden/>
              </w:rPr>
              <w:fldChar w:fldCharType="end"/>
            </w:r>
          </w:hyperlink>
        </w:p>
        <w:p w14:paraId="7A0E53ED" w14:textId="41AD1DAF" w:rsidR="005D2BB7" w:rsidRDefault="00E90A2A">
          <w:pPr>
            <w:pStyle w:val="TOC2"/>
            <w:tabs>
              <w:tab w:val="right" w:leader="dot" w:pos="9016"/>
            </w:tabs>
            <w:rPr>
              <w:noProof/>
            </w:rPr>
          </w:pPr>
          <w:hyperlink w:anchor="_Toc150167823" w:history="1">
            <w:r w:rsidR="005D2BB7" w:rsidRPr="003C098F">
              <w:rPr>
                <w:rStyle w:val="Hyperlink"/>
                <w:rFonts w:ascii="Arial" w:hAnsi="Arial" w:cs="Arial"/>
                <w:b/>
                <w:bCs/>
                <w:noProof/>
              </w:rPr>
              <w:t>2.1 Solar-Powered Charging Stations (Feasibility and benefits): The Concept</w:t>
            </w:r>
            <w:r w:rsidR="005D2BB7">
              <w:rPr>
                <w:noProof/>
                <w:webHidden/>
              </w:rPr>
              <w:tab/>
            </w:r>
            <w:r w:rsidR="005D2BB7">
              <w:rPr>
                <w:noProof/>
                <w:webHidden/>
              </w:rPr>
              <w:fldChar w:fldCharType="begin"/>
            </w:r>
            <w:r w:rsidR="005D2BB7">
              <w:rPr>
                <w:noProof/>
                <w:webHidden/>
              </w:rPr>
              <w:instrText xml:space="preserve"> PAGEREF _Toc150167823 \h </w:instrText>
            </w:r>
            <w:r w:rsidR="005D2BB7">
              <w:rPr>
                <w:noProof/>
                <w:webHidden/>
              </w:rPr>
            </w:r>
            <w:r w:rsidR="005D2BB7">
              <w:rPr>
                <w:noProof/>
                <w:webHidden/>
              </w:rPr>
              <w:fldChar w:fldCharType="separate"/>
            </w:r>
            <w:r w:rsidR="005D2BB7">
              <w:rPr>
                <w:noProof/>
                <w:webHidden/>
              </w:rPr>
              <w:t>4</w:t>
            </w:r>
            <w:r w:rsidR="005D2BB7">
              <w:rPr>
                <w:noProof/>
                <w:webHidden/>
              </w:rPr>
              <w:fldChar w:fldCharType="end"/>
            </w:r>
          </w:hyperlink>
        </w:p>
        <w:p w14:paraId="12B6A037" w14:textId="08801398" w:rsidR="005D2BB7" w:rsidRDefault="00E90A2A">
          <w:pPr>
            <w:pStyle w:val="TOC2"/>
            <w:tabs>
              <w:tab w:val="right" w:leader="dot" w:pos="9016"/>
            </w:tabs>
            <w:rPr>
              <w:noProof/>
            </w:rPr>
          </w:pPr>
          <w:hyperlink w:anchor="_Toc150167824" w:history="1">
            <w:r w:rsidR="005D2BB7" w:rsidRPr="003C098F">
              <w:rPr>
                <w:rStyle w:val="Hyperlink"/>
                <w:rFonts w:ascii="Arial" w:hAnsi="Arial" w:cs="Arial"/>
                <w:b/>
                <w:bCs/>
                <w:noProof/>
              </w:rPr>
              <w:t>2.2 Environmental Impact</w:t>
            </w:r>
            <w:r w:rsidR="005D2BB7">
              <w:rPr>
                <w:noProof/>
                <w:webHidden/>
              </w:rPr>
              <w:tab/>
            </w:r>
            <w:r w:rsidR="005D2BB7">
              <w:rPr>
                <w:noProof/>
                <w:webHidden/>
              </w:rPr>
              <w:fldChar w:fldCharType="begin"/>
            </w:r>
            <w:r w:rsidR="005D2BB7">
              <w:rPr>
                <w:noProof/>
                <w:webHidden/>
              </w:rPr>
              <w:instrText xml:space="preserve"> PAGEREF _Toc150167824 \h </w:instrText>
            </w:r>
            <w:r w:rsidR="005D2BB7">
              <w:rPr>
                <w:noProof/>
                <w:webHidden/>
              </w:rPr>
            </w:r>
            <w:r w:rsidR="005D2BB7">
              <w:rPr>
                <w:noProof/>
                <w:webHidden/>
              </w:rPr>
              <w:fldChar w:fldCharType="separate"/>
            </w:r>
            <w:r w:rsidR="005D2BB7">
              <w:rPr>
                <w:noProof/>
                <w:webHidden/>
              </w:rPr>
              <w:t>4</w:t>
            </w:r>
            <w:r w:rsidR="005D2BB7">
              <w:rPr>
                <w:noProof/>
                <w:webHidden/>
              </w:rPr>
              <w:fldChar w:fldCharType="end"/>
            </w:r>
          </w:hyperlink>
        </w:p>
        <w:p w14:paraId="032D0DDD" w14:textId="25A01203" w:rsidR="005D2BB7" w:rsidRDefault="00E90A2A">
          <w:pPr>
            <w:pStyle w:val="TOC1"/>
            <w:tabs>
              <w:tab w:val="right" w:leader="dot" w:pos="9016"/>
            </w:tabs>
            <w:rPr>
              <w:noProof/>
            </w:rPr>
          </w:pPr>
          <w:hyperlink w:anchor="_Toc150167825" w:history="1">
            <w:r w:rsidR="005D2BB7" w:rsidRPr="003C098F">
              <w:rPr>
                <w:rStyle w:val="Hyperlink"/>
                <w:rFonts w:ascii="Arial" w:hAnsi="Arial" w:cs="Arial"/>
                <w:b/>
                <w:bCs/>
                <w:noProof/>
              </w:rPr>
              <w:t>3. Market Analysis</w:t>
            </w:r>
            <w:r w:rsidR="005D2BB7">
              <w:rPr>
                <w:noProof/>
                <w:webHidden/>
              </w:rPr>
              <w:tab/>
            </w:r>
            <w:r w:rsidR="005D2BB7">
              <w:rPr>
                <w:noProof/>
                <w:webHidden/>
              </w:rPr>
              <w:fldChar w:fldCharType="begin"/>
            </w:r>
            <w:r w:rsidR="005D2BB7">
              <w:rPr>
                <w:noProof/>
                <w:webHidden/>
              </w:rPr>
              <w:instrText xml:space="preserve"> PAGEREF _Toc150167825 \h </w:instrText>
            </w:r>
            <w:r w:rsidR="005D2BB7">
              <w:rPr>
                <w:noProof/>
                <w:webHidden/>
              </w:rPr>
            </w:r>
            <w:r w:rsidR="005D2BB7">
              <w:rPr>
                <w:noProof/>
                <w:webHidden/>
              </w:rPr>
              <w:fldChar w:fldCharType="separate"/>
            </w:r>
            <w:r w:rsidR="005D2BB7">
              <w:rPr>
                <w:noProof/>
                <w:webHidden/>
              </w:rPr>
              <w:t>5</w:t>
            </w:r>
            <w:r w:rsidR="005D2BB7">
              <w:rPr>
                <w:noProof/>
                <w:webHidden/>
              </w:rPr>
              <w:fldChar w:fldCharType="end"/>
            </w:r>
          </w:hyperlink>
        </w:p>
        <w:p w14:paraId="72798D61" w14:textId="48641E8F" w:rsidR="005D2BB7" w:rsidRDefault="00E90A2A">
          <w:pPr>
            <w:pStyle w:val="TOC2"/>
            <w:tabs>
              <w:tab w:val="right" w:leader="dot" w:pos="9016"/>
            </w:tabs>
            <w:rPr>
              <w:noProof/>
            </w:rPr>
          </w:pPr>
          <w:hyperlink w:anchor="_Toc150167826" w:history="1">
            <w:r w:rsidR="005D2BB7" w:rsidRPr="003C098F">
              <w:rPr>
                <w:rStyle w:val="Hyperlink"/>
                <w:rFonts w:ascii="Arial" w:hAnsi="Arial" w:cs="Arial"/>
                <w:b/>
                <w:bCs/>
                <w:noProof/>
              </w:rPr>
              <w:t>3.1 Current State of the Electric Vehicle Market:</w:t>
            </w:r>
            <w:r w:rsidR="005D2BB7">
              <w:rPr>
                <w:noProof/>
                <w:webHidden/>
              </w:rPr>
              <w:tab/>
            </w:r>
            <w:r w:rsidR="005D2BB7">
              <w:rPr>
                <w:noProof/>
                <w:webHidden/>
              </w:rPr>
              <w:fldChar w:fldCharType="begin"/>
            </w:r>
            <w:r w:rsidR="005D2BB7">
              <w:rPr>
                <w:noProof/>
                <w:webHidden/>
              </w:rPr>
              <w:instrText xml:space="preserve"> PAGEREF _Toc150167826 \h </w:instrText>
            </w:r>
            <w:r w:rsidR="005D2BB7">
              <w:rPr>
                <w:noProof/>
                <w:webHidden/>
              </w:rPr>
            </w:r>
            <w:r w:rsidR="005D2BB7">
              <w:rPr>
                <w:noProof/>
                <w:webHidden/>
              </w:rPr>
              <w:fldChar w:fldCharType="separate"/>
            </w:r>
            <w:r w:rsidR="005D2BB7">
              <w:rPr>
                <w:noProof/>
                <w:webHidden/>
              </w:rPr>
              <w:t>5</w:t>
            </w:r>
            <w:r w:rsidR="005D2BB7">
              <w:rPr>
                <w:noProof/>
                <w:webHidden/>
              </w:rPr>
              <w:fldChar w:fldCharType="end"/>
            </w:r>
          </w:hyperlink>
        </w:p>
        <w:p w14:paraId="3C31C7FD" w14:textId="47836394" w:rsidR="005D2BB7" w:rsidRDefault="00E90A2A">
          <w:pPr>
            <w:pStyle w:val="TOC2"/>
            <w:tabs>
              <w:tab w:val="right" w:leader="dot" w:pos="9016"/>
            </w:tabs>
            <w:rPr>
              <w:noProof/>
            </w:rPr>
          </w:pPr>
          <w:hyperlink w:anchor="_Toc150167827" w:history="1">
            <w:r w:rsidR="005D2BB7" w:rsidRPr="003C098F">
              <w:rPr>
                <w:rStyle w:val="Hyperlink"/>
                <w:rFonts w:ascii="Arial" w:hAnsi="Arial" w:cs="Arial"/>
                <w:b/>
                <w:bCs/>
                <w:noProof/>
              </w:rPr>
              <w:t>3.2 Market Gap: Convenient and Sustainable Charging Infrastructure</w:t>
            </w:r>
            <w:r w:rsidR="005D2BB7">
              <w:rPr>
                <w:noProof/>
                <w:webHidden/>
              </w:rPr>
              <w:tab/>
            </w:r>
            <w:r w:rsidR="005D2BB7">
              <w:rPr>
                <w:noProof/>
                <w:webHidden/>
              </w:rPr>
              <w:fldChar w:fldCharType="begin"/>
            </w:r>
            <w:r w:rsidR="005D2BB7">
              <w:rPr>
                <w:noProof/>
                <w:webHidden/>
              </w:rPr>
              <w:instrText xml:space="preserve"> PAGEREF _Toc150167827 \h </w:instrText>
            </w:r>
            <w:r w:rsidR="005D2BB7">
              <w:rPr>
                <w:noProof/>
                <w:webHidden/>
              </w:rPr>
            </w:r>
            <w:r w:rsidR="005D2BB7">
              <w:rPr>
                <w:noProof/>
                <w:webHidden/>
              </w:rPr>
              <w:fldChar w:fldCharType="separate"/>
            </w:r>
            <w:r w:rsidR="005D2BB7">
              <w:rPr>
                <w:noProof/>
                <w:webHidden/>
              </w:rPr>
              <w:t>6</w:t>
            </w:r>
            <w:r w:rsidR="005D2BB7">
              <w:rPr>
                <w:noProof/>
                <w:webHidden/>
              </w:rPr>
              <w:fldChar w:fldCharType="end"/>
            </w:r>
          </w:hyperlink>
        </w:p>
        <w:p w14:paraId="5CD20827" w14:textId="5087FBFF" w:rsidR="005D2BB7" w:rsidRDefault="00E90A2A">
          <w:pPr>
            <w:pStyle w:val="TOC2"/>
            <w:tabs>
              <w:tab w:val="right" w:leader="dot" w:pos="9016"/>
            </w:tabs>
            <w:rPr>
              <w:noProof/>
            </w:rPr>
          </w:pPr>
          <w:hyperlink w:anchor="_Toc150167828" w:history="1">
            <w:r w:rsidR="005D2BB7" w:rsidRPr="003C098F">
              <w:rPr>
                <w:rStyle w:val="Hyperlink"/>
                <w:rFonts w:ascii="Arial" w:hAnsi="Arial" w:cs="Arial"/>
                <w:b/>
                <w:bCs/>
                <w:noProof/>
              </w:rPr>
              <w:t>3.3 Market Potential</w:t>
            </w:r>
            <w:r w:rsidR="005D2BB7">
              <w:rPr>
                <w:noProof/>
                <w:webHidden/>
              </w:rPr>
              <w:tab/>
            </w:r>
            <w:r w:rsidR="005D2BB7">
              <w:rPr>
                <w:noProof/>
                <w:webHidden/>
              </w:rPr>
              <w:fldChar w:fldCharType="begin"/>
            </w:r>
            <w:r w:rsidR="005D2BB7">
              <w:rPr>
                <w:noProof/>
                <w:webHidden/>
              </w:rPr>
              <w:instrText xml:space="preserve"> PAGEREF _Toc150167828 \h </w:instrText>
            </w:r>
            <w:r w:rsidR="005D2BB7">
              <w:rPr>
                <w:noProof/>
                <w:webHidden/>
              </w:rPr>
            </w:r>
            <w:r w:rsidR="005D2BB7">
              <w:rPr>
                <w:noProof/>
                <w:webHidden/>
              </w:rPr>
              <w:fldChar w:fldCharType="separate"/>
            </w:r>
            <w:r w:rsidR="005D2BB7">
              <w:rPr>
                <w:noProof/>
                <w:webHidden/>
              </w:rPr>
              <w:t>7</w:t>
            </w:r>
            <w:r w:rsidR="005D2BB7">
              <w:rPr>
                <w:noProof/>
                <w:webHidden/>
              </w:rPr>
              <w:fldChar w:fldCharType="end"/>
            </w:r>
          </w:hyperlink>
        </w:p>
        <w:p w14:paraId="008FB8CF" w14:textId="545DD2BA" w:rsidR="005D2BB7" w:rsidRDefault="00E90A2A">
          <w:pPr>
            <w:pStyle w:val="TOC1"/>
            <w:tabs>
              <w:tab w:val="right" w:leader="dot" w:pos="9016"/>
            </w:tabs>
            <w:rPr>
              <w:noProof/>
            </w:rPr>
          </w:pPr>
          <w:hyperlink w:anchor="_Toc150167829" w:history="1">
            <w:r w:rsidR="005D2BB7" w:rsidRPr="003C098F">
              <w:rPr>
                <w:rStyle w:val="Hyperlink"/>
                <w:rFonts w:ascii="Arial" w:hAnsi="Arial" w:cs="Arial"/>
                <w:b/>
                <w:bCs/>
                <w:noProof/>
              </w:rPr>
              <w:t>4. Location and Legal Structure</w:t>
            </w:r>
            <w:r w:rsidR="005D2BB7">
              <w:rPr>
                <w:noProof/>
                <w:webHidden/>
              </w:rPr>
              <w:tab/>
            </w:r>
            <w:r w:rsidR="005D2BB7">
              <w:rPr>
                <w:noProof/>
                <w:webHidden/>
              </w:rPr>
              <w:fldChar w:fldCharType="begin"/>
            </w:r>
            <w:r w:rsidR="005D2BB7">
              <w:rPr>
                <w:noProof/>
                <w:webHidden/>
              </w:rPr>
              <w:instrText xml:space="preserve"> PAGEREF _Toc150167829 \h </w:instrText>
            </w:r>
            <w:r w:rsidR="005D2BB7">
              <w:rPr>
                <w:noProof/>
                <w:webHidden/>
              </w:rPr>
            </w:r>
            <w:r w:rsidR="005D2BB7">
              <w:rPr>
                <w:noProof/>
                <w:webHidden/>
              </w:rPr>
              <w:fldChar w:fldCharType="separate"/>
            </w:r>
            <w:r w:rsidR="005D2BB7">
              <w:rPr>
                <w:noProof/>
                <w:webHidden/>
              </w:rPr>
              <w:t>7</w:t>
            </w:r>
            <w:r w:rsidR="005D2BB7">
              <w:rPr>
                <w:noProof/>
                <w:webHidden/>
              </w:rPr>
              <w:fldChar w:fldCharType="end"/>
            </w:r>
          </w:hyperlink>
        </w:p>
        <w:p w14:paraId="24B17B3F" w14:textId="2F17DD7C" w:rsidR="005D2BB7" w:rsidRDefault="00E90A2A">
          <w:pPr>
            <w:pStyle w:val="TOC2"/>
            <w:tabs>
              <w:tab w:val="right" w:leader="dot" w:pos="9016"/>
            </w:tabs>
            <w:rPr>
              <w:noProof/>
            </w:rPr>
          </w:pPr>
          <w:hyperlink w:anchor="_Toc150167830" w:history="1">
            <w:r w:rsidR="005D2BB7" w:rsidRPr="003C098F">
              <w:rPr>
                <w:rStyle w:val="Hyperlink"/>
                <w:rFonts w:ascii="Arial" w:hAnsi="Arial" w:cs="Arial"/>
                <w:b/>
                <w:bCs/>
                <w:noProof/>
              </w:rPr>
              <w:t>4.1 Proposed Locations for Charging Stations</w:t>
            </w:r>
            <w:r w:rsidR="005D2BB7">
              <w:rPr>
                <w:noProof/>
                <w:webHidden/>
              </w:rPr>
              <w:tab/>
            </w:r>
            <w:r w:rsidR="005D2BB7">
              <w:rPr>
                <w:noProof/>
                <w:webHidden/>
              </w:rPr>
              <w:fldChar w:fldCharType="begin"/>
            </w:r>
            <w:r w:rsidR="005D2BB7">
              <w:rPr>
                <w:noProof/>
                <w:webHidden/>
              </w:rPr>
              <w:instrText xml:space="preserve"> PAGEREF _Toc150167830 \h </w:instrText>
            </w:r>
            <w:r w:rsidR="005D2BB7">
              <w:rPr>
                <w:noProof/>
                <w:webHidden/>
              </w:rPr>
            </w:r>
            <w:r w:rsidR="005D2BB7">
              <w:rPr>
                <w:noProof/>
                <w:webHidden/>
              </w:rPr>
              <w:fldChar w:fldCharType="separate"/>
            </w:r>
            <w:r w:rsidR="005D2BB7">
              <w:rPr>
                <w:noProof/>
                <w:webHidden/>
              </w:rPr>
              <w:t>7</w:t>
            </w:r>
            <w:r w:rsidR="005D2BB7">
              <w:rPr>
                <w:noProof/>
                <w:webHidden/>
              </w:rPr>
              <w:fldChar w:fldCharType="end"/>
            </w:r>
          </w:hyperlink>
        </w:p>
        <w:p w14:paraId="47D1F382" w14:textId="0496A6D8" w:rsidR="005D2BB7" w:rsidRDefault="00E90A2A">
          <w:pPr>
            <w:pStyle w:val="TOC2"/>
            <w:tabs>
              <w:tab w:val="right" w:leader="dot" w:pos="9016"/>
            </w:tabs>
            <w:rPr>
              <w:noProof/>
            </w:rPr>
          </w:pPr>
          <w:hyperlink w:anchor="_Toc150167831" w:history="1">
            <w:r w:rsidR="005D2BB7" w:rsidRPr="003C098F">
              <w:rPr>
                <w:rStyle w:val="Hyperlink"/>
                <w:rFonts w:ascii="Arial" w:hAnsi="Arial" w:cs="Arial"/>
                <w:b/>
                <w:bCs/>
                <w:noProof/>
              </w:rPr>
              <w:t>4.2 Legal Structure: Limited Liability Company (LLC)</w:t>
            </w:r>
            <w:r w:rsidR="005D2BB7">
              <w:rPr>
                <w:noProof/>
                <w:webHidden/>
              </w:rPr>
              <w:tab/>
            </w:r>
            <w:r w:rsidR="005D2BB7">
              <w:rPr>
                <w:noProof/>
                <w:webHidden/>
              </w:rPr>
              <w:fldChar w:fldCharType="begin"/>
            </w:r>
            <w:r w:rsidR="005D2BB7">
              <w:rPr>
                <w:noProof/>
                <w:webHidden/>
              </w:rPr>
              <w:instrText xml:space="preserve"> PAGEREF _Toc150167831 \h </w:instrText>
            </w:r>
            <w:r w:rsidR="005D2BB7">
              <w:rPr>
                <w:noProof/>
                <w:webHidden/>
              </w:rPr>
            </w:r>
            <w:r w:rsidR="005D2BB7">
              <w:rPr>
                <w:noProof/>
                <w:webHidden/>
              </w:rPr>
              <w:fldChar w:fldCharType="separate"/>
            </w:r>
            <w:r w:rsidR="005D2BB7">
              <w:rPr>
                <w:noProof/>
                <w:webHidden/>
              </w:rPr>
              <w:t>8</w:t>
            </w:r>
            <w:r w:rsidR="005D2BB7">
              <w:rPr>
                <w:noProof/>
                <w:webHidden/>
              </w:rPr>
              <w:fldChar w:fldCharType="end"/>
            </w:r>
          </w:hyperlink>
        </w:p>
        <w:p w14:paraId="5C779C7A" w14:textId="65A71782" w:rsidR="005D2BB7" w:rsidRDefault="00E90A2A">
          <w:pPr>
            <w:pStyle w:val="TOC1"/>
            <w:tabs>
              <w:tab w:val="right" w:leader="dot" w:pos="9016"/>
            </w:tabs>
            <w:rPr>
              <w:noProof/>
            </w:rPr>
          </w:pPr>
          <w:hyperlink w:anchor="_Toc150167832" w:history="1">
            <w:r w:rsidR="005D2BB7" w:rsidRPr="003C098F">
              <w:rPr>
                <w:rStyle w:val="Hyperlink"/>
                <w:rFonts w:ascii="Arial" w:hAnsi="Arial" w:cs="Arial"/>
                <w:b/>
                <w:bCs/>
                <w:noProof/>
              </w:rPr>
              <w:t>5. SWOT Analysis</w:t>
            </w:r>
            <w:r w:rsidR="005D2BB7">
              <w:rPr>
                <w:noProof/>
                <w:webHidden/>
              </w:rPr>
              <w:tab/>
            </w:r>
            <w:r w:rsidR="005D2BB7">
              <w:rPr>
                <w:noProof/>
                <w:webHidden/>
              </w:rPr>
              <w:fldChar w:fldCharType="begin"/>
            </w:r>
            <w:r w:rsidR="005D2BB7">
              <w:rPr>
                <w:noProof/>
                <w:webHidden/>
              </w:rPr>
              <w:instrText xml:space="preserve"> PAGEREF _Toc150167832 \h </w:instrText>
            </w:r>
            <w:r w:rsidR="005D2BB7">
              <w:rPr>
                <w:noProof/>
                <w:webHidden/>
              </w:rPr>
            </w:r>
            <w:r w:rsidR="005D2BB7">
              <w:rPr>
                <w:noProof/>
                <w:webHidden/>
              </w:rPr>
              <w:fldChar w:fldCharType="separate"/>
            </w:r>
            <w:r w:rsidR="005D2BB7">
              <w:rPr>
                <w:noProof/>
                <w:webHidden/>
              </w:rPr>
              <w:t>9</w:t>
            </w:r>
            <w:r w:rsidR="005D2BB7">
              <w:rPr>
                <w:noProof/>
                <w:webHidden/>
              </w:rPr>
              <w:fldChar w:fldCharType="end"/>
            </w:r>
          </w:hyperlink>
        </w:p>
        <w:p w14:paraId="73BAD92C" w14:textId="2B4FF44E" w:rsidR="005D2BB7" w:rsidRDefault="00E90A2A">
          <w:pPr>
            <w:pStyle w:val="TOC2"/>
            <w:tabs>
              <w:tab w:val="right" w:leader="dot" w:pos="9016"/>
            </w:tabs>
            <w:rPr>
              <w:noProof/>
            </w:rPr>
          </w:pPr>
          <w:hyperlink w:anchor="_Toc150167833" w:history="1">
            <w:r w:rsidR="005D2BB7" w:rsidRPr="003C098F">
              <w:rPr>
                <w:rStyle w:val="Hyperlink"/>
                <w:rFonts w:ascii="Arial" w:hAnsi="Arial" w:cs="Arial"/>
                <w:b/>
                <w:bCs/>
                <w:noProof/>
              </w:rPr>
              <w:t>5.1 Strengths</w:t>
            </w:r>
            <w:r w:rsidR="005D2BB7">
              <w:rPr>
                <w:noProof/>
                <w:webHidden/>
              </w:rPr>
              <w:tab/>
            </w:r>
            <w:r w:rsidR="005D2BB7">
              <w:rPr>
                <w:noProof/>
                <w:webHidden/>
              </w:rPr>
              <w:fldChar w:fldCharType="begin"/>
            </w:r>
            <w:r w:rsidR="005D2BB7">
              <w:rPr>
                <w:noProof/>
                <w:webHidden/>
              </w:rPr>
              <w:instrText xml:space="preserve"> PAGEREF _Toc150167833 \h </w:instrText>
            </w:r>
            <w:r w:rsidR="005D2BB7">
              <w:rPr>
                <w:noProof/>
                <w:webHidden/>
              </w:rPr>
            </w:r>
            <w:r w:rsidR="005D2BB7">
              <w:rPr>
                <w:noProof/>
                <w:webHidden/>
              </w:rPr>
              <w:fldChar w:fldCharType="separate"/>
            </w:r>
            <w:r w:rsidR="005D2BB7">
              <w:rPr>
                <w:noProof/>
                <w:webHidden/>
              </w:rPr>
              <w:t>9</w:t>
            </w:r>
            <w:r w:rsidR="005D2BB7">
              <w:rPr>
                <w:noProof/>
                <w:webHidden/>
              </w:rPr>
              <w:fldChar w:fldCharType="end"/>
            </w:r>
          </w:hyperlink>
        </w:p>
        <w:p w14:paraId="622A598E" w14:textId="384C3389" w:rsidR="005D2BB7" w:rsidRDefault="00E90A2A">
          <w:pPr>
            <w:pStyle w:val="TOC2"/>
            <w:tabs>
              <w:tab w:val="right" w:leader="dot" w:pos="9016"/>
            </w:tabs>
            <w:rPr>
              <w:noProof/>
            </w:rPr>
          </w:pPr>
          <w:hyperlink w:anchor="_Toc150167834" w:history="1">
            <w:r w:rsidR="005D2BB7" w:rsidRPr="003C098F">
              <w:rPr>
                <w:rStyle w:val="Hyperlink"/>
                <w:rFonts w:ascii="Arial" w:hAnsi="Arial" w:cs="Arial"/>
                <w:b/>
                <w:bCs/>
                <w:noProof/>
              </w:rPr>
              <w:t>5.2 Weaknesses</w:t>
            </w:r>
            <w:r w:rsidR="005D2BB7">
              <w:rPr>
                <w:noProof/>
                <w:webHidden/>
              </w:rPr>
              <w:tab/>
            </w:r>
            <w:r w:rsidR="005D2BB7">
              <w:rPr>
                <w:noProof/>
                <w:webHidden/>
              </w:rPr>
              <w:fldChar w:fldCharType="begin"/>
            </w:r>
            <w:r w:rsidR="005D2BB7">
              <w:rPr>
                <w:noProof/>
                <w:webHidden/>
              </w:rPr>
              <w:instrText xml:space="preserve"> PAGEREF _Toc150167834 \h </w:instrText>
            </w:r>
            <w:r w:rsidR="005D2BB7">
              <w:rPr>
                <w:noProof/>
                <w:webHidden/>
              </w:rPr>
            </w:r>
            <w:r w:rsidR="005D2BB7">
              <w:rPr>
                <w:noProof/>
                <w:webHidden/>
              </w:rPr>
              <w:fldChar w:fldCharType="separate"/>
            </w:r>
            <w:r w:rsidR="005D2BB7">
              <w:rPr>
                <w:noProof/>
                <w:webHidden/>
              </w:rPr>
              <w:t>9</w:t>
            </w:r>
            <w:r w:rsidR="005D2BB7">
              <w:rPr>
                <w:noProof/>
                <w:webHidden/>
              </w:rPr>
              <w:fldChar w:fldCharType="end"/>
            </w:r>
          </w:hyperlink>
        </w:p>
        <w:p w14:paraId="0DBA7E12" w14:textId="44A23C05" w:rsidR="005D2BB7" w:rsidRDefault="00E90A2A">
          <w:pPr>
            <w:pStyle w:val="TOC2"/>
            <w:tabs>
              <w:tab w:val="right" w:leader="dot" w:pos="9016"/>
            </w:tabs>
            <w:rPr>
              <w:noProof/>
            </w:rPr>
          </w:pPr>
          <w:hyperlink w:anchor="_Toc150167835" w:history="1">
            <w:r w:rsidR="005D2BB7" w:rsidRPr="003C098F">
              <w:rPr>
                <w:rStyle w:val="Hyperlink"/>
                <w:rFonts w:ascii="Arial" w:hAnsi="Arial" w:cs="Arial"/>
                <w:b/>
                <w:bCs/>
                <w:noProof/>
              </w:rPr>
              <w:t>5.3 Opportunities</w:t>
            </w:r>
            <w:r w:rsidR="005D2BB7">
              <w:rPr>
                <w:noProof/>
                <w:webHidden/>
              </w:rPr>
              <w:tab/>
            </w:r>
            <w:r w:rsidR="005D2BB7">
              <w:rPr>
                <w:noProof/>
                <w:webHidden/>
              </w:rPr>
              <w:fldChar w:fldCharType="begin"/>
            </w:r>
            <w:r w:rsidR="005D2BB7">
              <w:rPr>
                <w:noProof/>
                <w:webHidden/>
              </w:rPr>
              <w:instrText xml:space="preserve"> PAGEREF _Toc150167835 \h </w:instrText>
            </w:r>
            <w:r w:rsidR="005D2BB7">
              <w:rPr>
                <w:noProof/>
                <w:webHidden/>
              </w:rPr>
            </w:r>
            <w:r w:rsidR="005D2BB7">
              <w:rPr>
                <w:noProof/>
                <w:webHidden/>
              </w:rPr>
              <w:fldChar w:fldCharType="separate"/>
            </w:r>
            <w:r w:rsidR="005D2BB7">
              <w:rPr>
                <w:noProof/>
                <w:webHidden/>
              </w:rPr>
              <w:t>10</w:t>
            </w:r>
            <w:r w:rsidR="005D2BB7">
              <w:rPr>
                <w:noProof/>
                <w:webHidden/>
              </w:rPr>
              <w:fldChar w:fldCharType="end"/>
            </w:r>
          </w:hyperlink>
        </w:p>
        <w:p w14:paraId="46833814" w14:textId="343A0416" w:rsidR="005D2BB7" w:rsidRDefault="00E90A2A">
          <w:pPr>
            <w:pStyle w:val="TOC2"/>
            <w:tabs>
              <w:tab w:val="right" w:leader="dot" w:pos="9016"/>
            </w:tabs>
            <w:rPr>
              <w:noProof/>
            </w:rPr>
          </w:pPr>
          <w:hyperlink w:anchor="_Toc150167836" w:history="1">
            <w:r w:rsidR="005D2BB7" w:rsidRPr="003C098F">
              <w:rPr>
                <w:rStyle w:val="Hyperlink"/>
                <w:rFonts w:ascii="Arial" w:hAnsi="Arial" w:cs="Arial"/>
                <w:b/>
                <w:bCs/>
                <w:noProof/>
              </w:rPr>
              <w:t>5.4 Threats</w:t>
            </w:r>
            <w:r w:rsidR="005D2BB7">
              <w:rPr>
                <w:noProof/>
                <w:webHidden/>
              </w:rPr>
              <w:tab/>
            </w:r>
            <w:r w:rsidR="005D2BB7">
              <w:rPr>
                <w:noProof/>
                <w:webHidden/>
              </w:rPr>
              <w:fldChar w:fldCharType="begin"/>
            </w:r>
            <w:r w:rsidR="005D2BB7">
              <w:rPr>
                <w:noProof/>
                <w:webHidden/>
              </w:rPr>
              <w:instrText xml:space="preserve"> PAGEREF _Toc150167836 \h </w:instrText>
            </w:r>
            <w:r w:rsidR="005D2BB7">
              <w:rPr>
                <w:noProof/>
                <w:webHidden/>
              </w:rPr>
            </w:r>
            <w:r w:rsidR="005D2BB7">
              <w:rPr>
                <w:noProof/>
                <w:webHidden/>
              </w:rPr>
              <w:fldChar w:fldCharType="separate"/>
            </w:r>
            <w:r w:rsidR="005D2BB7">
              <w:rPr>
                <w:noProof/>
                <w:webHidden/>
              </w:rPr>
              <w:t>10</w:t>
            </w:r>
            <w:r w:rsidR="005D2BB7">
              <w:rPr>
                <w:noProof/>
                <w:webHidden/>
              </w:rPr>
              <w:fldChar w:fldCharType="end"/>
            </w:r>
          </w:hyperlink>
        </w:p>
        <w:p w14:paraId="330B324E" w14:textId="7D15209E" w:rsidR="005D2BB7" w:rsidRDefault="00E90A2A">
          <w:pPr>
            <w:pStyle w:val="TOC1"/>
            <w:tabs>
              <w:tab w:val="right" w:leader="dot" w:pos="9016"/>
            </w:tabs>
            <w:rPr>
              <w:noProof/>
            </w:rPr>
          </w:pPr>
          <w:hyperlink w:anchor="_Toc150167837" w:history="1">
            <w:r w:rsidR="005D2BB7" w:rsidRPr="003C098F">
              <w:rPr>
                <w:rStyle w:val="Hyperlink"/>
                <w:rFonts w:ascii="Arial" w:hAnsi="Arial" w:cs="Arial"/>
                <w:b/>
                <w:bCs/>
                <w:noProof/>
              </w:rPr>
              <w:t>6. Target Market and Marketing Strategies</w:t>
            </w:r>
            <w:r w:rsidR="005D2BB7">
              <w:rPr>
                <w:noProof/>
                <w:webHidden/>
              </w:rPr>
              <w:tab/>
            </w:r>
            <w:r w:rsidR="005D2BB7">
              <w:rPr>
                <w:noProof/>
                <w:webHidden/>
              </w:rPr>
              <w:fldChar w:fldCharType="begin"/>
            </w:r>
            <w:r w:rsidR="005D2BB7">
              <w:rPr>
                <w:noProof/>
                <w:webHidden/>
              </w:rPr>
              <w:instrText xml:space="preserve"> PAGEREF _Toc150167837 \h </w:instrText>
            </w:r>
            <w:r w:rsidR="005D2BB7">
              <w:rPr>
                <w:noProof/>
                <w:webHidden/>
              </w:rPr>
            </w:r>
            <w:r w:rsidR="005D2BB7">
              <w:rPr>
                <w:noProof/>
                <w:webHidden/>
              </w:rPr>
              <w:fldChar w:fldCharType="separate"/>
            </w:r>
            <w:r w:rsidR="005D2BB7">
              <w:rPr>
                <w:noProof/>
                <w:webHidden/>
              </w:rPr>
              <w:t>11</w:t>
            </w:r>
            <w:r w:rsidR="005D2BB7">
              <w:rPr>
                <w:noProof/>
                <w:webHidden/>
              </w:rPr>
              <w:fldChar w:fldCharType="end"/>
            </w:r>
          </w:hyperlink>
        </w:p>
        <w:p w14:paraId="4F95A869" w14:textId="2F793432" w:rsidR="005D2BB7" w:rsidRDefault="00E90A2A">
          <w:pPr>
            <w:pStyle w:val="TOC2"/>
            <w:tabs>
              <w:tab w:val="right" w:leader="dot" w:pos="9016"/>
            </w:tabs>
            <w:rPr>
              <w:noProof/>
            </w:rPr>
          </w:pPr>
          <w:hyperlink w:anchor="_Toc150167838" w:history="1">
            <w:r w:rsidR="005D2BB7" w:rsidRPr="003C098F">
              <w:rPr>
                <w:rStyle w:val="Hyperlink"/>
                <w:rFonts w:ascii="Arial" w:eastAsia="Times New Roman" w:hAnsi="Arial" w:cs="Arial"/>
                <w:b/>
                <w:bCs/>
                <w:noProof/>
                <w:lang w:eastAsia="en-GB"/>
              </w:rPr>
              <w:t>6.1 Target Market for Solar-Powered Charging Stations:</w:t>
            </w:r>
            <w:r w:rsidR="005D2BB7">
              <w:rPr>
                <w:noProof/>
                <w:webHidden/>
              </w:rPr>
              <w:tab/>
            </w:r>
            <w:r w:rsidR="005D2BB7">
              <w:rPr>
                <w:noProof/>
                <w:webHidden/>
              </w:rPr>
              <w:fldChar w:fldCharType="begin"/>
            </w:r>
            <w:r w:rsidR="005D2BB7">
              <w:rPr>
                <w:noProof/>
                <w:webHidden/>
              </w:rPr>
              <w:instrText xml:space="preserve"> PAGEREF _Toc150167838 \h </w:instrText>
            </w:r>
            <w:r w:rsidR="005D2BB7">
              <w:rPr>
                <w:noProof/>
                <w:webHidden/>
              </w:rPr>
            </w:r>
            <w:r w:rsidR="005D2BB7">
              <w:rPr>
                <w:noProof/>
                <w:webHidden/>
              </w:rPr>
              <w:fldChar w:fldCharType="separate"/>
            </w:r>
            <w:r w:rsidR="005D2BB7">
              <w:rPr>
                <w:noProof/>
                <w:webHidden/>
              </w:rPr>
              <w:t>11</w:t>
            </w:r>
            <w:r w:rsidR="005D2BB7">
              <w:rPr>
                <w:noProof/>
                <w:webHidden/>
              </w:rPr>
              <w:fldChar w:fldCharType="end"/>
            </w:r>
          </w:hyperlink>
        </w:p>
        <w:p w14:paraId="3B6AA853" w14:textId="4BB48747" w:rsidR="005D2BB7" w:rsidRDefault="00E90A2A">
          <w:pPr>
            <w:pStyle w:val="TOC2"/>
            <w:tabs>
              <w:tab w:val="right" w:leader="dot" w:pos="9016"/>
            </w:tabs>
            <w:rPr>
              <w:noProof/>
            </w:rPr>
          </w:pPr>
          <w:hyperlink w:anchor="_Toc150167839" w:history="1">
            <w:r w:rsidR="005D2BB7" w:rsidRPr="003C098F">
              <w:rPr>
                <w:rStyle w:val="Hyperlink"/>
                <w:rFonts w:ascii="Arial" w:eastAsia="Times New Roman" w:hAnsi="Arial" w:cs="Arial"/>
                <w:b/>
                <w:bCs/>
                <w:noProof/>
                <w:lang w:eastAsia="en-GB"/>
              </w:rPr>
              <w:t>6.2 Marketing Strategies for Solar-Powered Charging Stations:</w:t>
            </w:r>
            <w:r w:rsidR="005D2BB7">
              <w:rPr>
                <w:noProof/>
                <w:webHidden/>
              </w:rPr>
              <w:tab/>
            </w:r>
            <w:r w:rsidR="005D2BB7">
              <w:rPr>
                <w:noProof/>
                <w:webHidden/>
              </w:rPr>
              <w:fldChar w:fldCharType="begin"/>
            </w:r>
            <w:r w:rsidR="005D2BB7">
              <w:rPr>
                <w:noProof/>
                <w:webHidden/>
              </w:rPr>
              <w:instrText xml:space="preserve"> PAGEREF _Toc150167839 \h </w:instrText>
            </w:r>
            <w:r w:rsidR="005D2BB7">
              <w:rPr>
                <w:noProof/>
                <w:webHidden/>
              </w:rPr>
            </w:r>
            <w:r w:rsidR="005D2BB7">
              <w:rPr>
                <w:noProof/>
                <w:webHidden/>
              </w:rPr>
              <w:fldChar w:fldCharType="separate"/>
            </w:r>
            <w:r w:rsidR="005D2BB7">
              <w:rPr>
                <w:noProof/>
                <w:webHidden/>
              </w:rPr>
              <w:t>11</w:t>
            </w:r>
            <w:r w:rsidR="005D2BB7">
              <w:rPr>
                <w:noProof/>
                <w:webHidden/>
              </w:rPr>
              <w:fldChar w:fldCharType="end"/>
            </w:r>
          </w:hyperlink>
        </w:p>
        <w:p w14:paraId="05C84C60" w14:textId="1950FC73" w:rsidR="005D2BB7" w:rsidRDefault="00E90A2A">
          <w:pPr>
            <w:pStyle w:val="TOC1"/>
            <w:tabs>
              <w:tab w:val="right" w:leader="dot" w:pos="9016"/>
            </w:tabs>
            <w:rPr>
              <w:noProof/>
            </w:rPr>
          </w:pPr>
          <w:hyperlink w:anchor="_Toc150167840" w:history="1">
            <w:r w:rsidR="005D2BB7" w:rsidRPr="003C098F">
              <w:rPr>
                <w:rStyle w:val="Hyperlink"/>
                <w:rFonts w:ascii="Arial" w:hAnsi="Arial" w:cs="Arial"/>
                <w:b/>
                <w:bCs/>
                <w:noProof/>
                <w:lang w:eastAsia="en-GB"/>
              </w:rPr>
              <w:t>7. Financial Plan</w:t>
            </w:r>
            <w:r w:rsidR="005D2BB7">
              <w:rPr>
                <w:noProof/>
                <w:webHidden/>
              </w:rPr>
              <w:tab/>
            </w:r>
            <w:r w:rsidR="005D2BB7">
              <w:rPr>
                <w:noProof/>
                <w:webHidden/>
              </w:rPr>
              <w:fldChar w:fldCharType="begin"/>
            </w:r>
            <w:r w:rsidR="005D2BB7">
              <w:rPr>
                <w:noProof/>
                <w:webHidden/>
              </w:rPr>
              <w:instrText xml:space="preserve"> PAGEREF _Toc150167840 \h </w:instrText>
            </w:r>
            <w:r w:rsidR="005D2BB7">
              <w:rPr>
                <w:noProof/>
                <w:webHidden/>
              </w:rPr>
            </w:r>
            <w:r w:rsidR="005D2BB7">
              <w:rPr>
                <w:noProof/>
                <w:webHidden/>
              </w:rPr>
              <w:fldChar w:fldCharType="separate"/>
            </w:r>
            <w:r w:rsidR="005D2BB7">
              <w:rPr>
                <w:noProof/>
                <w:webHidden/>
              </w:rPr>
              <w:t>11</w:t>
            </w:r>
            <w:r w:rsidR="005D2BB7">
              <w:rPr>
                <w:noProof/>
                <w:webHidden/>
              </w:rPr>
              <w:fldChar w:fldCharType="end"/>
            </w:r>
          </w:hyperlink>
        </w:p>
        <w:p w14:paraId="7026B8A4" w14:textId="34382E11" w:rsidR="005D2BB7" w:rsidRDefault="00E90A2A">
          <w:pPr>
            <w:pStyle w:val="TOC2"/>
            <w:tabs>
              <w:tab w:val="right" w:leader="dot" w:pos="9016"/>
            </w:tabs>
            <w:rPr>
              <w:noProof/>
            </w:rPr>
          </w:pPr>
          <w:hyperlink w:anchor="_Toc150167841" w:history="1">
            <w:r w:rsidR="005D2BB7" w:rsidRPr="003C098F">
              <w:rPr>
                <w:rStyle w:val="Hyperlink"/>
                <w:rFonts w:ascii="Arial" w:hAnsi="Arial" w:cs="Arial"/>
                <w:b/>
                <w:bCs/>
                <w:noProof/>
                <w:lang w:eastAsia="en-GB"/>
              </w:rPr>
              <w:t>7.1 Startup Costs</w:t>
            </w:r>
            <w:r w:rsidR="005D2BB7">
              <w:rPr>
                <w:noProof/>
                <w:webHidden/>
              </w:rPr>
              <w:tab/>
            </w:r>
            <w:r w:rsidR="005D2BB7">
              <w:rPr>
                <w:noProof/>
                <w:webHidden/>
              </w:rPr>
              <w:fldChar w:fldCharType="begin"/>
            </w:r>
            <w:r w:rsidR="005D2BB7">
              <w:rPr>
                <w:noProof/>
                <w:webHidden/>
              </w:rPr>
              <w:instrText xml:space="preserve"> PAGEREF _Toc150167841 \h </w:instrText>
            </w:r>
            <w:r w:rsidR="005D2BB7">
              <w:rPr>
                <w:noProof/>
                <w:webHidden/>
              </w:rPr>
            </w:r>
            <w:r w:rsidR="005D2BB7">
              <w:rPr>
                <w:noProof/>
                <w:webHidden/>
              </w:rPr>
              <w:fldChar w:fldCharType="separate"/>
            </w:r>
            <w:r w:rsidR="005D2BB7">
              <w:rPr>
                <w:noProof/>
                <w:webHidden/>
              </w:rPr>
              <w:t>11</w:t>
            </w:r>
            <w:r w:rsidR="005D2BB7">
              <w:rPr>
                <w:noProof/>
                <w:webHidden/>
              </w:rPr>
              <w:fldChar w:fldCharType="end"/>
            </w:r>
          </w:hyperlink>
        </w:p>
        <w:p w14:paraId="18866D82" w14:textId="2CCB99AA" w:rsidR="005D2BB7" w:rsidRDefault="00E90A2A">
          <w:pPr>
            <w:pStyle w:val="TOC2"/>
            <w:tabs>
              <w:tab w:val="right" w:leader="dot" w:pos="9016"/>
            </w:tabs>
            <w:rPr>
              <w:noProof/>
            </w:rPr>
          </w:pPr>
          <w:hyperlink w:anchor="_Toc150167842" w:history="1">
            <w:r w:rsidR="005D2BB7" w:rsidRPr="003C098F">
              <w:rPr>
                <w:rStyle w:val="Hyperlink"/>
                <w:rFonts w:ascii="Arial" w:hAnsi="Arial" w:cs="Arial"/>
                <w:b/>
                <w:bCs/>
                <w:noProof/>
                <w:lang w:eastAsia="en-GB"/>
              </w:rPr>
              <w:t>7.2 Operational Expenses</w:t>
            </w:r>
            <w:r w:rsidR="005D2BB7">
              <w:rPr>
                <w:noProof/>
                <w:webHidden/>
              </w:rPr>
              <w:tab/>
            </w:r>
            <w:r w:rsidR="005D2BB7">
              <w:rPr>
                <w:noProof/>
                <w:webHidden/>
              </w:rPr>
              <w:fldChar w:fldCharType="begin"/>
            </w:r>
            <w:r w:rsidR="005D2BB7">
              <w:rPr>
                <w:noProof/>
                <w:webHidden/>
              </w:rPr>
              <w:instrText xml:space="preserve"> PAGEREF _Toc150167842 \h </w:instrText>
            </w:r>
            <w:r w:rsidR="005D2BB7">
              <w:rPr>
                <w:noProof/>
                <w:webHidden/>
              </w:rPr>
            </w:r>
            <w:r w:rsidR="005D2BB7">
              <w:rPr>
                <w:noProof/>
                <w:webHidden/>
              </w:rPr>
              <w:fldChar w:fldCharType="separate"/>
            </w:r>
            <w:r w:rsidR="005D2BB7">
              <w:rPr>
                <w:noProof/>
                <w:webHidden/>
              </w:rPr>
              <w:t>12</w:t>
            </w:r>
            <w:r w:rsidR="005D2BB7">
              <w:rPr>
                <w:noProof/>
                <w:webHidden/>
              </w:rPr>
              <w:fldChar w:fldCharType="end"/>
            </w:r>
          </w:hyperlink>
        </w:p>
        <w:p w14:paraId="7823C680" w14:textId="3D778D88" w:rsidR="005D2BB7" w:rsidRDefault="00E90A2A">
          <w:pPr>
            <w:pStyle w:val="TOC2"/>
            <w:tabs>
              <w:tab w:val="right" w:leader="dot" w:pos="9016"/>
            </w:tabs>
            <w:rPr>
              <w:noProof/>
            </w:rPr>
          </w:pPr>
          <w:hyperlink w:anchor="_Toc150167843" w:history="1">
            <w:r w:rsidR="005D2BB7" w:rsidRPr="003C098F">
              <w:rPr>
                <w:rStyle w:val="Hyperlink"/>
                <w:rFonts w:ascii="Arial" w:hAnsi="Arial" w:cs="Arial"/>
                <w:b/>
                <w:bCs/>
                <w:noProof/>
                <w:lang w:eastAsia="en-GB"/>
              </w:rPr>
              <w:t>7.3 Revenue Projections</w:t>
            </w:r>
            <w:r w:rsidR="005D2BB7">
              <w:rPr>
                <w:noProof/>
                <w:webHidden/>
              </w:rPr>
              <w:tab/>
            </w:r>
            <w:r w:rsidR="005D2BB7">
              <w:rPr>
                <w:noProof/>
                <w:webHidden/>
              </w:rPr>
              <w:fldChar w:fldCharType="begin"/>
            </w:r>
            <w:r w:rsidR="005D2BB7">
              <w:rPr>
                <w:noProof/>
                <w:webHidden/>
              </w:rPr>
              <w:instrText xml:space="preserve"> PAGEREF _Toc150167843 \h </w:instrText>
            </w:r>
            <w:r w:rsidR="005D2BB7">
              <w:rPr>
                <w:noProof/>
                <w:webHidden/>
              </w:rPr>
            </w:r>
            <w:r w:rsidR="005D2BB7">
              <w:rPr>
                <w:noProof/>
                <w:webHidden/>
              </w:rPr>
              <w:fldChar w:fldCharType="separate"/>
            </w:r>
            <w:r w:rsidR="005D2BB7">
              <w:rPr>
                <w:noProof/>
                <w:webHidden/>
              </w:rPr>
              <w:t>12</w:t>
            </w:r>
            <w:r w:rsidR="005D2BB7">
              <w:rPr>
                <w:noProof/>
                <w:webHidden/>
              </w:rPr>
              <w:fldChar w:fldCharType="end"/>
            </w:r>
          </w:hyperlink>
        </w:p>
        <w:p w14:paraId="0F831823" w14:textId="53F84D40" w:rsidR="005D2BB7" w:rsidRDefault="00E90A2A">
          <w:pPr>
            <w:pStyle w:val="TOC2"/>
            <w:tabs>
              <w:tab w:val="right" w:leader="dot" w:pos="9016"/>
            </w:tabs>
            <w:rPr>
              <w:noProof/>
            </w:rPr>
          </w:pPr>
          <w:hyperlink w:anchor="_Toc150167844" w:history="1">
            <w:r w:rsidR="005D2BB7" w:rsidRPr="003C098F">
              <w:rPr>
                <w:rStyle w:val="Hyperlink"/>
                <w:rFonts w:ascii="Arial" w:hAnsi="Arial" w:cs="Arial"/>
                <w:b/>
                <w:bCs/>
                <w:noProof/>
                <w:lang w:eastAsia="en-GB"/>
              </w:rPr>
              <w:t>7.4 Break-Even Analysis</w:t>
            </w:r>
            <w:r w:rsidR="005D2BB7">
              <w:rPr>
                <w:noProof/>
                <w:webHidden/>
              </w:rPr>
              <w:tab/>
            </w:r>
            <w:r w:rsidR="005D2BB7">
              <w:rPr>
                <w:noProof/>
                <w:webHidden/>
              </w:rPr>
              <w:fldChar w:fldCharType="begin"/>
            </w:r>
            <w:r w:rsidR="005D2BB7">
              <w:rPr>
                <w:noProof/>
                <w:webHidden/>
              </w:rPr>
              <w:instrText xml:space="preserve"> PAGEREF _Toc150167844 \h </w:instrText>
            </w:r>
            <w:r w:rsidR="005D2BB7">
              <w:rPr>
                <w:noProof/>
                <w:webHidden/>
              </w:rPr>
            </w:r>
            <w:r w:rsidR="005D2BB7">
              <w:rPr>
                <w:noProof/>
                <w:webHidden/>
              </w:rPr>
              <w:fldChar w:fldCharType="separate"/>
            </w:r>
            <w:r w:rsidR="005D2BB7">
              <w:rPr>
                <w:noProof/>
                <w:webHidden/>
              </w:rPr>
              <w:t>12</w:t>
            </w:r>
            <w:r w:rsidR="005D2BB7">
              <w:rPr>
                <w:noProof/>
                <w:webHidden/>
              </w:rPr>
              <w:fldChar w:fldCharType="end"/>
            </w:r>
          </w:hyperlink>
        </w:p>
        <w:p w14:paraId="33419F1A" w14:textId="0404E6A8" w:rsidR="005D2BB7" w:rsidRDefault="00E90A2A">
          <w:pPr>
            <w:pStyle w:val="TOC2"/>
            <w:tabs>
              <w:tab w:val="right" w:leader="dot" w:pos="9016"/>
            </w:tabs>
            <w:rPr>
              <w:noProof/>
            </w:rPr>
          </w:pPr>
          <w:hyperlink w:anchor="_Toc150167845" w:history="1">
            <w:r w:rsidR="005D2BB7" w:rsidRPr="003C098F">
              <w:rPr>
                <w:rStyle w:val="Hyperlink"/>
                <w:rFonts w:ascii="Arial" w:hAnsi="Arial" w:cs="Arial"/>
                <w:b/>
                <w:bCs/>
                <w:noProof/>
                <w:lang w:eastAsia="en-GB"/>
              </w:rPr>
              <w:t>7.5 Funding Sources</w:t>
            </w:r>
            <w:r w:rsidR="005D2BB7">
              <w:rPr>
                <w:noProof/>
                <w:webHidden/>
              </w:rPr>
              <w:tab/>
            </w:r>
            <w:r w:rsidR="005D2BB7">
              <w:rPr>
                <w:noProof/>
                <w:webHidden/>
              </w:rPr>
              <w:fldChar w:fldCharType="begin"/>
            </w:r>
            <w:r w:rsidR="005D2BB7">
              <w:rPr>
                <w:noProof/>
                <w:webHidden/>
              </w:rPr>
              <w:instrText xml:space="preserve"> PAGEREF _Toc150167845 \h </w:instrText>
            </w:r>
            <w:r w:rsidR="005D2BB7">
              <w:rPr>
                <w:noProof/>
                <w:webHidden/>
              </w:rPr>
            </w:r>
            <w:r w:rsidR="005D2BB7">
              <w:rPr>
                <w:noProof/>
                <w:webHidden/>
              </w:rPr>
              <w:fldChar w:fldCharType="separate"/>
            </w:r>
            <w:r w:rsidR="005D2BB7">
              <w:rPr>
                <w:noProof/>
                <w:webHidden/>
              </w:rPr>
              <w:t>12</w:t>
            </w:r>
            <w:r w:rsidR="005D2BB7">
              <w:rPr>
                <w:noProof/>
                <w:webHidden/>
              </w:rPr>
              <w:fldChar w:fldCharType="end"/>
            </w:r>
          </w:hyperlink>
        </w:p>
        <w:p w14:paraId="77817E9C" w14:textId="76CB5441" w:rsidR="005D2BB7" w:rsidRDefault="00E90A2A">
          <w:pPr>
            <w:pStyle w:val="TOC1"/>
            <w:tabs>
              <w:tab w:val="right" w:leader="dot" w:pos="9016"/>
            </w:tabs>
            <w:rPr>
              <w:noProof/>
            </w:rPr>
          </w:pPr>
          <w:hyperlink w:anchor="_Toc150167846" w:history="1">
            <w:r w:rsidR="005D2BB7" w:rsidRPr="003C098F">
              <w:rPr>
                <w:rStyle w:val="Hyperlink"/>
                <w:rFonts w:ascii="Arial" w:hAnsi="Arial" w:cs="Arial"/>
                <w:b/>
                <w:bCs/>
                <w:noProof/>
              </w:rPr>
              <w:t>8. Conclusion</w:t>
            </w:r>
            <w:r w:rsidR="005D2BB7">
              <w:rPr>
                <w:noProof/>
                <w:webHidden/>
              </w:rPr>
              <w:tab/>
            </w:r>
            <w:r w:rsidR="005D2BB7">
              <w:rPr>
                <w:noProof/>
                <w:webHidden/>
              </w:rPr>
              <w:fldChar w:fldCharType="begin"/>
            </w:r>
            <w:r w:rsidR="005D2BB7">
              <w:rPr>
                <w:noProof/>
                <w:webHidden/>
              </w:rPr>
              <w:instrText xml:space="preserve"> PAGEREF _Toc150167846 \h </w:instrText>
            </w:r>
            <w:r w:rsidR="005D2BB7">
              <w:rPr>
                <w:noProof/>
                <w:webHidden/>
              </w:rPr>
            </w:r>
            <w:r w:rsidR="005D2BB7">
              <w:rPr>
                <w:noProof/>
                <w:webHidden/>
              </w:rPr>
              <w:fldChar w:fldCharType="separate"/>
            </w:r>
            <w:r w:rsidR="005D2BB7">
              <w:rPr>
                <w:noProof/>
                <w:webHidden/>
              </w:rPr>
              <w:t>12</w:t>
            </w:r>
            <w:r w:rsidR="005D2BB7">
              <w:rPr>
                <w:noProof/>
                <w:webHidden/>
              </w:rPr>
              <w:fldChar w:fldCharType="end"/>
            </w:r>
          </w:hyperlink>
        </w:p>
        <w:p w14:paraId="3DE32287" w14:textId="5180E250" w:rsidR="005D2BB7" w:rsidRDefault="00E90A2A">
          <w:pPr>
            <w:pStyle w:val="TOC1"/>
            <w:tabs>
              <w:tab w:val="right" w:leader="dot" w:pos="9016"/>
            </w:tabs>
            <w:rPr>
              <w:noProof/>
            </w:rPr>
          </w:pPr>
          <w:hyperlink w:anchor="_Toc150167847" w:history="1">
            <w:r w:rsidR="005D2BB7" w:rsidRPr="003C098F">
              <w:rPr>
                <w:rStyle w:val="Hyperlink"/>
                <w:rFonts w:ascii="Arial" w:hAnsi="Arial" w:cs="Arial"/>
                <w:b/>
                <w:bCs/>
                <w:noProof/>
              </w:rPr>
              <w:t>9. References</w:t>
            </w:r>
            <w:r w:rsidR="005D2BB7">
              <w:rPr>
                <w:noProof/>
                <w:webHidden/>
              </w:rPr>
              <w:tab/>
            </w:r>
            <w:r w:rsidR="005D2BB7">
              <w:rPr>
                <w:noProof/>
                <w:webHidden/>
              </w:rPr>
              <w:fldChar w:fldCharType="begin"/>
            </w:r>
            <w:r w:rsidR="005D2BB7">
              <w:rPr>
                <w:noProof/>
                <w:webHidden/>
              </w:rPr>
              <w:instrText xml:space="preserve"> PAGEREF _Toc150167847 \h </w:instrText>
            </w:r>
            <w:r w:rsidR="005D2BB7">
              <w:rPr>
                <w:noProof/>
                <w:webHidden/>
              </w:rPr>
            </w:r>
            <w:r w:rsidR="005D2BB7">
              <w:rPr>
                <w:noProof/>
                <w:webHidden/>
              </w:rPr>
              <w:fldChar w:fldCharType="separate"/>
            </w:r>
            <w:r w:rsidR="005D2BB7">
              <w:rPr>
                <w:noProof/>
                <w:webHidden/>
              </w:rPr>
              <w:t>13</w:t>
            </w:r>
            <w:r w:rsidR="005D2BB7">
              <w:rPr>
                <w:noProof/>
                <w:webHidden/>
              </w:rPr>
              <w:fldChar w:fldCharType="end"/>
            </w:r>
          </w:hyperlink>
        </w:p>
        <w:p w14:paraId="516E6D74" w14:textId="58770B0D" w:rsidR="005D2BB7" w:rsidRDefault="005D2BB7">
          <w:r>
            <w:rPr>
              <w:b/>
              <w:bCs/>
              <w:noProof/>
            </w:rPr>
            <w:fldChar w:fldCharType="end"/>
          </w:r>
        </w:p>
      </w:sdtContent>
    </w:sdt>
    <w:p w14:paraId="33CDD536" w14:textId="77777777" w:rsidR="005D2BB7" w:rsidRDefault="005D2BB7">
      <w:pPr>
        <w:rPr>
          <w:rFonts w:ascii="Arial" w:eastAsiaTheme="majorEastAsia" w:hAnsi="Arial" w:cs="Arial"/>
          <w:b/>
          <w:bCs/>
          <w:color w:val="2F5496" w:themeColor="accent1" w:themeShade="BF"/>
          <w:sz w:val="36"/>
          <w:szCs w:val="36"/>
        </w:rPr>
      </w:pPr>
      <w:bookmarkStart w:id="0" w:name="_Toc150167820"/>
      <w:r>
        <w:rPr>
          <w:rFonts w:ascii="Arial" w:hAnsi="Arial" w:cs="Arial"/>
          <w:b/>
          <w:bCs/>
          <w:sz w:val="36"/>
          <w:szCs w:val="36"/>
        </w:rPr>
        <w:br w:type="page"/>
      </w:r>
    </w:p>
    <w:p w14:paraId="4CF15F6C" w14:textId="76018810" w:rsidR="008226EF" w:rsidRPr="006A151B" w:rsidRDefault="002A463E" w:rsidP="006A151B">
      <w:pPr>
        <w:pStyle w:val="Heading1"/>
        <w:jc w:val="center"/>
        <w:rPr>
          <w:rFonts w:ascii="Arial" w:hAnsi="Arial" w:cs="Arial"/>
          <w:b/>
          <w:bCs/>
          <w:sz w:val="36"/>
          <w:szCs w:val="36"/>
        </w:rPr>
      </w:pPr>
      <w:r w:rsidRPr="006A151B">
        <w:rPr>
          <w:rFonts w:ascii="Arial" w:hAnsi="Arial" w:cs="Arial"/>
          <w:b/>
          <w:bCs/>
          <w:sz w:val="36"/>
          <w:szCs w:val="36"/>
        </w:rPr>
        <w:lastRenderedPageBreak/>
        <w:t>Executive Summery</w:t>
      </w:r>
      <w:bookmarkEnd w:id="0"/>
    </w:p>
    <w:p w14:paraId="7C9A29B2" w14:textId="647C0F51" w:rsidR="00C72D3C" w:rsidRDefault="00795EB1" w:rsidP="00795EB1">
      <w:pPr>
        <w:pStyle w:val="NoSpacing"/>
        <w:jc w:val="both"/>
        <w:rPr>
          <w:rFonts w:ascii="Arial" w:hAnsi="Arial" w:cs="Arial"/>
          <w:sz w:val="24"/>
          <w:szCs w:val="24"/>
        </w:rPr>
      </w:pPr>
      <w:r w:rsidRPr="00795EB1">
        <w:rPr>
          <w:rFonts w:ascii="Arial" w:hAnsi="Arial" w:cs="Arial"/>
          <w:sz w:val="24"/>
          <w:szCs w:val="24"/>
        </w:rPr>
        <w:t xml:space="preserve">Our business idea centres on Solar-Powered Charging Stations for Electric Vehicles (EVs), a groundbreaking concept that's not only environmentally responsible but also </w:t>
      </w:r>
      <w:r w:rsidR="00B8580A">
        <w:rPr>
          <w:rFonts w:ascii="Arial" w:hAnsi="Arial" w:cs="Arial"/>
          <w:sz w:val="24"/>
          <w:szCs w:val="24"/>
        </w:rPr>
        <w:t>f</w:t>
      </w:r>
      <w:r w:rsidR="00B8580A" w:rsidRPr="00795EB1">
        <w:rPr>
          <w:rFonts w:ascii="Arial" w:hAnsi="Arial" w:cs="Arial"/>
          <w:sz w:val="24"/>
          <w:szCs w:val="24"/>
        </w:rPr>
        <w:t>inancially</w:t>
      </w:r>
      <w:r w:rsidRPr="00795EB1">
        <w:rPr>
          <w:rFonts w:ascii="Arial" w:hAnsi="Arial" w:cs="Arial"/>
          <w:sz w:val="24"/>
          <w:szCs w:val="24"/>
        </w:rPr>
        <w:t xml:space="preserve"> promising. By merging renewable energy with the surging EV market, we aim to drive both profit and ecological sustainability</w:t>
      </w:r>
    </w:p>
    <w:p w14:paraId="136F4396" w14:textId="77777777" w:rsidR="00795EB1" w:rsidRPr="00E000EE" w:rsidRDefault="00795EB1" w:rsidP="00795EB1">
      <w:pPr>
        <w:pStyle w:val="NoSpacing"/>
        <w:jc w:val="both"/>
        <w:rPr>
          <w:rFonts w:ascii="Arial" w:hAnsi="Arial" w:cs="Arial"/>
          <w:b/>
          <w:bCs/>
          <w:sz w:val="24"/>
          <w:szCs w:val="24"/>
        </w:rPr>
      </w:pPr>
    </w:p>
    <w:p w14:paraId="02F72249" w14:textId="343BFE5E" w:rsidR="00E5084E" w:rsidRPr="006A151B" w:rsidRDefault="00E5084E" w:rsidP="006A151B">
      <w:pPr>
        <w:pStyle w:val="Heading1"/>
        <w:jc w:val="center"/>
        <w:rPr>
          <w:rFonts w:ascii="Arial" w:hAnsi="Arial" w:cs="Arial"/>
          <w:b/>
          <w:bCs/>
          <w:sz w:val="36"/>
          <w:szCs w:val="36"/>
        </w:rPr>
      </w:pPr>
      <w:bookmarkStart w:id="1" w:name="_Toc150167821"/>
      <w:r w:rsidRPr="006A151B">
        <w:rPr>
          <w:rFonts w:ascii="Arial" w:hAnsi="Arial" w:cs="Arial"/>
          <w:b/>
          <w:bCs/>
          <w:sz w:val="36"/>
          <w:szCs w:val="36"/>
        </w:rPr>
        <w:t>1. Introduction</w:t>
      </w:r>
      <w:bookmarkEnd w:id="1"/>
    </w:p>
    <w:p w14:paraId="214ED858" w14:textId="6D916D62" w:rsidR="00D45148" w:rsidRPr="00D45148" w:rsidRDefault="00814B8F" w:rsidP="00E5084E">
      <w:pPr>
        <w:pStyle w:val="NoSpacing"/>
        <w:jc w:val="both"/>
        <w:rPr>
          <w:rFonts w:ascii="Arial" w:hAnsi="Arial" w:cs="Arial"/>
          <w:sz w:val="20"/>
          <w:szCs w:val="20"/>
        </w:rPr>
      </w:pPr>
      <w:r w:rsidRPr="00814B8F">
        <w:rPr>
          <w:rFonts w:ascii="Arial" w:hAnsi="Arial" w:cs="Arial"/>
          <w:sz w:val="24"/>
          <w:szCs w:val="24"/>
        </w:rPr>
        <w:t>The increased incidence of natural calamities, chiefly caused by global warming, underlines the importance of sustainable measures in the 21st century. The issue of greenhouse gas reduction and transition towards clean energy sources becomes a top priority as humanity faces a series of cataclysms caused by global warming effect.</w:t>
      </w:r>
      <w:r w:rsidR="00D45148">
        <w:rPr>
          <w:noProof/>
        </w:rPr>
        <w:drawing>
          <wp:inline distT="0" distB="0" distL="0" distR="0" wp14:anchorId="5AC2DF48" wp14:editId="3E5920B2">
            <wp:extent cx="5731510" cy="4297680"/>
            <wp:effectExtent l="0" t="0" r="2540" b="7620"/>
            <wp:docPr id="1590751726" name="Picture 2" descr="Electric vehicles in India collage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lectric vehicles in India collage illustr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ln>
                      <a:noFill/>
                    </a:ln>
                    <a:effectLst>
                      <a:softEdge rad="112500"/>
                    </a:effectLst>
                  </pic:spPr>
                </pic:pic>
              </a:graphicData>
            </a:graphic>
          </wp:inline>
        </w:drawing>
      </w:r>
    </w:p>
    <w:p w14:paraId="484F6ABD" w14:textId="5BDFAB60" w:rsidR="00D45148" w:rsidRPr="00D45148" w:rsidRDefault="00E90A2A" w:rsidP="00E5084E">
      <w:pPr>
        <w:pStyle w:val="NoSpacing"/>
        <w:jc w:val="both"/>
        <w:rPr>
          <w:rFonts w:ascii="Arial" w:hAnsi="Arial" w:cs="Arial"/>
          <w:sz w:val="20"/>
          <w:szCs w:val="20"/>
        </w:rPr>
      </w:pPr>
      <w:hyperlink r:id="rId10" w:history="1">
        <w:r w:rsidR="00D45148" w:rsidRPr="00D45148">
          <w:rPr>
            <w:rStyle w:val="Hyperlink"/>
            <w:rFonts w:ascii="Arial" w:hAnsi="Arial" w:cs="Arial"/>
            <w:sz w:val="20"/>
            <w:szCs w:val="20"/>
          </w:rPr>
          <w:t>https://www.thethirdpole.net/content/uploads/2021/07/03_Green-mobility-2-2400x1800.png</w:t>
        </w:r>
      </w:hyperlink>
    </w:p>
    <w:p w14:paraId="3E0EF7BC" w14:textId="41A464B1" w:rsidR="00E5084E" w:rsidRDefault="00E5084E" w:rsidP="00E5084E">
      <w:pPr>
        <w:pStyle w:val="NoSpacing"/>
        <w:jc w:val="both"/>
        <w:rPr>
          <w:rFonts w:ascii="Arial" w:hAnsi="Arial" w:cs="Arial"/>
          <w:sz w:val="24"/>
          <w:szCs w:val="24"/>
        </w:rPr>
      </w:pPr>
    </w:p>
    <w:p w14:paraId="31EE9294" w14:textId="2E7AFC53" w:rsidR="00E5084E" w:rsidRDefault="003A0550" w:rsidP="003A0550">
      <w:pPr>
        <w:pStyle w:val="NoSpacing"/>
        <w:jc w:val="both"/>
        <w:rPr>
          <w:rFonts w:ascii="Arial" w:hAnsi="Arial" w:cs="Arial"/>
          <w:sz w:val="24"/>
          <w:szCs w:val="24"/>
        </w:rPr>
      </w:pPr>
      <w:r w:rsidRPr="003A0550">
        <w:rPr>
          <w:rFonts w:ascii="Arial" w:hAnsi="Arial" w:cs="Arial"/>
          <w:sz w:val="24"/>
          <w:szCs w:val="24"/>
        </w:rPr>
        <w:t xml:space="preserve">Our company’s business plan presents a new idea for tackling the urgent matter of climate change – solar powered </w:t>
      </w:r>
      <w:proofErr w:type="spellStart"/>
      <w:r w:rsidRPr="003A0550">
        <w:rPr>
          <w:rFonts w:ascii="Arial" w:hAnsi="Arial" w:cs="Arial"/>
          <w:sz w:val="24"/>
          <w:szCs w:val="24"/>
        </w:rPr>
        <w:t>ev</w:t>
      </w:r>
      <w:proofErr w:type="spellEnd"/>
      <w:r w:rsidRPr="003A0550">
        <w:rPr>
          <w:rFonts w:ascii="Arial" w:hAnsi="Arial" w:cs="Arial"/>
          <w:sz w:val="24"/>
          <w:szCs w:val="24"/>
        </w:rPr>
        <w:t xml:space="preserve"> charging stations. Solar-charged electric cars would be charged using these stations as a decentralized approach in emission decrease and mitigation of global warming.</w:t>
      </w:r>
    </w:p>
    <w:p w14:paraId="77557143" w14:textId="77777777" w:rsidR="005373F6" w:rsidRPr="00E5084E" w:rsidRDefault="005373F6" w:rsidP="003A0550">
      <w:pPr>
        <w:pStyle w:val="NoSpacing"/>
        <w:jc w:val="both"/>
        <w:rPr>
          <w:rFonts w:ascii="Arial" w:hAnsi="Arial" w:cs="Arial"/>
          <w:sz w:val="24"/>
          <w:szCs w:val="24"/>
        </w:rPr>
      </w:pPr>
    </w:p>
    <w:p w14:paraId="6C58CC1E" w14:textId="51DF967C" w:rsidR="00E5084E" w:rsidRDefault="00042A38" w:rsidP="00E5084E">
      <w:pPr>
        <w:pStyle w:val="NoSpacing"/>
        <w:jc w:val="both"/>
        <w:rPr>
          <w:rFonts w:ascii="Arial" w:hAnsi="Arial" w:cs="Arial"/>
          <w:sz w:val="24"/>
          <w:szCs w:val="24"/>
        </w:rPr>
      </w:pPr>
      <w:r w:rsidRPr="00042A38">
        <w:rPr>
          <w:rFonts w:ascii="Arial" w:hAnsi="Arial" w:cs="Arial"/>
          <w:sz w:val="24"/>
          <w:szCs w:val="24"/>
        </w:rPr>
        <w:t xml:space="preserve">This business plan will provide an overview of the objectives of this original undertaking in relation to the business idea, a market analysis, choice of site, organizational format, SWOT analysis and marketing strategy. We seek to use solar power to drive our business in the direction of green economy, which not only is good for profits but does not also spoil the planet. This is not only a commercial venture, it </w:t>
      </w:r>
      <w:r w:rsidRPr="00042A38">
        <w:rPr>
          <w:rFonts w:ascii="Arial" w:hAnsi="Arial" w:cs="Arial"/>
          <w:sz w:val="24"/>
          <w:szCs w:val="24"/>
        </w:rPr>
        <w:lastRenderedPageBreak/>
        <w:t>is also our own response to the worldwide campaign for green energy, and resilient economies.</w:t>
      </w:r>
    </w:p>
    <w:p w14:paraId="64036EC7" w14:textId="77777777" w:rsidR="00042A38" w:rsidRPr="00E5084E" w:rsidRDefault="00042A38" w:rsidP="00E5084E">
      <w:pPr>
        <w:pStyle w:val="NoSpacing"/>
        <w:jc w:val="both"/>
        <w:rPr>
          <w:rFonts w:ascii="Arial" w:hAnsi="Arial" w:cs="Arial"/>
          <w:sz w:val="24"/>
          <w:szCs w:val="24"/>
        </w:rPr>
      </w:pPr>
    </w:p>
    <w:p w14:paraId="259B96C2" w14:textId="77777777" w:rsidR="00E5084E" w:rsidRDefault="00E5084E" w:rsidP="00E5084E">
      <w:pPr>
        <w:pStyle w:val="NoSpacing"/>
        <w:jc w:val="both"/>
        <w:rPr>
          <w:rFonts w:ascii="Arial" w:hAnsi="Arial" w:cs="Arial"/>
          <w:sz w:val="24"/>
          <w:szCs w:val="24"/>
        </w:rPr>
      </w:pPr>
      <w:r w:rsidRPr="00E5084E">
        <w:rPr>
          <w:rFonts w:ascii="Arial" w:hAnsi="Arial" w:cs="Arial"/>
          <w:sz w:val="24"/>
          <w:szCs w:val="24"/>
        </w:rPr>
        <w:t>As we embark on this journey to launch Solar-Powered Charging Stations for Electric Vehicles, we recognize the paramount importance of our collective efforts in shaping a cleaner, healthier planet for generations to come.</w:t>
      </w:r>
    </w:p>
    <w:p w14:paraId="18C7061E" w14:textId="77777777" w:rsidR="0033108F" w:rsidRDefault="0033108F" w:rsidP="00E5084E">
      <w:pPr>
        <w:pStyle w:val="NoSpacing"/>
        <w:jc w:val="both"/>
        <w:rPr>
          <w:rFonts w:ascii="Arial" w:hAnsi="Arial" w:cs="Arial"/>
          <w:sz w:val="24"/>
          <w:szCs w:val="24"/>
        </w:rPr>
      </w:pPr>
    </w:p>
    <w:p w14:paraId="71FB2888" w14:textId="58DC5979" w:rsidR="0033108F" w:rsidRPr="006A151B" w:rsidRDefault="0033108F" w:rsidP="006A151B">
      <w:pPr>
        <w:pStyle w:val="Heading1"/>
        <w:jc w:val="center"/>
        <w:rPr>
          <w:rFonts w:ascii="Arial" w:hAnsi="Arial" w:cs="Arial"/>
          <w:b/>
          <w:bCs/>
          <w:sz w:val="36"/>
          <w:szCs w:val="36"/>
        </w:rPr>
      </w:pPr>
      <w:bookmarkStart w:id="2" w:name="_Toc150167822"/>
      <w:r w:rsidRPr="006A151B">
        <w:rPr>
          <w:rFonts w:ascii="Arial" w:hAnsi="Arial" w:cs="Arial"/>
          <w:b/>
          <w:bCs/>
          <w:sz w:val="36"/>
          <w:szCs w:val="36"/>
        </w:rPr>
        <w:t>2. Business Idea Description</w:t>
      </w:r>
      <w:bookmarkEnd w:id="2"/>
    </w:p>
    <w:p w14:paraId="4B4EDD52" w14:textId="77777777" w:rsidR="0033108F" w:rsidRPr="0033108F" w:rsidRDefault="0033108F" w:rsidP="0033108F">
      <w:pPr>
        <w:pStyle w:val="NoSpacing"/>
        <w:jc w:val="both"/>
        <w:rPr>
          <w:rFonts w:ascii="Arial" w:hAnsi="Arial" w:cs="Arial"/>
          <w:sz w:val="24"/>
          <w:szCs w:val="24"/>
        </w:rPr>
      </w:pPr>
    </w:p>
    <w:p w14:paraId="6B8D2E28" w14:textId="033477B0" w:rsidR="0033108F" w:rsidRDefault="00554C9B" w:rsidP="0033108F">
      <w:pPr>
        <w:pStyle w:val="NoSpacing"/>
        <w:jc w:val="both"/>
        <w:rPr>
          <w:rFonts w:ascii="Arial" w:hAnsi="Arial" w:cs="Arial"/>
          <w:sz w:val="24"/>
          <w:szCs w:val="24"/>
        </w:rPr>
      </w:pPr>
      <w:r w:rsidRPr="00554C9B">
        <w:rPr>
          <w:rFonts w:ascii="Arial" w:hAnsi="Arial" w:cs="Arial"/>
          <w:sz w:val="24"/>
          <w:szCs w:val="24"/>
        </w:rPr>
        <w:t xml:space="preserve">We aim at providing solar </w:t>
      </w:r>
      <w:r w:rsidRPr="00554C9B">
        <w:rPr>
          <w:rFonts w:ascii="Arial" w:hAnsi="Arial" w:cs="Arial"/>
          <w:sz w:val="24"/>
          <w:szCs w:val="24"/>
        </w:rPr>
        <w:t>energy-based</w:t>
      </w:r>
      <w:r w:rsidRPr="00554C9B">
        <w:rPr>
          <w:rFonts w:ascii="Arial" w:hAnsi="Arial" w:cs="Arial"/>
          <w:sz w:val="24"/>
          <w:szCs w:val="24"/>
        </w:rPr>
        <w:t xml:space="preserve"> charging stations for electric vehicles. This innovative initiative seeks to address two pressing global challenges simultaneously: rising usage of electric vehicles as well as an imperative for using “renewables” instead. In order to achieve great results in green transport and environment protection, our company merged the two critical trends.</w:t>
      </w:r>
    </w:p>
    <w:p w14:paraId="56D321F5" w14:textId="77777777" w:rsidR="00554C9B" w:rsidRPr="0033108F" w:rsidRDefault="00554C9B" w:rsidP="0033108F">
      <w:pPr>
        <w:pStyle w:val="NoSpacing"/>
        <w:jc w:val="both"/>
        <w:rPr>
          <w:rFonts w:ascii="Arial" w:hAnsi="Arial" w:cs="Arial"/>
          <w:sz w:val="24"/>
          <w:szCs w:val="24"/>
        </w:rPr>
      </w:pPr>
    </w:p>
    <w:p w14:paraId="2230B449" w14:textId="65B91FFE" w:rsidR="0033108F" w:rsidRPr="00F23B32" w:rsidRDefault="003662A9" w:rsidP="008D0B7F">
      <w:pPr>
        <w:pStyle w:val="Heading2"/>
        <w:rPr>
          <w:rFonts w:ascii="Arial" w:hAnsi="Arial" w:cs="Arial"/>
          <w:b/>
          <w:bCs/>
          <w:sz w:val="24"/>
          <w:szCs w:val="24"/>
        </w:rPr>
      </w:pPr>
      <w:bookmarkStart w:id="3" w:name="_Toc150167823"/>
      <w:r w:rsidRPr="00F23B32">
        <w:rPr>
          <w:rFonts w:ascii="Arial" w:hAnsi="Arial" w:cs="Arial"/>
          <w:b/>
          <w:bCs/>
          <w:sz w:val="24"/>
          <w:szCs w:val="24"/>
        </w:rPr>
        <w:t xml:space="preserve">2.1 </w:t>
      </w:r>
      <w:r w:rsidR="0033108F" w:rsidRPr="00F23B32">
        <w:rPr>
          <w:rFonts w:ascii="Arial" w:hAnsi="Arial" w:cs="Arial"/>
          <w:b/>
          <w:bCs/>
          <w:sz w:val="24"/>
          <w:szCs w:val="24"/>
        </w:rPr>
        <w:t>Solar-Powered Charging Stations</w:t>
      </w:r>
      <w:r w:rsidR="00D716B3" w:rsidRPr="00F23B32">
        <w:rPr>
          <w:rFonts w:ascii="Arial" w:hAnsi="Arial" w:cs="Arial"/>
          <w:b/>
          <w:bCs/>
          <w:sz w:val="24"/>
          <w:szCs w:val="24"/>
        </w:rPr>
        <w:t xml:space="preserve"> (Feasibility and benefits)</w:t>
      </w:r>
      <w:r w:rsidR="0033108F" w:rsidRPr="00F23B32">
        <w:rPr>
          <w:rFonts w:ascii="Arial" w:hAnsi="Arial" w:cs="Arial"/>
          <w:b/>
          <w:bCs/>
          <w:sz w:val="24"/>
          <w:szCs w:val="24"/>
        </w:rPr>
        <w:t>: The Concept</w:t>
      </w:r>
      <w:bookmarkEnd w:id="3"/>
    </w:p>
    <w:p w14:paraId="418122D2" w14:textId="77777777" w:rsidR="0033108F" w:rsidRPr="0033108F" w:rsidRDefault="0033108F" w:rsidP="0033108F">
      <w:pPr>
        <w:pStyle w:val="NoSpacing"/>
        <w:jc w:val="both"/>
        <w:rPr>
          <w:rFonts w:ascii="Arial" w:hAnsi="Arial" w:cs="Arial"/>
          <w:sz w:val="24"/>
          <w:szCs w:val="24"/>
        </w:rPr>
      </w:pPr>
    </w:p>
    <w:p w14:paraId="5AB7C2AD" w14:textId="77777777" w:rsidR="00D45148" w:rsidRPr="00E5084E" w:rsidRDefault="00D45148" w:rsidP="00D45148">
      <w:pPr>
        <w:pStyle w:val="NoSpacing"/>
        <w:jc w:val="both"/>
        <w:rPr>
          <w:rFonts w:ascii="Arial" w:hAnsi="Arial" w:cs="Arial"/>
          <w:sz w:val="20"/>
          <w:szCs w:val="20"/>
        </w:rPr>
      </w:pPr>
      <w:r>
        <w:rPr>
          <w:noProof/>
        </w:rPr>
        <w:drawing>
          <wp:inline distT="0" distB="0" distL="0" distR="0" wp14:anchorId="5C47CFED" wp14:editId="18C73B51">
            <wp:extent cx="5731510" cy="4298950"/>
            <wp:effectExtent l="0" t="0" r="2540" b="6350"/>
            <wp:docPr id="11473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ln>
                      <a:noFill/>
                    </a:ln>
                    <a:effectLst>
                      <a:softEdge rad="112500"/>
                    </a:effectLst>
                  </pic:spPr>
                </pic:pic>
              </a:graphicData>
            </a:graphic>
          </wp:inline>
        </w:drawing>
      </w:r>
    </w:p>
    <w:p w14:paraId="56B441A9" w14:textId="77777777" w:rsidR="00D45148" w:rsidRPr="00F85D30" w:rsidRDefault="00E90A2A" w:rsidP="00D45148">
      <w:pPr>
        <w:pStyle w:val="NoSpacing"/>
        <w:jc w:val="both"/>
        <w:rPr>
          <w:rStyle w:val="Hyperlink"/>
          <w:rFonts w:ascii="Arial" w:hAnsi="Arial" w:cs="Arial"/>
          <w:sz w:val="20"/>
          <w:szCs w:val="20"/>
        </w:rPr>
      </w:pPr>
      <w:hyperlink r:id="rId12" w:history="1">
        <w:r w:rsidR="00D45148" w:rsidRPr="00F85D30">
          <w:rPr>
            <w:rStyle w:val="Hyperlink"/>
            <w:rFonts w:ascii="Arial" w:hAnsi="Arial" w:cs="Arial"/>
            <w:sz w:val="20"/>
            <w:szCs w:val="20"/>
          </w:rPr>
          <w:t>https://images.ctfassets.net/pnliwdxhy0tx/4ru072qqz04Io7hdJxBZiX/293be36984385fe4d11696febe66cdcc/solar_cars_1.jpg</w:t>
        </w:r>
      </w:hyperlink>
    </w:p>
    <w:p w14:paraId="7828F69A" w14:textId="77777777" w:rsidR="00EB3758" w:rsidRDefault="00EB3758" w:rsidP="00D45148">
      <w:pPr>
        <w:pStyle w:val="NoSpacing"/>
        <w:jc w:val="both"/>
        <w:rPr>
          <w:rStyle w:val="Hyperlink"/>
          <w:rFonts w:ascii="Arial" w:hAnsi="Arial" w:cs="Arial"/>
          <w:sz w:val="20"/>
          <w:szCs w:val="20"/>
        </w:rPr>
      </w:pPr>
    </w:p>
    <w:p w14:paraId="2FC42BF3" w14:textId="19395906" w:rsidR="0033108F" w:rsidRDefault="00776F0C" w:rsidP="0033108F">
      <w:pPr>
        <w:pStyle w:val="NoSpacing"/>
        <w:jc w:val="both"/>
        <w:rPr>
          <w:rFonts w:ascii="Arial" w:hAnsi="Arial" w:cs="Arial"/>
          <w:sz w:val="24"/>
          <w:szCs w:val="24"/>
        </w:rPr>
      </w:pPr>
      <w:r w:rsidRPr="00776F0C">
        <w:rPr>
          <w:rFonts w:ascii="Arial" w:hAnsi="Arial" w:cs="Arial"/>
          <w:sz w:val="24"/>
          <w:szCs w:val="24"/>
        </w:rPr>
        <w:t xml:space="preserve">More people are opting for electric or eco-friendly cars than the conventional gas-driven ones. These cars must have their batteries charged in order to turn on. The practice of grid-based EV charging has been on the rise lately with solar power charger </w:t>
      </w:r>
      <w:r w:rsidRPr="00776F0C">
        <w:rPr>
          <w:rFonts w:ascii="Arial" w:hAnsi="Arial" w:cs="Arial"/>
          <w:sz w:val="24"/>
          <w:szCs w:val="24"/>
        </w:rPr>
        <w:lastRenderedPageBreak/>
        <w:t>proving to be an attractive option. They supply electric pollution free cars with clean energy and this generates positive impacts towards the environment.</w:t>
      </w:r>
    </w:p>
    <w:p w14:paraId="28439CFB" w14:textId="77777777" w:rsidR="00776F0C" w:rsidRPr="0033108F" w:rsidRDefault="00776F0C" w:rsidP="0033108F">
      <w:pPr>
        <w:pStyle w:val="NoSpacing"/>
        <w:jc w:val="both"/>
        <w:rPr>
          <w:rFonts w:ascii="Arial" w:hAnsi="Arial" w:cs="Arial"/>
          <w:sz w:val="24"/>
          <w:szCs w:val="24"/>
        </w:rPr>
      </w:pPr>
    </w:p>
    <w:p w14:paraId="79765F62" w14:textId="3597C39C" w:rsidR="00350EA3" w:rsidRPr="00013BD2" w:rsidRDefault="00350EA3" w:rsidP="00013BD2">
      <w:pPr>
        <w:pStyle w:val="NoSpacing"/>
        <w:jc w:val="both"/>
        <w:rPr>
          <w:rFonts w:ascii="Arial" w:hAnsi="Arial" w:cs="Arial"/>
          <w:sz w:val="24"/>
          <w:szCs w:val="24"/>
        </w:rPr>
      </w:pPr>
      <w:r w:rsidRPr="00350EA3">
        <w:rPr>
          <w:rFonts w:ascii="Arial" w:hAnsi="Arial" w:cs="Arial"/>
          <w:sz w:val="24"/>
          <w:szCs w:val="24"/>
        </w:rPr>
        <w:t>Solar powered EV charger targeted specifically at electric vehicle car sharing providers that can forecast rental pick up and drop off times. We adopt an innovative approach which uses Linear Programming in order to maximize use of solar energy and ensure even power levels at EV batteries’ sides. Through intensive tests involving actual and synthetic data, we demonstrate that our approach outperforms traditional methods in terms of distributing the electric charge across different states within a cell while equalizing their charge levels leading to a reduction of about 60%. As such, at least 75% of the EVs should attain a 75% battery state after the recharging process so as to avoid wastage of energy. Additionally, our study confirms that sizing solar installations based on parking lot sizes can scale up to meet eV energy needs.</w:t>
      </w:r>
    </w:p>
    <w:p w14:paraId="004C9ACE" w14:textId="77777777" w:rsidR="005D0024" w:rsidRPr="0033108F" w:rsidRDefault="005D0024" w:rsidP="0033108F">
      <w:pPr>
        <w:pStyle w:val="NoSpacing"/>
        <w:jc w:val="both"/>
        <w:rPr>
          <w:rFonts w:ascii="Arial" w:hAnsi="Arial" w:cs="Arial"/>
          <w:sz w:val="24"/>
          <w:szCs w:val="24"/>
        </w:rPr>
      </w:pPr>
    </w:p>
    <w:p w14:paraId="31033096" w14:textId="6D503C5F" w:rsidR="0033108F" w:rsidRPr="00F23B32" w:rsidRDefault="003662A9" w:rsidP="008D0B7F">
      <w:pPr>
        <w:pStyle w:val="Heading2"/>
        <w:rPr>
          <w:rFonts w:ascii="Arial" w:hAnsi="Arial" w:cs="Arial"/>
          <w:b/>
          <w:bCs/>
          <w:sz w:val="24"/>
          <w:szCs w:val="24"/>
        </w:rPr>
      </w:pPr>
      <w:bookmarkStart w:id="4" w:name="_Toc150167824"/>
      <w:r w:rsidRPr="00F23B32">
        <w:rPr>
          <w:rFonts w:ascii="Arial" w:hAnsi="Arial" w:cs="Arial"/>
          <w:b/>
          <w:bCs/>
          <w:sz w:val="24"/>
          <w:szCs w:val="24"/>
        </w:rPr>
        <w:t xml:space="preserve">2.2 </w:t>
      </w:r>
      <w:r w:rsidR="0033108F" w:rsidRPr="00F23B32">
        <w:rPr>
          <w:rFonts w:ascii="Arial" w:hAnsi="Arial" w:cs="Arial"/>
          <w:b/>
          <w:bCs/>
          <w:sz w:val="24"/>
          <w:szCs w:val="24"/>
        </w:rPr>
        <w:t>Environmental Impact</w:t>
      </w:r>
      <w:bookmarkEnd w:id="4"/>
    </w:p>
    <w:p w14:paraId="69EC0163" w14:textId="77777777" w:rsidR="007B1658" w:rsidRDefault="007B1658" w:rsidP="00E5084E">
      <w:pPr>
        <w:pStyle w:val="NoSpacing"/>
        <w:jc w:val="both"/>
        <w:rPr>
          <w:rFonts w:ascii="Arial" w:hAnsi="Arial" w:cs="Arial"/>
          <w:sz w:val="24"/>
          <w:szCs w:val="24"/>
        </w:rPr>
      </w:pPr>
    </w:p>
    <w:p w14:paraId="6473204B" w14:textId="0AFBC8CE" w:rsidR="00D45148" w:rsidRPr="00D45148" w:rsidRDefault="00350EA3" w:rsidP="00D45148">
      <w:pPr>
        <w:pStyle w:val="NoSpacing"/>
        <w:jc w:val="both"/>
        <w:rPr>
          <w:rFonts w:ascii="Arial" w:hAnsi="Arial" w:cs="Arial"/>
          <w:sz w:val="24"/>
          <w:szCs w:val="24"/>
        </w:rPr>
      </w:pPr>
      <w:r w:rsidRPr="00350EA3">
        <w:rPr>
          <w:rFonts w:ascii="Arial" w:hAnsi="Arial" w:cs="Arial"/>
          <w:sz w:val="24"/>
          <w:szCs w:val="24"/>
        </w:rPr>
        <w:t>Indeed, this is an important business idea for the environment. Carbon emissions reduced using solar powered EV charging; in line with global emissions targets. The circular economy is enabled through the use of solar energy in EVs to reduce dependence on fossil fuels while being sustainable. It also provides energy security by avoiding energy problems and high pricing for fuels.</w:t>
      </w:r>
      <w:r w:rsidR="003F3C14">
        <w:rPr>
          <w:noProof/>
        </w:rPr>
        <w:drawing>
          <wp:inline distT="0" distB="0" distL="0" distR="0" wp14:anchorId="74B7B96D" wp14:editId="70FE9390">
            <wp:extent cx="5524500" cy="3028950"/>
            <wp:effectExtent l="57150" t="19050" r="209550" b="247650"/>
            <wp:docPr id="980204545"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4500" cy="3028950"/>
                    </a:xfrm>
                    <a:prstGeom prst="rect">
                      <a:avLst/>
                    </a:prstGeom>
                    <a:ln>
                      <a:noFill/>
                    </a:ln>
                    <a:effectLst>
                      <a:outerShdw blurRad="292100" dist="139700" dir="2700000" algn="tl" rotWithShape="0">
                        <a:srgbClr val="333333">
                          <a:alpha val="65000"/>
                        </a:srgbClr>
                      </a:outerShdw>
                    </a:effectLst>
                  </pic:spPr>
                </pic:pic>
              </a:graphicData>
            </a:graphic>
          </wp:inline>
        </w:drawing>
      </w:r>
    </w:p>
    <w:p w14:paraId="5926D5F3" w14:textId="165491CA" w:rsidR="003F3C14" w:rsidRPr="003F3C14" w:rsidRDefault="00E90A2A" w:rsidP="00D45148">
      <w:pPr>
        <w:pStyle w:val="NoSpacing"/>
        <w:jc w:val="both"/>
        <w:rPr>
          <w:rFonts w:ascii="Arial" w:hAnsi="Arial" w:cs="Arial"/>
          <w:sz w:val="20"/>
          <w:szCs w:val="20"/>
        </w:rPr>
      </w:pPr>
      <w:hyperlink r:id="rId14" w:history="1">
        <w:r w:rsidR="003F3C14" w:rsidRPr="003F3C14">
          <w:rPr>
            <w:rStyle w:val="Hyperlink"/>
            <w:rFonts w:ascii="Arial" w:hAnsi="Arial" w:cs="Arial"/>
            <w:sz w:val="20"/>
            <w:szCs w:val="20"/>
          </w:rPr>
          <w:t>http://globetamk.weebly.com/uploads/4/6/7/8/46788151/948298833.gif</w:t>
        </w:r>
      </w:hyperlink>
    </w:p>
    <w:p w14:paraId="6231DD0B" w14:textId="77777777" w:rsidR="003F3C14" w:rsidRDefault="003F3C14" w:rsidP="00D45148">
      <w:pPr>
        <w:pStyle w:val="NoSpacing"/>
        <w:jc w:val="both"/>
        <w:rPr>
          <w:rFonts w:ascii="Arial" w:hAnsi="Arial" w:cs="Arial"/>
          <w:sz w:val="24"/>
          <w:szCs w:val="24"/>
        </w:rPr>
      </w:pPr>
    </w:p>
    <w:p w14:paraId="2FAADAAD" w14:textId="41EAA7BD" w:rsidR="00D45148" w:rsidRPr="00D45148" w:rsidRDefault="00D45148" w:rsidP="00D45148">
      <w:pPr>
        <w:pStyle w:val="NoSpacing"/>
        <w:jc w:val="both"/>
        <w:rPr>
          <w:rFonts w:ascii="Arial" w:hAnsi="Arial" w:cs="Arial"/>
          <w:sz w:val="24"/>
          <w:szCs w:val="24"/>
        </w:rPr>
      </w:pPr>
      <w:r w:rsidRPr="00D45148">
        <w:rPr>
          <w:rFonts w:ascii="Arial" w:hAnsi="Arial" w:cs="Arial"/>
          <w:sz w:val="24"/>
          <w:szCs w:val="24"/>
        </w:rPr>
        <w:t>Our initiative offers clean, accessible charging infrastructure to promote EV adoption, further reducing transportation emissions. It's a commitment to a cleaner future.</w:t>
      </w:r>
    </w:p>
    <w:p w14:paraId="4893FB3C" w14:textId="77777777" w:rsidR="00D45148" w:rsidRPr="00D45148" w:rsidRDefault="00D45148" w:rsidP="00D45148">
      <w:pPr>
        <w:pStyle w:val="NoSpacing"/>
        <w:jc w:val="both"/>
        <w:rPr>
          <w:rFonts w:ascii="Arial" w:hAnsi="Arial" w:cs="Arial"/>
          <w:sz w:val="24"/>
          <w:szCs w:val="24"/>
        </w:rPr>
      </w:pPr>
    </w:p>
    <w:p w14:paraId="24B03989" w14:textId="63102EF5" w:rsidR="005639C4" w:rsidRDefault="00EF6929" w:rsidP="00D45148">
      <w:pPr>
        <w:pStyle w:val="NoSpacing"/>
        <w:jc w:val="both"/>
        <w:rPr>
          <w:rFonts w:ascii="Arial" w:hAnsi="Arial" w:cs="Arial"/>
          <w:sz w:val="24"/>
          <w:szCs w:val="24"/>
        </w:rPr>
      </w:pPr>
      <w:r w:rsidRPr="00EF6929">
        <w:rPr>
          <w:rFonts w:ascii="Arial" w:hAnsi="Arial" w:cs="Arial"/>
          <w:sz w:val="24"/>
          <w:szCs w:val="24"/>
        </w:rPr>
        <w:t>In response to emission and congestion concerns, this paper proposes off-grid solar stations for electric scooters. They cut Global Warming Potential by 73-88% compared to traditional methods, highlighting location and usage patterns in sustainable urban mobility.</w:t>
      </w:r>
    </w:p>
    <w:p w14:paraId="67602E4A" w14:textId="77777777" w:rsidR="00F85D30" w:rsidRDefault="00F85D30" w:rsidP="00D45148">
      <w:pPr>
        <w:pStyle w:val="NoSpacing"/>
        <w:jc w:val="both"/>
        <w:rPr>
          <w:rFonts w:ascii="Arial" w:hAnsi="Arial" w:cs="Arial"/>
          <w:sz w:val="24"/>
          <w:szCs w:val="24"/>
        </w:rPr>
      </w:pPr>
    </w:p>
    <w:p w14:paraId="39EB9966" w14:textId="18616B53" w:rsidR="005639C4" w:rsidRPr="00F04712" w:rsidRDefault="005639C4" w:rsidP="00F04712">
      <w:pPr>
        <w:pStyle w:val="Heading1"/>
        <w:jc w:val="center"/>
        <w:rPr>
          <w:rFonts w:ascii="Arial" w:hAnsi="Arial" w:cs="Arial"/>
          <w:b/>
          <w:bCs/>
          <w:sz w:val="36"/>
          <w:szCs w:val="36"/>
        </w:rPr>
      </w:pPr>
      <w:bookmarkStart w:id="5" w:name="_Toc150167825"/>
      <w:r w:rsidRPr="00F04712">
        <w:rPr>
          <w:rFonts w:ascii="Arial" w:hAnsi="Arial" w:cs="Arial"/>
          <w:b/>
          <w:bCs/>
          <w:sz w:val="36"/>
          <w:szCs w:val="36"/>
        </w:rPr>
        <w:lastRenderedPageBreak/>
        <w:t>3. Market Analysis</w:t>
      </w:r>
      <w:bookmarkEnd w:id="5"/>
    </w:p>
    <w:p w14:paraId="1E68B87F" w14:textId="77777777" w:rsidR="005639C4" w:rsidRPr="0037161B" w:rsidRDefault="005639C4" w:rsidP="005639C4">
      <w:pPr>
        <w:pStyle w:val="NoSpacing"/>
        <w:jc w:val="both"/>
        <w:rPr>
          <w:rFonts w:ascii="Arial" w:hAnsi="Arial" w:cs="Arial"/>
          <w:sz w:val="24"/>
          <w:szCs w:val="24"/>
        </w:rPr>
      </w:pPr>
    </w:p>
    <w:p w14:paraId="4BBAA1E7" w14:textId="77777777" w:rsidR="00CB5789" w:rsidRPr="00CB5789" w:rsidRDefault="00CB5789" w:rsidP="00CB5789">
      <w:pPr>
        <w:pStyle w:val="NoSpacing"/>
        <w:jc w:val="both"/>
        <w:rPr>
          <w:rFonts w:ascii="Arial" w:hAnsi="Arial" w:cs="Arial"/>
          <w:sz w:val="24"/>
          <w:szCs w:val="24"/>
        </w:rPr>
      </w:pPr>
      <w:r w:rsidRPr="00CB5789">
        <w:rPr>
          <w:rFonts w:ascii="Arial" w:hAnsi="Arial" w:cs="Arial"/>
          <w:sz w:val="24"/>
          <w:szCs w:val="24"/>
        </w:rPr>
        <w:t>The growing EV market, driven by eco-awareness, government backing, and technological advancements, highlights the need for eco-friendly charging infrastructure.</w:t>
      </w:r>
    </w:p>
    <w:p w14:paraId="24DF4FCD" w14:textId="77777777" w:rsidR="005639C4" w:rsidRPr="0037161B" w:rsidRDefault="005639C4" w:rsidP="005639C4">
      <w:pPr>
        <w:pStyle w:val="NoSpacing"/>
        <w:jc w:val="both"/>
        <w:rPr>
          <w:rFonts w:ascii="Arial" w:hAnsi="Arial" w:cs="Arial"/>
          <w:sz w:val="24"/>
          <w:szCs w:val="24"/>
        </w:rPr>
      </w:pPr>
    </w:p>
    <w:p w14:paraId="26053CB2" w14:textId="1B0F313A" w:rsidR="005639C4" w:rsidRPr="00F04712" w:rsidRDefault="000A05FE" w:rsidP="00F04712">
      <w:pPr>
        <w:pStyle w:val="Heading2"/>
        <w:rPr>
          <w:rFonts w:ascii="Arial" w:hAnsi="Arial" w:cs="Arial"/>
          <w:b/>
          <w:bCs/>
          <w:sz w:val="24"/>
          <w:szCs w:val="24"/>
        </w:rPr>
      </w:pPr>
      <w:bookmarkStart w:id="6" w:name="_Toc150167826"/>
      <w:r>
        <w:rPr>
          <w:rFonts w:ascii="Arial" w:hAnsi="Arial" w:cs="Arial"/>
          <w:b/>
          <w:bCs/>
          <w:sz w:val="24"/>
          <w:szCs w:val="24"/>
        </w:rPr>
        <w:t xml:space="preserve">3.1 </w:t>
      </w:r>
      <w:r w:rsidR="005639C4" w:rsidRPr="00F04712">
        <w:rPr>
          <w:rFonts w:ascii="Arial" w:hAnsi="Arial" w:cs="Arial"/>
          <w:b/>
          <w:bCs/>
          <w:sz w:val="24"/>
          <w:szCs w:val="24"/>
        </w:rPr>
        <w:t>Current State of the Electric Vehicle Market:</w:t>
      </w:r>
      <w:bookmarkEnd w:id="6"/>
    </w:p>
    <w:p w14:paraId="31F64E9C" w14:textId="77777777" w:rsidR="005639C4" w:rsidRPr="0037161B" w:rsidRDefault="005639C4" w:rsidP="005639C4">
      <w:pPr>
        <w:pStyle w:val="NoSpacing"/>
        <w:jc w:val="both"/>
        <w:rPr>
          <w:rFonts w:ascii="Arial" w:hAnsi="Arial" w:cs="Arial"/>
          <w:sz w:val="24"/>
          <w:szCs w:val="24"/>
        </w:rPr>
      </w:pPr>
    </w:p>
    <w:p w14:paraId="51327742" w14:textId="6EAFEB84" w:rsidR="005639C4" w:rsidRPr="00EB42EE" w:rsidRDefault="005639C4" w:rsidP="000A05FE">
      <w:pPr>
        <w:pStyle w:val="NoSpacing"/>
        <w:numPr>
          <w:ilvl w:val="0"/>
          <w:numId w:val="21"/>
        </w:numPr>
        <w:jc w:val="both"/>
        <w:rPr>
          <w:rFonts w:ascii="Arial" w:hAnsi="Arial" w:cs="Arial"/>
          <w:b/>
          <w:bCs/>
          <w:sz w:val="24"/>
          <w:szCs w:val="24"/>
        </w:rPr>
      </w:pPr>
      <w:r w:rsidRPr="00EB42EE">
        <w:rPr>
          <w:rFonts w:ascii="Arial" w:hAnsi="Arial" w:cs="Arial"/>
          <w:b/>
          <w:bCs/>
          <w:sz w:val="24"/>
          <w:szCs w:val="24"/>
        </w:rPr>
        <w:t>Historical data on the global EV market</w:t>
      </w:r>
    </w:p>
    <w:p w14:paraId="64EC21B6" w14:textId="77777777" w:rsidR="00875144" w:rsidRPr="00875144" w:rsidRDefault="00875144" w:rsidP="00875144">
      <w:pPr>
        <w:pStyle w:val="NoSpacing"/>
        <w:jc w:val="both"/>
        <w:rPr>
          <w:rFonts w:ascii="Arial" w:hAnsi="Arial" w:cs="Arial"/>
          <w:sz w:val="24"/>
          <w:szCs w:val="24"/>
        </w:rPr>
      </w:pPr>
      <w:r w:rsidRPr="00875144">
        <w:rPr>
          <w:rFonts w:ascii="Arial" w:hAnsi="Arial" w:cs="Arial"/>
          <w:sz w:val="24"/>
          <w:szCs w:val="24"/>
        </w:rPr>
        <w:t>In 2020, the global new car registration slowed due to the COVID-19 pandemic, casting uncertainty on EV sales. Surprisingly, 2020 saw a 43% growth in global EV sales compared to 2019, with electric cars capturing a record 4.6% market share.</w:t>
      </w:r>
    </w:p>
    <w:p w14:paraId="51D63096" w14:textId="77777777" w:rsidR="00875144" w:rsidRPr="00875144" w:rsidRDefault="00875144" w:rsidP="00875144">
      <w:pPr>
        <w:pStyle w:val="NoSpacing"/>
        <w:jc w:val="both"/>
        <w:rPr>
          <w:rFonts w:ascii="Arial" w:hAnsi="Arial" w:cs="Arial"/>
          <w:sz w:val="24"/>
          <w:szCs w:val="24"/>
        </w:rPr>
      </w:pPr>
    </w:p>
    <w:p w14:paraId="243A4FFD" w14:textId="77777777" w:rsidR="000A05FE" w:rsidRDefault="00875144" w:rsidP="000A05FE">
      <w:pPr>
        <w:pStyle w:val="NoSpacing"/>
        <w:jc w:val="both"/>
        <w:rPr>
          <w:rFonts w:ascii="Arial" w:hAnsi="Arial" w:cs="Arial"/>
          <w:sz w:val="24"/>
          <w:szCs w:val="24"/>
        </w:rPr>
      </w:pPr>
      <w:r w:rsidRPr="00875144">
        <w:rPr>
          <w:rFonts w:ascii="Arial" w:hAnsi="Arial" w:cs="Arial"/>
          <w:sz w:val="24"/>
          <w:szCs w:val="24"/>
        </w:rPr>
        <w:t>The momentum continued in 2021, with electric vehicle sales doubling to reach 6.75 million units. Remarkably, weekly sales in 2021 outpaced total 2012 sales, signifying a substantial leap in EV adoption. We're making progress on the path to full electrification, though there's still a long road ahead to realize this goal.</w:t>
      </w:r>
    </w:p>
    <w:p w14:paraId="721DD2A6" w14:textId="77777777" w:rsidR="000A05FE" w:rsidRDefault="000A05FE" w:rsidP="000A05FE">
      <w:pPr>
        <w:pStyle w:val="NoSpacing"/>
        <w:jc w:val="both"/>
        <w:rPr>
          <w:rFonts w:ascii="Arial" w:hAnsi="Arial" w:cs="Arial"/>
          <w:sz w:val="24"/>
          <w:szCs w:val="24"/>
        </w:rPr>
      </w:pPr>
    </w:p>
    <w:p w14:paraId="40E4F35D" w14:textId="6C1B65D0" w:rsidR="005639C4" w:rsidRPr="000A05FE" w:rsidRDefault="005639C4" w:rsidP="000A05FE">
      <w:pPr>
        <w:pStyle w:val="NoSpacing"/>
        <w:numPr>
          <w:ilvl w:val="0"/>
          <w:numId w:val="21"/>
        </w:numPr>
        <w:jc w:val="both"/>
        <w:rPr>
          <w:rFonts w:ascii="Arial" w:hAnsi="Arial" w:cs="Arial"/>
          <w:sz w:val="24"/>
          <w:szCs w:val="24"/>
        </w:rPr>
      </w:pPr>
      <w:r w:rsidRPr="00EB42EE">
        <w:rPr>
          <w:rFonts w:ascii="Arial" w:hAnsi="Arial" w:cs="Arial"/>
          <w:b/>
          <w:bCs/>
          <w:sz w:val="24"/>
          <w:szCs w:val="24"/>
        </w:rPr>
        <w:t>Global electric car market share and size</w:t>
      </w:r>
    </w:p>
    <w:p w14:paraId="4CFDFBB9" w14:textId="1AE04444" w:rsidR="00835001" w:rsidRPr="00835001" w:rsidRDefault="00835001" w:rsidP="00835001">
      <w:pPr>
        <w:pStyle w:val="NoSpacing"/>
        <w:jc w:val="both"/>
        <w:rPr>
          <w:rFonts w:ascii="Arial" w:hAnsi="Arial" w:cs="Arial"/>
          <w:sz w:val="24"/>
          <w:szCs w:val="24"/>
        </w:rPr>
      </w:pPr>
      <w:r w:rsidRPr="00835001">
        <w:rPr>
          <w:rFonts w:ascii="Arial" w:hAnsi="Arial" w:cs="Arial"/>
          <w:sz w:val="24"/>
          <w:szCs w:val="24"/>
        </w:rPr>
        <w:t>In 2022, the electric vehicle (EV) market demonstrated remarkable growth, surpassing 10 million EV sales, with electric cars accounting for 14% of new car sales. This marked a significant increase from 9% in 2021 and less than 5% in 2020, resulting in over 26 million EVs on global roads, signifying a 60% surge from the previous year.</w:t>
      </w:r>
    </w:p>
    <w:p w14:paraId="66374E2A" w14:textId="77777777" w:rsidR="00835001" w:rsidRDefault="00835001" w:rsidP="00835001">
      <w:pPr>
        <w:pStyle w:val="NoSpacing"/>
        <w:jc w:val="both"/>
        <w:rPr>
          <w:rFonts w:ascii="Arial" w:hAnsi="Arial" w:cs="Arial"/>
          <w:sz w:val="24"/>
          <w:szCs w:val="24"/>
        </w:rPr>
      </w:pPr>
    </w:p>
    <w:p w14:paraId="330D2B3E" w14:textId="1DADF9EB" w:rsidR="005639C4" w:rsidRPr="00835001" w:rsidRDefault="00835001" w:rsidP="00835001">
      <w:pPr>
        <w:pStyle w:val="NoSpacing"/>
        <w:jc w:val="both"/>
        <w:rPr>
          <w:rFonts w:ascii="Arial" w:hAnsi="Arial" w:cs="Arial"/>
          <w:sz w:val="24"/>
          <w:szCs w:val="24"/>
        </w:rPr>
      </w:pPr>
      <w:r w:rsidRPr="00835001">
        <w:rPr>
          <w:rFonts w:ascii="Arial" w:hAnsi="Arial" w:cs="Arial"/>
          <w:sz w:val="24"/>
          <w:szCs w:val="24"/>
        </w:rPr>
        <w:t>The momentum continues into 2023, with global EV sales surging, driven by ambitious zero-emission targets and supportive policies. In the first quarter alone, 2.3 million EVs were sold, representing a remarkable 25% increase compared to the same period in 2022. The global EV market is rapidly expanding, fuelled by the urgent need for decarbonization and environmental sustainability.</w:t>
      </w:r>
      <w:sdt>
        <w:sdtPr>
          <w:rPr>
            <w:rFonts w:ascii="Arial" w:hAnsi="Arial" w:cs="Arial"/>
            <w:sz w:val="24"/>
            <w:szCs w:val="24"/>
          </w:rPr>
          <w:id w:val="-165326619"/>
          <w:picture/>
        </w:sdtPr>
        <w:sdtEndPr/>
        <w:sdtContent>
          <w:r w:rsidR="005639C4">
            <w:rPr>
              <w:rFonts w:ascii="Arial" w:hAnsi="Arial" w:cs="Arial"/>
              <w:noProof/>
              <w:sz w:val="24"/>
              <w:szCs w:val="24"/>
            </w:rPr>
            <w:drawing>
              <wp:inline distT="0" distB="0" distL="0" distR="0" wp14:anchorId="3CC07F3C" wp14:editId="64AC6385">
                <wp:extent cx="4366187" cy="3326617"/>
                <wp:effectExtent l="133350" t="114300" r="130175" b="160020"/>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
                        <pic:cNvPicPr>
                          <a:picLocks noChangeAspect="1" noChangeArrowheads="1"/>
                        </pic:cNvPicPr>
                      </pic:nvPicPr>
                      <pic:blipFill>
                        <a:blip r:embed="rId15"/>
                        <a:stretch>
                          <a:fillRect/>
                        </a:stretch>
                      </pic:blipFill>
                      <pic:spPr bwMode="auto">
                        <a:xfrm>
                          <a:off x="0" y="0"/>
                          <a:ext cx="4483762" cy="34161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sdtContent>
      </w:sdt>
    </w:p>
    <w:p w14:paraId="1B40C6A9" w14:textId="77777777" w:rsidR="005639C4" w:rsidRPr="00F04E9A" w:rsidRDefault="00E90A2A" w:rsidP="005639C4">
      <w:pPr>
        <w:pStyle w:val="NoSpacing"/>
        <w:jc w:val="both"/>
        <w:rPr>
          <w:rFonts w:ascii="Arial" w:hAnsi="Arial" w:cs="Arial"/>
          <w:sz w:val="20"/>
          <w:szCs w:val="20"/>
        </w:rPr>
      </w:pPr>
      <w:hyperlink r:id="rId16" w:history="1">
        <w:r w:rsidR="005639C4" w:rsidRPr="00F04E9A">
          <w:rPr>
            <w:rStyle w:val="Hyperlink"/>
            <w:rFonts w:ascii="Arial" w:hAnsi="Arial" w:cs="Arial"/>
            <w:sz w:val="20"/>
            <w:szCs w:val="20"/>
          </w:rPr>
          <w:t>https://www.virta.global/hubfs/global%20electric%20car%20fleet-2022-01.svg</w:t>
        </w:r>
      </w:hyperlink>
    </w:p>
    <w:p w14:paraId="1F1212C5" w14:textId="77777777" w:rsidR="005639C4" w:rsidRPr="00F04E9A" w:rsidRDefault="005639C4" w:rsidP="005639C4">
      <w:pPr>
        <w:pStyle w:val="NoSpacing"/>
        <w:jc w:val="both"/>
        <w:rPr>
          <w:rFonts w:ascii="Arial" w:hAnsi="Arial" w:cs="Arial"/>
          <w:sz w:val="24"/>
          <w:szCs w:val="24"/>
        </w:rPr>
      </w:pPr>
    </w:p>
    <w:p w14:paraId="1366CD16" w14:textId="77777777" w:rsidR="005639C4" w:rsidRDefault="005639C4" w:rsidP="005639C4">
      <w:pPr>
        <w:pStyle w:val="NoSpacing"/>
        <w:jc w:val="both"/>
        <w:rPr>
          <w:rFonts w:ascii="Arial" w:hAnsi="Arial" w:cs="Arial"/>
          <w:sz w:val="24"/>
          <w:szCs w:val="24"/>
        </w:rPr>
      </w:pPr>
      <w:r w:rsidRPr="00F04E9A">
        <w:rPr>
          <w:rFonts w:ascii="Arial" w:hAnsi="Arial" w:cs="Arial"/>
          <w:sz w:val="24"/>
          <w:szCs w:val="24"/>
        </w:rPr>
        <w:t>We're predicted to see 14 million in sales by the end of 2023. Electric cars could account for 18% of total car sales by then.</w:t>
      </w:r>
    </w:p>
    <w:p w14:paraId="69D67D56" w14:textId="77777777" w:rsidR="005639C4" w:rsidRDefault="005639C4" w:rsidP="005639C4">
      <w:pPr>
        <w:pStyle w:val="NoSpacing"/>
        <w:jc w:val="both"/>
        <w:rPr>
          <w:rFonts w:ascii="Arial" w:hAnsi="Arial" w:cs="Arial"/>
          <w:sz w:val="24"/>
          <w:szCs w:val="24"/>
        </w:rPr>
      </w:pPr>
    </w:p>
    <w:sdt>
      <w:sdtPr>
        <w:rPr>
          <w:rFonts w:ascii="Arial" w:hAnsi="Arial" w:cs="Arial"/>
          <w:sz w:val="24"/>
          <w:szCs w:val="24"/>
        </w:rPr>
        <w:id w:val="1996674701"/>
        <w:picture/>
      </w:sdtPr>
      <w:sdtEndPr/>
      <w:sdtContent>
        <w:p w14:paraId="64933CDC" w14:textId="77777777" w:rsidR="005639C4" w:rsidRDefault="005639C4" w:rsidP="005639C4">
          <w:pPr>
            <w:pStyle w:val="NoSpacing"/>
            <w:jc w:val="both"/>
            <w:rPr>
              <w:rFonts w:ascii="Arial" w:hAnsi="Arial" w:cs="Arial"/>
              <w:sz w:val="24"/>
              <w:szCs w:val="24"/>
            </w:rPr>
          </w:pPr>
          <w:r>
            <w:rPr>
              <w:rFonts w:ascii="Arial" w:hAnsi="Arial" w:cs="Arial"/>
              <w:noProof/>
              <w:sz w:val="24"/>
              <w:szCs w:val="24"/>
            </w:rPr>
            <w:drawing>
              <wp:inline distT="0" distB="0" distL="0" distR="0" wp14:anchorId="42078F56" wp14:editId="0F69C005">
                <wp:extent cx="4671674" cy="2792612"/>
                <wp:effectExtent l="0" t="0" r="0" b="8255"/>
                <wp:docPr id="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8"/>
                        <pic:cNvPicPr>
                          <a:picLocks noChangeAspect="1" noChangeArrowheads="1"/>
                        </pic:cNvPicPr>
                      </pic:nvPicPr>
                      <pic:blipFill>
                        <a:blip r:embed="rId17">
                          <a:extLst>
                            <a:ext uri="{96DAC541-7B7A-43D3-8B79-37D633B846F1}">
                              <asvg:svgBlip xmlns:asvg="http://schemas.microsoft.com/office/drawing/2016/SVG/main" r:embed="rId18"/>
                            </a:ext>
                          </a:extLst>
                        </a:blip>
                        <a:stretch>
                          <a:fillRect/>
                        </a:stretch>
                      </pic:blipFill>
                      <pic:spPr bwMode="auto">
                        <a:xfrm>
                          <a:off x="0" y="0"/>
                          <a:ext cx="4790351" cy="2863554"/>
                        </a:xfrm>
                        <a:prstGeom prst="rect">
                          <a:avLst/>
                        </a:prstGeom>
                      </pic:spPr>
                    </pic:pic>
                  </a:graphicData>
                </a:graphic>
              </wp:inline>
            </w:drawing>
          </w:r>
        </w:p>
      </w:sdtContent>
    </w:sdt>
    <w:p w14:paraId="0CBB9FBB" w14:textId="1EA8E4ED" w:rsidR="005639C4" w:rsidRPr="00077E25" w:rsidRDefault="00E90A2A" w:rsidP="005639C4">
      <w:pPr>
        <w:pStyle w:val="NoSpacing"/>
        <w:jc w:val="both"/>
        <w:rPr>
          <w:rFonts w:ascii="Arial" w:hAnsi="Arial" w:cs="Arial"/>
          <w:sz w:val="20"/>
          <w:szCs w:val="20"/>
        </w:rPr>
      </w:pPr>
      <w:hyperlink r:id="rId19" w:history="1">
        <w:r w:rsidR="005639C4" w:rsidRPr="00F04E9A">
          <w:rPr>
            <w:rStyle w:val="Hyperlink"/>
            <w:rFonts w:ascii="Arial" w:hAnsi="Arial" w:cs="Arial"/>
            <w:sz w:val="20"/>
            <w:szCs w:val="20"/>
          </w:rPr>
          <w:t>https://www.virta.global/hubfs/BEV%20PHEV%20sales-22_21-01.svg</w:t>
        </w:r>
      </w:hyperlink>
    </w:p>
    <w:p w14:paraId="14EB78E4" w14:textId="77777777" w:rsidR="005639C4" w:rsidRPr="0037161B" w:rsidRDefault="005639C4" w:rsidP="005639C4">
      <w:pPr>
        <w:pStyle w:val="NoSpacing"/>
        <w:jc w:val="both"/>
        <w:rPr>
          <w:rFonts w:ascii="Arial" w:hAnsi="Arial" w:cs="Arial"/>
          <w:sz w:val="24"/>
          <w:szCs w:val="24"/>
        </w:rPr>
      </w:pPr>
    </w:p>
    <w:p w14:paraId="28897FE5" w14:textId="2A719868" w:rsidR="005639C4" w:rsidRPr="000A05FE" w:rsidRDefault="002D1862" w:rsidP="000A05FE">
      <w:pPr>
        <w:pStyle w:val="Heading2"/>
        <w:rPr>
          <w:rFonts w:ascii="Arial" w:hAnsi="Arial" w:cs="Arial"/>
          <w:b/>
          <w:bCs/>
          <w:sz w:val="24"/>
          <w:szCs w:val="24"/>
        </w:rPr>
      </w:pPr>
      <w:bookmarkStart w:id="7" w:name="_Toc150167827"/>
      <w:r w:rsidRPr="000A05FE">
        <w:rPr>
          <w:rFonts w:ascii="Arial" w:hAnsi="Arial" w:cs="Arial"/>
          <w:b/>
          <w:bCs/>
          <w:sz w:val="24"/>
          <w:szCs w:val="24"/>
        </w:rPr>
        <w:t xml:space="preserve">3.2 </w:t>
      </w:r>
      <w:r w:rsidR="005639C4" w:rsidRPr="000A05FE">
        <w:rPr>
          <w:rFonts w:ascii="Arial" w:hAnsi="Arial" w:cs="Arial"/>
          <w:b/>
          <w:bCs/>
          <w:sz w:val="24"/>
          <w:szCs w:val="24"/>
        </w:rPr>
        <w:t>Market Gap: Convenient and Sustainable Charging Infrastructure</w:t>
      </w:r>
      <w:bookmarkEnd w:id="7"/>
    </w:p>
    <w:p w14:paraId="3DFC4F74" w14:textId="77777777" w:rsidR="005639C4" w:rsidRPr="0037161B" w:rsidRDefault="005639C4" w:rsidP="005639C4">
      <w:pPr>
        <w:pStyle w:val="NoSpacing"/>
        <w:jc w:val="both"/>
        <w:rPr>
          <w:rFonts w:ascii="Arial" w:hAnsi="Arial" w:cs="Arial"/>
          <w:sz w:val="24"/>
          <w:szCs w:val="24"/>
        </w:rPr>
      </w:pPr>
    </w:p>
    <w:p w14:paraId="1380F820" w14:textId="77777777" w:rsidR="005639C4" w:rsidRDefault="005639C4" w:rsidP="005639C4">
      <w:pPr>
        <w:pStyle w:val="NoSpacing"/>
        <w:jc w:val="both"/>
        <w:rPr>
          <w:rFonts w:ascii="Arial" w:hAnsi="Arial" w:cs="Arial"/>
          <w:sz w:val="24"/>
          <w:szCs w:val="24"/>
        </w:rPr>
      </w:pPr>
      <w:r w:rsidRPr="00054236">
        <w:rPr>
          <w:rFonts w:ascii="Arial" w:hAnsi="Arial" w:cs="Arial"/>
          <w:sz w:val="24"/>
          <w:szCs w:val="24"/>
        </w:rPr>
        <w:t>Growing EV adoption strains existing charging infrastructure, emphasizing the need for convenient public charging stations for long trips, urban use, and quick top-ups.</w:t>
      </w:r>
    </w:p>
    <w:p w14:paraId="55BB9514" w14:textId="77777777" w:rsidR="005639C4" w:rsidRPr="0037161B" w:rsidRDefault="005639C4" w:rsidP="005639C4">
      <w:pPr>
        <w:pStyle w:val="NoSpacing"/>
        <w:jc w:val="both"/>
        <w:rPr>
          <w:rFonts w:ascii="Arial" w:hAnsi="Arial" w:cs="Arial"/>
          <w:sz w:val="24"/>
          <w:szCs w:val="24"/>
        </w:rPr>
      </w:pPr>
    </w:p>
    <w:p w14:paraId="1852F59D" w14:textId="77777777" w:rsidR="005639C4" w:rsidRPr="0037161B" w:rsidRDefault="005639C4" w:rsidP="005639C4">
      <w:pPr>
        <w:pStyle w:val="NoSpacing"/>
        <w:jc w:val="both"/>
        <w:rPr>
          <w:rFonts w:ascii="Arial" w:hAnsi="Arial" w:cs="Arial"/>
          <w:sz w:val="24"/>
          <w:szCs w:val="24"/>
        </w:rPr>
      </w:pPr>
      <w:r w:rsidRPr="00E61D97">
        <w:rPr>
          <w:rFonts w:ascii="Arial" w:hAnsi="Arial" w:cs="Arial"/>
          <w:sz w:val="24"/>
          <w:szCs w:val="24"/>
        </w:rPr>
        <w:t>Our business idea fills a niche by providing Solar-Powered EV Charging Stations, offering a sustainable and scalable solution. Unlike traditional stations tied to fossil fuels, our stations use abundant solar energy. This unique feature appeals to eco-conscious EV owners and aligns with the global shift toward clean energy sources.</w:t>
      </w:r>
    </w:p>
    <w:p w14:paraId="41A5373D" w14:textId="77777777" w:rsidR="005639C4" w:rsidRDefault="005639C4" w:rsidP="005639C4">
      <w:pPr>
        <w:pStyle w:val="NoSpacing"/>
        <w:jc w:val="both"/>
        <w:rPr>
          <w:rFonts w:ascii="Arial" w:hAnsi="Arial" w:cs="Arial"/>
          <w:b/>
          <w:bCs/>
          <w:sz w:val="24"/>
          <w:szCs w:val="24"/>
        </w:rPr>
      </w:pPr>
    </w:p>
    <w:p w14:paraId="7A4509A1" w14:textId="6FFDC35D" w:rsidR="005639C4" w:rsidRPr="00916C97" w:rsidRDefault="002D1862" w:rsidP="000A05FE">
      <w:pPr>
        <w:pStyle w:val="Heading2"/>
        <w:rPr>
          <w:rFonts w:ascii="Arial" w:hAnsi="Arial" w:cs="Arial"/>
          <w:b/>
          <w:bCs/>
          <w:sz w:val="24"/>
          <w:szCs w:val="24"/>
        </w:rPr>
      </w:pPr>
      <w:bookmarkStart w:id="8" w:name="_Toc150167828"/>
      <w:r w:rsidRPr="00916C97">
        <w:rPr>
          <w:rFonts w:ascii="Arial" w:hAnsi="Arial" w:cs="Arial"/>
          <w:b/>
          <w:bCs/>
          <w:sz w:val="24"/>
          <w:szCs w:val="24"/>
        </w:rPr>
        <w:t xml:space="preserve">3.3 </w:t>
      </w:r>
      <w:r w:rsidR="005639C4" w:rsidRPr="00916C97">
        <w:rPr>
          <w:rFonts w:ascii="Arial" w:hAnsi="Arial" w:cs="Arial"/>
          <w:b/>
          <w:bCs/>
          <w:sz w:val="24"/>
          <w:szCs w:val="24"/>
        </w:rPr>
        <w:t>Market Potential</w:t>
      </w:r>
      <w:bookmarkEnd w:id="8"/>
    </w:p>
    <w:p w14:paraId="458F69F6" w14:textId="77777777" w:rsidR="005639C4" w:rsidRPr="0037161B" w:rsidRDefault="005639C4" w:rsidP="005639C4">
      <w:pPr>
        <w:pStyle w:val="NoSpacing"/>
        <w:jc w:val="both"/>
        <w:rPr>
          <w:rFonts w:ascii="Arial" w:hAnsi="Arial" w:cs="Arial"/>
          <w:sz w:val="24"/>
          <w:szCs w:val="24"/>
        </w:rPr>
      </w:pPr>
    </w:p>
    <w:p w14:paraId="58AD24CE" w14:textId="5F344AA0" w:rsidR="007133FD" w:rsidRDefault="005A4293" w:rsidP="005639C4">
      <w:pPr>
        <w:pStyle w:val="NoSpacing"/>
        <w:jc w:val="both"/>
        <w:rPr>
          <w:rFonts w:ascii="Arial" w:hAnsi="Arial" w:cs="Arial"/>
          <w:sz w:val="24"/>
          <w:szCs w:val="24"/>
        </w:rPr>
      </w:pPr>
      <w:r w:rsidRPr="005A4293">
        <w:rPr>
          <w:rFonts w:ascii="Arial" w:hAnsi="Arial" w:cs="Arial"/>
          <w:sz w:val="24"/>
          <w:szCs w:val="24"/>
        </w:rPr>
        <w:t>Our business thrives on the robust electric vehicle (EV) market growth, with 10 million EVs reported by the International Energy Agency in 2020. Anticipated exponential growth in EV adoption, combined with government commitments to reduce carbon emissions and invest in charging infrastructure, offers a promising landscape for our business.</w:t>
      </w:r>
    </w:p>
    <w:p w14:paraId="17B28D45" w14:textId="77777777" w:rsidR="00956E83" w:rsidRDefault="00956E83" w:rsidP="005639C4">
      <w:pPr>
        <w:pStyle w:val="NoSpacing"/>
        <w:jc w:val="both"/>
        <w:rPr>
          <w:rFonts w:ascii="Arial" w:hAnsi="Arial" w:cs="Arial"/>
          <w:sz w:val="24"/>
          <w:szCs w:val="24"/>
        </w:rPr>
      </w:pPr>
    </w:p>
    <w:p w14:paraId="0EE98DF0" w14:textId="6C5F05FF" w:rsidR="00956E83" w:rsidRPr="00916C97" w:rsidRDefault="00956E83" w:rsidP="00916C97">
      <w:pPr>
        <w:pStyle w:val="Heading1"/>
        <w:jc w:val="center"/>
        <w:rPr>
          <w:rFonts w:ascii="Arial" w:hAnsi="Arial" w:cs="Arial"/>
          <w:b/>
          <w:bCs/>
          <w:sz w:val="36"/>
          <w:szCs w:val="36"/>
        </w:rPr>
      </w:pPr>
      <w:bookmarkStart w:id="9" w:name="_Toc150167829"/>
      <w:r w:rsidRPr="00916C97">
        <w:rPr>
          <w:rFonts w:ascii="Arial" w:hAnsi="Arial" w:cs="Arial"/>
          <w:b/>
          <w:bCs/>
          <w:sz w:val="36"/>
          <w:szCs w:val="36"/>
        </w:rPr>
        <w:t>4. Location and Legal Structure</w:t>
      </w:r>
      <w:bookmarkEnd w:id="9"/>
    </w:p>
    <w:p w14:paraId="30F6F426" w14:textId="77777777" w:rsidR="00956E83" w:rsidRPr="00922A5E" w:rsidRDefault="00956E83" w:rsidP="00956E83">
      <w:pPr>
        <w:pStyle w:val="NoSpacing"/>
        <w:jc w:val="both"/>
        <w:rPr>
          <w:rFonts w:ascii="Arial" w:hAnsi="Arial" w:cs="Arial"/>
          <w:sz w:val="24"/>
          <w:szCs w:val="24"/>
        </w:rPr>
      </w:pPr>
    </w:p>
    <w:p w14:paraId="0D0125FB" w14:textId="77777777" w:rsidR="00956E83" w:rsidRPr="002E51EF" w:rsidRDefault="00956E83" w:rsidP="00956E83">
      <w:pPr>
        <w:pStyle w:val="NoSpacing"/>
        <w:jc w:val="both"/>
        <w:rPr>
          <w:rFonts w:ascii="Arial" w:hAnsi="Arial" w:cs="Arial"/>
          <w:sz w:val="24"/>
          <w:szCs w:val="24"/>
        </w:rPr>
      </w:pPr>
      <w:r w:rsidRPr="002E51EF">
        <w:rPr>
          <w:rFonts w:ascii="Arial" w:hAnsi="Arial" w:cs="Arial"/>
          <w:sz w:val="24"/>
          <w:szCs w:val="24"/>
        </w:rPr>
        <w:t>Selecting the optimal location for our Solar-Powered Charging Stations for Electric Vehicles is a crucial step in ensuring the success of our venture. Equally significant is the choice of an appropriate legal structure that aligns with our business goals. In this section, we address these two fundamental aspects.</w:t>
      </w:r>
    </w:p>
    <w:p w14:paraId="001ACF4D" w14:textId="77777777" w:rsidR="00956E83" w:rsidRPr="002E51EF" w:rsidRDefault="00956E83" w:rsidP="00956E83">
      <w:pPr>
        <w:pStyle w:val="NoSpacing"/>
        <w:jc w:val="both"/>
        <w:rPr>
          <w:rFonts w:ascii="Arial" w:hAnsi="Arial" w:cs="Arial"/>
          <w:sz w:val="24"/>
          <w:szCs w:val="24"/>
        </w:rPr>
      </w:pPr>
    </w:p>
    <w:p w14:paraId="1F8F6A88" w14:textId="5BC840D1" w:rsidR="00956E83" w:rsidRPr="00916C97" w:rsidRDefault="002D1862" w:rsidP="00916C97">
      <w:pPr>
        <w:pStyle w:val="Heading2"/>
        <w:rPr>
          <w:rFonts w:ascii="Arial" w:hAnsi="Arial" w:cs="Arial"/>
          <w:b/>
          <w:bCs/>
          <w:sz w:val="24"/>
          <w:szCs w:val="24"/>
        </w:rPr>
      </w:pPr>
      <w:bookmarkStart w:id="10" w:name="_Toc150167830"/>
      <w:r w:rsidRPr="00916C97">
        <w:rPr>
          <w:rFonts w:ascii="Arial" w:hAnsi="Arial" w:cs="Arial"/>
          <w:b/>
          <w:bCs/>
          <w:sz w:val="24"/>
          <w:szCs w:val="24"/>
        </w:rPr>
        <w:lastRenderedPageBreak/>
        <w:t xml:space="preserve">4.1 </w:t>
      </w:r>
      <w:r w:rsidR="00956E83" w:rsidRPr="00916C97">
        <w:rPr>
          <w:rFonts w:ascii="Arial" w:hAnsi="Arial" w:cs="Arial"/>
          <w:b/>
          <w:bCs/>
          <w:sz w:val="24"/>
          <w:szCs w:val="24"/>
        </w:rPr>
        <w:t>Proposed Locations for Charging Stations</w:t>
      </w:r>
      <w:bookmarkEnd w:id="10"/>
    </w:p>
    <w:p w14:paraId="5BF6A7AA" w14:textId="77777777" w:rsidR="00956E83" w:rsidRPr="002E51EF" w:rsidRDefault="00956E83" w:rsidP="00956E83">
      <w:pPr>
        <w:pStyle w:val="NoSpacing"/>
        <w:jc w:val="both"/>
        <w:rPr>
          <w:rFonts w:ascii="Arial" w:hAnsi="Arial" w:cs="Arial"/>
          <w:b/>
          <w:bCs/>
          <w:sz w:val="24"/>
          <w:szCs w:val="24"/>
        </w:rPr>
      </w:pPr>
    </w:p>
    <w:p w14:paraId="6FA7AC9D" w14:textId="59E946C0" w:rsidR="007133FD" w:rsidRDefault="0042497A" w:rsidP="00956E83">
      <w:pPr>
        <w:pStyle w:val="NoSpacing"/>
        <w:jc w:val="both"/>
        <w:rPr>
          <w:rFonts w:ascii="Arial" w:eastAsia="Times New Roman" w:hAnsi="Arial" w:cs="Arial"/>
          <w:color w:val="1F1F1F"/>
          <w:kern w:val="0"/>
          <w:sz w:val="24"/>
          <w:szCs w:val="24"/>
          <w:lang w:eastAsia="en-GB"/>
          <w14:ligatures w14:val="none"/>
        </w:rPr>
      </w:pPr>
      <w:r w:rsidRPr="0042497A">
        <w:rPr>
          <w:rFonts w:ascii="Arial" w:eastAsia="Times New Roman" w:hAnsi="Arial" w:cs="Arial"/>
          <w:color w:val="1F1F1F"/>
          <w:kern w:val="0"/>
          <w:sz w:val="24"/>
          <w:szCs w:val="24"/>
          <w:lang w:eastAsia="en-GB"/>
          <w14:ligatures w14:val="none"/>
        </w:rPr>
        <w:t>The article introduces a novel approach to strategically position fast-charging stations along national roads, utilizing an "oil-stain deployment" strategy based on traffic volume, population, and service availability. A case study in Hungary validates its effectiveness in locating optimal charging stations. The authors underscore the critical role of legal structure, which directly impacts ownership, operations, and maintenance, advising entrepreneurs to carefully consider this aspect when launching their charging station business.</w:t>
      </w:r>
    </w:p>
    <w:p w14:paraId="3E414C46" w14:textId="77777777" w:rsidR="00916C97" w:rsidRPr="00C450A4" w:rsidRDefault="00916C97" w:rsidP="00956E83">
      <w:pPr>
        <w:pStyle w:val="NoSpacing"/>
        <w:jc w:val="both"/>
        <w:rPr>
          <w:rFonts w:ascii="Arial" w:eastAsia="Times New Roman" w:hAnsi="Arial" w:cs="Arial"/>
          <w:color w:val="1F1F1F"/>
          <w:kern w:val="0"/>
          <w:sz w:val="24"/>
          <w:szCs w:val="24"/>
          <w:lang w:eastAsia="en-GB"/>
          <w14:ligatures w14:val="none"/>
        </w:rPr>
      </w:pPr>
    </w:p>
    <w:p w14:paraId="14386D00" w14:textId="77777777" w:rsidR="00956E83" w:rsidRPr="002E51EF" w:rsidRDefault="00956E83" w:rsidP="00956E83">
      <w:pPr>
        <w:pStyle w:val="NoSpacing"/>
        <w:jc w:val="both"/>
        <w:rPr>
          <w:rFonts w:ascii="Arial" w:hAnsi="Arial" w:cs="Arial"/>
          <w:sz w:val="24"/>
          <w:szCs w:val="24"/>
        </w:rPr>
      </w:pPr>
      <w:r w:rsidRPr="002E51EF">
        <w:rPr>
          <w:rFonts w:ascii="Arial" w:hAnsi="Arial" w:cs="Arial"/>
          <w:noProof/>
          <w:sz w:val="24"/>
          <w:szCs w:val="24"/>
        </w:rPr>
        <w:drawing>
          <wp:inline distT="0" distB="0" distL="0" distR="0" wp14:anchorId="28A578A3" wp14:editId="0042F2A7">
            <wp:extent cx="4329113" cy="3216380"/>
            <wp:effectExtent l="0" t="0" r="0" b="3175"/>
            <wp:docPr id="821563561" name="Picture 1" descr="Business EV Chargers | Commercial EV Charging Solutions | E.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EV Chargers | Commercial EV Charging Solutions | E.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9113" cy="3216380"/>
                    </a:xfrm>
                    <a:prstGeom prst="rect">
                      <a:avLst/>
                    </a:prstGeom>
                    <a:ln>
                      <a:noFill/>
                    </a:ln>
                    <a:effectLst>
                      <a:softEdge rad="112500"/>
                    </a:effectLst>
                  </pic:spPr>
                </pic:pic>
              </a:graphicData>
            </a:graphic>
          </wp:inline>
        </w:drawing>
      </w:r>
    </w:p>
    <w:p w14:paraId="53BA5671" w14:textId="77777777" w:rsidR="00956E83" w:rsidRPr="002E51EF" w:rsidRDefault="00E90A2A" w:rsidP="00956E83">
      <w:pPr>
        <w:pStyle w:val="NoSpacing"/>
        <w:jc w:val="both"/>
        <w:rPr>
          <w:rFonts w:ascii="Arial" w:hAnsi="Arial" w:cs="Arial"/>
          <w:sz w:val="24"/>
          <w:szCs w:val="24"/>
        </w:rPr>
      </w:pPr>
      <w:hyperlink r:id="rId21" w:history="1">
        <w:r w:rsidR="00956E83" w:rsidRPr="002E51EF">
          <w:rPr>
            <w:rStyle w:val="Hyperlink"/>
            <w:rFonts w:ascii="Arial" w:hAnsi="Arial" w:cs="Arial"/>
            <w:sz w:val="24"/>
            <w:szCs w:val="24"/>
          </w:rPr>
          <w:t>https://www.eonenergy.com/content/dam/eon-energy-com/images/business/electric-vehicle-charging/new-2022/row-of-cars-C19-Desktop.jpg</w:t>
        </w:r>
      </w:hyperlink>
    </w:p>
    <w:p w14:paraId="37D2EB43" w14:textId="77777777" w:rsidR="00C450A4" w:rsidRDefault="00C450A4" w:rsidP="00C450A4">
      <w:pPr>
        <w:pStyle w:val="NoSpacing"/>
        <w:jc w:val="both"/>
        <w:rPr>
          <w:rFonts w:ascii="Arial" w:eastAsia="Times New Roman" w:hAnsi="Arial" w:cs="Arial"/>
          <w:i/>
          <w:iCs/>
          <w:color w:val="1F1F1F"/>
          <w:kern w:val="0"/>
          <w:sz w:val="24"/>
          <w:szCs w:val="24"/>
          <w:lang w:eastAsia="en-GB"/>
          <w14:ligatures w14:val="none"/>
        </w:rPr>
      </w:pPr>
    </w:p>
    <w:p w14:paraId="4F8A1794" w14:textId="72A82651" w:rsidR="00C450A4" w:rsidRPr="00FC1F08" w:rsidRDefault="00C450A4" w:rsidP="00C450A4">
      <w:pPr>
        <w:pStyle w:val="NoSpacing"/>
        <w:jc w:val="both"/>
        <w:rPr>
          <w:rFonts w:ascii="Arial" w:eastAsia="Times New Roman" w:hAnsi="Arial" w:cs="Arial"/>
          <w:i/>
          <w:iCs/>
          <w:color w:val="1F1F1F"/>
          <w:kern w:val="0"/>
          <w:sz w:val="24"/>
          <w:szCs w:val="24"/>
          <w:lang w:eastAsia="en-GB"/>
          <w14:ligatures w14:val="none"/>
        </w:rPr>
      </w:pPr>
      <w:r w:rsidRPr="00FC1F08">
        <w:rPr>
          <w:rFonts w:ascii="Arial" w:eastAsia="Times New Roman" w:hAnsi="Arial" w:cs="Arial"/>
          <w:i/>
          <w:iCs/>
          <w:color w:val="1F1F1F"/>
          <w:kern w:val="0"/>
          <w:sz w:val="24"/>
          <w:szCs w:val="24"/>
          <w:lang w:eastAsia="en-GB"/>
          <w14:ligatures w14:val="none"/>
        </w:rPr>
        <w:t>Here are some specific examples of proposed locations for charging stations along national roads:</w:t>
      </w:r>
    </w:p>
    <w:p w14:paraId="7FB75F14" w14:textId="77777777" w:rsidR="00C450A4" w:rsidRPr="002E51EF" w:rsidRDefault="00C450A4" w:rsidP="00C450A4">
      <w:pPr>
        <w:pStyle w:val="NoSpacing"/>
        <w:jc w:val="both"/>
        <w:rPr>
          <w:rFonts w:ascii="Arial" w:eastAsia="Times New Roman" w:hAnsi="Arial" w:cs="Arial"/>
          <w:color w:val="1F1F1F"/>
          <w:kern w:val="0"/>
          <w:sz w:val="24"/>
          <w:szCs w:val="24"/>
          <w:lang w:eastAsia="en-GB"/>
          <w14:ligatures w14:val="none"/>
        </w:rPr>
      </w:pPr>
    </w:p>
    <w:p w14:paraId="38C78C0F" w14:textId="77777777" w:rsidR="00C450A4" w:rsidRPr="002E51EF" w:rsidRDefault="00C450A4" w:rsidP="00C450A4">
      <w:pPr>
        <w:pStyle w:val="NoSpacing"/>
        <w:numPr>
          <w:ilvl w:val="0"/>
          <w:numId w:val="2"/>
        </w:numPr>
        <w:jc w:val="both"/>
        <w:rPr>
          <w:rFonts w:ascii="Arial" w:eastAsia="Times New Roman" w:hAnsi="Arial" w:cs="Arial"/>
          <w:color w:val="1F1F1F"/>
          <w:kern w:val="0"/>
          <w:sz w:val="24"/>
          <w:szCs w:val="24"/>
          <w:lang w:eastAsia="en-GB"/>
          <w14:ligatures w14:val="none"/>
        </w:rPr>
      </w:pPr>
      <w:r w:rsidRPr="002E51EF">
        <w:rPr>
          <w:rFonts w:ascii="Arial" w:eastAsia="Times New Roman" w:hAnsi="Arial" w:cs="Arial"/>
          <w:color w:val="1F1F1F"/>
          <w:kern w:val="0"/>
          <w:sz w:val="24"/>
          <w:szCs w:val="24"/>
          <w:lang w:eastAsia="en-GB"/>
          <w14:ligatures w14:val="none"/>
        </w:rPr>
        <w:t>Near rest areas and truck stops</w:t>
      </w:r>
    </w:p>
    <w:p w14:paraId="5A54F6C9" w14:textId="77777777" w:rsidR="00C450A4" w:rsidRPr="002E51EF" w:rsidRDefault="00C450A4" w:rsidP="00C450A4">
      <w:pPr>
        <w:pStyle w:val="NoSpacing"/>
        <w:numPr>
          <w:ilvl w:val="0"/>
          <w:numId w:val="2"/>
        </w:numPr>
        <w:jc w:val="both"/>
        <w:rPr>
          <w:rFonts w:ascii="Arial" w:eastAsia="Times New Roman" w:hAnsi="Arial" w:cs="Arial"/>
          <w:color w:val="1F1F1F"/>
          <w:kern w:val="0"/>
          <w:sz w:val="24"/>
          <w:szCs w:val="24"/>
          <w:lang w:eastAsia="en-GB"/>
          <w14:ligatures w14:val="none"/>
        </w:rPr>
      </w:pPr>
      <w:r w:rsidRPr="002E51EF">
        <w:rPr>
          <w:rFonts w:ascii="Arial" w:eastAsia="Times New Roman" w:hAnsi="Arial" w:cs="Arial"/>
          <w:color w:val="1F1F1F"/>
          <w:kern w:val="0"/>
          <w:sz w:val="24"/>
          <w:szCs w:val="24"/>
          <w:lang w:eastAsia="en-GB"/>
          <w14:ligatures w14:val="none"/>
        </w:rPr>
        <w:t>Near major intersections and interchanges</w:t>
      </w:r>
    </w:p>
    <w:p w14:paraId="088C66F9" w14:textId="77777777" w:rsidR="00C450A4" w:rsidRPr="002E51EF" w:rsidRDefault="00C450A4" w:rsidP="00C450A4">
      <w:pPr>
        <w:pStyle w:val="NoSpacing"/>
        <w:numPr>
          <w:ilvl w:val="0"/>
          <w:numId w:val="2"/>
        </w:numPr>
        <w:jc w:val="both"/>
        <w:rPr>
          <w:rFonts w:ascii="Arial" w:eastAsia="Times New Roman" w:hAnsi="Arial" w:cs="Arial"/>
          <w:color w:val="1F1F1F"/>
          <w:kern w:val="0"/>
          <w:sz w:val="24"/>
          <w:szCs w:val="24"/>
          <w:lang w:eastAsia="en-GB"/>
          <w14:ligatures w14:val="none"/>
        </w:rPr>
      </w:pPr>
      <w:r w:rsidRPr="002E51EF">
        <w:rPr>
          <w:rFonts w:ascii="Arial" w:eastAsia="Times New Roman" w:hAnsi="Arial" w:cs="Arial"/>
          <w:color w:val="1F1F1F"/>
          <w:kern w:val="0"/>
          <w:sz w:val="24"/>
          <w:szCs w:val="24"/>
          <w:lang w:eastAsia="en-GB"/>
          <w14:ligatures w14:val="none"/>
        </w:rPr>
        <w:t>Near shopping malls and other commercial areas</w:t>
      </w:r>
    </w:p>
    <w:p w14:paraId="0D570BCB" w14:textId="77777777" w:rsidR="00C450A4" w:rsidRDefault="00C450A4" w:rsidP="00C450A4">
      <w:pPr>
        <w:pStyle w:val="NoSpacing"/>
        <w:numPr>
          <w:ilvl w:val="0"/>
          <w:numId w:val="2"/>
        </w:numPr>
        <w:jc w:val="both"/>
        <w:rPr>
          <w:rFonts w:ascii="Arial" w:eastAsia="Times New Roman" w:hAnsi="Arial" w:cs="Arial"/>
          <w:color w:val="1F1F1F"/>
          <w:kern w:val="0"/>
          <w:sz w:val="24"/>
          <w:szCs w:val="24"/>
          <w:lang w:eastAsia="en-GB"/>
          <w14:ligatures w14:val="none"/>
        </w:rPr>
      </w:pPr>
      <w:r w:rsidRPr="002E51EF">
        <w:rPr>
          <w:rFonts w:ascii="Arial" w:eastAsia="Times New Roman" w:hAnsi="Arial" w:cs="Arial"/>
          <w:color w:val="1F1F1F"/>
          <w:kern w:val="0"/>
          <w:sz w:val="24"/>
          <w:szCs w:val="24"/>
          <w:lang w:eastAsia="en-GB"/>
          <w14:ligatures w14:val="none"/>
        </w:rPr>
        <w:t>Near hotels and other tourist destinations</w:t>
      </w:r>
    </w:p>
    <w:p w14:paraId="06C1B4B2" w14:textId="77777777" w:rsidR="00956E83" w:rsidRPr="002E51EF" w:rsidRDefault="00956E83" w:rsidP="00956E83">
      <w:pPr>
        <w:pStyle w:val="NoSpacing"/>
        <w:jc w:val="both"/>
        <w:rPr>
          <w:rFonts w:ascii="Arial" w:eastAsia="Times New Roman" w:hAnsi="Arial" w:cs="Arial"/>
          <w:color w:val="1F1F1F"/>
          <w:kern w:val="0"/>
          <w:sz w:val="24"/>
          <w:szCs w:val="24"/>
          <w:lang w:eastAsia="en-GB"/>
          <w14:ligatures w14:val="none"/>
        </w:rPr>
      </w:pPr>
    </w:p>
    <w:p w14:paraId="503DCE2E" w14:textId="7C0CEE1D" w:rsidR="00956E83" w:rsidRPr="002E51EF" w:rsidRDefault="00956E83" w:rsidP="00956E83">
      <w:pPr>
        <w:pStyle w:val="NoSpacing"/>
        <w:jc w:val="both"/>
        <w:rPr>
          <w:rFonts w:ascii="Arial" w:eastAsia="Times New Roman" w:hAnsi="Arial" w:cs="Arial"/>
          <w:color w:val="1F1F1F"/>
          <w:kern w:val="0"/>
          <w:sz w:val="24"/>
          <w:szCs w:val="24"/>
          <w:lang w:eastAsia="en-GB"/>
          <w14:ligatures w14:val="none"/>
        </w:rPr>
      </w:pPr>
      <w:r w:rsidRPr="002E51EF">
        <w:rPr>
          <w:rFonts w:ascii="Arial" w:eastAsia="Times New Roman" w:hAnsi="Arial" w:cs="Arial"/>
          <w:color w:val="1F1F1F"/>
          <w:kern w:val="0"/>
          <w:sz w:val="24"/>
          <w:szCs w:val="24"/>
          <w:lang w:eastAsia="en-GB"/>
          <w14:ligatures w14:val="none"/>
        </w:rPr>
        <w:t>The authors</w:t>
      </w:r>
      <w:r w:rsidR="00F44F42">
        <w:rPr>
          <w:rFonts w:ascii="Arial" w:eastAsia="Times New Roman" w:hAnsi="Arial" w:cs="Arial"/>
          <w:color w:val="1F1F1F"/>
          <w:kern w:val="0"/>
          <w:sz w:val="24"/>
          <w:szCs w:val="24"/>
          <w:lang w:eastAsia="en-GB"/>
          <w14:ligatures w14:val="none"/>
        </w:rPr>
        <w:t xml:space="preserve"> </w:t>
      </w:r>
      <w:r w:rsidR="00E0380C">
        <w:rPr>
          <w:rFonts w:ascii="Arial" w:eastAsia="Times New Roman" w:hAnsi="Arial" w:cs="Arial"/>
          <w:color w:val="1F1F1F"/>
          <w:kern w:val="0"/>
          <w:sz w:val="24"/>
          <w:szCs w:val="24"/>
          <w:lang w:eastAsia="en-GB"/>
          <w14:ligatures w14:val="none"/>
        </w:rPr>
        <w:t>[</w:t>
      </w:r>
      <w:r w:rsidR="00F44F42" w:rsidRPr="00F44F42">
        <w:rPr>
          <w:rFonts w:ascii="Arial" w:eastAsia="Times New Roman" w:hAnsi="Arial" w:cs="Arial"/>
          <w:color w:val="1F1F1F"/>
          <w:kern w:val="0"/>
          <w:sz w:val="24"/>
          <w:szCs w:val="24"/>
          <w:lang w:eastAsia="en-GB"/>
          <w14:ligatures w14:val="none"/>
        </w:rPr>
        <w:t>Csiszár, C., Csonka, B., Földes, D., Wirth, E. and Lovas, T. (2020)</w:t>
      </w:r>
      <w:r w:rsidR="00E0380C">
        <w:rPr>
          <w:rFonts w:ascii="Arial" w:eastAsia="Times New Roman" w:hAnsi="Arial" w:cs="Arial"/>
          <w:color w:val="1F1F1F"/>
          <w:kern w:val="0"/>
          <w:sz w:val="24"/>
          <w:szCs w:val="24"/>
          <w:lang w:eastAsia="en-GB"/>
          <w14:ligatures w14:val="none"/>
        </w:rPr>
        <w:t>]</w:t>
      </w:r>
      <w:r w:rsidRPr="002E51EF">
        <w:rPr>
          <w:rFonts w:ascii="Arial" w:eastAsia="Times New Roman" w:hAnsi="Arial" w:cs="Arial"/>
          <w:color w:val="1F1F1F"/>
          <w:kern w:val="0"/>
          <w:sz w:val="24"/>
          <w:szCs w:val="24"/>
          <w:lang w:eastAsia="en-GB"/>
          <w14:ligatures w14:val="none"/>
        </w:rPr>
        <w:t xml:space="preserve"> also recommend that charging stations be located in areas with good access to public transportation. This will make it easier for people to use the charging stations without having to rely on a car.</w:t>
      </w:r>
    </w:p>
    <w:p w14:paraId="33D98E7D" w14:textId="77777777" w:rsidR="00956E83" w:rsidRDefault="00956E83" w:rsidP="00956E83">
      <w:pPr>
        <w:pStyle w:val="NoSpacing"/>
        <w:jc w:val="both"/>
        <w:rPr>
          <w:rFonts w:ascii="Arial" w:hAnsi="Arial" w:cs="Arial"/>
          <w:b/>
          <w:bCs/>
          <w:sz w:val="24"/>
          <w:szCs w:val="24"/>
        </w:rPr>
      </w:pPr>
    </w:p>
    <w:p w14:paraId="3C3C2B8D" w14:textId="6201D466" w:rsidR="00956E83" w:rsidRPr="00916C97" w:rsidRDefault="00892A6B" w:rsidP="00916C97">
      <w:pPr>
        <w:pStyle w:val="Heading2"/>
        <w:rPr>
          <w:rFonts w:ascii="Arial" w:hAnsi="Arial" w:cs="Arial"/>
          <w:b/>
          <w:bCs/>
          <w:sz w:val="24"/>
          <w:szCs w:val="24"/>
        </w:rPr>
      </w:pPr>
      <w:bookmarkStart w:id="11" w:name="_Toc150167831"/>
      <w:r w:rsidRPr="00916C97">
        <w:rPr>
          <w:rFonts w:ascii="Arial" w:hAnsi="Arial" w:cs="Arial"/>
          <w:b/>
          <w:bCs/>
          <w:sz w:val="24"/>
          <w:szCs w:val="24"/>
        </w:rPr>
        <w:t xml:space="preserve">4.2 </w:t>
      </w:r>
      <w:r w:rsidR="00956E83" w:rsidRPr="00916C97">
        <w:rPr>
          <w:rFonts w:ascii="Arial" w:hAnsi="Arial" w:cs="Arial"/>
          <w:b/>
          <w:bCs/>
          <w:sz w:val="24"/>
          <w:szCs w:val="24"/>
        </w:rPr>
        <w:t>Legal Structure: Limited Liability Company (LLC)</w:t>
      </w:r>
      <w:bookmarkEnd w:id="11"/>
    </w:p>
    <w:p w14:paraId="6B5F8767" w14:textId="77777777" w:rsidR="00956E83" w:rsidRPr="00922A5E" w:rsidRDefault="00956E83" w:rsidP="00956E83">
      <w:pPr>
        <w:pStyle w:val="NoSpacing"/>
        <w:jc w:val="both"/>
        <w:rPr>
          <w:rFonts w:ascii="Arial" w:hAnsi="Arial" w:cs="Arial"/>
          <w:sz w:val="24"/>
          <w:szCs w:val="24"/>
        </w:rPr>
      </w:pPr>
    </w:p>
    <w:p w14:paraId="1D2EAB27" w14:textId="329C9B28" w:rsidR="004B39AC" w:rsidRDefault="000109DC" w:rsidP="00956E83">
      <w:pPr>
        <w:pStyle w:val="NoSpacing"/>
        <w:jc w:val="both"/>
        <w:rPr>
          <w:rFonts w:ascii="Arial" w:hAnsi="Arial" w:cs="Arial"/>
          <w:sz w:val="24"/>
          <w:szCs w:val="24"/>
        </w:rPr>
      </w:pPr>
      <w:r w:rsidRPr="000109DC">
        <w:rPr>
          <w:rFonts w:ascii="Arial" w:hAnsi="Arial" w:cs="Arial"/>
          <w:sz w:val="24"/>
          <w:szCs w:val="24"/>
        </w:rPr>
        <w:t xml:space="preserve">We have opted for a Limited Liability Company (LLC) as the legal structure for our business, providing a harmonious blend of the limited liability features of a corporation and the operational flexibility of a partnership. This decision brings multiple </w:t>
      </w:r>
      <w:r w:rsidRPr="000109DC">
        <w:rPr>
          <w:rFonts w:ascii="Arial" w:hAnsi="Arial" w:cs="Arial"/>
          <w:sz w:val="24"/>
          <w:szCs w:val="24"/>
        </w:rPr>
        <w:lastRenderedPageBreak/>
        <w:t>advantages, including shielding owners' personal assets, reducing liability in cases of debts or legal issues. It also simplifies taxation by enabling income reporting on individual tax returns, avoiding the double taxation often associated with corporations. The LLC framework further grants management flexibility, allowing members to actively participate in decision-making and maintain a transparent organizational structure, ensuring adaptability to market dynamics and expansion prospects.</w:t>
      </w:r>
      <w:r w:rsidR="00EE1276" w:rsidRPr="00EE1276">
        <w:rPr>
          <w:rFonts w:ascii="Arial" w:hAnsi="Arial" w:cs="Arial"/>
          <w:sz w:val="24"/>
          <w:szCs w:val="24"/>
        </w:rPr>
        <w:t xml:space="preserve"> </w:t>
      </w:r>
      <w:r w:rsidR="00EE1276" w:rsidRPr="00B55C5A">
        <w:rPr>
          <w:rFonts w:ascii="Arial" w:hAnsi="Arial" w:cs="Arial"/>
          <w:sz w:val="24"/>
          <w:szCs w:val="24"/>
        </w:rPr>
        <w:t>Fernando, J. (2022)</w:t>
      </w:r>
    </w:p>
    <w:p w14:paraId="063274C6" w14:textId="77777777" w:rsidR="00956E83" w:rsidRPr="00922A5E" w:rsidRDefault="00956E83" w:rsidP="00956E83">
      <w:pPr>
        <w:pStyle w:val="NoSpacing"/>
        <w:jc w:val="both"/>
        <w:rPr>
          <w:rFonts w:ascii="Arial" w:hAnsi="Arial" w:cs="Arial"/>
          <w:sz w:val="24"/>
          <w:szCs w:val="24"/>
        </w:rPr>
      </w:pPr>
      <w:r>
        <w:rPr>
          <w:rFonts w:ascii="Arial" w:hAnsi="Arial" w:cs="Arial"/>
          <w:noProof/>
          <w:sz w:val="24"/>
          <w:szCs w:val="24"/>
        </w:rPr>
        <w:drawing>
          <wp:inline distT="0" distB="0" distL="0" distR="0" wp14:anchorId="189910F0" wp14:editId="7579A489">
            <wp:extent cx="4644115" cy="3133229"/>
            <wp:effectExtent l="0" t="0" r="4445" b="0"/>
            <wp:docPr id="7933904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73305" cy="3152923"/>
                    </a:xfrm>
                    <a:prstGeom prst="rect">
                      <a:avLst/>
                    </a:prstGeom>
                    <a:ln>
                      <a:noFill/>
                    </a:ln>
                    <a:effectLst>
                      <a:softEdge rad="112500"/>
                    </a:effectLst>
                  </pic:spPr>
                </pic:pic>
              </a:graphicData>
            </a:graphic>
          </wp:inline>
        </w:drawing>
      </w:r>
    </w:p>
    <w:p w14:paraId="58B69251" w14:textId="77777777" w:rsidR="00956E83" w:rsidRPr="00922A5E" w:rsidRDefault="00956E83" w:rsidP="00956E83">
      <w:pPr>
        <w:pStyle w:val="NoSpacing"/>
        <w:jc w:val="both"/>
        <w:rPr>
          <w:rFonts w:ascii="Arial" w:hAnsi="Arial" w:cs="Arial"/>
          <w:sz w:val="24"/>
          <w:szCs w:val="24"/>
        </w:rPr>
      </w:pPr>
    </w:p>
    <w:p w14:paraId="6F1804B7" w14:textId="77777777" w:rsidR="00956E83" w:rsidRPr="00537306" w:rsidRDefault="00E90A2A" w:rsidP="00956E83">
      <w:pPr>
        <w:pStyle w:val="NoSpacing"/>
        <w:rPr>
          <w:rFonts w:ascii="Arial" w:hAnsi="Arial" w:cs="Arial"/>
          <w:sz w:val="20"/>
          <w:szCs w:val="20"/>
        </w:rPr>
      </w:pPr>
      <w:hyperlink r:id="rId23" w:history="1">
        <w:r w:rsidR="00956E83" w:rsidRPr="00537306">
          <w:rPr>
            <w:rStyle w:val="Hyperlink"/>
            <w:rFonts w:ascii="Arial" w:hAnsi="Arial" w:cs="Arial"/>
            <w:sz w:val="20"/>
            <w:szCs w:val="20"/>
          </w:rPr>
          <w:t>https://www.investopedia.com/thmb/2lfgw3osUjZXaqES26hkrr65fuQ=/750x0/filters:no_upscale():max_bytes(150000):strip_icc():format(webp)/Termslllccopy_v1-e155e47b90ec42d28579ede54f19ce05.jpg</w:t>
        </w:r>
      </w:hyperlink>
    </w:p>
    <w:p w14:paraId="043BD90A" w14:textId="77777777" w:rsidR="00956E83" w:rsidRPr="00922A5E" w:rsidRDefault="00956E83" w:rsidP="00956E83">
      <w:pPr>
        <w:pStyle w:val="NoSpacing"/>
        <w:jc w:val="both"/>
        <w:rPr>
          <w:rFonts w:ascii="Arial" w:hAnsi="Arial" w:cs="Arial"/>
          <w:sz w:val="24"/>
          <w:szCs w:val="24"/>
        </w:rPr>
      </w:pPr>
    </w:p>
    <w:p w14:paraId="0701FEAC" w14:textId="77777777" w:rsidR="00956E83" w:rsidRPr="00922A5E" w:rsidRDefault="00956E83" w:rsidP="00956E83">
      <w:pPr>
        <w:pStyle w:val="NoSpacing"/>
        <w:jc w:val="both"/>
        <w:rPr>
          <w:rFonts w:ascii="Arial" w:hAnsi="Arial" w:cs="Arial"/>
          <w:sz w:val="24"/>
          <w:szCs w:val="24"/>
        </w:rPr>
      </w:pPr>
      <w:r w:rsidRPr="00922A5E">
        <w:rPr>
          <w:rFonts w:ascii="Arial" w:hAnsi="Arial" w:cs="Arial"/>
          <w:sz w:val="24"/>
          <w:szCs w:val="24"/>
        </w:rPr>
        <w:t>By selecting LLC as our legal structure, we aim to combine legal protection with operational agility, setting the stage for a resilient and adaptable business model.</w:t>
      </w:r>
    </w:p>
    <w:p w14:paraId="6C74F597" w14:textId="77777777" w:rsidR="00CC645E" w:rsidRDefault="00CC645E" w:rsidP="005639C4">
      <w:pPr>
        <w:pStyle w:val="NoSpacing"/>
        <w:jc w:val="both"/>
        <w:rPr>
          <w:rFonts w:ascii="Arial" w:hAnsi="Arial" w:cs="Arial"/>
          <w:sz w:val="24"/>
          <w:szCs w:val="24"/>
        </w:rPr>
      </w:pPr>
    </w:p>
    <w:p w14:paraId="214E820A" w14:textId="14760658" w:rsidR="00D34321" w:rsidRPr="00F53D76" w:rsidRDefault="00D34321" w:rsidP="00F53D76">
      <w:pPr>
        <w:pStyle w:val="Heading1"/>
        <w:jc w:val="center"/>
        <w:rPr>
          <w:rFonts w:ascii="Arial" w:hAnsi="Arial" w:cs="Arial"/>
          <w:b/>
          <w:bCs/>
          <w:sz w:val="36"/>
          <w:szCs w:val="36"/>
        </w:rPr>
      </w:pPr>
      <w:bookmarkStart w:id="12" w:name="_Toc150167832"/>
      <w:r w:rsidRPr="00F53D76">
        <w:rPr>
          <w:rFonts w:ascii="Arial" w:hAnsi="Arial" w:cs="Arial"/>
          <w:b/>
          <w:bCs/>
          <w:sz w:val="36"/>
          <w:szCs w:val="36"/>
        </w:rPr>
        <w:t>5. SWOT Analysis</w:t>
      </w:r>
      <w:bookmarkEnd w:id="12"/>
    </w:p>
    <w:p w14:paraId="5BDF7DAB" w14:textId="77777777" w:rsidR="00D34321" w:rsidRPr="009444EF" w:rsidRDefault="00D34321" w:rsidP="00D34321">
      <w:pPr>
        <w:pStyle w:val="NoSpacing"/>
        <w:jc w:val="both"/>
        <w:rPr>
          <w:rFonts w:ascii="Arial" w:hAnsi="Arial" w:cs="Arial"/>
          <w:sz w:val="24"/>
          <w:szCs w:val="24"/>
        </w:rPr>
      </w:pPr>
    </w:p>
    <w:p w14:paraId="27E4E044" w14:textId="77777777" w:rsidR="00D34321" w:rsidRDefault="00D34321" w:rsidP="00D34321">
      <w:pPr>
        <w:pStyle w:val="NoSpacing"/>
        <w:jc w:val="both"/>
        <w:rPr>
          <w:rFonts w:ascii="Arial" w:hAnsi="Arial" w:cs="Arial"/>
          <w:sz w:val="24"/>
          <w:szCs w:val="24"/>
        </w:rPr>
      </w:pPr>
      <w:r w:rsidRPr="009444EF">
        <w:rPr>
          <w:rFonts w:ascii="Arial" w:hAnsi="Arial" w:cs="Arial"/>
          <w:sz w:val="24"/>
          <w:szCs w:val="24"/>
        </w:rPr>
        <w:t>A comprehensive SWOT (Strengths, Weaknesses, Opportunities, Threats) analysis is crucial for evaluating the potential of our Solar-Powered Charging Stations for Electric Vehicles business. This analysis allows us to assess both internal and external factors that can significantly impact our venture.</w:t>
      </w:r>
    </w:p>
    <w:p w14:paraId="62A88E72" w14:textId="77777777" w:rsidR="00F53D76" w:rsidRDefault="00F53D76" w:rsidP="00D34321">
      <w:pPr>
        <w:pStyle w:val="NoSpacing"/>
        <w:jc w:val="both"/>
        <w:rPr>
          <w:rFonts w:ascii="Arial" w:hAnsi="Arial" w:cs="Arial"/>
          <w:sz w:val="24"/>
          <w:szCs w:val="24"/>
        </w:rPr>
      </w:pPr>
    </w:p>
    <w:p w14:paraId="4039194D" w14:textId="4EEF63EF" w:rsidR="00F53D76" w:rsidRPr="00A70FAE" w:rsidRDefault="00F53D76" w:rsidP="00A70FAE">
      <w:pPr>
        <w:pStyle w:val="Heading2"/>
        <w:rPr>
          <w:rFonts w:ascii="Arial" w:hAnsi="Arial" w:cs="Arial"/>
          <w:b/>
          <w:bCs/>
          <w:sz w:val="24"/>
          <w:szCs w:val="24"/>
        </w:rPr>
      </w:pPr>
      <w:bookmarkStart w:id="13" w:name="_Toc150167833"/>
      <w:r w:rsidRPr="00A70FAE">
        <w:rPr>
          <w:rFonts w:ascii="Arial" w:hAnsi="Arial" w:cs="Arial"/>
          <w:b/>
          <w:bCs/>
          <w:sz w:val="24"/>
          <w:szCs w:val="24"/>
        </w:rPr>
        <w:t>5.1 Strengths</w:t>
      </w:r>
      <w:bookmarkEnd w:id="13"/>
    </w:p>
    <w:p w14:paraId="44A44A40" w14:textId="77777777" w:rsidR="00D34321" w:rsidRDefault="00D34321" w:rsidP="00D34321">
      <w:pPr>
        <w:pStyle w:val="NoSpacing"/>
        <w:jc w:val="both"/>
        <w:rPr>
          <w:rFonts w:ascii="Arial" w:hAnsi="Arial" w:cs="Arial"/>
          <w:sz w:val="24"/>
          <w:szCs w:val="24"/>
        </w:rPr>
      </w:pPr>
    </w:p>
    <w:p w14:paraId="176F3E4A" w14:textId="77777777" w:rsidR="00764B02" w:rsidRDefault="00764B02" w:rsidP="001E4E7D">
      <w:pPr>
        <w:pStyle w:val="NoSpacing"/>
        <w:numPr>
          <w:ilvl w:val="0"/>
          <w:numId w:val="17"/>
        </w:numPr>
        <w:jc w:val="both"/>
        <w:rPr>
          <w:rFonts w:ascii="Arial" w:hAnsi="Arial" w:cs="Arial"/>
          <w:sz w:val="24"/>
          <w:szCs w:val="24"/>
        </w:rPr>
      </w:pPr>
      <w:r w:rsidRPr="00764B02">
        <w:rPr>
          <w:rFonts w:ascii="Arial" w:hAnsi="Arial" w:cs="Arial"/>
          <w:b/>
          <w:bCs/>
          <w:sz w:val="24"/>
          <w:szCs w:val="24"/>
        </w:rPr>
        <w:t>Renewable Energy:</w:t>
      </w:r>
      <w:r w:rsidRPr="00764B02">
        <w:rPr>
          <w:rFonts w:ascii="Arial" w:hAnsi="Arial" w:cs="Arial"/>
          <w:sz w:val="24"/>
          <w:szCs w:val="24"/>
        </w:rPr>
        <w:t xml:space="preserve"> They provide a clean, sustainable power source, promoting renewable energy adoption and reducing carbon emissions.</w:t>
      </w:r>
    </w:p>
    <w:p w14:paraId="779677AA" w14:textId="77777777" w:rsidR="00D53C2F" w:rsidRDefault="00764B02" w:rsidP="001E4E7D">
      <w:pPr>
        <w:pStyle w:val="NoSpacing"/>
        <w:numPr>
          <w:ilvl w:val="0"/>
          <w:numId w:val="17"/>
        </w:numPr>
        <w:jc w:val="both"/>
        <w:rPr>
          <w:rFonts w:ascii="Arial" w:hAnsi="Arial" w:cs="Arial"/>
          <w:sz w:val="24"/>
          <w:szCs w:val="24"/>
        </w:rPr>
      </w:pPr>
      <w:r w:rsidRPr="00764B02">
        <w:rPr>
          <w:rFonts w:ascii="Arial" w:hAnsi="Arial" w:cs="Arial"/>
          <w:b/>
          <w:bCs/>
          <w:sz w:val="24"/>
          <w:szCs w:val="24"/>
        </w:rPr>
        <w:t>Convenience:</w:t>
      </w:r>
      <w:r w:rsidRPr="00764B02">
        <w:rPr>
          <w:rFonts w:ascii="Arial" w:hAnsi="Arial" w:cs="Arial"/>
          <w:sz w:val="24"/>
          <w:szCs w:val="24"/>
        </w:rPr>
        <w:t xml:space="preserve"> Offering a convenient way to charge electronic devices on the go, with multiple ports for simultaneous charging, enhancing efficiency.</w:t>
      </w:r>
    </w:p>
    <w:p w14:paraId="7DD6A9D5" w14:textId="77777777" w:rsidR="00D53C2F" w:rsidRDefault="00764B02" w:rsidP="001E4E7D">
      <w:pPr>
        <w:pStyle w:val="NoSpacing"/>
        <w:numPr>
          <w:ilvl w:val="0"/>
          <w:numId w:val="17"/>
        </w:numPr>
        <w:jc w:val="both"/>
        <w:rPr>
          <w:rFonts w:ascii="Arial" w:hAnsi="Arial" w:cs="Arial"/>
          <w:sz w:val="24"/>
          <w:szCs w:val="24"/>
        </w:rPr>
      </w:pPr>
      <w:r w:rsidRPr="00D53C2F">
        <w:rPr>
          <w:rFonts w:ascii="Arial" w:hAnsi="Arial" w:cs="Arial"/>
          <w:b/>
          <w:bCs/>
          <w:sz w:val="24"/>
          <w:szCs w:val="24"/>
        </w:rPr>
        <w:t>Portability:</w:t>
      </w:r>
      <w:r w:rsidRPr="00D53C2F">
        <w:rPr>
          <w:rFonts w:ascii="Arial" w:hAnsi="Arial" w:cs="Arial"/>
          <w:sz w:val="24"/>
          <w:szCs w:val="24"/>
        </w:rPr>
        <w:t xml:space="preserve"> Their compact, lightweight design allows easy transport and installation in various locations, from parks to remote areas.</w:t>
      </w:r>
    </w:p>
    <w:p w14:paraId="353B3B41" w14:textId="77777777" w:rsidR="00D53C2F" w:rsidRDefault="00764B02" w:rsidP="001E4E7D">
      <w:pPr>
        <w:pStyle w:val="NoSpacing"/>
        <w:numPr>
          <w:ilvl w:val="0"/>
          <w:numId w:val="17"/>
        </w:numPr>
        <w:jc w:val="both"/>
        <w:rPr>
          <w:rFonts w:ascii="Arial" w:hAnsi="Arial" w:cs="Arial"/>
          <w:sz w:val="24"/>
          <w:szCs w:val="24"/>
        </w:rPr>
      </w:pPr>
      <w:r w:rsidRPr="00D53C2F">
        <w:rPr>
          <w:rFonts w:ascii="Arial" w:hAnsi="Arial" w:cs="Arial"/>
          <w:b/>
          <w:bCs/>
          <w:sz w:val="24"/>
          <w:szCs w:val="24"/>
        </w:rPr>
        <w:t>Diverse Applications:</w:t>
      </w:r>
      <w:r w:rsidRPr="00D53C2F">
        <w:rPr>
          <w:rFonts w:ascii="Arial" w:hAnsi="Arial" w:cs="Arial"/>
          <w:sz w:val="24"/>
          <w:szCs w:val="24"/>
        </w:rPr>
        <w:t xml:space="preserve"> Suitable for individuals, businesses, and event organizers, accommodating a range of devices from smartphones to laptops.</w:t>
      </w:r>
    </w:p>
    <w:p w14:paraId="3CBCEADA" w14:textId="7B5634F9" w:rsidR="00D34321" w:rsidRPr="00D53C2F" w:rsidRDefault="00764B02" w:rsidP="001E4E7D">
      <w:pPr>
        <w:pStyle w:val="NoSpacing"/>
        <w:numPr>
          <w:ilvl w:val="0"/>
          <w:numId w:val="17"/>
        </w:numPr>
        <w:jc w:val="both"/>
        <w:rPr>
          <w:rFonts w:ascii="Arial" w:hAnsi="Arial" w:cs="Arial"/>
          <w:sz w:val="24"/>
          <w:szCs w:val="24"/>
        </w:rPr>
      </w:pPr>
      <w:r w:rsidRPr="00D53C2F">
        <w:rPr>
          <w:rFonts w:ascii="Arial" w:hAnsi="Arial" w:cs="Arial"/>
          <w:b/>
          <w:bCs/>
          <w:sz w:val="24"/>
          <w:szCs w:val="24"/>
        </w:rPr>
        <w:lastRenderedPageBreak/>
        <w:t>Reliability:</w:t>
      </w:r>
      <w:r w:rsidRPr="00D53C2F">
        <w:rPr>
          <w:rFonts w:ascii="Arial" w:hAnsi="Arial" w:cs="Arial"/>
          <w:sz w:val="24"/>
          <w:szCs w:val="24"/>
        </w:rPr>
        <w:t xml:space="preserve"> Equipped with high-quality solar panels, ensuring consistent clean energy generation and a dependable power source, even in areas with limited electricity access.</w:t>
      </w:r>
    </w:p>
    <w:p w14:paraId="368A9233" w14:textId="77777777" w:rsidR="00D34321" w:rsidRDefault="00D34321" w:rsidP="00D34321">
      <w:pPr>
        <w:pStyle w:val="NoSpacing"/>
        <w:jc w:val="both"/>
        <w:rPr>
          <w:rFonts w:ascii="Arial" w:hAnsi="Arial" w:cs="Arial"/>
          <w:b/>
          <w:bCs/>
          <w:sz w:val="24"/>
          <w:szCs w:val="24"/>
        </w:rPr>
      </w:pPr>
    </w:p>
    <w:p w14:paraId="65F81786" w14:textId="77777777" w:rsidR="00D53C2F" w:rsidRDefault="00D53C2F" w:rsidP="00D34321">
      <w:pPr>
        <w:pStyle w:val="NoSpacing"/>
        <w:jc w:val="both"/>
        <w:rPr>
          <w:rFonts w:ascii="Arial" w:hAnsi="Arial" w:cs="Arial"/>
          <w:b/>
          <w:bCs/>
          <w:sz w:val="24"/>
          <w:szCs w:val="24"/>
        </w:rPr>
      </w:pPr>
    </w:p>
    <w:p w14:paraId="7D1782AB" w14:textId="5CDE57D7" w:rsidR="00D34321" w:rsidRPr="00A70FAE" w:rsidRDefault="00892A6B" w:rsidP="00A70FAE">
      <w:pPr>
        <w:pStyle w:val="Heading2"/>
        <w:rPr>
          <w:rFonts w:ascii="Arial" w:hAnsi="Arial" w:cs="Arial"/>
          <w:b/>
          <w:bCs/>
          <w:sz w:val="24"/>
          <w:szCs w:val="24"/>
        </w:rPr>
      </w:pPr>
      <w:bookmarkStart w:id="14" w:name="_Toc150167834"/>
      <w:r w:rsidRPr="00A70FAE">
        <w:rPr>
          <w:rFonts w:ascii="Arial" w:hAnsi="Arial" w:cs="Arial"/>
          <w:b/>
          <w:bCs/>
          <w:sz w:val="24"/>
          <w:szCs w:val="24"/>
        </w:rPr>
        <w:t xml:space="preserve">5.2 </w:t>
      </w:r>
      <w:r w:rsidR="00D34321" w:rsidRPr="00A70FAE">
        <w:rPr>
          <w:rFonts w:ascii="Arial" w:hAnsi="Arial" w:cs="Arial"/>
          <w:b/>
          <w:bCs/>
          <w:sz w:val="24"/>
          <w:szCs w:val="24"/>
        </w:rPr>
        <w:t>Weaknesses</w:t>
      </w:r>
      <w:bookmarkEnd w:id="14"/>
    </w:p>
    <w:p w14:paraId="09FCD9A7" w14:textId="77777777" w:rsidR="00D34321" w:rsidRPr="001A0E66" w:rsidRDefault="00D34321" w:rsidP="00D34321">
      <w:pPr>
        <w:pStyle w:val="NoSpacing"/>
        <w:jc w:val="both"/>
        <w:rPr>
          <w:rFonts w:ascii="Arial" w:hAnsi="Arial" w:cs="Arial"/>
          <w:b/>
          <w:bCs/>
          <w:sz w:val="24"/>
          <w:szCs w:val="24"/>
        </w:rPr>
      </w:pPr>
    </w:p>
    <w:p w14:paraId="1AC0CCEF" w14:textId="77777777" w:rsidR="00C800BB" w:rsidRDefault="00F5007D" w:rsidP="00F5007D">
      <w:pPr>
        <w:pStyle w:val="NoSpacing"/>
        <w:numPr>
          <w:ilvl w:val="0"/>
          <w:numId w:val="18"/>
        </w:numPr>
        <w:jc w:val="both"/>
        <w:rPr>
          <w:rFonts w:ascii="Arial" w:hAnsi="Arial" w:cs="Arial"/>
          <w:sz w:val="24"/>
          <w:szCs w:val="24"/>
        </w:rPr>
      </w:pPr>
      <w:r w:rsidRPr="003F34B0">
        <w:rPr>
          <w:rFonts w:ascii="Arial" w:hAnsi="Arial" w:cs="Arial"/>
          <w:b/>
          <w:bCs/>
          <w:sz w:val="24"/>
          <w:szCs w:val="24"/>
        </w:rPr>
        <w:t>Limited Charging Capacity:</w:t>
      </w:r>
      <w:r w:rsidRPr="00F5007D">
        <w:rPr>
          <w:rFonts w:ascii="Arial" w:hAnsi="Arial" w:cs="Arial"/>
          <w:sz w:val="24"/>
          <w:szCs w:val="24"/>
        </w:rPr>
        <w:t xml:space="preserve"> These stations may have restrictions on the number and types of devices that can be charged simultaneously due to the size of solar panels and energy storage capacity.</w:t>
      </w:r>
    </w:p>
    <w:p w14:paraId="7220C0EF" w14:textId="77777777" w:rsidR="00C800BB" w:rsidRDefault="00F5007D" w:rsidP="00F5007D">
      <w:pPr>
        <w:pStyle w:val="NoSpacing"/>
        <w:numPr>
          <w:ilvl w:val="0"/>
          <w:numId w:val="18"/>
        </w:numPr>
        <w:jc w:val="both"/>
        <w:rPr>
          <w:rFonts w:ascii="Arial" w:hAnsi="Arial" w:cs="Arial"/>
          <w:sz w:val="24"/>
          <w:szCs w:val="24"/>
        </w:rPr>
      </w:pPr>
      <w:r w:rsidRPr="00C800BB">
        <w:rPr>
          <w:rFonts w:ascii="Arial" w:hAnsi="Arial" w:cs="Arial"/>
          <w:b/>
          <w:bCs/>
          <w:sz w:val="24"/>
          <w:szCs w:val="24"/>
        </w:rPr>
        <w:t>Dependence on Sunlight:</w:t>
      </w:r>
      <w:r w:rsidRPr="00C800BB">
        <w:rPr>
          <w:rFonts w:ascii="Arial" w:hAnsi="Arial" w:cs="Arial"/>
          <w:sz w:val="24"/>
          <w:szCs w:val="24"/>
        </w:rPr>
        <w:t xml:space="preserve"> Effectiveness relies on sunlight, which can be limited in cloudy or low-light conditions, potentially leading to slower charging or insufficient energy production in areas with limited sunlight.</w:t>
      </w:r>
    </w:p>
    <w:p w14:paraId="5AD5249F" w14:textId="77777777" w:rsidR="00C800BB" w:rsidRDefault="00F5007D" w:rsidP="00F5007D">
      <w:pPr>
        <w:pStyle w:val="NoSpacing"/>
        <w:numPr>
          <w:ilvl w:val="0"/>
          <w:numId w:val="18"/>
        </w:numPr>
        <w:jc w:val="both"/>
        <w:rPr>
          <w:rFonts w:ascii="Arial" w:hAnsi="Arial" w:cs="Arial"/>
          <w:sz w:val="24"/>
          <w:szCs w:val="24"/>
        </w:rPr>
      </w:pPr>
      <w:r w:rsidRPr="00C800BB">
        <w:rPr>
          <w:rFonts w:ascii="Arial" w:hAnsi="Arial" w:cs="Arial"/>
          <w:b/>
          <w:bCs/>
          <w:sz w:val="24"/>
          <w:szCs w:val="24"/>
        </w:rPr>
        <w:t>Vulnerability to Theft and Damage:</w:t>
      </w:r>
      <w:r w:rsidRPr="00C800BB">
        <w:rPr>
          <w:rFonts w:ascii="Arial" w:hAnsi="Arial" w:cs="Arial"/>
          <w:sz w:val="24"/>
          <w:szCs w:val="24"/>
        </w:rPr>
        <w:t xml:space="preserve"> Their outdoor, portable design makes them susceptible to theft and vandalism, impacting profitability and availability. Security measures are necessary to mitigate these risks.</w:t>
      </w:r>
    </w:p>
    <w:p w14:paraId="0F86EE02" w14:textId="77777777" w:rsidR="00C800BB" w:rsidRDefault="00F5007D" w:rsidP="00F5007D">
      <w:pPr>
        <w:pStyle w:val="NoSpacing"/>
        <w:numPr>
          <w:ilvl w:val="0"/>
          <w:numId w:val="18"/>
        </w:numPr>
        <w:jc w:val="both"/>
        <w:rPr>
          <w:rFonts w:ascii="Arial" w:hAnsi="Arial" w:cs="Arial"/>
          <w:sz w:val="24"/>
          <w:szCs w:val="24"/>
        </w:rPr>
      </w:pPr>
      <w:r w:rsidRPr="00C800BB">
        <w:rPr>
          <w:rFonts w:ascii="Arial" w:hAnsi="Arial" w:cs="Arial"/>
          <w:b/>
          <w:bCs/>
          <w:sz w:val="24"/>
          <w:szCs w:val="24"/>
        </w:rPr>
        <w:t>Initial High Setup Costs:</w:t>
      </w:r>
      <w:r w:rsidRPr="00C800BB">
        <w:rPr>
          <w:rFonts w:ascii="Arial" w:hAnsi="Arial" w:cs="Arial"/>
          <w:sz w:val="24"/>
          <w:szCs w:val="24"/>
        </w:rPr>
        <w:t xml:space="preserve"> Establishing a network of these stations requires significant upfront investment, including high-quality solar panels, energy storage systems, and portable infrastructure, which can be challenging for startups with limited capital.</w:t>
      </w:r>
    </w:p>
    <w:p w14:paraId="373402DF" w14:textId="7C1A143A" w:rsidR="00F5007D" w:rsidRPr="00C800BB" w:rsidRDefault="00F5007D" w:rsidP="00F5007D">
      <w:pPr>
        <w:pStyle w:val="NoSpacing"/>
        <w:numPr>
          <w:ilvl w:val="0"/>
          <w:numId w:val="18"/>
        </w:numPr>
        <w:jc w:val="both"/>
        <w:rPr>
          <w:rFonts w:ascii="Arial" w:hAnsi="Arial" w:cs="Arial"/>
          <w:sz w:val="24"/>
          <w:szCs w:val="24"/>
        </w:rPr>
      </w:pPr>
      <w:r w:rsidRPr="00C800BB">
        <w:rPr>
          <w:rFonts w:ascii="Arial" w:hAnsi="Arial" w:cs="Arial"/>
          <w:b/>
          <w:bCs/>
          <w:sz w:val="24"/>
          <w:szCs w:val="24"/>
        </w:rPr>
        <w:t>Limited Customer Awareness:</w:t>
      </w:r>
      <w:r w:rsidRPr="00C800BB">
        <w:rPr>
          <w:rFonts w:ascii="Arial" w:hAnsi="Arial" w:cs="Arial"/>
          <w:sz w:val="24"/>
          <w:szCs w:val="24"/>
        </w:rPr>
        <w:t xml:space="preserve"> The early-stage adoption of these stations may result in limited customer awareness and understanding of their benefits, necessitating extensive marketing efforts and education on renewable energy advantages.</w:t>
      </w:r>
    </w:p>
    <w:p w14:paraId="535EF8AA" w14:textId="77777777" w:rsidR="00D34321" w:rsidRDefault="00D34321" w:rsidP="00D34321">
      <w:pPr>
        <w:pStyle w:val="NoSpacing"/>
        <w:jc w:val="both"/>
        <w:rPr>
          <w:rFonts w:ascii="Arial" w:hAnsi="Arial" w:cs="Arial"/>
          <w:b/>
          <w:bCs/>
          <w:sz w:val="24"/>
          <w:szCs w:val="24"/>
        </w:rPr>
      </w:pPr>
    </w:p>
    <w:p w14:paraId="009B59C5" w14:textId="77777777" w:rsidR="00A70FAE" w:rsidRDefault="00A70FAE" w:rsidP="00D34321">
      <w:pPr>
        <w:pStyle w:val="NoSpacing"/>
        <w:jc w:val="both"/>
        <w:rPr>
          <w:rFonts w:ascii="Arial" w:hAnsi="Arial" w:cs="Arial"/>
          <w:b/>
          <w:bCs/>
          <w:sz w:val="24"/>
          <w:szCs w:val="24"/>
        </w:rPr>
      </w:pPr>
    </w:p>
    <w:p w14:paraId="4D9AA3EA" w14:textId="77777777" w:rsidR="00A70FAE" w:rsidRDefault="00A70FAE" w:rsidP="00D34321">
      <w:pPr>
        <w:pStyle w:val="NoSpacing"/>
        <w:jc w:val="both"/>
        <w:rPr>
          <w:rFonts w:ascii="Arial" w:hAnsi="Arial" w:cs="Arial"/>
          <w:b/>
          <w:bCs/>
          <w:sz w:val="24"/>
          <w:szCs w:val="24"/>
        </w:rPr>
      </w:pPr>
    </w:p>
    <w:p w14:paraId="4CB68327" w14:textId="77777777" w:rsidR="00A70FAE" w:rsidRDefault="00A70FAE" w:rsidP="00D34321">
      <w:pPr>
        <w:pStyle w:val="NoSpacing"/>
        <w:jc w:val="both"/>
        <w:rPr>
          <w:rFonts w:ascii="Arial" w:hAnsi="Arial" w:cs="Arial"/>
          <w:b/>
          <w:bCs/>
          <w:sz w:val="24"/>
          <w:szCs w:val="24"/>
        </w:rPr>
      </w:pPr>
    </w:p>
    <w:p w14:paraId="7D766F6A" w14:textId="571743D4" w:rsidR="00D34321" w:rsidRPr="00A70FAE" w:rsidRDefault="00892A6B" w:rsidP="00A70FAE">
      <w:pPr>
        <w:pStyle w:val="Heading2"/>
        <w:rPr>
          <w:rFonts w:ascii="Arial" w:hAnsi="Arial" w:cs="Arial"/>
          <w:b/>
          <w:bCs/>
          <w:sz w:val="24"/>
          <w:szCs w:val="24"/>
        </w:rPr>
      </w:pPr>
      <w:bookmarkStart w:id="15" w:name="_Toc150167835"/>
      <w:r w:rsidRPr="00A70FAE">
        <w:rPr>
          <w:rFonts w:ascii="Arial" w:hAnsi="Arial" w:cs="Arial"/>
          <w:b/>
          <w:bCs/>
          <w:sz w:val="24"/>
          <w:szCs w:val="24"/>
        </w:rPr>
        <w:t xml:space="preserve">5.3 </w:t>
      </w:r>
      <w:r w:rsidR="00D34321" w:rsidRPr="00A70FAE">
        <w:rPr>
          <w:rFonts w:ascii="Arial" w:hAnsi="Arial" w:cs="Arial"/>
          <w:b/>
          <w:bCs/>
          <w:sz w:val="24"/>
          <w:szCs w:val="24"/>
        </w:rPr>
        <w:t>Opportunities</w:t>
      </w:r>
      <w:bookmarkEnd w:id="15"/>
    </w:p>
    <w:p w14:paraId="439D37A9" w14:textId="77777777" w:rsidR="00D34321" w:rsidRPr="007861F7" w:rsidRDefault="00D34321" w:rsidP="00D34321">
      <w:pPr>
        <w:pStyle w:val="NoSpacing"/>
        <w:jc w:val="both"/>
        <w:rPr>
          <w:rFonts w:ascii="Arial" w:hAnsi="Arial" w:cs="Arial"/>
          <w:b/>
          <w:bCs/>
          <w:sz w:val="24"/>
          <w:szCs w:val="24"/>
        </w:rPr>
      </w:pPr>
    </w:p>
    <w:p w14:paraId="2FE948E5" w14:textId="77777777" w:rsidR="00416E36" w:rsidRDefault="00A73AA7" w:rsidP="00A73AA7">
      <w:pPr>
        <w:pStyle w:val="NoSpacing"/>
        <w:numPr>
          <w:ilvl w:val="0"/>
          <w:numId w:val="19"/>
        </w:numPr>
        <w:jc w:val="both"/>
        <w:rPr>
          <w:rFonts w:ascii="Arial" w:hAnsi="Arial" w:cs="Arial"/>
          <w:sz w:val="24"/>
          <w:szCs w:val="24"/>
        </w:rPr>
      </w:pPr>
      <w:r w:rsidRPr="00A73AA7">
        <w:rPr>
          <w:rFonts w:ascii="Arial" w:hAnsi="Arial" w:cs="Arial"/>
          <w:b/>
          <w:bCs/>
          <w:sz w:val="24"/>
          <w:szCs w:val="24"/>
        </w:rPr>
        <w:t>Increasing Demand for Renewable Energy Solutions:</w:t>
      </w:r>
      <w:r w:rsidRPr="00A73AA7">
        <w:rPr>
          <w:rFonts w:ascii="Arial" w:hAnsi="Arial" w:cs="Arial"/>
          <w:sz w:val="24"/>
          <w:szCs w:val="24"/>
        </w:rPr>
        <w:t xml:space="preserve"> The rising emphasis on environmental sustainability fuels demand for clean energy solutions, aligning with our eco-friendly charging stations.</w:t>
      </w:r>
    </w:p>
    <w:p w14:paraId="3B365121" w14:textId="77777777" w:rsidR="00416E36" w:rsidRDefault="00A73AA7" w:rsidP="00A73AA7">
      <w:pPr>
        <w:pStyle w:val="NoSpacing"/>
        <w:numPr>
          <w:ilvl w:val="0"/>
          <w:numId w:val="19"/>
        </w:numPr>
        <w:jc w:val="both"/>
        <w:rPr>
          <w:rFonts w:ascii="Arial" w:hAnsi="Arial" w:cs="Arial"/>
          <w:sz w:val="24"/>
          <w:szCs w:val="24"/>
        </w:rPr>
      </w:pPr>
      <w:r w:rsidRPr="00416E36">
        <w:rPr>
          <w:rFonts w:ascii="Arial" w:hAnsi="Arial" w:cs="Arial"/>
          <w:b/>
          <w:bCs/>
          <w:sz w:val="24"/>
          <w:szCs w:val="24"/>
        </w:rPr>
        <w:t>Rising Popularity of Electronic Devices:</w:t>
      </w:r>
      <w:r w:rsidRPr="00416E36">
        <w:rPr>
          <w:rFonts w:ascii="Arial" w:hAnsi="Arial" w:cs="Arial"/>
          <w:sz w:val="24"/>
          <w:szCs w:val="24"/>
        </w:rPr>
        <w:t xml:space="preserve"> The widespread use of electronic devices presents a substantial market for portable charging solutions, serving both individuals and businesses reliant on such devices.</w:t>
      </w:r>
    </w:p>
    <w:p w14:paraId="5D2CF181" w14:textId="77777777" w:rsidR="00416E36" w:rsidRDefault="00A73AA7" w:rsidP="00A73AA7">
      <w:pPr>
        <w:pStyle w:val="NoSpacing"/>
        <w:numPr>
          <w:ilvl w:val="0"/>
          <w:numId w:val="19"/>
        </w:numPr>
        <w:jc w:val="both"/>
        <w:rPr>
          <w:rFonts w:ascii="Arial" w:hAnsi="Arial" w:cs="Arial"/>
          <w:sz w:val="24"/>
          <w:szCs w:val="24"/>
        </w:rPr>
      </w:pPr>
      <w:r w:rsidRPr="00416E36">
        <w:rPr>
          <w:rFonts w:ascii="Arial" w:hAnsi="Arial" w:cs="Arial"/>
          <w:b/>
          <w:bCs/>
          <w:sz w:val="24"/>
          <w:szCs w:val="24"/>
        </w:rPr>
        <w:t>Expanding Outdoor Events and Recreational Activities:</w:t>
      </w:r>
      <w:r w:rsidRPr="00416E36">
        <w:rPr>
          <w:rFonts w:ascii="Arial" w:hAnsi="Arial" w:cs="Arial"/>
          <w:sz w:val="24"/>
          <w:szCs w:val="24"/>
        </w:rPr>
        <w:t xml:space="preserve"> Outdoor venues often lack accessible power sources. Our stations provide a mobile, reliable power solution for various outdoor activities.</w:t>
      </w:r>
    </w:p>
    <w:p w14:paraId="664E2B5C" w14:textId="77777777" w:rsidR="00416E36" w:rsidRDefault="00A73AA7" w:rsidP="00A73AA7">
      <w:pPr>
        <w:pStyle w:val="NoSpacing"/>
        <w:numPr>
          <w:ilvl w:val="0"/>
          <w:numId w:val="19"/>
        </w:numPr>
        <w:jc w:val="both"/>
        <w:rPr>
          <w:rFonts w:ascii="Arial" w:hAnsi="Arial" w:cs="Arial"/>
          <w:sz w:val="24"/>
          <w:szCs w:val="24"/>
        </w:rPr>
      </w:pPr>
      <w:r w:rsidRPr="00416E36">
        <w:rPr>
          <w:rFonts w:ascii="Arial" w:hAnsi="Arial" w:cs="Arial"/>
          <w:b/>
          <w:bCs/>
          <w:sz w:val="24"/>
          <w:szCs w:val="24"/>
        </w:rPr>
        <w:t>Government Incentives and Policies:</w:t>
      </w:r>
      <w:r w:rsidRPr="00416E36">
        <w:rPr>
          <w:rFonts w:ascii="Arial" w:hAnsi="Arial" w:cs="Arial"/>
          <w:sz w:val="24"/>
          <w:szCs w:val="24"/>
        </w:rPr>
        <w:t xml:space="preserve"> Governments promote renewable energy through incentives and policies, offering opportunities to expand our customer base.</w:t>
      </w:r>
    </w:p>
    <w:p w14:paraId="33AD33E3" w14:textId="77777777" w:rsidR="00416E36" w:rsidRDefault="00A73AA7" w:rsidP="00A73AA7">
      <w:pPr>
        <w:pStyle w:val="NoSpacing"/>
        <w:numPr>
          <w:ilvl w:val="0"/>
          <w:numId w:val="19"/>
        </w:numPr>
        <w:jc w:val="both"/>
        <w:rPr>
          <w:rFonts w:ascii="Arial" w:hAnsi="Arial" w:cs="Arial"/>
          <w:sz w:val="24"/>
          <w:szCs w:val="24"/>
        </w:rPr>
      </w:pPr>
      <w:r w:rsidRPr="00416E36">
        <w:rPr>
          <w:rFonts w:ascii="Arial" w:hAnsi="Arial" w:cs="Arial"/>
          <w:b/>
          <w:bCs/>
          <w:sz w:val="24"/>
          <w:szCs w:val="24"/>
        </w:rPr>
        <w:t>Partnerships with Businesses and Organizations:</w:t>
      </w:r>
      <w:r w:rsidRPr="00416E36">
        <w:rPr>
          <w:rFonts w:ascii="Arial" w:hAnsi="Arial" w:cs="Arial"/>
          <w:sz w:val="24"/>
          <w:szCs w:val="24"/>
        </w:rPr>
        <w:t xml:space="preserve"> Collaboration with industries like tourism and hospitality, as well as sustainability-focused organizations, can broaden our customer reach and enhance our brand reputation.</w:t>
      </w:r>
    </w:p>
    <w:p w14:paraId="4B359979" w14:textId="3D2AF2B1" w:rsidR="00A73AA7" w:rsidRPr="00416E36" w:rsidRDefault="00A73AA7" w:rsidP="00A73AA7">
      <w:pPr>
        <w:pStyle w:val="NoSpacing"/>
        <w:numPr>
          <w:ilvl w:val="0"/>
          <w:numId w:val="19"/>
        </w:numPr>
        <w:jc w:val="both"/>
        <w:rPr>
          <w:rFonts w:ascii="Arial" w:hAnsi="Arial" w:cs="Arial"/>
          <w:sz w:val="24"/>
          <w:szCs w:val="24"/>
        </w:rPr>
      </w:pPr>
      <w:r w:rsidRPr="00416E36">
        <w:rPr>
          <w:rFonts w:ascii="Arial" w:hAnsi="Arial" w:cs="Arial"/>
          <w:b/>
          <w:bCs/>
          <w:sz w:val="24"/>
          <w:szCs w:val="24"/>
        </w:rPr>
        <w:t>International Market Potential:</w:t>
      </w:r>
      <w:r w:rsidRPr="00416E36">
        <w:rPr>
          <w:rFonts w:ascii="Arial" w:hAnsi="Arial" w:cs="Arial"/>
          <w:sz w:val="24"/>
          <w:szCs w:val="24"/>
        </w:rPr>
        <w:t xml:space="preserve"> The demand for portable charging extends beyond national borders, offering growth opportunities and access to new markets.</w:t>
      </w:r>
    </w:p>
    <w:p w14:paraId="7DB0FE83" w14:textId="77777777" w:rsidR="00D34321" w:rsidRDefault="00D34321" w:rsidP="00D34321">
      <w:pPr>
        <w:pStyle w:val="NoSpacing"/>
        <w:jc w:val="both"/>
        <w:rPr>
          <w:rFonts w:ascii="Arial" w:hAnsi="Arial" w:cs="Arial"/>
          <w:b/>
          <w:bCs/>
          <w:sz w:val="24"/>
          <w:szCs w:val="24"/>
        </w:rPr>
      </w:pPr>
    </w:p>
    <w:p w14:paraId="0A20D703" w14:textId="51AD0969" w:rsidR="00D34321" w:rsidRPr="00A70FAE" w:rsidRDefault="00892A6B" w:rsidP="00A70FAE">
      <w:pPr>
        <w:pStyle w:val="Heading2"/>
        <w:rPr>
          <w:rFonts w:ascii="Arial" w:hAnsi="Arial" w:cs="Arial"/>
          <w:b/>
          <w:bCs/>
          <w:sz w:val="24"/>
          <w:szCs w:val="24"/>
        </w:rPr>
      </w:pPr>
      <w:bookmarkStart w:id="16" w:name="_Toc150167836"/>
      <w:r w:rsidRPr="00A70FAE">
        <w:rPr>
          <w:rFonts w:ascii="Arial" w:hAnsi="Arial" w:cs="Arial"/>
          <w:b/>
          <w:bCs/>
          <w:sz w:val="24"/>
          <w:szCs w:val="24"/>
        </w:rPr>
        <w:lastRenderedPageBreak/>
        <w:t xml:space="preserve">5.4 </w:t>
      </w:r>
      <w:r w:rsidR="00D34321" w:rsidRPr="00A70FAE">
        <w:rPr>
          <w:rFonts w:ascii="Arial" w:hAnsi="Arial" w:cs="Arial"/>
          <w:b/>
          <w:bCs/>
          <w:sz w:val="24"/>
          <w:szCs w:val="24"/>
        </w:rPr>
        <w:t>Threats</w:t>
      </w:r>
      <w:bookmarkEnd w:id="16"/>
    </w:p>
    <w:p w14:paraId="28E54577" w14:textId="77777777" w:rsidR="00D34321" w:rsidRPr="00021D22" w:rsidRDefault="00D34321" w:rsidP="00D34321">
      <w:pPr>
        <w:pStyle w:val="NoSpacing"/>
        <w:jc w:val="both"/>
        <w:rPr>
          <w:rFonts w:ascii="Arial" w:hAnsi="Arial" w:cs="Arial"/>
          <w:b/>
          <w:bCs/>
          <w:sz w:val="24"/>
          <w:szCs w:val="24"/>
        </w:rPr>
      </w:pPr>
    </w:p>
    <w:p w14:paraId="66247B5C" w14:textId="77777777" w:rsidR="00916570" w:rsidRDefault="00314913" w:rsidP="00314913">
      <w:pPr>
        <w:pStyle w:val="NoSpacing"/>
        <w:numPr>
          <w:ilvl w:val="0"/>
          <w:numId w:val="20"/>
        </w:numPr>
        <w:jc w:val="both"/>
        <w:rPr>
          <w:rFonts w:ascii="Arial" w:hAnsi="Arial" w:cs="Arial"/>
          <w:sz w:val="24"/>
          <w:szCs w:val="24"/>
        </w:rPr>
      </w:pPr>
      <w:r w:rsidRPr="00916570">
        <w:rPr>
          <w:rFonts w:ascii="Arial" w:hAnsi="Arial" w:cs="Arial"/>
          <w:b/>
          <w:bCs/>
          <w:sz w:val="24"/>
          <w:szCs w:val="24"/>
        </w:rPr>
        <w:t>Competition:</w:t>
      </w:r>
      <w:r w:rsidRPr="00314913">
        <w:rPr>
          <w:rFonts w:ascii="Arial" w:hAnsi="Arial" w:cs="Arial"/>
          <w:sz w:val="24"/>
          <w:szCs w:val="24"/>
        </w:rPr>
        <w:t xml:space="preserve"> Increasing competition in the renewable energy sector necessitates continuous technological improvement and innovation to maintain a competitive edge.</w:t>
      </w:r>
    </w:p>
    <w:p w14:paraId="1DA0A9E9" w14:textId="77777777" w:rsidR="00916570" w:rsidRDefault="00314913" w:rsidP="00314913">
      <w:pPr>
        <w:pStyle w:val="NoSpacing"/>
        <w:numPr>
          <w:ilvl w:val="0"/>
          <w:numId w:val="20"/>
        </w:numPr>
        <w:jc w:val="both"/>
        <w:rPr>
          <w:rFonts w:ascii="Arial" w:hAnsi="Arial" w:cs="Arial"/>
          <w:sz w:val="24"/>
          <w:szCs w:val="24"/>
        </w:rPr>
      </w:pPr>
      <w:r w:rsidRPr="00916570">
        <w:rPr>
          <w:rFonts w:ascii="Arial" w:hAnsi="Arial" w:cs="Arial"/>
          <w:b/>
          <w:bCs/>
          <w:sz w:val="24"/>
          <w:szCs w:val="24"/>
        </w:rPr>
        <w:t>Weather Conditions:</w:t>
      </w:r>
      <w:r w:rsidRPr="00916570">
        <w:rPr>
          <w:rFonts w:ascii="Arial" w:hAnsi="Arial" w:cs="Arial"/>
          <w:sz w:val="24"/>
          <w:szCs w:val="24"/>
        </w:rPr>
        <w:t xml:space="preserve"> Solar panel efficiency can be hindered by adverse weather conditions. Backup power options or alternative energy sources should be considered to mitigate this risk.</w:t>
      </w:r>
    </w:p>
    <w:p w14:paraId="177768C1" w14:textId="77777777" w:rsidR="00FC3978" w:rsidRDefault="00314913" w:rsidP="00314913">
      <w:pPr>
        <w:pStyle w:val="NoSpacing"/>
        <w:numPr>
          <w:ilvl w:val="0"/>
          <w:numId w:val="20"/>
        </w:numPr>
        <w:jc w:val="both"/>
        <w:rPr>
          <w:rFonts w:ascii="Arial" w:hAnsi="Arial" w:cs="Arial"/>
          <w:sz w:val="24"/>
          <w:szCs w:val="24"/>
        </w:rPr>
      </w:pPr>
      <w:r w:rsidRPr="00916570">
        <w:rPr>
          <w:rFonts w:ascii="Arial" w:hAnsi="Arial" w:cs="Arial"/>
          <w:b/>
          <w:bCs/>
          <w:sz w:val="24"/>
          <w:szCs w:val="24"/>
        </w:rPr>
        <w:t>Dependency on Government Policies:</w:t>
      </w:r>
      <w:r w:rsidRPr="00916570">
        <w:rPr>
          <w:rFonts w:ascii="Arial" w:hAnsi="Arial" w:cs="Arial"/>
          <w:sz w:val="24"/>
          <w:szCs w:val="24"/>
        </w:rPr>
        <w:t xml:space="preserve"> The adoption of renewable energy hinges on government policies and incentives. Changes in these regulations may impact demand for our stations, requiring us to adapt to evolving regulatory environments.</w:t>
      </w:r>
    </w:p>
    <w:p w14:paraId="301393D6" w14:textId="77777777" w:rsidR="00FC3978" w:rsidRDefault="00314913" w:rsidP="00314913">
      <w:pPr>
        <w:pStyle w:val="NoSpacing"/>
        <w:numPr>
          <w:ilvl w:val="0"/>
          <w:numId w:val="20"/>
        </w:numPr>
        <w:jc w:val="both"/>
        <w:rPr>
          <w:rFonts w:ascii="Arial" w:hAnsi="Arial" w:cs="Arial"/>
          <w:sz w:val="24"/>
          <w:szCs w:val="24"/>
        </w:rPr>
      </w:pPr>
      <w:r w:rsidRPr="00916570">
        <w:rPr>
          <w:rFonts w:ascii="Arial" w:hAnsi="Arial" w:cs="Arial"/>
          <w:b/>
          <w:bCs/>
          <w:sz w:val="24"/>
          <w:szCs w:val="24"/>
        </w:rPr>
        <w:t>Technological Advancements:</w:t>
      </w:r>
      <w:r w:rsidRPr="00916570">
        <w:rPr>
          <w:rFonts w:ascii="Arial" w:hAnsi="Arial" w:cs="Arial"/>
          <w:sz w:val="24"/>
          <w:szCs w:val="24"/>
        </w:rPr>
        <w:t xml:space="preserve"> Rapid technological progress in renewable energy may yield more efficient and cost-effective charging solutions. Staying updated with the latest trends is vital to remain innovative.</w:t>
      </w:r>
    </w:p>
    <w:p w14:paraId="289BB2B3" w14:textId="77777777" w:rsidR="00FC3978" w:rsidRDefault="00314913" w:rsidP="00314913">
      <w:pPr>
        <w:pStyle w:val="NoSpacing"/>
        <w:numPr>
          <w:ilvl w:val="0"/>
          <w:numId w:val="20"/>
        </w:numPr>
        <w:jc w:val="both"/>
        <w:rPr>
          <w:rFonts w:ascii="Arial" w:hAnsi="Arial" w:cs="Arial"/>
          <w:sz w:val="24"/>
          <w:szCs w:val="24"/>
        </w:rPr>
      </w:pPr>
      <w:r w:rsidRPr="00FC3978">
        <w:rPr>
          <w:rFonts w:ascii="Arial" w:hAnsi="Arial" w:cs="Arial"/>
          <w:b/>
          <w:bCs/>
          <w:sz w:val="24"/>
          <w:szCs w:val="24"/>
        </w:rPr>
        <w:t>Cost of Production:</w:t>
      </w:r>
      <w:r w:rsidRPr="00FC3978">
        <w:rPr>
          <w:rFonts w:ascii="Arial" w:hAnsi="Arial" w:cs="Arial"/>
          <w:sz w:val="24"/>
          <w:szCs w:val="24"/>
        </w:rPr>
        <w:t xml:space="preserve"> High-quality components can result in relatively high production costs, potentially limiting profit margins. Streamlining production processes and exploring cost-saving measures without compromising quality is essential.</w:t>
      </w:r>
    </w:p>
    <w:p w14:paraId="3D916D30" w14:textId="502C5A07" w:rsidR="00A70FAE" w:rsidRDefault="00314913" w:rsidP="00314913">
      <w:pPr>
        <w:pStyle w:val="NoSpacing"/>
        <w:numPr>
          <w:ilvl w:val="0"/>
          <w:numId w:val="20"/>
        </w:numPr>
        <w:jc w:val="both"/>
        <w:rPr>
          <w:rFonts w:ascii="Arial" w:hAnsi="Arial" w:cs="Arial"/>
          <w:sz w:val="24"/>
          <w:szCs w:val="24"/>
        </w:rPr>
      </w:pPr>
      <w:r w:rsidRPr="00FC3978">
        <w:rPr>
          <w:rFonts w:ascii="Arial" w:hAnsi="Arial" w:cs="Arial"/>
          <w:b/>
          <w:bCs/>
          <w:sz w:val="24"/>
          <w:szCs w:val="24"/>
        </w:rPr>
        <w:t>Public Perception and Misconceptions:</w:t>
      </w:r>
      <w:r w:rsidRPr="00FC3978">
        <w:rPr>
          <w:rFonts w:ascii="Arial" w:hAnsi="Arial" w:cs="Arial"/>
          <w:sz w:val="24"/>
          <w:szCs w:val="24"/>
        </w:rPr>
        <w:t xml:space="preserve"> Misconceptions or </w:t>
      </w:r>
      <w:r w:rsidR="00FC3978" w:rsidRPr="00FC3978">
        <w:rPr>
          <w:rFonts w:ascii="Arial" w:hAnsi="Arial" w:cs="Arial"/>
          <w:sz w:val="24"/>
          <w:szCs w:val="24"/>
        </w:rPr>
        <w:t>scepticism</w:t>
      </w:r>
      <w:r w:rsidRPr="00FC3978">
        <w:rPr>
          <w:rFonts w:ascii="Arial" w:hAnsi="Arial" w:cs="Arial"/>
          <w:sz w:val="24"/>
          <w:szCs w:val="24"/>
        </w:rPr>
        <w:t xml:space="preserve"> about the efficiency and reliability of solar charging stations can persist. Investment in public education is crucial to build trust and promote widespread adoption.</w:t>
      </w:r>
    </w:p>
    <w:p w14:paraId="262F6C72" w14:textId="77777777" w:rsidR="005026BA" w:rsidRDefault="005026BA" w:rsidP="005026BA">
      <w:pPr>
        <w:pStyle w:val="Heading1"/>
        <w:jc w:val="center"/>
        <w:rPr>
          <w:rFonts w:ascii="Arial" w:hAnsi="Arial" w:cs="Arial"/>
          <w:b/>
          <w:bCs/>
          <w:sz w:val="36"/>
          <w:szCs w:val="36"/>
        </w:rPr>
      </w:pPr>
      <w:bookmarkStart w:id="17" w:name="_Toc150167837"/>
    </w:p>
    <w:p w14:paraId="7CBD9ECC" w14:textId="0B3FB5D5" w:rsidR="00FC3978" w:rsidRPr="009A3A81" w:rsidRDefault="009448DB" w:rsidP="005026BA">
      <w:pPr>
        <w:pStyle w:val="Heading1"/>
        <w:jc w:val="center"/>
        <w:rPr>
          <w:rFonts w:ascii="Arial" w:hAnsi="Arial" w:cs="Arial"/>
          <w:b/>
          <w:bCs/>
          <w:sz w:val="36"/>
          <w:szCs w:val="36"/>
        </w:rPr>
      </w:pPr>
      <w:r w:rsidRPr="009A3A81">
        <w:rPr>
          <w:rFonts w:ascii="Arial" w:hAnsi="Arial" w:cs="Arial"/>
          <w:b/>
          <w:bCs/>
          <w:sz w:val="36"/>
          <w:szCs w:val="36"/>
        </w:rPr>
        <w:t>6. Target Market and Marketing Strategies</w:t>
      </w:r>
      <w:bookmarkEnd w:id="17"/>
    </w:p>
    <w:p w14:paraId="3049CC47" w14:textId="77777777" w:rsidR="00FC3978" w:rsidRDefault="00FC3978" w:rsidP="00AF5A2E">
      <w:pPr>
        <w:jc w:val="both"/>
        <w:rPr>
          <w:rFonts w:ascii="Arial" w:eastAsia="Times New Roman" w:hAnsi="Arial" w:cs="Arial"/>
          <w:b/>
          <w:bCs/>
          <w:color w:val="1F1F1F"/>
          <w:kern w:val="0"/>
          <w:sz w:val="24"/>
          <w:szCs w:val="24"/>
          <w:lang w:eastAsia="en-GB"/>
          <w14:ligatures w14:val="none"/>
        </w:rPr>
      </w:pPr>
    </w:p>
    <w:p w14:paraId="09E1E8FD" w14:textId="366A8A56" w:rsidR="007C757B" w:rsidRPr="009A3A81" w:rsidRDefault="00957A35" w:rsidP="009A3A81">
      <w:pPr>
        <w:pStyle w:val="Heading2"/>
        <w:rPr>
          <w:rFonts w:ascii="Arial" w:eastAsia="Times New Roman" w:hAnsi="Arial" w:cs="Arial"/>
          <w:b/>
          <w:bCs/>
          <w:sz w:val="24"/>
          <w:szCs w:val="24"/>
          <w:lang w:eastAsia="en-GB"/>
        </w:rPr>
      </w:pPr>
      <w:bookmarkStart w:id="18" w:name="_Toc150167838"/>
      <w:r w:rsidRPr="009A3A81">
        <w:rPr>
          <w:rFonts w:ascii="Arial" w:eastAsia="Times New Roman" w:hAnsi="Arial" w:cs="Arial"/>
          <w:b/>
          <w:bCs/>
          <w:sz w:val="24"/>
          <w:szCs w:val="24"/>
          <w:lang w:eastAsia="en-GB"/>
        </w:rPr>
        <w:t xml:space="preserve">6.1 </w:t>
      </w:r>
      <w:r w:rsidR="007C757B" w:rsidRPr="009A3A81">
        <w:rPr>
          <w:rFonts w:ascii="Arial" w:eastAsia="Times New Roman" w:hAnsi="Arial" w:cs="Arial"/>
          <w:b/>
          <w:bCs/>
          <w:sz w:val="24"/>
          <w:szCs w:val="24"/>
          <w:lang w:eastAsia="en-GB"/>
        </w:rPr>
        <w:t>Target Market for Solar-Powered Charging Stations</w:t>
      </w:r>
      <w:r w:rsidR="00B1214F" w:rsidRPr="009A3A81">
        <w:rPr>
          <w:rFonts w:ascii="Arial" w:eastAsia="Times New Roman" w:hAnsi="Arial" w:cs="Arial"/>
          <w:b/>
          <w:bCs/>
          <w:sz w:val="24"/>
          <w:szCs w:val="24"/>
          <w:lang w:eastAsia="en-GB"/>
        </w:rPr>
        <w:t>:</w:t>
      </w:r>
      <w:bookmarkEnd w:id="18"/>
    </w:p>
    <w:p w14:paraId="3AB3F559" w14:textId="40F9F33D" w:rsidR="007C757B" w:rsidRPr="007662A5" w:rsidRDefault="007C757B" w:rsidP="007662A5">
      <w:pPr>
        <w:pStyle w:val="ListParagraph"/>
        <w:numPr>
          <w:ilvl w:val="0"/>
          <w:numId w:val="11"/>
        </w:numPr>
        <w:jc w:val="both"/>
        <w:rPr>
          <w:rFonts w:ascii="Arial" w:eastAsia="Times New Roman" w:hAnsi="Arial" w:cs="Arial"/>
          <w:color w:val="1F1F1F"/>
          <w:kern w:val="0"/>
          <w:sz w:val="24"/>
          <w:szCs w:val="24"/>
          <w:lang w:eastAsia="en-GB"/>
          <w14:ligatures w14:val="none"/>
        </w:rPr>
      </w:pPr>
      <w:r w:rsidRPr="007662A5">
        <w:rPr>
          <w:rFonts w:ascii="Arial" w:eastAsia="Times New Roman" w:hAnsi="Arial" w:cs="Arial"/>
          <w:b/>
          <w:bCs/>
          <w:color w:val="1F1F1F"/>
          <w:kern w:val="0"/>
          <w:sz w:val="24"/>
          <w:szCs w:val="24"/>
          <w:lang w:eastAsia="en-GB"/>
          <w14:ligatures w14:val="none"/>
        </w:rPr>
        <w:t>Environmentally conscious consumers:</w:t>
      </w:r>
      <w:r w:rsidRPr="007662A5">
        <w:rPr>
          <w:rFonts w:ascii="Arial" w:eastAsia="Times New Roman" w:hAnsi="Arial" w:cs="Arial"/>
          <w:color w:val="1F1F1F"/>
          <w:kern w:val="0"/>
          <w:sz w:val="24"/>
          <w:szCs w:val="24"/>
          <w:lang w:eastAsia="en-GB"/>
          <w14:ligatures w14:val="none"/>
        </w:rPr>
        <w:t> These individuals are willing to pay a premium for eco-friendly products and services that align with their sustainable lifestyle choices.</w:t>
      </w:r>
    </w:p>
    <w:p w14:paraId="24D81D18" w14:textId="4D379F67" w:rsidR="007C757B" w:rsidRPr="007662A5" w:rsidRDefault="007C757B" w:rsidP="007662A5">
      <w:pPr>
        <w:pStyle w:val="ListParagraph"/>
        <w:numPr>
          <w:ilvl w:val="0"/>
          <w:numId w:val="11"/>
        </w:numPr>
        <w:jc w:val="both"/>
        <w:rPr>
          <w:rFonts w:ascii="Arial" w:eastAsia="Times New Roman" w:hAnsi="Arial" w:cs="Arial"/>
          <w:color w:val="1F1F1F"/>
          <w:kern w:val="0"/>
          <w:sz w:val="24"/>
          <w:szCs w:val="24"/>
          <w:lang w:eastAsia="en-GB"/>
          <w14:ligatures w14:val="none"/>
        </w:rPr>
      </w:pPr>
      <w:r w:rsidRPr="007662A5">
        <w:rPr>
          <w:rFonts w:ascii="Arial" w:eastAsia="Times New Roman" w:hAnsi="Arial" w:cs="Arial"/>
          <w:b/>
          <w:bCs/>
          <w:color w:val="1F1F1F"/>
          <w:kern w:val="0"/>
          <w:sz w:val="24"/>
          <w:szCs w:val="24"/>
          <w:lang w:eastAsia="en-GB"/>
          <w14:ligatures w14:val="none"/>
        </w:rPr>
        <w:t>Electric vehicle (EV) owners:</w:t>
      </w:r>
      <w:r w:rsidRPr="007662A5">
        <w:rPr>
          <w:rFonts w:ascii="Arial" w:eastAsia="Times New Roman" w:hAnsi="Arial" w:cs="Arial"/>
          <w:color w:val="1F1F1F"/>
          <w:kern w:val="0"/>
          <w:sz w:val="24"/>
          <w:szCs w:val="24"/>
          <w:lang w:eastAsia="en-GB"/>
          <w14:ligatures w14:val="none"/>
        </w:rPr>
        <w:t> As the popularity of EVs continues to surge, the demand for convenient and accessible charging infrastructure is also growing.</w:t>
      </w:r>
    </w:p>
    <w:p w14:paraId="11E0D952" w14:textId="705C7DCB" w:rsidR="007C757B" w:rsidRPr="007662A5" w:rsidRDefault="007C757B" w:rsidP="007662A5">
      <w:pPr>
        <w:pStyle w:val="ListParagraph"/>
        <w:numPr>
          <w:ilvl w:val="0"/>
          <w:numId w:val="11"/>
        </w:numPr>
        <w:jc w:val="both"/>
        <w:rPr>
          <w:rFonts w:ascii="Arial" w:eastAsia="Times New Roman" w:hAnsi="Arial" w:cs="Arial"/>
          <w:color w:val="1F1F1F"/>
          <w:kern w:val="0"/>
          <w:sz w:val="24"/>
          <w:szCs w:val="24"/>
          <w:lang w:eastAsia="en-GB"/>
          <w14:ligatures w14:val="none"/>
        </w:rPr>
      </w:pPr>
      <w:r w:rsidRPr="007662A5">
        <w:rPr>
          <w:rFonts w:ascii="Arial" w:eastAsia="Times New Roman" w:hAnsi="Arial" w:cs="Arial"/>
          <w:b/>
          <w:bCs/>
          <w:color w:val="1F1F1F"/>
          <w:kern w:val="0"/>
          <w:sz w:val="24"/>
          <w:szCs w:val="24"/>
          <w:lang w:eastAsia="en-GB"/>
          <w14:ligatures w14:val="none"/>
        </w:rPr>
        <w:t>Businesses and fleet operators:</w:t>
      </w:r>
      <w:r w:rsidRPr="007662A5">
        <w:rPr>
          <w:rFonts w:ascii="Arial" w:eastAsia="Times New Roman" w:hAnsi="Arial" w:cs="Arial"/>
          <w:color w:val="1F1F1F"/>
          <w:kern w:val="0"/>
          <w:sz w:val="24"/>
          <w:szCs w:val="24"/>
          <w:lang w:eastAsia="en-GB"/>
          <w14:ligatures w14:val="none"/>
        </w:rPr>
        <w:t> Companies seeking to reduce their environmental impact and operational costs are increasingly adopting EVs and seeking efficient charging solutions.</w:t>
      </w:r>
    </w:p>
    <w:p w14:paraId="79FDC9B8" w14:textId="58310DC5" w:rsidR="007C757B" w:rsidRPr="007662A5" w:rsidRDefault="007C757B" w:rsidP="007662A5">
      <w:pPr>
        <w:pStyle w:val="ListParagraph"/>
        <w:numPr>
          <w:ilvl w:val="0"/>
          <w:numId w:val="11"/>
        </w:numPr>
        <w:jc w:val="both"/>
        <w:rPr>
          <w:rFonts w:ascii="Arial" w:eastAsia="Times New Roman" w:hAnsi="Arial" w:cs="Arial"/>
          <w:color w:val="1F1F1F"/>
          <w:kern w:val="0"/>
          <w:sz w:val="24"/>
          <w:szCs w:val="24"/>
          <w:lang w:eastAsia="en-GB"/>
          <w14:ligatures w14:val="none"/>
        </w:rPr>
      </w:pPr>
      <w:r w:rsidRPr="007662A5">
        <w:rPr>
          <w:rFonts w:ascii="Arial" w:eastAsia="Times New Roman" w:hAnsi="Arial" w:cs="Arial"/>
          <w:b/>
          <w:bCs/>
          <w:color w:val="1F1F1F"/>
          <w:kern w:val="0"/>
          <w:sz w:val="24"/>
          <w:szCs w:val="24"/>
          <w:lang w:eastAsia="en-GB"/>
          <w14:ligatures w14:val="none"/>
        </w:rPr>
        <w:t>Public transportation authorities:</w:t>
      </w:r>
      <w:r w:rsidRPr="007662A5">
        <w:rPr>
          <w:rFonts w:ascii="Arial" w:eastAsia="Times New Roman" w:hAnsi="Arial" w:cs="Arial"/>
          <w:color w:val="1F1F1F"/>
          <w:kern w:val="0"/>
          <w:sz w:val="24"/>
          <w:szCs w:val="24"/>
          <w:lang w:eastAsia="en-GB"/>
          <w14:ligatures w14:val="none"/>
        </w:rPr>
        <w:t> Cities and towns committed to transitioning to electric buses and other vehicles are expanding their charging networks to support this shift.</w:t>
      </w:r>
    </w:p>
    <w:p w14:paraId="3B4EA4EF" w14:textId="77777777" w:rsidR="00B1214F" w:rsidRPr="00AF5A2E" w:rsidRDefault="00B1214F" w:rsidP="00AF5A2E">
      <w:pPr>
        <w:jc w:val="both"/>
        <w:rPr>
          <w:rFonts w:ascii="Arial" w:eastAsia="Times New Roman" w:hAnsi="Arial" w:cs="Arial"/>
          <w:color w:val="1F1F1F"/>
          <w:kern w:val="0"/>
          <w:sz w:val="24"/>
          <w:szCs w:val="24"/>
          <w:lang w:eastAsia="en-GB"/>
          <w14:ligatures w14:val="none"/>
        </w:rPr>
      </w:pPr>
    </w:p>
    <w:p w14:paraId="18309B1F" w14:textId="2D8FF7B6" w:rsidR="007C757B" w:rsidRPr="009A3A81" w:rsidRDefault="00957A35" w:rsidP="009A3A81">
      <w:pPr>
        <w:pStyle w:val="Heading2"/>
        <w:rPr>
          <w:rFonts w:ascii="Arial" w:eastAsia="Times New Roman" w:hAnsi="Arial" w:cs="Arial"/>
          <w:b/>
          <w:bCs/>
          <w:sz w:val="24"/>
          <w:szCs w:val="24"/>
          <w:lang w:eastAsia="en-GB"/>
        </w:rPr>
      </w:pPr>
      <w:bookmarkStart w:id="19" w:name="_Toc150167839"/>
      <w:r w:rsidRPr="009A3A81">
        <w:rPr>
          <w:rFonts w:ascii="Arial" w:eastAsia="Times New Roman" w:hAnsi="Arial" w:cs="Arial"/>
          <w:b/>
          <w:bCs/>
          <w:sz w:val="24"/>
          <w:szCs w:val="24"/>
          <w:lang w:eastAsia="en-GB"/>
        </w:rPr>
        <w:t xml:space="preserve">6.2 </w:t>
      </w:r>
      <w:r w:rsidR="007C757B" w:rsidRPr="009A3A81">
        <w:rPr>
          <w:rFonts w:ascii="Arial" w:eastAsia="Times New Roman" w:hAnsi="Arial" w:cs="Arial"/>
          <w:b/>
          <w:bCs/>
          <w:sz w:val="24"/>
          <w:szCs w:val="24"/>
          <w:lang w:eastAsia="en-GB"/>
        </w:rPr>
        <w:t>Marketing Strategies for Solar-Powered Charging Stations</w:t>
      </w:r>
      <w:r w:rsidR="00B1214F" w:rsidRPr="009A3A81">
        <w:rPr>
          <w:rFonts w:ascii="Arial" w:eastAsia="Times New Roman" w:hAnsi="Arial" w:cs="Arial"/>
          <w:b/>
          <w:bCs/>
          <w:sz w:val="24"/>
          <w:szCs w:val="24"/>
          <w:lang w:eastAsia="en-GB"/>
        </w:rPr>
        <w:t>:</w:t>
      </w:r>
      <w:bookmarkEnd w:id="19"/>
    </w:p>
    <w:p w14:paraId="0F7A2118"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Highlight Environmental Benefits:</w:t>
      </w:r>
      <w:r w:rsidRPr="00D104FF">
        <w:rPr>
          <w:rFonts w:ascii="Arial" w:eastAsia="Times New Roman" w:hAnsi="Arial" w:cs="Arial"/>
          <w:color w:val="1F1F1F"/>
          <w:kern w:val="0"/>
          <w:sz w:val="24"/>
          <w:szCs w:val="24"/>
          <w:lang w:eastAsia="en-GB"/>
          <w14:ligatures w14:val="none"/>
        </w:rPr>
        <w:t xml:space="preserve"> Emphasize the role in reducing carbon emissions and promoting sustainability.</w:t>
      </w:r>
    </w:p>
    <w:p w14:paraId="5B5442AD"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Promote Convenience:</w:t>
      </w:r>
      <w:r w:rsidRPr="00D104FF">
        <w:rPr>
          <w:rFonts w:ascii="Arial" w:eastAsia="Times New Roman" w:hAnsi="Arial" w:cs="Arial"/>
          <w:color w:val="1F1F1F"/>
          <w:kern w:val="0"/>
          <w:sz w:val="24"/>
          <w:szCs w:val="24"/>
          <w:lang w:eastAsia="en-GB"/>
          <w14:ligatures w14:val="none"/>
        </w:rPr>
        <w:t xml:space="preserve"> Showcase accessibility and ease of use.</w:t>
      </w:r>
    </w:p>
    <w:p w14:paraId="4A8EC016"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Target EV Enthusiasts:</w:t>
      </w:r>
      <w:r w:rsidRPr="00D104FF">
        <w:rPr>
          <w:rFonts w:ascii="Arial" w:eastAsia="Times New Roman" w:hAnsi="Arial" w:cs="Arial"/>
          <w:color w:val="1F1F1F"/>
          <w:kern w:val="0"/>
          <w:sz w:val="24"/>
          <w:szCs w:val="24"/>
          <w:lang w:eastAsia="en-GB"/>
          <w14:ligatures w14:val="none"/>
        </w:rPr>
        <w:t xml:space="preserve"> Engage with EV owners and eco-conscious individuals.</w:t>
      </w:r>
    </w:p>
    <w:p w14:paraId="616BF2A4"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lastRenderedPageBreak/>
        <w:t>Partner with EV Manufacturers:</w:t>
      </w:r>
      <w:r w:rsidRPr="00D104FF">
        <w:rPr>
          <w:rFonts w:ascii="Arial" w:eastAsia="Times New Roman" w:hAnsi="Arial" w:cs="Arial"/>
          <w:color w:val="1F1F1F"/>
          <w:kern w:val="0"/>
          <w:sz w:val="24"/>
          <w:szCs w:val="24"/>
          <w:lang w:eastAsia="en-GB"/>
          <w14:ligatures w14:val="none"/>
        </w:rPr>
        <w:t xml:space="preserve"> Collaborate for a broader audience.</w:t>
      </w:r>
    </w:p>
    <w:p w14:paraId="054877F1"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Engage with Businesses:</w:t>
      </w:r>
      <w:r w:rsidRPr="00D104FF">
        <w:rPr>
          <w:rFonts w:ascii="Arial" w:eastAsia="Times New Roman" w:hAnsi="Arial" w:cs="Arial"/>
          <w:color w:val="1F1F1F"/>
          <w:kern w:val="0"/>
          <w:sz w:val="24"/>
          <w:szCs w:val="24"/>
          <w:lang w:eastAsia="en-GB"/>
          <w14:ligatures w14:val="none"/>
        </w:rPr>
        <w:t xml:space="preserve"> Offer tailored solutions and incentives.</w:t>
      </w:r>
    </w:p>
    <w:p w14:paraId="482DFD6A"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Work with Public Authorities:</w:t>
      </w:r>
      <w:r w:rsidRPr="00D104FF">
        <w:rPr>
          <w:rFonts w:ascii="Arial" w:eastAsia="Times New Roman" w:hAnsi="Arial" w:cs="Arial"/>
          <w:color w:val="1F1F1F"/>
          <w:kern w:val="0"/>
          <w:sz w:val="24"/>
          <w:szCs w:val="24"/>
          <w:lang w:eastAsia="en-GB"/>
          <w14:ligatures w14:val="none"/>
        </w:rPr>
        <w:t xml:space="preserve"> Develop public EV charging infrastructure.</w:t>
      </w:r>
    </w:p>
    <w:p w14:paraId="275FB36F" w14:textId="0DE2E663"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 xml:space="preserve">Utilize </w:t>
      </w:r>
      <w:r w:rsidR="00C9489B" w:rsidRPr="00C9489B">
        <w:rPr>
          <w:rFonts w:ascii="Arial" w:eastAsia="Times New Roman" w:hAnsi="Arial" w:cs="Arial"/>
          <w:b/>
          <w:bCs/>
          <w:color w:val="1F1F1F"/>
          <w:kern w:val="0"/>
          <w:sz w:val="24"/>
          <w:szCs w:val="24"/>
          <w:lang w:eastAsia="en-GB"/>
          <w14:ligatures w14:val="none"/>
        </w:rPr>
        <w:t>social media</w:t>
      </w:r>
      <w:r w:rsidRPr="00C9489B">
        <w:rPr>
          <w:rFonts w:ascii="Arial" w:eastAsia="Times New Roman" w:hAnsi="Arial" w:cs="Arial"/>
          <w:b/>
          <w:bCs/>
          <w:color w:val="1F1F1F"/>
          <w:kern w:val="0"/>
          <w:sz w:val="24"/>
          <w:szCs w:val="24"/>
          <w:lang w:eastAsia="en-GB"/>
          <w14:ligatures w14:val="none"/>
        </w:rPr>
        <w:t xml:space="preserve"> and Targeted Advertising:</w:t>
      </w:r>
      <w:r w:rsidRPr="00D104FF">
        <w:rPr>
          <w:rFonts w:ascii="Arial" w:eastAsia="Times New Roman" w:hAnsi="Arial" w:cs="Arial"/>
          <w:color w:val="1F1F1F"/>
          <w:kern w:val="0"/>
          <w:sz w:val="24"/>
          <w:szCs w:val="24"/>
          <w:lang w:eastAsia="en-GB"/>
          <w14:ligatures w14:val="none"/>
        </w:rPr>
        <w:t xml:space="preserve"> Reach specific demographics.</w:t>
      </w:r>
    </w:p>
    <w:p w14:paraId="1D7380B1"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Offer Competitive Pricing and Incentives:</w:t>
      </w:r>
      <w:r w:rsidRPr="00D104FF">
        <w:rPr>
          <w:rFonts w:ascii="Arial" w:eastAsia="Times New Roman" w:hAnsi="Arial" w:cs="Arial"/>
          <w:color w:val="1F1F1F"/>
          <w:kern w:val="0"/>
          <w:sz w:val="24"/>
          <w:szCs w:val="24"/>
          <w:lang w:eastAsia="en-GB"/>
          <w14:ligatures w14:val="none"/>
        </w:rPr>
        <w:t xml:space="preserve"> Discounts, loyalty programs, and promotions.</w:t>
      </w:r>
    </w:p>
    <w:p w14:paraId="731CD832" w14:textId="77777777" w:rsidR="00D104FF" w:rsidRPr="00D104FF" w:rsidRDefault="00D104FF" w:rsidP="00D104FF">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Ensure User-Friendly Experience:</w:t>
      </w:r>
      <w:r w:rsidRPr="00D104FF">
        <w:rPr>
          <w:rFonts w:ascii="Arial" w:eastAsia="Times New Roman" w:hAnsi="Arial" w:cs="Arial"/>
          <w:color w:val="1F1F1F"/>
          <w:kern w:val="0"/>
          <w:sz w:val="24"/>
          <w:szCs w:val="24"/>
          <w:lang w:eastAsia="en-GB"/>
          <w14:ligatures w14:val="none"/>
        </w:rPr>
        <w:t xml:space="preserve"> Prioritize ease of use and efficient charging.</w:t>
      </w:r>
    </w:p>
    <w:p w14:paraId="0DCE623F" w14:textId="312542E8" w:rsidR="009A3A81" w:rsidRPr="009A3A81" w:rsidRDefault="00D104FF" w:rsidP="009A3A81">
      <w:pPr>
        <w:pStyle w:val="ListParagraph"/>
        <w:numPr>
          <w:ilvl w:val="0"/>
          <w:numId w:val="12"/>
        </w:numPr>
        <w:jc w:val="both"/>
        <w:rPr>
          <w:rFonts w:ascii="Arial" w:eastAsia="Times New Roman" w:hAnsi="Arial" w:cs="Arial"/>
          <w:color w:val="1F1F1F"/>
          <w:kern w:val="0"/>
          <w:sz w:val="24"/>
          <w:szCs w:val="24"/>
          <w:lang w:eastAsia="en-GB"/>
          <w14:ligatures w14:val="none"/>
        </w:rPr>
      </w:pPr>
      <w:r w:rsidRPr="00C9489B">
        <w:rPr>
          <w:rFonts w:ascii="Arial" w:eastAsia="Times New Roman" w:hAnsi="Arial" w:cs="Arial"/>
          <w:b/>
          <w:bCs/>
          <w:color w:val="1F1F1F"/>
          <w:kern w:val="0"/>
          <w:sz w:val="24"/>
          <w:szCs w:val="24"/>
          <w:lang w:eastAsia="en-GB"/>
          <w14:ligatures w14:val="none"/>
        </w:rPr>
        <w:t>Provide Excellent Customer Service:</w:t>
      </w:r>
      <w:r w:rsidRPr="00D104FF">
        <w:rPr>
          <w:rFonts w:ascii="Arial" w:eastAsia="Times New Roman" w:hAnsi="Arial" w:cs="Arial"/>
          <w:color w:val="1F1F1F"/>
          <w:kern w:val="0"/>
          <w:sz w:val="24"/>
          <w:szCs w:val="24"/>
          <w:lang w:eastAsia="en-GB"/>
          <w14:ligatures w14:val="none"/>
        </w:rPr>
        <w:t xml:space="preserve"> Address issues and gather feedback for improvement.</w:t>
      </w:r>
    </w:p>
    <w:p w14:paraId="42FB198B" w14:textId="77777777" w:rsidR="0017476D" w:rsidRPr="0017476D" w:rsidRDefault="0017476D" w:rsidP="005008CB">
      <w:pPr>
        <w:pStyle w:val="NoSpacing"/>
        <w:jc w:val="center"/>
        <w:rPr>
          <w:rFonts w:ascii="Arial" w:hAnsi="Arial" w:cs="Arial"/>
          <w:b/>
          <w:bCs/>
          <w:sz w:val="24"/>
          <w:szCs w:val="24"/>
          <w:lang w:eastAsia="en-GB"/>
        </w:rPr>
      </w:pPr>
    </w:p>
    <w:p w14:paraId="7C94C2A5" w14:textId="5D4BE0C7" w:rsidR="005008CB" w:rsidRPr="0017476D" w:rsidRDefault="005008CB" w:rsidP="0017476D">
      <w:pPr>
        <w:pStyle w:val="Heading1"/>
        <w:jc w:val="center"/>
        <w:rPr>
          <w:rFonts w:ascii="Arial" w:hAnsi="Arial" w:cs="Arial"/>
          <w:b/>
          <w:bCs/>
          <w:sz w:val="36"/>
          <w:szCs w:val="36"/>
          <w:lang w:eastAsia="en-GB"/>
        </w:rPr>
      </w:pPr>
      <w:bookmarkStart w:id="20" w:name="_Toc150167840"/>
      <w:r w:rsidRPr="0017476D">
        <w:rPr>
          <w:rFonts w:ascii="Arial" w:hAnsi="Arial" w:cs="Arial"/>
          <w:b/>
          <w:bCs/>
          <w:sz w:val="36"/>
          <w:szCs w:val="36"/>
          <w:lang w:eastAsia="en-GB"/>
        </w:rPr>
        <w:t>7. Financial Plan</w:t>
      </w:r>
      <w:bookmarkEnd w:id="20"/>
    </w:p>
    <w:p w14:paraId="71FC315E" w14:textId="491A5904" w:rsidR="005008CB" w:rsidRPr="0017476D" w:rsidRDefault="005008CB" w:rsidP="0017476D">
      <w:pPr>
        <w:pStyle w:val="Heading2"/>
        <w:rPr>
          <w:rFonts w:ascii="Arial" w:hAnsi="Arial" w:cs="Arial"/>
          <w:b/>
          <w:bCs/>
          <w:sz w:val="24"/>
          <w:szCs w:val="24"/>
          <w:lang w:eastAsia="en-GB"/>
        </w:rPr>
      </w:pPr>
      <w:bookmarkStart w:id="21" w:name="_Toc150167841"/>
      <w:r w:rsidRPr="0017476D">
        <w:rPr>
          <w:rFonts w:ascii="Arial" w:hAnsi="Arial" w:cs="Arial"/>
          <w:b/>
          <w:bCs/>
          <w:sz w:val="24"/>
          <w:szCs w:val="24"/>
          <w:lang w:eastAsia="en-GB"/>
        </w:rPr>
        <w:t>7.1 Startup Costs</w:t>
      </w:r>
      <w:bookmarkEnd w:id="21"/>
    </w:p>
    <w:p w14:paraId="72FEE60C" w14:textId="77777777" w:rsidR="005008CB" w:rsidRPr="000376D9" w:rsidRDefault="005008CB" w:rsidP="005008CB">
      <w:pPr>
        <w:pStyle w:val="NoSpacing"/>
        <w:jc w:val="both"/>
        <w:rPr>
          <w:rFonts w:ascii="Arial" w:hAnsi="Arial" w:cs="Arial"/>
          <w:i/>
          <w:iCs/>
          <w:sz w:val="24"/>
          <w:szCs w:val="24"/>
          <w:lang w:eastAsia="en-GB"/>
        </w:rPr>
      </w:pPr>
      <w:r w:rsidRPr="000376D9">
        <w:rPr>
          <w:rFonts w:ascii="Arial" w:hAnsi="Arial" w:cs="Arial"/>
          <w:i/>
          <w:iCs/>
          <w:sz w:val="24"/>
          <w:szCs w:val="24"/>
          <w:lang w:eastAsia="en-GB"/>
        </w:rPr>
        <w:t>The total startup costs for a solar-powered charging station for electric vehicles are estimated to be $250,000. This includes the following:</w:t>
      </w:r>
    </w:p>
    <w:p w14:paraId="37CC40CA" w14:textId="77777777" w:rsidR="005008CB" w:rsidRDefault="005008CB" w:rsidP="005008CB">
      <w:pPr>
        <w:pStyle w:val="NoSpacing"/>
        <w:numPr>
          <w:ilvl w:val="0"/>
          <w:numId w:val="13"/>
        </w:numPr>
        <w:jc w:val="both"/>
        <w:rPr>
          <w:rFonts w:ascii="Arial" w:hAnsi="Arial" w:cs="Arial"/>
          <w:sz w:val="24"/>
          <w:szCs w:val="24"/>
          <w:lang w:eastAsia="en-GB"/>
        </w:rPr>
      </w:pPr>
      <w:r w:rsidRPr="008A1EE7">
        <w:rPr>
          <w:rFonts w:ascii="Arial" w:hAnsi="Arial" w:cs="Arial"/>
          <w:sz w:val="24"/>
          <w:szCs w:val="24"/>
          <w:lang w:eastAsia="en-GB"/>
        </w:rPr>
        <w:t>Land acquisition or lease: $50,000</w:t>
      </w:r>
    </w:p>
    <w:p w14:paraId="31DE448C" w14:textId="77777777" w:rsidR="005008CB" w:rsidRDefault="005008CB" w:rsidP="005008CB">
      <w:pPr>
        <w:pStyle w:val="NoSpacing"/>
        <w:numPr>
          <w:ilvl w:val="0"/>
          <w:numId w:val="13"/>
        </w:numPr>
        <w:jc w:val="both"/>
        <w:rPr>
          <w:rFonts w:ascii="Arial" w:hAnsi="Arial" w:cs="Arial"/>
          <w:sz w:val="24"/>
          <w:szCs w:val="24"/>
          <w:lang w:eastAsia="en-GB"/>
        </w:rPr>
      </w:pPr>
      <w:r w:rsidRPr="00B63791">
        <w:rPr>
          <w:rFonts w:ascii="Arial" w:hAnsi="Arial" w:cs="Arial"/>
          <w:sz w:val="24"/>
          <w:szCs w:val="24"/>
          <w:lang w:eastAsia="en-GB"/>
        </w:rPr>
        <w:t>Solar panel installation: $100,000</w:t>
      </w:r>
    </w:p>
    <w:p w14:paraId="36F88D6B" w14:textId="77777777" w:rsidR="005008CB" w:rsidRDefault="005008CB" w:rsidP="005008CB">
      <w:pPr>
        <w:pStyle w:val="NoSpacing"/>
        <w:numPr>
          <w:ilvl w:val="0"/>
          <w:numId w:val="13"/>
        </w:numPr>
        <w:jc w:val="both"/>
        <w:rPr>
          <w:rFonts w:ascii="Arial" w:hAnsi="Arial" w:cs="Arial"/>
          <w:sz w:val="24"/>
          <w:szCs w:val="24"/>
          <w:lang w:eastAsia="en-GB"/>
        </w:rPr>
      </w:pPr>
      <w:r w:rsidRPr="00B63791">
        <w:rPr>
          <w:rFonts w:ascii="Arial" w:hAnsi="Arial" w:cs="Arial"/>
          <w:sz w:val="24"/>
          <w:szCs w:val="24"/>
          <w:lang w:eastAsia="en-GB"/>
        </w:rPr>
        <w:t>Charging equipment: $50,000</w:t>
      </w:r>
    </w:p>
    <w:p w14:paraId="7856248C" w14:textId="77777777" w:rsidR="005008CB" w:rsidRPr="00B63791" w:rsidRDefault="005008CB" w:rsidP="005008CB">
      <w:pPr>
        <w:pStyle w:val="NoSpacing"/>
        <w:numPr>
          <w:ilvl w:val="0"/>
          <w:numId w:val="13"/>
        </w:numPr>
        <w:jc w:val="both"/>
        <w:rPr>
          <w:rFonts w:ascii="Arial" w:hAnsi="Arial" w:cs="Arial"/>
          <w:sz w:val="24"/>
          <w:szCs w:val="24"/>
          <w:lang w:eastAsia="en-GB"/>
        </w:rPr>
      </w:pPr>
      <w:r w:rsidRPr="00B63791">
        <w:rPr>
          <w:rFonts w:ascii="Arial" w:hAnsi="Arial" w:cs="Arial"/>
          <w:sz w:val="24"/>
          <w:szCs w:val="24"/>
          <w:lang w:eastAsia="en-GB"/>
        </w:rPr>
        <w:t>Station construction: $50,000</w:t>
      </w:r>
    </w:p>
    <w:p w14:paraId="1BC51788" w14:textId="77777777" w:rsidR="005008CB" w:rsidRPr="008A1EE7" w:rsidRDefault="005008CB" w:rsidP="005008CB">
      <w:pPr>
        <w:pStyle w:val="NoSpacing"/>
        <w:jc w:val="both"/>
        <w:rPr>
          <w:rFonts w:ascii="Arial" w:hAnsi="Arial" w:cs="Arial"/>
          <w:sz w:val="24"/>
          <w:szCs w:val="24"/>
          <w:lang w:eastAsia="en-GB"/>
        </w:rPr>
      </w:pPr>
    </w:p>
    <w:p w14:paraId="73247BDE" w14:textId="77777777" w:rsidR="005008CB" w:rsidRPr="0017476D" w:rsidRDefault="005008CB" w:rsidP="0017476D">
      <w:pPr>
        <w:pStyle w:val="Heading2"/>
        <w:rPr>
          <w:rFonts w:ascii="Arial" w:hAnsi="Arial" w:cs="Arial"/>
          <w:b/>
          <w:bCs/>
          <w:sz w:val="24"/>
          <w:szCs w:val="24"/>
          <w:lang w:eastAsia="en-GB"/>
        </w:rPr>
      </w:pPr>
      <w:bookmarkStart w:id="22" w:name="_Toc150167842"/>
      <w:r w:rsidRPr="0017476D">
        <w:rPr>
          <w:rFonts w:ascii="Arial" w:hAnsi="Arial" w:cs="Arial"/>
          <w:b/>
          <w:bCs/>
          <w:sz w:val="24"/>
          <w:szCs w:val="24"/>
          <w:lang w:eastAsia="en-GB"/>
        </w:rPr>
        <w:t>7.2 Operational Expenses</w:t>
      </w:r>
      <w:bookmarkEnd w:id="22"/>
    </w:p>
    <w:p w14:paraId="59B0EE14" w14:textId="77777777" w:rsidR="005008CB" w:rsidRPr="000376D9" w:rsidRDefault="005008CB" w:rsidP="005008CB">
      <w:pPr>
        <w:pStyle w:val="NoSpacing"/>
        <w:jc w:val="both"/>
        <w:rPr>
          <w:rFonts w:ascii="Arial" w:hAnsi="Arial" w:cs="Arial"/>
          <w:i/>
          <w:iCs/>
          <w:sz w:val="24"/>
          <w:szCs w:val="24"/>
          <w:lang w:eastAsia="en-GB"/>
        </w:rPr>
      </w:pPr>
      <w:r w:rsidRPr="000376D9">
        <w:rPr>
          <w:rFonts w:ascii="Arial" w:hAnsi="Arial" w:cs="Arial"/>
          <w:i/>
          <w:iCs/>
          <w:sz w:val="24"/>
          <w:szCs w:val="24"/>
          <w:lang w:eastAsia="en-GB"/>
        </w:rPr>
        <w:t>The annual operational expenses for a solar-powered charging station for electric vehicles are estimated to be $25,000. This includes the following:</w:t>
      </w:r>
    </w:p>
    <w:p w14:paraId="73AA6DF9" w14:textId="77777777" w:rsidR="005008CB" w:rsidRDefault="005008CB" w:rsidP="005008CB">
      <w:pPr>
        <w:pStyle w:val="NoSpacing"/>
        <w:numPr>
          <w:ilvl w:val="0"/>
          <w:numId w:val="14"/>
        </w:numPr>
        <w:jc w:val="both"/>
        <w:rPr>
          <w:rFonts w:ascii="Arial" w:hAnsi="Arial" w:cs="Arial"/>
          <w:sz w:val="24"/>
          <w:szCs w:val="24"/>
          <w:lang w:eastAsia="en-GB"/>
        </w:rPr>
      </w:pPr>
      <w:r w:rsidRPr="008A1EE7">
        <w:rPr>
          <w:rFonts w:ascii="Arial" w:hAnsi="Arial" w:cs="Arial"/>
          <w:sz w:val="24"/>
          <w:szCs w:val="24"/>
          <w:lang w:eastAsia="en-GB"/>
        </w:rPr>
        <w:t>Maintenance and repair: $10,000</w:t>
      </w:r>
    </w:p>
    <w:p w14:paraId="6C49DB32" w14:textId="77777777" w:rsidR="005008CB" w:rsidRDefault="005008CB" w:rsidP="005008CB">
      <w:pPr>
        <w:pStyle w:val="NoSpacing"/>
        <w:numPr>
          <w:ilvl w:val="0"/>
          <w:numId w:val="14"/>
        </w:numPr>
        <w:jc w:val="both"/>
        <w:rPr>
          <w:rFonts w:ascii="Arial" w:hAnsi="Arial" w:cs="Arial"/>
          <w:sz w:val="24"/>
          <w:szCs w:val="24"/>
          <w:lang w:eastAsia="en-GB"/>
        </w:rPr>
      </w:pPr>
      <w:r w:rsidRPr="000376D9">
        <w:rPr>
          <w:rFonts w:ascii="Arial" w:hAnsi="Arial" w:cs="Arial"/>
          <w:sz w:val="24"/>
          <w:szCs w:val="24"/>
          <w:lang w:eastAsia="en-GB"/>
        </w:rPr>
        <w:t>Marketing and advertising: $5,000</w:t>
      </w:r>
    </w:p>
    <w:p w14:paraId="686B032D" w14:textId="77777777" w:rsidR="005008CB" w:rsidRDefault="005008CB" w:rsidP="005008CB">
      <w:pPr>
        <w:pStyle w:val="NoSpacing"/>
        <w:numPr>
          <w:ilvl w:val="0"/>
          <w:numId w:val="14"/>
        </w:numPr>
        <w:jc w:val="both"/>
        <w:rPr>
          <w:rFonts w:ascii="Arial" w:hAnsi="Arial" w:cs="Arial"/>
          <w:sz w:val="24"/>
          <w:szCs w:val="24"/>
          <w:lang w:eastAsia="en-GB"/>
        </w:rPr>
      </w:pPr>
      <w:r w:rsidRPr="000376D9">
        <w:rPr>
          <w:rFonts w:ascii="Arial" w:hAnsi="Arial" w:cs="Arial"/>
          <w:sz w:val="24"/>
          <w:szCs w:val="24"/>
          <w:lang w:eastAsia="en-GB"/>
        </w:rPr>
        <w:t>Utilities: $5,000</w:t>
      </w:r>
    </w:p>
    <w:p w14:paraId="6C65B27B" w14:textId="77777777" w:rsidR="005008CB" w:rsidRDefault="005008CB" w:rsidP="005008CB">
      <w:pPr>
        <w:pStyle w:val="NoSpacing"/>
        <w:numPr>
          <w:ilvl w:val="0"/>
          <w:numId w:val="14"/>
        </w:numPr>
        <w:jc w:val="both"/>
        <w:rPr>
          <w:rFonts w:ascii="Arial" w:hAnsi="Arial" w:cs="Arial"/>
          <w:sz w:val="24"/>
          <w:szCs w:val="24"/>
          <w:lang w:eastAsia="en-GB"/>
        </w:rPr>
      </w:pPr>
      <w:r w:rsidRPr="000376D9">
        <w:rPr>
          <w:rFonts w:ascii="Arial" w:hAnsi="Arial" w:cs="Arial"/>
          <w:sz w:val="24"/>
          <w:szCs w:val="24"/>
          <w:lang w:eastAsia="en-GB"/>
        </w:rPr>
        <w:t>Insurance: $5,000</w:t>
      </w:r>
    </w:p>
    <w:p w14:paraId="147D106C" w14:textId="77777777" w:rsidR="005008CB" w:rsidRPr="000376D9" w:rsidRDefault="005008CB" w:rsidP="005008CB">
      <w:pPr>
        <w:pStyle w:val="NoSpacing"/>
        <w:jc w:val="both"/>
        <w:rPr>
          <w:rFonts w:ascii="Arial" w:hAnsi="Arial" w:cs="Arial"/>
          <w:sz w:val="24"/>
          <w:szCs w:val="24"/>
          <w:lang w:eastAsia="en-GB"/>
        </w:rPr>
      </w:pPr>
    </w:p>
    <w:p w14:paraId="1CEBBCE7" w14:textId="77777777" w:rsidR="005008CB" w:rsidRPr="0017476D" w:rsidRDefault="005008CB" w:rsidP="0017476D">
      <w:pPr>
        <w:pStyle w:val="Heading2"/>
        <w:rPr>
          <w:rFonts w:ascii="Arial" w:hAnsi="Arial" w:cs="Arial"/>
          <w:b/>
          <w:bCs/>
          <w:sz w:val="24"/>
          <w:szCs w:val="24"/>
          <w:lang w:eastAsia="en-GB"/>
        </w:rPr>
      </w:pPr>
      <w:bookmarkStart w:id="23" w:name="_Toc150167843"/>
      <w:r w:rsidRPr="0017476D">
        <w:rPr>
          <w:rFonts w:ascii="Arial" w:hAnsi="Arial" w:cs="Arial"/>
          <w:b/>
          <w:bCs/>
          <w:sz w:val="24"/>
          <w:szCs w:val="24"/>
          <w:lang w:eastAsia="en-GB"/>
        </w:rPr>
        <w:t>7.3 Revenue Projections</w:t>
      </w:r>
      <w:bookmarkEnd w:id="23"/>
    </w:p>
    <w:p w14:paraId="1ABAB034" w14:textId="77777777" w:rsidR="005008CB" w:rsidRPr="008A1EE7" w:rsidRDefault="005008CB" w:rsidP="005008CB">
      <w:pPr>
        <w:pStyle w:val="NoSpacing"/>
        <w:jc w:val="both"/>
        <w:rPr>
          <w:rFonts w:ascii="Arial" w:hAnsi="Arial" w:cs="Arial"/>
          <w:sz w:val="24"/>
          <w:szCs w:val="24"/>
          <w:lang w:eastAsia="en-GB"/>
        </w:rPr>
      </w:pPr>
      <w:r w:rsidRPr="008A1EE7">
        <w:rPr>
          <w:rFonts w:ascii="Arial" w:hAnsi="Arial" w:cs="Arial"/>
          <w:sz w:val="24"/>
          <w:szCs w:val="24"/>
          <w:lang w:eastAsia="en-GB"/>
        </w:rPr>
        <w:t>The annual revenue projections for a solar-powered charging station for electric vehicles are estimated to be $100,000. This is based on the following assumptions:</w:t>
      </w:r>
    </w:p>
    <w:p w14:paraId="07067CE8" w14:textId="77777777" w:rsidR="005008CB" w:rsidRDefault="005008CB" w:rsidP="005008CB">
      <w:pPr>
        <w:pStyle w:val="NoSpacing"/>
        <w:numPr>
          <w:ilvl w:val="0"/>
          <w:numId w:val="15"/>
        </w:numPr>
        <w:jc w:val="both"/>
        <w:rPr>
          <w:rFonts w:ascii="Arial" w:hAnsi="Arial" w:cs="Arial"/>
          <w:sz w:val="24"/>
          <w:szCs w:val="24"/>
          <w:lang w:eastAsia="en-GB"/>
        </w:rPr>
      </w:pPr>
      <w:r w:rsidRPr="008A1EE7">
        <w:rPr>
          <w:rFonts w:ascii="Arial" w:hAnsi="Arial" w:cs="Arial"/>
          <w:sz w:val="24"/>
          <w:szCs w:val="24"/>
          <w:lang w:eastAsia="en-GB"/>
        </w:rPr>
        <w:t>Average daily usage of 10 vehicles</w:t>
      </w:r>
    </w:p>
    <w:p w14:paraId="1EF284BC" w14:textId="77777777" w:rsidR="005008CB" w:rsidRDefault="005008CB" w:rsidP="005008CB">
      <w:pPr>
        <w:pStyle w:val="NoSpacing"/>
        <w:numPr>
          <w:ilvl w:val="0"/>
          <w:numId w:val="15"/>
        </w:numPr>
        <w:jc w:val="both"/>
        <w:rPr>
          <w:rFonts w:ascii="Arial" w:hAnsi="Arial" w:cs="Arial"/>
          <w:sz w:val="24"/>
          <w:szCs w:val="24"/>
          <w:lang w:eastAsia="en-GB"/>
        </w:rPr>
      </w:pPr>
      <w:r w:rsidRPr="00B95958">
        <w:rPr>
          <w:rFonts w:ascii="Arial" w:hAnsi="Arial" w:cs="Arial"/>
          <w:sz w:val="24"/>
          <w:szCs w:val="24"/>
          <w:lang w:eastAsia="en-GB"/>
        </w:rPr>
        <w:t>Average charging time of 30 minutes</w:t>
      </w:r>
    </w:p>
    <w:p w14:paraId="58DAD977" w14:textId="77777777" w:rsidR="005008CB" w:rsidRPr="00B95958" w:rsidRDefault="005008CB" w:rsidP="005008CB">
      <w:pPr>
        <w:pStyle w:val="NoSpacing"/>
        <w:numPr>
          <w:ilvl w:val="0"/>
          <w:numId w:val="15"/>
        </w:numPr>
        <w:jc w:val="both"/>
        <w:rPr>
          <w:rFonts w:ascii="Arial" w:hAnsi="Arial" w:cs="Arial"/>
          <w:sz w:val="24"/>
          <w:szCs w:val="24"/>
          <w:lang w:eastAsia="en-GB"/>
        </w:rPr>
      </w:pPr>
      <w:r w:rsidRPr="00B95958">
        <w:rPr>
          <w:rFonts w:ascii="Arial" w:hAnsi="Arial" w:cs="Arial"/>
          <w:sz w:val="24"/>
          <w:szCs w:val="24"/>
          <w:lang w:eastAsia="en-GB"/>
        </w:rPr>
        <w:t>Charging fee of $0.25 per minute</w:t>
      </w:r>
    </w:p>
    <w:p w14:paraId="5ED59AC5" w14:textId="77777777" w:rsidR="005008CB" w:rsidRPr="008A1EE7" w:rsidRDefault="005008CB" w:rsidP="005008CB">
      <w:pPr>
        <w:pStyle w:val="NoSpacing"/>
        <w:jc w:val="both"/>
        <w:rPr>
          <w:rFonts w:ascii="Arial" w:hAnsi="Arial" w:cs="Arial"/>
          <w:sz w:val="24"/>
          <w:szCs w:val="24"/>
          <w:lang w:eastAsia="en-GB"/>
        </w:rPr>
      </w:pPr>
    </w:p>
    <w:p w14:paraId="439F7106" w14:textId="3AA7BC93" w:rsidR="005008CB" w:rsidRPr="0017476D" w:rsidRDefault="00D55764" w:rsidP="0017476D">
      <w:pPr>
        <w:pStyle w:val="Heading2"/>
        <w:rPr>
          <w:rFonts w:ascii="Arial" w:hAnsi="Arial" w:cs="Arial"/>
          <w:b/>
          <w:bCs/>
          <w:sz w:val="24"/>
          <w:szCs w:val="24"/>
          <w:lang w:eastAsia="en-GB"/>
        </w:rPr>
      </w:pPr>
      <w:bookmarkStart w:id="24" w:name="_Toc150167844"/>
      <w:r w:rsidRPr="0017476D">
        <w:rPr>
          <w:rFonts w:ascii="Arial" w:hAnsi="Arial" w:cs="Arial"/>
          <w:b/>
          <w:bCs/>
          <w:sz w:val="24"/>
          <w:szCs w:val="24"/>
          <w:lang w:eastAsia="en-GB"/>
        </w:rPr>
        <w:t>7.4</w:t>
      </w:r>
      <w:r w:rsidR="005008CB" w:rsidRPr="0017476D">
        <w:rPr>
          <w:rFonts w:ascii="Arial" w:hAnsi="Arial" w:cs="Arial"/>
          <w:b/>
          <w:bCs/>
          <w:sz w:val="24"/>
          <w:szCs w:val="24"/>
          <w:lang w:eastAsia="en-GB"/>
        </w:rPr>
        <w:t xml:space="preserve"> Break-Even Analysis</w:t>
      </w:r>
      <w:bookmarkEnd w:id="24"/>
    </w:p>
    <w:p w14:paraId="19AFCD65" w14:textId="272FD9E7" w:rsidR="005008CB" w:rsidRPr="008A1EE7" w:rsidRDefault="00813AB9" w:rsidP="005008CB">
      <w:pPr>
        <w:pStyle w:val="NoSpacing"/>
        <w:jc w:val="both"/>
        <w:rPr>
          <w:rFonts w:ascii="Arial" w:hAnsi="Arial" w:cs="Arial"/>
          <w:sz w:val="24"/>
          <w:szCs w:val="24"/>
          <w:lang w:eastAsia="en-GB"/>
        </w:rPr>
      </w:pPr>
      <w:r w:rsidRPr="00813AB9">
        <w:rPr>
          <w:rFonts w:ascii="Arial" w:hAnsi="Arial" w:cs="Arial"/>
          <w:sz w:val="24"/>
          <w:szCs w:val="24"/>
          <w:lang w:eastAsia="en-GB"/>
        </w:rPr>
        <w:t xml:space="preserve">An estimate of the </w:t>
      </w:r>
      <w:r w:rsidRPr="00813AB9">
        <w:rPr>
          <w:rFonts w:ascii="Arial" w:hAnsi="Arial" w:cs="Arial"/>
          <w:sz w:val="24"/>
          <w:szCs w:val="24"/>
          <w:lang w:eastAsia="en-GB"/>
        </w:rPr>
        <w:t>break-even</w:t>
      </w:r>
      <w:r w:rsidRPr="00813AB9">
        <w:rPr>
          <w:rFonts w:ascii="Arial" w:hAnsi="Arial" w:cs="Arial"/>
          <w:sz w:val="24"/>
          <w:szCs w:val="24"/>
          <w:lang w:eastAsia="en-GB"/>
        </w:rPr>
        <w:t xml:space="preserve"> point for a solar powered charging station is calculated at two (2) and half years. Therefore, it is going to take a period of exactly two years and six months before the station can be able to recover from its capital expenditure and pay out.</w:t>
      </w:r>
    </w:p>
    <w:p w14:paraId="08674834" w14:textId="7B24B479" w:rsidR="005008CB" w:rsidRPr="0017476D" w:rsidRDefault="00D55764" w:rsidP="0017476D">
      <w:pPr>
        <w:pStyle w:val="Heading2"/>
        <w:rPr>
          <w:rFonts w:ascii="Arial" w:hAnsi="Arial" w:cs="Arial"/>
          <w:b/>
          <w:bCs/>
          <w:sz w:val="24"/>
          <w:szCs w:val="24"/>
          <w:lang w:eastAsia="en-GB"/>
        </w:rPr>
      </w:pPr>
      <w:bookmarkStart w:id="25" w:name="_Toc150167845"/>
      <w:r w:rsidRPr="0017476D">
        <w:rPr>
          <w:rFonts w:ascii="Arial" w:hAnsi="Arial" w:cs="Arial"/>
          <w:b/>
          <w:bCs/>
          <w:sz w:val="24"/>
          <w:szCs w:val="24"/>
          <w:lang w:eastAsia="en-GB"/>
        </w:rPr>
        <w:t>7.</w:t>
      </w:r>
      <w:r w:rsidR="005008CB" w:rsidRPr="0017476D">
        <w:rPr>
          <w:rFonts w:ascii="Arial" w:hAnsi="Arial" w:cs="Arial"/>
          <w:b/>
          <w:bCs/>
          <w:sz w:val="24"/>
          <w:szCs w:val="24"/>
          <w:lang w:eastAsia="en-GB"/>
        </w:rPr>
        <w:t>5 Funding Sources</w:t>
      </w:r>
      <w:bookmarkEnd w:id="25"/>
    </w:p>
    <w:p w14:paraId="7D49A251" w14:textId="77777777" w:rsidR="005008CB" w:rsidRPr="00380D09" w:rsidRDefault="005008CB" w:rsidP="005008CB">
      <w:pPr>
        <w:pStyle w:val="NoSpacing"/>
        <w:jc w:val="both"/>
        <w:rPr>
          <w:rFonts w:ascii="Arial" w:hAnsi="Arial" w:cs="Arial"/>
          <w:i/>
          <w:iCs/>
          <w:sz w:val="24"/>
          <w:szCs w:val="24"/>
          <w:lang w:eastAsia="en-GB"/>
        </w:rPr>
      </w:pPr>
      <w:r w:rsidRPr="00380D09">
        <w:rPr>
          <w:rFonts w:ascii="Arial" w:hAnsi="Arial" w:cs="Arial"/>
          <w:i/>
          <w:iCs/>
          <w:sz w:val="24"/>
          <w:szCs w:val="24"/>
          <w:lang w:eastAsia="en-GB"/>
        </w:rPr>
        <w:t>There are a number of funding sources available for solar-powered charging station projects. These include:</w:t>
      </w:r>
    </w:p>
    <w:p w14:paraId="0CE4FCCF" w14:textId="77777777" w:rsidR="005008CB" w:rsidRDefault="005008CB" w:rsidP="005008CB">
      <w:pPr>
        <w:pStyle w:val="NoSpacing"/>
        <w:jc w:val="both"/>
        <w:rPr>
          <w:rFonts w:ascii="Arial" w:hAnsi="Arial" w:cs="Arial"/>
          <w:sz w:val="24"/>
          <w:szCs w:val="24"/>
          <w:lang w:eastAsia="en-GB"/>
        </w:rPr>
      </w:pPr>
    </w:p>
    <w:p w14:paraId="47C33C95" w14:textId="77777777" w:rsidR="005008CB" w:rsidRDefault="005008CB" w:rsidP="005008CB">
      <w:pPr>
        <w:pStyle w:val="NoSpacing"/>
        <w:numPr>
          <w:ilvl w:val="0"/>
          <w:numId w:val="16"/>
        </w:numPr>
        <w:jc w:val="both"/>
        <w:rPr>
          <w:rFonts w:ascii="Arial" w:hAnsi="Arial" w:cs="Arial"/>
          <w:sz w:val="24"/>
          <w:szCs w:val="24"/>
          <w:lang w:eastAsia="en-GB"/>
        </w:rPr>
      </w:pPr>
      <w:r w:rsidRPr="003072B7">
        <w:rPr>
          <w:rFonts w:ascii="Arial" w:hAnsi="Arial" w:cs="Arial"/>
          <w:b/>
          <w:bCs/>
          <w:sz w:val="24"/>
          <w:szCs w:val="24"/>
          <w:lang w:eastAsia="en-GB"/>
        </w:rPr>
        <w:lastRenderedPageBreak/>
        <w:t>Government grants and incentives:</w:t>
      </w:r>
      <w:r w:rsidRPr="008A1EE7">
        <w:rPr>
          <w:rFonts w:ascii="Arial" w:hAnsi="Arial" w:cs="Arial"/>
          <w:sz w:val="24"/>
          <w:szCs w:val="24"/>
          <w:lang w:eastAsia="en-GB"/>
        </w:rPr>
        <w:t> There are a number of government grants and incentives available to help businesses offset the cost of solar panel installation.</w:t>
      </w:r>
    </w:p>
    <w:p w14:paraId="27F8007D" w14:textId="77777777" w:rsidR="005008CB" w:rsidRDefault="005008CB" w:rsidP="005008CB">
      <w:pPr>
        <w:pStyle w:val="NoSpacing"/>
        <w:numPr>
          <w:ilvl w:val="0"/>
          <w:numId w:val="16"/>
        </w:numPr>
        <w:jc w:val="both"/>
        <w:rPr>
          <w:rFonts w:ascii="Arial" w:hAnsi="Arial" w:cs="Arial"/>
          <w:sz w:val="24"/>
          <w:szCs w:val="24"/>
          <w:lang w:eastAsia="en-GB"/>
        </w:rPr>
      </w:pPr>
      <w:r w:rsidRPr="003072B7">
        <w:rPr>
          <w:rFonts w:ascii="Arial" w:hAnsi="Arial" w:cs="Arial"/>
          <w:b/>
          <w:bCs/>
          <w:sz w:val="24"/>
          <w:szCs w:val="24"/>
          <w:lang w:eastAsia="en-GB"/>
        </w:rPr>
        <w:t>Private loans:</w:t>
      </w:r>
      <w:r w:rsidRPr="003072B7">
        <w:rPr>
          <w:rFonts w:ascii="Arial" w:hAnsi="Arial" w:cs="Arial"/>
          <w:sz w:val="24"/>
          <w:szCs w:val="24"/>
          <w:lang w:eastAsia="en-GB"/>
        </w:rPr>
        <w:t> Banks and other financial institutions can provide loans to businesses for solar-powered charging station projects.</w:t>
      </w:r>
    </w:p>
    <w:p w14:paraId="70378583" w14:textId="77777777" w:rsidR="005008CB" w:rsidRPr="003072B7" w:rsidRDefault="005008CB" w:rsidP="005008CB">
      <w:pPr>
        <w:pStyle w:val="NoSpacing"/>
        <w:numPr>
          <w:ilvl w:val="0"/>
          <w:numId w:val="16"/>
        </w:numPr>
        <w:jc w:val="both"/>
        <w:rPr>
          <w:rFonts w:ascii="Arial" w:hAnsi="Arial" w:cs="Arial"/>
          <w:sz w:val="24"/>
          <w:szCs w:val="24"/>
          <w:lang w:eastAsia="en-GB"/>
        </w:rPr>
      </w:pPr>
      <w:r w:rsidRPr="003072B7">
        <w:rPr>
          <w:rFonts w:ascii="Arial" w:hAnsi="Arial" w:cs="Arial"/>
          <w:b/>
          <w:bCs/>
          <w:sz w:val="24"/>
          <w:szCs w:val="24"/>
          <w:lang w:eastAsia="en-GB"/>
        </w:rPr>
        <w:t>Crowdfunding:</w:t>
      </w:r>
      <w:r w:rsidRPr="003072B7">
        <w:rPr>
          <w:rFonts w:ascii="Arial" w:hAnsi="Arial" w:cs="Arial"/>
          <w:sz w:val="24"/>
          <w:szCs w:val="24"/>
          <w:lang w:eastAsia="en-GB"/>
        </w:rPr>
        <w:t> Crowdfunding platforms can be used to raise capital from individuals who are interested in supporting sustainable businesses.</w:t>
      </w:r>
    </w:p>
    <w:p w14:paraId="49C74451" w14:textId="77777777" w:rsidR="005008CB" w:rsidRDefault="005008CB" w:rsidP="00AF5A2E">
      <w:pPr>
        <w:jc w:val="both"/>
        <w:rPr>
          <w:rFonts w:ascii="Arial" w:hAnsi="Arial" w:cs="Arial"/>
          <w:sz w:val="20"/>
          <w:szCs w:val="20"/>
        </w:rPr>
      </w:pPr>
    </w:p>
    <w:p w14:paraId="60915948" w14:textId="13CC4B81" w:rsidR="00A63CE3" w:rsidRPr="0017476D" w:rsidRDefault="001B088B" w:rsidP="0017476D">
      <w:pPr>
        <w:pStyle w:val="Heading1"/>
        <w:jc w:val="center"/>
        <w:rPr>
          <w:rFonts w:ascii="Arial" w:hAnsi="Arial" w:cs="Arial"/>
          <w:b/>
          <w:bCs/>
          <w:sz w:val="36"/>
          <w:szCs w:val="36"/>
        </w:rPr>
      </w:pPr>
      <w:bookmarkStart w:id="26" w:name="_Toc150167846"/>
      <w:r w:rsidRPr="0017476D">
        <w:rPr>
          <w:rFonts w:ascii="Arial" w:hAnsi="Arial" w:cs="Arial"/>
          <w:b/>
          <w:bCs/>
          <w:sz w:val="36"/>
          <w:szCs w:val="36"/>
        </w:rPr>
        <w:t>8. Conclusion</w:t>
      </w:r>
      <w:bookmarkEnd w:id="26"/>
    </w:p>
    <w:p w14:paraId="30AFF0B1" w14:textId="5F79191D" w:rsidR="001B088B" w:rsidRDefault="00282C6C" w:rsidP="00282C6C">
      <w:pPr>
        <w:pStyle w:val="NoSpacing"/>
        <w:jc w:val="both"/>
        <w:rPr>
          <w:rFonts w:ascii="Arial" w:hAnsi="Arial" w:cs="Arial"/>
          <w:sz w:val="24"/>
          <w:szCs w:val="24"/>
        </w:rPr>
      </w:pPr>
      <w:r w:rsidRPr="00282C6C">
        <w:rPr>
          <w:rFonts w:ascii="Arial" w:hAnsi="Arial" w:cs="Arial"/>
          <w:sz w:val="24"/>
          <w:szCs w:val="24"/>
        </w:rPr>
        <w:t>In conclusion, the concept of Solar-Powered Charging Stations for Electric Vehicles (EVs) represents a promising and environmentally responsible business idea that aligns with the pressing need to combat climate change. By merging renewable energy with the surging EV market, this venture offers multiple strengths, including a commitment to renewable energy, convenience, portability, and diverse applications. However, it does face some challenges, such as limited charging capacity, weather dependency, and the need for significant initial investment. To capitalize on this opportunity, the business will target environmentally conscious consumers, EV owners, businesses, and public transportation authorities, employing marketing strategies that highlight environmental benefits and promote accessibility. The financial plan outlines startup costs, operational expenses, and revenue projections, with a break-even point at 2.5 years. Funding sources, including government grants, private loans, and crowdfunding, provide avenues for raising the necessary capital. In summary, this business idea combines environmental sustainability with market demand, offering a viable path toward a greener and more sustainable future in the rapidly growing EV market.</w:t>
      </w:r>
    </w:p>
    <w:p w14:paraId="1781A610" w14:textId="77777777" w:rsidR="00BA1045" w:rsidRDefault="00BA1045" w:rsidP="00282C6C">
      <w:pPr>
        <w:pStyle w:val="NoSpacing"/>
        <w:jc w:val="both"/>
        <w:rPr>
          <w:rFonts w:ascii="Arial" w:hAnsi="Arial" w:cs="Arial"/>
          <w:sz w:val="24"/>
          <w:szCs w:val="24"/>
        </w:rPr>
      </w:pPr>
    </w:p>
    <w:p w14:paraId="68BAA660" w14:textId="6FAD1179" w:rsidR="000A0005" w:rsidRPr="0017476D" w:rsidRDefault="00BA1045" w:rsidP="0017476D">
      <w:pPr>
        <w:pStyle w:val="Heading1"/>
        <w:jc w:val="center"/>
        <w:rPr>
          <w:rFonts w:ascii="Arial" w:hAnsi="Arial" w:cs="Arial"/>
          <w:b/>
          <w:bCs/>
          <w:sz w:val="36"/>
          <w:szCs w:val="36"/>
        </w:rPr>
      </w:pPr>
      <w:bookmarkStart w:id="27" w:name="_Toc150167847"/>
      <w:r w:rsidRPr="0017476D">
        <w:rPr>
          <w:rFonts w:ascii="Arial" w:hAnsi="Arial" w:cs="Arial"/>
          <w:b/>
          <w:bCs/>
          <w:sz w:val="36"/>
          <w:szCs w:val="36"/>
        </w:rPr>
        <w:t>9. References</w:t>
      </w:r>
      <w:bookmarkEnd w:id="27"/>
    </w:p>
    <w:p w14:paraId="4D7F17C1" w14:textId="2A9288AD" w:rsidR="00695C16" w:rsidRDefault="00695C16" w:rsidP="00BA1045">
      <w:pPr>
        <w:pStyle w:val="NoSpacing"/>
        <w:jc w:val="both"/>
        <w:rPr>
          <w:rFonts w:ascii="Arial" w:hAnsi="Arial" w:cs="Arial"/>
          <w:sz w:val="24"/>
          <w:szCs w:val="24"/>
        </w:rPr>
      </w:pPr>
    </w:p>
    <w:p w14:paraId="3778F465" w14:textId="77777777" w:rsidR="00695C16" w:rsidRPr="00695C16" w:rsidRDefault="00695C16" w:rsidP="00695C16">
      <w:pPr>
        <w:pStyle w:val="NoSpacing"/>
        <w:jc w:val="both"/>
        <w:rPr>
          <w:rFonts w:ascii="Arial" w:hAnsi="Arial" w:cs="Arial"/>
          <w:sz w:val="24"/>
          <w:szCs w:val="24"/>
        </w:rPr>
      </w:pPr>
      <w:proofErr w:type="spellStart"/>
      <w:r w:rsidRPr="00695C16">
        <w:rPr>
          <w:rFonts w:ascii="Arial" w:hAnsi="Arial" w:cs="Arial"/>
          <w:sz w:val="24"/>
          <w:szCs w:val="24"/>
        </w:rPr>
        <w:t>Hausfather</w:t>
      </w:r>
      <w:proofErr w:type="spellEnd"/>
      <w:r w:rsidRPr="00695C16">
        <w:rPr>
          <w:rFonts w:ascii="Arial" w:hAnsi="Arial" w:cs="Arial"/>
          <w:sz w:val="24"/>
          <w:szCs w:val="24"/>
        </w:rPr>
        <w:t>, Z. (2019). Factcheck: How Electric Vehicles Help to Tackle Climate Change. [online] Carbon Brief. Available at: https://www.carbonbrief.org/factcheck-how-electric-vehicles-help-to-tackle-climate-change/.</w:t>
      </w:r>
    </w:p>
    <w:p w14:paraId="74D6D2CD" w14:textId="7121A4B4" w:rsidR="000A0005" w:rsidRDefault="000A0005" w:rsidP="00BA1045">
      <w:pPr>
        <w:pStyle w:val="NoSpacing"/>
        <w:jc w:val="both"/>
        <w:rPr>
          <w:rFonts w:ascii="Arial" w:hAnsi="Arial" w:cs="Arial"/>
          <w:sz w:val="24"/>
          <w:szCs w:val="24"/>
        </w:rPr>
      </w:pPr>
    </w:p>
    <w:p w14:paraId="7FFFD76F" w14:textId="5D844C16" w:rsidR="00BA1045" w:rsidRDefault="00BA1045" w:rsidP="00BA1045">
      <w:pPr>
        <w:pStyle w:val="NoSpacing"/>
        <w:jc w:val="both"/>
        <w:rPr>
          <w:rFonts w:ascii="Arial" w:hAnsi="Arial" w:cs="Arial"/>
          <w:sz w:val="24"/>
          <w:szCs w:val="24"/>
        </w:rPr>
      </w:pPr>
      <w:r w:rsidRPr="000A0005">
        <w:rPr>
          <w:rFonts w:ascii="Arial" w:hAnsi="Arial" w:cs="Arial"/>
          <w:sz w:val="24"/>
          <w:szCs w:val="24"/>
        </w:rPr>
        <w:t xml:space="preserve">Lee, S., Iyengar, S., Irwin, D. and Shenoy, P. (2016). Shared solar-powered EV charging stations: Feasibility and benefits. [online] IEEE Xplore. </w:t>
      </w:r>
      <w:proofErr w:type="spellStart"/>
      <w:proofErr w:type="gramStart"/>
      <w:r w:rsidRPr="000A0005">
        <w:rPr>
          <w:rFonts w:ascii="Arial" w:hAnsi="Arial" w:cs="Arial"/>
          <w:sz w:val="24"/>
          <w:szCs w:val="24"/>
        </w:rPr>
        <w:t>doi:https</w:t>
      </w:r>
      <w:proofErr w:type="spellEnd"/>
      <w:r w:rsidRPr="000A0005">
        <w:rPr>
          <w:rFonts w:ascii="Arial" w:hAnsi="Arial" w:cs="Arial"/>
          <w:sz w:val="24"/>
          <w:szCs w:val="24"/>
        </w:rPr>
        <w:t>://doi.org/10.1109/IGCC.2016.7892600</w:t>
      </w:r>
      <w:proofErr w:type="gramEnd"/>
      <w:r w:rsidRPr="000A0005">
        <w:rPr>
          <w:rFonts w:ascii="Arial" w:hAnsi="Arial" w:cs="Arial"/>
          <w:sz w:val="24"/>
          <w:szCs w:val="24"/>
        </w:rPr>
        <w:t>.</w:t>
      </w:r>
    </w:p>
    <w:p w14:paraId="005948D9" w14:textId="2F37E0B1" w:rsidR="00F85D30" w:rsidRDefault="00F85D30" w:rsidP="00BA1045">
      <w:pPr>
        <w:pStyle w:val="NoSpacing"/>
        <w:jc w:val="both"/>
        <w:rPr>
          <w:rFonts w:ascii="Arial" w:hAnsi="Arial" w:cs="Arial"/>
          <w:sz w:val="24"/>
          <w:szCs w:val="24"/>
        </w:rPr>
      </w:pPr>
    </w:p>
    <w:p w14:paraId="4A10CD36" w14:textId="52FD6876" w:rsidR="00F85D30" w:rsidRDefault="00F85D30" w:rsidP="00F85D30">
      <w:pPr>
        <w:pStyle w:val="NoSpacing"/>
        <w:jc w:val="both"/>
        <w:rPr>
          <w:rFonts w:ascii="Arial" w:hAnsi="Arial" w:cs="Arial"/>
          <w:sz w:val="24"/>
          <w:szCs w:val="24"/>
        </w:rPr>
      </w:pPr>
      <w:r w:rsidRPr="00F85D30">
        <w:rPr>
          <w:rFonts w:ascii="Arial" w:hAnsi="Arial" w:cs="Arial"/>
          <w:sz w:val="24"/>
          <w:szCs w:val="24"/>
        </w:rPr>
        <w:t xml:space="preserve">ieeexplore.ieee.org. (n.d.). Environmental Impact of Off-grid Solar Charging Stations for Urban </w:t>
      </w:r>
      <w:proofErr w:type="spellStart"/>
      <w:r w:rsidRPr="00F85D30">
        <w:rPr>
          <w:rFonts w:ascii="Arial" w:hAnsi="Arial" w:cs="Arial"/>
          <w:sz w:val="24"/>
          <w:szCs w:val="24"/>
        </w:rPr>
        <w:t>Micromobility</w:t>
      </w:r>
      <w:proofErr w:type="spellEnd"/>
      <w:r w:rsidRPr="00F85D30">
        <w:rPr>
          <w:rFonts w:ascii="Arial" w:hAnsi="Arial" w:cs="Arial"/>
          <w:sz w:val="24"/>
          <w:szCs w:val="24"/>
        </w:rPr>
        <w:t xml:space="preserve"> Services. [online] Available at: https://ieeexplore.ieee.org/abstract/document/9524891 [Accessed 6 Nov. 2023].</w:t>
      </w:r>
    </w:p>
    <w:p w14:paraId="07B65EEA" w14:textId="6DC3EA91" w:rsidR="00077E25" w:rsidRDefault="00077E25" w:rsidP="00F85D30">
      <w:pPr>
        <w:pStyle w:val="NoSpacing"/>
        <w:jc w:val="both"/>
        <w:rPr>
          <w:rFonts w:ascii="Arial" w:hAnsi="Arial" w:cs="Arial"/>
          <w:sz w:val="24"/>
          <w:szCs w:val="24"/>
        </w:rPr>
      </w:pPr>
    </w:p>
    <w:p w14:paraId="04A631A8" w14:textId="31042664" w:rsidR="00077E25" w:rsidRDefault="00077E25" w:rsidP="00077E25">
      <w:pPr>
        <w:pStyle w:val="NoSpacing"/>
        <w:jc w:val="both"/>
        <w:rPr>
          <w:rFonts w:ascii="Arial" w:hAnsi="Arial" w:cs="Arial"/>
          <w:sz w:val="24"/>
          <w:szCs w:val="24"/>
        </w:rPr>
      </w:pPr>
      <w:r w:rsidRPr="00077E25">
        <w:rPr>
          <w:rFonts w:ascii="Arial" w:hAnsi="Arial" w:cs="Arial"/>
          <w:sz w:val="24"/>
          <w:szCs w:val="24"/>
        </w:rPr>
        <w:t xml:space="preserve">Virta (2022). The Global Electric Vehicle Market In 2022 – Virta. [online] www.virta.global. Available at: </w:t>
      </w:r>
      <w:hyperlink r:id="rId24" w:history="1">
        <w:r w:rsidR="00762777" w:rsidRPr="00AC3AB1">
          <w:rPr>
            <w:rStyle w:val="Hyperlink"/>
            <w:rFonts w:ascii="Arial" w:hAnsi="Arial" w:cs="Arial"/>
            <w:sz w:val="24"/>
            <w:szCs w:val="24"/>
          </w:rPr>
          <w:t>https://www.virta.global/en/global-electric-vehicle-market</w:t>
        </w:r>
      </w:hyperlink>
      <w:r w:rsidRPr="00077E25">
        <w:rPr>
          <w:rFonts w:ascii="Arial" w:hAnsi="Arial" w:cs="Arial"/>
          <w:sz w:val="24"/>
          <w:szCs w:val="24"/>
        </w:rPr>
        <w:t>.</w:t>
      </w:r>
    </w:p>
    <w:p w14:paraId="7B2B7BC3" w14:textId="5C0C0CAB" w:rsidR="00762777" w:rsidRDefault="00762777" w:rsidP="00077E25">
      <w:pPr>
        <w:pStyle w:val="NoSpacing"/>
        <w:jc w:val="both"/>
        <w:rPr>
          <w:rFonts w:ascii="Arial" w:hAnsi="Arial" w:cs="Arial"/>
          <w:sz w:val="24"/>
          <w:szCs w:val="24"/>
        </w:rPr>
      </w:pPr>
    </w:p>
    <w:p w14:paraId="77462AD3" w14:textId="2F726AD0" w:rsidR="00762777" w:rsidRDefault="00762777" w:rsidP="00762777">
      <w:pPr>
        <w:pStyle w:val="NoSpacing"/>
        <w:jc w:val="both"/>
        <w:rPr>
          <w:rFonts w:ascii="Arial" w:hAnsi="Arial" w:cs="Arial"/>
          <w:sz w:val="24"/>
          <w:szCs w:val="24"/>
        </w:rPr>
      </w:pPr>
      <w:r w:rsidRPr="00762777">
        <w:rPr>
          <w:rFonts w:ascii="Arial" w:hAnsi="Arial" w:cs="Arial"/>
          <w:sz w:val="24"/>
          <w:szCs w:val="24"/>
        </w:rPr>
        <w:t xml:space="preserve">Csiszár, C., Csonka, B., Földes, D., Wirth, E. and Lovas, T. (2020). Location optimisation method for fast-charging stations along national roads. Journal of </w:t>
      </w:r>
      <w:r w:rsidRPr="00762777">
        <w:rPr>
          <w:rFonts w:ascii="Arial" w:hAnsi="Arial" w:cs="Arial"/>
          <w:sz w:val="24"/>
          <w:szCs w:val="24"/>
        </w:rPr>
        <w:lastRenderedPageBreak/>
        <w:t xml:space="preserve">Transport Geography, 88, p.102833. </w:t>
      </w:r>
      <w:proofErr w:type="spellStart"/>
      <w:proofErr w:type="gramStart"/>
      <w:r w:rsidRPr="00762777">
        <w:rPr>
          <w:rFonts w:ascii="Arial" w:hAnsi="Arial" w:cs="Arial"/>
          <w:sz w:val="24"/>
          <w:szCs w:val="24"/>
        </w:rPr>
        <w:t>doi:https</w:t>
      </w:r>
      <w:proofErr w:type="spellEnd"/>
      <w:r w:rsidRPr="00762777">
        <w:rPr>
          <w:rFonts w:ascii="Arial" w:hAnsi="Arial" w:cs="Arial"/>
          <w:sz w:val="24"/>
          <w:szCs w:val="24"/>
        </w:rPr>
        <w:t>://doi.org/10.1016/j.jtrangeo.2020.102833</w:t>
      </w:r>
      <w:proofErr w:type="gramEnd"/>
      <w:r w:rsidRPr="00762777">
        <w:rPr>
          <w:rFonts w:ascii="Arial" w:hAnsi="Arial" w:cs="Arial"/>
          <w:sz w:val="24"/>
          <w:szCs w:val="24"/>
        </w:rPr>
        <w:t>.</w:t>
      </w:r>
    </w:p>
    <w:p w14:paraId="23AFFE22" w14:textId="37990AB1" w:rsidR="00B55C5A" w:rsidRDefault="00B55C5A" w:rsidP="00762777">
      <w:pPr>
        <w:pStyle w:val="NoSpacing"/>
        <w:jc w:val="both"/>
        <w:rPr>
          <w:rFonts w:ascii="Arial" w:hAnsi="Arial" w:cs="Arial"/>
          <w:sz w:val="24"/>
          <w:szCs w:val="24"/>
        </w:rPr>
      </w:pPr>
    </w:p>
    <w:p w14:paraId="22D9051F" w14:textId="647731AE" w:rsidR="00B55C5A" w:rsidRDefault="00B55C5A" w:rsidP="00B55C5A">
      <w:pPr>
        <w:pStyle w:val="NoSpacing"/>
        <w:jc w:val="both"/>
        <w:rPr>
          <w:rFonts w:ascii="Arial" w:hAnsi="Arial" w:cs="Arial"/>
          <w:sz w:val="24"/>
          <w:szCs w:val="24"/>
        </w:rPr>
      </w:pPr>
      <w:r w:rsidRPr="00B55C5A">
        <w:rPr>
          <w:rFonts w:ascii="Arial" w:hAnsi="Arial" w:cs="Arial"/>
          <w:sz w:val="24"/>
          <w:szCs w:val="24"/>
        </w:rPr>
        <w:t xml:space="preserve">Fernando, J. (2022). What is an LLC? Limited Liability Company Structure and Benefits Defined. [online] Investopedia. Available at: </w:t>
      </w:r>
      <w:hyperlink r:id="rId25" w:history="1">
        <w:r w:rsidR="00E47CC3" w:rsidRPr="00AC3AB1">
          <w:rPr>
            <w:rStyle w:val="Hyperlink"/>
            <w:rFonts w:ascii="Arial" w:hAnsi="Arial" w:cs="Arial"/>
            <w:sz w:val="24"/>
            <w:szCs w:val="24"/>
          </w:rPr>
          <w:t>https://www.investopedia.com/terms/l/llc.asp</w:t>
        </w:r>
      </w:hyperlink>
      <w:r w:rsidRPr="00B55C5A">
        <w:rPr>
          <w:rFonts w:ascii="Arial" w:hAnsi="Arial" w:cs="Arial"/>
          <w:sz w:val="24"/>
          <w:szCs w:val="24"/>
        </w:rPr>
        <w:t>.</w:t>
      </w:r>
    </w:p>
    <w:p w14:paraId="73E342C8" w14:textId="68CF2065" w:rsidR="00E47CC3" w:rsidRDefault="00E47CC3" w:rsidP="00B55C5A">
      <w:pPr>
        <w:pStyle w:val="NoSpacing"/>
        <w:jc w:val="both"/>
        <w:rPr>
          <w:rFonts w:ascii="Arial" w:hAnsi="Arial" w:cs="Arial"/>
          <w:sz w:val="24"/>
          <w:szCs w:val="24"/>
        </w:rPr>
      </w:pPr>
    </w:p>
    <w:p w14:paraId="5DE8025A" w14:textId="33A2FB79" w:rsidR="00E47CC3" w:rsidRDefault="00E47CC3" w:rsidP="00E47CC3">
      <w:pPr>
        <w:pStyle w:val="NoSpacing"/>
        <w:jc w:val="both"/>
        <w:rPr>
          <w:rFonts w:ascii="Arial" w:hAnsi="Arial" w:cs="Arial"/>
          <w:sz w:val="24"/>
          <w:szCs w:val="24"/>
        </w:rPr>
      </w:pPr>
      <w:r w:rsidRPr="00E47CC3">
        <w:rPr>
          <w:rFonts w:ascii="Arial" w:hAnsi="Arial" w:cs="Arial"/>
          <w:sz w:val="24"/>
          <w:szCs w:val="24"/>
        </w:rPr>
        <w:t>finmodelslab.com. (2023). Portable Solar Charging Stations: Unveiling SWOT Analysis &amp; Strategies. [online] Available at: https://finmodelslab.com/products/portable-solar-charging-stations-swot-analysis [Accessed 6 Nov. 2023].</w:t>
      </w:r>
    </w:p>
    <w:p w14:paraId="21BC86D7" w14:textId="27A1A087" w:rsidR="00C5552E" w:rsidRDefault="00C5552E" w:rsidP="00E47CC3">
      <w:pPr>
        <w:pStyle w:val="NoSpacing"/>
        <w:jc w:val="both"/>
        <w:rPr>
          <w:rFonts w:ascii="Arial" w:hAnsi="Arial" w:cs="Arial"/>
          <w:sz w:val="24"/>
          <w:szCs w:val="24"/>
        </w:rPr>
      </w:pPr>
    </w:p>
    <w:p w14:paraId="65D57538" w14:textId="0C50F98A" w:rsidR="00C5552E" w:rsidRDefault="00C5552E" w:rsidP="001D111D">
      <w:pPr>
        <w:pStyle w:val="NoSpacing"/>
        <w:jc w:val="both"/>
        <w:rPr>
          <w:rFonts w:ascii="Arial" w:hAnsi="Arial" w:cs="Arial"/>
          <w:sz w:val="24"/>
          <w:szCs w:val="24"/>
        </w:rPr>
      </w:pPr>
      <w:r w:rsidRPr="001D111D">
        <w:rPr>
          <w:rFonts w:ascii="Arial" w:hAnsi="Arial" w:cs="Arial"/>
          <w:sz w:val="24"/>
          <w:szCs w:val="24"/>
        </w:rPr>
        <w:t xml:space="preserve">www.transparencymarketresearch.com. (n.d.). Solar-powered EV Charging Stations Market. [online] Available at: </w:t>
      </w:r>
      <w:hyperlink r:id="rId26" w:history="1">
        <w:r w:rsidR="00F83ED1" w:rsidRPr="00AC3AB1">
          <w:rPr>
            <w:rStyle w:val="Hyperlink"/>
            <w:rFonts w:ascii="Arial" w:hAnsi="Arial" w:cs="Arial"/>
            <w:sz w:val="24"/>
            <w:szCs w:val="24"/>
          </w:rPr>
          <w:t>https://www.transparencymarketresearch.com/solar-powered-ev-charging-stations-market.html</w:t>
        </w:r>
      </w:hyperlink>
      <w:r w:rsidRPr="001D111D">
        <w:rPr>
          <w:rFonts w:ascii="Arial" w:hAnsi="Arial" w:cs="Arial"/>
          <w:sz w:val="24"/>
          <w:szCs w:val="24"/>
        </w:rPr>
        <w:t>.</w:t>
      </w:r>
    </w:p>
    <w:p w14:paraId="30914BD4" w14:textId="77777777" w:rsidR="00E90A2A" w:rsidRDefault="00E90A2A" w:rsidP="00E90A2A">
      <w:pPr>
        <w:rPr>
          <w:rFonts w:ascii="Arial" w:hAnsi="Arial" w:cs="Arial"/>
          <w:sz w:val="24"/>
          <w:szCs w:val="24"/>
        </w:rPr>
      </w:pPr>
    </w:p>
    <w:p w14:paraId="3C0DAEC1" w14:textId="0AAF3ACD" w:rsidR="003952C0" w:rsidRDefault="00F83ED1" w:rsidP="00E90A2A">
      <w:pPr>
        <w:rPr>
          <w:rFonts w:ascii="Arial" w:hAnsi="Arial" w:cs="Arial"/>
          <w:sz w:val="24"/>
          <w:szCs w:val="24"/>
        </w:rPr>
      </w:pPr>
      <w:r w:rsidRPr="00F83ED1">
        <w:rPr>
          <w:rFonts w:ascii="Arial" w:hAnsi="Arial" w:cs="Arial"/>
          <w:sz w:val="24"/>
          <w:szCs w:val="24"/>
        </w:rPr>
        <w:t xml:space="preserve">Sanguesa, J.A., Torres-Sanz, V., Garrido, P., Martinez, F.J. and Marquez-Barja, J.M. (2021). A Review on Electric Vehicles: Technologies and Challenges. Smart Cities, 4(1), pp.372–404. </w:t>
      </w:r>
      <w:proofErr w:type="spellStart"/>
      <w:proofErr w:type="gramStart"/>
      <w:r w:rsidRPr="00F83ED1">
        <w:rPr>
          <w:rFonts w:ascii="Arial" w:hAnsi="Arial" w:cs="Arial"/>
          <w:sz w:val="24"/>
          <w:szCs w:val="24"/>
        </w:rPr>
        <w:t>doi:https</w:t>
      </w:r>
      <w:proofErr w:type="spellEnd"/>
      <w:r w:rsidRPr="00F83ED1">
        <w:rPr>
          <w:rFonts w:ascii="Arial" w:hAnsi="Arial" w:cs="Arial"/>
          <w:sz w:val="24"/>
          <w:szCs w:val="24"/>
        </w:rPr>
        <w:t>://doi.org/10.3390/smartcities4010022</w:t>
      </w:r>
      <w:proofErr w:type="gramEnd"/>
      <w:r w:rsidRPr="00F83ED1">
        <w:rPr>
          <w:rFonts w:ascii="Arial" w:hAnsi="Arial" w:cs="Arial"/>
          <w:sz w:val="24"/>
          <w:szCs w:val="24"/>
        </w:rPr>
        <w:t>.</w:t>
      </w:r>
    </w:p>
    <w:p w14:paraId="71BB9668" w14:textId="77777777" w:rsidR="00E90A2A" w:rsidRDefault="00E90A2A" w:rsidP="00E90A2A">
      <w:pPr>
        <w:rPr>
          <w:rFonts w:ascii="Arial" w:hAnsi="Arial" w:cs="Arial"/>
          <w:sz w:val="24"/>
          <w:szCs w:val="24"/>
        </w:rPr>
      </w:pPr>
    </w:p>
    <w:p w14:paraId="192EE8D8" w14:textId="6DF0B018" w:rsidR="003952C0" w:rsidRPr="003952C0" w:rsidRDefault="003952C0" w:rsidP="003952C0">
      <w:pPr>
        <w:pStyle w:val="NoSpacing"/>
        <w:jc w:val="both"/>
        <w:rPr>
          <w:rFonts w:ascii="Arial" w:hAnsi="Arial" w:cs="Arial"/>
          <w:sz w:val="24"/>
          <w:szCs w:val="24"/>
        </w:rPr>
      </w:pPr>
      <w:r w:rsidRPr="003952C0">
        <w:rPr>
          <w:rFonts w:ascii="Arial" w:hAnsi="Arial" w:cs="Arial"/>
          <w:sz w:val="24"/>
          <w:szCs w:val="24"/>
        </w:rPr>
        <w:t>IEA (2020). Global EV Outlook 2020 – Analysis. [online] IEA. Available at: https://www.iea.org/reports/global-ev-outlook-2020.</w:t>
      </w:r>
    </w:p>
    <w:sectPr w:rsidR="003952C0" w:rsidRPr="003952C0" w:rsidSect="007662A5">
      <w:pgSz w:w="11906" w:h="16838"/>
      <w:pgMar w:top="1440" w:right="1440" w:bottom="1440" w:left="1440" w:header="708" w:footer="708" w:gutter="0"/>
      <w:pgBorders w:offsetFrom="page">
        <w:top w:val="single" w:sz="8" w:space="24" w:color="000000" w:themeColor="text1"/>
        <w:left w:val="single" w:sz="8" w:space="24" w:color="000000" w:themeColor="text1"/>
        <w:bottom w:val="single" w:sz="8" w:space="24" w:color="000000" w:themeColor="text1"/>
        <w:right w:val="single" w:sz="8" w:space="2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32D72" w14:textId="77777777" w:rsidR="008908E1" w:rsidRDefault="008908E1" w:rsidP="0038205B">
      <w:pPr>
        <w:spacing w:after="0" w:line="240" w:lineRule="auto"/>
      </w:pPr>
      <w:r>
        <w:separator/>
      </w:r>
    </w:p>
  </w:endnote>
  <w:endnote w:type="continuationSeparator" w:id="0">
    <w:p w14:paraId="26C31169" w14:textId="77777777" w:rsidR="008908E1" w:rsidRDefault="008908E1" w:rsidP="00382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27CE5" w14:textId="77777777" w:rsidR="008908E1" w:rsidRDefault="008908E1" w:rsidP="0038205B">
      <w:pPr>
        <w:spacing w:after="0" w:line="240" w:lineRule="auto"/>
      </w:pPr>
      <w:r>
        <w:separator/>
      </w:r>
    </w:p>
  </w:footnote>
  <w:footnote w:type="continuationSeparator" w:id="0">
    <w:p w14:paraId="5D7D844C" w14:textId="77777777" w:rsidR="008908E1" w:rsidRDefault="008908E1" w:rsidP="00382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31589"/>
    <w:multiLevelType w:val="hybridMultilevel"/>
    <w:tmpl w:val="9A621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20425"/>
    <w:multiLevelType w:val="hybridMultilevel"/>
    <w:tmpl w:val="23DCFF98"/>
    <w:lvl w:ilvl="0" w:tplc="2FA2C21C">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77C76"/>
    <w:multiLevelType w:val="multilevel"/>
    <w:tmpl w:val="3D6EF92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1E5CA5"/>
    <w:multiLevelType w:val="hybridMultilevel"/>
    <w:tmpl w:val="F970E058"/>
    <w:lvl w:ilvl="0" w:tplc="4080BA08">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457EC5"/>
    <w:multiLevelType w:val="hybridMultilevel"/>
    <w:tmpl w:val="F60E283C"/>
    <w:lvl w:ilvl="0" w:tplc="DCAE9AE4">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140E28"/>
    <w:multiLevelType w:val="multilevel"/>
    <w:tmpl w:val="9D9E2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8F0A3D"/>
    <w:multiLevelType w:val="hybridMultilevel"/>
    <w:tmpl w:val="B192C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4E172F"/>
    <w:multiLevelType w:val="hybridMultilevel"/>
    <w:tmpl w:val="410E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A23ABF"/>
    <w:multiLevelType w:val="multilevel"/>
    <w:tmpl w:val="E1FC3300"/>
    <w:lvl w:ilvl="0">
      <w:start w:val="1"/>
      <w:numFmt w:val="lowerLetter"/>
      <w:lvlText w:val="%1)"/>
      <w:lvlJc w:val="left"/>
      <w:pPr>
        <w:tabs>
          <w:tab w:val="num" w:pos="720"/>
        </w:tabs>
        <w:ind w:left="720" w:hanging="360"/>
      </w:pPr>
      <w:rPr>
        <w:rFonts w:hint="default"/>
        <w:b/>
        <w:bCs/>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534FEB"/>
    <w:multiLevelType w:val="hybridMultilevel"/>
    <w:tmpl w:val="CE88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C49AA"/>
    <w:multiLevelType w:val="hybridMultilevel"/>
    <w:tmpl w:val="0B7CE600"/>
    <w:lvl w:ilvl="0" w:tplc="0E64968C">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2713B5"/>
    <w:multiLevelType w:val="hybridMultilevel"/>
    <w:tmpl w:val="4FDACCF8"/>
    <w:lvl w:ilvl="0" w:tplc="E9A873F2">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DA596C"/>
    <w:multiLevelType w:val="hybridMultilevel"/>
    <w:tmpl w:val="1EB0B4B8"/>
    <w:lvl w:ilvl="0" w:tplc="AC001494">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734713"/>
    <w:multiLevelType w:val="hybridMultilevel"/>
    <w:tmpl w:val="A1B06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6756EF"/>
    <w:multiLevelType w:val="hybridMultilevel"/>
    <w:tmpl w:val="3E42CB9E"/>
    <w:lvl w:ilvl="0" w:tplc="1C761C46">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3112EA"/>
    <w:multiLevelType w:val="multilevel"/>
    <w:tmpl w:val="A1F01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4E5B03"/>
    <w:multiLevelType w:val="multilevel"/>
    <w:tmpl w:val="BAC24A7C"/>
    <w:lvl w:ilvl="0">
      <w:start w:val="1"/>
      <w:numFmt w:val="lowerLetter"/>
      <w:lvlText w:val="%1)"/>
      <w:lvlJc w:val="left"/>
      <w:pPr>
        <w:tabs>
          <w:tab w:val="num" w:pos="720"/>
        </w:tabs>
        <w:ind w:left="720" w:hanging="360"/>
      </w:pPr>
      <w:rPr>
        <w:rFonts w:hint="default"/>
        <w:b/>
        <w:bCs/>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FB6D17"/>
    <w:multiLevelType w:val="hybridMultilevel"/>
    <w:tmpl w:val="1FB013A2"/>
    <w:lvl w:ilvl="0" w:tplc="8EA86764">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270606"/>
    <w:multiLevelType w:val="multilevel"/>
    <w:tmpl w:val="A50AF508"/>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86C2B15"/>
    <w:multiLevelType w:val="hybridMultilevel"/>
    <w:tmpl w:val="3C587A18"/>
    <w:lvl w:ilvl="0" w:tplc="5044C130">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A7325A"/>
    <w:multiLevelType w:val="hybridMultilevel"/>
    <w:tmpl w:val="8E722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653718">
    <w:abstractNumId w:val="0"/>
  </w:num>
  <w:num w:numId="2" w16cid:durableId="1174102717">
    <w:abstractNumId w:val="7"/>
  </w:num>
  <w:num w:numId="3" w16cid:durableId="425809289">
    <w:abstractNumId w:val="6"/>
  </w:num>
  <w:num w:numId="4" w16cid:durableId="2070758706">
    <w:abstractNumId w:val="9"/>
  </w:num>
  <w:num w:numId="5" w16cid:durableId="1614289169">
    <w:abstractNumId w:val="13"/>
  </w:num>
  <w:num w:numId="6" w16cid:durableId="710686176">
    <w:abstractNumId w:val="20"/>
  </w:num>
  <w:num w:numId="7" w16cid:durableId="1585914704">
    <w:abstractNumId w:val="5"/>
  </w:num>
  <w:num w:numId="8" w16cid:durableId="1164081137">
    <w:abstractNumId w:val="15"/>
  </w:num>
  <w:num w:numId="9" w16cid:durableId="2115128254">
    <w:abstractNumId w:val="2"/>
  </w:num>
  <w:num w:numId="10" w16cid:durableId="1989481629">
    <w:abstractNumId w:val="18"/>
  </w:num>
  <w:num w:numId="11" w16cid:durableId="325596965">
    <w:abstractNumId w:val="8"/>
  </w:num>
  <w:num w:numId="12" w16cid:durableId="2052414576">
    <w:abstractNumId w:val="16"/>
  </w:num>
  <w:num w:numId="13" w16cid:durableId="883910520">
    <w:abstractNumId w:val="4"/>
  </w:num>
  <w:num w:numId="14" w16cid:durableId="22902144">
    <w:abstractNumId w:val="1"/>
  </w:num>
  <w:num w:numId="15" w16cid:durableId="1342705239">
    <w:abstractNumId w:val="12"/>
  </w:num>
  <w:num w:numId="16" w16cid:durableId="2041275574">
    <w:abstractNumId w:val="14"/>
  </w:num>
  <w:num w:numId="17" w16cid:durableId="1833909590">
    <w:abstractNumId w:val="10"/>
  </w:num>
  <w:num w:numId="18" w16cid:durableId="458302084">
    <w:abstractNumId w:val="11"/>
  </w:num>
  <w:num w:numId="19" w16cid:durableId="1355686586">
    <w:abstractNumId w:val="19"/>
  </w:num>
  <w:num w:numId="20" w16cid:durableId="1113015483">
    <w:abstractNumId w:val="17"/>
  </w:num>
  <w:num w:numId="21" w16cid:durableId="242448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84E"/>
    <w:rsid w:val="000109DC"/>
    <w:rsid w:val="00013BD2"/>
    <w:rsid w:val="00042A38"/>
    <w:rsid w:val="000759E7"/>
    <w:rsid w:val="00077E25"/>
    <w:rsid w:val="00096515"/>
    <w:rsid w:val="000A0005"/>
    <w:rsid w:val="000A05FE"/>
    <w:rsid w:val="000A1C50"/>
    <w:rsid w:val="000A713A"/>
    <w:rsid w:val="0017476D"/>
    <w:rsid w:val="001B088B"/>
    <w:rsid w:val="001D111D"/>
    <w:rsid w:val="001E4E7D"/>
    <w:rsid w:val="0021537D"/>
    <w:rsid w:val="00247622"/>
    <w:rsid w:val="00282C6C"/>
    <w:rsid w:val="002A0630"/>
    <w:rsid w:val="002A463E"/>
    <w:rsid w:val="002B27CB"/>
    <w:rsid w:val="002D1862"/>
    <w:rsid w:val="002D5D33"/>
    <w:rsid w:val="0030654D"/>
    <w:rsid w:val="00314913"/>
    <w:rsid w:val="0033108F"/>
    <w:rsid w:val="0034170E"/>
    <w:rsid w:val="00350EA3"/>
    <w:rsid w:val="00352182"/>
    <w:rsid w:val="003662A9"/>
    <w:rsid w:val="0038205B"/>
    <w:rsid w:val="003952C0"/>
    <w:rsid w:val="003A0550"/>
    <w:rsid w:val="003C67E3"/>
    <w:rsid w:val="003F34B0"/>
    <w:rsid w:val="003F3C14"/>
    <w:rsid w:val="0041637A"/>
    <w:rsid w:val="00416E36"/>
    <w:rsid w:val="0042497A"/>
    <w:rsid w:val="00481643"/>
    <w:rsid w:val="004B39AC"/>
    <w:rsid w:val="004D2474"/>
    <w:rsid w:val="004D649D"/>
    <w:rsid w:val="005008CB"/>
    <w:rsid w:val="005026BA"/>
    <w:rsid w:val="005235C6"/>
    <w:rsid w:val="005373F6"/>
    <w:rsid w:val="00554C9B"/>
    <w:rsid w:val="005639C4"/>
    <w:rsid w:val="0059582F"/>
    <w:rsid w:val="005A4293"/>
    <w:rsid w:val="005D0024"/>
    <w:rsid w:val="005D2BB7"/>
    <w:rsid w:val="005D61FB"/>
    <w:rsid w:val="00632A02"/>
    <w:rsid w:val="00695C16"/>
    <w:rsid w:val="006A151B"/>
    <w:rsid w:val="006A4367"/>
    <w:rsid w:val="0070657C"/>
    <w:rsid w:val="007133FD"/>
    <w:rsid w:val="00762777"/>
    <w:rsid w:val="00764B02"/>
    <w:rsid w:val="007662A5"/>
    <w:rsid w:val="00776F0C"/>
    <w:rsid w:val="00795EB1"/>
    <w:rsid w:val="007B1658"/>
    <w:rsid w:val="007C131F"/>
    <w:rsid w:val="007C757B"/>
    <w:rsid w:val="00813AB9"/>
    <w:rsid w:val="00814B8F"/>
    <w:rsid w:val="008226EF"/>
    <w:rsid w:val="00823824"/>
    <w:rsid w:val="00835001"/>
    <w:rsid w:val="00875144"/>
    <w:rsid w:val="00881E26"/>
    <w:rsid w:val="008908E1"/>
    <w:rsid w:val="00892A6B"/>
    <w:rsid w:val="00897DFE"/>
    <w:rsid w:val="008D0B7F"/>
    <w:rsid w:val="00910C09"/>
    <w:rsid w:val="00916570"/>
    <w:rsid w:val="00916C97"/>
    <w:rsid w:val="009448DB"/>
    <w:rsid w:val="00956E83"/>
    <w:rsid w:val="00957A35"/>
    <w:rsid w:val="0098319C"/>
    <w:rsid w:val="0098546C"/>
    <w:rsid w:val="00985CE4"/>
    <w:rsid w:val="009A3A81"/>
    <w:rsid w:val="00A63CE3"/>
    <w:rsid w:val="00A70FAE"/>
    <w:rsid w:val="00A73AA7"/>
    <w:rsid w:val="00A77AD6"/>
    <w:rsid w:val="00AD0997"/>
    <w:rsid w:val="00AF27B9"/>
    <w:rsid w:val="00AF543E"/>
    <w:rsid w:val="00AF5A2E"/>
    <w:rsid w:val="00B1214F"/>
    <w:rsid w:val="00B47C1F"/>
    <w:rsid w:val="00B55C5A"/>
    <w:rsid w:val="00B742CE"/>
    <w:rsid w:val="00B8580A"/>
    <w:rsid w:val="00BA1045"/>
    <w:rsid w:val="00BE0E9B"/>
    <w:rsid w:val="00C0287A"/>
    <w:rsid w:val="00C450A4"/>
    <w:rsid w:val="00C5552E"/>
    <w:rsid w:val="00C61500"/>
    <w:rsid w:val="00C72D3C"/>
    <w:rsid w:val="00C800BB"/>
    <w:rsid w:val="00C9489B"/>
    <w:rsid w:val="00C95E6D"/>
    <w:rsid w:val="00CB5789"/>
    <w:rsid w:val="00CC4F91"/>
    <w:rsid w:val="00CC645E"/>
    <w:rsid w:val="00D104FF"/>
    <w:rsid w:val="00D34321"/>
    <w:rsid w:val="00D45148"/>
    <w:rsid w:val="00D53C2F"/>
    <w:rsid w:val="00D55764"/>
    <w:rsid w:val="00D716B3"/>
    <w:rsid w:val="00DC1963"/>
    <w:rsid w:val="00E000EE"/>
    <w:rsid w:val="00E0380C"/>
    <w:rsid w:val="00E118C7"/>
    <w:rsid w:val="00E11F72"/>
    <w:rsid w:val="00E47CC3"/>
    <w:rsid w:val="00E5084E"/>
    <w:rsid w:val="00E82946"/>
    <w:rsid w:val="00E90A2A"/>
    <w:rsid w:val="00EB3758"/>
    <w:rsid w:val="00EE1276"/>
    <w:rsid w:val="00EF6929"/>
    <w:rsid w:val="00F02B31"/>
    <w:rsid w:val="00F04712"/>
    <w:rsid w:val="00F15B8A"/>
    <w:rsid w:val="00F23B32"/>
    <w:rsid w:val="00F44F42"/>
    <w:rsid w:val="00F5007D"/>
    <w:rsid w:val="00F53D76"/>
    <w:rsid w:val="00F83ED1"/>
    <w:rsid w:val="00F85D30"/>
    <w:rsid w:val="00FB2D6A"/>
    <w:rsid w:val="00FC3978"/>
    <w:rsid w:val="00FF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8B3D6"/>
  <w15:chartTrackingRefBased/>
  <w15:docId w15:val="{7FC29991-2865-48A0-889C-01D0F781E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57B"/>
  </w:style>
  <w:style w:type="paragraph" w:styleId="Heading1">
    <w:name w:val="heading 1"/>
    <w:basedOn w:val="Normal"/>
    <w:next w:val="Normal"/>
    <w:link w:val="Heading1Char"/>
    <w:uiPriority w:val="9"/>
    <w:qFormat/>
    <w:rsid w:val="006A15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5084E"/>
    <w:pPr>
      <w:spacing w:after="0" w:line="240" w:lineRule="auto"/>
    </w:pPr>
  </w:style>
  <w:style w:type="character" w:styleId="Hyperlink">
    <w:name w:val="Hyperlink"/>
    <w:basedOn w:val="DefaultParagraphFont"/>
    <w:uiPriority w:val="99"/>
    <w:unhideWhenUsed/>
    <w:rsid w:val="00E5084E"/>
    <w:rPr>
      <w:color w:val="0563C1" w:themeColor="hyperlink"/>
      <w:u w:val="single"/>
    </w:rPr>
  </w:style>
  <w:style w:type="character" w:styleId="UnresolvedMention">
    <w:name w:val="Unresolved Mention"/>
    <w:basedOn w:val="DefaultParagraphFont"/>
    <w:uiPriority w:val="99"/>
    <w:semiHidden/>
    <w:unhideWhenUsed/>
    <w:rsid w:val="00E5084E"/>
    <w:rPr>
      <w:color w:val="605E5C"/>
      <w:shd w:val="clear" w:color="auto" w:fill="E1DFDD"/>
    </w:rPr>
  </w:style>
  <w:style w:type="paragraph" w:styleId="ListParagraph">
    <w:name w:val="List Paragraph"/>
    <w:basedOn w:val="Normal"/>
    <w:uiPriority w:val="34"/>
    <w:qFormat/>
    <w:rsid w:val="00247622"/>
    <w:pPr>
      <w:ind w:left="720"/>
      <w:contextualSpacing/>
    </w:pPr>
  </w:style>
  <w:style w:type="paragraph" w:styleId="NormalWeb">
    <w:name w:val="Normal (Web)"/>
    <w:basedOn w:val="Normal"/>
    <w:uiPriority w:val="99"/>
    <w:unhideWhenUsed/>
    <w:rsid w:val="002476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mal1">
    <w:name w:val="Normal1"/>
    <w:rsid w:val="00247622"/>
    <w:pPr>
      <w:suppressAutoHyphens/>
      <w:autoSpaceDN w:val="0"/>
      <w:spacing w:after="0" w:line="276" w:lineRule="auto"/>
    </w:pPr>
    <w:rPr>
      <w:rFonts w:ascii="Arial" w:eastAsia="Arial" w:hAnsi="Arial" w:cs="Arial"/>
      <w:kern w:val="0"/>
      <w:lang w:val="en-IN"/>
      <w14:ligatures w14:val="none"/>
    </w:rPr>
  </w:style>
  <w:style w:type="character" w:customStyle="1" w:styleId="Heading1Char">
    <w:name w:val="Heading 1 Char"/>
    <w:basedOn w:val="DefaultParagraphFont"/>
    <w:link w:val="Heading1"/>
    <w:uiPriority w:val="9"/>
    <w:rsid w:val="006A15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151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82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5B"/>
  </w:style>
  <w:style w:type="paragraph" w:styleId="Footer">
    <w:name w:val="footer"/>
    <w:basedOn w:val="Normal"/>
    <w:link w:val="FooterChar"/>
    <w:uiPriority w:val="99"/>
    <w:unhideWhenUsed/>
    <w:rsid w:val="00382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5B"/>
  </w:style>
  <w:style w:type="paragraph" w:styleId="TOCHeading">
    <w:name w:val="TOC Heading"/>
    <w:basedOn w:val="Heading1"/>
    <w:next w:val="Normal"/>
    <w:uiPriority w:val="39"/>
    <w:unhideWhenUsed/>
    <w:qFormat/>
    <w:rsid w:val="005D2BB7"/>
    <w:pPr>
      <w:outlineLvl w:val="9"/>
    </w:pPr>
    <w:rPr>
      <w:kern w:val="0"/>
      <w:lang w:val="en-US"/>
      <w14:ligatures w14:val="none"/>
    </w:rPr>
  </w:style>
  <w:style w:type="paragraph" w:styleId="TOC1">
    <w:name w:val="toc 1"/>
    <w:basedOn w:val="Normal"/>
    <w:next w:val="Normal"/>
    <w:autoRedefine/>
    <w:uiPriority w:val="39"/>
    <w:unhideWhenUsed/>
    <w:rsid w:val="005D2BB7"/>
    <w:pPr>
      <w:spacing w:after="100"/>
    </w:pPr>
  </w:style>
  <w:style w:type="paragraph" w:styleId="TOC2">
    <w:name w:val="toc 2"/>
    <w:basedOn w:val="Normal"/>
    <w:next w:val="Normal"/>
    <w:autoRedefine/>
    <w:uiPriority w:val="39"/>
    <w:unhideWhenUsed/>
    <w:rsid w:val="005D2B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352">
      <w:bodyDiv w:val="1"/>
      <w:marLeft w:val="0"/>
      <w:marRight w:val="0"/>
      <w:marTop w:val="0"/>
      <w:marBottom w:val="0"/>
      <w:divBdr>
        <w:top w:val="none" w:sz="0" w:space="0" w:color="auto"/>
        <w:left w:val="none" w:sz="0" w:space="0" w:color="auto"/>
        <w:bottom w:val="none" w:sz="0" w:space="0" w:color="auto"/>
        <w:right w:val="none" w:sz="0" w:space="0" w:color="auto"/>
      </w:divBdr>
      <w:divsChild>
        <w:div w:id="1218321303">
          <w:marLeft w:val="0"/>
          <w:marRight w:val="0"/>
          <w:marTop w:val="0"/>
          <w:marBottom w:val="150"/>
          <w:divBdr>
            <w:top w:val="none" w:sz="0" w:space="0" w:color="auto"/>
            <w:left w:val="none" w:sz="0" w:space="0" w:color="auto"/>
            <w:bottom w:val="none" w:sz="0" w:space="0" w:color="auto"/>
            <w:right w:val="none" w:sz="0" w:space="0" w:color="auto"/>
          </w:divBdr>
        </w:div>
      </w:divsChild>
    </w:div>
    <w:div w:id="41289660">
      <w:bodyDiv w:val="1"/>
      <w:marLeft w:val="0"/>
      <w:marRight w:val="0"/>
      <w:marTop w:val="0"/>
      <w:marBottom w:val="0"/>
      <w:divBdr>
        <w:top w:val="none" w:sz="0" w:space="0" w:color="auto"/>
        <w:left w:val="none" w:sz="0" w:space="0" w:color="auto"/>
        <w:bottom w:val="none" w:sz="0" w:space="0" w:color="auto"/>
        <w:right w:val="none" w:sz="0" w:space="0" w:color="auto"/>
      </w:divBdr>
    </w:div>
    <w:div w:id="72750390">
      <w:bodyDiv w:val="1"/>
      <w:marLeft w:val="0"/>
      <w:marRight w:val="0"/>
      <w:marTop w:val="0"/>
      <w:marBottom w:val="0"/>
      <w:divBdr>
        <w:top w:val="none" w:sz="0" w:space="0" w:color="auto"/>
        <w:left w:val="none" w:sz="0" w:space="0" w:color="auto"/>
        <w:bottom w:val="none" w:sz="0" w:space="0" w:color="auto"/>
        <w:right w:val="none" w:sz="0" w:space="0" w:color="auto"/>
      </w:divBdr>
      <w:divsChild>
        <w:div w:id="275261640">
          <w:marLeft w:val="0"/>
          <w:marRight w:val="0"/>
          <w:marTop w:val="0"/>
          <w:marBottom w:val="150"/>
          <w:divBdr>
            <w:top w:val="none" w:sz="0" w:space="0" w:color="auto"/>
            <w:left w:val="none" w:sz="0" w:space="0" w:color="auto"/>
            <w:bottom w:val="none" w:sz="0" w:space="0" w:color="auto"/>
            <w:right w:val="none" w:sz="0" w:space="0" w:color="auto"/>
          </w:divBdr>
        </w:div>
      </w:divsChild>
    </w:div>
    <w:div w:id="111675544">
      <w:bodyDiv w:val="1"/>
      <w:marLeft w:val="0"/>
      <w:marRight w:val="0"/>
      <w:marTop w:val="0"/>
      <w:marBottom w:val="0"/>
      <w:divBdr>
        <w:top w:val="none" w:sz="0" w:space="0" w:color="auto"/>
        <w:left w:val="none" w:sz="0" w:space="0" w:color="auto"/>
        <w:bottom w:val="none" w:sz="0" w:space="0" w:color="auto"/>
        <w:right w:val="none" w:sz="0" w:space="0" w:color="auto"/>
      </w:divBdr>
      <w:divsChild>
        <w:div w:id="1608344883">
          <w:marLeft w:val="0"/>
          <w:marRight w:val="0"/>
          <w:marTop w:val="0"/>
          <w:marBottom w:val="0"/>
          <w:divBdr>
            <w:top w:val="single" w:sz="2" w:space="0" w:color="auto"/>
            <w:left w:val="single" w:sz="2" w:space="0" w:color="auto"/>
            <w:bottom w:val="single" w:sz="6" w:space="0" w:color="auto"/>
            <w:right w:val="single" w:sz="2" w:space="0" w:color="auto"/>
          </w:divBdr>
          <w:divsChild>
            <w:div w:id="1164128755">
              <w:marLeft w:val="0"/>
              <w:marRight w:val="0"/>
              <w:marTop w:val="100"/>
              <w:marBottom w:val="100"/>
              <w:divBdr>
                <w:top w:val="single" w:sz="2" w:space="0" w:color="D9D9E3"/>
                <w:left w:val="single" w:sz="2" w:space="0" w:color="D9D9E3"/>
                <w:bottom w:val="single" w:sz="2" w:space="0" w:color="D9D9E3"/>
                <w:right w:val="single" w:sz="2" w:space="0" w:color="D9D9E3"/>
              </w:divBdr>
              <w:divsChild>
                <w:div w:id="355814153">
                  <w:marLeft w:val="0"/>
                  <w:marRight w:val="0"/>
                  <w:marTop w:val="0"/>
                  <w:marBottom w:val="0"/>
                  <w:divBdr>
                    <w:top w:val="single" w:sz="2" w:space="0" w:color="D9D9E3"/>
                    <w:left w:val="single" w:sz="2" w:space="0" w:color="D9D9E3"/>
                    <w:bottom w:val="single" w:sz="2" w:space="0" w:color="D9D9E3"/>
                    <w:right w:val="single" w:sz="2" w:space="0" w:color="D9D9E3"/>
                  </w:divBdr>
                  <w:divsChild>
                    <w:div w:id="2055500929">
                      <w:marLeft w:val="0"/>
                      <w:marRight w:val="0"/>
                      <w:marTop w:val="0"/>
                      <w:marBottom w:val="0"/>
                      <w:divBdr>
                        <w:top w:val="single" w:sz="2" w:space="0" w:color="D9D9E3"/>
                        <w:left w:val="single" w:sz="2" w:space="0" w:color="D9D9E3"/>
                        <w:bottom w:val="single" w:sz="2" w:space="0" w:color="D9D9E3"/>
                        <w:right w:val="single" w:sz="2" w:space="0" w:color="D9D9E3"/>
                      </w:divBdr>
                      <w:divsChild>
                        <w:div w:id="1699431896">
                          <w:marLeft w:val="0"/>
                          <w:marRight w:val="0"/>
                          <w:marTop w:val="0"/>
                          <w:marBottom w:val="0"/>
                          <w:divBdr>
                            <w:top w:val="single" w:sz="2" w:space="0" w:color="D9D9E3"/>
                            <w:left w:val="single" w:sz="2" w:space="0" w:color="D9D9E3"/>
                            <w:bottom w:val="single" w:sz="2" w:space="0" w:color="D9D9E3"/>
                            <w:right w:val="single" w:sz="2" w:space="0" w:color="D9D9E3"/>
                          </w:divBdr>
                          <w:divsChild>
                            <w:div w:id="1743061905">
                              <w:marLeft w:val="0"/>
                              <w:marRight w:val="0"/>
                              <w:marTop w:val="0"/>
                              <w:marBottom w:val="0"/>
                              <w:divBdr>
                                <w:top w:val="single" w:sz="2" w:space="0" w:color="D9D9E3"/>
                                <w:left w:val="single" w:sz="2" w:space="0" w:color="D9D9E3"/>
                                <w:bottom w:val="single" w:sz="2" w:space="0" w:color="D9D9E3"/>
                                <w:right w:val="single" w:sz="2" w:space="0" w:color="D9D9E3"/>
                              </w:divBdr>
                              <w:divsChild>
                                <w:div w:id="1220509194">
                                  <w:marLeft w:val="0"/>
                                  <w:marRight w:val="0"/>
                                  <w:marTop w:val="0"/>
                                  <w:marBottom w:val="0"/>
                                  <w:divBdr>
                                    <w:top w:val="single" w:sz="2" w:space="0" w:color="D9D9E3"/>
                                    <w:left w:val="single" w:sz="2" w:space="0" w:color="D9D9E3"/>
                                    <w:bottom w:val="single" w:sz="2" w:space="0" w:color="D9D9E3"/>
                                    <w:right w:val="single" w:sz="2" w:space="0" w:color="D9D9E3"/>
                                  </w:divBdr>
                                  <w:divsChild>
                                    <w:div w:id="913855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3746338">
      <w:bodyDiv w:val="1"/>
      <w:marLeft w:val="0"/>
      <w:marRight w:val="0"/>
      <w:marTop w:val="0"/>
      <w:marBottom w:val="0"/>
      <w:divBdr>
        <w:top w:val="none" w:sz="0" w:space="0" w:color="auto"/>
        <w:left w:val="none" w:sz="0" w:space="0" w:color="auto"/>
        <w:bottom w:val="none" w:sz="0" w:space="0" w:color="auto"/>
        <w:right w:val="none" w:sz="0" w:space="0" w:color="auto"/>
      </w:divBdr>
    </w:div>
    <w:div w:id="149180372">
      <w:bodyDiv w:val="1"/>
      <w:marLeft w:val="0"/>
      <w:marRight w:val="0"/>
      <w:marTop w:val="0"/>
      <w:marBottom w:val="0"/>
      <w:divBdr>
        <w:top w:val="none" w:sz="0" w:space="0" w:color="auto"/>
        <w:left w:val="none" w:sz="0" w:space="0" w:color="auto"/>
        <w:bottom w:val="none" w:sz="0" w:space="0" w:color="auto"/>
        <w:right w:val="none" w:sz="0" w:space="0" w:color="auto"/>
      </w:divBdr>
      <w:divsChild>
        <w:div w:id="1695108062">
          <w:marLeft w:val="0"/>
          <w:marRight w:val="0"/>
          <w:marTop w:val="0"/>
          <w:marBottom w:val="0"/>
          <w:divBdr>
            <w:top w:val="single" w:sz="2" w:space="0" w:color="auto"/>
            <w:left w:val="single" w:sz="2" w:space="0" w:color="auto"/>
            <w:bottom w:val="single" w:sz="6" w:space="0" w:color="auto"/>
            <w:right w:val="single" w:sz="2" w:space="0" w:color="auto"/>
          </w:divBdr>
          <w:divsChild>
            <w:div w:id="11926497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4674695">
                  <w:marLeft w:val="0"/>
                  <w:marRight w:val="0"/>
                  <w:marTop w:val="0"/>
                  <w:marBottom w:val="0"/>
                  <w:divBdr>
                    <w:top w:val="single" w:sz="2" w:space="0" w:color="D9D9E3"/>
                    <w:left w:val="single" w:sz="2" w:space="0" w:color="D9D9E3"/>
                    <w:bottom w:val="single" w:sz="2" w:space="0" w:color="D9D9E3"/>
                    <w:right w:val="single" w:sz="2" w:space="0" w:color="D9D9E3"/>
                  </w:divBdr>
                  <w:divsChild>
                    <w:div w:id="1988435963">
                      <w:marLeft w:val="0"/>
                      <w:marRight w:val="0"/>
                      <w:marTop w:val="0"/>
                      <w:marBottom w:val="0"/>
                      <w:divBdr>
                        <w:top w:val="single" w:sz="2" w:space="0" w:color="D9D9E3"/>
                        <w:left w:val="single" w:sz="2" w:space="0" w:color="D9D9E3"/>
                        <w:bottom w:val="single" w:sz="2" w:space="0" w:color="D9D9E3"/>
                        <w:right w:val="single" w:sz="2" w:space="0" w:color="D9D9E3"/>
                      </w:divBdr>
                      <w:divsChild>
                        <w:div w:id="1879079414">
                          <w:marLeft w:val="0"/>
                          <w:marRight w:val="0"/>
                          <w:marTop w:val="0"/>
                          <w:marBottom w:val="0"/>
                          <w:divBdr>
                            <w:top w:val="single" w:sz="2" w:space="0" w:color="D9D9E3"/>
                            <w:left w:val="single" w:sz="2" w:space="0" w:color="D9D9E3"/>
                            <w:bottom w:val="single" w:sz="2" w:space="0" w:color="D9D9E3"/>
                            <w:right w:val="single" w:sz="2" w:space="0" w:color="D9D9E3"/>
                          </w:divBdr>
                          <w:divsChild>
                            <w:div w:id="1420907772">
                              <w:marLeft w:val="0"/>
                              <w:marRight w:val="0"/>
                              <w:marTop w:val="0"/>
                              <w:marBottom w:val="0"/>
                              <w:divBdr>
                                <w:top w:val="single" w:sz="2" w:space="0" w:color="D9D9E3"/>
                                <w:left w:val="single" w:sz="2" w:space="0" w:color="D9D9E3"/>
                                <w:bottom w:val="single" w:sz="2" w:space="0" w:color="D9D9E3"/>
                                <w:right w:val="single" w:sz="2" w:space="0" w:color="D9D9E3"/>
                              </w:divBdr>
                              <w:divsChild>
                                <w:div w:id="1666781688">
                                  <w:marLeft w:val="0"/>
                                  <w:marRight w:val="0"/>
                                  <w:marTop w:val="0"/>
                                  <w:marBottom w:val="0"/>
                                  <w:divBdr>
                                    <w:top w:val="single" w:sz="2" w:space="0" w:color="D9D9E3"/>
                                    <w:left w:val="single" w:sz="2" w:space="0" w:color="D9D9E3"/>
                                    <w:bottom w:val="single" w:sz="2" w:space="0" w:color="D9D9E3"/>
                                    <w:right w:val="single" w:sz="2" w:space="0" w:color="D9D9E3"/>
                                  </w:divBdr>
                                  <w:divsChild>
                                    <w:div w:id="1484665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3327077">
      <w:bodyDiv w:val="1"/>
      <w:marLeft w:val="0"/>
      <w:marRight w:val="0"/>
      <w:marTop w:val="0"/>
      <w:marBottom w:val="0"/>
      <w:divBdr>
        <w:top w:val="none" w:sz="0" w:space="0" w:color="auto"/>
        <w:left w:val="none" w:sz="0" w:space="0" w:color="auto"/>
        <w:bottom w:val="none" w:sz="0" w:space="0" w:color="auto"/>
        <w:right w:val="none" w:sz="0" w:space="0" w:color="auto"/>
      </w:divBdr>
      <w:divsChild>
        <w:div w:id="1214462770">
          <w:marLeft w:val="0"/>
          <w:marRight w:val="0"/>
          <w:marTop w:val="0"/>
          <w:marBottom w:val="150"/>
          <w:divBdr>
            <w:top w:val="none" w:sz="0" w:space="0" w:color="auto"/>
            <w:left w:val="none" w:sz="0" w:space="0" w:color="auto"/>
            <w:bottom w:val="none" w:sz="0" w:space="0" w:color="auto"/>
            <w:right w:val="none" w:sz="0" w:space="0" w:color="auto"/>
          </w:divBdr>
        </w:div>
      </w:divsChild>
    </w:div>
    <w:div w:id="221453150">
      <w:bodyDiv w:val="1"/>
      <w:marLeft w:val="0"/>
      <w:marRight w:val="0"/>
      <w:marTop w:val="0"/>
      <w:marBottom w:val="0"/>
      <w:divBdr>
        <w:top w:val="none" w:sz="0" w:space="0" w:color="auto"/>
        <w:left w:val="none" w:sz="0" w:space="0" w:color="auto"/>
        <w:bottom w:val="none" w:sz="0" w:space="0" w:color="auto"/>
        <w:right w:val="none" w:sz="0" w:space="0" w:color="auto"/>
      </w:divBdr>
    </w:div>
    <w:div w:id="405764472">
      <w:bodyDiv w:val="1"/>
      <w:marLeft w:val="0"/>
      <w:marRight w:val="0"/>
      <w:marTop w:val="0"/>
      <w:marBottom w:val="0"/>
      <w:divBdr>
        <w:top w:val="none" w:sz="0" w:space="0" w:color="auto"/>
        <w:left w:val="none" w:sz="0" w:space="0" w:color="auto"/>
        <w:bottom w:val="none" w:sz="0" w:space="0" w:color="auto"/>
        <w:right w:val="none" w:sz="0" w:space="0" w:color="auto"/>
      </w:divBdr>
      <w:divsChild>
        <w:div w:id="688334491">
          <w:marLeft w:val="0"/>
          <w:marRight w:val="0"/>
          <w:marTop w:val="0"/>
          <w:marBottom w:val="0"/>
          <w:divBdr>
            <w:top w:val="single" w:sz="2" w:space="0" w:color="auto"/>
            <w:left w:val="single" w:sz="2" w:space="0" w:color="auto"/>
            <w:bottom w:val="single" w:sz="6" w:space="0" w:color="auto"/>
            <w:right w:val="single" w:sz="2" w:space="0" w:color="auto"/>
          </w:divBdr>
          <w:divsChild>
            <w:div w:id="400565362">
              <w:marLeft w:val="0"/>
              <w:marRight w:val="0"/>
              <w:marTop w:val="100"/>
              <w:marBottom w:val="100"/>
              <w:divBdr>
                <w:top w:val="single" w:sz="2" w:space="0" w:color="D9D9E3"/>
                <w:left w:val="single" w:sz="2" w:space="0" w:color="D9D9E3"/>
                <w:bottom w:val="single" w:sz="2" w:space="0" w:color="D9D9E3"/>
                <w:right w:val="single" w:sz="2" w:space="0" w:color="D9D9E3"/>
              </w:divBdr>
              <w:divsChild>
                <w:div w:id="817234881">
                  <w:marLeft w:val="0"/>
                  <w:marRight w:val="0"/>
                  <w:marTop w:val="0"/>
                  <w:marBottom w:val="0"/>
                  <w:divBdr>
                    <w:top w:val="single" w:sz="2" w:space="0" w:color="D9D9E3"/>
                    <w:left w:val="single" w:sz="2" w:space="0" w:color="D9D9E3"/>
                    <w:bottom w:val="single" w:sz="2" w:space="0" w:color="D9D9E3"/>
                    <w:right w:val="single" w:sz="2" w:space="0" w:color="D9D9E3"/>
                  </w:divBdr>
                  <w:divsChild>
                    <w:div w:id="1701737852">
                      <w:marLeft w:val="0"/>
                      <w:marRight w:val="0"/>
                      <w:marTop w:val="0"/>
                      <w:marBottom w:val="0"/>
                      <w:divBdr>
                        <w:top w:val="single" w:sz="2" w:space="0" w:color="D9D9E3"/>
                        <w:left w:val="single" w:sz="2" w:space="0" w:color="D9D9E3"/>
                        <w:bottom w:val="single" w:sz="2" w:space="0" w:color="D9D9E3"/>
                        <w:right w:val="single" w:sz="2" w:space="0" w:color="D9D9E3"/>
                      </w:divBdr>
                      <w:divsChild>
                        <w:div w:id="1768192585">
                          <w:marLeft w:val="0"/>
                          <w:marRight w:val="0"/>
                          <w:marTop w:val="0"/>
                          <w:marBottom w:val="0"/>
                          <w:divBdr>
                            <w:top w:val="single" w:sz="2" w:space="0" w:color="D9D9E3"/>
                            <w:left w:val="single" w:sz="2" w:space="0" w:color="D9D9E3"/>
                            <w:bottom w:val="single" w:sz="2" w:space="0" w:color="D9D9E3"/>
                            <w:right w:val="single" w:sz="2" w:space="0" w:color="D9D9E3"/>
                          </w:divBdr>
                          <w:divsChild>
                            <w:div w:id="205145045">
                              <w:marLeft w:val="0"/>
                              <w:marRight w:val="0"/>
                              <w:marTop w:val="0"/>
                              <w:marBottom w:val="0"/>
                              <w:divBdr>
                                <w:top w:val="single" w:sz="2" w:space="0" w:color="D9D9E3"/>
                                <w:left w:val="single" w:sz="2" w:space="0" w:color="D9D9E3"/>
                                <w:bottom w:val="single" w:sz="2" w:space="0" w:color="D9D9E3"/>
                                <w:right w:val="single" w:sz="2" w:space="0" w:color="D9D9E3"/>
                              </w:divBdr>
                              <w:divsChild>
                                <w:div w:id="906763870">
                                  <w:marLeft w:val="0"/>
                                  <w:marRight w:val="0"/>
                                  <w:marTop w:val="0"/>
                                  <w:marBottom w:val="0"/>
                                  <w:divBdr>
                                    <w:top w:val="single" w:sz="2" w:space="0" w:color="D9D9E3"/>
                                    <w:left w:val="single" w:sz="2" w:space="0" w:color="D9D9E3"/>
                                    <w:bottom w:val="single" w:sz="2" w:space="0" w:color="D9D9E3"/>
                                    <w:right w:val="single" w:sz="2" w:space="0" w:color="D9D9E3"/>
                                  </w:divBdr>
                                  <w:divsChild>
                                    <w:div w:id="368144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2149657">
      <w:bodyDiv w:val="1"/>
      <w:marLeft w:val="0"/>
      <w:marRight w:val="0"/>
      <w:marTop w:val="0"/>
      <w:marBottom w:val="0"/>
      <w:divBdr>
        <w:top w:val="none" w:sz="0" w:space="0" w:color="auto"/>
        <w:left w:val="none" w:sz="0" w:space="0" w:color="auto"/>
        <w:bottom w:val="none" w:sz="0" w:space="0" w:color="auto"/>
        <w:right w:val="none" w:sz="0" w:space="0" w:color="auto"/>
      </w:divBdr>
      <w:divsChild>
        <w:div w:id="363288356">
          <w:marLeft w:val="0"/>
          <w:marRight w:val="0"/>
          <w:marTop w:val="0"/>
          <w:marBottom w:val="240"/>
          <w:divBdr>
            <w:top w:val="none" w:sz="0" w:space="0" w:color="auto"/>
            <w:left w:val="none" w:sz="0" w:space="0" w:color="auto"/>
            <w:bottom w:val="none" w:sz="0" w:space="0" w:color="auto"/>
            <w:right w:val="none" w:sz="0" w:space="0" w:color="auto"/>
          </w:divBdr>
          <w:divsChild>
            <w:div w:id="1695303659">
              <w:marLeft w:val="0"/>
              <w:marRight w:val="0"/>
              <w:marTop w:val="0"/>
              <w:marBottom w:val="0"/>
              <w:divBdr>
                <w:top w:val="none" w:sz="0" w:space="0" w:color="auto"/>
                <w:left w:val="none" w:sz="0" w:space="0" w:color="auto"/>
                <w:bottom w:val="none" w:sz="0" w:space="0" w:color="auto"/>
                <w:right w:val="none" w:sz="0" w:space="0" w:color="auto"/>
              </w:divBdr>
              <w:divsChild>
                <w:div w:id="2023237654">
                  <w:marLeft w:val="0"/>
                  <w:marRight w:val="0"/>
                  <w:marTop w:val="0"/>
                  <w:marBottom w:val="240"/>
                  <w:divBdr>
                    <w:top w:val="none" w:sz="0" w:space="0" w:color="auto"/>
                    <w:left w:val="none" w:sz="0" w:space="0" w:color="auto"/>
                    <w:bottom w:val="none" w:sz="0" w:space="0" w:color="auto"/>
                    <w:right w:val="none" w:sz="0" w:space="0" w:color="auto"/>
                  </w:divBdr>
                  <w:divsChild>
                    <w:div w:id="7347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598601">
      <w:bodyDiv w:val="1"/>
      <w:marLeft w:val="0"/>
      <w:marRight w:val="0"/>
      <w:marTop w:val="0"/>
      <w:marBottom w:val="0"/>
      <w:divBdr>
        <w:top w:val="none" w:sz="0" w:space="0" w:color="auto"/>
        <w:left w:val="none" w:sz="0" w:space="0" w:color="auto"/>
        <w:bottom w:val="none" w:sz="0" w:space="0" w:color="auto"/>
        <w:right w:val="none" w:sz="0" w:space="0" w:color="auto"/>
      </w:divBdr>
      <w:divsChild>
        <w:div w:id="1019040821">
          <w:marLeft w:val="0"/>
          <w:marRight w:val="0"/>
          <w:marTop w:val="0"/>
          <w:marBottom w:val="1500"/>
          <w:divBdr>
            <w:top w:val="single" w:sz="2" w:space="0" w:color="E5E7EB"/>
            <w:left w:val="single" w:sz="2" w:space="0" w:color="E5E7EB"/>
            <w:bottom w:val="single" w:sz="2" w:space="0" w:color="E5E7EB"/>
            <w:right w:val="single" w:sz="2" w:space="0" w:color="E5E7EB"/>
          </w:divBdr>
          <w:divsChild>
            <w:div w:id="557015378">
              <w:marLeft w:val="0"/>
              <w:marRight w:val="0"/>
              <w:marTop w:val="0"/>
              <w:marBottom w:val="0"/>
              <w:divBdr>
                <w:top w:val="single" w:sz="2" w:space="0" w:color="E5E7EB"/>
                <w:left w:val="single" w:sz="2" w:space="0" w:color="E5E7EB"/>
                <w:bottom w:val="single" w:sz="2" w:space="0" w:color="E5E7EB"/>
                <w:right w:val="single" w:sz="2" w:space="0" w:color="E5E7EB"/>
              </w:divBdr>
              <w:divsChild>
                <w:div w:id="742290848">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548688132">
      <w:bodyDiv w:val="1"/>
      <w:marLeft w:val="0"/>
      <w:marRight w:val="0"/>
      <w:marTop w:val="0"/>
      <w:marBottom w:val="0"/>
      <w:divBdr>
        <w:top w:val="none" w:sz="0" w:space="0" w:color="auto"/>
        <w:left w:val="none" w:sz="0" w:space="0" w:color="auto"/>
        <w:bottom w:val="none" w:sz="0" w:space="0" w:color="auto"/>
        <w:right w:val="none" w:sz="0" w:space="0" w:color="auto"/>
      </w:divBdr>
    </w:div>
    <w:div w:id="560218749">
      <w:bodyDiv w:val="1"/>
      <w:marLeft w:val="0"/>
      <w:marRight w:val="0"/>
      <w:marTop w:val="0"/>
      <w:marBottom w:val="0"/>
      <w:divBdr>
        <w:top w:val="none" w:sz="0" w:space="0" w:color="auto"/>
        <w:left w:val="none" w:sz="0" w:space="0" w:color="auto"/>
        <w:bottom w:val="none" w:sz="0" w:space="0" w:color="auto"/>
        <w:right w:val="none" w:sz="0" w:space="0" w:color="auto"/>
      </w:divBdr>
    </w:div>
    <w:div w:id="574434284">
      <w:bodyDiv w:val="1"/>
      <w:marLeft w:val="0"/>
      <w:marRight w:val="0"/>
      <w:marTop w:val="0"/>
      <w:marBottom w:val="0"/>
      <w:divBdr>
        <w:top w:val="none" w:sz="0" w:space="0" w:color="auto"/>
        <w:left w:val="none" w:sz="0" w:space="0" w:color="auto"/>
        <w:bottom w:val="none" w:sz="0" w:space="0" w:color="auto"/>
        <w:right w:val="none" w:sz="0" w:space="0" w:color="auto"/>
      </w:divBdr>
      <w:divsChild>
        <w:div w:id="968169501">
          <w:marLeft w:val="0"/>
          <w:marRight w:val="0"/>
          <w:marTop w:val="0"/>
          <w:marBottom w:val="0"/>
          <w:divBdr>
            <w:top w:val="single" w:sz="2" w:space="0" w:color="auto"/>
            <w:left w:val="single" w:sz="2" w:space="0" w:color="auto"/>
            <w:bottom w:val="single" w:sz="6" w:space="0" w:color="auto"/>
            <w:right w:val="single" w:sz="2" w:space="0" w:color="auto"/>
          </w:divBdr>
          <w:divsChild>
            <w:div w:id="351578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808000">
                  <w:marLeft w:val="0"/>
                  <w:marRight w:val="0"/>
                  <w:marTop w:val="0"/>
                  <w:marBottom w:val="0"/>
                  <w:divBdr>
                    <w:top w:val="single" w:sz="2" w:space="0" w:color="D9D9E3"/>
                    <w:left w:val="single" w:sz="2" w:space="0" w:color="D9D9E3"/>
                    <w:bottom w:val="single" w:sz="2" w:space="0" w:color="D9D9E3"/>
                    <w:right w:val="single" w:sz="2" w:space="0" w:color="D9D9E3"/>
                  </w:divBdr>
                  <w:divsChild>
                    <w:div w:id="1895775279">
                      <w:marLeft w:val="0"/>
                      <w:marRight w:val="0"/>
                      <w:marTop w:val="0"/>
                      <w:marBottom w:val="0"/>
                      <w:divBdr>
                        <w:top w:val="single" w:sz="2" w:space="0" w:color="D9D9E3"/>
                        <w:left w:val="single" w:sz="2" w:space="0" w:color="D9D9E3"/>
                        <w:bottom w:val="single" w:sz="2" w:space="0" w:color="D9D9E3"/>
                        <w:right w:val="single" w:sz="2" w:space="0" w:color="D9D9E3"/>
                      </w:divBdr>
                      <w:divsChild>
                        <w:div w:id="1819107935">
                          <w:marLeft w:val="0"/>
                          <w:marRight w:val="0"/>
                          <w:marTop w:val="0"/>
                          <w:marBottom w:val="0"/>
                          <w:divBdr>
                            <w:top w:val="single" w:sz="2" w:space="0" w:color="D9D9E3"/>
                            <w:left w:val="single" w:sz="2" w:space="0" w:color="D9D9E3"/>
                            <w:bottom w:val="single" w:sz="2" w:space="0" w:color="D9D9E3"/>
                            <w:right w:val="single" w:sz="2" w:space="0" w:color="D9D9E3"/>
                          </w:divBdr>
                          <w:divsChild>
                            <w:div w:id="445198379">
                              <w:marLeft w:val="0"/>
                              <w:marRight w:val="0"/>
                              <w:marTop w:val="0"/>
                              <w:marBottom w:val="0"/>
                              <w:divBdr>
                                <w:top w:val="single" w:sz="2" w:space="0" w:color="D9D9E3"/>
                                <w:left w:val="single" w:sz="2" w:space="0" w:color="D9D9E3"/>
                                <w:bottom w:val="single" w:sz="2" w:space="0" w:color="D9D9E3"/>
                                <w:right w:val="single" w:sz="2" w:space="0" w:color="D9D9E3"/>
                              </w:divBdr>
                              <w:divsChild>
                                <w:div w:id="1360662169">
                                  <w:marLeft w:val="0"/>
                                  <w:marRight w:val="0"/>
                                  <w:marTop w:val="0"/>
                                  <w:marBottom w:val="0"/>
                                  <w:divBdr>
                                    <w:top w:val="single" w:sz="2" w:space="0" w:color="D9D9E3"/>
                                    <w:left w:val="single" w:sz="2" w:space="0" w:color="D9D9E3"/>
                                    <w:bottom w:val="single" w:sz="2" w:space="0" w:color="D9D9E3"/>
                                    <w:right w:val="single" w:sz="2" w:space="0" w:color="D9D9E3"/>
                                  </w:divBdr>
                                  <w:divsChild>
                                    <w:div w:id="665743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97298957">
      <w:bodyDiv w:val="1"/>
      <w:marLeft w:val="0"/>
      <w:marRight w:val="0"/>
      <w:marTop w:val="0"/>
      <w:marBottom w:val="0"/>
      <w:divBdr>
        <w:top w:val="none" w:sz="0" w:space="0" w:color="auto"/>
        <w:left w:val="none" w:sz="0" w:space="0" w:color="auto"/>
        <w:bottom w:val="none" w:sz="0" w:space="0" w:color="auto"/>
        <w:right w:val="none" w:sz="0" w:space="0" w:color="auto"/>
      </w:divBdr>
      <w:divsChild>
        <w:div w:id="998072815">
          <w:marLeft w:val="0"/>
          <w:marRight w:val="0"/>
          <w:marTop w:val="0"/>
          <w:marBottom w:val="0"/>
          <w:divBdr>
            <w:top w:val="single" w:sz="2" w:space="0" w:color="auto"/>
            <w:left w:val="single" w:sz="2" w:space="0" w:color="auto"/>
            <w:bottom w:val="single" w:sz="6" w:space="0" w:color="auto"/>
            <w:right w:val="single" w:sz="2" w:space="0" w:color="auto"/>
          </w:divBdr>
          <w:divsChild>
            <w:div w:id="1480150617">
              <w:marLeft w:val="0"/>
              <w:marRight w:val="0"/>
              <w:marTop w:val="100"/>
              <w:marBottom w:val="100"/>
              <w:divBdr>
                <w:top w:val="single" w:sz="2" w:space="0" w:color="D9D9E3"/>
                <w:left w:val="single" w:sz="2" w:space="0" w:color="D9D9E3"/>
                <w:bottom w:val="single" w:sz="2" w:space="0" w:color="D9D9E3"/>
                <w:right w:val="single" w:sz="2" w:space="0" w:color="D9D9E3"/>
              </w:divBdr>
              <w:divsChild>
                <w:div w:id="1591039711">
                  <w:marLeft w:val="0"/>
                  <w:marRight w:val="0"/>
                  <w:marTop w:val="0"/>
                  <w:marBottom w:val="0"/>
                  <w:divBdr>
                    <w:top w:val="single" w:sz="2" w:space="0" w:color="D9D9E3"/>
                    <w:left w:val="single" w:sz="2" w:space="0" w:color="D9D9E3"/>
                    <w:bottom w:val="single" w:sz="2" w:space="0" w:color="D9D9E3"/>
                    <w:right w:val="single" w:sz="2" w:space="0" w:color="D9D9E3"/>
                  </w:divBdr>
                  <w:divsChild>
                    <w:div w:id="673580178">
                      <w:marLeft w:val="0"/>
                      <w:marRight w:val="0"/>
                      <w:marTop w:val="0"/>
                      <w:marBottom w:val="0"/>
                      <w:divBdr>
                        <w:top w:val="single" w:sz="2" w:space="0" w:color="D9D9E3"/>
                        <w:left w:val="single" w:sz="2" w:space="0" w:color="D9D9E3"/>
                        <w:bottom w:val="single" w:sz="2" w:space="0" w:color="D9D9E3"/>
                        <w:right w:val="single" w:sz="2" w:space="0" w:color="D9D9E3"/>
                      </w:divBdr>
                      <w:divsChild>
                        <w:div w:id="811871062">
                          <w:marLeft w:val="0"/>
                          <w:marRight w:val="0"/>
                          <w:marTop w:val="0"/>
                          <w:marBottom w:val="0"/>
                          <w:divBdr>
                            <w:top w:val="single" w:sz="2" w:space="0" w:color="D9D9E3"/>
                            <w:left w:val="single" w:sz="2" w:space="0" w:color="D9D9E3"/>
                            <w:bottom w:val="single" w:sz="2" w:space="0" w:color="D9D9E3"/>
                            <w:right w:val="single" w:sz="2" w:space="0" w:color="D9D9E3"/>
                          </w:divBdr>
                          <w:divsChild>
                            <w:div w:id="6560094">
                              <w:marLeft w:val="0"/>
                              <w:marRight w:val="0"/>
                              <w:marTop w:val="0"/>
                              <w:marBottom w:val="0"/>
                              <w:divBdr>
                                <w:top w:val="single" w:sz="2" w:space="0" w:color="D9D9E3"/>
                                <w:left w:val="single" w:sz="2" w:space="0" w:color="D9D9E3"/>
                                <w:bottom w:val="single" w:sz="2" w:space="0" w:color="D9D9E3"/>
                                <w:right w:val="single" w:sz="2" w:space="0" w:color="D9D9E3"/>
                              </w:divBdr>
                              <w:divsChild>
                                <w:div w:id="1362976654">
                                  <w:marLeft w:val="0"/>
                                  <w:marRight w:val="0"/>
                                  <w:marTop w:val="0"/>
                                  <w:marBottom w:val="0"/>
                                  <w:divBdr>
                                    <w:top w:val="single" w:sz="2" w:space="0" w:color="D9D9E3"/>
                                    <w:left w:val="single" w:sz="2" w:space="0" w:color="D9D9E3"/>
                                    <w:bottom w:val="single" w:sz="2" w:space="0" w:color="D9D9E3"/>
                                    <w:right w:val="single" w:sz="2" w:space="0" w:color="D9D9E3"/>
                                  </w:divBdr>
                                  <w:divsChild>
                                    <w:div w:id="102843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07354543">
      <w:bodyDiv w:val="1"/>
      <w:marLeft w:val="0"/>
      <w:marRight w:val="0"/>
      <w:marTop w:val="0"/>
      <w:marBottom w:val="0"/>
      <w:divBdr>
        <w:top w:val="none" w:sz="0" w:space="0" w:color="auto"/>
        <w:left w:val="none" w:sz="0" w:space="0" w:color="auto"/>
        <w:bottom w:val="none" w:sz="0" w:space="0" w:color="auto"/>
        <w:right w:val="none" w:sz="0" w:space="0" w:color="auto"/>
      </w:divBdr>
      <w:divsChild>
        <w:div w:id="815729058">
          <w:marLeft w:val="0"/>
          <w:marRight w:val="0"/>
          <w:marTop w:val="0"/>
          <w:marBottom w:val="0"/>
          <w:divBdr>
            <w:top w:val="single" w:sz="2" w:space="0" w:color="auto"/>
            <w:left w:val="single" w:sz="2" w:space="0" w:color="auto"/>
            <w:bottom w:val="single" w:sz="6" w:space="0" w:color="auto"/>
            <w:right w:val="single" w:sz="2" w:space="0" w:color="auto"/>
          </w:divBdr>
          <w:divsChild>
            <w:div w:id="374238700">
              <w:marLeft w:val="0"/>
              <w:marRight w:val="0"/>
              <w:marTop w:val="100"/>
              <w:marBottom w:val="100"/>
              <w:divBdr>
                <w:top w:val="single" w:sz="2" w:space="0" w:color="D9D9E3"/>
                <w:left w:val="single" w:sz="2" w:space="0" w:color="D9D9E3"/>
                <w:bottom w:val="single" w:sz="2" w:space="0" w:color="D9D9E3"/>
                <w:right w:val="single" w:sz="2" w:space="0" w:color="D9D9E3"/>
              </w:divBdr>
              <w:divsChild>
                <w:div w:id="2110932564">
                  <w:marLeft w:val="0"/>
                  <w:marRight w:val="0"/>
                  <w:marTop w:val="0"/>
                  <w:marBottom w:val="0"/>
                  <w:divBdr>
                    <w:top w:val="single" w:sz="2" w:space="0" w:color="D9D9E3"/>
                    <w:left w:val="single" w:sz="2" w:space="0" w:color="D9D9E3"/>
                    <w:bottom w:val="single" w:sz="2" w:space="0" w:color="D9D9E3"/>
                    <w:right w:val="single" w:sz="2" w:space="0" w:color="D9D9E3"/>
                  </w:divBdr>
                  <w:divsChild>
                    <w:div w:id="1365788076">
                      <w:marLeft w:val="0"/>
                      <w:marRight w:val="0"/>
                      <w:marTop w:val="0"/>
                      <w:marBottom w:val="0"/>
                      <w:divBdr>
                        <w:top w:val="single" w:sz="2" w:space="0" w:color="D9D9E3"/>
                        <w:left w:val="single" w:sz="2" w:space="0" w:color="D9D9E3"/>
                        <w:bottom w:val="single" w:sz="2" w:space="0" w:color="D9D9E3"/>
                        <w:right w:val="single" w:sz="2" w:space="0" w:color="D9D9E3"/>
                      </w:divBdr>
                      <w:divsChild>
                        <w:div w:id="121853169">
                          <w:marLeft w:val="0"/>
                          <w:marRight w:val="0"/>
                          <w:marTop w:val="0"/>
                          <w:marBottom w:val="0"/>
                          <w:divBdr>
                            <w:top w:val="single" w:sz="2" w:space="0" w:color="D9D9E3"/>
                            <w:left w:val="single" w:sz="2" w:space="0" w:color="D9D9E3"/>
                            <w:bottom w:val="single" w:sz="2" w:space="0" w:color="D9D9E3"/>
                            <w:right w:val="single" w:sz="2" w:space="0" w:color="D9D9E3"/>
                          </w:divBdr>
                          <w:divsChild>
                            <w:div w:id="1072389487">
                              <w:marLeft w:val="0"/>
                              <w:marRight w:val="0"/>
                              <w:marTop w:val="0"/>
                              <w:marBottom w:val="0"/>
                              <w:divBdr>
                                <w:top w:val="single" w:sz="2" w:space="0" w:color="D9D9E3"/>
                                <w:left w:val="single" w:sz="2" w:space="0" w:color="D9D9E3"/>
                                <w:bottom w:val="single" w:sz="2" w:space="0" w:color="D9D9E3"/>
                                <w:right w:val="single" w:sz="2" w:space="0" w:color="D9D9E3"/>
                              </w:divBdr>
                              <w:divsChild>
                                <w:div w:id="453058704">
                                  <w:marLeft w:val="0"/>
                                  <w:marRight w:val="0"/>
                                  <w:marTop w:val="0"/>
                                  <w:marBottom w:val="0"/>
                                  <w:divBdr>
                                    <w:top w:val="single" w:sz="2" w:space="0" w:color="D9D9E3"/>
                                    <w:left w:val="single" w:sz="2" w:space="0" w:color="D9D9E3"/>
                                    <w:bottom w:val="single" w:sz="2" w:space="0" w:color="D9D9E3"/>
                                    <w:right w:val="single" w:sz="2" w:space="0" w:color="D9D9E3"/>
                                  </w:divBdr>
                                  <w:divsChild>
                                    <w:div w:id="529805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79507207">
      <w:bodyDiv w:val="1"/>
      <w:marLeft w:val="0"/>
      <w:marRight w:val="0"/>
      <w:marTop w:val="0"/>
      <w:marBottom w:val="0"/>
      <w:divBdr>
        <w:top w:val="none" w:sz="0" w:space="0" w:color="auto"/>
        <w:left w:val="none" w:sz="0" w:space="0" w:color="auto"/>
        <w:bottom w:val="none" w:sz="0" w:space="0" w:color="auto"/>
        <w:right w:val="none" w:sz="0" w:space="0" w:color="auto"/>
      </w:divBdr>
      <w:divsChild>
        <w:div w:id="593902787">
          <w:marLeft w:val="0"/>
          <w:marRight w:val="0"/>
          <w:marTop w:val="0"/>
          <w:marBottom w:val="0"/>
          <w:divBdr>
            <w:top w:val="single" w:sz="2" w:space="0" w:color="auto"/>
            <w:left w:val="single" w:sz="2" w:space="0" w:color="auto"/>
            <w:bottom w:val="single" w:sz="6" w:space="0" w:color="auto"/>
            <w:right w:val="single" w:sz="2" w:space="0" w:color="auto"/>
          </w:divBdr>
          <w:divsChild>
            <w:div w:id="421535704">
              <w:marLeft w:val="0"/>
              <w:marRight w:val="0"/>
              <w:marTop w:val="100"/>
              <w:marBottom w:val="100"/>
              <w:divBdr>
                <w:top w:val="single" w:sz="2" w:space="0" w:color="D9D9E3"/>
                <w:left w:val="single" w:sz="2" w:space="0" w:color="D9D9E3"/>
                <w:bottom w:val="single" w:sz="2" w:space="0" w:color="D9D9E3"/>
                <w:right w:val="single" w:sz="2" w:space="0" w:color="D9D9E3"/>
              </w:divBdr>
              <w:divsChild>
                <w:div w:id="541133385">
                  <w:marLeft w:val="0"/>
                  <w:marRight w:val="0"/>
                  <w:marTop w:val="0"/>
                  <w:marBottom w:val="0"/>
                  <w:divBdr>
                    <w:top w:val="single" w:sz="2" w:space="0" w:color="D9D9E3"/>
                    <w:left w:val="single" w:sz="2" w:space="0" w:color="D9D9E3"/>
                    <w:bottom w:val="single" w:sz="2" w:space="0" w:color="D9D9E3"/>
                    <w:right w:val="single" w:sz="2" w:space="0" w:color="D9D9E3"/>
                  </w:divBdr>
                  <w:divsChild>
                    <w:div w:id="1179080851">
                      <w:marLeft w:val="0"/>
                      <w:marRight w:val="0"/>
                      <w:marTop w:val="0"/>
                      <w:marBottom w:val="0"/>
                      <w:divBdr>
                        <w:top w:val="single" w:sz="2" w:space="0" w:color="D9D9E3"/>
                        <w:left w:val="single" w:sz="2" w:space="0" w:color="D9D9E3"/>
                        <w:bottom w:val="single" w:sz="2" w:space="0" w:color="D9D9E3"/>
                        <w:right w:val="single" w:sz="2" w:space="0" w:color="D9D9E3"/>
                      </w:divBdr>
                      <w:divsChild>
                        <w:div w:id="239022025">
                          <w:marLeft w:val="0"/>
                          <w:marRight w:val="0"/>
                          <w:marTop w:val="0"/>
                          <w:marBottom w:val="0"/>
                          <w:divBdr>
                            <w:top w:val="single" w:sz="2" w:space="0" w:color="D9D9E3"/>
                            <w:left w:val="single" w:sz="2" w:space="0" w:color="D9D9E3"/>
                            <w:bottom w:val="single" w:sz="2" w:space="0" w:color="D9D9E3"/>
                            <w:right w:val="single" w:sz="2" w:space="0" w:color="D9D9E3"/>
                          </w:divBdr>
                          <w:divsChild>
                            <w:div w:id="1536966364">
                              <w:marLeft w:val="0"/>
                              <w:marRight w:val="0"/>
                              <w:marTop w:val="0"/>
                              <w:marBottom w:val="0"/>
                              <w:divBdr>
                                <w:top w:val="single" w:sz="2" w:space="0" w:color="D9D9E3"/>
                                <w:left w:val="single" w:sz="2" w:space="0" w:color="D9D9E3"/>
                                <w:bottom w:val="single" w:sz="2" w:space="0" w:color="D9D9E3"/>
                                <w:right w:val="single" w:sz="2" w:space="0" w:color="D9D9E3"/>
                              </w:divBdr>
                              <w:divsChild>
                                <w:div w:id="1083381023">
                                  <w:marLeft w:val="0"/>
                                  <w:marRight w:val="0"/>
                                  <w:marTop w:val="0"/>
                                  <w:marBottom w:val="0"/>
                                  <w:divBdr>
                                    <w:top w:val="single" w:sz="2" w:space="0" w:color="D9D9E3"/>
                                    <w:left w:val="single" w:sz="2" w:space="0" w:color="D9D9E3"/>
                                    <w:bottom w:val="single" w:sz="2" w:space="0" w:color="D9D9E3"/>
                                    <w:right w:val="single" w:sz="2" w:space="0" w:color="D9D9E3"/>
                                  </w:divBdr>
                                  <w:divsChild>
                                    <w:div w:id="997339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12817953">
      <w:bodyDiv w:val="1"/>
      <w:marLeft w:val="0"/>
      <w:marRight w:val="0"/>
      <w:marTop w:val="0"/>
      <w:marBottom w:val="0"/>
      <w:divBdr>
        <w:top w:val="none" w:sz="0" w:space="0" w:color="auto"/>
        <w:left w:val="none" w:sz="0" w:space="0" w:color="auto"/>
        <w:bottom w:val="none" w:sz="0" w:space="0" w:color="auto"/>
        <w:right w:val="none" w:sz="0" w:space="0" w:color="auto"/>
      </w:divBdr>
      <w:divsChild>
        <w:div w:id="165748366">
          <w:marLeft w:val="0"/>
          <w:marRight w:val="0"/>
          <w:marTop w:val="0"/>
          <w:marBottom w:val="150"/>
          <w:divBdr>
            <w:top w:val="none" w:sz="0" w:space="0" w:color="auto"/>
            <w:left w:val="none" w:sz="0" w:space="0" w:color="auto"/>
            <w:bottom w:val="none" w:sz="0" w:space="0" w:color="auto"/>
            <w:right w:val="none" w:sz="0" w:space="0" w:color="auto"/>
          </w:divBdr>
        </w:div>
      </w:divsChild>
    </w:div>
    <w:div w:id="934822274">
      <w:bodyDiv w:val="1"/>
      <w:marLeft w:val="0"/>
      <w:marRight w:val="0"/>
      <w:marTop w:val="0"/>
      <w:marBottom w:val="0"/>
      <w:divBdr>
        <w:top w:val="none" w:sz="0" w:space="0" w:color="auto"/>
        <w:left w:val="none" w:sz="0" w:space="0" w:color="auto"/>
        <w:bottom w:val="none" w:sz="0" w:space="0" w:color="auto"/>
        <w:right w:val="none" w:sz="0" w:space="0" w:color="auto"/>
      </w:divBdr>
    </w:div>
    <w:div w:id="943077095">
      <w:bodyDiv w:val="1"/>
      <w:marLeft w:val="0"/>
      <w:marRight w:val="0"/>
      <w:marTop w:val="0"/>
      <w:marBottom w:val="0"/>
      <w:divBdr>
        <w:top w:val="none" w:sz="0" w:space="0" w:color="auto"/>
        <w:left w:val="none" w:sz="0" w:space="0" w:color="auto"/>
        <w:bottom w:val="none" w:sz="0" w:space="0" w:color="auto"/>
        <w:right w:val="none" w:sz="0" w:space="0" w:color="auto"/>
      </w:divBdr>
      <w:divsChild>
        <w:div w:id="959722688">
          <w:marLeft w:val="0"/>
          <w:marRight w:val="0"/>
          <w:marTop w:val="0"/>
          <w:marBottom w:val="0"/>
          <w:divBdr>
            <w:top w:val="single" w:sz="2" w:space="0" w:color="auto"/>
            <w:left w:val="single" w:sz="2" w:space="0" w:color="auto"/>
            <w:bottom w:val="single" w:sz="6" w:space="0" w:color="auto"/>
            <w:right w:val="single" w:sz="2" w:space="0" w:color="auto"/>
          </w:divBdr>
          <w:divsChild>
            <w:div w:id="1862932960">
              <w:marLeft w:val="0"/>
              <w:marRight w:val="0"/>
              <w:marTop w:val="100"/>
              <w:marBottom w:val="100"/>
              <w:divBdr>
                <w:top w:val="single" w:sz="2" w:space="0" w:color="D9D9E3"/>
                <w:left w:val="single" w:sz="2" w:space="0" w:color="D9D9E3"/>
                <w:bottom w:val="single" w:sz="2" w:space="0" w:color="D9D9E3"/>
                <w:right w:val="single" w:sz="2" w:space="0" w:color="D9D9E3"/>
              </w:divBdr>
              <w:divsChild>
                <w:div w:id="739598686">
                  <w:marLeft w:val="0"/>
                  <w:marRight w:val="0"/>
                  <w:marTop w:val="0"/>
                  <w:marBottom w:val="0"/>
                  <w:divBdr>
                    <w:top w:val="single" w:sz="2" w:space="0" w:color="D9D9E3"/>
                    <w:left w:val="single" w:sz="2" w:space="0" w:color="D9D9E3"/>
                    <w:bottom w:val="single" w:sz="2" w:space="0" w:color="D9D9E3"/>
                    <w:right w:val="single" w:sz="2" w:space="0" w:color="D9D9E3"/>
                  </w:divBdr>
                  <w:divsChild>
                    <w:div w:id="1942104418">
                      <w:marLeft w:val="0"/>
                      <w:marRight w:val="0"/>
                      <w:marTop w:val="0"/>
                      <w:marBottom w:val="0"/>
                      <w:divBdr>
                        <w:top w:val="single" w:sz="2" w:space="0" w:color="D9D9E3"/>
                        <w:left w:val="single" w:sz="2" w:space="0" w:color="D9D9E3"/>
                        <w:bottom w:val="single" w:sz="2" w:space="0" w:color="D9D9E3"/>
                        <w:right w:val="single" w:sz="2" w:space="0" w:color="D9D9E3"/>
                      </w:divBdr>
                      <w:divsChild>
                        <w:div w:id="2039692809">
                          <w:marLeft w:val="0"/>
                          <w:marRight w:val="0"/>
                          <w:marTop w:val="0"/>
                          <w:marBottom w:val="0"/>
                          <w:divBdr>
                            <w:top w:val="single" w:sz="2" w:space="0" w:color="D9D9E3"/>
                            <w:left w:val="single" w:sz="2" w:space="0" w:color="D9D9E3"/>
                            <w:bottom w:val="single" w:sz="2" w:space="0" w:color="D9D9E3"/>
                            <w:right w:val="single" w:sz="2" w:space="0" w:color="D9D9E3"/>
                          </w:divBdr>
                          <w:divsChild>
                            <w:div w:id="464349798">
                              <w:marLeft w:val="0"/>
                              <w:marRight w:val="0"/>
                              <w:marTop w:val="0"/>
                              <w:marBottom w:val="0"/>
                              <w:divBdr>
                                <w:top w:val="single" w:sz="2" w:space="0" w:color="D9D9E3"/>
                                <w:left w:val="single" w:sz="2" w:space="0" w:color="D9D9E3"/>
                                <w:bottom w:val="single" w:sz="2" w:space="0" w:color="D9D9E3"/>
                                <w:right w:val="single" w:sz="2" w:space="0" w:color="D9D9E3"/>
                              </w:divBdr>
                              <w:divsChild>
                                <w:div w:id="873083858">
                                  <w:marLeft w:val="0"/>
                                  <w:marRight w:val="0"/>
                                  <w:marTop w:val="0"/>
                                  <w:marBottom w:val="0"/>
                                  <w:divBdr>
                                    <w:top w:val="single" w:sz="2" w:space="0" w:color="D9D9E3"/>
                                    <w:left w:val="single" w:sz="2" w:space="0" w:color="D9D9E3"/>
                                    <w:bottom w:val="single" w:sz="2" w:space="0" w:color="D9D9E3"/>
                                    <w:right w:val="single" w:sz="2" w:space="0" w:color="D9D9E3"/>
                                  </w:divBdr>
                                  <w:divsChild>
                                    <w:div w:id="1505558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96999495">
      <w:bodyDiv w:val="1"/>
      <w:marLeft w:val="0"/>
      <w:marRight w:val="0"/>
      <w:marTop w:val="0"/>
      <w:marBottom w:val="0"/>
      <w:divBdr>
        <w:top w:val="none" w:sz="0" w:space="0" w:color="auto"/>
        <w:left w:val="none" w:sz="0" w:space="0" w:color="auto"/>
        <w:bottom w:val="none" w:sz="0" w:space="0" w:color="auto"/>
        <w:right w:val="none" w:sz="0" w:space="0" w:color="auto"/>
      </w:divBdr>
    </w:div>
    <w:div w:id="1005862351">
      <w:bodyDiv w:val="1"/>
      <w:marLeft w:val="0"/>
      <w:marRight w:val="0"/>
      <w:marTop w:val="0"/>
      <w:marBottom w:val="0"/>
      <w:divBdr>
        <w:top w:val="none" w:sz="0" w:space="0" w:color="auto"/>
        <w:left w:val="none" w:sz="0" w:space="0" w:color="auto"/>
        <w:bottom w:val="none" w:sz="0" w:space="0" w:color="auto"/>
        <w:right w:val="none" w:sz="0" w:space="0" w:color="auto"/>
      </w:divBdr>
      <w:divsChild>
        <w:div w:id="412432405">
          <w:marLeft w:val="0"/>
          <w:marRight w:val="0"/>
          <w:marTop w:val="0"/>
          <w:marBottom w:val="0"/>
          <w:divBdr>
            <w:top w:val="none" w:sz="0" w:space="0" w:color="auto"/>
            <w:left w:val="none" w:sz="0" w:space="0" w:color="auto"/>
            <w:bottom w:val="none" w:sz="0" w:space="0" w:color="auto"/>
            <w:right w:val="none" w:sz="0" w:space="0" w:color="auto"/>
          </w:divBdr>
        </w:div>
      </w:divsChild>
    </w:div>
    <w:div w:id="1068577249">
      <w:bodyDiv w:val="1"/>
      <w:marLeft w:val="0"/>
      <w:marRight w:val="0"/>
      <w:marTop w:val="0"/>
      <w:marBottom w:val="0"/>
      <w:divBdr>
        <w:top w:val="none" w:sz="0" w:space="0" w:color="auto"/>
        <w:left w:val="none" w:sz="0" w:space="0" w:color="auto"/>
        <w:bottom w:val="none" w:sz="0" w:space="0" w:color="auto"/>
        <w:right w:val="none" w:sz="0" w:space="0" w:color="auto"/>
      </w:divBdr>
      <w:divsChild>
        <w:div w:id="136076496">
          <w:marLeft w:val="0"/>
          <w:marRight w:val="0"/>
          <w:marTop w:val="0"/>
          <w:marBottom w:val="0"/>
          <w:divBdr>
            <w:top w:val="single" w:sz="2" w:space="0" w:color="auto"/>
            <w:left w:val="single" w:sz="2" w:space="0" w:color="auto"/>
            <w:bottom w:val="single" w:sz="6" w:space="0" w:color="auto"/>
            <w:right w:val="single" w:sz="2" w:space="0" w:color="auto"/>
          </w:divBdr>
          <w:divsChild>
            <w:div w:id="1065109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558062">
                  <w:marLeft w:val="0"/>
                  <w:marRight w:val="0"/>
                  <w:marTop w:val="0"/>
                  <w:marBottom w:val="0"/>
                  <w:divBdr>
                    <w:top w:val="single" w:sz="2" w:space="0" w:color="D9D9E3"/>
                    <w:left w:val="single" w:sz="2" w:space="0" w:color="D9D9E3"/>
                    <w:bottom w:val="single" w:sz="2" w:space="0" w:color="D9D9E3"/>
                    <w:right w:val="single" w:sz="2" w:space="0" w:color="D9D9E3"/>
                  </w:divBdr>
                  <w:divsChild>
                    <w:div w:id="728383257">
                      <w:marLeft w:val="0"/>
                      <w:marRight w:val="0"/>
                      <w:marTop w:val="0"/>
                      <w:marBottom w:val="0"/>
                      <w:divBdr>
                        <w:top w:val="single" w:sz="2" w:space="0" w:color="D9D9E3"/>
                        <w:left w:val="single" w:sz="2" w:space="0" w:color="D9D9E3"/>
                        <w:bottom w:val="single" w:sz="2" w:space="0" w:color="D9D9E3"/>
                        <w:right w:val="single" w:sz="2" w:space="0" w:color="D9D9E3"/>
                      </w:divBdr>
                      <w:divsChild>
                        <w:div w:id="1525827150">
                          <w:marLeft w:val="0"/>
                          <w:marRight w:val="0"/>
                          <w:marTop w:val="0"/>
                          <w:marBottom w:val="0"/>
                          <w:divBdr>
                            <w:top w:val="single" w:sz="2" w:space="0" w:color="D9D9E3"/>
                            <w:left w:val="single" w:sz="2" w:space="0" w:color="D9D9E3"/>
                            <w:bottom w:val="single" w:sz="2" w:space="0" w:color="D9D9E3"/>
                            <w:right w:val="single" w:sz="2" w:space="0" w:color="D9D9E3"/>
                          </w:divBdr>
                          <w:divsChild>
                            <w:div w:id="209148993">
                              <w:marLeft w:val="0"/>
                              <w:marRight w:val="0"/>
                              <w:marTop w:val="0"/>
                              <w:marBottom w:val="0"/>
                              <w:divBdr>
                                <w:top w:val="single" w:sz="2" w:space="0" w:color="D9D9E3"/>
                                <w:left w:val="single" w:sz="2" w:space="0" w:color="D9D9E3"/>
                                <w:bottom w:val="single" w:sz="2" w:space="0" w:color="D9D9E3"/>
                                <w:right w:val="single" w:sz="2" w:space="0" w:color="D9D9E3"/>
                              </w:divBdr>
                              <w:divsChild>
                                <w:div w:id="1313025785">
                                  <w:marLeft w:val="0"/>
                                  <w:marRight w:val="0"/>
                                  <w:marTop w:val="0"/>
                                  <w:marBottom w:val="0"/>
                                  <w:divBdr>
                                    <w:top w:val="single" w:sz="2" w:space="0" w:color="D9D9E3"/>
                                    <w:left w:val="single" w:sz="2" w:space="0" w:color="D9D9E3"/>
                                    <w:bottom w:val="single" w:sz="2" w:space="0" w:color="D9D9E3"/>
                                    <w:right w:val="single" w:sz="2" w:space="0" w:color="D9D9E3"/>
                                  </w:divBdr>
                                  <w:divsChild>
                                    <w:div w:id="1704473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74400958">
      <w:bodyDiv w:val="1"/>
      <w:marLeft w:val="0"/>
      <w:marRight w:val="0"/>
      <w:marTop w:val="0"/>
      <w:marBottom w:val="0"/>
      <w:divBdr>
        <w:top w:val="none" w:sz="0" w:space="0" w:color="auto"/>
        <w:left w:val="none" w:sz="0" w:space="0" w:color="auto"/>
        <w:bottom w:val="none" w:sz="0" w:space="0" w:color="auto"/>
        <w:right w:val="none" w:sz="0" w:space="0" w:color="auto"/>
      </w:divBdr>
      <w:divsChild>
        <w:div w:id="1563128451">
          <w:marLeft w:val="0"/>
          <w:marRight w:val="0"/>
          <w:marTop w:val="0"/>
          <w:marBottom w:val="0"/>
          <w:divBdr>
            <w:top w:val="single" w:sz="2" w:space="0" w:color="auto"/>
            <w:left w:val="single" w:sz="2" w:space="0" w:color="auto"/>
            <w:bottom w:val="single" w:sz="6" w:space="0" w:color="auto"/>
            <w:right w:val="single" w:sz="2" w:space="0" w:color="auto"/>
          </w:divBdr>
          <w:divsChild>
            <w:div w:id="576087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256857">
                  <w:marLeft w:val="0"/>
                  <w:marRight w:val="0"/>
                  <w:marTop w:val="0"/>
                  <w:marBottom w:val="0"/>
                  <w:divBdr>
                    <w:top w:val="single" w:sz="2" w:space="0" w:color="D9D9E3"/>
                    <w:left w:val="single" w:sz="2" w:space="0" w:color="D9D9E3"/>
                    <w:bottom w:val="single" w:sz="2" w:space="0" w:color="D9D9E3"/>
                    <w:right w:val="single" w:sz="2" w:space="0" w:color="D9D9E3"/>
                  </w:divBdr>
                  <w:divsChild>
                    <w:div w:id="477723363">
                      <w:marLeft w:val="0"/>
                      <w:marRight w:val="0"/>
                      <w:marTop w:val="0"/>
                      <w:marBottom w:val="0"/>
                      <w:divBdr>
                        <w:top w:val="single" w:sz="2" w:space="0" w:color="D9D9E3"/>
                        <w:left w:val="single" w:sz="2" w:space="0" w:color="D9D9E3"/>
                        <w:bottom w:val="single" w:sz="2" w:space="0" w:color="D9D9E3"/>
                        <w:right w:val="single" w:sz="2" w:space="0" w:color="D9D9E3"/>
                      </w:divBdr>
                      <w:divsChild>
                        <w:div w:id="1474516722">
                          <w:marLeft w:val="0"/>
                          <w:marRight w:val="0"/>
                          <w:marTop w:val="0"/>
                          <w:marBottom w:val="0"/>
                          <w:divBdr>
                            <w:top w:val="single" w:sz="2" w:space="0" w:color="D9D9E3"/>
                            <w:left w:val="single" w:sz="2" w:space="0" w:color="D9D9E3"/>
                            <w:bottom w:val="single" w:sz="2" w:space="0" w:color="D9D9E3"/>
                            <w:right w:val="single" w:sz="2" w:space="0" w:color="D9D9E3"/>
                          </w:divBdr>
                          <w:divsChild>
                            <w:div w:id="1659646832">
                              <w:marLeft w:val="0"/>
                              <w:marRight w:val="0"/>
                              <w:marTop w:val="0"/>
                              <w:marBottom w:val="0"/>
                              <w:divBdr>
                                <w:top w:val="single" w:sz="2" w:space="0" w:color="D9D9E3"/>
                                <w:left w:val="single" w:sz="2" w:space="0" w:color="D9D9E3"/>
                                <w:bottom w:val="single" w:sz="2" w:space="0" w:color="D9D9E3"/>
                                <w:right w:val="single" w:sz="2" w:space="0" w:color="D9D9E3"/>
                              </w:divBdr>
                              <w:divsChild>
                                <w:div w:id="475535491">
                                  <w:marLeft w:val="0"/>
                                  <w:marRight w:val="0"/>
                                  <w:marTop w:val="0"/>
                                  <w:marBottom w:val="0"/>
                                  <w:divBdr>
                                    <w:top w:val="single" w:sz="2" w:space="0" w:color="D9D9E3"/>
                                    <w:left w:val="single" w:sz="2" w:space="0" w:color="D9D9E3"/>
                                    <w:bottom w:val="single" w:sz="2" w:space="0" w:color="D9D9E3"/>
                                    <w:right w:val="single" w:sz="2" w:space="0" w:color="D9D9E3"/>
                                  </w:divBdr>
                                  <w:divsChild>
                                    <w:div w:id="551427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75394373">
      <w:bodyDiv w:val="1"/>
      <w:marLeft w:val="0"/>
      <w:marRight w:val="0"/>
      <w:marTop w:val="0"/>
      <w:marBottom w:val="0"/>
      <w:divBdr>
        <w:top w:val="none" w:sz="0" w:space="0" w:color="auto"/>
        <w:left w:val="none" w:sz="0" w:space="0" w:color="auto"/>
        <w:bottom w:val="none" w:sz="0" w:space="0" w:color="auto"/>
        <w:right w:val="none" w:sz="0" w:space="0" w:color="auto"/>
      </w:divBdr>
      <w:divsChild>
        <w:div w:id="540439131">
          <w:marLeft w:val="0"/>
          <w:marRight w:val="0"/>
          <w:marTop w:val="0"/>
          <w:marBottom w:val="150"/>
          <w:divBdr>
            <w:top w:val="none" w:sz="0" w:space="0" w:color="auto"/>
            <w:left w:val="none" w:sz="0" w:space="0" w:color="auto"/>
            <w:bottom w:val="none" w:sz="0" w:space="0" w:color="auto"/>
            <w:right w:val="none" w:sz="0" w:space="0" w:color="auto"/>
          </w:divBdr>
        </w:div>
      </w:divsChild>
    </w:div>
    <w:div w:id="1126050359">
      <w:bodyDiv w:val="1"/>
      <w:marLeft w:val="0"/>
      <w:marRight w:val="0"/>
      <w:marTop w:val="0"/>
      <w:marBottom w:val="0"/>
      <w:divBdr>
        <w:top w:val="none" w:sz="0" w:space="0" w:color="auto"/>
        <w:left w:val="none" w:sz="0" w:space="0" w:color="auto"/>
        <w:bottom w:val="none" w:sz="0" w:space="0" w:color="auto"/>
        <w:right w:val="none" w:sz="0" w:space="0" w:color="auto"/>
      </w:divBdr>
    </w:div>
    <w:div w:id="1162087096">
      <w:bodyDiv w:val="1"/>
      <w:marLeft w:val="0"/>
      <w:marRight w:val="0"/>
      <w:marTop w:val="0"/>
      <w:marBottom w:val="0"/>
      <w:divBdr>
        <w:top w:val="none" w:sz="0" w:space="0" w:color="auto"/>
        <w:left w:val="none" w:sz="0" w:space="0" w:color="auto"/>
        <w:bottom w:val="none" w:sz="0" w:space="0" w:color="auto"/>
        <w:right w:val="none" w:sz="0" w:space="0" w:color="auto"/>
      </w:divBdr>
      <w:divsChild>
        <w:div w:id="1974017418">
          <w:marLeft w:val="0"/>
          <w:marRight w:val="0"/>
          <w:marTop w:val="0"/>
          <w:marBottom w:val="0"/>
          <w:divBdr>
            <w:top w:val="none" w:sz="0" w:space="0" w:color="auto"/>
            <w:left w:val="none" w:sz="0" w:space="0" w:color="auto"/>
            <w:bottom w:val="none" w:sz="0" w:space="0" w:color="auto"/>
            <w:right w:val="none" w:sz="0" w:space="0" w:color="auto"/>
          </w:divBdr>
        </w:div>
      </w:divsChild>
    </w:div>
    <w:div w:id="1178809325">
      <w:bodyDiv w:val="1"/>
      <w:marLeft w:val="0"/>
      <w:marRight w:val="0"/>
      <w:marTop w:val="0"/>
      <w:marBottom w:val="0"/>
      <w:divBdr>
        <w:top w:val="none" w:sz="0" w:space="0" w:color="auto"/>
        <w:left w:val="none" w:sz="0" w:space="0" w:color="auto"/>
        <w:bottom w:val="none" w:sz="0" w:space="0" w:color="auto"/>
        <w:right w:val="none" w:sz="0" w:space="0" w:color="auto"/>
      </w:divBdr>
      <w:divsChild>
        <w:div w:id="542061914">
          <w:marLeft w:val="0"/>
          <w:marRight w:val="0"/>
          <w:marTop w:val="0"/>
          <w:marBottom w:val="0"/>
          <w:divBdr>
            <w:top w:val="single" w:sz="2" w:space="0" w:color="auto"/>
            <w:left w:val="single" w:sz="2" w:space="0" w:color="auto"/>
            <w:bottom w:val="single" w:sz="6" w:space="0" w:color="auto"/>
            <w:right w:val="single" w:sz="2" w:space="0" w:color="auto"/>
          </w:divBdr>
          <w:divsChild>
            <w:div w:id="1819226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82012390">
                  <w:marLeft w:val="0"/>
                  <w:marRight w:val="0"/>
                  <w:marTop w:val="0"/>
                  <w:marBottom w:val="0"/>
                  <w:divBdr>
                    <w:top w:val="single" w:sz="2" w:space="0" w:color="D9D9E3"/>
                    <w:left w:val="single" w:sz="2" w:space="0" w:color="D9D9E3"/>
                    <w:bottom w:val="single" w:sz="2" w:space="0" w:color="D9D9E3"/>
                    <w:right w:val="single" w:sz="2" w:space="0" w:color="D9D9E3"/>
                  </w:divBdr>
                  <w:divsChild>
                    <w:div w:id="277680685">
                      <w:marLeft w:val="0"/>
                      <w:marRight w:val="0"/>
                      <w:marTop w:val="0"/>
                      <w:marBottom w:val="0"/>
                      <w:divBdr>
                        <w:top w:val="single" w:sz="2" w:space="0" w:color="D9D9E3"/>
                        <w:left w:val="single" w:sz="2" w:space="0" w:color="D9D9E3"/>
                        <w:bottom w:val="single" w:sz="2" w:space="0" w:color="D9D9E3"/>
                        <w:right w:val="single" w:sz="2" w:space="0" w:color="D9D9E3"/>
                      </w:divBdr>
                      <w:divsChild>
                        <w:div w:id="2030330804">
                          <w:marLeft w:val="0"/>
                          <w:marRight w:val="0"/>
                          <w:marTop w:val="0"/>
                          <w:marBottom w:val="0"/>
                          <w:divBdr>
                            <w:top w:val="single" w:sz="2" w:space="0" w:color="D9D9E3"/>
                            <w:left w:val="single" w:sz="2" w:space="0" w:color="D9D9E3"/>
                            <w:bottom w:val="single" w:sz="2" w:space="0" w:color="D9D9E3"/>
                            <w:right w:val="single" w:sz="2" w:space="0" w:color="D9D9E3"/>
                          </w:divBdr>
                          <w:divsChild>
                            <w:div w:id="432019334">
                              <w:marLeft w:val="0"/>
                              <w:marRight w:val="0"/>
                              <w:marTop w:val="0"/>
                              <w:marBottom w:val="0"/>
                              <w:divBdr>
                                <w:top w:val="single" w:sz="2" w:space="0" w:color="D9D9E3"/>
                                <w:left w:val="single" w:sz="2" w:space="0" w:color="D9D9E3"/>
                                <w:bottom w:val="single" w:sz="2" w:space="0" w:color="D9D9E3"/>
                                <w:right w:val="single" w:sz="2" w:space="0" w:color="D9D9E3"/>
                              </w:divBdr>
                              <w:divsChild>
                                <w:div w:id="484978605">
                                  <w:marLeft w:val="0"/>
                                  <w:marRight w:val="0"/>
                                  <w:marTop w:val="0"/>
                                  <w:marBottom w:val="0"/>
                                  <w:divBdr>
                                    <w:top w:val="single" w:sz="2" w:space="0" w:color="D9D9E3"/>
                                    <w:left w:val="single" w:sz="2" w:space="0" w:color="D9D9E3"/>
                                    <w:bottom w:val="single" w:sz="2" w:space="0" w:color="D9D9E3"/>
                                    <w:right w:val="single" w:sz="2" w:space="0" w:color="D9D9E3"/>
                                  </w:divBdr>
                                  <w:divsChild>
                                    <w:div w:id="797617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02730490">
      <w:bodyDiv w:val="1"/>
      <w:marLeft w:val="0"/>
      <w:marRight w:val="0"/>
      <w:marTop w:val="0"/>
      <w:marBottom w:val="0"/>
      <w:divBdr>
        <w:top w:val="none" w:sz="0" w:space="0" w:color="auto"/>
        <w:left w:val="none" w:sz="0" w:space="0" w:color="auto"/>
        <w:bottom w:val="none" w:sz="0" w:space="0" w:color="auto"/>
        <w:right w:val="none" w:sz="0" w:space="0" w:color="auto"/>
      </w:divBdr>
      <w:divsChild>
        <w:div w:id="733546005">
          <w:marLeft w:val="0"/>
          <w:marRight w:val="0"/>
          <w:marTop w:val="0"/>
          <w:marBottom w:val="150"/>
          <w:divBdr>
            <w:top w:val="none" w:sz="0" w:space="0" w:color="auto"/>
            <w:left w:val="none" w:sz="0" w:space="0" w:color="auto"/>
            <w:bottom w:val="none" w:sz="0" w:space="0" w:color="auto"/>
            <w:right w:val="none" w:sz="0" w:space="0" w:color="auto"/>
          </w:divBdr>
        </w:div>
      </w:divsChild>
    </w:div>
    <w:div w:id="1364403713">
      <w:bodyDiv w:val="1"/>
      <w:marLeft w:val="0"/>
      <w:marRight w:val="0"/>
      <w:marTop w:val="0"/>
      <w:marBottom w:val="0"/>
      <w:divBdr>
        <w:top w:val="none" w:sz="0" w:space="0" w:color="auto"/>
        <w:left w:val="none" w:sz="0" w:space="0" w:color="auto"/>
        <w:bottom w:val="none" w:sz="0" w:space="0" w:color="auto"/>
        <w:right w:val="none" w:sz="0" w:space="0" w:color="auto"/>
      </w:divBdr>
      <w:divsChild>
        <w:div w:id="1498113654">
          <w:marLeft w:val="0"/>
          <w:marRight w:val="0"/>
          <w:marTop w:val="0"/>
          <w:marBottom w:val="150"/>
          <w:divBdr>
            <w:top w:val="none" w:sz="0" w:space="0" w:color="auto"/>
            <w:left w:val="none" w:sz="0" w:space="0" w:color="auto"/>
            <w:bottom w:val="none" w:sz="0" w:space="0" w:color="auto"/>
            <w:right w:val="none" w:sz="0" w:space="0" w:color="auto"/>
          </w:divBdr>
        </w:div>
      </w:divsChild>
    </w:div>
    <w:div w:id="1384867779">
      <w:bodyDiv w:val="1"/>
      <w:marLeft w:val="0"/>
      <w:marRight w:val="0"/>
      <w:marTop w:val="0"/>
      <w:marBottom w:val="0"/>
      <w:divBdr>
        <w:top w:val="none" w:sz="0" w:space="0" w:color="auto"/>
        <w:left w:val="none" w:sz="0" w:space="0" w:color="auto"/>
        <w:bottom w:val="none" w:sz="0" w:space="0" w:color="auto"/>
        <w:right w:val="none" w:sz="0" w:space="0" w:color="auto"/>
      </w:divBdr>
    </w:div>
    <w:div w:id="1596863487">
      <w:bodyDiv w:val="1"/>
      <w:marLeft w:val="0"/>
      <w:marRight w:val="0"/>
      <w:marTop w:val="0"/>
      <w:marBottom w:val="0"/>
      <w:divBdr>
        <w:top w:val="none" w:sz="0" w:space="0" w:color="auto"/>
        <w:left w:val="none" w:sz="0" w:space="0" w:color="auto"/>
        <w:bottom w:val="none" w:sz="0" w:space="0" w:color="auto"/>
        <w:right w:val="none" w:sz="0" w:space="0" w:color="auto"/>
      </w:divBdr>
    </w:div>
    <w:div w:id="1677228736">
      <w:bodyDiv w:val="1"/>
      <w:marLeft w:val="0"/>
      <w:marRight w:val="0"/>
      <w:marTop w:val="0"/>
      <w:marBottom w:val="0"/>
      <w:divBdr>
        <w:top w:val="none" w:sz="0" w:space="0" w:color="auto"/>
        <w:left w:val="none" w:sz="0" w:space="0" w:color="auto"/>
        <w:bottom w:val="none" w:sz="0" w:space="0" w:color="auto"/>
        <w:right w:val="none" w:sz="0" w:space="0" w:color="auto"/>
      </w:divBdr>
      <w:divsChild>
        <w:div w:id="1043099792">
          <w:marLeft w:val="0"/>
          <w:marRight w:val="0"/>
          <w:marTop w:val="0"/>
          <w:marBottom w:val="0"/>
          <w:divBdr>
            <w:top w:val="single" w:sz="2" w:space="0" w:color="auto"/>
            <w:left w:val="single" w:sz="2" w:space="0" w:color="auto"/>
            <w:bottom w:val="single" w:sz="6" w:space="0" w:color="auto"/>
            <w:right w:val="single" w:sz="2" w:space="0" w:color="auto"/>
          </w:divBdr>
          <w:divsChild>
            <w:div w:id="1668315650">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274782">
                  <w:marLeft w:val="0"/>
                  <w:marRight w:val="0"/>
                  <w:marTop w:val="0"/>
                  <w:marBottom w:val="0"/>
                  <w:divBdr>
                    <w:top w:val="single" w:sz="2" w:space="0" w:color="D9D9E3"/>
                    <w:left w:val="single" w:sz="2" w:space="0" w:color="D9D9E3"/>
                    <w:bottom w:val="single" w:sz="2" w:space="0" w:color="D9D9E3"/>
                    <w:right w:val="single" w:sz="2" w:space="0" w:color="D9D9E3"/>
                  </w:divBdr>
                  <w:divsChild>
                    <w:div w:id="208542969">
                      <w:marLeft w:val="0"/>
                      <w:marRight w:val="0"/>
                      <w:marTop w:val="0"/>
                      <w:marBottom w:val="0"/>
                      <w:divBdr>
                        <w:top w:val="single" w:sz="2" w:space="0" w:color="D9D9E3"/>
                        <w:left w:val="single" w:sz="2" w:space="0" w:color="D9D9E3"/>
                        <w:bottom w:val="single" w:sz="2" w:space="0" w:color="D9D9E3"/>
                        <w:right w:val="single" w:sz="2" w:space="0" w:color="D9D9E3"/>
                      </w:divBdr>
                      <w:divsChild>
                        <w:div w:id="377556136">
                          <w:marLeft w:val="0"/>
                          <w:marRight w:val="0"/>
                          <w:marTop w:val="0"/>
                          <w:marBottom w:val="0"/>
                          <w:divBdr>
                            <w:top w:val="single" w:sz="2" w:space="0" w:color="D9D9E3"/>
                            <w:left w:val="single" w:sz="2" w:space="0" w:color="D9D9E3"/>
                            <w:bottom w:val="single" w:sz="2" w:space="0" w:color="D9D9E3"/>
                            <w:right w:val="single" w:sz="2" w:space="0" w:color="D9D9E3"/>
                          </w:divBdr>
                          <w:divsChild>
                            <w:div w:id="1118337470">
                              <w:marLeft w:val="0"/>
                              <w:marRight w:val="0"/>
                              <w:marTop w:val="0"/>
                              <w:marBottom w:val="0"/>
                              <w:divBdr>
                                <w:top w:val="single" w:sz="2" w:space="0" w:color="D9D9E3"/>
                                <w:left w:val="single" w:sz="2" w:space="0" w:color="D9D9E3"/>
                                <w:bottom w:val="single" w:sz="2" w:space="0" w:color="D9D9E3"/>
                                <w:right w:val="single" w:sz="2" w:space="0" w:color="D9D9E3"/>
                              </w:divBdr>
                              <w:divsChild>
                                <w:div w:id="564268562">
                                  <w:marLeft w:val="0"/>
                                  <w:marRight w:val="0"/>
                                  <w:marTop w:val="0"/>
                                  <w:marBottom w:val="0"/>
                                  <w:divBdr>
                                    <w:top w:val="single" w:sz="2" w:space="0" w:color="D9D9E3"/>
                                    <w:left w:val="single" w:sz="2" w:space="0" w:color="D9D9E3"/>
                                    <w:bottom w:val="single" w:sz="2" w:space="0" w:color="D9D9E3"/>
                                    <w:right w:val="single" w:sz="2" w:space="0" w:color="D9D9E3"/>
                                  </w:divBdr>
                                  <w:divsChild>
                                    <w:div w:id="1016348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36198663">
      <w:bodyDiv w:val="1"/>
      <w:marLeft w:val="0"/>
      <w:marRight w:val="0"/>
      <w:marTop w:val="0"/>
      <w:marBottom w:val="0"/>
      <w:divBdr>
        <w:top w:val="none" w:sz="0" w:space="0" w:color="auto"/>
        <w:left w:val="none" w:sz="0" w:space="0" w:color="auto"/>
        <w:bottom w:val="none" w:sz="0" w:space="0" w:color="auto"/>
        <w:right w:val="none" w:sz="0" w:space="0" w:color="auto"/>
      </w:divBdr>
      <w:divsChild>
        <w:div w:id="993684677">
          <w:marLeft w:val="0"/>
          <w:marRight w:val="0"/>
          <w:marTop w:val="0"/>
          <w:marBottom w:val="150"/>
          <w:divBdr>
            <w:top w:val="none" w:sz="0" w:space="0" w:color="auto"/>
            <w:left w:val="none" w:sz="0" w:space="0" w:color="auto"/>
            <w:bottom w:val="none" w:sz="0" w:space="0" w:color="auto"/>
            <w:right w:val="none" w:sz="0" w:space="0" w:color="auto"/>
          </w:divBdr>
        </w:div>
      </w:divsChild>
    </w:div>
    <w:div w:id="1737821363">
      <w:bodyDiv w:val="1"/>
      <w:marLeft w:val="0"/>
      <w:marRight w:val="0"/>
      <w:marTop w:val="0"/>
      <w:marBottom w:val="0"/>
      <w:divBdr>
        <w:top w:val="none" w:sz="0" w:space="0" w:color="auto"/>
        <w:left w:val="none" w:sz="0" w:space="0" w:color="auto"/>
        <w:bottom w:val="none" w:sz="0" w:space="0" w:color="auto"/>
        <w:right w:val="none" w:sz="0" w:space="0" w:color="auto"/>
      </w:divBdr>
      <w:divsChild>
        <w:div w:id="559219788">
          <w:marLeft w:val="0"/>
          <w:marRight w:val="0"/>
          <w:marTop w:val="0"/>
          <w:marBottom w:val="0"/>
          <w:divBdr>
            <w:top w:val="single" w:sz="2" w:space="0" w:color="auto"/>
            <w:left w:val="single" w:sz="2" w:space="0" w:color="auto"/>
            <w:bottom w:val="single" w:sz="6" w:space="0" w:color="auto"/>
            <w:right w:val="single" w:sz="2" w:space="0" w:color="auto"/>
          </w:divBdr>
          <w:divsChild>
            <w:div w:id="1503929267">
              <w:marLeft w:val="0"/>
              <w:marRight w:val="0"/>
              <w:marTop w:val="100"/>
              <w:marBottom w:val="100"/>
              <w:divBdr>
                <w:top w:val="single" w:sz="2" w:space="0" w:color="D9D9E3"/>
                <w:left w:val="single" w:sz="2" w:space="0" w:color="D9D9E3"/>
                <w:bottom w:val="single" w:sz="2" w:space="0" w:color="D9D9E3"/>
                <w:right w:val="single" w:sz="2" w:space="0" w:color="D9D9E3"/>
              </w:divBdr>
              <w:divsChild>
                <w:div w:id="359477300">
                  <w:marLeft w:val="0"/>
                  <w:marRight w:val="0"/>
                  <w:marTop w:val="0"/>
                  <w:marBottom w:val="0"/>
                  <w:divBdr>
                    <w:top w:val="single" w:sz="2" w:space="0" w:color="D9D9E3"/>
                    <w:left w:val="single" w:sz="2" w:space="0" w:color="D9D9E3"/>
                    <w:bottom w:val="single" w:sz="2" w:space="0" w:color="D9D9E3"/>
                    <w:right w:val="single" w:sz="2" w:space="0" w:color="D9D9E3"/>
                  </w:divBdr>
                  <w:divsChild>
                    <w:div w:id="1033118713">
                      <w:marLeft w:val="0"/>
                      <w:marRight w:val="0"/>
                      <w:marTop w:val="0"/>
                      <w:marBottom w:val="0"/>
                      <w:divBdr>
                        <w:top w:val="single" w:sz="2" w:space="0" w:color="D9D9E3"/>
                        <w:left w:val="single" w:sz="2" w:space="0" w:color="D9D9E3"/>
                        <w:bottom w:val="single" w:sz="2" w:space="0" w:color="D9D9E3"/>
                        <w:right w:val="single" w:sz="2" w:space="0" w:color="D9D9E3"/>
                      </w:divBdr>
                      <w:divsChild>
                        <w:div w:id="430710170">
                          <w:marLeft w:val="0"/>
                          <w:marRight w:val="0"/>
                          <w:marTop w:val="0"/>
                          <w:marBottom w:val="0"/>
                          <w:divBdr>
                            <w:top w:val="single" w:sz="2" w:space="0" w:color="D9D9E3"/>
                            <w:left w:val="single" w:sz="2" w:space="0" w:color="D9D9E3"/>
                            <w:bottom w:val="single" w:sz="2" w:space="0" w:color="D9D9E3"/>
                            <w:right w:val="single" w:sz="2" w:space="0" w:color="D9D9E3"/>
                          </w:divBdr>
                          <w:divsChild>
                            <w:div w:id="1830291243">
                              <w:marLeft w:val="0"/>
                              <w:marRight w:val="0"/>
                              <w:marTop w:val="0"/>
                              <w:marBottom w:val="0"/>
                              <w:divBdr>
                                <w:top w:val="single" w:sz="2" w:space="0" w:color="D9D9E3"/>
                                <w:left w:val="single" w:sz="2" w:space="0" w:color="D9D9E3"/>
                                <w:bottom w:val="single" w:sz="2" w:space="0" w:color="D9D9E3"/>
                                <w:right w:val="single" w:sz="2" w:space="0" w:color="D9D9E3"/>
                              </w:divBdr>
                              <w:divsChild>
                                <w:div w:id="1546600095">
                                  <w:marLeft w:val="0"/>
                                  <w:marRight w:val="0"/>
                                  <w:marTop w:val="0"/>
                                  <w:marBottom w:val="0"/>
                                  <w:divBdr>
                                    <w:top w:val="single" w:sz="2" w:space="0" w:color="D9D9E3"/>
                                    <w:left w:val="single" w:sz="2" w:space="0" w:color="D9D9E3"/>
                                    <w:bottom w:val="single" w:sz="2" w:space="0" w:color="D9D9E3"/>
                                    <w:right w:val="single" w:sz="2" w:space="0" w:color="D9D9E3"/>
                                  </w:divBdr>
                                  <w:divsChild>
                                    <w:div w:id="1642880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41637700">
      <w:bodyDiv w:val="1"/>
      <w:marLeft w:val="0"/>
      <w:marRight w:val="0"/>
      <w:marTop w:val="0"/>
      <w:marBottom w:val="0"/>
      <w:divBdr>
        <w:top w:val="none" w:sz="0" w:space="0" w:color="auto"/>
        <w:left w:val="none" w:sz="0" w:space="0" w:color="auto"/>
        <w:bottom w:val="none" w:sz="0" w:space="0" w:color="auto"/>
        <w:right w:val="none" w:sz="0" w:space="0" w:color="auto"/>
      </w:divBdr>
      <w:divsChild>
        <w:div w:id="1065251741">
          <w:marLeft w:val="0"/>
          <w:marRight w:val="0"/>
          <w:marTop w:val="0"/>
          <w:marBottom w:val="0"/>
          <w:divBdr>
            <w:top w:val="single" w:sz="2" w:space="0" w:color="auto"/>
            <w:left w:val="single" w:sz="2" w:space="0" w:color="auto"/>
            <w:bottom w:val="single" w:sz="6" w:space="0" w:color="auto"/>
            <w:right w:val="single" w:sz="2" w:space="0" w:color="auto"/>
          </w:divBdr>
          <w:divsChild>
            <w:div w:id="90778702">
              <w:marLeft w:val="0"/>
              <w:marRight w:val="0"/>
              <w:marTop w:val="100"/>
              <w:marBottom w:val="100"/>
              <w:divBdr>
                <w:top w:val="single" w:sz="2" w:space="0" w:color="D9D9E3"/>
                <w:left w:val="single" w:sz="2" w:space="0" w:color="D9D9E3"/>
                <w:bottom w:val="single" w:sz="2" w:space="0" w:color="D9D9E3"/>
                <w:right w:val="single" w:sz="2" w:space="0" w:color="D9D9E3"/>
              </w:divBdr>
              <w:divsChild>
                <w:div w:id="1359085791">
                  <w:marLeft w:val="0"/>
                  <w:marRight w:val="0"/>
                  <w:marTop w:val="0"/>
                  <w:marBottom w:val="0"/>
                  <w:divBdr>
                    <w:top w:val="single" w:sz="2" w:space="0" w:color="D9D9E3"/>
                    <w:left w:val="single" w:sz="2" w:space="0" w:color="D9D9E3"/>
                    <w:bottom w:val="single" w:sz="2" w:space="0" w:color="D9D9E3"/>
                    <w:right w:val="single" w:sz="2" w:space="0" w:color="D9D9E3"/>
                  </w:divBdr>
                  <w:divsChild>
                    <w:div w:id="1752387935">
                      <w:marLeft w:val="0"/>
                      <w:marRight w:val="0"/>
                      <w:marTop w:val="0"/>
                      <w:marBottom w:val="0"/>
                      <w:divBdr>
                        <w:top w:val="single" w:sz="2" w:space="0" w:color="D9D9E3"/>
                        <w:left w:val="single" w:sz="2" w:space="0" w:color="D9D9E3"/>
                        <w:bottom w:val="single" w:sz="2" w:space="0" w:color="D9D9E3"/>
                        <w:right w:val="single" w:sz="2" w:space="0" w:color="D9D9E3"/>
                      </w:divBdr>
                      <w:divsChild>
                        <w:div w:id="1893302180">
                          <w:marLeft w:val="0"/>
                          <w:marRight w:val="0"/>
                          <w:marTop w:val="0"/>
                          <w:marBottom w:val="0"/>
                          <w:divBdr>
                            <w:top w:val="single" w:sz="2" w:space="0" w:color="D9D9E3"/>
                            <w:left w:val="single" w:sz="2" w:space="0" w:color="D9D9E3"/>
                            <w:bottom w:val="single" w:sz="2" w:space="0" w:color="D9D9E3"/>
                            <w:right w:val="single" w:sz="2" w:space="0" w:color="D9D9E3"/>
                          </w:divBdr>
                          <w:divsChild>
                            <w:div w:id="1558010799">
                              <w:marLeft w:val="0"/>
                              <w:marRight w:val="0"/>
                              <w:marTop w:val="0"/>
                              <w:marBottom w:val="0"/>
                              <w:divBdr>
                                <w:top w:val="single" w:sz="2" w:space="0" w:color="D9D9E3"/>
                                <w:left w:val="single" w:sz="2" w:space="0" w:color="D9D9E3"/>
                                <w:bottom w:val="single" w:sz="2" w:space="0" w:color="D9D9E3"/>
                                <w:right w:val="single" w:sz="2" w:space="0" w:color="D9D9E3"/>
                              </w:divBdr>
                              <w:divsChild>
                                <w:div w:id="1662853278">
                                  <w:marLeft w:val="0"/>
                                  <w:marRight w:val="0"/>
                                  <w:marTop w:val="0"/>
                                  <w:marBottom w:val="0"/>
                                  <w:divBdr>
                                    <w:top w:val="single" w:sz="2" w:space="0" w:color="D9D9E3"/>
                                    <w:left w:val="single" w:sz="2" w:space="0" w:color="D9D9E3"/>
                                    <w:bottom w:val="single" w:sz="2" w:space="0" w:color="D9D9E3"/>
                                    <w:right w:val="single" w:sz="2" w:space="0" w:color="D9D9E3"/>
                                  </w:divBdr>
                                  <w:divsChild>
                                    <w:div w:id="679352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6269568">
      <w:bodyDiv w:val="1"/>
      <w:marLeft w:val="0"/>
      <w:marRight w:val="0"/>
      <w:marTop w:val="0"/>
      <w:marBottom w:val="0"/>
      <w:divBdr>
        <w:top w:val="none" w:sz="0" w:space="0" w:color="auto"/>
        <w:left w:val="none" w:sz="0" w:space="0" w:color="auto"/>
        <w:bottom w:val="none" w:sz="0" w:space="0" w:color="auto"/>
        <w:right w:val="none" w:sz="0" w:space="0" w:color="auto"/>
      </w:divBdr>
      <w:divsChild>
        <w:div w:id="560989370">
          <w:marLeft w:val="0"/>
          <w:marRight w:val="0"/>
          <w:marTop w:val="0"/>
          <w:marBottom w:val="0"/>
          <w:divBdr>
            <w:top w:val="single" w:sz="2" w:space="0" w:color="auto"/>
            <w:left w:val="single" w:sz="2" w:space="0" w:color="auto"/>
            <w:bottom w:val="single" w:sz="6" w:space="0" w:color="auto"/>
            <w:right w:val="single" w:sz="2" w:space="0" w:color="auto"/>
          </w:divBdr>
          <w:divsChild>
            <w:div w:id="1304509678">
              <w:marLeft w:val="0"/>
              <w:marRight w:val="0"/>
              <w:marTop w:val="100"/>
              <w:marBottom w:val="100"/>
              <w:divBdr>
                <w:top w:val="single" w:sz="2" w:space="0" w:color="D9D9E3"/>
                <w:left w:val="single" w:sz="2" w:space="0" w:color="D9D9E3"/>
                <w:bottom w:val="single" w:sz="2" w:space="0" w:color="D9D9E3"/>
                <w:right w:val="single" w:sz="2" w:space="0" w:color="D9D9E3"/>
              </w:divBdr>
              <w:divsChild>
                <w:div w:id="1993291101">
                  <w:marLeft w:val="0"/>
                  <w:marRight w:val="0"/>
                  <w:marTop w:val="0"/>
                  <w:marBottom w:val="0"/>
                  <w:divBdr>
                    <w:top w:val="single" w:sz="2" w:space="0" w:color="D9D9E3"/>
                    <w:left w:val="single" w:sz="2" w:space="0" w:color="D9D9E3"/>
                    <w:bottom w:val="single" w:sz="2" w:space="0" w:color="D9D9E3"/>
                    <w:right w:val="single" w:sz="2" w:space="0" w:color="D9D9E3"/>
                  </w:divBdr>
                  <w:divsChild>
                    <w:div w:id="2029477477">
                      <w:marLeft w:val="0"/>
                      <w:marRight w:val="0"/>
                      <w:marTop w:val="0"/>
                      <w:marBottom w:val="0"/>
                      <w:divBdr>
                        <w:top w:val="single" w:sz="2" w:space="0" w:color="D9D9E3"/>
                        <w:left w:val="single" w:sz="2" w:space="0" w:color="D9D9E3"/>
                        <w:bottom w:val="single" w:sz="2" w:space="0" w:color="D9D9E3"/>
                        <w:right w:val="single" w:sz="2" w:space="0" w:color="D9D9E3"/>
                      </w:divBdr>
                      <w:divsChild>
                        <w:div w:id="1178692038">
                          <w:marLeft w:val="0"/>
                          <w:marRight w:val="0"/>
                          <w:marTop w:val="0"/>
                          <w:marBottom w:val="0"/>
                          <w:divBdr>
                            <w:top w:val="single" w:sz="2" w:space="0" w:color="D9D9E3"/>
                            <w:left w:val="single" w:sz="2" w:space="0" w:color="D9D9E3"/>
                            <w:bottom w:val="single" w:sz="2" w:space="0" w:color="D9D9E3"/>
                            <w:right w:val="single" w:sz="2" w:space="0" w:color="D9D9E3"/>
                          </w:divBdr>
                          <w:divsChild>
                            <w:div w:id="865868920">
                              <w:marLeft w:val="0"/>
                              <w:marRight w:val="0"/>
                              <w:marTop w:val="0"/>
                              <w:marBottom w:val="0"/>
                              <w:divBdr>
                                <w:top w:val="single" w:sz="2" w:space="0" w:color="D9D9E3"/>
                                <w:left w:val="single" w:sz="2" w:space="0" w:color="D9D9E3"/>
                                <w:bottom w:val="single" w:sz="2" w:space="0" w:color="D9D9E3"/>
                                <w:right w:val="single" w:sz="2" w:space="0" w:color="D9D9E3"/>
                              </w:divBdr>
                              <w:divsChild>
                                <w:div w:id="687563454">
                                  <w:marLeft w:val="0"/>
                                  <w:marRight w:val="0"/>
                                  <w:marTop w:val="0"/>
                                  <w:marBottom w:val="0"/>
                                  <w:divBdr>
                                    <w:top w:val="single" w:sz="2" w:space="0" w:color="D9D9E3"/>
                                    <w:left w:val="single" w:sz="2" w:space="0" w:color="D9D9E3"/>
                                    <w:bottom w:val="single" w:sz="2" w:space="0" w:color="D9D9E3"/>
                                    <w:right w:val="single" w:sz="2" w:space="0" w:color="D9D9E3"/>
                                  </w:divBdr>
                                  <w:divsChild>
                                    <w:div w:id="825317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8883271">
      <w:bodyDiv w:val="1"/>
      <w:marLeft w:val="0"/>
      <w:marRight w:val="0"/>
      <w:marTop w:val="0"/>
      <w:marBottom w:val="0"/>
      <w:divBdr>
        <w:top w:val="none" w:sz="0" w:space="0" w:color="auto"/>
        <w:left w:val="none" w:sz="0" w:space="0" w:color="auto"/>
        <w:bottom w:val="none" w:sz="0" w:space="0" w:color="auto"/>
        <w:right w:val="none" w:sz="0" w:space="0" w:color="auto"/>
      </w:divBdr>
      <w:divsChild>
        <w:div w:id="1471823592">
          <w:marLeft w:val="0"/>
          <w:marRight w:val="0"/>
          <w:marTop w:val="0"/>
          <w:marBottom w:val="0"/>
          <w:divBdr>
            <w:top w:val="single" w:sz="2" w:space="0" w:color="auto"/>
            <w:left w:val="single" w:sz="2" w:space="0" w:color="auto"/>
            <w:bottom w:val="single" w:sz="6" w:space="0" w:color="auto"/>
            <w:right w:val="single" w:sz="2" w:space="0" w:color="auto"/>
          </w:divBdr>
          <w:divsChild>
            <w:div w:id="1061171262">
              <w:marLeft w:val="0"/>
              <w:marRight w:val="0"/>
              <w:marTop w:val="100"/>
              <w:marBottom w:val="100"/>
              <w:divBdr>
                <w:top w:val="single" w:sz="2" w:space="0" w:color="D9D9E3"/>
                <w:left w:val="single" w:sz="2" w:space="0" w:color="D9D9E3"/>
                <w:bottom w:val="single" w:sz="2" w:space="0" w:color="D9D9E3"/>
                <w:right w:val="single" w:sz="2" w:space="0" w:color="D9D9E3"/>
              </w:divBdr>
              <w:divsChild>
                <w:div w:id="1516112668">
                  <w:marLeft w:val="0"/>
                  <w:marRight w:val="0"/>
                  <w:marTop w:val="0"/>
                  <w:marBottom w:val="0"/>
                  <w:divBdr>
                    <w:top w:val="single" w:sz="2" w:space="0" w:color="D9D9E3"/>
                    <w:left w:val="single" w:sz="2" w:space="0" w:color="D9D9E3"/>
                    <w:bottom w:val="single" w:sz="2" w:space="0" w:color="D9D9E3"/>
                    <w:right w:val="single" w:sz="2" w:space="0" w:color="D9D9E3"/>
                  </w:divBdr>
                  <w:divsChild>
                    <w:div w:id="515726815">
                      <w:marLeft w:val="0"/>
                      <w:marRight w:val="0"/>
                      <w:marTop w:val="0"/>
                      <w:marBottom w:val="0"/>
                      <w:divBdr>
                        <w:top w:val="single" w:sz="2" w:space="0" w:color="D9D9E3"/>
                        <w:left w:val="single" w:sz="2" w:space="0" w:color="D9D9E3"/>
                        <w:bottom w:val="single" w:sz="2" w:space="0" w:color="D9D9E3"/>
                        <w:right w:val="single" w:sz="2" w:space="0" w:color="D9D9E3"/>
                      </w:divBdr>
                      <w:divsChild>
                        <w:div w:id="1191410901">
                          <w:marLeft w:val="0"/>
                          <w:marRight w:val="0"/>
                          <w:marTop w:val="0"/>
                          <w:marBottom w:val="0"/>
                          <w:divBdr>
                            <w:top w:val="single" w:sz="2" w:space="0" w:color="D9D9E3"/>
                            <w:left w:val="single" w:sz="2" w:space="0" w:color="D9D9E3"/>
                            <w:bottom w:val="single" w:sz="2" w:space="0" w:color="D9D9E3"/>
                            <w:right w:val="single" w:sz="2" w:space="0" w:color="D9D9E3"/>
                          </w:divBdr>
                          <w:divsChild>
                            <w:div w:id="384184335">
                              <w:marLeft w:val="0"/>
                              <w:marRight w:val="0"/>
                              <w:marTop w:val="0"/>
                              <w:marBottom w:val="0"/>
                              <w:divBdr>
                                <w:top w:val="single" w:sz="2" w:space="0" w:color="D9D9E3"/>
                                <w:left w:val="single" w:sz="2" w:space="0" w:color="D9D9E3"/>
                                <w:bottom w:val="single" w:sz="2" w:space="0" w:color="D9D9E3"/>
                                <w:right w:val="single" w:sz="2" w:space="0" w:color="D9D9E3"/>
                              </w:divBdr>
                              <w:divsChild>
                                <w:div w:id="631836040">
                                  <w:marLeft w:val="0"/>
                                  <w:marRight w:val="0"/>
                                  <w:marTop w:val="0"/>
                                  <w:marBottom w:val="0"/>
                                  <w:divBdr>
                                    <w:top w:val="single" w:sz="2" w:space="0" w:color="D9D9E3"/>
                                    <w:left w:val="single" w:sz="2" w:space="0" w:color="D9D9E3"/>
                                    <w:bottom w:val="single" w:sz="2" w:space="0" w:color="D9D9E3"/>
                                    <w:right w:val="single" w:sz="2" w:space="0" w:color="D9D9E3"/>
                                  </w:divBdr>
                                  <w:divsChild>
                                    <w:div w:id="1094786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77745284">
      <w:bodyDiv w:val="1"/>
      <w:marLeft w:val="0"/>
      <w:marRight w:val="0"/>
      <w:marTop w:val="0"/>
      <w:marBottom w:val="0"/>
      <w:divBdr>
        <w:top w:val="none" w:sz="0" w:space="0" w:color="auto"/>
        <w:left w:val="none" w:sz="0" w:space="0" w:color="auto"/>
        <w:bottom w:val="none" w:sz="0" w:space="0" w:color="auto"/>
        <w:right w:val="none" w:sz="0" w:space="0" w:color="auto"/>
      </w:divBdr>
      <w:divsChild>
        <w:div w:id="1014307257">
          <w:marLeft w:val="0"/>
          <w:marRight w:val="0"/>
          <w:marTop w:val="0"/>
          <w:marBottom w:val="0"/>
          <w:divBdr>
            <w:top w:val="single" w:sz="2" w:space="0" w:color="auto"/>
            <w:left w:val="single" w:sz="2" w:space="0" w:color="auto"/>
            <w:bottom w:val="single" w:sz="6" w:space="0" w:color="auto"/>
            <w:right w:val="single" w:sz="2" w:space="0" w:color="auto"/>
          </w:divBdr>
          <w:divsChild>
            <w:div w:id="305084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5021828">
                  <w:marLeft w:val="0"/>
                  <w:marRight w:val="0"/>
                  <w:marTop w:val="0"/>
                  <w:marBottom w:val="0"/>
                  <w:divBdr>
                    <w:top w:val="single" w:sz="2" w:space="0" w:color="D9D9E3"/>
                    <w:left w:val="single" w:sz="2" w:space="0" w:color="D9D9E3"/>
                    <w:bottom w:val="single" w:sz="2" w:space="0" w:color="D9D9E3"/>
                    <w:right w:val="single" w:sz="2" w:space="0" w:color="D9D9E3"/>
                  </w:divBdr>
                  <w:divsChild>
                    <w:div w:id="616986669">
                      <w:marLeft w:val="0"/>
                      <w:marRight w:val="0"/>
                      <w:marTop w:val="0"/>
                      <w:marBottom w:val="0"/>
                      <w:divBdr>
                        <w:top w:val="single" w:sz="2" w:space="0" w:color="D9D9E3"/>
                        <w:left w:val="single" w:sz="2" w:space="0" w:color="D9D9E3"/>
                        <w:bottom w:val="single" w:sz="2" w:space="0" w:color="D9D9E3"/>
                        <w:right w:val="single" w:sz="2" w:space="0" w:color="D9D9E3"/>
                      </w:divBdr>
                      <w:divsChild>
                        <w:div w:id="966550829">
                          <w:marLeft w:val="0"/>
                          <w:marRight w:val="0"/>
                          <w:marTop w:val="0"/>
                          <w:marBottom w:val="0"/>
                          <w:divBdr>
                            <w:top w:val="single" w:sz="2" w:space="0" w:color="D9D9E3"/>
                            <w:left w:val="single" w:sz="2" w:space="0" w:color="D9D9E3"/>
                            <w:bottom w:val="single" w:sz="2" w:space="0" w:color="D9D9E3"/>
                            <w:right w:val="single" w:sz="2" w:space="0" w:color="D9D9E3"/>
                          </w:divBdr>
                          <w:divsChild>
                            <w:div w:id="793065287">
                              <w:marLeft w:val="0"/>
                              <w:marRight w:val="0"/>
                              <w:marTop w:val="0"/>
                              <w:marBottom w:val="0"/>
                              <w:divBdr>
                                <w:top w:val="single" w:sz="2" w:space="0" w:color="D9D9E3"/>
                                <w:left w:val="single" w:sz="2" w:space="0" w:color="D9D9E3"/>
                                <w:bottom w:val="single" w:sz="2" w:space="0" w:color="D9D9E3"/>
                                <w:right w:val="single" w:sz="2" w:space="0" w:color="D9D9E3"/>
                              </w:divBdr>
                              <w:divsChild>
                                <w:div w:id="134297405">
                                  <w:marLeft w:val="0"/>
                                  <w:marRight w:val="0"/>
                                  <w:marTop w:val="0"/>
                                  <w:marBottom w:val="0"/>
                                  <w:divBdr>
                                    <w:top w:val="single" w:sz="2" w:space="0" w:color="D9D9E3"/>
                                    <w:left w:val="single" w:sz="2" w:space="0" w:color="D9D9E3"/>
                                    <w:bottom w:val="single" w:sz="2" w:space="0" w:color="D9D9E3"/>
                                    <w:right w:val="single" w:sz="2" w:space="0" w:color="D9D9E3"/>
                                  </w:divBdr>
                                  <w:divsChild>
                                    <w:div w:id="349451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29978825">
      <w:bodyDiv w:val="1"/>
      <w:marLeft w:val="0"/>
      <w:marRight w:val="0"/>
      <w:marTop w:val="0"/>
      <w:marBottom w:val="0"/>
      <w:divBdr>
        <w:top w:val="none" w:sz="0" w:space="0" w:color="auto"/>
        <w:left w:val="none" w:sz="0" w:space="0" w:color="auto"/>
        <w:bottom w:val="none" w:sz="0" w:space="0" w:color="auto"/>
        <w:right w:val="none" w:sz="0" w:space="0" w:color="auto"/>
      </w:divBdr>
      <w:divsChild>
        <w:div w:id="723525530">
          <w:marLeft w:val="0"/>
          <w:marRight w:val="0"/>
          <w:marTop w:val="0"/>
          <w:marBottom w:val="0"/>
          <w:divBdr>
            <w:top w:val="single" w:sz="2" w:space="0" w:color="auto"/>
            <w:left w:val="single" w:sz="2" w:space="0" w:color="auto"/>
            <w:bottom w:val="single" w:sz="6" w:space="0" w:color="auto"/>
            <w:right w:val="single" w:sz="2" w:space="0" w:color="auto"/>
          </w:divBdr>
          <w:divsChild>
            <w:div w:id="1280650277">
              <w:marLeft w:val="0"/>
              <w:marRight w:val="0"/>
              <w:marTop w:val="100"/>
              <w:marBottom w:val="100"/>
              <w:divBdr>
                <w:top w:val="single" w:sz="2" w:space="0" w:color="D9D9E3"/>
                <w:left w:val="single" w:sz="2" w:space="0" w:color="D9D9E3"/>
                <w:bottom w:val="single" w:sz="2" w:space="0" w:color="D9D9E3"/>
                <w:right w:val="single" w:sz="2" w:space="0" w:color="D9D9E3"/>
              </w:divBdr>
              <w:divsChild>
                <w:div w:id="1551919884">
                  <w:marLeft w:val="0"/>
                  <w:marRight w:val="0"/>
                  <w:marTop w:val="0"/>
                  <w:marBottom w:val="0"/>
                  <w:divBdr>
                    <w:top w:val="single" w:sz="2" w:space="0" w:color="D9D9E3"/>
                    <w:left w:val="single" w:sz="2" w:space="0" w:color="D9D9E3"/>
                    <w:bottom w:val="single" w:sz="2" w:space="0" w:color="D9D9E3"/>
                    <w:right w:val="single" w:sz="2" w:space="0" w:color="D9D9E3"/>
                  </w:divBdr>
                  <w:divsChild>
                    <w:div w:id="1530024828">
                      <w:marLeft w:val="0"/>
                      <w:marRight w:val="0"/>
                      <w:marTop w:val="0"/>
                      <w:marBottom w:val="0"/>
                      <w:divBdr>
                        <w:top w:val="single" w:sz="2" w:space="0" w:color="D9D9E3"/>
                        <w:left w:val="single" w:sz="2" w:space="0" w:color="D9D9E3"/>
                        <w:bottom w:val="single" w:sz="2" w:space="0" w:color="D9D9E3"/>
                        <w:right w:val="single" w:sz="2" w:space="0" w:color="D9D9E3"/>
                      </w:divBdr>
                      <w:divsChild>
                        <w:div w:id="743726429">
                          <w:marLeft w:val="0"/>
                          <w:marRight w:val="0"/>
                          <w:marTop w:val="0"/>
                          <w:marBottom w:val="0"/>
                          <w:divBdr>
                            <w:top w:val="single" w:sz="2" w:space="0" w:color="D9D9E3"/>
                            <w:left w:val="single" w:sz="2" w:space="0" w:color="D9D9E3"/>
                            <w:bottom w:val="single" w:sz="2" w:space="0" w:color="D9D9E3"/>
                            <w:right w:val="single" w:sz="2" w:space="0" w:color="D9D9E3"/>
                          </w:divBdr>
                          <w:divsChild>
                            <w:div w:id="619074126">
                              <w:marLeft w:val="0"/>
                              <w:marRight w:val="0"/>
                              <w:marTop w:val="0"/>
                              <w:marBottom w:val="0"/>
                              <w:divBdr>
                                <w:top w:val="single" w:sz="2" w:space="0" w:color="D9D9E3"/>
                                <w:left w:val="single" w:sz="2" w:space="0" w:color="D9D9E3"/>
                                <w:bottom w:val="single" w:sz="2" w:space="0" w:color="D9D9E3"/>
                                <w:right w:val="single" w:sz="2" w:space="0" w:color="D9D9E3"/>
                              </w:divBdr>
                              <w:divsChild>
                                <w:div w:id="1476875030">
                                  <w:marLeft w:val="0"/>
                                  <w:marRight w:val="0"/>
                                  <w:marTop w:val="0"/>
                                  <w:marBottom w:val="0"/>
                                  <w:divBdr>
                                    <w:top w:val="single" w:sz="2" w:space="0" w:color="D9D9E3"/>
                                    <w:left w:val="single" w:sz="2" w:space="0" w:color="D9D9E3"/>
                                    <w:bottom w:val="single" w:sz="2" w:space="0" w:color="D9D9E3"/>
                                    <w:right w:val="single" w:sz="2" w:space="0" w:color="D9D9E3"/>
                                  </w:divBdr>
                                  <w:divsChild>
                                    <w:div w:id="2125030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96889450">
      <w:bodyDiv w:val="1"/>
      <w:marLeft w:val="0"/>
      <w:marRight w:val="0"/>
      <w:marTop w:val="0"/>
      <w:marBottom w:val="0"/>
      <w:divBdr>
        <w:top w:val="none" w:sz="0" w:space="0" w:color="auto"/>
        <w:left w:val="none" w:sz="0" w:space="0" w:color="auto"/>
        <w:bottom w:val="none" w:sz="0" w:space="0" w:color="auto"/>
        <w:right w:val="none" w:sz="0" w:space="0" w:color="auto"/>
      </w:divBdr>
    </w:div>
    <w:div w:id="1937320577">
      <w:bodyDiv w:val="1"/>
      <w:marLeft w:val="0"/>
      <w:marRight w:val="0"/>
      <w:marTop w:val="0"/>
      <w:marBottom w:val="0"/>
      <w:divBdr>
        <w:top w:val="none" w:sz="0" w:space="0" w:color="auto"/>
        <w:left w:val="none" w:sz="0" w:space="0" w:color="auto"/>
        <w:bottom w:val="none" w:sz="0" w:space="0" w:color="auto"/>
        <w:right w:val="none" w:sz="0" w:space="0" w:color="auto"/>
      </w:divBdr>
      <w:divsChild>
        <w:div w:id="1993632358">
          <w:marLeft w:val="0"/>
          <w:marRight w:val="0"/>
          <w:marTop w:val="0"/>
          <w:marBottom w:val="150"/>
          <w:divBdr>
            <w:top w:val="none" w:sz="0" w:space="0" w:color="auto"/>
            <w:left w:val="none" w:sz="0" w:space="0" w:color="auto"/>
            <w:bottom w:val="none" w:sz="0" w:space="0" w:color="auto"/>
            <w:right w:val="none" w:sz="0" w:space="0" w:color="auto"/>
          </w:divBdr>
        </w:div>
      </w:divsChild>
    </w:div>
    <w:div w:id="1975911848">
      <w:bodyDiv w:val="1"/>
      <w:marLeft w:val="0"/>
      <w:marRight w:val="0"/>
      <w:marTop w:val="0"/>
      <w:marBottom w:val="0"/>
      <w:divBdr>
        <w:top w:val="none" w:sz="0" w:space="0" w:color="auto"/>
        <w:left w:val="none" w:sz="0" w:space="0" w:color="auto"/>
        <w:bottom w:val="none" w:sz="0" w:space="0" w:color="auto"/>
        <w:right w:val="none" w:sz="0" w:space="0" w:color="auto"/>
      </w:divBdr>
      <w:divsChild>
        <w:div w:id="1914970648">
          <w:marLeft w:val="0"/>
          <w:marRight w:val="0"/>
          <w:marTop w:val="0"/>
          <w:marBottom w:val="150"/>
          <w:divBdr>
            <w:top w:val="none" w:sz="0" w:space="0" w:color="auto"/>
            <w:left w:val="none" w:sz="0" w:space="0" w:color="auto"/>
            <w:bottom w:val="none" w:sz="0" w:space="0" w:color="auto"/>
            <w:right w:val="none" w:sz="0" w:space="0" w:color="auto"/>
          </w:divBdr>
        </w:div>
      </w:divsChild>
    </w:div>
    <w:div w:id="2034257077">
      <w:bodyDiv w:val="1"/>
      <w:marLeft w:val="0"/>
      <w:marRight w:val="0"/>
      <w:marTop w:val="0"/>
      <w:marBottom w:val="0"/>
      <w:divBdr>
        <w:top w:val="none" w:sz="0" w:space="0" w:color="auto"/>
        <w:left w:val="none" w:sz="0" w:space="0" w:color="auto"/>
        <w:bottom w:val="none" w:sz="0" w:space="0" w:color="auto"/>
        <w:right w:val="none" w:sz="0" w:space="0" w:color="auto"/>
      </w:divBdr>
      <w:divsChild>
        <w:div w:id="738403741">
          <w:marLeft w:val="0"/>
          <w:marRight w:val="0"/>
          <w:marTop w:val="0"/>
          <w:marBottom w:val="0"/>
          <w:divBdr>
            <w:top w:val="single" w:sz="2" w:space="0" w:color="auto"/>
            <w:left w:val="single" w:sz="2" w:space="0" w:color="auto"/>
            <w:bottom w:val="single" w:sz="6" w:space="0" w:color="auto"/>
            <w:right w:val="single" w:sz="2" w:space="0" w:color="auto"/>
          </w:divBdr>
          <w:divsChild>
            <w:div w:id="201481580">
              <w:marLeft w:val="0"/>
              <w:marRight w:val="0"/>
              <w:marTop w:val="100"/>
              <w:marBottom w:val="100"/>
              <w:divBdr>
                <w:top w:val="single" w:sz="2" w:space="0" w:color="D9D9E3"/>
                <w:left w:val="single" w:sz="2" w:space="0" w:color="D9D9E3"/>
                <w:bottom w:val="single" w:sz="2" w:space="0" w:color="D9D9E3"/>
                <w:right w:val="single" w:sz="2" w:space="0" w:color="D9D9E3"/>
              </w:divBdr>
              <w:divsChild>
                <w:div w:id="1005326324">
                  <w:marLeft w:val="0"/>
                  <w:marRight w:val="0"/>
                  <w:marTop w:val="0"/>
                  <w:marBottom w:val="0"/>
                  <w:divBdr>
                    <w:top w:val="single" w:sz="2" w:space="0" w:color="D9D9E3"/>
                    <w:left w:val="single" w:sz="2" w:space="0" w:color="D9D9E3"/>
                    <w:bottom w:val="single" w:sz="2" w:space="0" w:color="D9D9E3"/>
                    <w:right w:val="single" w:sz="2" w:space="0" w:color="D9D9E3"/>
                  </w:divBdr>
                  <w:divsChild>
                    <w:div w:id="1865367034">
                      <w:marLeft w:val="0"/>
                      <w:marRight w:val="0"/>
                      <w:marTop w:val="0"/>
                      <w:marBottom w:val="0"/>
                      <w:divBdr>
                        <w:top w:val="single" w:sz="2" w:space="0" w:color="D9D9E3"/>
                        <w:left w:val="single" w:sz="2" w:space="0" w:color="D9D9E3"/>
                        <w:bottom w:val="single" w:sz="2" w:space="0" w:color="D9D9E3"/>
                        <w:right w:val="single" w:sz="2" w:space="0" w:color="D9D9E3"/>
                      </w:divBdr>
                      <w:divsChild>
                        <w:div w:id="137651764">
                          <w:marLeft w:val="0"/>
                          <w:marRight w:val="0"/>
                          <w:marTop w:val="0"/>
                          <w:marBottom w:val="0"/>
                          <w:divBdr>
                            <w:top w:val="single" w:sz="2" w:space="0" w:color="D9D9E3"/>
                            <w:left w:val="single" w:sz="2" w:space="0" w:color="D9D9E3"/>
                            <w:bottom w:val="single" w:sz="2" w:space="0" w:color="D9D9E3"/>
                            <w:right w:val="single" w:sz="2" w:space="0" w:color="D9D9E3"/>
                          </w:divBdr>
                          <w:divsChild>
                            <w:div w:id="1917472250">
                              <w:marLeft w:val="0"/>
                              <w:marRight w:val="0"/>
                              <w:marTop w:val="0"/>
                              <w:marBottom w:val="0"/>
                              <w:divBdr>
                                <w:top w:val="single" w:sz="2" w:space="0" w:color="D9D9E3"/>
                                <w:left w:val="single" w:sz="2" w:space="0" w:color="D9D9E3"/>
                                <w:bottom w:val="single" w:sz="2" w:space="0" w:color="D9D9E3"/>
                                <w:right w:val="single" w:sz="2" w:space="0" w:color="D9D9E3"/>
                              </w:divBdr>
                              <w:divsChild>
                                <w:div w:id="1104568053">
                                  <w:marLeft w:val="0"/>
                                  <w:marRight w:val="0"/>
                                  <w:marTop w:val="0"/>
                                  <w:marBottom w:val="0"/>
                                  <w:divBdr>
                                    <w:top w:val="single" w:sz="2" w:space="0" w:color="D9D9E3"/>
                                    <w:left w:val="single" w:sz="2" w:space="0" w:color="D9D9E3"/>
                                    <w:bottom w:val="single" w:sz="2" w:space="0" w:color="D9D9E3"/>
                                    <w:right w:val="single" w:sz="2" w:space="0" w:color="D9D9E3"/>
                                  </w:divBdr>
                                  <w:divsChild>
                                    <w:div w:id="823274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64985739">
      <w:bodyDiv w:val="1"/>
      <w:marLeft w:val="0"/>
      <w:marRight w:val="0"/>
      <w:marTop w:val="0"/>
      <w:marBottom w:val="0"/>
      <w:divBdr>
        <w:top w:val="none" w:sz="0" w:space="0" w:color="auto"/>
        <w:left w:val="none" w:sz="0" w:space="0" w:color="auto"/>
        <w:bottom w:val="none" w:sz="0" w:space="0" w:color="auto"/>
        <w:right w:val="none" w:sz="0" w:space="0" w:color="auto"/>
      </w:divBdr>
    </w:div>
    <w:div w:id="2088530229">
      <w:bodyDiv w:val="1"/>
      <w:marLeft w:val="0"/>
      <w:marRight w:val="0"/>
      <w:marTop w:val="0"/>
      <w:marBottom w:val="0"/>
      <w:divBdr>
        <w:top w:val="none" w:sz="0" w:space="0" w:color="auto"/>
        <w:left w:val="none" w:sz="0" w:space="0" w:color="auto"/>
        <w:bottom w:val="none" w:sz="0" w:space="0" w:color="auto"/>
        <w:right w:val="none" w:sz="0" w:space="0" w:color="auto"/>
      </w:divBdr>
    </w:div>
    <w:div w:id="2126192710">
      <w:bodyDiv w:val="1"/>
      <w:marLeft w:val="0"/>
      <w:marRight w:val="0"/>
      <w:marTop w:val="0"/>
      <w:marBottom w:val="0"/>
      <w:divBdr>
        <w:top w:val="none" w:sz="0" w:space="0" w:color="auto"/>
        <w:left w:val="none" w:sz="0" w:space="0" w:color="auto"/>
        <w:bottom w:val="none" w:sz="0" w:space="0" w:color="auto"/>
        <w:right w:val="none" w:sz="0" w:space="0" w:color="auto"/>
      </w:divBdr>
      <w:divsChild>
        <w:div w:id="1298604801">
          <w:marLeft w:val="0"/>
          <w:marRight w:val="0"/>
          <w:marTop w:val="0"/>
          <w:marBottom w:val="0"/>
          <w:divBdr>
            <w:top w:val="single" w:sz="2" w:space="0" w:color="auto"/>
            <w:left w:val="single" w:sz="2" w:space="0" w:color="auto"/>
            <w:bottom w:val="single" w:sz="6" w:space="0" w:color="auto"/>
            <w:right w:val="single" w:sz="2" w:space="0" w:color="auto"/>
          </w:divBdr>
          <w:divsChild>
            <w:div w:id="1974360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335844136">
                  <w:marLeft w:val="0"/>
                  <w:marRight w:val="0"/>
                  <w:marTop w:val="0"/>
                  <w:marBottom w:val="0"/>
                  <w:divBdr>
                    <w:top w:val="single" w:sz="2" w:space="0" w:color="D9D9E3"/>
                    <w:left w:val="single" w:sz="2" w:space="0" w:color="D9D9E3"/>
                    <w:bottom w:val="single" w:sz="2" w:space="0" w:color="D9D9E3"/>
                    <w:right w:val="single" w:sz="2" w:space="0" w:color="D9D9E3"/>
                  </w:divBdr>
                  <w:divsChild>
                    <w:div w:id="211504619">
                      <w:marLeft w:val="0"/>
                      <w:marRight w:val="0"/>
                      <w:marTop w:val="0"/>
                      <w:marBottom w:val="0"/>
                      <w:divBdr>
                        <w:top w:val="single" w:sz="2" w:space="0" w:color="D9D9E3"/>
                        <w:left w:val="single" w:sz="2" w:space="0" w:color="D9D9E3"/>
                        <w:bottom w:val="single" w:sz="2" w:space="0" w:color="D9D9E3"/>
                        <w:right w:val="single" w:sz="2" w:space="0" w:color="D9D9E3"/>
                      </w:divBdr>
                      <w:divsChild>
                        <w:div w:id="630478287">
                          <w:marLeft w:val="0"/>
                          <w:marRight w:val="0"/>
                          <w:marTop w:val="0"/>
                          <w:marBottom w:val="0"/>
                          <w:divBdr>
                            <w:top w:val="single" w:sz="2" w:space="0" w:color="D9D9E3"/>
                            <w:left w:val="single" w:sz="2" w:space="0" w:color="D9D9E3"/>
                            <w:bottom w:val="single" w:sz="2" w:space="0" w:color="D9D9E3"/>
                            <w:right w:val="single" w:sz="2" w:space="0" w:color="D9D9E3"/>
                          </w:divBdr>
                          <w:divsChild>
                            <w:div w:id="980694951">
                              <w:marLeft w:val="0"/>
                              <w:marRight w:val="0"/>
                              <w:marTop w:val="0"/>
                              <w:marBottom w:val="0"/>
                              <w:divBdr>
                                <w:top w:val="single" w:sz="2" w:space="0" w:color="D9D9E3"/>
                                <w:left w:val="single" w:sz="2" w:space="0" w:color="D9D9E3"/>
                                <w:bottom w:val="single" w:sz="2" w:space="0" w:color="D9D9E3"/>
                                <w:right w:val="single" w:sz="2" w:space="0" w:color="D9D9E3"/>
                              </w:divBdr>
                              <w:divsChild>
                                <w:div w:id="121580365">
                                  <w:marLeft w:val="0"/>
                                  <w:marRight w:val="0"/>
                                  <w:marTop w:val="0"/>
                                  <w:marBottom w:val="0"/>
                                  <w:divBdr>
                                    <w:top w:val="single" w:sz="2" w:space="0" w:color="D9D9E3"/>
                                    <w:left w:val="single" w:sz="2" w:space="0" w:color="D9D9E3"/>
                                    <w:bottom w:val="single" w:sz="2" w:space="0" w:color="D9D9E3"/>
                                    <w:right w:val="single" w:sz="2" w:space="0" w:color="D9D9E3"/>
                                  </w:divBdr>
                                  <w:divsChild>
                                    <w:div w:id="1158494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gif"/><Relationship Id="rId18" Type="http://schemas.openxmlformats.org/officeDocument/2006/relationships/image" Target="media/image7.svg"/><Relationship Id="rId26" Type="http://schemas.openxmlformats.org/officeDocument/2006/relationships/hyperlink" Target="https://www.transparencymarketresearch.com/solar-powered-ev-charging-stations-market.html" TargetMode="External"/><Relationship Id="rId3" Type="http://schemas.openxmlformats.org/officeDocument/2006/relationships/styles" Target="styles.xml"/><Relationship Id="rId21" Type="http://schemas.openxmlformats.org/officeDocument/2006/relationships/hyperlink" Target="https://www.eonenergy.com/content/dam/eon-energy-com/images/business/electric-vehicle-charging/new-2022/row-of-cars-C19-Desktop.jpg" TargetMode="External"/><Relationship Id="rId7" Type="http://schemas.openxmlformats.org/officeDocument/2006/relationships/endnotes" Target="endnotes.xml"/><Relationship Id="rId12" Type="http://schemas.openxmlformats.org/officeDocument/2006/relationships/hyperlink" Target="https://images.ctfassets.net/pnliwdxhy0tx/4ru072qqz04Io7hdJxBZiX/293be36984385fe4d11696febe66cdcc/solar_cars_1.jpg" TargetMode="External"/><Relationship Id="rId17" Type="http://schemas.openxmlformats.org/officeDocument/2006/relationships/image" Target="media/image6.png"/><Relationship Id="rId25" Type="http://schemas.openxmlformats.org/officeDocument/2006/relationships/hyperlink" Target="https://www.investopedia.com/terms/l/llc.asp" TargetMode="External"/><Relationship Id="rId2" Type="http://schemas.openxmlformats.org/officeDocument/2006/relationships/numbering" Target="numbering.xml"/><Relationship Id="rId16" Type="http://schemas.openxmlformats.org/officeDocument/2006/relationships/hyperlink" Target="https://www.virta.global/hubfs/global%20electric%20car%20fleet-2022-01.svg"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virta.global/en/global-electric-vehicle-market" TargetMode="Externa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investopedia.com/thmb/2lfgw3osUjZXaqES26hkrr65fuQ=/750x0/filters:no_upscale():max_bytes(150000):strip_icc():format(webp)/Termslllccopy_v1-e155e47b90ec42d28579ede54f19ce05.jpg" TargetMode="External"/><Relationship Id="rId28" Type="http://schemas.openxmlformats.org/officeDocument/2006/relationships/theme" Target="theme/theme1.xml"/><Relationship Id="rId10" Type="http://schemas.openxmlformats.org/officeDocument/2006/relationships/hyperlink" Target="https://www.thethirdpole.net/content/uploads/2021/07/03_Green-mobility-2-2400x1800.png" TargetMode="External"/><Relationship Id="rId19" Type="http://schemas.openxmlformats.org/officeDocument/2006/relationships/hyperlink" Target="https://www.virta.global/hubfs/BEV%20PHEV%20sales-22_21-01.sv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globetamk.weebly.com/uploads/4/6/7/8/46788151/948298833.gif" TargetMode="Externa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E5C39-E581-48DF-9F73-EFD0C7BB4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1662</TotalTime>
  <Pages>14</Pages>
  <Words>3806</Words>
  <Characters>21696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145</cp:revision>
  <dcterms:created xsi:type="dcterms:W3CDTF">2023-10-28T13:08:00Z</dcterms:created>
  <dcterms:modified xsi:type="dcterms:W3CDTF">2023-11-06T13:18:00Z</dcterms:modified>
</cp:coreProperties>
</file>