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CCA91" w14:textId="7A73E4E7" w:rsidR="00C32847" w:rsidRPr="00F220F1" w:rsidRDefault="00C32847" w:rsidP="00C32847">
      <w:pPr>
        <w:spacing w:line="360" w:lineRule="auto"/>
        <w:jc w:val="center"/>
        <w:rPr>
          <w:rFonts w:asciiTheme="minorBidi" w:hAnsiTheme="minorBidi"/>
          <w:b/>
          <w:bCs/>
          <w:sz w:val="24"/>
          <w:szCs w:val="24"/>
        </w:rPr>
      </w:pPr>
      <w:r w:rsidRPr="00F220F1">
        <w:rPr>
          <w:rFonts w:asciiTheme="minorBidi" w:hAnsiTheme="minorBidi"/>
          <w:noProof/>
          <w:sz w:val="24"/>
          <w:szCs w:val="24"/>
        </w:rPr>
        <w:drawing>
          <wp:inline distT="0" distB="0" distL="0" distR="0" wp14:anchorId="4B217604" wp14:editId="06EC7234">
            <wp:extent cx="3254662" cy="1401288"/>
            <wp:effectExtent l="0" t="0" r="3175" b="8890"/>
            <wp:docPr id="194005982"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05982" name="Picture 1" descr="A close up of a sign&#10;&#10;Description automatically generated"/>
                    <pic:cNvPicPr/>
                  </pic:nvPicPr>
                  <pic:blipFill>
                    <a:blip r:embed="rId8"/>
                    <a:stretch>
                      <a:fillRect/>
                    </a:stretch>
                  </pic:blipFill>
                  <pic:spPr>
                    <a:xfrm>
                      <a:off x="0" y="0"/>
                      <a:ext cx="3272434" cy="1408940"/>
                    </a:xfrm>
                    <a:prstGeom prst="rect">
                      <a:avLst/>
                    </a:prstGeom>
                  </pic:spPr>
                </pic:pic>
              </a:graphicData>
            </a:graphic>
          </wp:inline>
        </w:drawing>
      </w:r>
    </w:p>
    <w:p w14:paraId="672C1FD2" w14:textId="321A9E22" w:rsidR="00C32847" w:rsidRPr="00F220F1" w:rsidRDefault="00920FFD" w:rsidP="00920FFD">
      <w:pPr>
        <w:spacing w:line="360" w:lineRule="auto"/>
        <w:jc w:val="center"/>
        <w:rPr>
          <w:rFonts w:asciiTheme="minorBidi" w:hAnsiTheme="minorBidi"/>
          <w:b/>
          <w:bCs/>
          <w:sz w:val="28"/>
          <w:szCs w:val="28"/>
        </w:rPr>
      </w:pPr>
      <w:r w:rsidRPr="00F220F1">
        <w:rPr>
          <w:rFonts w:asciiTheme="minorBidi" w:eastAsia="Times New Roman" w:hAnsiTheme="minorBidi"/>
          <w:b/>
          <w:bCs/>
          <w:color w:val="000000" w:themeColor="text1"/>
          <w:kern w:val="0"/>
          <w:sz w:val="28"/>
          <w:szCs w:val="28"/>
          <w14:ligatures w14:val="none"/>
        </w:rPr>
        <w:t>The Role of Facebook and Instagram in Promoting Sustainable Consumption Among Gen Z</w:t>
      </w:r>
      <w:r w:rsidR="00C32847" w:rsidRPr="00F220F1">
        <w:rPr>
          <w:rFonts w:asciiTheme="minorBidi" w:hAnsiTheme="minorBidi"/>
          <w:b/>
          <w:bCs/>
          <w:sz w:val="28"/>
          <w:szCs w:val="28"/>
        </w:rPr>
        <w:t xml:space="preserve"> </w:t>
      </w:r>
    </w:p>
    <w:p w14:paraId="62C121E8" w14:textId="4C715019" w:rsidR="00C32847" w:rsidRPr="00F220F1" w:rsidRDefault="00C32847" w:rsidP="00C32847">
      <w:pPr>
        <w:spacing w:line="360" w:lineRule="auto"/>
        <w:jc w:val="center"/>
        <w:rPr>
          <w:rFonts w:asciiTheme="minorBidi" w:hAnsiTheme="minorBidi"/>
          <w:b/>
          <w:sz w:val="28"/>
          <w:szCs w:val="28"/>
        </w:rPr>
      </w:pPr>
      <w:r w:rsidRPr="00F220F1">
        <w:rPr>
          <w:rFonts w:asciiTheme="minorBidi" w:hAnsiTheme="minorBidi"/>
          <w:b/>
          <w:sz w:val="28"/>
          <w:szCs w:val="28"/>
        </w:rPr>
        <w:t xml:space="preserve"> Anwar Ali Khan</w:t>
      </w:r>
    </w:p>
    <w:p w14:paraId="3DBB2158" w14:textId="396F97D7" w:rsidR="00C32847" w:rsidRPr="00F220F1" w:rsidRDefault="00920FFD" w:rsidP="00C32847">
      <w:pPr>
        <w:spacing w:line="360" w:lineRule="auto"/>
        <w:jc w:val="center"/>
        <w:rPr>
          <w:rFonts w:asciiTheme="minorBidi" w:hAnsiTheme="minorBidi"/>
          <w:bCs/>
          <w:sz w:val="28"/>
          <w:szCs w:val="28"/>
        </w:rPr>
      </w:pPr>
      <w:r w:rsidRPr="00F220F1">
        <w:rPr>
          <w:rFonts w:asciiTheme="minorBidi" w:hAnsiTheme="minorBidi"/>
          <w:bCs/>
          <w:sz w:val="28"/>
          <w:szCs w:val="28"/>
        </w:rPr>
        <w:t xml:space="preserve"> (</w:t>
      </w:r>
      <w:r w:rsidR="00C32847" w:rsidRPr="00F220F1">
        <w:rPr>
          <w:rFonts w:asciiTheme="minorBidi" w:hAnsiTheme="minorBidi"/>
          <w:bCs/>
          <w:sz w:val="28"/>
          <w:szCs w:val="28"/>
        </w:rPr>
        <w:t>2427112</w:t>
      </w:r>
      <w:r w:rsidRPr="00F220F1">
        <w:rPr>
          <w:rFonts w:asciiTheme="minorBidi" w:hAnsiTheme="minorBidi"/>
          <w:bCs/>
          <w:sz w:val="28"/>
          <w:szCs w:val="28"/>
        </w:rPr>
        <w:t>)</w:t>
      </w:r>
    </w:p>
    <w:p w14:paraId="0B74648E" w14:textId="77777777" w:rsidR="00C32847" w:rsidRPr="00F220F1" w:rsidRDefault="00C32847" w:rsidP="00C32847">
      <w:pPr>
        <w:spacing w:line="360" w:lineRule="auto"/>
        <w:jc w:val="center"/>
        <w:rPr>
          <w:rFonts w:asciiTheme="minorBidi" w:hAnsiTheme="minorBidi"/>
          <w:b/>
          <w:sz w:val="28"/>
          <w:szCs w:val="28"/>
        </w:rPr>
      </w:pPr>
      <w:r w:rsidRPr="00F220F1">
        <w:rPr>
          <w:rFonts w:asciiTheme="minorBidi" w:hAnsiTheme="minorBidi"/>
          <w:b/>
          <w:sz w:val="28"/>
          <w:szCs w:val="28"/>
        </w:rPr>
        <w:t xml:space="preserve">Supervisor: </w:t>
      </w:r>
      <w:r w:rsidRPr="00F220F1">
        <w:rPr>
          <w:rFonts w:asciiTheme="minorBidi" w:hAnsiTheme="minorBidi"/>
          <w:bCs/>
          <w:sz w:val="28"/>
          <w:szCs w:val="28"/>
        </w:rPr>
        <w:t>Dr Hoang Dang Nguyen</w:t>
      </w:r>
    </w:p>
    <w:p w14:paraId="4BEAC93F" w14:textId="77777777" w:rsidR="00920FFD" w:rsidRPr="00F220F1" w:rsidRDefault="00920FFD" w:rsidP="00C32847">
      <w:pPr>
        <w:spacing w:line="360" w:lineRule="auto"/>
        <w:jc w:val="center"/>
        <w:rPr>
          <w:rFonts w:asciiTheme="minorBidi" w:hAnsiTheme="minorBidi"/>
          <w:b/>
          <w:sz w:val="28"/>
          <w:szCs w:val="28"/>
        </w:rPr>
      </w:pPr>
    </w:p>
    <w:p w14:paraId="6D22DC77" w14:textId="44759241" w:rsidR="00920FFD" w:rsidRPr="00F220F1" w:rsidRDefault="00920FFD" w:rsidP="00920FFD">
      <w:pPr>
        <w:spacing w:line="360" w:lineRule="auto"/>
        <w:jc w:val="center"/>
        <w:rPr>
          <w:rFonts w:asciiTheme="minorBidi" w:hAnsiTheme="minorBidi"/>
          <w:b/>
          <w:sz w:val="28"/>
          <w:szCs w:val="28"/>
        </w:rPr>
      </w:pPr>
      <w:r w:rsidRPr="00F220F1">
        <w:rPr>
          <w:rFonts w:asciiTheme="minorBidi" w:hAnsiTheme="minorBidi"/>
          <w:b/>
        </w:rPr>
        <w:t xml:space="preserve">  A dissertation submitted in the partial fulfillment of the requirements for the degree of</w:t>
      </w:r>
      <w:r w:rsidRPr="00F220F1">
        <w:rPr>
          <w:rFonts w:asciiTheme="minorBidi" w:hAnsiTheme="minorBidi"/>
          <w:b/>
          <w:sz w:val="24"/>
          <w:szCs w:val="24"/>
        </w:rPr>
        <w:t xml:space="preserve"> </w:t>
      </w:r>
      <w:proofErr w:type="gramStart"/>
      <w:r w:rsidRPr="00F220F1">
        <w:rPr>
          <w:rFonts w:asciiTheme="minorBidi" w:hAnsiTheme="minorBidi"/>
          <w:b/>
          <w:sz w:val="28"/>
          <w:szCs w:val="28"/>
        </w:rPr>
        <w:t>Master in Business Administration</w:t>
      </w:r>
      <w:proofErr w:type="gramEnd"/>
      <w:r w:rsidRPr="00F220F1">
        <w:rPr>
          <w:rFonts w:asciiTheme="minorBidi" w:hAnsiTheme="minorBidi"/>
          <w:b/>
          <w:sz w:val="28"/>
          <w:szCs w:val="28"/>
        </w:rPr>
        <w:t xml:space="preserve"> (MBA)</w:t>
      </w:r>
    </w:p>
    <w:p w14:paraId="2BC36FAE" w14:textId="77777777" w:rsidR="00920FFD" w:rsidRPr="00F220F1" w:rsidRDefault="00920FFD" w:rsidP="00920FFD">
      <w:pPr>
        <w:spacing w:line="360" w:lineRule="auto"/>
        <w:jc w:val="center"/>
        <w:rPr>
          <w:rFonts w:asciiTheme="minorBidi" w:hAnsiTheme="minorBidi"/>
          <w:b/>
          <w:sz w:val="28"/>
          <w:szCs w:val="28"/>
        </w:rPr>
      </w:pPr>
    </w:p>
    <w:p w14:paraId="2E52B992" w14:textId="4D1440B6" w:rsidR="00920FFD" w:rsidRPr="00F220F1" w:rsidRDefault="00920FFD" w:rsidP="00920FFD">
      <w:pPr>
        <w:spacing w:line="360" w:lineRule="auto"/>
        <w:jc w:val="center"/>
        <w:rPr>
          <w:rFonts w:asciiTheme="minorBidi" w:hAnsiTheme="minorBidi"/>
          <w:b/>
          <w:sz w:val="28"/>
          <w:szCs w:val="28"/>
        </w:rPr>
      </w:pPr>
      <w:r w:rsidRPr="00F220F1">
        <w:rPr>
          <w:rFonts w:asciiTheme="minorBidi" w:hAnsiTheme="minorBidi"/>
          <w:b/>
          <w:sz w:val="28"/>
          <w:szCs w:val="28"/>
        </w:rPr>
        <w:t xml:space="preserve">Word count: </w:t>
      </w:r>
      <w:r w:rsidR="00C14621" w:rsidRPr="00F220F1">
        <w:rPr>
          <w:rFonts w:asciiTheme="minorBidi" w:hAnsiTheme="minorBidi"/>
          <w:bCs/>
          <w:sz w:val="28"/>
          <w:szCs w:val="28"/>
        </w:rPr>
        <w:t>1</w:t>
      </w:r>
      <w:r w:rsidR="008D1B7C">
        <w:rPr>
          <w:rFonts w:asciiTheme="minorBidi" w:hAnsiTheme="minorBidi"/>
          <w:bCs/>
          <w:sz w:val="28"/>
          <w:szCs w:val="28"/>
        </w:rPr>
        <w:t>9</w:t>
      </w:r>
      <w:r w:rsidR="00263EE5">
        <w:rPr>
          <w:rFonts w:asciiTheme="minorBidi" w:hAnsiTheme="minorBidi"/>
          <w:bCs/>
          <w:sz w:val="28"/>
          <w:szCs w:val="28"/>
        </w:rPr>
        <w:t>,</w:t>
      </w:r>
      <w:r w:rsidR="008D1B7C">
        <w:rPr>
          <w:rFonts w:asciiTheme="minorBidi" w:hAnsiTheme="minorBidi"/>
          <w:bCs/>
          <w:sz w:val="28"/>
          <w:szCs w:val="28"/>
        </w:rPr>
        <w:t>015</w:t>
      </w:r>
      <w:r w:rsidRPr="00F220F1">
        <w:rPr>
          <w:rFonts w:asciiTheme="minorBidi" w:hAnsiTheme="minorBidi"/>
          <w:bCs/>
          <w:sz w:val="28"/>
          <w:szCs w:val="28"/>
        </w:rPr>
        <w:t xml:space="preserve"> excluding appendices and </w:t>
      </w:r>
      <w:proofErr w:type="spellStart"/>
      <w:r w:rsidRPr="00F220F1">
        <w:rPr>
          <w:rFonts w:asciiTheme="minorBidi" w:hAnsiTheme="minorBidi"/>
          <w:bCs/>
          <w:sz w:val="28"/>
          <w:szCs w:val="28"/>
        </w:rPr>
        <w:t>refrences</w:t>
      </w:r>
      <w:proofErr w:type="spellEnd"/>
      <w:r w:rsidRPr="00F220F1">
        <w:rPr>
          <w:rFonts w:asciiTheme="minorBidi" w:hAnsiTheme="minorBidi"/>
          <w:b/>
          <w:sz w:val="28"/>
          <w:szCs w:val="28"/>
        </w:rPr>
        <w:t xml:space="preserve"> </w:t>
      </w:r>
    </w:p>
    <w:p w14:paraId="07B3D291" w14:textId="77777777" w:rsidR="00F220F1" w:rsidRDefault="00F220F1" w:rsidP="00920FFD">
      <w:pPr>
        <w:spacing w:line="360" w:lineRule="auto"/>
        <w:rPr>
          <w:rFonts w:asciiTheme="minorBidi" w:eastAsia="Times New Roman" w:hAnsiTheme="minorBidi"/>
          <w:b/>
          <w:bCs/>
          <w:color w:val="000000" w:themeColor="text1"/>
          <w:kern w:val="0"/>
          <w:sz w:val="28"/>
          <w:szCs w:val="28"/>
          <w14:ligatures w14:val="none"/>
        </w:rPr>
      </w:pPr>
    </w:p>
    <w:p w14:paraId="3A6654A5" w14:textId="77777777" w:rsidR="00F220F1" w:rsidRDefault="00F220F1" w:rsidP="00920FFD">
      <w:pPr>
        <w:spacing w:line="360" w:lineRule="auto"/>
        <w:rPr>
          <w:rFonts w:asciiTheme="minorBidi" w:eastAsia="Times New Roman" w:hAnsiTheme="minorBidi"/>
          <w:b/>
          <w:bCs/>
          <w:color w:val="000000" w:themeColor="text1"/>
          <w:kern w:val="0"/>
          <w:sz w:val="28"/>
          <w:szCs w:val="28"/>
          <w14:ligatures w14:val="none"/>
        </w:rPr>
      </w:pPr>
    </w:p>
    <w:p w14:paraId="1E7ABFC5" w14:textId="77777777" w:rsidR="00F220F1" w:rsidRDefault="00F220F1" w:rsidP="00920FFD">
      <w:pPr>
        <w:spacing w:line="360" w:lineRule="auto"/>
        <w:rPr>
          <w:rFonts w:asciiTheme="minorBidi" w:eastAsia="Times New Roman" w:hAnsiTheme="minorBidi"/>
          <w:b/>
          <w:bCs/>
          <w:color w:val="000000" w:themeColor="text1"/>
          <w:kern w:val="0"/>
          <w:sz w:val="28"/>
          <w:szCs w:val="28"/>
          <w14:ligatures w14:val="none"/>
        </w:rPr>
      </w:pPr>
    </w:p>
    <w:p w14:paraId="4E5D823A" w14:textId="77777777" w:rsidR="00F220F1" w:rsidRPr="00F220F1" w:rsidRDefault="00F220F1" w:rsidP="00920FFD">
      <w:pPr>
        <w:spacing w:line="360" w:lineRule="auto"/>
        <w:rPr>
          <w:rFonts w:asciiTheme="minorBidi" w:eastAsia="Times New Roman" w:hAnsiTheme="minorBidi"/>
          <w:b/>
          <w:bCs/>
          <w:color w:val="000000" w:themeColor="text1"/>
          <w:kern w:val="0"/>
          <w:sz w:val="28"/>
          <w:szCs w:val="28"/>
          <w14:ligatures w14:val="none"/>
        </w:rPr>
      </w:pPr>
    </w:p>
    <w:p w14:paraId="464DF0B1" w14:textId="58B288E3" w:rsidR="001E7638" w:rsidRPr="00F220F1" w:rsidRDefault="00920FFD" w:rsidP="00920FFD">
      <w:pPr>
        <w:jc w:val="center"/>
        <w:rPr>
          <w:rFonts w:asciiTheme="minorBidi" w:hAnsiTheme="minorBidi"/>
          <w:b/>
          <w:sz w:val="24"/>
          <w:szCs w:val="24"/>
        </w:rPr>
      </w:pPr>
      <w:r w:rsidRPr="00F220F1">
        <w:rPr>
          <w:rFonts w:asciiTheme="minorBidi" w:hAnsiTheme="minorBidi"/>
          <w:b/>
          <w:sz w:val="28"/>
          <w:szCs w:val="28"/>
        </w:rPr>
        <w:t>University of Wales Trinity Saint David</w:t>
      </w:r>
      <w:r w:rsidR="001E7638" w:rsidRPr="00F220F1">
        <w:rPr>
          <w:rFonts w:asciiTheme="minorBidi" w:hAnsiTheme="minorBidi"/>
          <w:b/>
          <w:sz w:val="24"/>
          <w:szCs w:val="24"/>
        </w:rPr>
        <w:br w:type="page"/>
      </w:r>
    </w:p>
    <w:sdt>
      <w:sdtPr>
        <w:rPr>
          <w:rFonts w:asciiTheme="minorBidi" w:eastAsiaTheme="minorHAnsi" w:hAnsiTheme="minorBidi" w:cstheme="minorBidi"/>
          <w:color w:val="auto"/>
          <w:kern w:val="2"/>
          <w:sz w:val="22"/>
          <w:szCs w:val="22"/>
          <w14:ligatures w14:val="standardContextual"/>
        </w:rPr>
        <w:id w:val="-758368162"/>
        <w:docPartObj>
          <w:docPartGallery w:val="Table of Contents"/>
          <w:docPartUnique/>
        </w:docPartObj>
      </w:sdtPr>
      <w:sdtEndPr>
        <w:rPr>
          <w:b/>
          <w:bCs/>
          <w:noProof/>
        </w:rPr>
      </w:sdtEndPr>
      <w:sdtContent>
        <w:p w14:paraId="66582F43" w14:textId="09772927" w:rsidR="002B20A6" w:rsidRPr="008D1B7C" w:rsidRDefault="002B20A6" w:rsidP="002B20A6">
          <w:pPr>
            <w:pStyle w:val="TOCHeading"/>
            <w:jc w:val="center"/>
            <w:rPr>
              <w:rFonts w:asciiTheme="minorBidi" w:hAnsiTheme="minorBidi" w:cstheme="minorBidi"/>
              <w:b/>
              <w:bCs/>
              <w:color w:val="auto"/>
              <w:sz w:val="24"/>
              <w:szCs w:val="24"/>
            </w:rPr>
          </w:pPr>
          <w:r w:rsidRPr="008D1B7C">
            <w:rPr>
              <w:rFonts w:asciiTheme="minorBidi" w:hAnsiTheme="minorBidi" w:cstheme="minorBidi"/>
              <w:b/>
              <w:bCs/>
              <w:color w:val="auto"/>
              <w:sz w:val="24"/>
              <w:szCs w:val="24"/>
            </w:rPr>
            <w:t>Table of Contents</w:t>
          </w:r>
        </w:p>
        <w:p w14:paraId="17165E54" w14:textId="5951E0B1" w:rsidR="008D1B7C" w:rsidRPr="008D1B7C" w:rsidRDefault="002B20A6">
          <w:pPr>
            <w:pStyle w:val="TOC1"/>
            <w:tabs>
              <w:tab w:val="right" w:leader="dot" w:pos="9350"/>
            </w:tabs>
            <w:rPr>
              <w:rFonts w:asciiTheme="minorBidi" w:eastAsiaTheme="minorEastAsia" w:hAnsiTheme="minorBidi"/>
              <w:noProof/>
            </w:rPr>
          </w:pPr>
          <w:r w:rsidRPr="008D1B7C">
            <w:rPr>
              <w:rFonts w:asciiTheme="minorBidi" w:hAnsiTheme="minorBidi"/>
            </w:rPr>
            <w:fldChar w:fldCharType="begin"/>
          </w:r>
          <w:r w:rsidRPr="008D1B7C">
            <w:rPr>
              <w:rFonts w:asciiTheme="minorBidi" w:hAnsiTheme="minorBidi"/>
            </w:rPr>
            <w:instrText xml:space="preserve"> TOC \o "1-3" \h \z \u </w:instrText>
          </w:r>
          <w:r w:rsidRPr="008D1B7C">
            <w:rPr>
              <w:rFonts w:asciiTheme="minorBidi" w:hAnsiTheme="minorBidi"/>
            </w:rPr>
            <w:fldChar w:fldCharType="separate"/>
          </w:r>
          <w:hyperlink w:anchor="_Toc220932974" w:history="1">
            <w:r w:rsidR="008D1B7C" w:rsidRPr="008D1B7C">
              <w:rPr>
                <w:rStyle w:val="Hyperlink"/>
                <w:rFonts w:asciiTheme="minorBidi" w:hAnsiTheme="minorBidi"/>
                <w:b/>
                <w:bCs/>
                <w:noProof/>
              </w:rPr>
              <w:t>List of Figures</w:t>
            </w:r>
            <w:r w:rsidR="008D1B7C" w:rsidRPr="008D1B7C">
              <w:rPr>
                <w:rFonts w:asciiTheme="minorBidi" w:hAnsiTheme="minorBidi"/>
                <w:noProof/>
                <w:webHidden/>
              </w:rPr>
              <w:tab/>
            </w:r>
            <w:r w:rsidR="008D1B7C" w:rsidRPr="008D1B7C">
              <w:rPr>
                <w:rFonts w:asciiTheme="minorBidi" w:hAnsiTheme="minorBidi"/>
                <w:noProof/>
                <w:webHidden/>
              </w:rPr>
              <w:fldChar w:fldCharType="begin"/>
            </w:r>
            <w:r w:rsidR="008D1B7C" w:rsidRPr="008D1B7C">
              <w:rPr>
                <w:rFonts w:asciiTheme="minorBidi" w:hAnsiTheme="minorBidi"/>
                <w:noProof/>
                <w:webHidden/>
              </w:rPr>
              <w:instrText xml:space="preserve"> PAGEREF _Toc220932974 \h </w:instrText>
            </w:r>
            <w:r w:rsidR="008D1B7C" w:rsidRPr="008D1B7C">
              <w:rPr>
                <w:rFonts w:asciiTheme="minorBidi" w:hAnsiTheme="minorBidi"/>
                <w:noProof/>
                <w:webHidden/>
              </w:rPr>
            </w:r>
            <w:r w:rsidR="008D1B7C" w:rsidRPr="008D1B7C">
              <w:rPr>
                <w:rFonts w:asciiTheme="minorBidi" w:hAnsiTheme="minorBidi"/>
                <w:noProof/>
                <w:webHidden/>
              </w:rPr>
              <w:fldChar w:fldCharType="separate"/>
            </w:r>
            <w:r w:rsidR="002A3DE6">
              <w:rPr>
                <w:rFonts w:asciiTheme="minorBidi" w:hAnsiTheme="minorBidi"/>
                <w:noProof/>
                <w:webHidden/>
              </w:rPr>
              <w:t>5</w:t>
            </w:r>
            <w:r w:rsidR="008D1B7C" w:rsidRPr="008D1B7C">
              <w:rPr>
                <w:rFonts w:asciiTheme="minorBidi" w:hAnsiTheme="minorBidi"/>
                <w:noProof/>
                <w:webHidden/>
              </w:rPr>
              <w:fldChar w:fldCharType="end"/>
            </w:r>
          </w:hyperlink>
        </w:p>
        <w:p w14:paraId="502D8BCA" w14:textId="10E21604" w:rsidR="008D1B7C" w:rsidRPr="008D1B7C" w:rsidRDefault="008D1B7C">
          <w:pPr>
            <w:pStyle w:val="TOC1"/>
            <w:tabs>
              <w:tab w:val="right" w:leader="dot" w:pos="9350"/>
            </w:tabs>
            <w:rPr>
              <w:rFonts w:asciiTheme="minorBidi" w:eastAsiaTheme="minorEastAsia" w:hAnsiTheme="minorBidi"/>
              <w:noProof/>
            </w:rPr>
          </w:pPr>
          <w:hyperlink w:anchor="_Toc220932975" w:history="1">
            <w:r w:rsidRPr="008D1B7C">
              <w:rPr>
                <w:rStyle w:val="Hyperlink"/>
                <w:rFonts w:asciiTheme="minorBidi" w:hAnsiTheme="minorBidi"/>
                <w:b/>
                <w:bCs/>
                <w:noProof/>
              </w:rPr>
              <w:t>List of Abbreviations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_Toc220932975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6</w:t>
            </w:r>
            <w:r w:rsidRPr="008D1B7C">
              <w:rPr>
                <w:rFonts w:asciiTheme="minorBidi" w:hAnsiTheme="minorBidi"/>
                <w:noProof/>
                <w:webHidden/>
              </w:rPr>
              <w:fldChar w:fldCharType="end"/>
            </w:r>
          </w:hyperlink>
        </w:p>
        <w:p w14:paraId="7E58B354" w14:textId="01B4941B" w:rsidR="008D1B7C" w:rsidRPr="008D1B7C" w:rsidRDefault="008D1B7C">
          <w:pPr>
            <w:pStyle w:val="TOC1"/>
            <w:tabs>
              <w:tab w:val="right" w:leader="dot" w:pos="9350"/>
            </w:tabs>
            <w:rPr>
              <w:rFonts w:asciiTheme="minorBidi" w:eastAsiaTheme="minorEastAsia" w:hAnsiTheme="minorBidi"/>
              <w:noProof/>
            </w:rPr>
          </w:pPr>
          <w:hyperlink w:anchor="_Toc220932976" w:history="1">
            <w:r w:rsidRPr="008D1B7C">
              <w:rPr>
                <w:rStyle w:val="Hyperlink"/>
                <w:rFonts w:asciiTheme="minorBidi" w:hAnsiTheme="minorBidi"/>
                <w:b/>
                <w:bCs/>
                <w:noProof/>
              </w:rPr>
              <w:t>Glossary</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_Toc220932976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7</w:t>
            </w:r>
            <w:r w:rsidRPr="008D1B7C">
              <w:rPr>
                <w:rFonts w:asciiTheme="minorBidi" w:hAnsiTheme="minorBidi"/>
                <w:noProof/>
                <w:webHidden/>
              </w:rPr>
              <w:fldChar w:fldCharType="end"/>
            </w:r>
          </w:hyperlink>
        </w:p>
        <w:p w14:paraId="2BE4A5F6" w14:textId="01037427" w:rsidR="008D1B7C" w:rsidRPr="008D1B7C" w:rsidRDefault="008D1B7C">
          <w:pPr>
            <w:pStyle w:val="TOC1"/>
            <w:tabs>
              <w:tab w:val="right" w:leader="dot" w:pos="9350"/>
            </w:tabs>
            <w:rPr>
              <w:rFonts w:asciiTheme="minorBidi" w:eastAsiaTheme="minorEastAsia" w:hAnsiTheme="minorBidi"/>
              <w:noProof/>
            </w:rPr>
          </w:pPr>
          <w:hyperlink w:anchor="_Toc220932977" w:history="1">
            <w:r w:rsidRPr="008D1B7C">
              <w:rPr>
                <w:rStyle w:val="Hyperlink"/>
                <w:rFonts w:asciiTheme="minorBidi" w:hAnsiTheme="minorBidi"/>
                <w:b/>
                <w:bCs/>
                <w:noProof/>
              </w:rPr>
              <w:t>Abstract</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_Toc220932977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9</w:t>
            </w:r>
            <w:r w:rsidRPr="008D1B7C">
              <w:rPr>
                <w:rFonts w:asciiTheme="minorBidi" w:hAnsiTheme="minorBidi"/>
                <w:noProof/>
                <w:webHidden/>
              </w:rPr>
              <w:fldChar w:fldCharType="end"/>
            </w:r>
          </w:hyperlink>
        </w:p>
        <w:p w14:paraId="7DBF9F5C" w14:textId="18282840" w:rsidR="008D1B7C" w:rsidRPr="008D1B7C" w:rsidRDefault="008D1B7C">
          <w:pPr>
            <w:pStyle w:val="TOC1"/>
            <w:tabs>
              <w:tab w:val="right" w:leader="dot" w:pos="9350"/>
            </w:tabs>
            <w:rPr>
              <w:rFonts w:asciiTheme="minorBidi" w:eastAsiaTheme="minorEastAsia" w:hAnsiTheme="minorBidi"/>
              <w:noProof/>
            </w:rPr>
          </w:pPr>
          <w:hyperlink w:anchor="_Toc220932978" w:history="1">
            <w:r w:rsidRPr="008D1B7C">
              <w:rPr>
                <w:rStyle w:val="Hyperlink"/>
                <w:rFonts w:asciiTheme="minorBidi" w:hAnsiTheme="minorBidi"/>
                <w:b/>
                <w:bCs/>
                <w:noProof/>
              </w:rPr>
              <w:t>1. Introduction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_Toc220932978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10</w:t>
            </w:r>
            <w:r w:rsidRPr="008D1B7C">
              <w:rPr>
                <w:rFonts w:asciiTheme="minorBidi" w:hAnsiTheme="minorBidi"/>
                <w:noProof/>
                <w:webHidden/>
              </w:rPr>
              <w:fldChar w:fldCharType="end"/>
            </w:r>
          </w:hyperlink>
        </w:p>
        <w:p w14:paraId="3B519A30" w14:textId="3943D91A" w:rsidR="008D1B7C" w:rsidRPr="008D1B7C" w:rsidRDefault="008D1B7C">
          <w:pPr>
            <w:pStyle w:val="TOC1"/>
            <w:tabs>
              <w:tab w:val="right" w:leader="dot" w:pos="9350"/>
            </w:tabs>
            <w:rPr>
              <w:rFonts w:asciiTheme="minorBidi" w:eastAsiaTheme="minorEastAsia" w:hAnsiTheme="minorBidi"/>
              <w:noProof/>
            </w:rPr>
          </w:pPr>
          <w:hyperlink w:anchor="_Toc220932979" w:history="1">
            <w:r w:rsidRPr="008D1B7C">
              <w:rPr>
                <w:rStyle w:val="Hyperlink"/>
                <w:rFonts w:asciiTheme="minorBidi" w:hAnsiTheme="minorBidi"/>
                <w:b/>
                <w:bCs/>
                <w:noProof/>
              </w:rPr>
              <w:t>1.1 Background of the Study</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_Toc220932979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10</w:t>
            </w:r>
            <w:r w:rsidRPr="008D1B7C">
              <w:rPr>
                <w:rFonts w:asciiTheme="minorBidi" w:hAnsiTheme="minorBidi"/>
                <w:noProof/>
                <w:webHidden/>
              </w:rPr>
              <w:fldChar w:fldCharType="end"/>
            </w:r>
          </w:hyperlink>
        </w:p>
        <w:p w14:paraId="4494F064" w14:textId="5EDF5EC3" w:rsidR="008D1B7C" w:rsidRPr="008D1B7C" w:rsidRDefault="008D1B7C">
          <w:pPr>
            <w:pStyle w:val="TOC1"/>
            <w:tabs>
              <w:tab w:val="right" w:leader="dot" w:pos="9350"/>
            </w:tabs>
            <w:rPr>
              <w:rFonts w:asciiTheme="minorBidi" w:eastAsiaTheme="minorEastAsia" w:hAnsiTheme="minorBidi"/>
              <w:noProof/>
            </w:rPr>
          </w:pPr>
          <w:hyperlink w:anchor="_Toc220932980" w:history="1">
            <w:r w:rsidRPr="008D1B7C">
              <w:rPr>
                <w:rStyle w:val="Hyperlink"/>
                <w:rFonts w:asciiTheme="minorBidi" w:hAnsiTheme="minorBidi"/>
                <w:b/>
                <w:bCs/>
                <w:noProof/>
              </w:rPr>
              <w:t>1.2 Sustainable Consumption as a Global Concern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_Toc220932980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11</w:t>
            </w:r>
            <w:r w:rsidRPr="008D1B7C">
              <w:rPr>
                <w:rFonts w:asciiTheme="minorBidi" w:hAnsiTheme="minorBidi"/>
                <w:noProof/>
                <w:webHidden/>
              </w:rPr>
              <w:fldChar w:fldCharType="end"/>
            </w:r>
          </w:hyperlink>
        </w:p>
        <w:p w14:paraId="20D6F4B6" w14:textId="422CA280" w:rsidR="008D1B7C" w:rsidRPr="008D1B7C" w:rsidRDefault="008D1B7C">
          <w:pPr>
            <w:pStyle w:val="TOC1"/>
            <w:tabs>
              <w:tab w:val="right" w:leader="dot" w:pos="9350"/>
            </w:tabs>
            <w:rPr>
              <w:rFonts w:asciiTheme="minorBidi" w:eastAsiaTheme="minorEastAsia" w:hAnsiTheme="minorBidi"/>
              <w:noProof/>
            </w:rPr>
          </w:pPr>
          <w:hyperlink w:anchor="_Toc220932981" w:history="1">
            <w:r w:rsidRPr="008D1B7C">
              <w:rPr>
                <w:rStyle w:val="Hyperlink"/>
                <w:rFonts w:asciiTheme="minorBidi" w:hAnsiTheme="minorBidi"/>
                <w:b/>
                <w:bCs/>
                <w:noProof/>
              </w:rPr>
              <w:t>1.3 Generation Z and Digital Consumption Behaviour</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_Toc220932981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12</w:t>
            </w:r>
            <w:r w:rsidRPr="008D1B7C">
              <w:rPr>
                <w:rFonts w:asciiTheme="minorBidi" w:hAnsiTheme="minorBidi"/>
                <w:noProof/>
                <w:webHidden/>
              </w:rPr>
              <w:fldChar w:fldCharType="end"/>
            </w:r>
          </w:hyperlink>
        </w:p>
        <w:p w14:paraId="7176AF6C" w14:textId="7DFF305C" w:rsidR="008D1B7C" w:rsidRPr="008D1B7C" w:rsidRDefault="008D1B7C">
          <w:pPr>
            <w:pStyle w:val="TOC1"/>
            <w:tabs>
              <w:tab w:val="right" w:leader="dot" w:pos="9350"/>
            </w:tabs>
            <w:rPr>
              <w:rFonts w:asciiTheme="minorBidi" w:eastAsiaTheme="minorEastAsia" w:hAnsiTheme="minorBidi"/>
              <w:noProof/>
            </w:rPr>
          </w:pPr>
          <w:hyperlink w:anchor="_Toc220932982" w:history="1">
            <w:r w:rsidRPr="008D1B7C">
              <w:rPr>
                <w:rStyle w:val="Hyperlink"/>
                <w:rFonts w:asciiTheme="minorBidi" w:hAnsiTheme="minorBidi"/>
                <w:b/>
                <w:bCs/>
                <w:noProof/>
              </w:rPr>
              <w:t>1.4 Social Media Platforms and Consumer Influence</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_Toc220932982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13</w:t>
            </w:r>
            <w:r w:rsidRPr="008D1B7C">
              <w:rPr>
                <w:rFonts w:asciiTheme="minorBidi" w:hAnsiTheme="minorBidi"/>
                <w:noProof/>
                <w:webHidden/>
              </w:rPr>
              <w:fldChar w:fldCharType="end"/>
            </w:r>
          </w:hyperlink>
        </w:p>
        <w:p w14:paraId="7134C31C" w14:textId="10F88715" w:rsidR="008D1B7C" w:rsidRPr="008D1B7C" w:rsidRDefault="008D1B7C">
          <w:pPr>
            <w:pStyle w:val="TOC1"/>
            <w:tabs>
              <w:tab w:val="right" w:leader="dot" w:pos="9350"/>
            </w:tabs>
            <w:rPr>
              <w:rFonts w:asciiTheme="minorBidi" w:eastAsiaTheme="minorEastAsia" w:hAnsiTheme="minorBidi"/>
              <w:noProof/>
            </w:rPr>
          </w:pPr>
          <w:hyperlink w:anchor="_Toc220932983" w:history="1">
            <w:r w:rsidRPr="008D1B7C">
              <w:rPr>
                <w:rStyle w:val="Hyperlink"/>
                <w:rFonts w:asciiTheme="minorBidi" w:hAnsiTheme="minorBidi"/>
                <w:b/>
                <w:bCs/>
                <w:noProof/>
              </w:rPr>
              <w:t>1.5 Facebook and Instagram as Distinct Platforms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_Toc220932983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13</w:t>
            </w:r>
            <w:r w:rsidRPr="008D1B7C">
              <w:rPr>
                <w:rFonts w:asciiTheme="minorBidi" w:hAnsiTheme="minorBidi"/>
                <w:noProof/>
                <w:webHidden/>
              </w:rPr>
              <w:fldChar w:fldCharType="end"/>
            </w:r>
          </w:hyperlink>
        </w:p>
        <w:p w14:paraId="102DF333" w14:textId="53B5BBE2" w:rsidR="008D1B7C" w:rsidRPr="008D1B7C" w:rsidRDefault="008D1B7C">
          <w:pPr>
            <w:pStyle w:val="TOC1"/>
            <w:tabs>
              <w:tab w:val="right" w:leader="dot" w:pos="9350"/>
            </w:tabs>
            <w:rPr>
              <w:rFonts w:asciiTheme="minorBidi" w:eastAsiaTheme="minorEastAsia" w:hAnsiTheme="minorBidi"/>
              <w:noProof/>
            </w:rPr>
          </w:pPr>
          <w:hyperlink w:anchor="_Toc220932984" w:history="1">
            <w:r w:rsidRPr="008D1B7C">
              <w:rPr>
                <w:rStyle w:val="Hyperlink"/>
                <w:rFonts w:asciiTheme="minorBidi" w:hAnsiTheme="minorBidi"/>
                <w:b/>
                <w:bCs/>
                <w:noProof/>
              </w:rPr>
              <w:t>1.6 Role of Influencers and Online Engagement</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_Toc220932984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14</w:t>
            </w:r>
            <w:r w:rsidRPr="008D1B7C">
              <w:rPr>
                <w:rFonts w:asciiTheme="minorBidi" w:hAnsiTheme="minorBidi"/>
                <w:noProof/>
                <w:webHidden/>
              </w:rPr>
              <w:fldChar w:fldCharType="end"/>
            </w:r>
          </w:hyperlink>
        </w:p>
        <w:p w14:paraId="4DD79FE7" w14:textId="545A19FD" w:rsidR="008D1B7C" w:rsidRPr="008D1B7C" w:rsidRDefault="008D1B7C">
          <w:pPr>
            <w:pStyle w:val="TOC1"/>
            <w:tabs>
              <w:tab w:val="right" w:leader="dot" w:pos="9350"/>
            </w:tabs>
            <w:rPr>
              <w:rFonts w:asciiTheme="minorBidi" w:eastAsiaTheme="minorEastAsia" w:hAnsiTheme="minorBidi"/>
              <w:noProof/>
            </w:rPr>
          </w:pPr>
          <w:hyperlink w:anchor="_Toc220932985" w:history="1">
            <w:r w:rsidRPr="008D1B7C">
              <w:rPr>
                <w:rStyle w:val="Hyperlink"/>
                <w:rFonts w:asciiTheme="minorBidi" w:hAnsiTheme="minorBidi"/>
                <w:b/>
                <w:bCs/>
                <w:noProof/>
              </w:rPr>
              <w:t>1.7Sustainability Awareness and Purchase Intention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_Toc220932985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15</w:t>
            </w:r>
            <w:r w:rsidRPr="008D1B7C">
              <w:rPr>
                <w:rFonts w:asciiTheme="minorBidi" w:hAnsiTheme="minorBidi"/>
                <w:noProof/>
                <w:webHidden/>
              </w:rPr>
              <w:fldChar w:fldCharType="end"/>
            </w:r>
          </w:hyperlink>
        </w:p>
        <w:p w14:paraId="641E397B" w14:textId="6D7F7B3F" w:rsidR="008D1B7C" w:rsidRPr="008D1B7C" w:rsidRDefault="008D1B7C">
          <w:pPr>
            <w:pStyle w:val="TOC1"/>
            <w:tabs>
              <w:tab w:val="right" w:leader="dot" w:pos="9350"/>
            </w:tabs>
            <w:rPr>
              <w:rFonts w:asciiTheme="minorBidi" w:eastAsiaTheme="minorEastAsia" w:hAnsiTheme="minorBidi"/>
              <w:noProof/>
            </w:rPr>
          </w:pPr>
          <w:hyperlink w:anchor="_Toc220932986" w:history="1">
            <w:r w:rsidRPr="008D1B7C">
              <w:rPr>
                <w:rStyle w:val="Hyperlink"/>
                <w:rFonts w:asciiTheme="minorBidi" w:hAnsiTheme="minorBidi"/>
                <w:b/>
                <w:bCs/>
                <w:noProof/>
              </w:rPr>
              <w:t>1.8 Research Aim and Research Questions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_Toc220932986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16</w:t>
            </w:r>
            <w:r w:rsidRPr="008D1B7C">
              <w:rPr>
                <w:rFonts w:asciiTheme="minorBidi" w:hAnsiTheme="minorBidi"/>
                <w:noProof/>
                <w:webHidden/>
              </w:rPr>
              <w:fldChar w:fldCharType="end"/>
            </w:r>
          </w:hyperlink>
        </w:p>
        <w:p w14:paraId="76901858" w14:textId="1E77570F" w:rsidR="008D1B7C" w:rsidRPr="008D1B7C" w:rsidRDefault="008D1B7C">
          <w:pPr>
            <w:pStyle w:val="TOC1"/>
            <w:tabs>
              <w:tab w:val="right" w:leader="dot" w:pos="9350"/>
            </w:tabs>
            <w:rPr>
              <w:rFonts w:asciiTheme="minorBidi" w:eastAsiaTheme="minorEastAsia" w:hAnsiTheme="minorBidi"/>
              <w:noProof/>
            </w:rPr>
          </w:pPr>
          <w:hyperlink w:anchor="_Toc220932987" w:history="1">
            <w:r w:rsidRPr="008D1B7C">
              <w:rPr>
                <w:rStyle w:val="Hyperlink"/>
                <w:rFonts w:asciiTheme="minorBidi" w:hAnsiTheme="minorBidi"/>
                <w:b/>
                <w:bCs/>
                <w:noProof/>
              </w:rPr>
              <w:t>1.9 Structure of the Dissertation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_Toc220932987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17</w:t>
            </w:r>
            <w:r w:rsidRPr="008D1B7C">
              <w:rPr>
                <w:rFonts w:asciiTheme="minorBidi" w:hAnsiTheme="minorBidi"/>
                <w:noProof/>
                <w:webHidden/>
              </w:rPr>
              <w:fldChar w:fldCharType="end"/>
            </w:r>
          </w:hyperlink>
        </w:p>
        <w:p w14:paraId="1102E10E" w14:textId="1A4FCE0D" w:rsidR="008D1B7C" w:rsidRPr="008D1B7C" w:rsidRDefault="008D1B7C">
          <w:pPr>
            <w:pStyle w:val="TOC1"/>
            <w:tabs>
              <w:tab w:val="right" w:leader="dot" w:pos="9350"/>
            </w:tabs>
            <w:rPr>
              <w:rFonts w:asciiTheme="minorBidi" w:eastAsiaTheme="minorEastAsia" w:hAnsiTheme="minorBidi"/>
              <w:noProof/>
            </w:rPr>
          </w:pPr>
          <w:hyperlink w:anchor="_Toc220932988" w:history="1">
            <w:r w:rsidRPr="008D1B7C">
              <w:rPr>
                <w:rStyle w:val="Hyperlink"/>
                <w:rFonts w:asciiTheme="minorBidi" w:hAnsiTheme="minorBidi"/>
                <w:b/>
                <w:bCs/>
                <w:noProof/>
              </w:rPr>
              <w:t>2. Literature review</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_Toc220932988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19</w:t>
            </w:r>
            <w:r w:rsidRPr="008D1B7C">
              <w:rPr>
                <w:rFonts w:asciiTheme="minorBidi" w:hAnsiTheme="minorBidi"/>
                <w:noProof/>
                <w:webHidden/>
              </w:rPr>
              <w:fldChar w:fldCharType="end"/>
            </w:r>
          </w:hyperlink>
        </w:p>
        <w:p w14:paraId="36809DF1" w14:textId="66726C87" w:rsidR="008D1B7C" w:rsidRPr="008D1B7C" w:rsidRDefault="008D1B7C">
          <w:pPr>
            <w:pStyle w:val="TOC1"/>
            <w:tabs>
              <w:tab w:val="right" w:leader="dot" w:pos="9350"/>
            </w:tabs>
            <w:rPr>
              <w:rFonts w:asciiTheme="minorBidi" w:eastAsiaTheme="minorEastAsia" w:hAnsiTheme="minorBidi"/>
              <w:noProof/>
            </w:rPr>
          </w:pPr>
          <w:hyperlink w:anchor="_Toc220932989" w:history="1">
            <w:r w:rsidRPr="008D1B7C">
              <w:rPr>
                <w:rStyle w:val="Hyperlink"/>
                <w:rFonts w:asciiTheme="minorBidi" w:hAnsiTheme="minorBidi"/>
                <w:b/>
                <w:bCs/>
                <w:noProof/>
              </w:rPr>
              <w:t>2.1 key Terminologies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_Toc220932989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19</w:t>
            </w:r>
            <w:r w:rsidRPr="008D1B7C">
              <w:rPr>
                <w:rFonts w:asciiTheme="minorBidi" w:hAnsiTheme="minorBidi"/>
                <w:noProof/>
                <w:webHidden/>
              </w:rPr>
              <w:fldChar w:fldCharType="end"/>
            </w:r>
          </w:hyperlink>
        </w:p>
        <w:p w14:paraId="7F3807CE" w14:textId="5F169BBF" w:rsidR="008D1B7C" w:rsidRPr="008D1B7C" w:rsidRDefault="008D1B7C">
          <w:pPr>
            <w:pStyle w:val="TOC1"/>
            <w:tabs>
              <w:tab w:val="right" w:leader="dot" w:pos="9350"/>
            </w:tabs>
            <w:rPr>
              <w:rFonts w:asciiTheme="minorBidi" w:eastAsiaTheme="minorEastAsia" w:hAnsiTheme="minorBidi"/>
              <w:noProof/>
            </w:rPr>
          </w:pPr>
          <w:hyperlink w:anchor="_Toc220932990" w:history="1">
            <w:r w:rsidRPr="008D1B7C">
              <w:rPr>
                <w:rStyle w:val="Hyperlink"/>
                <w:rFonts w:asciiTheme="minorBidi" w:hAnsiTheme="minorBidi"/>
                <w:b/>
                <w:bCs/>
                <w:noProof/>
              </w:rPr>
              <w:t>2.1.1 Sustainable Consumption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_Toc220932990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19</w:t>
            </w:r>
            <w:r w:rsidRPr="008D1B7C">
              <w:rPr>
                <w:rFonts w:asciiTheme="minorBidi" w:hAnsiTheme="minorBidi"/>
                <w:noProof/>
                <w:webHidden/>
              </w:rPr>
              <w:fldChar w:fldCharType="end"/>
            </w:r>
          </w:hyperlink>
        </w:p>
        <w:p w14:paraId="23906133" w14:textId="2105D6D4" w:rsidR="008D1B7C" w:rsidRPr="008D1B7C" w:rsidRDefault="008D1B7C">
          <w:pPr>
            <w:pStyle w:val="TOC1"/>
            <w:tabs>
              <w:tab w:val="right" w:leader="dot" w:pos="9350"/>
            </w:tabs>
            <w:rPr>
              <w:rFonts w:asciiTheme="minorBidi" w:eastAsiaTheme="minorEastAsia" w:hAnsiTheme="minorBidi"/>
              <w:noProof/>
            </w:rPr>
          </w:pPr>
          <w:hyperlink w:anchor="_Toc220932991" w:history="1">
            <w:r w:rsidRPr="008D1B7C">
              <w:rPr>
                <w:rStyle w:val="Hyperlink"/>
                <w:rFonts w:asciiTheme="minorBidi" w:hAnsiTheme="minorBidi"/>
                <w:b/>
                <w:bCs/>
                <w:noProof/>
              </w:rPr>
              <w:t>2.1.2 Generation Z</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_Toc220932991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20</w:t>
            </w:r>
            <w:r w:rsidRPr="008D1B7C">
              <w:rPr>
                <w:rFonts w:asciiTheme="minorBidi" w:hAnsiTheme="minorBidi"/>
                <w:noProof/>
                <w:webHidden/>
              </w:rPr>
              <w:fldChar w:fldCharType="end"/>
            </w:r>
          </w:hyperlink>
        </w:p>
        <w:p w14:paraId="74EDA2A3" w14:textId="7D39BF75" w:rsidR="008D1B7C" w:rsidRPr="008D1B7C" w:rsidRDefault="008D1B7C">
          <w:pPr>
            <w:pStyle w:val="TOC1"/>
            <w:tabs>
              <w:tab w:val="right" w:leader="dot" w:pos="9350"/>
            </w:tabs>
            <w:rPr>
              <w:rFonts w:asciiTheme="minorBidi" w:eastAsiaTheme="minorEastAsia" w:hAnsiTheme="minorBidi"/>
              <w:noProof/>
            </w:rPr>
          </w:pPr>
          <w:hyperlink w:anchor="_Toc220932992" w:history="1">
            <w:r w:rsidRPr="008D1B7C">
              <w:rPr>
                <w:rStyle w:val="Hyperlink"/>
                <w:rFonts w:asciiTheme="minorBidi" w:hAnsiTheme="minorBidi"/>
                <w:b/>
                <w:bCs/>
                <w:noProof/>
              </w:rPr>
              <w:t>2.1.3 Social Media Engagement</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_Toc220932992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20</w:t>
            </w:r>
            <w:r w:rsidRPr="008D1B7C">
              <w:rPr>
                <w:rFonts w:asciiTheme="minorBidi" w:hAnsiTheme="minorBidi"/>
                <w:noProof/>
                <w:webHidden/>
              </w:rPr>
              <w:fldChar w:fldCharType="end"/>
            </w:r>
          </w:hyperlink>
        </w:p>
        <w:p w14:paraId="5B85417F" w14:textId="72171884" w:rsidR="008D1B7C" w:rsidRPr="008D1B7C" w:rsidRDefault="008D1B7C">
          <w:pPr>
            <w:pStyle w:val="TOC1"/>
            <w:tabs>
              <w:tab w:val="right" w:leader="dot" w:pos="9350"/>
            </w:tabs>
            <w:rPr>
              <w:rFonts w:asciiTheme="minorBidi" w:eastAsiaTheme="minorEastAsia" w:hAnsiTheme="minorBidi"/>
              <w:noProof/>
            </w:rPr>
          </w:pPr>
          <w:hyperlink w:anchor="_Toc220932993" w:history="1">
            <w:r w:rsidRPr="008D1B7C">
              <w:rPr>
                <w:rStyle w:val="Hyperlink"/>
                <w:rFonts w:asciiTheme="minorBidi" w:hAnsiTheme="minorBidi"/>
                <w:b/>
                <w:bCs/>
                <w:noProof/>
              </w:rPr>
              <w:t>2.1.4 Sustainability Awareness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_Toc220932993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21</w:t>
            </w:r>
            <w:r w:rsidRPr="008D1B7C">
              <w:rPr>
                <w:rFonts w:asciiTheme="minorBidi" w:hAnsiTheme="minorBidi"/>
                <w:noProof/>
                <w:webHidden/>
              </w:rPr>
              <w:fldChar w:fldCharType="end"/>
            </w:r>
          </w:hyperlink>
        </w:p>
        <w:p w14:paraId="222E8FC3" w14:textId="5B8B3B74" w:rsidR="008D1B7C" w:rsidRPr="008D1B7C" w:rsidRDefault="008D1B7C">
          <w:pPr>
            <w:pStyle w:val="TOC1"/>
            <w:tabs>
              <w:tab w:val="right" w:leader="dot" w:pos="9350"/>
            </w:tabs>
            <w:rPr>
              <w:rFonts w:asciiTheme="minorBidi" w:eastAsiaTheme="minorEastAsia" w:hAnsiTheme="minorBidi"/>
              <w:noProof/>
            </w:rPr>
          </w:pPr>
          <w:hyperlink w:anchor="_Toc220932994" w:history="1">
            <w:r w:rsidRPr="008D1B7C">
              <w:rPr>
                <w:rStyle w:val="Hyperlink"/>
                <w:rFonts w:asciiTheme="minorBidi" w:hAnsiTheme="minorBidi"/>
                <w:b/>
                <w:bCs/>
                <w:noProof/>
              </w:rPr>
              <w:t>2.1.5 Influencer Authenticity</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_Toc220932994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21</w:t>
            </w:r>
            <w:r w:rsidRPr="008D1B7C">
              <w:rPr>
                <w:rFonts w:asciiTheme="minorBidi" w:hAnsiTheme="minorBidi"/>
                <w:noProof/>
                <w:webHidden/>
              </w:rPr>
              <w:fldChar w:fldCharType="end"/>
            </w:r>
          </w:hyperlink>
        </w:p>
        <w:p w14:paraId="6F4DF185" w14:textId="23BE9A9D" w:rsidR="008D1B7C" w:rsidRPr="008D1B7C" w:rsidRDefault="008D1B7C">
          <w:pPr>
            <w:pStyle w:val="TOC1"/>
            <w:tabs>
              <w:tab w:val="right" w:leader="dot" w:pos="9350"/>
            </w:tabs>
            <w:rPr>
              <w:rFonts w:asciiTheme="minorBidi" w:eastAsiaTheme="minorEastAsia" w:hAnsiTheme="minorBidi"/>
              <w:noProof/>
            </w:rPr>
          </w:pPr>
          <w:hyperlink w:anchor="_Toc220932995" w:history="1">
            <w:r w:rsidRPr="008D1B7C">
              <w:rPr>
                <w:rStyle w:val="Hyperlink"/>
                <w:rFonts w:asciiTheme="minorBidi" w:hAnsiTheme="minorBidi"/>
                <w:b/>
                <w:bCs/>
                <w:noProof/>
              </w:rPr>
              <w:t>2.1.6 Green Purchase Intention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_Toc220932995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22</w:t>
            </w:r>
            <w:r w:rsidRPr="008D1B7C">
              <w:rPr>
                <w:rFonts w:asciiTheme="minorBidi" w:hAnsiTheme="minorBidi"/>
                <w:noProof/>
                <w:webHidden/>
              </w:rPr>
              <w:fldChar w:fldCharType="end"/>
            </w:r>
          </w:hyperlink>
        </w:p>
        <w:p w14:paraId="1C3778AD" w14:textId="092F8D62" w:rsidR="008D1B7C" w:rsidRPr="008D1B7C" w:rsidRDefault="008D1B7C">
          <w:pPr>
            <w:pStyle w:val="TOC1"/>
            <w:tabs>
              <w:tab w:val="right" w:leader="dot" w:pos="9350"/>
            </w:tabs>
            <w:rPr>
              <w:rFonts w:asciiTheme="minorBidi" w:eastAsiaTheme="minorEastAsia" w:hAnsiTheme="minorBidi"/>
              <w:noProof/>
            </w:rPr>
          </w:pPr>
          <w:hyperlink w:anchor="_Toc220932996" w:history="1">
            <w:r w:rsidRPr="008D1B7C">
              <w:rPr>
                <w:rStyle w:val="Hyperlink"/>
                <w:rFonts w:asciiTheme="minorBidi" w:hAnsiTheme="minorBidi"/>
                <w:b/>
                <w:bCs/>
                <w:noProof/>
              </w:rPr>
              <w:t>2.1.7 Exposure</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_Toc220932996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22</w:t>
            </w:r>
            <w:r w:rsidRPr="008D1B7C">
              <w:rPr>
                <w:rFonts w:asciiTheme="minorBidi" w:hAnsiTheme="minorBidi"/>
                <w:noProof/>
                <w:webHidden/>
              </w:rPr>
              <w:fldChar w:fldCharType="end"/>
            </w:r>
          </w:hyperlink>
        </w:p>
        <w:p w14:paraId="171D33FB" w14:textId="083D874A" w:rsidR="008D1B7C" w:rsidRPr="008D1B7C" w:rsidRDefault="008D1B7C">
          <w:pPr>
            <w:pStyle w:val="TOC1"/>
            <w:tabs>
              <w:tab w:val="right" w:leader="dot" w:pos="9350"/>
            </w:tabs>
            <w:rPr>
              <w:rFonts w:asciiTheme="minorBidi" w:eastAsiaTheme="minorEastAsia" w:hAnsiTheme="minorBidi"/>
              <w:noProof/>
            </w:rPr>
          </w:pPr>
          <w:hyperlink w:anchor="_Toc220932997" w:history="1">
            <w:r w:rsidRPr="008D1B7C">
              <w:rPr>
                <w:rStyle w:val="Hyperlink"/>
                <w:rFonts w:asciiTheme="minorBidi" w:hAnsiTheme="minorBidi"/>
                <w:b/>
                <w:bCs/>
                <w:noProof/>
              </w:rPr>
              <w:t>2.1.8 Extent</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_Toc220932997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22</w:t>
            </w:r>
            <w:r w:rsidRPr="008D1B7C">
              <w:rPr>
                <w:rFonts w:asciiTheme="minorBidi" w:hAnsiTheme="minorBidi"/>
                <w:noProof/>
                <w:webHidden/>
              </w:rPr>
              <w:fldChar w:fldCharType="end"/>
            </w:r>
          </w:hyperlink>
        </w:p>
        <w:p w14:paraId="565FE153" w14:textId="164DE626" w:rsidR="008D1B7C" w:rsidRPr="008D1B7C" w:rsidRDefault="008D1B7C">
          <w:pPr>
            <w:pStyle w:val="TOC1"/>
            <w:tabs>
              <w:tab w:val="right" w:leader="dot" w:pos="9350"/>
            </w:tabs>
            <w:rPr>
              <w:rFonts w:asciiTheme="minorBidi" w:eastAsiaTheme="minorEastAsia" w:hAnsiTheme="minorBidi"/>
              <w:noProof/>
            </w:rPr>
          </w:pPr>
          <w:hyperlink w:anchor="_Toc220932998" w:history="1">
            <w:r w:rsidRPr="008D1B7C">
              <w:rPr>
                <w:rStyle w:val="Hyperlink"/>
                <w:rFonts w:asciiTheme="minorBidi" w:hAnsiTheme="minorBidi"/>
                <w:b/>
                <w:bCs/>
                <w:noProof/>
              </w:rPr>
              <w:t>2.2 Research Question Elucidation and Rationalization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_Toc220932998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23</w:t>
            </w:r>
            <w:r w:rsidRPr="008D1B7C">
              <w:rPr>
                <w:rFonts w:asciiTheme="minorBidi" w:hAnsiTheme="minorBidi"/>
                <w:noProof/>
                <w:webHidden/>
              </w:rPr>
              <w:fldChar w:fldCharType="end"/>
            </w:r>
          </w:hyperlink>
        </w:p>
        <w:p w14:paraId="37540F62" w14:textId="4E56C4D3" w:rsidR="008D1B7C" w:rsidRPr="008D1B7C" w:rsidRDefault="008D1B7C">
          <w:pPr>
            <w:pStyle w:val="TOC1"/>
            <w:tabs>
              <w:tab w:val="right" w:leader="dot" w:pos="9350"/>
            </w:tabs>
            <w:rPr>
              <w:rFonts w:asciiTheme="minorBidi" w:eastAsiaTheme="minorEastAsia" w:hAnsiTheme="minorBidi"/>
              <w:noProof/>
            </w:rPr>
          </w:pPr>
          <w:hyperlink w:anchor="_Toc220932999" w:history="1">
            <w:r w:rsidRPr="008D1B7C">
              <w:rPr>
                <w:rStyle w:val="Hyperlink"/>
                <w:rFonts w:asciiTheme="minorBidi" w:hAnsiTheme="minorBidi"/>
                <w:b/>
                <w:bCs/>
                <w:noProof/>
              </w:rPr>
              <w:t>2.2.1 RQ 1: Influence of Sustainability Content on Attitudes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_Toc220932999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23</w:t>
            </w:r>
            <w:r w:rsidRPr="008D1B7C">
              <w:rPr>
                <w:rFonts w:asciiTheme="minorBidi" w:hAnsiTheme="minorBidi"/>
                <w:noProof/>
                <w:webHidden/>
              </w:rPr>
              <w:fldChar w:fldCharType="end"/>
            </w:r>
          </w:hyperlink>
        </w:p>
        <w:p w14:paraId="2EDF0176" w14:textId="614CEB0C" w:rsidR="008D1B7C" w:rsidRPr="008D1B7C" w:rsidRDefault="008D1B7C">
          <w:pPr>
            <w:pStyle w:val="TOC1"/>
            <w:tabs>
              <w:tab w:val="right" w:leader="dot" w:pos="9350"/>
            </w:tabs>
            <w:rPr>
              <w:rFonts w:asciiTheme="minorBidi" w:eastAsiaTheme="minorEastAsia" w:hAnsiTheme="minorBidi"/>
              <w:noProof/>
            </w:rPr>
          </w:pPr>
          <w:hyperlink w:anchor="_Toc220933000" w:history="1">
            <w:r w:rsidRPr="008D1B7C">
              <w:rPr>
                <w:rStyle w:val="Hyperlink"/>
                <w:rFonts w:asciiTheme="minorBidi" w:hAnsiTheme="minorBidi"/>
                <w:b/>
                <w:bCs/>
                <w:noProof/>
              </w:rPr>
              <w:t>2.2.2 RQ 2: Impact of Sustainability Awareness on Green Purchase Intention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_Toc220933000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24</w:t>
            </w:r>
            <w:r w:rsidRPr="008D1B7C">
              <w:rPr>
                <w:rFonts w:asciiTheme="minorBidi" w:hAnsiTheme="minorBidi"/>
                <w:noProof/>
                <w:webHidden/>
              </w:rPr>
              <w:fldChar w:fldCharType="end"/>
            </w:r>
          </w:hyperlink>
        </w:p>
        <w:p w14:paraId="3C47E40F" w14:textId="21DCB0F5" w:rsidR="008D1B7C" w:rsidRPr="008D1B7C" w:rsidRDefault="008D1B7C">
          <w:pPr>
            <w:pStyle w:val="TOC1"/>
            <w:tabs>
              <w:tab w:val="right" w:leader="dot" w:pos="9350"/>
            </w:tabs>
            <w:rPr>
              <w:rFonts w:asciiTheme="minorBidi" w:eastAsiaTheme="minorEastAsia" w:hAnsiTheme="minorBidi"/>
              <w:noProof/>
            </w:rPr>
          </w:pPr>
          <w:hyperlink w:anchor="_Toc220933001" w:history="1">
            <w:r w:rsidRPr="008D1B7C">
              <w:rPr>
                <w:rStyle w:val="Hyperlink"/>
                <w:rFonts w:asciiTheme="minorBidi" w:hAnsiTheme="minorBidi"/>
                <w:b/>
                <w:bCs/>
                <w:noProof/>
              </w:rPr>
              <w:t>2.2.3 RQ 3: Comparative Effectiveness of Facebook and Instagram</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_Toc220933001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24</w:t>
            </w:r>
            <w:r w:rsidRPr="008D1B7C">
              <w:rPr>
                <w:rFonts w:asciiTheme="minorBidi" w:hAnsiTheme="minorBidi"/>
                <w:noProof/>
                <w:webHidden/>
              </w:rPr>
              <w:fldChar w:fldCharType="end"/>
            </w:r>
          </w:hyperlink>
        </w:p>
        <w:p w14:paraId="2D04E546" w14:textId="28F61079" w:rsidR="008D1B7C" w:rsidRPr="008D1B7C" w:rsidRDefault="008D1B7C">
          <w:pPr>
            <w:pStyle w:val="TOC1"/>
            <w:tabs>
              <w:tab w:val="right" w:leader="dot" w:pos="9350"/>
            </w:tabs>
            <w:rPr>
              <w:rFonts w:asciiTheme="minorBidi" w:eastAsiaTheme="minorEastAsia" w:hAnsiTheme="minorBidi"/>
              <w:noProof/>
            </w:rPr>
          </w:pPr>
          <w:hyperlink w:anchor="_Toc220933002" w:history="1">
            <w:r w:rsidRPr="008D1B7C">
              <w:rPr>
                <w:rStyle w:val="Hyperlink"/>
                <w:rFonts w:asciiTheme="minorBidi" w:hAnsiTheme="minorBidi"/>
                <w:b/>
                <w:bCs/>
                <w:noProof/>
              </w:rPr>
              <w:t>2.2.4  Research Question and Literature Gaps Integration.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_Toc220933002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25</w:t>
            </w:r>
            <w:r w:rsidRPr="008D1B7C">
              <w:rPr>
                <w:rFonts w:asciiTheme="minorBidi" w:hAnsiTheme="minorBidi"/>
                <w:noProof/>
                <w:webHidden/>
              </w:rPr>
              <w:fldChar w:fldCharType="end"/>
            </w:r>
          </w:hyperlink>
        </w:p>
        <w:p w14:paraId="2FDC6F65" w14:textId="50CB2D20" w:rsidR="008D1B7C" w:rsidRPr="008D1B7C" w:rsidRDefault="008D1B7C">
          <w:pPr>
            <w:pStyle w:val="TOC1"/>
            <w:tabs>
              <w:tab w:val="right" w:leader="dot" w:pos="9350"/>
            </w:tabs>
            <w:rPr>
              <w:rFonts w:asciiTheme="minorBidi" w:eastAsiaTheme="minorEastAsia" w:hAnsiTheme="minorBidi"/>
              <w:noProof/>
            </w:rPr>
          </w:pPr>
          <w:hyperlink w:anchor="_Toc220933003" w:history="1">
            <w:r w:rsidRPr="008D1B7C">
              <w:rPr>
                <w:rStyle w:val="Hyperlink"/>
                <w:rFonts w:asciiTheme="minorBidi" w:hAnsiTheme="minorBidi"/>
                <w:b/>
                <w:bCs/>
                <w:noProof/>
              </w:rPr>
              <w:t>2.3 Identify the Research Gap</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_Toc220933003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26</w:t>
            </w:r>
            <w:r w:rsidRPr="008D1B7C">
              <w:rPr>
                <w:rFonts w:asciiTheme="minorBidi" w:hAnsiTheme="minorBidi"/>
                <w:noProof/>
                <w:webHidden/>
              </w:rPr>
              <w:fldChar w:fldCharType="end"/>
            </w:r>
          </w:hyperlink>
        </w:p>
        <w:p w14:paraId="36AA3BAD" w14:textId="151D9D5E" w:rsidR="008D1B7C" w:rsidRPr="008D1B7C" w:rsidRDefault="008D1B7C">
          <w:pPr>
            <w:pStyle w:val="TOC1"/>
            <w:tabs>
              <w:tab w:val="right" w:leader="dot" w:pos="9350"/>
            </w:tabs>
            <w:rPr>
              <w:rFonts w:asciiTheme="minorBidi" w:eastAsiaTheme="minorEastAsia" w:hAnsiTheme="minorBidi"/>
              <w:noProof/>
            </w:rPr>
          </w:pPr>
          <w:hyperlink w:anchor="_Toc220933004" w:history="1">
            <w:r w:rsidRPr="008D1B7C">
              <w:rPr>
                <w:rStyle w:val="Hyperlink"/>
                <w:rFonts w:asciiTheme="minorBidi" w:hAnsiTheme="minorBidi"/>
                <w:b/>
                <w:bCs/>
                <w:noProof/>
              </w:rPr>
              <w:t>2.4 Theoretical Framework</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_Toc220933004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29</w:t>
            </w:r>
            <w:r w:rsidRPr="008D1B7C">
              <w:rPr>
                <w:rFonts w:asciiTheme="minorBidi" w:hAnsiTheme="minorBidi"/>
                <w:noProof/>
                <w:webHidden/>
              </w:rPr>
              <w:fldChar w:fldCharType="end"/>
            </w:r>
          </w:hyperlink>
        </w:p>
        <w:p w14:paraId="3BC0285A" w14:textId="062084C9" w:rsidR="008D1B7C" w:rsidRPr="008D1B7C" w:rsidRDefault="008D1B7C">
          <w:pPr>
            <w:pStyle w:val="TOC1"/>
            <w:tabs>
              <w:tab w:val="right" w:leader="dot" w:pos="9350"/>
            </w:tabs>
            <w:rPr>
              <w:rFonts w:asciiTheme="minorBidi" w:eastAsiaTheme="minorEastAsia" w:hAnsiTheme="minorBidi"/>
              <w:noProof/>
            </w:rPr>
          </w:pPr>
          <w:hyperlink w:anchor="_Toc220933005" w:history="1">
            <w:r w:rsidRPr="008D1B7C">
              <w:rPr>
                <w:rStyle w:val="Hyperlink"/>
                <w:rFonts w:asciiTheme="minorBidi" w:hAnsiTheme="minorBidi"/>
                <w:b/>
                <w:bCs/>
                <w:noProof/>
              </w:rPr>
              <w:t>2.4.1 Theory of Planned Behavior (TPB)</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_Toc220933005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30</w:t>
            </w:r>
            <w:r w:rsidRPr="008D1B7C">
              <w:rPr>
                <w:rFonts w:asciiTheme="minorBidi" w:hAnsiTheme="minorBidi"/>
                <w:noProof/>
                <w:webHidden/>
              </w:rPr>
              <w:fldChar w:fldCharType="end"/>
            </w:r>
          </w:hyperlink>
        </w:p>
        <w:p w14:paraId="55D8C9A1" w14:textId="236B1593" w:rsidR="008D1B7C" w:rsidRPr="008D1B7C" w:rsidRDefault="008D1B7C">
          <w:pPr>
            <w:pStyle w:val="TOC1"/>
            <w:tabs>
              <w:tab w:val="right" w:leader="dot" w:pos="9350"/>
            </w:tabs>
            <w:rPr>
              <w:rFonts w:asciiTheme="minorBidi" w:eastAsiaTheme="minorEastAsia" w:hAnsiTheme="minorBidi"/>
              <w:noProof/>
            </w:rPr>
          </w:pPr>
          <w:hyperlink w:anchor="_Toc220933006" w:history="1">
            <w:r w:rsidRPr="008D1B7C">
              <w:rPr>
                <w:rStyle w:val="Hyperlink"/>
                <w:rFonts w:asciiTheme="minorBidi" w:hAnsiTheme="minorBidi"/>
                <w:b/>
                <w:bCs/>
                <w:noProof/>
              </w:rPr>
              <w:t>2.4.2 Social Identity Theory (SIT)</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_Toc220933006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30</w:t>
            </w:r>
            <w:r w:rsidRPr="008D1B7C">
              <w:rPr>
                <w:rFonts w:asciiTheme="minorBidi" w:hAnsiTheme="minorBidi"/>
                <w:noProof/>
                <w:webHidden/>
              </w:rPr>
              <w:fldChar w:fldCharType="end"/>
            </w:r>
          </w:hyperlink>
        </w:p>
        <w:p w14:paraId="78BC0385" w14:textId="2BD380AC" w:rsidR="008D1B7C" w:rsidRPr="008D1B7C" w:rsidRDefault="008D1B7C">
          <w:pPr>
            <w:pStyle w:val="TOC1"/>
            <w:tabs>
              <w:tab w:val="right" w:leader="dot" w:pos="9350"/>
            </w:tabs>
            <w:rPr>
              <w:rFonts w:asciiTheme="minorBidi" w:eastAsiaTheme="minorEastAsia" w:hAnsiTheme="minorBidi"/>
              <w:noProof/>
            </w:rPr>
          </w:pPr>
          <w:hyperlink w:anchor="_Toc220933007" w:history="1">
            <w:r w:rsidRPr="008D1B7C">
              <w:rPr>
                <w:rStyle w:val="Hyperlink"/>
                <w:rFonts w:asciiTheme="minorBidi" w:hAnsiTheme="minorBidi"/>
                <w:b/>
                <w:bCs/>
                <w:noProof/>
              </w:rPr>
              <w:t>2.4.3 Elaboration Likelihood Model (ELM)</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_Toc220933007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31</w:t>
            </w:r>
            <w:r w:rsidRPr="008D1B7C">
              <w:rPr>
                <w:rFonts w:asciiTheme="minorBidi" w:hAnsiTheme="minorBidi"/>
                <w:noProof/>
                <w:webHidden/>
              </w:rPr>
              <w:fldChar w:fldCharType="end"/>
            </w:r>
          </w:hyperlink>
        </w:p>
        <w:p w14:paraId="5FE003F2" w14:textId="40A7D663" w:rsidR="008D1B7C" w:rsidRPr="008D1B7C" w:rsidRDefault="008D1B7C">
          <w:pPr>
            <w:pStyle w:val="TOC1"/>
            <w:tabs>
              <w:tab w:val="right" w:leader="dot" w:pos="9350"/>
            </w:tabs>
            <w:rPr>
              <w:rFonts w:asciiTheme="minorBidi" w:eastAsiaTheme="minorEastAsia" w:hAnsiTheme="minorBidi"/>
              <w:noProof/>
            </w:rPr>
          </w:pPr>
          <w:hyperlink w:anchor="_Toc220933008" w:history="1">
            <w:r w:rsidRPr="008D1B7C">
              <w:rPr>
                <w:rStyle w:val="Hyperlink"/>
                <w:rFonts w:asciiTheme="minorBidi" w:hAnsiTheme="minorBidi"/>
                <w:b/>
                <w:bCs/>
                <w:noProof/>
              </w:rPr>
              <w:t>2.4.4 Integrating TPB, SIT, and ELM</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_Toc220933008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31</w:t>
            </w:r>
            <w:r w:rsidRPr="008D1B7C">
              <w:rPr>
                <w:rFonts w:asciiTheme="minorBidi" w:hAnsiTheme="minorBidi"/>
                <w:noProof/>
                <w:webHidden/>
              </w:rPr>
              <w:fldChar w:fldCharType="end"/>
            </w:r>
          </w:hyperlink>
        </w:p>
        <w:p w14:paraId="300433DB" w14:textId="6760C4DA" w:rsidR="008D1B7C" w:rsidRPr="008D1B7C" w:rsidRDefault="008D1B7C">
          <w:pPr>
            <w:pStyle w:val="TOC1"/>
            <w:tabs>
              <w:tab w:val="right" w:leader="dot" w:pos="9350"/>
            </w:tabs>
            <w:rPr>
              <w:rFonts w:asciiTheme="minorBidi" w:eastAsiaTheme="minorEastAsia" w:hAnsiTheme="minorBidi"/>
              <w:noProof/>
            </w:rPr>
          </w:pPr>
          <w:hyperlink w:anchor="_Toc220933009" w:history="1">
            <w:r w:rsidRPr="008D1B7C">
              <w:rPr>
                <w:rStyle w:val="Hyperlink"/>
                <w:rFonts w:asciiTheme="minorBidi" w:hAnsiTheme="minorBidi"/>
                <w:b/>
                <w:bCs/>
                <w:noProof/>
              </w:rPr>
              <w:t>2.4.5 Empirical Support for Theoretical Framework</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_Toc220933009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32</w:t>
            </w:r>
            <w:r w:rsidRPr="008D1B7C">
              <w:rPr>
                <w:rFonts w:asciiTheme="minorBidi" w:hAnsiTheme="minorBidi"/>
                <w:noProof/>
                <w:webHidden/>
              </w:rPr>
              <w:fldChar w:fldCharType="end"/>
            </w:r>
          </w:hyperlink>
        </w:p>
        <w:p w14:paraId="2C462357" w14:textId="14B5AEEE" w:rsidR="008D1B7C" w:rsidRPr="008D1B7C" w:rsidRDefault="008D1B7C">
          <w:pPr>
            <w:pStyle w:val="TOC1"/>
            <w:tabs>
              <w:tab w:val="right" w:leader="dot" w:pos="9350"/>
            </w:tabs>
            <w:rPr>
              <w:rFonts w:asciiTheme="minorBidi" w:eastAsiaTheme="minorEastAsia" w:hAnsiTheme="minorBidi"/>
              <w:noProof/>
            </w:rPr>
          </w:pPr>
          <w:hyperlink w:anchor="_Toc220933010" w:history="1">
            <w:r w:rsidRPr="008D1B7C">
              <w:rPr>
                <w:rStyle w:val="Hyperlink"/>
                <w:rFonts w:asciiTheme="minorBidi" w:hAnsiTheme="minorBidi"/>
                <w:b/>
                <w:bCs/>
                <w:noProof/>
              </w:rPr>
              <w:t>2.4.6 Conceptual Framework</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_Toc220933010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32</w:t>
            </w:r>
            <w:r w:rsidRPr="008D1B7C">
              <w:rPr>
                <w:rFonts w:asciiTheme="minorBidi" w:hAnsiTheme="minorBidi"/>
                <w:noProof/>
                <w:webHidden/>
              </w:rPr>
              <w:fldChar w:fldCharType="end"/>
            </w:r>
          </w:hyperlink>
        </w:p>
        <w:p w14:paraId="19C67EB9" w14:textId="603349C8" w:rsidR="008D1B7C" w:rsidRPr="008D1B7C" w:rsidRDefault="008D1B7C">
          <w:pPr>
            <w:pStyle w:val="TOC1"/>
            <w:tabs>
              <w:tab w:val="right" w:leader="dot" w:pos="9350"/>
            </w:tabs>
            <w:rPr>
              <w:rFonts w:asciiTheme="minorBidi" w:eastAsiaTheme="minorEastAsia" w:hAnsiTheme="minorBidi"/>
              <w:noProof/>
            </w:rPr>
          </w:pPr>
          <w:hyperlink w:anchor="_Toc220933011" w:history="1">
            <w:r w:rsidRPr="008D1B7C">
              <w:rPr>
                <w:rStyle w:val="Hyperlink"/>
                <w:rFonts w:asciiTheme="minorBidi" w:hAnsiTheme="minorBidi"/>
                <w:b/>
                <w:bCs/>
                <w:noProof/>
              </w:rPr>
              <w:t>2.4.7 Expected outcome</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_Toc220933011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33</w:t>
            </w:r>
            <w:r w:rsidRPr="008D1B7C">
              <w:rPr>
                <w:rFonts w:asciiTheme="minorBidi" w:hAnsiTheme="minorBidi"/>
                <w:noProof/>
                <w:webHidden/>
              </w:rPr>
              <w:fldChar w:fldCharType="end"/>
            </w:r>
          </w:hyperlink>
        </w:p>
        <w:p w14:paraId="6EF848EF" w14:textId="30AA58D2" w:rsidR="008D1B7C" w:rsidRPr="008D1B7C" w:rsidRDefault="008D1B7C">
          <w:pPr>
            <w:pStyle w:val="TOC1"/>
            <w:tabs>
              <w:tab w:val="right" w:leader="dot" w:pos="9350"/>
            </w:tabs>
            <w:rPr>
              <w:rFonts w:asciiTheme="minorBidi" w:eastAsiaTheme="minorEastAsia" w:hAnsiTheme="minorBidi"/>
              <w:noProof/>
            </w:rPr>
          </w:pPr>
          <w:hyperlink w:anchor="_Toc220933012" w:history="1">
            <w:r w:rsidRPr="008D1B7C">
              <w:rPr>
                <w:rStyle w:val="Hyperlink"/>
                <w:rFonts w:asciiTheme="minorBidi" w:hAnsiTheme="minorBidi"/>
                <w:b/>
                <w:bCs/>
                <w:noProof/>
              </w:rPr>
              <w:t>2.5 Key Variables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_Toc220933012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33</w:t>
            </w:r>
            <w:r w:rsidRPr="008D1B7C">
              <w:rPr>
                <w:rFonts w:asciiTheme="minorBidi" w:hAnsiTheme="minorBidi"/>
                <w:noProof/>
                <w:webHidden/>
              </w:rPr>
              <w:fldChar w:fldCharType="end"/>
            </w:r>
          </w:hyperlink>
        </w:p>
        <w:p w14:paraId="4612EED6" w14:textId="2B2372CC" w:rsidR="008D1B7C" w:rsidRPr="008D1B7C" w:rsidRDefault="008D1B7C">
          <w:pPr>
            <w:pStyle w:val="TOC1"/>
            <w:tabs>
              <w:tab w:val="right" w:leader="dot" w:pos="9350"/>
            </w:tabs>
            <w:rPr>
              <w:rFonts w:asciiTheme="minorBidi" w:eastAsiaTheme="minorEastAsia" w:hAnsiTheme="minorBidi"/>
              <w:noProof/>
            </w:rPr>
          </w:pPr>
          <w:hyperlink w:anchor="_Toc220933013" w:history="1">
            <w:r w:rsidRPr="008D1B7C">
              <w:rPr>
                <w:rStyle w:val="Hyperlink"/>
                <w:rFonts w:asciiTheme="minorBidi" w:hAnsiTheme="minorBidi"/>
                <w:b/>
                <w:bCs/>
                <w:noProof/>
              </w:rPr>
              <w:t>2.5.1 Independent Variables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_Toc220933013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33</w:t>
            </w:r>
            <w:r w:rsidRPr="008D1B7C">
              <w:rPr>
                <w:rFonts w:asciiTheme="minorBidi" w:hAnsiTheme="minorBidi"/>
                <w:noProof/>
                <w:webHidden/>
              </w:rPr>
              <w:fldChar w:fldCharType="end"/>
            </w:r>
          </w:hyperlink>
        </w:p>
        <w:p w14:paraId="5F6164E0" w14:textId="00D81F7C" w:rsidR="008D1B7C" w:rsidRPr="008D1B7C" w:rsidRDefault="008D1B7C">
          <w:pPr>
            <w:pStyle w:val="TOC1"/>
            <w:tabs>
              <w:tab w:val="right" w:leader="dot" w:pos="9350"/>
            </w:tabs>
            <w:rPr>
              <w:rFonts w:asciiTheme="minorBidi" w:eastAsiaTheme="minorEastAsia" w:hAnsiTheme="minorBidi"/>
              <w:noProof/>
            </w:rPr>
          </w:pPr>
          <w:hyperlink w:anchor="_Toc220933014" w:history="1">
            <w:r w:rsidRPr="008D1B7C">
              <w:rPr>
                <w:rStyle w:val="Hyperlink"/>
                <w:rFonts w:asciiTheme="minorBidi" w:hAnsiTheme="minorBidi"/>
                <w:b/>
                <w:bCs/>
                <w:noProof/>
              </w:rPr>
              <w:t>2.5.2 Mediating Variable</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_Toc220933014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34</w:t>
            </w:r>
            <w:r w:rsidRPr="008D1B7C">
              <w:rPr>
                <w:rFonts w:asciiTheme="minorBidi" w:hAnsiTheme="minorBidi"/>
                <w:noProof/>
                <w:webHidden/>
              </w:rPr>
              <w:fldChar w:fldCharType="end"/>
            </w:r>
          </w:hyperlink>
        </w:p>
        <w:p w14:paraId="3667DD1C" w14:textId="71DB9B35" w:rsidR="008D1B7C" w:rsidRPr="008D1B7C" w:rsidRDefault="008D1B7C">
          <w:pPr>
            <w:pStyle w:val="TOC1"/>
            <w:tabs>
              <w:tab w:val="right" w:leader="dot" w:pos="9350"/>
            </w:tabs>
            <w:rPr>
              <w:rFonts w:asciiTheme="minorBidi" w:eastAsiaTheme="minorEastAsia" w:hAnsiTheme="minorBidi"/>
              <w:noProof/>
            </w:rPr>
          </w:pPr>
          <w:hyperlink w:anchor="_Toc220933015" w:history="1">
            <w:r w:rsidRPr="008D1B7C">
              <w:rPr>
                <w:rStyle w:val="Hyperlink"/>
                <w:rFonts w:asciiTheme="minorBidi" w:hAnsiTheme="minorBidi"/>
                <w:b/>
                <w:bCs/>
                <w:noProof/>
              </w:rPr>
              <w:t>2.5.3 Dependent Variable</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_Toc220933015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34</w:t>
            </w:r>
            <w:r w:rsidRPr="008D1B7C">
              <w:rPr>
                <w:rFonts w:asciiTheme="minorBidi" w:hAnsiTheme="minorBidi"/>
                <w:noProof/>
                <w:webHidden/>
              </w:rPr>
              <w:fldChar w:fldCharType="end"/>
            </w:r>
          </w:hyperlink>
        </w:p>
        <w:p w14:paraId="499A5F0D" w14:textId="362B3EFB" w:rsidR="008D1B7C" w:rsidRPr="008D1B7C" w:rsidRDefault="008D1B7C">
          <w:pPr>
            <w:pStyle w:val="TOC1"/>
            <w:tabs>
              <w:tab w:val="right" w:leader="dot" w:pos="9350"/>
            </w:tabs>
            <w:rPr>
              <w:rFonts w:asciiTheme="minorBidi" w:eastAsiaTheme="minorEastAsia" w:hAnsiTheme="minorBidi"/>
              <w:noProof/>
            </w:rPr>
          </w:pPr>
          <w:hyperlink w:anchor="_Toc220933016" w:history="1">
            <w:r w:rsidRPr="008D1B7C">
              <w:rPr>
                <w:rStyle w:val="Hyperlink"/>
                <w:rFonts w:asciiTheme="minorBidi" w:hAnsiTheme="minorBidi"/>
                <w:b/>
                <w:bCs/>
                <w:noProof/>
              </w:rPr>
              <w:t>2.6 Relationships Between Variables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_Toc220933016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34</w:t>
            </w:r>
            <w:r w:rsidRPr="008D1B7C">
              <w:rPr>
                <w:rFonts w:asciiTheme="minorBidi" w:hAnsiTheme="minorBidi"/>
                <w:noProof/>
                <w:webHidden/>
              </w:rPr>
              <w:fldChar w:fldCharType="end"/>
            </w:r>
          </w:hyperlink>
        </w:p>
        <w:p w14:paraId="423D546F" w14:textId="2EEC5631" w:rsidR="008D1B7C" w:rsidRPr="008D1B7C" w:rsidRDefault="008D1B7C">
          <w:pPr>
            <w:pStyle w:val="TOC1"/>
            <w:tabs>
              <w:tab w:val="right" w:leader="dot" w:pos="9350"/>
            </w:tabs>
            <w:rPr>
              <w:rFonts w:asciiTheme="minorBidi" w:eastAsiaTheme="minorEastAsia" w:hAnsiTheme="minorBidi"/>
              <w:noProof/>
            </w:rPr>
          </w:pPr>
          <w:hyperlink w:anchor="_Toc220933017" w:history="1">
            <w:r w:rsidRPr="008D1B7C">
              <w:rPr>
                <w:rStyle w:val="Hyperlink"/>
                <w:rFonts w:asciiTheme="minorBidi" w:hAnsiTheme="minorBidi"/>
                <w:b/>
                <w:bCs/>
                <w:noProof/>
              </w:rPr>
              <w:t>2.6.1 Social Media Engagement → Sustainability Awareness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_Toc220933017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34</w:t>
            </w:r>
            <w:r w:rsidRPr="008D1B7C">
              <w:rPr>
                <w:rFonts w:asciiTheme="minorBidi" w:hAnsiTheme="minorBidi"/>
                <w:noProof/>
                <w:webHidden/>
              </w:rPr>
              <w:fldChar w:fldCharType="end"/>
            </w:r>
          </w:hyperlink>
        </w:p>
        <w:p w14:paraId="45DCF094" w14:textId="6C282B42" w:rsidR="008D1B7C" w:rsidRPr="008D1B7C" w:rsidRDefault="008D1B7C">
          <w:pPr>
            <w:pStyle w:val="TOC1"/>
            <w:tabs>
              <w:tab w:val="right" w:leader="dot" w:pos="9350"/>
            </w:tabs>
            <w:rPr>
              <w:rFonts w:asciiTheme="minorBidi" w:eastAsiaTheme="minorEastAsia" w:hAnsiTheme="minorBidi"/>
              <w:noProof/>
            </w:rPr>
          </w:pPr>
          <w:hyperlink w:anchor="_Toc220933018" w:history="1">
            <w:r w:rsidRPr="008D1B7C">
              <w:rPr>
                <w:rStyle w:val="Hyperlink"/>
                <w:rFonts w:asciiTheme="minorBidi" w:hAnsiTheme="minorBidi"/>
                <w:b/>
                <w:bCs/>
                <w:noProof/>
              </w:rPr>
              <w:t>2.6.2 Influencer Authenticity → Sustainability Awareness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_Toc220933018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35</w:t>
            </w:r>
            <w:r w:rsidRPr="008D1B7C">
              <w:rPr>
                <w:rFonts w:asciiTheme="minorBidi" w:hAnsiTheme="minorBidi"/>
                <w:noProof/>
                <w:webHidden/>
              </w:rPr>
              <w:fldChar w:fldCharType="end"/>
            </w:r>
          </w:hyperlink>
        </w:p>
        <w:p w14:paraId="480637D4" w14:textId="7F407C25" w:rsidR="008D1B7C" w:rsidRPr="008D1B7C" w:rsidRDefault="008D1B7C">
          <w:pPr>
            <w:pStyle w:val="TOC1"/>
            <w:tabs>
              <w:tab w:val="right" w:leader="dot" w:pos="9350"/>
            </w:tabs>
            <w:rPr>
              <w:rFonts w:asciiTheme="minorBidi" w:eastAsiaTheme="minorEastAsia" w:hAnsiTheme="minorBidi"/>
              <w:noProof/>
            </w:rPr>
          </w:pPr>
          <w:hyperlink w:anchor="_Toc220933019" w:history="1">
            <w:r w:rsidRPr="008D1B7C">
              <w:rPr>
                <w:rStyle w:val="Hyperlink"/>
                <w:rFonts w:asciiTheme="minorBidi" w:hAnsiTheme="minorBidi"/>
                <w:b/>
                <w:bCs/>
                <w:noProof/>
              </w:rPr>
              <w:t>2.6.3 Sustainability Awareness → Green Purchase Intention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_Toc220933019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35</w:t>
            </w:r>
            <w:r w:rsidRPr="008D1B7C">
              <w:rPr>
                <w:rFonts w:asciiTheme="minorBidi" w:hAnsiTheme="minorBidi"/>
                <w:noProof/>
                <w:webHidden/>
              </w:rPr>
              <w:fldChar w:fldCharType="end"/>
            </w:r>
          </w:hyperlink>
        </w:p>
        <w:p w14:paraId="3198A698" w14:textId="37C32885" w:rsidR="008D1B7C" w:rsidRPr="008D1B7C" w:rsidRDefault="008D1B7C">
          <w:pPr>
            <w:pStyle w:val="TOC1"/>
            <w:tabs>
              <w:tab w:val="right" w:leader="dot" w:pos="9350"/>
            </w:tabs>
            <w:rPr>
              <w:rFonts w:asciiTheme="minorBidi" w:eastAsiaTheme="minorEastAsia" w:hAnsiTheme="minorBidi"/>
              <w:noProof/>
            </w:rPr>
          </w:pPr>
          <w:hyperlink w:anchor="_Toc220933020" w:history="1">
            <w:r w:rsidRPr="008D1B7C">
              <w:rPr>
                <w:rStyle w:val="Hyperlink"/>
                <w:rFonts w:asciiTheme="minorBidi" w:hAnsiTheme="minorBidi"/>
                <w:b/>
                <w:bCs/>
                <w:noProof/>
              </w:rPr>
              <w:t>2.6.4 Moderating Role of Platform Type (Facebook vs. Instagram)</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_Toc220933020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35</w:t>
            </w:r>
            <w:r w:rsidRPr="008D1B7C">
              <w:rPr>
                <w:rFonts w:asciiTheme="minorBidi" w:hAnsiTheme="minorBidi"/>
                <w:noProof/>
                <w:webHidden/>
              </w:rPr>
              <w:fldChar w:fldCharType="end"/>
            </w:r>
          </w:hyperlink>
        </w:p>
        <w:p w14:paraId="483BE23F" w14:textId="04EA28B0" w:rsidR="008D1B7C" w:rsidRPr="008D1B7C" w:rsidRDefault="008D1B7C">
          <w:pPr>
            <w:pStyle w:val="TOC1"/>
            <w:tabs>
              <w:tab w:val="right" w:leader="dot" w:pos="9350"/>
            </w:tabs>
            <w:rPr>
              <w:rFonts w:asciiTheme="minorBidi" w:eastAsiaTheme="minorEastAsia" w:hAnsiTheme="minorBidi"/>
              <w:noProof/>
            </w:rPr>
          </w:pPr>
          <w:hyperlink w:anchor="_Toc220933021" w:history="1">
            <w:r w:rsidRPr="008D1B7C">
              <w:rPr>
                <w:rStyle w:val="Hyperlink"/>
                <w:rFonts w:asciiTheme="minorBidi" w:hAnsiTheme="minorBidi"/>
                <w:b/>
                <w:bCs/>
                <w:noProof/>
              </w:rPr>
              <w:t>2.6.5 Conceptual Model</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_Toc220933021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35</w:t>
            </w:r>
            <w:r w:rsidRPr="008D1B7C">
              <w:rPr>
                <w:rFonts w:asciiTheme="minorBidi" w:hAnsiTheme="minorBidi"/>
                <w:noProof/>
                <w:webHidden/>
              </w:rPr>
              <w:fldChar w:fldCharType="end"/>
            </w:r>
          </w:hyperlink>
        </w:p>
        <w:p w14:paraId="3C635A3C" w14:textId="5645FCEA" w:rsidR="008D1B7C" w:rsidRPr="008D1B7C" w:rsidRDefault="008D1B7C">
          <w:pPr>
            <w:pStyle w:val="TOC1"/>
            <w:tabs>
              <w:tab w:val="right" w:leader="dot" w:pos="9350"/>
            </w:tabs>
            <w:rPr>
              <w:rFonts w:asciiTheme="minorBidi" w:eastAsiaTheme="minorEastAsia" w:hAnsiTheme="minorBidi"/>
              <w:noProof/>
            </w:rPr>
          </w:pPr>
          <w:hyperlink w:anchor="_Toc220933022" w:history="1">
            <w:r w:rsidRPr="008D1B7C">
              <w:rPr>
                <w:rStyle w:val="Hyperlink"/>
                <w:rFonts w:asciiTheme="minorBidi" w:hAnsiTheme="minorBidi"/>
                <w:b/>
                <w:bCs/>
                <w:noProof/>
              </w:rPr>
              <w:t>2.6.6 Justification of the Framework</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_Toc220933022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36</w:t>
            </w:r>
            <w:r w:rsidRPr="008D1B7C">
              <w:rPr>
                <w:rFonts w:asciiTheme="minorBidi" w:hAnsiTheme="minorBidi"/>
                <w:noProof/>
                <w:webHidden/>
              </w:rPr>
              <w:fldChar w:fldCharType="end"/>
            </w:r>
          </w:hyperlink>
        </w:p>
        <w:p w14:paraId="4A899759" w14:textId="0669BC53" w:rsidR="008D1B7C" w:rsidRPr="008D1B7C" w:rsidRDefault="008D1B7C">
          <w:pPr>
            <w:pStyle w:val="TOC1"/>
            <w:tabs>
              <w:tab w:val="right" w:leader="dot" w:pos="9350"/>
            </w:tabs>
            <w:rPr>
              <w:rFonts w:asciiTheme="minorBidi" w:eastAsiaTheme="minorEastAsia" w:hAnsiTheme="minorBidi"/>
              <w:noProof/>
            </w:rPr>
          </w:pPr>
          <w:hyperlink w:anchor="_Toc220933023" w:history="1">
            <w:r w:rsidRPr="008D1B7C">
              <w:rPr>
                <w:rStyle w:val="Hyperlink"/>
                <w:rFonts w:asciiTheme="minorBidi" w:hAnsiTheme="minorBidi"/>
                <w:b/>
                <w:bCs/>
                <w:noProof/>
              </w:rPr>
              <w:t>2.7 Data Needed to Address the Research Questions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_Toc220933023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37</w:t>
            </w:r>
            <w:r w:rsidRPr="008D1B7C">
              <w:rPr>
                <w:rFonts w:asciiTheme="minorBidi" w:hAnsiTheme="minorBidi"/>
                <w:noProof/>
                <w:webHidden/>
              </w:rPr>
              <w:fldChar w:fldCharType="end"/>
            </w:r>
          </w:hyperlink>
        </w:p>
        <w:p w14:paraId="1B800C39" w14:textId="0AB6ABC2" w:rsidR="008D1B7C" w:rsidRPr="008D1B7C" w:rsidRDefault="008D1B7C">
          <w:pPr>
            <w:pStyle w:val="TOC1"/>
            <w:tabs>
              <w:tab w:val="right" w:leader="dot" w:pos="9350"/>
            </w:tabs>
            <w:rPr>
              <w:rFonts w:asciiTheme="minorBidi" w:eastAsiaTheme="minorEastAsia" w:hAnsiTheme="minorBidi"/>
              <w:noProof/>
            </w:rPr>
          </w:pPr>
          <w:hyperlink w:anchor="_Toc220933024" w:history="1">
            <w:r w:rsidRPr="008D1B7C">
              <w:rPr>
                <w:rStyle w:val="Hyperlink"/>
                <w:rFonts w:asciiTheme="minorBidi" w:hAnsiTheme="minorBidi"/>
                <w:b/>
                <w:bCs/>
                <w:noProof/>
              </w:rPr>
              <w:t>2.7.1 Data Required for RQ1</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_Toc220933024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37</w:t>
            </w:r>
            <w:r w:rsidRPr="008D1B7C">
              <w:rPr>
                <w:rFonts w:asciiTheme="minorBidi" w:hAnsiTheme="minorBidi"/>
                <w:noProof/>
                <w:webHidden/>
              </w:rPr>
              <w:fldChar w:fldCharType="end"/>
            </w:r>
          </w:hyperlink>
        </w:p>
        <w:p w14:paraId="1A61A6D9" w14:textId="09F63768" w:rsidR="008D1B7C" w:rsidRPr="008D1B7C" w:rsidRDefault="008D1B7C">
          <w:pPr>
            <w:pStyle w:val="TOC1"/>
            <w:tabs>
              <w:tab w:val="right" w:leader="dot" w:pos="9350"/>
            </w:tabs>
            <w:rPr>
              <w:rFonts w:asciiTheme="minorBidi" w:eastAsiaTheme="minorEastAsia" w:hAnsiTheme="minorBidi"/>
              <w:noProof/>
            </w:rPr>
          </w:pPr>
          <w:hyperlink w:anchor="_Toc220933025" w:history="1">
            <w:r w:rsidRPr="008D1B7C">
              <w:rPr>
                <w:rStyle w:val="Hyperlink"/>
                <w:rFonts w:asciiTheme="minorBidi" w:hAnsiTheme="minorBidi"/>
                <w:b/>
                <w:bCs/>
                <w:noProof/>
              </w:rPr>
              <w:t>2.7.2 Data Required for RQ2</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_Toc220933025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37</w:t>
            </w:r>
            <w:r w:rsidRPr="008D1B7C">
              <w:rPr>
                <w:rFonts w:asciiTheme="minorBidi" w:hAnsiTheme="minorBidi"/>
                <w:noProof/>
                <w:webHidden/>
              </w:rPr>
              <w:fldChar w:fldCharType="end"/>
            </w:r>
          </w:hyperlink>
        </w:p>
        <w:p w14:paraId="2F4A98E4" w14:textId="4AEE34D4" w:rsidR="008D1B7C" w:rsidRPr="008D1B7C" w:rsidRDefault="008D1B7C">
          <w:pPr>
            <w:pStyle w:val="TOC1"/>
            <w:tabs>
              <w:tab w:val="right" w:leader="dot" w:pos="9350"/>
            </w:tabs>
            <w:rPr>
              <w:rFonts w:asciiTheme="minorBidi" w:eastAsiaTheme="minorEastAsia" w:hAnsiTheme="minorBidi"/>
              <w:noProof/>
            </w:rPr>
          </w:pPr>
          <w:hyperlink w:anchor="_Toc220933026" w:history="1">
            <w:r w:rsidRPr="008D1B7C">
              <w:rPr>
                <w:rStyle w:val="Hyperlink"/>
                <w:rFonts w:asciiTheme="minorBidi" w:hAnsiTheme="minorBidi"/>
                <w:b/>
                <w:bCs/>
                <w:noProof/>
              </w:rPr>
              <w:t>2.7.3 Data Required for RQ3</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_Toc220933026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38</w:t>
            </w:r>
            <w:r w:rsidRPr="008D1B7C">
              <w:rPr>
                <w:rFonts w:asciiTheme="minorBidi" w:hAnsiTheme="minorBidi"/>
                <w:noProof/>
                <w:webHidden/>
              </w:rPr>
              <w:fldChar w:fldCharType="end"/>
            </w:r>
          </w:hyperlink>
        </w:p>
        <w:p w14:paraId="5BD8364C" w14:textId="157E918A" w:rsidR="008D1B7C" w:rsidRPr="008D1B7C" w:rsidRDefault="008D1B7C">
          <w:pPr>
            <w:pStyle w:val="TOC1"/>
            <w:tabs>
              <w:tab w:val="right" w:leader="dot" w:pos="9350"/>
            </w:tabs>
            <w:rPr>
              <w:rFonts w:asciiTheme="minorBidi" w:eastAsiaTheme="minorEastAsia" w:hAnsiTheme="minorBidi"/>
              <w:noProof/>
            </w:rPr>
          </w:pPr>
          <w:hyperlink w:anchor="_Toc220933027" w:history="1">
            <w:r w:rsidRPr="008D1B7C">
              <w:rPr>
                <w:rStyle w:val="Hyperlink"/>
                <w:rFonts w:asciiTheme="minorBidi" w:hAnsiTheme="minorBidi"/>
                <w:b/>
                <w:bCs/>
                <w:noProof/>
              </w:rPr>
              <w:t>2.7.4 Target Population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_Toc220933027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38</w:t>
            </w:r>
            <w:r w:rsidRPr="008D1B7C">
              <w:rPr>
                <w:rFonts w:asciiTheme="minorBidi" w:hAnsiTheme="minorBidi"/>
                <w:noProof/>
                <w:webHidden/>
              </w:rPr>
              <w:fldChar w:fldCharType="end"/>
            </w:r>
          </w:hyperlink>
        </w:p>
        <w:p w14:paraId="10A7E8CA" w14:textId="6A3FB20A" w:rsidR="008D1B7C" w:rsidRPr="008D1B7C" w:rsidRDefault="008D1B7C">
          <w:pPr>
            <w:pStyle w:val="TOC1"/>
            <w:tabs>
              <w:tab w:val="right" w:leader="dot" w:pos="9350"/>
            </w:tabs>
            <w:rPr>
              <w:rFonts w:asciiTheme="minorBidi" w:eastAsiaTheme="minorEastAsia" w:hAnsiTheme="minorBidi"/>
              <w:noProof/>
            </w:rPr>
          </w:pPr>
          <w:hyperlink w:anchor="_Toc220933028" w:history="1">
            <w:r w:rsidRPr="008D1B7C">
              <w:rPr>
                <w:rStyle w:val="Hyperlink"/>
                <w:rFonts w:asciiTheme="minorBidi" w:hAnsiTheme="minorBidi"/>
                <w:b/>
                <w:bCs/>
                <w:noProof/>
              </w:rPr>
              <w:t>2.7.5 Type of Data Justification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_Toc220933028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38</w:t>
            </w:r>
            <w:r w:rsidRPr="008D1B7C">
              <w:rPr>
                <w:rFonts w:asciiTheme="minorBidi" w:hAnsiTheme="minorBidi"/>
                <w:noProof/>
                <w:webHidden/>
              </w:rPr>
              <w:fldChar w:fldCharType="end"/>
            </w:r>
          </w:hyperlink>
        </w:p>
        <w:p w14:paraId="149A456F" w14:textId="56F9E570" w:rsidR="008D1B7C" w:rsidRPr="008D1B7C" w:rsidRDefault="008D1B7C">
          <w:pPr>
            <w:pStyle w:val="TOC1"/>
            <w:tabs>
              <w:tab w:val="right" w:leader="dot" w:pos="9350"/>
            </w:tabs>
            <w:rPr>
              <w:rFonts w:asciiTheme="minorBidi" w:eastAsiaTheme="minorEastAsia" w:hAnsiTheme="minorBidi"/>
              <w:noProof/>
            </w:rPr>
          </w:pPr>
          <w:hyperlink w:anchor="_Toc220933029" w:history="1">
            <w:r w:rsidRPr="008D1B7C">
              <w:rPr>
                <w:rStyle w:val="Hyperlink"/>
                <w:rFonts w:asciiTheme="minorBidi" w:hAnsiTheme="minorBidi"/>
                <w:b/>
                <w:bCs/>
                <w:noProof/>
              </w:rPr>
              <w:t>2.8 Ethical Considerations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_Toc220933029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39</w:t>
            </w:r>
            <w:r w:rsidRPr="008D1B7C">
              <w:rPr>
                <w:rFonts w:asciiTheme="minorBidi" w:hAnsiTheme="minorBidi"/>
                <w:noProof/>
                <w:webHidden/>
              </w:rPr>
              <w:fldChar w:fldCharType="end"/>
            </w:r>
          </w:hyperlink>
        </w:p>
        <w:p w14:paraId="7D6661B4" w14:textId="01307173" w:rsidR="008D1B7C" w:rsidRPr="008D1B7C" w:rsidRDefault="008D1B7C">
          <w:pPr>
            <w:pStyle w:val="TOC1"/>
            <w:tabs>
              <w:tab w:val="right" w:leader="dot" w:pos="9350"/>
            </w:tabs>
            <w:rPr>
              <w:rFonts w:asciiTheme="minorBidi" w:eastAsiaTheme="minorEastAsia" w:hAnsiTheme="minorBidi"/>
              <w:noProof/>
            </w:rPr>
          </w:pPr>
          <w:hyperlink w:anchor="_Toc220933030" w:history="1">
            <w:r w:rsidRPr="008D1B7C">
              <w:rPr>
                <w:rStyle w:val="Hyperlink"/>
                <w:rFonts w:asciiTheme="minorBidi" w:hAnsiTheme="minorBidi"/>
                <w:b/>
                <w:bCs/>
                <w:noProof/>
              </w:rPr>
              <w:t>3. Materials and Methods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_Toc220933030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40</w:t>
            </w:r>
            <w:r w:rsidRPr="008D1B7C">
              <w:rPr>
                <w:rFonts w:asciiTheme="minorBidi" w:hAnsiTheme="minorBidi"/>
                <w:noProof/>
                <w:webHidden/>
              </w:rPr>
              <w:fldChar w:fldCharType="end"/>
            </w:r>
          </w:hyperlink>
        </w:p>
        <w:p w14:paraId="5BBF20F0" w14:textId="6525DAF8" w:rsidR="008D1B7C" w:rsidRPr="008D1B7C" w:rsidRDefault="008D1B7C">
          <w:pPr>
            <w:pStyle w:val="TOC1"/>
            <w:tabs>
              <w:tab w:val="right" w:leader="dot" w:pos="9350"/>
            </w:tabs>
            <w:rPr>
              <w:rFonts w:asciiTheme="minorBidi" w:eastAsiaTheme="minorEastAsia" w:hAnsiTheme="minorBidi"/>
              <w:noProof/>
            </w:rPr>
          </w:pPr>
          <w:hyperlink w:anchor="_Toc220933031" w:history="1">
            <w:r w:rsidRPr="008D1B7C">
              <w:rPr>
                <w:rStyle w:val="Hyperlink"/>
                <w:rFonts w:asciiTheme="minorBidi" w:hAnsiTheme="minorBidi"/>
                <w:b/>
                <w:bCs/>
                <w:noProof/>
              </w:rPr>
              <w:t>3.1 Research Design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_Toc220933031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40</w:t>
            </w:r>
            <w:r w:rsidRPr="008D1B7C">
              <w:rPr>
                <w:rFonts w:asciiTheme="minorBidi" w:hAnsiTheme="minorBidi"/>
                <w:noProof/>
                <w:webHidden/>
              </w:rPr>
              <w:fldChar w:fldCharType="end"/>
            </w:r>
          </w:hyperlink>
        </w:p>
        <w:p w14:paraId="4E5F7C6A" w14:textId="6EF2FB67" w:rsidR="008D1B7C" w:rsidRPr="008D1B7C" w:rsidRDefault="008D1B7C">
          <w:pPr>
            <w:pStyle w:val="TOC1"/>
            <w:tabs>
              <w:tab w:val="right" w:leader="dot" w:pos="9350"/>
            </w:tabs>
            <w:rPr>
              <w:rFonts w:asciiTheme="minorBidi" w:eastAsiaTheme="minorEastAsia" w:hAnsiTheme="minorBidi"/>
              <w:noProof/>
            </w:rPr>
          </w:pPr>
          <w:hyperlink w:anchor="_Toc220933032" w:history="1">
            <w:r w:rsidRPr="008D1B7C">
              <w:rPr>
                <w:rStyle w:val="Hyperlink"/>
                <w:rFonts w:asciiTheme="minorBidi" w:hAnsiTheme="minorBidi"/>
                <w:b/>
                <w:bCs/>
                <w:noProof/>
              </w:rPr>
              <w:t>3.2 Research Approach</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_Toc220933032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40</w:t>
            </w:r>
            <w:r w:rsidRPr="008D1B7C">
              <w:rPr>
                <w:rFonts w:asciiTheme="minorBidi" w:hAnsiTheme="minorBidi"/>
                <w:noProof/>
                <w:webHidden/>
              </w:rPr>
              <w:fldChar w:fldCharType="end"/>
            </w:r>
          </w:hyperlink>
        </w:p>
        <w:p w14:paraId="4034D78F" w14:textId="703D2033" w:rsidR="008D1B7C" w:rsidRPr="008D1B7C" w:rsidRDefault="008D1B7C">
          <w:pPr>
            <w:pStyle w:val="TOC1"/>
            <w:tabs>
              <w:tab w:val="right" w:leader="dot" w:pos="9350"/>
            </w:tabs>
            <w:rPr>
              <w:rFonts w:asciiTheme="minorBidi" w:eastAsiaTheme="minorEastAsia" w:hAnsiTheme="minorBidi"/>
              <w:noProof/>
            </w:rPr>
          </w:pPr>
          <w:hyperlink w:anchor="_Toc220933033" w:history="1">
            <w:r w:rsidRPr="008D1B7C">
              <w:rPr>
                <w:rStyle w:val="Hyperlink"/>
                <w:rFonts w:asciiTheme="minorBidi" w:hAnsiTheme="minorBidi"/>
                <w:b/>
                <w:bCs/>
                <w:noProof/>
              </w:rPr>
              <w:t>3.3 Population and Sampling</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_Toc220933033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40</w:t>
            </w:r>
            <w:r w:rsidRPr="008D1B7C">
              <w:rPr>
                <w:rFonts w:asciiTheme="minorBidi" w:hAnsiTheme="minorBidi"/>
                <w:noProof/>
                <w:webHidden/>
              </w:rPr>
              <w:fldChar w:fldCharType="end"/>
            </w:r>
          </w:hyperlink>
        </w:p>
        <w:p w14:paraId="463E55C0" w14:textId="1EEFB61A" w:rsidR="008D1B7C" w:rsidRPr="008D1B7C" w:rsidRDefault="008D1B7C">
          <w:pPr>
            <w:pStyle w:val="TOC1"/>
            <w:tabs>
              <w:tab w:val="right" w:leader="dot" w:pos="9350"/>
            </w:tabs>
            <w:rPr>
              <w:rFonts w:asciiTheme="minorBidi" w:eastAsiaTheme="minorEastAsia" w:hAnsiTheme="minorBidi"/>
              <w:noProof/>
            </w:rPr>
          </w:pPr>
          <w:hyperlink w:anchor="_Toc220933034" w:history="1">
            <w:r w:rsidRPr="008D1B7C">
              <w:rPr>
                <w:rStyle w:val="Hyperlink"/>
                <w:rFonts w:asciiTheme="minorBidi" w:hAnsiTheme="minorBidi"/>
                <w:b/>
                <w:bCs/>
                <w:noProof/>
              </w:rPr>
              <w:t>3.4 Data Collection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_Toc220933034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41</w:t>
            </w:r>
            <w:r w:rsidRPr="008D1B7C">
              <w:rPr>
                <w:rFonts w:asciiTheme="minorBidi" w:hAnsiTheme="minorBidi"/>
                <w:noProof/>
                <w:webHidden/>
              </w:rPr>
              <w:fldChar w:fldCharType="end"/>
            </w:r>
          </w:hyperlink>
        </w:p>
        <w:p w14:paraId="606C878E" w14:textId="76B13281" w:rsidR="008D1B7C" w:rsidRPr="008D1B7C" w:rsidRDefault="008D1B7C">
          <w:pPr>
            <w:pStyle w:val="TOC1"/>
            <w:tabs>
              <w:tab w:val="right" w:leader="dot" w:pos="9350"/>
            </w:tabs>
            <w:rPr>
              <w:rFonts w:asciiTheme="minorBidi" w:eastAsiaTheme="minorEastAsia" w:hAnsiTheme="minorBidi"/>
              <w:noProof/>
            </w:rPr>
          </w:pPr>
          <w:hyperlink w:anchor="_Toc220933035" w:history="1">
            <w:r w:rsidRPr="008D1B7C">
              <w:rPr>
                <w:rStyle w:val="Hyperlink"/>
                <w:rFonts w:asciiTheme="minorBidi" w:hAnsiTheme="minorBidi"/>
                <w:b/>
                <w:bCs/>
                <w:noProof/>
              </w:rPr>
              <w:t>4.5 Variables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_Toc220933035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42</w:t>
            </w:r>
            <w:r w:rsidRPr="008D1B7C">
              <w:rPr>
                <w:rFonts w:asciiTheme="minorBidi" w:hAnsiTheme="minorBidi"/>
                <w:noProof/>
                <w:webHidden/>
              </w:rPr>
              <w:fldChar w:fldCharType="end"/>
            </w:r>
          </w:hyperlink>
        </w:p>
        <w:p w14:paraId="3E994680" w14:textId="11711834" w:rsidR="008D1B7C" w:rsidRPr="008D1B7C" w:rsidRDefault="008D1B7C">
          <w:pPr>
            <w:pStyle w:val="TOC1"/>
            <w:tabs>
              <w:tab w:val="right" w:leader="dot" w:pos="9350"/>
            </w:tabs>
            <w:rPr>
              <w:rFonts w:asciiTheme="minorBidi" w:eastAsiaTheme="minorEastAsia" w:hAnsiTheme="minorBidi"/>
              <w:noProof/>
            </w:rPr>
          </w:pPr>
          <w:hyperlink w:anchor="_Toc220933036" w:history="1">
            <w:r w:rsidRPr="008D1B7C">
              <w:rPr>
                <w:rStyle w:val="Hyperlink"/>
                <w:rFonts w:asciiTheme="minorBidi" w:hAnsiTheme="minorBidi"/>
                <w:b/>
                <w:bCs/>
                <w:noProof/>
              </w:rPr>
              <w:t>3.6 Data Analysis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_Toc220933036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42</w:t>
            </w:r>
            <w:r w:rsidRPr="008D1B7C">
              <w:rPr>
                <w:rFonts w:asciiTheme="minorBidi" w:hAnsiTheme="minorBidi"/>
                <w:noProof/>
                <w:webHidden/>
              </w:rPr>
              <w:fldChar w:fldCharType="end"/>
            </w:r>
          </w:hyperlink>
        </w:p>
        <w:p w14:paraId="19327644" w14:textId="17AD0454" w:rsidR="008D1B7C" w:rsidRPr="008D1B7C" w:rsidRDefault="008D1B7C">
          <w:pPr>
            <w:pStyle w:val="TOC1"/>
            <w:tabs>
              <w:tab w:val="right" w:leader="dot" w:pos="9350"/>
            </w:tabs>
            <w:rPr>
              <w:rFonts w:asciiTheme="minorBidi" w:eastAsiaTheme="minorEastAsia" w:hAnsiTheme="minorBidi"/>
              <w:noProof/>
            </w:rPr>
          </w:pPr>
          <w:hyperlink w:anchor="_Toc220933037" w:history="1">
            <w:r w:rsidRPr="008D1B7C">
              <w:rPr>
                <w:rStyle w:val="Hyperlink"/>
                <w:rFonts w:asciiTheme="minorBidi" w:hAnsiTheme="minorBidi"/>
                <w:b/>
                <w:bCs/>
                <w:noProof/>
              </w:rPr>
              <w:t>3.7 Timeframe</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_Toc220933037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43</w:t>
            </w:r>
            <w:r w:rsidRPr="008D1B7C">
              <w:rPr>
                <w:rFonts w:asciiTheme="minorBidi" w:hAnsiTheme="minorBidi"/>
                <w:noProof/>
                <w:webHidden/>
              </w:rPr>
              <w:fldChar w:fldCharType="end"/>
            </w:r>
          </w:hyperlink>
        </w:p>
        <w:p w14:paraId="3FEFD968" w14:textId="03F8DFF5" w:rsidR="008D1B7C" w:rsidRPr="008D1B7C" w:rsidRDefault="008D1B7C">
          <w:pPr>
            <w:pStyle w:val="TOC1"/>
            <w:tabs>
              <w:tab w:val="right" w:leader="dot" w:pos="9350"/>
            </w:tabs>
            <w:rPr>
              <w:rFonts w:asciiTheme="minorBidi" w:eastAsiaTheme="minorEastAsia" w:hAnsiTheme="minorBidi"/>
              <w:noProof/>
            </w:rPr>
          </w:pPr>
          <w:hyperlink w:anchor="_Toc220933038" w:history="1">
            <w:r w:rsidRPr="008D1B7C">
              <w:rPr>
                <w:rStyle w:val="Hyperlink"/>
                <w:rFonts w:asciiTheme="minorBidi" w:hAnsiTheme="minorBidi"/>
                <w:b/>
                <w:bCs/>
                <w:noProof/>
              </w:rPr>
              <w:t>3.9 Ethical Considerations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_Toc220933038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43</w:t>
            </w:r>
            <w:r w:rsidRPr="008D1B7C">
              <w:rPr>
                <w:rFonts w:asciiTheme="minorBidi" w:hAnsiTheme="minorBidi"/>
                <w:noProof/>
                <w:webHidden/>
              </w:rPr>
              <w:fldChar w:fldCharType="end"/>
            </w:r>
          </w:hyperlink>
        </w:p>
        <w:p w14:paraId="6F74484A" w14:textId="0D0702CD" w:rsidR="008D1B7C" w:rsidRPr="008D1B7C" w:rsidRDefault="008D1B7C">
          <w:pPr>
            <w:pStyle w:val="TOC1"/>
            <w:tabs>
              <w:tab w:val="right" w:leader="dot" w:pos="9350"/>
            </w:tabs>
            <w:rPr>
              <w:rFonts w:asciiTheme="minorBidi" w:eastAsiaTheme="minorEastAsia" w:hAnsiTheme="minorBidi"/>
              <w:noProof/>
            </w:rPr>
          </w:pPr>
          <w:hyperlink w:anchor="_Toc220933039" w:history="1">
            <w:r w:rsidRPr="008D1B7C">
              <w:rPr>
                <w:rStyle w:val="Hyperlink"/>
                <w:rFonts w:asciiTheme="minorBidi" w:hAnsiTheme="minorBidi"/>
                <w:b/>
                <w:bCs/>
                <w:noProof/>
              </w:rPr>
              <w:t>4. Data analysis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_Toc220933039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44</w:t>
            </w:r>
            <w:r w:rsidRPr="008D1B7C">
              <w:rPr>
                <w:rFonts w:asciiTheme="minorBidi" w:hAnsiTheme="minorBidi"/>
                <w:noProof/>
                <w:webHidden/>
              </w:rPr>
              <w:fldChar w:fldCharType="end"/>
            </w:r>
          </w:hyperlink>
        </w:p>
        <w:p w14:paraId="5B063318" w14:textId="4FDC7812" w:rsidR="008D1B7C" w:rsidRPr="008D1B7C" w:rsidRDefault="008D1B7C">
          <w:pPr>
            <w:pStyle w:val="TOC1"/>
            <w:tabs>
              <w:tab w:val="right" w:leader="dot" w:pos="9350"/>
            </w:tabs>
            <w:rPr>
              <w:rFonts w:asciiTheme="minorBidi" w:eastAsiaTheme="minorEastAsia" w:hAnsiTheme="minorBidi"/>
              <w:noProof/>
            </w:rPr>
          </w:pPr>
          <w:hyperlink w:anchor="_Toc220933040" w:history="1">
            <w:r w:rsidRPr="008D1B7C">
              <w:rPr>
                <w:rStyle w:val="Hyperlink"/>
                <w:rFonts w:asciiTheme="minorBidi" w:hAnsiTheme="minorBidi"/>
                <w:b/>
                <w:bCs/>
                <w:noProof/>
              </w:rPr>
              <w:t>4.1 Demographic Characteristics of Respondents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_Toc220933040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44</w:t>
            </w:r>
            <w:r w:rsidRPr="008D1B7C">
              <w:rPr>
                <w:rFonts w:asciiTheme="minorBidi" w:hAnsiTheme="minorBidi"/>
                <w:noProof/>
                <w:webHidden/>
              </w:rPr>
              <w:fldChar w:fldCharType="end"/>
            </w:r>
          </w:hyperlink>
        </w:p>
        <w:p w14:paraId="17E3156F" w14:textId="4088DFE9" w:rsidR="008D1B7C" w:rsidRPr="008D1B7C" w:rsidRDefault="008D1B7C">
          <w:pPr>
            <w:pStyle w:val="TOC1"/>
            <w:tabs>
              <w:tab w:val="right" w:leader="dot" w:pos="9350"/>
            </w:tabs>
            <w:rPr>
              <w:rFonts w:asciiTheme="minorBidi" w:eastAsiaTheme="minorEastAsia" w:hAnsiTheme="minorBidi"/>
              <w:noProof/>
            </w:rPr>
          </w:pPr>
          <w:hyperlink w:anchor="_Toc220933041" w:history="1">
            <w:r w:rsidRPr="008D1B7C">
              <w:rPr>
                <w:rStyle w:val="Hyperlink"/>
                <w:rFonts w:asciiTheme="minorBidi" w:hAnsiTheme="minorBidi"/>
                <w:b/>
                <w:bCs/>
                <w:noProof/>
              </w:rPr>
              <w:t>4.2 Time Spent on Social Media and Exposure to Sustainability-Related Content</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_Toc220933041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46</w:t>
            </w:r>
            <w:r w:rsidRPr="008D1B7C">
              <w:rPr>
                <w:rFonts w:asciiTheme="minorBidi" w:hAnsiTheme="minorBidi"/>
                <w:noProof/>
                <w:webHidden/>
              </w:rPr>
              <w:fldChar w:fldCharType="end"/>
            </w:r>
          </w:hyperlink>
        </w:p>
        <w:p w14:paraId="7DBA0482" w14:textId="28F41104" w:rsidR="008D1B7C" w:rsidRPr="008D1B7C" w:rsidRDefault="008D1B7C">
          <w:pPr>
            <w:pStyle w:val="TOC1"/>
            <w:tabs>
              <w:tab w:val="right" w:leader="dot" w:pos="9350"/>
            </w:tabs>
            <w:rPr>
              <w:rFonts w:asciiTheme="minorBidi" w:eastAsiaTheme="minorEastAsia" w:hAnsiTheme="minorBidi"/>
              <w:noProof/>
            </w:rPr>
          </w:pPr>
          <w:hyperlink w:anchor="_Toc220933042" w:history="1">
            <w:r w:rsidRPr="008D1B7C">
              <w:rPr>
                <w:rStyle w:val="Hyperlink"/>
                <w:rFonts w:asciiTheme="minorBidi" w:hAnsiTheme="minorBidi"/>
                <w:b/>
                <w:bCs/>
                <w:noProof/>
              </w:rPr>
              <w:t>4.3 Engagement with Sustainability Content</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_Toc220933042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48</w:t>
            </w:r>
            <w:r w:rsidRPr="008D1B7C">
              <w:rPr>
                <w:rFonts w:asciiTheme="minorBidi" w:hAnsiTheme="minorBidi"/>
                <w:noProof/>
                <w:webHidden/>
              </w:rPr>
              <w:fldChar w:fldCharType="end"/>
            </w:r>
          </w:hyperlink>
        </w:p>
        <w:p w14:paraId="644BF07A" w14:textId="75242FF3" w:rsidR="008D1B7C" w:rsidRPr="008D1B7C" w:rsidRDefault="008D1B7C">
          <w:pPr>
            <w:pStyle w:val="TOC1"/>
            <w:tabs>
              <w:tab w:val="right" w:leader="dot" w:pos="9350"/>
            </w:tabs>
            <w:rPr>
              <w:rFonts w:asciiTheme="minorBidi" w:eastAsiaTheme="minorEastAsia" w:hAnsiTheme="minorBidi"/>
              <w:noProof/>
            </w:rPr>
          </w:pPr>
          <w:hyperlink w:anchor="_Toc220933043" w:history="1">
            <w:r w:rsidRPr="008D1B7C">
              <w:rPr>
                <w:rStyle w:val="Hyperlink"/>
                <w:rFonts w:asciiTheme="minorBidi" w:hAnsiTheme="minorBidi"/>
                <w:b/>
                <w:bCs/>
                <w:noProof/>
              </w:rPr>
              <w:t>4.4 Perceived Authenticity of Sustainability Influencers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_Toc220933043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50</w:t>
            </w:r>
            <w:r w:rsidRPr="008D1B7C">
              <w:rPr>
                <w:rFonts w:asciiTheme="minorBidi" w:hAnsiTheme="minorBidi"/>
                <w:noProof/>
                <w:webHidden/>
              </w:rPr>
              <w:fldChar w:fldCharType="end"/>
            </w:r>
          </w:hyperlink>
        </w:p>
        <w:p w14:paraId="50555EE5" w14:textId="120A7385" w:rsidR="008D1B7C" w:rsidRPr="008D1B7C" w:rsidRDefault="008D1B7C">
          <w:pPr>
            <w:pStyle w:val="TOC1"/>
            <w:tabs>
              <w:tab w:val="right" w:leader="dot" w:pos="9350"/>
            </w:tabs>
            <w:rPr>
              <w:rFonts w:asciiTheme="minorBidi" w:eastAsiaTheme="minorEastAsia" w:hAnsiTheme="minorBidi"/>
              <w:noProof/>
            </w:rPr>
          </w:pPr>
          <w:hyperlink w:anchor="_Toc220933044" w:history="1">
            <w:r w:rsidRPr="008D1B7C">
              <w:rPr>
                <w:rStyle w:val="Hyperlink"/>
                <w:rFonts w:asciiTheme="minorBidi" w:hAnsiTheme="minorBidi"/>
                <w:b/>
                <w:bCs/>
                <w:noProof/>
              </w:rPr>
              <w:t>4.5 Sustainability Awareness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_Toc220933044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50</w:t>
            </w:r>
            <w:r w:rsidRPr="008D1B7C">
              <w:rPr>
                <w:rFonts w:asciiTheme="minorBidi" w:hAnsiTheme="minorBidi"/>
                <w:noProof/>
                <w:webHidden/>
              </w:rPr>
              <w:fldChar w:fldCharType="end"/>
            </w:r>
          </w:hyperlink>
        </w:p>
        <w:p w14:paraId="76266A94" w14:textId="7F2EC113" w:rsidR="008D1B7C" w:rsidRPr="008D1B7C" w:rsidRDefault="008D1B7C">
          <w:pPr>
            <w:pStyle w:val="TOC1"/>
            <w:tabs>
              <w:tab w:val="right" w:leader="dot" w:pos="9350"/>
            </w:tabs>
            <w:rPr>
              <w:rFonts w:asciiTheme="minorBidi" w:eastAsiaTheme="minorEastAsia" w:hAnsiTheme="minorBidi"/>
              <w:noProof/>
            </w:rPr>
          </w:pPr>
          <w:hyperlink w:anchor="_Toc220933045" w:history="1">
            <w:r w:rsidRPr="008D1B7C">
              <w:rPr>
                <w:rStyle w:val="Hyperlink"/>
                <w:rFonts w:asciiTheme="minorBidi" w:hAnsiTheme="minorBidi"/>
                <w:b/>
                <w:bCs/>
                <w:noProof/>
              </w:rPr>
              <w:t>4.6 Green Purchase Intention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_Toc220933045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51</w:t>
            </w:r>
            <w:r w:rsidRPr="008D1B7C">
              <w:rPr>
                <w:rFonts w:asciiTheme="minorBidi" w:hAnsiTheme="minorBidi"/>
                <w:noProof/>
                <w:webHidden/>
              </w:rPr>
              <w:fldChar w:fldCharType="end"/>
            </w:r>
          </w:hyperlink>
        </w:p>
        <w:p w14:paraId="3AD3A57B" w14:textId="2818E8B2" w:rsidR="008D1B7C" w:rsidRPr="008D1B7C" w:rsidRDefault="008D1B7C">
          <w:pPr>
            <w:pStyle w:val="TOC1"/>
            <w:tabs>
              <w:tab w:val="right" w:leader="dot" w:pos="9350"/>
            </w:tabs>
            <w:rPr>
              <w:rFonts w:asciiTheme="minorBidi" w:eastAsiaTheme="minorEastAsia" w:hAnsiTheme="minorBidi"/>
              <w:noProof/>
            </w:rPr>
          </w:pPr>
          <w:hyperlink w:anchor="_Toc220933046" w:history="1">
            <w:r w:rsidRPr="008D1B7C">
              <w:rPr>
                <w:rStyle w:val="Hyperlink"/>
                <w:rFonts w:asciiTheme="minorBidi" w:hAnsiTheme="minorBidi"/>
                <w:b/>
                <w:bCs/>
                <w:noProof/>
              </w:rPr>
              <w:t>4.7 Platform Effectiveness: Facebook vs Instagram</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_Toc220933046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52</w:t>
            </w:r>
            <w:r w:rsidRPr="008D1B7C">
              <w:rPr>
                <w:rFonts w:asciiTheme="minorBidi" w:hAnsiTheme="minorBidi"/>
                <w:noProof/>
                <w:webHidden/>
              </w:rPr>
              <w:fldChar w:fldCharType="end"/>
            </w:r>
          </w:hyperlink>
        </w:p>
        <w:p w14:paraId="648020F2" w14:textId="489E516E" w:rsidR="008D1B7C" w:rsidRPr="008D1B7C" w:rsidRDefault="008D1B7C">
          <w:pPr>
            <w:pStyle w:val="TOC1"/>
            <w:tabs>
              <w:tab w:val="right" w:leader="dot" w:pos="9350"/>
            </w:tabs>
            <w:rPr>
              <w:rFonts w:asciiTheme="minorBidi" w:eastAsiaTheme="minorEastAsia" w:hAnsiTheme="minorBidi"/>
              <w:noProof/>
            </w:rPr>
          </w:pPr>
          <w:hyperlink w:anchor="_Toc220933047" w:history="1">
            <w:r w:rsidRPr="008D1B7C">
              <w:rPr>
                <w:rStyle w:val="Hyperlink"/>
                <w:rFonts w:asciiTheme="minorBidi" w:hAnsiTheme="minorBidi"/>
                <w:b/>
                <w:bCs/>
                <w:noProof/>
              </w:rPr>
              <w:t>4.8 Inferential Analysis Linked to Research Questions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_Toc220933047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54</w:t>
            </w:r>
            <w:r w:rsidRPr="008D1B7C">
              <w:rPr>
                <w:rFonts w:asciiTheme="minorBidi" w:hAnsiTheme="minorBidi"/>
                <w:noProof/>
                <w:webHidden/>
              </w:rPr>
              <w:fldChar w:fldCharType="end"/>
            </w:r>
          </w:hyperlink>
        </w:p>
        <w:p w14:paraId="227CC5C6" w14:textId="241BE931" w:rsidR="008D1B7C" w:rsidRPr="008D1B7C" w:rsidRDefault="008D1B7C">
          <w:pPr>
            <w:pStyle w:val="TOC1"/>
            <w:tabs>
              <w:tab w:val="right" w:leader="dot" w:pos="9350"/>
            </w:tabs>
            <w:rPr>
              <w:rFonts w:asciiTheme="minorBidi" w:eastAsiaTheme="minorEastAsia" w:hAnsiTheme="minorBidi"/>
              <w:noProof/>
            </w:rPr>
          </w:pPr>
          <w:hyperlink w:anchor="_Toc220933048" w:history="1">
            <w:r w:rsidRPr="008D1B7C">
              <w:rPr>
                <w:rStyle w:val="Hyperlink"/>
                <w:rFonts w:asciiTheme="minorBidi" w:hAnsiTheme="minorBidi"/>
                <w:b/>
                <w:bCs/>
                <w:noProof/>
              </w:rPr>
              <w:t>5. Discussion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_Toc220933048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57</w:t>
            </w:r>
            <w:r w:rsidRPr="008D1B7C">
              <w:rPr>
                <w:rFonts w:asciiTheme="minorBidi" w:hAnsiTheme="minorBidi"/>
                <w:noProof/>
                <w:webHidden/>
              </w:rPr>
              <w:fldChar w:fldCharType="end"/>
            </w:r>
          </w:hyperlink>
        </w:p>
        <w:p w14:paraId="27BBF8F3" w14:textId="37F8D991" w:rsidR="008D1B7C" w:rsidRPr="008D1B7C" w:rsidRDefault="008D1B7C">
          <w:pPr>
            <w:pStyle w:val="TOC1"/>
            <w:tabs>
              <w:tab w:val="right" w:leader="dot" w:pos="9350"/>
            </w:tabs>
            <w:rPr>
              <w:rFonts w:asciiTheme="minorBidi" w:eastAsiaTheme="minorEastAsia" w:hAnsiTheme="minorBidi"/>
              <w:noProof/>
            </w:rPr>
          </w:pPr>
          <w:hyperlink w:anchor="_Toc220933049" w:history="1">
            <w:r w:rsidRPr="008D1B7C">
              <w:rPr>
                <w:rStyle w:val="Hyperlink"/>
                <w:rFonts w:asciiTheme="minorBidi" w:hAnsiTheme="minorBidi"/>
                <w:b/>
                <w:bCs/>
                <w:noProof/>
              </w:rPr>
              <w:t>5.1 Influence of Social Media Engagement and Exposure on Sustainability Attitudes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_Toc220933049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57</w:t>
            </w:r>
            <w:r w:rsidRPr="008D1B7C">
              <w:rPr>
                <w:rFonts w:asciiTheme="minorBidi" w:hAnsiTheme="minorBidi"/>
                <w:noProof/>
                <w:webHidden/>
              </w:rPr>
              <w:fldChar w:fldCharType="end"/>
            </w:r>
          </w:hyperlink>
        </w:p>
        <w:p w14:paraId="714A48B5" w14:textId="2ADAF7A5" w:rsidR="008D1B7C" w:rsidRPr="008D1B7C" w:rsidRDefault="008D1B7C">
          <w:pPr>
            <w:pStyle w:val="TOC1"/>
            <w:tabs>
              <w:tab w:val="right" w:leader="dot" w:pos="9350"/>
            </w:tabs>
            <w:rPr>
              <w:rFonts w:asciiTheme="minorBidi" w:eastAsiaTheme="minorEastAsia" w:hAnsiTheme="minorBidi"/>
              <w:noProof/>
            </w:rPr>
          </w:pPr>
          <w:hyperlink w:anchor="_Toc220933050" w:history="1">
            <w:r w:rsidRPr="008D1B7C">
              <w:rPr>
                <w:rStyle w:val="Hyperlink"/>
                <w:rFonts w:asciiTheme="minorBidi" w:hAnsiTheme="minorBidi"/>
                <w:b/>
                <w:bCs/>
                <w:noProof/>
              </w:rPr>
              <w:t>5.2 Relationship Between Sustainability Awareness and Green Purchase Intention</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_Toc220933050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60</w:t>
            </w:r>
            <w:r w:rsidRPr="008D1B7C">
              <w:rPr>
                <w:rFonts w:asciiTheme="minorBidi" w:hAnsiTheme="minorBidi"/>
                <w:noProof/>
                <w:webHidden/>
              </w:rPr>
              <w:fldChar w:fldCharType="end"/>
            </w:r>
          </w:hyperlink>
        </w:p>
        <w:p w14:paraId="49D43E11" w14:textId="1E3E5621" w:rsidR="008D1B7C" w:rsidRPr="008D1B7C" w:rsidRDefault="008D1B7C">
          <w:pPr>
            <w:pStyle w:val="TOC1"/>
            <w:tabs>
              <w:tab w:val="right" w:leader="dot" w:pos="9350"/>
            </w:tabs>
            <w:rPr>
              <w:rFonts w:asciiTheme="minorBidi" w:eastAsiaTheme="minorEastAsia" w:hAnsiTheme="minorBidi"/>
              <w:noProof/>
            </w:rPr>
          </w:pPr>
          <w:hyperlink w:anchor="_Toc220933051" w:history="1">
            <w:r w:rsidRPr="008D1B7C">
              <w:rPr>
                <w:rStyle w:val="Hyperlink"/>
                <w:rFonts w:asciiTheme="minorBidi" w:hAnsiTheme="minorBidi"/>
                <w:b/>
                <w:bCs/>
                <w:noProof/>
              </w:rPr>
              <w:t>5.3 Platform Effectiveness: Instagram vs. Facebook</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_Toc220933051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61</w:t>
            </w:r>
            <w:r w:rsidRPr="008D1B7C">
              <w:rPr>
                <w:rFonts w:asciiTheme="minorBidi" w:hAnsiTheme="minorBidi"/>
                <w:noProof/>
                <w:webHidden/>
              </w:rPr>
              <w:fldChar w:fldCharType="end"/>
            </w:r>
          </w:hyperlink>
        </w:p>
        <w:p w14:paraId="6E5DE4D2" w14:textId="0157B129" w:rsidR="008D1B7C" w:rsidRPr="008D1B7C" w:rsidRDefault="008D1B7C">
          <w:pPr>
            <w:pStyle w:val="TOC1"/>
            <w:tabs>
              <w:tab w:val="right" w:leader="dot" w:pos="9350"/>
            </w:tabs>
            <w:rPr>
              <w:rFonts w:asciiTheme="minorBidi" w:eastAsiaTheme="minorEastAsia" w:hAnsiTheme="minorBidi"/>
              <w:noProof/>
            </w:rPr>
          </w:pPr>
          <w:hyperlink w:anchor="_Toc220933052" w:history="1">
            <w:r w:rsidRPr="008D1B7C">
              <w:rPr>
                <w:rStyle w:val="Hyperlink"/>
                <w:rFonts w:asciiTheme="minorBidi" w:hAnsiTheme="minorBidi"/>
                <w:b/>
                <w:bCs/>
                <w:noProof/>
              </w:rPr>
              <w:t>5.4 Overall Synthesis, Implications, and Contributions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_Toc220933052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64</w:t>
            </w:r>
            <w:r w:rsidRPr="008D1B7C">
              <w:rPr>
                <w:rFonts w:asciiTheme="minorBidi" w:hAnsiTheme="minorBidi"/>
                <w:noProof/>
                <w:webHidden/>
              </w:rPr>
              <w:fldChar w:fldCharType="end"/>
            </w:r>
          </w:hyperlink>
        </w:p>
        <w:p w14:paraId="2320338B" w14:textId="16820B16" w:rsidR="008D1B7C" w:rsidRPr="008D1B7C" w:rsidRDefault="008D1B7C">
          <w:pPr>
            <w:pStyle w:val="TOC1"/>
            <w:tabs>
              <w:tab w:val="right" w:leader="dot" w:pos="9350"/>
            </w:tabs>
            <w:rPr>
              <w:rFonts w:asciiTheme="minorBidi" w:eastAsiaTheme="minorEastAsia" w:hAnsiTheme="minorBidi"/>
              <w:noProof/>
            </w:rPr>
          </w:pPr>
          <w:hyperlink w:anchor="_Toc220933053" w:history="1">
            <w:r w:rsidRPr="008D1B7C">
              <w:rPr>
                <w:rStyle w:val="Hyperlink"/>
                <w:rFonts w:asciiTheme="minorBidi" w:hAnsiTheme="minorBidi"/>
                <w:b/>
                <w:bCs/>
                <w:noProof/>
              </w:rPr>
              <w:t>6. Conclusion, Recommendation, Limitation and Future prospects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_Toc220933053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67</w:t>
            </w:r>
            <w:r w:rsidRPr="008D1B7C">
              <w:rPr>
                <w:rFonts w:asciiTheme="minorBidi" w:hAnsiTheme="minorBidi"/>
                <w:noProof/>
                <w:webHidden/>
              </w:rPr>
              <w:fldChar w:fldCharType="end"/>
            </w:r>
          </w:hyperlink>
        </w:p>
        <w:p w14:paraId="25661AAA" w14:textId="33FD97F3" w:rsidR="008D1B7C" w:rsidRPr="008D1B7C" w:rsidRDefault="008D1B7C">
          <w:pPr>
            <w:pStyle w:val="TOC1"/>
            <w:tabs>
              <w:tab w:val="right" w:leader="dot" w:pos="9350"/>
            </w:tabs>
            <w:rPr>
              <w:rFonts w:asciiTheme="minorBidi" w:eastAsiaTheme="minorEastAsia" w:hAnsiTheme="minorBidi"/>
              <w:noProof/>
            </w:rPr>
          </w:pPr>
          <w:hyperlink w:anchor="_Toc220933054" w:history="1">
            <w:r w:rsidRPr="008D1B7C">
              <w:rPr>
                <w:rStyle w:val="Hyperlink"/>
                <w:rFonts w:asciiTheme="minorBidi" w:hAnsiTheme="minorBidi"/>
                <w:b/>
                <w:bCs/>
                <w:noProof/>
              </w:rPr>
              <w:t>6.1 Practical Recommendations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_Toc220933054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68</w:t>
            </w:r>
            <w:r w:rsidRPr="008D1B7C">
              <w:rPr>
                <w:rFonts w:asciiTheme="minorBidi" w:hAnsiTheme="minorBidi"/>
                <w:noProof/>
                <w:webHidden/>
              </w:rPr>
              <w:fldChar w:fldCharType="end"/>
            </w:r>
          </w:hyperlink>
        </w:p>
        <w:p w14:paraId="5919A3F4" w14:textId="00285DB1" w:rsidR="008D1B7C" w:rsidRPr="008D1B7C" w:rsidRDefault="008D1B7C">
          <w:pPr>
            <w:pStyle w:val="TOC1"/>
            <w:tabs>
              <w:tab w:val="right" w:leader="dot" w:pos="9350"/>
            </w:tabs>
            <w:rPr>
              <w:rFonts w:asciiTheme="minorBidi" w:eastAsiaTheme="minorEastAsia" w:hAnsiTheme="minorBidi"/>
              <w:noProof/>
            </w:rPr>
          </w:pPr>
          <w:hyperlink w:anchor="_Toc220933055" w:history="1">
            <w:r w:rsidRPr="008D1B7C">
              <w:rPr>
                <w:rStyle w:val="Hyperlink"/>
                <w:rFonts w:asciiTheme="minorBidi" w:hAnsiTheme="minorBidi"/>
                <w:b/>
                <w:bCs/>
                <w:noProof/>
              </w:rPr>
              <w:t>6.2 Limitations of the Study</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_Toc220933055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69</w:t>
            </w:r>
            <w:r w:rsidRPr="008D1B7C">
              <w:rPr>
                <w:rFonts w:asciiTheme="minorBidi" w:hAnsiTheme="minorBidi"/>
                <w:noProof/>
                <w:webHidden/>
              </w:rPr>
              <w:fldChar w:fldCharType="end"/>
            </w:r>
          </w:hyperlink>
        </w:p>
        <w:p w14:paraId="47B3AA52" w14:textId="17EE886B" w:rsidR="008D1B7C" w:rsidRPr="008D1B7C" w:rsidRDefault="008D1B7C">
          <w:pPr>
            <w:pStyle w:val="TOC1"/>
            <w:tabs>
              <w:tab w:val="right" w:leader="dot" w:pos="9350"/>
            </w:tabs>
            <w:rPr>
              <w:rFonts w:asciiTheme="minorBidi" w:eastAsiaTheme="minorEastAsia" w:hAnsiTheme="minorBidi"/>
              <w:noProof/>
            </w:rPr>
          </w:pPr>
          <w:hyperlink w:anchor="_Toc220933056" w:history="1">
            <w:r w:rsidRPr="008D1B7C">
              <w:rPr>
                <w:rStyle w:val="Hyperlink"/>
                <w:rFonts w:asciiTheme="minorBidi" w:hAnsiTheme="minorBidi"/>
                <w:b/>
                <w:bCs/>
                <w:noProof/>
              </w:rPr>
              <w:t>6.3 Directions for Future Research</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_Toc220933056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70</w:t>
            </w:r>
            <w:r w:rsidRPr="008D1B7C">
              <w:rPr>
                <w:rFonts w:asciiTheme="minorBidi" w:hAnsiTheme="minorBidi"/>
                <w:noProof/>
                <w:webHidden/>
              </w:rPr>
              <w:fldChar w:fldCharType="end"/>
            </w:r>
          </w:hyperlink>
        </w:p>
        <w:p w14:paraId="5299EE18" w14:textId="142A9732" w:rsidR="008D1B7C" w:rsidRPr="008D1B7C" w:rsidRDefault="008D1B7C">
          <w:pPr>
            <w:pStyle w:val="TOC1"/>
            <w:tabs>
              <w:tab w:val="right" w:leader="dot" w:pos="9350"/>
            </w:tabs>
            <w:rPr>
              <w:rFonts w:asciiTheme="minorBidi" w:eastAsiaTheme="minorEastAsia" w:hAnsiTheme="minorBidi"/>
              <w:noProof/>
            </w:rPr>
          </w:pPr>
          <w:hyperlink w:anchor="_Toc220933057" w:history="1">
            <w:r w:rsidRPr="008D1B7C">
              <w:rPr>
                <w:rStyle w:val="Hyperlink"/>
                <w:rFonts w:asciiTheme="minorBidi" w:hAnsiTheme="minorBidi"/>
                <w:b/>
                <w:bCs/>
                <w:noProof/>
              </w:rPr>
              <w:t>References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_Toc220933057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71</w:t>
            </w:r>
            <w:r w:rsidRPr="008D1B7C">
              <w:rPr>
                <w:rFonts w:asciiTheme="minorBidi" w:hAnsiTheme="minorBidi"/>
                <w:noProof/>
                <w:webHidden/>
              </w:rPr>
              <w:fldChar w:fldCharType="end"/>
            </w:r>
          </w:hyperlink>
        </w:p>
        <w:p w14:paraId="764FF48B" w14:textId="5F695FCC" w:rsidR="008D1B7C" w:rsidRPr="008D1B7C" w:rsidRDefault="008D1B7C">
          <w:pPr>
            <w:pStyle w:val="TOC1"/>
            <w:tabs>
              <w:tab w:val="right" w:leader="dot" w:pos="9350"/>
            </w:tabs>
            <w:rPr>
              <w:rFonts w:asciiTheme="minorBidi" w:eastAsiaTheme="minorEastAsia" w:hAnsiTheme="minorBidi"/>
              <w:noProof/>
            </w:rPr>
          </w:pPr>
          <w:hyperlink w:anchor="_Toc220933058" w:history="1">
            <w:r w:rsidRPr="008D1B7C">
              <w:rPr>
                <w:rStyle w:val="Hyperlink"/>
                <w:rFonts w:asciiTheme="minorBidi" w:hAnsiTheme="minorBidi"/>
                <w:b/>
                <w:bCs/>
                <w:noProof/>
              </w:rPr>
              <w:t>Appendices</w:t>
            </w:r>
            <w:r w:rsidRPr="008D1B7C">
              <w:rPr>
                <w:rFonts w:asciiTheme="minorBidi" w:hAnsiTheme="minorBidi"/>
                <w:noProof/>
                <w:webHidden/>
              </w:rPr>
              <w:tab/>
            </w:r>
            <w:r w:rsidRPr="008D1B7C">
              <w:rPr>
                <w:rFonts w:asciiTheme="minorBidi" w:hAnsiTheme="minorBidi"/>
                <w:noProof/>
                <w:webHidden/>
              </w:rPr>
              <w:fldChar w:fldCharType="begin"/>
            </w:r>
            <w:r w:rsidRPr="008D1B7C">
              <w:rPr>
                <w:rFonts w:asciiTheme="minorBidi" w:hAnsiTheme="minorBidi"/>
                <w:noProof/>
                <w:webHidden/>
              </w:rPr>
              <w:instrText xml:space="preserve"> PAGEREF _Toc220933058 \h </w:instrText>
            </w:r>
            <w:r w:rsidRPr="008D1B7C">
              <w:rPr>
                <w:rFonts w:asciiTheme="minorBidi" w:hAnsiTheme="minorBidi"/>
                <w:noProof/>
                <w:webHidden/>
              </w:rPr>
            </w:r>
            <w:r w:rsidRPr="008D1B7C">
              <w:rPr>
                <w:rFonts w:asciiTheme="minorBidi" w:hAnsiTheme="minorBidi"/>
                <w:noProof/>
                <w:webHidden/>
              </w:rPr>
              <w:fldChar w:fldCharType="separate"/>
            </w:r>
            <w:r w:rsidR="002A3DE6">
              <w:rPr>
                <w:rFonts w:asciiTheme="minorBidi" w:hAnsiTheme="minorBidi"/>
                <w:noProof/>
                <w:webHidden/>
              </w:rPr>
              <w:t>80</w:t>
            </w:r>
            <w:r w:rsidRPr="008D1B7C">
              <w:rPr>
                <w:rFonts w:asciiTheme="minorBidi" w:hAnsiTheme="minorBidi"/>
                <w:noProof/>
                <w:webHidden/>
              </w:rPr>
              <w:fldChar w:fldCharType="end"/>
            </w:r>
          </w:hyperlink>
        </w:p>
        <w:p w14:paraId="601A190B" w14:textId="09772927" w:rsidR="002B20A6" w:rsidRPr="008D1B7C" w:rsidRDefault="002B20A6">
          <w:pPr>
            <w:rPr>
              <w:rFonts w:asciiTheme="minorBidi" w:hAnsiTheme="minorBidi"/>
            </w:rPr>
          </w:pPr>
          <w:r w:rsidRPr="008D1B7C">
            <w:rPr>
              <w:rFonts w:asciiTheme="minorBidi" w:hAnsiTheme="minorBidi"/>
              <w:b/>
              <w:bCs/>
              <w:noProof/>
            </w:rPr>
            <w:fldChar w:fldCharType="end"/>
          </w:r>
        </w:p>
      </w:sdtContent>
    </w:sdt>
    <w:p w14:paraId="74B189A2" w14:textId="77777777" w:rsidR="002B20A6" w:rsidRPr="00F220F1" w:rsidRDefault="002B20A6" w:rsidP="002B20A6">
      <w:pPr>
        <w:rPr>
          <w:rFonts w:asciiTheme="minorBidi" w:hAnsiTheme="minorBidi"/>
          <w:b/>
          <w:sz w:val="24"/>
          <w:szCs w:val="24"/>
        </w:rPr>
      </w:pPr>
    </w:p>
    <w:p w14:paraId="1E0D063C" w14:textId="77777777" w:rsidR="001E7638" w:rsidRPr="00F220F1" w:rsidRDefault="001E7638" w:rsidP="00C32847">
      <w:pPr>
        <w:spacing w:line="360" w:lineRule="auto"/>
        <w:jc w:val="center"/>
        <w:rPr>
          <w:rFonts w:asciiTheme="minorBidi" w:hAnsiTheme="minorBidi"/>
          <w:b/>
          <w:sz w:val="24"/>
          <w:szCs w:val="24"/>
        </w:rPr>
      </w:pPr>
    </w:p>
    <w:p w14:paraId="5D1C6D1D" w14:textId="77777777" w:rsidR="001E7638" w:rsidRPr="00F220F1" w:rsidRDefault="001E7638" w:rsidP="00C32847">
      <w:pPr>
        <w:spacing w:line="360" w:lineRule="auto"/>
        <w:jc w:val="center"/>
        <w:rPr>
          <w:rFonts w:asciiTheme="minorBidi" w:hAnsiTheme="minorBidi"/>
          <w:b/>
          <w:sz w:val="24"/>
          <w:szCs w:val="24"/>
        </w:rPr>
      </w:pPr>
    </w:p>
    <w:p w14:paraId="6A17E1F5" w14:textId="77777777" w:rsidR="001E7638" w:rsidRDefault="001E7638" w:rsidP="00C32847">
      <w:pPr>
        <w:spacing w:line="360" w:lineRule="auto"/>
        <w:jc w:val="center"/>
        <w:rPr>
          <w:rFonts w:asciiTheme="minorBidi" w:hAnsiTheme="minorBidi"/>
          <w:b/>
          <w:sz w:val="24"/>
          <w:szCs w:val="24"/>
        </w:rPr>
      </w:pPr>
    </w:p>
    <w:p w14:paraId="2A021835" w14:textId="77777777" w:rsidR="00795C01" w:rsidRDefault="00795C01" w:rsidP="00C32847">
      <w:pPr>
        <w:spacing w:line="360" w:lineRule="auto"/>
        <w:jc w:val="center"/>
        <w:rPr>
          <w:rFonts w:asciiTheme="minorBidi" w:hAnsiTheme="minorBidi"/>
          <w:b/>
          <w:sz w:val="24"/>
          <w:szCs w:val="24"/>
        </w:rPr>
      </w:pPr>
    </w:p>
    <w:p w14:paraId="745CC113" w14:textId="77777777" w:rsidR="00795C01" w:rsidRDefault="00795C01" w:rsidP="00C32847">
      <w:pPr>
        <w:spacing w:line="360" w:lineRule="auto"/>
        <w:jc w:val="center"/>
        <w:rPr>
          <w:rFonts w:asciiTheme="minorBidi" w:hAnsiTheme="minorBidi"/>
          <w:b/>
          <w:sz w:val="24"/>
          <w:szCs w:val="24"/>
        </w:rPr>
      </w:pPr>
    </w:p>
    <w:p w14:paraId="1E238DEF" w14:textId="77777777" w:rsidR="001F57FE" w:rsidRDefault="001F57FE" w:rsidP="00C32847">
      <w:pPr>
        <w:spacing w:line="360" w:lineRule="auto"/>
        <w:jc w:val="center"/>
        <w:rPr>
          <w:rFonts w:asciiTheme="minorBidi" w:hAnsiTheme="minorBidi"/>
          <w:b/>
          <w:sz w:val="24"/>
          <w:szCs w:val="24"/>
        </w:rPr>
      </w:pPr>
    </w:p>
    <w:p w14:paraId="10F19102" w14:textId="77777777" w:rsidR="001F57FE" w:rsidRDefault="001F57FE" w:rsidP="00C32847">
      <w:pPr>
        <w:spacing w:line="360" w:lineRule="auto"/>
        <w:jc w:val="center"/>
        <w:rPr>
          <w:rFonts w:asciiTheme="minorBidi" w:hAnsiTheme="minorBidi"/>
          <w:b/>
          <w:sz w:val="24"/>
          <w:szCs w:val="24"/>
        </w:rPr>
      </w:pPr>
    </w:p>
    <w:p w14:paraId="3559A977" w14:textId="77777777" w:rsidR="001F57FE" w:rsidRDefault="001F57FE" w:rsidP="00C32847">
      <w:pPr>
        <w:spacing w:line="360" w:lineRule="auto"/>
        <w:jc w:val="center"/>
        <w:rPr>
          <w:rFonts w:asciiTheme="minorBidi" w:hAnsiTheme="minorBidi"/>
          <w:b/>
          <w:sz w:val="24"/>
          <w:szCs w:val="24"/>
        </w:rPr>
      </w:pPr>
    </w:p>
    <w:p w14:paraId="2BA812C3" w14:textId="77777777" w:rsidR="001F57FE" w:rsidRDefault="001F57FE" w:rsidP="00C32847">
      <w:pPr>
        <w:spacing w:line="360" w:lineRule="auto"/>
        <w:jc w:val="center"/>
        <w:rPr>
          <w:rFonts w:asciiTheme="minorBidi" w:hAnsiTheme="minorBidi"/>
          <w:b/>
          <w:sz w:val="24"/>
          <w:szCs w:val="24"/>
        </w:rPr>
      </w:pPr>
    </w:p>
    <w:p w14:paraId="1C5CC965" w14:textId="77777777" w:rsidR="00795C01" w:rsidRPr="00F220F1" w:rsidRDefault="00795C01" w:rsidP="00C32847">
      <w:pPr>
        <w:spacing w:line="360" w:lineRule="auto"/>
        <w:jc w:val="center"/>
        <w:rPr>
          <w:rFonts w:asciiTheme="minorBidi" w:hAnsiTheme="minorBidi"/>
          <w:b/>
          <w:sz w:val="24"/>
          <w:szCs w:val="24"/>
        </w:rPr>
      </w:pPr>
    </w:p>
    <w:p w14:paraId="2698D00E" w14:textId="77777777" w:rsidR="001E7638" w:rsidRPr="00F220F1" w:rsidRDefault="001E7638" w:rsidP="00C32847">
      <w:pPr>
        <w:spacing w:line="360" w:lineRule="auto"/>
        <w:jc w:val="center"/>
        <w:rPr>
          <w:rFonts w:asciiTheme="minorBidi" w:hAnsiTheme="minorBidi"/>
          <w:b/>
          <w:sz w:val="24"/>
          <w:szCs w:val="24"/>
        </w:rPr>
      </w:pPr>
    </w:p>
    <w:p w14:paraId="57457F92" w14:textId="31E93EB2" w:rsidR="001E7638" w:rsidRPr="00F220F1" w:rsidRDefault="00FE38C5" w:rsidP="00572FA8">
      <w:pPr>
        <w:jc w:val="center"/>
        <w:rPr>
          <w:rFonts w:asciiTheme="minorBidi" w:hAnsiTheme="minorBidi"/>
          <w:b/>
          <w:bCs/>
          <w:sz w:val="24"/>
          <w:szCs w:val="24"/>
        </w:rPr>
      </w:pPr>
      <w:r w:rsidRPr="00F220F1">
        <w:rPr>
          <w:rFonts w:asciiTheme="minorBidi" w:hAnsiTheme="minorBidi"/>
          <w:b/>
          <w:bCs/>
          <w:sz w:val="24"/>
          <w:szCs w:val="24"/>
        </w:rPr>
        <w:lastRenderedPageBreak/>
        <w:t>List of Tables</w:t>
      </w:r>
    </w:p>
    <w:p w14:paraId="2298D6C2" w14:textId="4F8D1FF5" w:rsidR="00D35B1A" w:rsidRPr="00F220F1" w:rsidRDefault="00D35B1A" w:rsidP="00FE38C5">
      <w:pPr>
        <w:pStyle w:val="Heading1"/>
        <w:rPr>
          <w:rFonts w:asciiTheme="minorBidi" w:hAnsiTheme="minorBidi" w:cstheme="minorBidi"/>
          <w:b/>
          <w:bCs/>
          <w:color w:val="auto"/>
          <w:sz w:val="24"/>
          <w:szCs w:val="24"/>
        </w:rPr>
      </w:pPr>
    </w:p>
    <w:tbl>
      <w:tblPr>
        <w:tblStyle w:val="TableGrid"/>
        <w:tblpPr w:leftFromText="180" w:rightFromText="180" w:horzAnchor="margin" w:tblpY="579"/>
        <w:tblW w:w="9493" w:type="dxa"/>
        <w:tblLook w:val="04A0" w:firstRow="1" w:lastRow="0" w:firstColumn="1" w:lastColumn="0" w:noHBand="0" w:noVBand="1"/>
      </w:tblPr>
      <w:tblGrid>
        <w:gridCol w:w="1696"/>
        <w:gridCol w:w="6379"/>
        <w:gridCol w:w="1418"/>
      </w:tblGrid>
      <w:tr w:rsidR="00C32847" w:rsidRPr="00F220F1" w14:paraId="52725BC7" w14:textId="77777777" w:rsidTr="007140D9">
        <w:tc>
          <w:tcPr>
            <w:tcW w:w="1696" w:type="dxa"/>
          </w:tcPr>
          <w:p w14:paraId="433E3858" w14:textId="77777777" w:rsidR="00C32847" w:rsidRPr="00F220F1" w:rsidRDefault="00C32847" w:rsidP="00BB7CBA">
            <w:pPr>
              <w:rPr>
                <w:rFonts w:asciiTheme="minorBidi" w:hAnsiTheme="minorBidi"/>
                <w:b/>
                <w:bCs/>
                <w:sz w:val="24"/>
                <w:szCs w:val="24"/>
              </w:rPr>
            </w:pPr>
            <w:r w:rsidRPr="00F220F1">
              <w:rPr>
                <w:rFonts w:asciiTheme="minorBidi" w:hAnsiTheme="minorBidi"/>
                <w:b/>
                <w:bCs/>
                <w:sz w:val="24"/>
                <w:szCs w:val="24"/>
              </w:rPr>
              <w:t>Table No</w:t>
            </w:r>
          </w:p>
        </w:tc>
        <w:tc>
          <w:tcPr>
            <w:tcW w:w="6379" w:type="dxa"/>
          </w:tcPr>
          <w:p w14:paraId="45044FC0" w14:textId="77777777" w:rsidR="00C32847" w:rsidRPr="00F220F1" w:rsidRDefault="00C32847" w:rsidP="00BB7CBA">
            <w:pPr>
              <w:jc w:val="center"/>
              <w:rPr>
                <w:rFonts w:asciiTheme="minorBidi" w:hAnsiTheme="minorBidi"/>
                <w:b/>
                <w:bCs/>
                <w:sz w:val="24"/>
                <w:szCs w:val="24"/>
              </w:rPr>
            </w:pPr>
            <w:r w:rsidRPr="00F220F1">
              <w:rPr>
                <w:rFonts w:asciiTheme="minorBidi" w:hAnsiTheme="minorBidi"/>
                <w:b/>
                <w:bCs/>
                <w:sz w:val="24"/>
                <w:szCs w:val="24"/>
              </w:rPr>
              <w:t>Title of the Table</w:t>
            </w:r>
          </w:p>
          <w:p w14:paraId="5174530A" w14:textId="77777777" w:rsidR="00C32847" w:rsidRPr="00F220F1" w:rsidRDefault="00C32847" w:rsidP="00BB7CBA">
            <w:pPr>
              <w:rPr>
                <w:rFonts w:asciiTheme="minorBidi" w:hAnsiTheme="minorBidi"/>
                <w:b/>
                <w:bCs/>
                <w:sz w:val="24"/>
                <w:szCs w:val="24"/>
              </w:rPr>
            </w:pPr>
          </w:p>
        </w:tc>
        <w:tc>
          <w:tcPr>
            <w:tcW w:w="1418" w:type="dxa"/>
          </w:tcPr>
          <w:p w14:paraId="76A27BC0" w14:textId="77777777" w:rsidR="00C32847" w:rsidRPr="00F220F1" w:rsidRDefault="00C32847" w:rsidP="00BB7CBA">
            <w:pPr>
              <w:rPr>
                <w:rFonts w:asciiTheme="minorBidi" w:hAnsiTheme="minorBidi"/>
                <w:b/>
                <w:bCs/>
                <w:sz w:val="24"/>
                <w:szCs w:val="24"/>
              </w:rPr>
            </w:pPr>
            <w:r w:rsidRPr="00F220F1">
              <w:rPr>
                <w:rFonts w:asciiTheme="minorBidi" w:hAnsiTheme="minorBidi"/>
                <w:b/>
                <w:bCs/>
                <w:sz w:val="24"/>
                <w:szCs w:val="24"/>
              </w:rPr>
              <w:t xml:space="preserve">Page No </w:t>
            </w:r>
          </w:p>
        </w:tc>
      </w:tr>
      <w:tr w:rsidR="00C32847" w:rsidRPr="00F220F1" w14:paraId="317671B4" w14:textId="77777777" w:rsidTr="007140D9">
        <w:tc>
          <w:tcPr>
            <w:tcW w:w="1696" w:type="dxa"/>
          </w:tcPr>
          <w:p w14:paraId="0837B1D8" w14:textId="77777777" w:rsidR="00C32847" w:rsidRPr="00F220F1" w:rsidRDefault="00C32847" w:rsidP="00BB7CBA">
            <w:pPr>
              <w:rPr>
                <w:rFonts w:asciiTheme="minorBidi" w:hAnsiTheme="minorBidi"/>
                <w:b/>
                <w:bCs/>
                <w:sz w:val="24"/>
                <w:szCs w:val="24"/>
              </w:rPr>
            </w:pPr>
            <w:r w:rsidRPr="00F220F1">
              <w:rPr>
                <w:rFonts w:asciiTheme="minorBidi" w:hAnsiTheme="minorBidi"/>
                <w:b/>
                <w:bCs/>
                <w:sz w:val="24"/>
                <w:szCs w:val="24"/>
              </w:rPr>
              <w:t>Table 4.1</w:t>
            </w:r>
          </w:p>
        </w:tc>
        <w:tc>
          <w:tcPr>
            <w:tcW w:w="6379" w:type="dxa"/>
          </w:tcPr>
          <w:p w14:paraId="5BAE690F" w14:textId="77777777" w:rsidR="00C32847" w:rsidRPr="00F220F1" w:rsidRDefault="00C32847" w:rsidP="00BB7CBA">
            <w:pPr>
              <w:spacing w:line="360" w:lineRule="auto"/>
              <w:jc w:val="both"/>
              <w:rPr>
                <w:rFonts w:asciiTheme="minorBidi" w:hAnsiTheme="minorBidi"/>
                <w:sz w:val="24"/>
                <w:szCs w:val="24"/>
              </w:rPr>
            </w:pPr>
            <w:r w:rsidRPr="00F220F1">
              <w:rPr>
                <w:rFonts w:asciiTheme="minorBidi" w:hAnsiTheme="minorBidi"/>
                <w:sz w:val="24"/>
                <w:szCs w:val="24"/>
              </w:rPr>
              <w:t>Demographic Profile of Respondents</w:t>
            </w:r>
          </w:p>
          <w:p w14:paraId="4D014A20" w14:textId="77777777" w:rsidR="00C32847" w:rsidRPr="00F220F1" w:rsidRDefault="00C32847" w:rsidP="00BB7CBA">
            <w:pPr>
              <w:rPr>
                <w:rFonts w:asciiTheme="minorBidi" w:hAnsiTheme="minorBidi"/>
                <w:sz w:val="24"/>
                <w:szCs w:val="24"/>
              </w:rPr>
            </w:pPr>
          </w:p>
        </w:tc>
        <w:tc>
          <w:tcPr>
            <w:tcW w:w="1418" w:type="dxa"/>
          </w:tcPr>
          <w:p w14:paraId="45859A1F" w14:textId="64536324" w:rsidR="00C32847" w:rsidRPr="00F220F1" w:rsidRDefault="00BE4E2D" w:rsidP="00BB7CBA">
            <w:pPr>
              <w:rPr>
                <w:rFonts w:asciiTheme="minorBidi" w:hAnsiTheme="minorBidi"/>
                <w:sz w:val="24"/>
                <w:szCs w:val="24"/>
              </w:rPr>
            </w:pPr>
            <w:r>
              <w:rPr>
                <w:rFonts w:asciiTheme="minorBidi" w:hAnsiTheme="minorBidi"/>
                <w:sz w:val="24"/>
                <w:szCs w:val="24"/>
              </w:rPr>
              <w:t>4</w:t>
            </w:r>
            <w:r w:rsidR="001630B6">
              <w:rPr>
                <w:rFonts w:asciiTheme="minorBidi" w:hAnsiTheme="minorBidi"/>
                <w:sz w:val="24"/>
                <w:szCs w:val="24"/>
              </w:rPr>
              <w:t>5</w:t>
            </w:r>
          </w:p>
        </w:tc>
      </w:tr>
      <w:tr w:rsidR="00C32847" w:rsidRPr="00F220F1" w14:paraId="5FEFD953" w14:textId="77777777" w:rsidTr="007140D9">
        <w:tc>
          <w:tcPr>
            <w:tcW w:w="1696" w:type="dxa"/>
          </w:tcPr>
          <w:p w14:paraId="27F4C316" w14:textId="77777777" w:rsidR="00C32847" w:rsidRPr="00F220F1" w:rsidRDefault="00C32847" w:rsidP="00BB7CBA">
            <w:pPr>
              <w:rPr>
                <w:rFonts w:asciiTheme="minorBidi" w:hAnsiTheme="minorBidi"/>
                <w:b/>
                <w:bCs/>
                <w:sz w:val="24"/>
                <w:szCs w:val="24"/>
              </w:rPr>
            </w:pPr>
            <w:r w:rsidRPr="00F220F1">
              <w:rPr>
                <w:rFonts w:asciiTheme="minorBidi" w:hAnsiTheme="minorBidi"/>
                <w:b/>
                <w:bCs/>
                <w:sz w:val="24"/>
                <w:szCs w:val="24"/>
              </w:rPr>
              <w:t>Table 4.2</w:t>
            </w:r>
          </w:p>
        </w:tc>
        <w:tc>
          <w:tcPr>
            <w:tcW w:w="6379" w:type="dxa"/>
          </w:tcPr>
          <w:p w14:paraId="73ECDB69" w14:textId="77777777" w:rsidR="00C32847" w:rsidRPr="00F220F1" w:rsidRDefault="00C32847" w:rsidP="00BB7CBA">
            <w:pPr>
              <w:spacing w:line="360" w:lineRule="auto"/>
              <w:jc w:val="both"/>
              <w:rPr>
                <w:rFonts w:asciiTheme="minorBidi" w:hAnsiTheme="minorBidi"/>
                <w:sz w:val="24"/>
                <w:szCs w:val="24"/>
              </w:rPr>
            </w:pPr>
            <w:r w:rsidRPr="00F220F1">
              <w:rPr>
                <w:rFonts w:asciiTheme="minorBidi" w:hAnsiTheme="minorBidi"/>
                <w:sz w:val="24"/>
                <w:szCs w:val="24"/>
              </w:rPr>
              <w:t>Respondents’ Daily Time Spent on Facebook and Instagram</w:t>
            </w:r>
          </w:p>
          <w:p w14:paraId="60AA42BA" w14:textId="77777777" w:rsidR="00C32847" w:rsidRPr="00F220F1" w:rsidRDefault="00C32847" w:rsidP="00BB7CBA">
            <w:pPr>
              <w:rPr>
                <w:rFonts w:asciiTheme="minorBidi" w:hAnsiTheme="minorBidi"/>
                <w:sz w:val="24"/>
                <w:szCs w:val="24"/>
              </w:rPr>
            </w:pPr>
          </w:p>
        </w:tc>
        <w:tc>
          <w:tcPr>
            <w:tcW w:w="1418" w:type="dxa"/>
          </w:tcPr>
          <w:p w14:paraId="7ECED5DF" w14:textId="5888CA8F" w:rsidR="00C32847" w:rsidRPr="00F220F1" w:rsidRDefault="00BE4E2D" w:rsidP="00BB7CBA">
            <w:pPr>
              <w:rPr>
                <w:rFonts w:asciiTheme="minorBidi" w:hAnsiTheme="minorBidi"/>
                <w:sz w:val="24"/>
                <w:szCs w:val="24"/>
              </w:rPr>
            </w:pPr>
            <w:r>
              <w:rPr>
                <w:rFonts w:asciiTheme="minorBidi" w:hAnsiTheme="minorBidi"/>
                <w:sz w:val="24"/>
                <w:szCs w:val="24"/>
              </w:rPr>
              <w:t>4</w:t>
            </w:r>
            <w:r w:rsidR="001630B6">
              <w:rPr>
                <w:rFonts w:asciiTheme="minorBidi" w:hAnsiTheme="minorBidi"/>
                <w:sz w:val="24"/>
                <w:szCs w:val="24"/>
              </w:rPr>
              <w:t>7</w:t>
            </w:r>
          </w:p>
        </w:tc>
      </w:tr>
      <w:tr w:rsidR="00C32847" w:rsidRPr="00F220F1" w14:paraId="47300294" w14:textId="77777777" w:rsidTr="007140D9">
        <w:tc>
          <w:tcPr>
            <w:tcW w:w="1696" w:type="dxa"/>
          </w:tcPr>
          <w:p w14:paraId="0F71352C" w14:textId="77777777" w:rsidR="00C32847" w:rsidRPr="00F220F1" w:rsidRDefault="00C32847" w:rsidP="00BB7CBA">
            <w:pPr>
              <w:rPr>
                <w:rFonts w:asciiTheme="minorBidi" w:hAnsiTheme="minorBidi"/>
                <w:b/>
                <w:bCs/>
                <w:sz w:val="24"/>
                <w:szCs w:val="24"/>
              </w:rPr>
            </w:pPr>
            <w:r w:rsidRPr="00F220F1">
              <w:rPr>
                <w:rFonts w:asciiTheme="minorBidi" w:hAnsiTheme="minorBidi"/>
                <w:b/>
                <w:bCs/>
                <w:sz w:val="24"/>
                <w:szCs w:val="24"/>
              </w:rPr>
              <w:t>Table 4.3</w:t>
            </w:r>
          </w:p>
        </w:tc>
        <w:tc>
          <w:tcPr>
            <w:tcW w:w="6379" w:type="dxa"/>
          </w:tcPr>
          <w:p w14:paraId="0511A1AB" w14:textId="77777777" w:rsidR="00C32847" w:rsidRPr="00F220F1" w:rsidRDefault="00C32847" w:rsidP="00BB7CBA">
            <w:pPr>
              <w:spacing w:line="360" w:lineRule="auto"/>
              <w:jc w:val="both"/>
              <w:rPr>
                <w:rFonts w:asciiTheme="minorBidi" w:hAnsiTheme="minorBidi"/>
                <w:sz w:val="24"/>
                <w:szCs w:val="24"/>
              </w:rPr>
            </w:pPr>
            <w:r w:rsidRPr="00F220F1">
              <w:rPr>
                <w:rFonts w:asciiTheme="minorBidi" w:hAnsiTheme="minorBidi"/>
                <w:sz w:val="24"/>
                <w:szCs w:val="24"/>
              </w:rPr>
              <w:t>Engagement with Sustainability-Related Content on social media</w:t>
            </w:r>
          </w:p>
        </w:tc>
        <w:tc>
          <w:tcPr>
            <w:tcW w:w="1418" w:type="dxa"/>
          </w:tcPr>
          <w:p w14:paraId="1073D7F1" w14:textId="461E601F" w:rsidR="00C32847" w:rsidRPr="00F220F1" w:rsidRDefault="00BE4E2D" w:rsidP="00BB7CBA">
            <w:pPr>
              <w:rPr>
                <w:rFonts w:asciiTheme="minorBidi" w:hAnsiTheme="minorBidi"/>
                <w:sz w:val="24"/>
                <w:szCs w:val="24"/>
              </w:rPr>
            </w:pPr>
            <w:r>
              <w:rPr>
                <w:rFonts w:asciiTheme="minorBidi" w:hAnsiTheme="minorBidi"/>
                <w:sz w:val="24"/>
                <w:szCs w:val="24"/>
              </w:rPr>
              <w:t>4</w:t>
            </w:r>
            <w:r w:rsidR="001630B6">
              <w:rPr>
                <w:rFonts w:asciiTheme="minorBidi" w:hAnsiTheme="minorBidi"/>
                <w:sz w:val="24"/>
                <w:szCs w:val="24"/>
              </w:rPr>
              <w:t>9</w:t>
            </w:r>
          </w:p>
        </w:tc>
      </w:tr>
      <w:tr w:rsidR="00C32847" w:rsidRPr="00F220F1" w14:paraId="7DE80B7A" w14:textId="77777777" w:rsidTr="007140D9">
        <w:tc>
          <w:tcPr>
            <w:tcW w:w="1696" w:type="dxa"/>
          </w:tcPr>
          <w:p w14:paraId="17DFD34A" w14:textId="77777777" w:rsidR="00C32847" w:rsidRPr="00F220F1" w:rsidRDefault="00C32847" w:rsidP="00BB7CBA">
            <w:pPr>
              <w:rPr>
                <w:rFonts w:asciiTheme="minorBidi" w:hAnsiTheme="minorBidi"/>
                <w:b/>
                <w:bCs/>
                <w:sz w:val="24"/>
                <w:szCs w:val="24"/>
              </w:rPr>
            </w:pPr>
            <w:r w:rsidRPr="00F220F1">
              <w:rPr>
                <w:rFonts w:asciiTheme="minorBidi" w:hAnsiTheme="minorBidi"/>
                <w:b/>
                <w:bCs/>
                <w:sz w:val="24"/>
                <w:szCs w:val="24"/>
              </w:rPr>
              <w:t>Table 4.4</w:t>
            </w:r>
          </w:p>
        </w:tc>
        <w:tc>
          <w:tcPr>
            <w:tcW w:w="6379" w:type="dxa"/>
          </w:tcPr>
          <w:p w14:paraId="00B98A77" w14:textId="77777777" w:rsidR="00C32847" w:rsidRPr="00F220F1" w:rsidRDefault="00C32847" w:rsidP="00BB7CBA">
            <w:pPr>
              <w:spacing w:line="360" w:lineRule="auto"/>
              <w:jc w:val="both"/>
              <w:rPr>
                <w:rFonts w:asciiTheme="minorBidi" w:hAnsiTheme="minorBidi"/>
                <w:sz w:val="24"/>
                <w:szCs w:val="24"/>
              </w:rPr>
            </w:pPr>
            <w:r w:rsidRPr="00F220F1">
              <w:rPr>
                <w:rFonts w:asciiTheme="minorBidi" w:hAnsiTheme="minorBidi"/>
                <w:sz w:val="24"/>
                <w:szCs w:val="24"/>
              </w:rPr>
              <w:t>Respondents’ Perceptions of Sustainability Influencer Authenticity</w:t>
            </w:r>
          </w:p>
        </w:tc>
        <w:tc>
          <w:tcPr>
            <w:tcW w:w="1418" w:type="dxa"/>
          </w:tcPr>
          <w:p w14:paraId="69019CC4" w14:textId="0FE0F0CF" w:rsidR="00C32847" w:rsidRPr="00F220F1" w:rsidRDefault="001630B6" w:rsidP="00BB7CBA">
            <w:pPr>
              <w:rPr>
                <w:rFonts w:asciiTheme="minorBidi" w:hAnsiTheme="minorBidi"/>
                <w:sz w:val="24"/>
                <w:szCs w:val="24"/>
              </w:rPr>
            </w:pPr>
            <w:r>
              <w:rPr>
                <w:rFonts w:asciiTheme="minorBidi" w:hAnsiTheme="minorBidi"/>
                <w:sz w:val="24"/>
                <w:szCs w:val="24"/>
              </w:rPr>
              <w:t>50</w:t>
            </w:r>
          </w:p>
        </w:tc>
      </w:tr>
      <w:tr w:rsidR="00C32847" w:rsidRPr="00F220F1" w14:paraId="27993D26" w14:textId="77777777" w:rsidTr="007140D9">
        <w:tc>
          <w:tcPr>
            <w:tcW w:w="1696" w:type="dxa"/>
          </w:tcPr>
          <w:p w14:paraId="4A0D51CA" w14:textId="77777777" w:rsidR="00C32847" w:rsidRPr="00F220F1" w:rsidRDefault="00C32847" w:rsidP="00BB7CBA">
            <w:pPr>
              <w:rPr>
                <w:rFonts w:asciiTheme="minorBidi" w:hAnsiTheme="minorBidi"/>
                <w:b/>
                <w:bCs/>
                <w:sz w:val="24"/>
                <w:szCs w:val="24"/>
              </w:rPr>
            </w:pPr>
            <w:r w:rsidRPr="00F220F1">
              <w:rPr>
                <w:rFonts w:asciiTheme="minorBidi" w:hAnsiTheme="minorBidi"/>
                <w:b/>
                <w:bCs/>
                <w:sz w:val="24"/>
                <w:szCs w:val="24"/>
              </w:rPr>
              <w:t>Table 4.5</w:t>
            </w:r>
          </w:p>
        </w:tc>
        <w:tc>
          <w:tcPr>
            <w:tcW w:w="6379" w:type="dxa"/>
          </w:tcPr>
          <w:p w14:paraId="7C077FA1" w14:textId="77777777" w:rsidR="00C32847" w:rsidRPr="00F220F1" w:rsidRDefault="00C32847" w:rsidP="00BB7CBA">
            <w:pPr>
              <w:spacing w:line="360" w:lineRule="auto"/>
              <w:jc w:val="both"/>
              <w:rPr>
                <w:rFonts w:asciiTheme="minorBidi" w:hAnsiTheme="minorBidi"/>
                <w:sz w:val="24"/>
                <w:szCs w:val="24"/>
              </w:rPr>
            </w:pPr>
            <w:r w:rsidRPr="00F220F1">
              <w:rPr>
                <w:rFonts w:asciiTheme="minorBidi" w:hAnsiTheme="minorBidi"/>
                <w:sz w:val="24"/>
                <w:szCs w:val="24"/>
              </w:rPr>
              <w:t>Respondents’ Awareness of Environmental Issues and Sustainable Consumption</w:t>
            </w:r>
          </w:p>
        </w:tc>
        <w:tc>
          <w:tcPr>
            <w:tcW w:w="1418" w:type="dxa"/>
          </w:tcPr>
          <w:p w14:paraId="46B84E1B" w14:textId="08F6B300" w:rsidR="00C32847" w:rsidRPr="00F220F1" w:rsidRDefault="001630B6" w:rsidP="00BB7CBA">
            <w:pPr>
              <w:rPr>
                <w:rFonts w:asciiTheme="minorBidi" w:hAnsiTheme="minorBidi"/>
                <w:sz w:val="24"/>
                <w:szCs w:val="24"/>
              </w:rPr>
            </w:pPr>
            <w:r>
              <w:rPr>
                <w:rFonts w:asciiTheme="minorBidi" w:hAnsiTheme="minorBidi"/>
                <w:sz w:val="24"/>
                <w:szCs w:val="24"/>
              </w:rPr>
              <w:t>51</w:t>
            </w:r>
          </w:p>
        </w:tc>
      </w:tr>
      <w:tr w:rsidR="00C32847" w:rsidRPr="00F220F1" w14:paraId="77BE9E99" w14:textId="77777777" w:rsidTr="007140D9">
        <w:tc>
          <w:tcPr>
            <w:tcW w:w="1696" w:type="dxa"/>
          </w:tcPr>
          <w:p w14:paraId="3CCB9E64" w14:textId="77777777" w:rsidR="00C32847" w:rsidRPr="00F220F1" w:rsidRDefault="00C32847" w:rsidP="00BB7CBA">
            <w:pPr>
              <w:rPr>
                <w:rFonts w:asciiTheme="minorBidi" w:hAnsiTheme="minorBidi"/>
                <w:b/>
                <w:bCs/>
                <w:sz w:val="24"/>
                <w:szCs w:val="24"/>
              </w:rPr>
            </w:pPr>
            <w:r w:rsidRPr="00F220F1">
              <w:rPr>
                <w:rFonts w:asciiTheme="minorBidi" w:hAnsiTheme="minorBidi"/>
                <w:b/>
                <w:bCs/>
                <w:sz w:val="24"/>
                <w:szCs w:val="24"/>
              </w:rPr>
              <w:t>Table 4.6</w:t>
            </w:r>
          </w:p>
        </w:tc>
        <w:tc>
          <w:tcPr>
            <w:tcW w:w="6379" w:type="dxa"/>
          </w:tcPr>
          <w:p w14:paraId="6A883605" w14:textId="77777777" w:rsidR="00C32847" w:rsidRPr="00F220F1" w:rsidRDefault="00C32847" w:rsidP="00BB7CBA">
            <w:pPr>
              <w:spacing w:line="360" w:lineRule="auto"/>
              <w:jc w:val="both"/>
              <w:rPr>
                <w:rFonts w:asciiTheme="minorBidi" w:hAnsiTheme="minorBidi"/>
                <w:sz w:val="24"/>
                <w:szCs w:val="24"/>
              </w:rPr>
            </w:pPr>
            <w:r w:rsidRPr="00F220F1">
              <w:rPr>
                <w:rFonts w:asciiTheme="minorBidi" w:hAnsiTheme="minorBidi"/>
                <w:sz w:val="24"/>
                <w:szCs w:val="24"/>
              </w:rPr>
              <w:t>Perceived Effectiveness of Instagram and Facebook in Promoting Sustainability</w:t>
            </w:r>
          </w:p>
        </w:tc>
        <w:tc>
          <w:tcPr>
            <w:tcW w:w="1418" w:type="dxa"/>
          </w:tcPr>
          <w:p w14:paraId="068D59E7" w14:textId="0BE25814" w:rsidR="00C32847" w:rsidRPr="00F220F1" w:rsidRDefault="00BE4E2D" w:rsidP="00BB7CBA">
            <w:pPr>
              <w:rPr>
                <w:rFonts w:asciiTheme="minorBidi" w:hAnsiTheme="minorBidi"/>
                <w:sz w:val="24"/>
                <w:szCs w:val="24"/>
              </w:rPr>
            </w:pPr>
            <w:r>
              <w:rPr>
                <w:rFonts w:asciiTheme="minorBidi" w:hAnsiTheme="minorBidi"/>
                <w:sz w:val="24"/>
                <w:szCs w:val="24"/>
              </w:rPr>
              <w:t>5</w:t>
            </w:r>
            <w:r w:rsidR="001630B6">
              <w:rPr>
                <w:rFonts w:asciiTheme="minorBidi" w:hAnsiTheme="minorBidi"/>
                <w:sz w:val="24"/>
                <w:szCs w:val="24"/>
              </w:rPr>
              <w:t>3</w:t>
            </w:r>
          </w:p>
        </w:tc>
      </w:tr>
    </w:tbl>
    <w:p w14:paraId="1EC08282" w14:textId="6C9F677B" w:rsidR="00D35B1A" w:rsidRPr="00F220F1" w:rsidRDefault="00D35B1A" w:rsidP="002B20A6">
      <w:pPr>
        <w:pStyle w:val="Heading1"/>
        <w:jc w:val="center"/>
        <w:rPr>
          <w:rFonts w:asciiTheme="minorBidi" w:hAnsiTheme="minorBidi" w:cstheme="minorBidi"/>
          <w:b/>
          <w:bCs/>
          <w:color w:val="auto"/>
          <w:sz w:val="24"/>
          <w:szCs w:val="24"/>
        </w:rPr>
      </w:pPr>
      <w:bookmarkStart w:id="0" w:name="_Toc220932974"/>
      <w:r w:rsidRPr="00F220F1">
        <w:rPr>
          <w:rFonts w:asciiTheme="minorBidi" w:hAnsiTheme="minorBidi" w:cstheme="minorBidi"/>
          <w:b/>
          <w:bCs/>
          <w:color w:val="auto"/>
          <w:sz w:val="24"/>
          <w:szCs w:val="24"/>
        </w:rPr>
        <w:t>List of Figures</w:t>
      </w:r>
      <w:bookmarkEnd w:id="0"/>
    </w:p>
    <w:p w14:paraId="1402AC06" w14:textId="77777777" w:rsidR="00D35B1A" w:rsidRPr="00F220F1" w:rsidRDefault="00D35B1A" w:rsidP="00D35B1A">
      <w:pPr>
        <w:jc w:val="center"/>
        <w:rPr>
          <w:rFonts w:asciiTheme="minorBidi" w:hAnsiTheme="minorBidi"/>
          <w:b/>
          <w:bCs/>
          <w:sz w:val="24"/>
          <w:szCs w:val="24"/>
        </w:rPr>
      </w:pPr>
    </w:p>
    <w:tbl>
      <w:tblPr>
        <w:tblStyle w:val="TableGrid"/>
        <w:tblW w:w="0" w:type="auto"/>
        <w:tblLook w:val="04A0" w:firstRow="1" w:lastRow="0" w:firstColumn="1" w:lastColumn="0" w:noHBand="0" w:noVBand="1"/>
      </w:tblPr>
      <w:tblGrid>
        <w:gridCol w:w="1413"/>
        <w:gridCol w:w="6520"/>
        <w:gridCol w:w="1417"/>
      </w:tblGrid>
      <w:tr w:rsidR="00D35B1A" w:rsidRPr="00F220F1" w14:paraId="2D167A5B" w14:textId="77777777" w:rsidTr="00BB7CBA">
        <w:tc>
          <w:tcPr>
            <w:tcW w:w="1413" w:type="dxa"/>
          </w:tcPr>
          <w:p w14:paraId="70EE4EB7" w14:textId="77777777" w:rsidR="00D35B1A" w:rsidRPr="00F220F1" w:rsidRDefault="00D35B1A" w:rsidP="00BB7CBA">
            <w:pPr>
              <w:rPr>
                <w:rFonts w:asciiTheme="minorBidi" w:hAnsiTheme="minorBidi"/>
                <w:b/>
                <w:bCs/>
                <w:sz w:val="24"/>
                <w:szCs w:val="24"/>
              </w:rPr>
            </w:pPr>
            <w:r w:rsidRPr="00F220F1">
              <w:rPr>
                <w:rFonts w:asciiTheme="minorBidi" w:hAnsiTheme="minorBidi"/>
                <w:b/>
                <w:bCs/>
                <w:sz w:val="24"/>
                <w:szCs w:val="24"/>
              </w:rPr>
              <w:t>Figure No</w:t>
            </w:r>
          </w:p>
        </w:tc>
        <w:tc>
          <w:tcPr>
            <w:tcW w:w="6520" w:type="dxa"/>
          </w:tcPr>
          <w:p w14:paraId="014EAC82" w14:textId="77777777" w:rsidR="00D35B1A" w:rsidRPr="00F220F1" w:rsidRDefault="00D35B1A" w:rsidP="00BB7CBA">
            <w:pPr>
              <w:jc w:val="center"/>
              <w:rPr>
                <w:rFonts w:asciiTheme="minorBidi" w:hAnsiTheme="minorBidi"/>
                <w:b/>
                <w:bCs/>
                <w:sz w:val="24"/>
                <w:szCs w:val="24"/>
              </w:rPr>
            </w:pPr>
            <w:r w:rsidRPr="00F220F1">
              <w:rPr>
                <w:rFonts w:asciiTheme="minorBidi" w:hAnsiTheme="minorBidi"/>
                <w:b/>
                <w:bCs/>
                <w:sz w:val="24"/>
                <w:szCs w:val="24"/>
              </w:rPr>
              <w:t>Title of the Figure</w:t>
            </w:r>
          </w:p>
          <w:p w14:paraId="423CAB9A" w14:textId="77777777" w:rsidR="00D35B1A" w:rsidRPr="00F220F1" w:rsidRDefault="00D35B1A" w:rsidP="00BB7CBA">
            <w:pPr>
              <w:rPr>
                <w:rFonts w:asciiTheme="minorBidi" w:hAnsiTheme="minorBidi"/>
                <w:sz w:val="24"/>
                <w:szCs w:val="24"/>
              </w:rPr>
            </w:pPr>
          </w:p>
        </w:tc>
        <w:tc>
          <w:tcPr>
            <w:tcW w:w="1417" w:type="dxa"/>
          </w:tcPr>
          <w:p w14:paraId="2C900B83" w14:textId="36D54F55" w:rsidR="00D35B1A" w:rsidRPr="00F220F1" w:rsidRDefault="00D35B1A" w:rsidP="00BB7CBA">
            <w:pPr>
              <w:rPr>
                <w:rFonts w:asciiTheme="minorBidi" w:hAnsiTheme="minorBidi"/>
                <w:sz w:val="24"/>
                <w:szCs w:val="24"/>
              </w:rPr>
            </w:pPr>
            <w:r w:rsidRPr="00F220F1">
              <w:rPr>
                <w:rFonts w:asciiTheme="minorBidi" w:hAnsiTheme="minorBidi"/>
                <w:b/>
                <w:bCs/>
                <w:sz w:val="24"/>
                <w:szCs w:val="24"/>
              </w:rPr>
              <w:t xml:space="preserve">Page No </w:t>
            </w:r>
          </w:p>
        </w:tc>
      </w:tr>
      <w:tr w:rsidR="00D35B1A" w:rsidRPr="00F220F1" w14:paraId="7971D1EE" w14:textId="77777777" w:rsidTr="00BB7CBA">
        <w:tc>
          <w:tcPr>
            <w:tcW w:w="1413" w:type="dxa"/>
          </w:tcPr>
          <w:p w14:paraId="5260BFC3" w14:textId="77777777" w:rsidR="00D35B1A" w:rsidRPr="00F220F1" w:rsidRDefault="00D35B1A" w:rsidP="00BB7CBA">
            <w:pPr>
              <w:rPr>
                <w:rFonts w:asciiTheme="minorBidi" w:hAnsiTheme="minorBidi"/>
                <w:sz w:val="24"/>
                <w:szCs w:val="24"/>
              </w:rPr>
            </w:pPr>
            <w:r w:rsidRPr="00F220F1">
              <w:rPr>
                <w:rFonts w:asciiTheme="minorBidi" w:hAnsiTheme="minorBidi"/>
                <w:b/>
                <w:bCs/>
                <w:sz w:val="24"/>
                <w:szCs w:val="24"/>
              </w:rPr>
              <w:t>Figure 4.1</w:t>
            </w:r>
          </w:p>
        </w:tc>
        <w:tc>
          <w:tcPr>
            <w:tcW w:w="6520" w:type="dxa"/>
          </w:tcPr>
          <w:p w14:paraId="64A97959" w14:textId="77777777" w:rsidR="00D35B1A" w:rsidRPr="00F220F1" w:rsidRDefault="00D35B1A" w:rsidP="00BB7CBA">
            <w:pPr>
              <w:rPr>
                <w:rFonts w:asciiTheme="minorBidi" w:hAnsiTheme="minorBidi"/>
                <w:sz w:val="24"/>
                <w:szCs w:val="24"/>
              </w:rPr>
            </w:pPr>
            <w:r w:rsidRPr="00F220F1">
              <w:rPr>
                <w:rFonts w:asciiTheme="minorBidi" w:hAnsiTheme="minorBidi"/>
                <w:sz w:val="24"/>
                <w:szCs w:val="24"/>
              </w:rPr>
              <w:t>Demographic characteristics of respondents</w:t>
            </w:r>
          </w:p>
          <w:p w14:paraId="54A13F8B" w14:textId="77777777" w:rsidR="00D35B1A" w:rsidRPr="00F220F1" w:rsidRDefault="00D35B1A" w:rsidP="00BB7CBA">
            <w:pPr>
              <w:rPr>
                <w:rFonts w:asciiTheme="minorBidi" w:hAnsiTheme="minorBidi"/>
                <w:sz w:val="24"/>
                <w:szCs w:val="24"/>
              </w:rPr>
            </w:pPr>
          </w:p>
        </w:tc>
        <w:tc>
          <w:tcPr>
            <w:tcW w:w="1417" w:type="dxa"/>
          </w:tcPr>
          <w:p w14:paraId="490FAD22" w14:textId="5E876F35" w:rsidR="00D35B1A" w:rsidRPr="00F220F1" w:rsidRDefault="00BE4E2D" w:rsidP="00BB7CBA">
            <w:pPr>
              <w:rPr>
                <w:rFonts w:asciiTheme="minorBidi" w:hAnsiTheme="minorBidi"/>
                <w:sz w:val="24"/>
                <w:szCs w:val="24"/>
              </w:rPr>
            </w:pPr>
            <w:r>
              <w:rPr>
                <w:rFonts w:asciiTheme="minorBidi" w:hAnsiTheme="minorBidi"/>
                <w:sz w:val="24"/>
                <w:szCs w:val="24"/>
              </w:rPr>
              <w:t>4</w:t>
            </w:r>
            <w:r w:rsidR="001630B6">
              <w:rPr>
                <w:rFonts w:asciiTheme="minorBidi" w:hAnsiTheme="minorBidi"/>
                <w:sz w:val="24"/>
                <w:szCs w:val="24"/>
              </w:rPr>
              <w:t>6</w:t>
            </w:r>
          </w:p>
        </w:tc>
      </w:tr>
      <w:tr w:rsidR="00D35B1A" w:rsidRPr="00F220F1" w14:paraId="5D2E92F2" w14:textId="77777777" w:rsidTr="00BB7CBA">
        <w:tc>
          <w:tcPr>
            <w:tcW w:w="1413" w:type="dxa"/>
          </w:tcPr>
          <w:p w14:paraId="1E8F9CD6" w14:textId="77777777" w:rsidR="00D35B1A" w:rsidRPr="00F220F1" w:rsidRDefault="00D35B1A" w:rsidP="00BB7CBA">
            <w:pPr>
              <w:rPr>
                <w:rFonts w:asciiTheme="minorBidi" w:hAnsiTheme="minorBidi"/>
                <w:sz w:val="24"/>
                <w:szCs w:val="24"/>
              </w:rPr>
            </w:pPr>
            <w:r w:rsidRPr="00F220F1">
              <w:rPr>
                <w:rFonts w:asciiTheme="minorBidi" w:hAnsiTheme="minorBidi"/>
                <w:b/>
                <w:bCs/>
                <w:sz w:val="24"/>
                <w:szCs w:val="24"/>
              </w:rPr>
              <w:t>Figure 4.2</w:t>
            </w:r>
          </w:p>
        </w:tc>
        <w:tc>
          <w:tcPr>
            <w:tcW w:w="6520" w:type="dxa"/>
          </w:tcPr>
          <w:p w14:paraId="06807D83" w14:textId="77777777" w:rsidR="00D35B1A" w:rsidRPr="00F220F1" w:rsidRDefault="00D35B1A" w:rsidP="00BB7CBA">
            <w:pPr>
              <w:rPr>
                <w:rFonts w:asciiTheme="minorBidi" w:hAnsiTheme="minorBidi"/>
                <w:sz w:val="24"/>
                <w:szCs w:val="24"/>
              </w:rPr>
            </w:pPr>
            <w:r w:rsidRPr="00F220F1">
              <w:rPr>
                <w:rFonts w:asciiTheme="minorBidi" w:hAnsiTheme="minorBidi"/>
                <w:sz w:val="24"/>
                <w:szCs w:val="24"/>
              </w:rPr>
              <w:t>Illustrates daily social media usage by platform.</w:t>
            </w:r>
          </w:p>
          <w:p w14:paraId="0A5BADCF" w14:textId="77777777" w:rsidR="00D35B1A" w:rsidRPr="00F220F1" w:rsidRDefault="00D35B1A" w:rsidP="00BB7CBA">
            <w:pPr>
              <w:rPr>
                <w:rFonts w:asciiTheme="minorBidi" w:hAnsiTheme="minorBidi"/>
                <w:sz w:val="24"/>
                <w:szCs w:val="24"/>
              </w:rPr>
            </w:pPr>
          </w:p>
        </w:tc>
        <w:tc>
          <w:tcPr>
            <w:tcW w:w="1417" w:type="dxa"/>
          </w:tcPr>
          <w:p w14:paraId="7A279FE8" w14:textId="10E36F8C" w:rsidR="00D35B1A" w:rsidRPr="00F220F1" w:rsidRDefault="00BE4E2D" w:rsidP="00BB7CBA">
            <w:pPr>
              <w:rPr>
                <w:rFonts w:asciiTheme="minorBidi" w:hAnsiTheme="minorBidi"/>
                <w:sz w:val="24"/>
                <w:szCs w:val="24"/>
              </w:rPr>
            </w:pPr>
            <w:r>
              <w:rPr>
                <w:rFonts w:asciiTheme="minorBidi" w:hAnsiTheme="minorBidi"/>
                <w:sz w:val="24"/>
                <w:szCs w:val="24"/>
              </w:rPr>
              <w:t>4</w:t>
            </w:r>
            <w:r w:rsidR="001630B6">
              <w:rPr>
                <w:rFonts w:asciiTheme="minorBidi" w:hAnsiTheme="minorBidi"/>
                <w:sz w:val="24"/>
                <w:szCs w:val="24"/>
              </w:rPr>
              <w:t>8</w:t>
            </w:r>
          </w:p>
        </w:tc>
      </w:tr>
      <w:tr w:rsidR="00D35B1A" w:rsidRPr="00F220F1" w14:paraId="24546F7D" w14:textId="77777777" w:rsidTr="00BB7CBA">
        <w:tc>
          <w:tcPr>
            <w:tcW w:w="1413" w:type="dxa"/>
          </w:tcPr>
          <w:p w14:paraId="5EC83DEE" w14:textId="77777777" w:rsidR="00D35B1A" w:rsidRPr="00F220F1" w:rsidRDefault="00D35B1A" w:rsidP="00BB7CBA">
            <w:pPr>
              <w:rPr>
                <w:rFonts w:asciiTheme="minorBidi" w:hAnsiTheme="minorBidi"/>
                <w:sz w:val="24"/>
                <w:szCs w:val="24"/>
              </w:rPr>
            </w:pPr>
            <w:r w:rsidRPr="00F220F1">
              <w:rPr>
                <w:rFonts w:asciiTheme="minorBidi" w:hAnsiTheme="minorBidi"/>
                <w:b/>
                <w:bCs/>
                <w:noProof/>
                <w:sz w:val="24"/>
                <w:szCs w:val="24"/>
              </w:rPr>
              <w:t>Figure 4.3</w:t>
            </w:r>
          </w:p>
        </w:tc>
        <w:tc>
          <w:tcPr>
            <w:tcW w:w="6520" w:type="dxa"/>
          </w:tcPr>
          <w:p w14:paraId="42FCC281" w14:textId="77777777" w:rsidR="00D35B1A" w:rsidRPr="00F220F1" w:rsidRDefault="00D35B1A" w:rsidP="00BB7CBA">
            <w:pPr>
              <w:rPr>
                <w:rFonts w:asciiTheme="minorBidi" w:hAnsiTheme="minorBidi"/>
                <w:noProof/>
                <w:sz w:val="24"/>
                <w:szCs w:val="24"/>
              </w:rPr>
            </w:pPr>
            <w:r w:rsidRPr="00F220F1">
              <w:rPr>
                <w:rFonts w:asciiTheme="minorBidi" w:hAnsiTheme="minorBidi"/>
                <w:noProof/>
                <w:sz w:val="24"/>
                <w:szCs w:val="24"/>
              </w:rPr>
              <w:t>Respondents’ engagement with sustainability-related content on social media.</w:t>
            </w:r>
          </w:p>
          <w:p w14:paraId="75BEB00B" w14:textId="77777777" w:rsidR="00D35B1A" w:rsidRPr="00F220F1" w:rsidRDefault="00D35B1A" w:rsidP="00BB7CBA">
            <w:pPr>
              <w:rPr>
                <w:rFonts w:asciiTheme="minorBidi" w:hAnsiTheme="minorBidi"/>
                <w:sz w:val="24"/>
                <w:szCs w:val="24"/>
              </w:rPr>
            </w:pPr>
          </w:p>
        </w:tc>
        <w:tc>
          <w:tcPr>
            <w:tcW w:w="1417" w:type="dxa"/>
          </w:tcPr>
          <w:p w14:paraId="2F748664" w14:textId="70FA2592" w:rsidR="00D35B1A" w:rsidRPr="00F220F1" w:rsidRDefault="00BE4E2D" w:rsidP="00BB7CBA">
            <w:pPr>
              <w:rPr>
                <w:rFonts w:asciiTheme="minorBidi" w:hAnsiTheme="minorBidi"/>
                <w:sz w:val="24"/>
                <w:szCs w:val="24"/>
              </w:rPr>
            </w:pPr>
            <w:r>
              <w:rPr>
                <w:rFonts w:asciiTheme="minorBidi" w:hAnsiTheme="minorBidi"/>
                <w:sz w:val="24"/>
                <w:szCs w:val="24"/>
              </w:rPr>
              <w:t>4</w:t>
            </w:r>
            <w:r w:rsidR="001630B6">
              <w:rPr>
                <w:rFonts w:asciiTheme="minorBidi" w:hAnsiTheme="minorBidi"/>
                <w:sz w:val="24"/>
                <w:szCs w:val="24"/>
              </w:rPr>
              <w:t>9</w:t>
            </w:r>
          </w:p>
        </w:tc>
      </w:tr>
      <w:tr w:rsidR="00D35B1A" w:rsidRPr="00F220F1" w14:paraId="42A3C2B6" w14:textId="77777777" w:rsidTr="00BB7CBA">
        <w:tc>
          <w:tcPr>
            <w:tcW w:w="1413" w:type="dxa"/>
          </w:tcPr>
          <w:p w14:paraId="5645DAFC" w14:textId="77777777" w:rsidR="00D35B1A" w:rsidRPr="00F220F1" w:rsidRDefault="00D35B1A" w:rsidP="00BB7CBA">
            <w:pPr>
              <w:rPr>
                <w:rFonts w:asciiTheme="minorBidi" w:hAnsiTheme="minorBidi"/>
                <w:b/>
                <w:bCs/>
                <w:noProof/>
                <w:sz w:val="24"/>
                <w:szCs w:val="24"/>
              </w:rPr>
            </w:pPr>
            <w:r w:rsidRPr="00F220F1">
              <w:rPr>
                <w:rFonts w:asciiTheme="minorBidi" w:hAnsiTheme="minorBidi"/>
                <w:b/>
                <w:bCs/>
                <w:sz w:val="24"/>
                <w:szCs w:val="24"/>
              </w:rPr>
              <w:t>Figure 4.4</w:t>
            </w:r>
          </w:p>
        </w:tc>
        <w:tc>
          <w:tcPr>
            <w:tcW w:w="6520" w:type="dxa"/>
          </w:tcPr>
          <w:p w14:paraId="50EEE7D0" w14:textId="77777777" w:rsidR="00D35B1A" w:rsidRPr="00F220F1" w:rsidRDefault="00D35B1A" w:rsidP="00BB7CBA">
            <w:pPr>
              <w:rPr>
                <w:rFonts w:asciiTheme="minorBidi" w:hAnsiTheme="minorBidi"/>
                <w:sz w:val="24"/>
                <w:szCs w:val="24"/>
              </w:rPr>
            </w:pPr>
            <w:r w:rsidRPr="00F220F1">
              <w:rPr>
                <w:rFonts w:asciiTheme="minorBidi" w:hAnsiTheme="minorBidi"/>
                <w:sz w:val="24"/>
                <w:szCs w:val="24"/>
              </w:rPr>
              <w:t>Distribution of green purchase intention among respondents</w:t>
            </w:r>
          </w:p>
          <w:p w14:paraId="783FF079" w14:textId="77777777" w:rsidR="00D35B1A" w:rsidRPr="00F220F1" w:rsidRDefault="00D35B1A" w:rsidP="00BB7CBA">
            <w:pPr>
              <w:rPr>
                <w:rFonts w:asciiTheme="minorBidi" w:hAnsiTheme="minorBidi"/>
                <w:noProof/>
                <w:sz w:val="24"/>
                <w:szCs w:val="24"/>
              </w:rPr>
            </w:pPr>
          </w:p>
        </w:tc>
        <w:tc>
          <w:tcPr>
            <w:tcW w:w="1417" w:type="dxa"/>
          </w:tcPr>
          <w:p w14:paraId="47F950F6" w14:textId="1CF1E1EC" w:rsidR="00D35B1A" w:rsidRPr="00F220F1" w:rsidRDefault="00BE4E2D" w:rsidP="00BB7CBA">
            <w:pPr>
              <w:rPr>
                <w:rFonts w:asciiTheme="minorBidi" w:hAnsiTheme="minorBidi"/>
                <w:sz w:val="24"/>
                <w:szCs w:val="24"/>
              </w:rPr>
            </w:pPr>
            <w:r>
              <w:rPr>
                <w:rFonts w:asciiTheme="minorBidi" w:hAnsiTheme="minorBidi"/>
                <w:sz w:val="24"/>
                <w:szCs w:val="24"/>
              </w:rPr>
              <w:t>5</w:t>
            </w:r>
            <w:r w:rsidR="001630B6">
              <w:rPr>
                <w:rFonts w:asciiTheme="minorBidi" w:hAnsiTheme="minorBidi"/>
                <w:sz w:val="24"/>
                <w:szCs w:val="24"/>
              </w:rPr>
              <w:t>2</w:t>
            </w:r>
          </w:p>
        </w:tc>
      </w:tr>
      <w:tr w:rsidR="00D35B1A" w:rsidRPr="00F220F1" w14:paraId="38549EC3" w14:textId="77777777" w:rsidTr="00BB7CBA">
        <w:tc>
          <w:tcPr>
            <w:tcW w:w="1413" w:type="dxa"/>
          </w:tcPr>
          <w:p w14:paraId="1F7195B0" w14:textId="77777777" w:rsidR="00D35B1A" w:rsidRPr="00F220F1" w:rsidRDefault="00D35B1A" w:rsidP="00BB7CBA">
            <w:pPr>
              <w:rPr>
                <w:rFonts w:asciiTheme="minorBidi" w:hAnsiTheme="minorBidi"/>
                <w:b/>
                <w:bCs/>
                <w:sz w:val="24"/>
                <w:szCs w:val="24"/>
              </w:rPr>
            </w:pPr>
            <w:r w:rsidRPr="00F220F1">
              <w:rPr>
                <w:rFonts w:asciiTheme="minorBidi" w:hAnsiTheme="minorBidi"/>
                <w:b/>
                <w:bCs/>
                <w:sz w:val="24"/>
                <w:szCs w:val="24"/>
              </w:rPr>
              <w:t>Figure 4.5</w:t>
            </w:r>
          </w:p>
        </w:tc>
        <w:tc>
          <w:tcPr>
            <w:tcW w:w="6520" w:type="dxa"/>
          </w:tcPr>
          <w:p w14:paraId="6388450C" w14:textId="77777777" w:rsidR="00D35B1A" w:rsidRPr="00F220F1" w:rsidRDefault="00D35B1A" w:rsidP="00BB7CBA">
            <w:pPr>
              <w:rPr>
                <w:rFonts w:asciiTheme="minorBidi" w:hAnsiTheme="minorBidi"/>
                <w:sz w:val="24"/>
                <w:szCs w:val="24"/>
              </w:rPr>
            </w:pPr>
            <w:r w:rsidRPr="00F220F1">
              <w:rPr>
                <w:rFonts w:asciiTheme="minorBidi" w:hAnsiTheme="minorBidi"/>
                <w:sz w:val="24"/>
                <w:szCs w:val="24"/>
              </w:rPr>
              <w:t>Mean scores of social media platform influence</w:t>
            </w:r>
          </w:p>
          <w:p w14:paraId="7DCDBB77" w14:textId="77777777" w:rsidR="00D35B1A" w:rsidRPr="00F220F1" w:rsidRDefault="00D35B1A" w:rsidP="00BB7CBA">
            <w:pPr>
              <w:rPr>
                <w:rFonts w:asciiTheme="minorBidi" w:hAnsiTheme="minorBidi"/>
                <w:sz w:val="24"/>
                <w:szCs w:val="24"/>
              </w:rPr>
            </w:pPr>
          </w:p>
        </w:tc>
        <w:tc>
          <w:tcPr>
            <w:tcW w:w="1417" w:type="dxa"/>
          </w:tcPr>
          <w:p w14:paraId="589DC9D4" w14:textId="12CC7147" w:rsidR="00D35B1A" w:rsidRPr="00F220F1" w:rsidRDefault="00BE4E2D" w:rsidP="00BB7CBA">
            <w:pPr>
              <w:rPr>
                <w:rFonts w:asciiTheme="minorBidi" w:hAnsiTheme="minorBidi"/>
                <w:sz w:val="24"/>
                <w:szCs w:val="24"/>
              </w:rPr>
            </w:pPr>
            <w:r>
              <w:rPr>
                <w:rFonts w:asciiTheme="minorBidi" w:hAnsiTheme="minorBidi"/>
                <w:sz w:val="24"/>
                <w:szCs w:val="24"/>
              </w:rPr>
              <w:t>5</w:t>
            </w:r>
            <w:r w:rsidR="002A3DE6">
              <w:rPr>
                <w:rFonts w:asciiTheme="minorBidi" w:hAnsiTheme="minorBidi"/>
                <w:sz w:val="24"/>
                <w:szCs w:val="24"/>
              </w:rPr>
              <w:t>4</w:t>
            </w:r>
          </w:p>
        </w:tc>
      </w:tr>
    </w:tbl>
    <w:p w14:paraId="215B6307" w14:textId="77777777" w:rsidR="00D35B1A" w:rsidRPr="00F220F1" w:rsidRDefault="00D35B1A" w:rsidP="00D35B1A">
      <w:pPr>
        <w:rPr>
          <w:rFonts w:asciiTheme="minorBidi" w:hAnsiTheme="minorBidi"/>
          <w:sz w:val="24"/>
          <w:szCs w:val="24"/>
        </w:rPr>
      </w:pPr>
    </w:p>
    <w:p w14:paraId="134A65C9" w14:textId="0D190C75" w:rsidR="00D35B1A" w:rsidRPr="00F220F1" w:rsidRDefault="00D35B1A" w:rsidP="00D35B1A">
      <w:pPr>
        <w:pStyle w:val="Heading1"/>
        <w:jc w:val="center"/>
        <w:rPr>
          <w:rFonts w:asciiTheme="minorBidi" w:hAnsiTheme="minorBidi" w:cstheme="minorBidi"/>
          <w:b/>
          <w:bCs/>
          <w:color w:val="auto"/>
          <w:sz w:val="24"/>
          <w:szCs w:val="24"/>
        </w:rPr>
      </w:pPr>
      <w:bookmarkStart w:id="1" w:name="_Toc220932975"/>
      <w:r w:rsidRPr="00F220F1">
        <w:rPr>
          <w:rFonts w:asciiTheme="minorBidi" w:hAnsiTheme="minorBidi" w:cstheme="minorBidi"/>
          <w:b/>
          <w:bCs/>
          <w:color w:val="auto"/>
          <w:sz w:val="24"/>
          <w:szCs w:val="24"/>
        </w:rPr>
        <w:lastRenderedPageBreak/>
        <w:t>List of Abbreviations</w:t>
      </w:r>
      <w:bookmarkEnd w:id="1"/>
    </w:p>
    <w:p w14:paraId="282F8C30"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ANOVA – Analysis of Variance</w:t>
      </w:r>
    </w:p>
    <w:p w14:paraId="4321E1CF"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β – Beta Coefficient (Regression Weight)</w:t>
      </w:r>
    </w:p>
    <w:p w14:paraId="05E089E9"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COVID-19 – Coronavirus Disease 2019</w:t>
      </w:r>
    </w:p>
    <w:p w14:paraId="12175C9B"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Gen Z – Generation Z</w:t>
      </w:r>
    </w:p>
    <w:p w14:paraId="25485930"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IBM – International Business Machines</w:t>
      </w:r>
    </w:p>
    <w:p w14:paraId="639246B9"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M – Mean</w:t>
      </w:r>
    </w:p>
    <w:p w14:paraId="7DB02190"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Meta – Parent Company of Facebook and Instagram</w:t>
      </w:r>
    </w:p>
    <w:p w14:paraId="690482E7"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NGOs – Non-Governmental Organizations</w:t>
      </w:r>
    </w:p>
    <w:p w14:paraId="6D1EBFD7"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p-value – Probability Value (Level of Statistical Significance)</w:t>
      </w:r>
    </w:p>
    <w:p w14:paraId="4FB298D6"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RQ1 – Research Question 1</w:t>
      </w:r>
    </w:p>
    <w:p w14:paraId="119E1BCB"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RQ2 – Research Question 2</w:t>
      </w:r>
    </w:p>
    <w:p w14:paraId="799CEA3F"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RQ3 – Research Question 3</w:t>
      </w:r>
    </w:p>
    <w:p w14:paraId="13D3793C"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R² – Coefficient of Determination</w:t>
      </w:r>
    </w:p>
    <w:p w14:paraId="32DEC080"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SD – Standard Deviation</w:t>
      </w:r>
    </w:p>
    <w:p w14:paraId="268BAFD7"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SPSS – Statistical Package for the Social Sciences</w:t>
      </w:r>
    </w:p>
    <w:p w14:paraId="57E58D91"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TPB – Theory of Planned Behavior</w:t>
      </w:r>
    </w:p>
    <w:p w14:paraId="1C74D1F0" w14:textId="77777777" w:rsidR="00D35B1A" w:rsidRPr="00F220F1" w:rsidRDefault="00D35B1A" w:rsidP="00D35B1A">
      <w:pPr>
        <w:rPr>
          <w:rFonts w:asciiTheme="minorBidi" w:hAnsiTheme="minorBidi"/>
          <w:sz w:val="24"/>
          <w:szCs w:val="24"/>
        </w:rPr>
      </w:pPr>
      <w:r w:rsidRPr="00F220F1">
        <w:rPr>
          <w:rFonts w:asciiTheme="minorBidi" w:hAnsiTheme="minorBidi"/>
          <w:sz w:val="24"/>
          <w:szCs w:val="24"/>
        </w:rPr>
        <w:t>UK – United Kingdom</w:t>
      </w:r>
    </w:p>
    <w:p w14:paraId="77532EC7" w14:textId="6D3E8518" w:rsidR="00C4132A" w:rsidRPr="00F220F1" w:rsidRDefault="00C4132A" w:rsidP="00D35B1A">
      <w:pPr>
        <w:pStyle w:val="Heading1"/>
        <w:rPr>
          <w:rFonts w:asciiTheme="minorBidi" w:hAnsiTheme="minorBidi" w:cstheme="minorBidi"/>
          <w:b/>
          <w:bCs/>
          <w:color w:val="auto"/>
          <w:sz w:val="24"/>
          <w:szCs w:val="24"/>
        </w:rPr>
      </w:pPr>
    </w:p>
    <w:p w14:paraId="1284E8BA" w14:textId="77777777" w:rsidR="00C4132A" w:rsidRPr="00F220F1" w:rsidRDefault="00C4132A">
      <w:pPr>
        <w:rPr>
          <w:rFonts w:asciiTheme="minorBidi" w:eastAsiaTheme="majorEastAsia" w:hAnsiTheme="minorBidi"/>
          <w:b/>
          <w:bCs/>
          <w:sz w:val="24"/>
          <w:szCs w:val="24"/>
        </w:rPr>
      </w:pPr>
      <w:r w:rsidRPr="00F220F1">
        <w:rPr>
          <w:rFonts w:asciiTheme="minorBidi" w:hAnsiTheme="minorBidi"/>
          <w:b/>
          <w:bCs/>
          <w:sz w:val="24"/>
          <w:szCs w:val="24"/>
        </w:rPr>
        <w:br w:type="page"/>
      </w:r>
    </w:p>
    <w:p w14:paraId="56E297C8" w14:textId="2DF58F72" w:rsidR="00C4132A" w:rsidRPr="00F220F1" w:rsidRDefault="00C4132A" w:rsidP="00C4132A">
      <w:pPr>
        <w:pStyle w:val="Heading1"/>
        <w:jc w:val="center"/>
        <w:rPr>
          <w:rFonts w:asciiTheme="minorBidi" w:hAnsiTheme="minorBidi" w:cstheme="minorBidi"/>
          <w:b/>
          <w:bCs/>
          <w:color w:val="auto"/>
          <w:sz w:val="24"/>
          <w:szCs w:val="24"/>
        </w:rPr>
      </w:pPr>
      <w:bookmarkStart w:id="2" w:name="_Toc220932976"/>
      <w:r w:rsidRPr="00F220F1">
        <w:rPr>
          <w:rFonts w:asciiTheme="minorBidi" w:hAnsiTheme="minorBidi" w:cstheme="minorBidi"/>
          <w:b/>
          <w:bCs/>
          <w:color w:val="auto"/>
          <w:sz w:val="24"/>
          <w:szCs w:val="24"/>
        </w:rPr>
        <w:lastRenderedPageBreak/>
        <w:t>Glossary</w:t>
      </w:r>
      <w:bookmarkEnd w:id="2"/>
    </w:p>
    <w:p w14:paraId="70518145" w14:textId="2240C816" w:rsidR="00C4132A" w:rsidRPr="00F220F1" w:rsidRDefault="00C4132A" w:rsidP="00C4132A">
      <w:pPr>
        <w:rPr>
          <w:rFonts w:asciiTheme="minorBidi" w:hAnsiTheme="minorBidi"/>
          <w:sz w:val="24"/>
          <w:szCs w:val="24"/>
        </w:rPr>
      </w:pPr>
      <w:r w:rsidRPr="00F220F1">
        <w:rPr>
          <w:rFonts w:asciiTheme="minorBidi" w:hAnsiTheme="minorBidi"/>
          <w:b/>
          <w:bCs/>
          <w:sz w:val="24"/>
          <w:szCs w:val="24"/>
        </w:rPr>
        <w:t>Sustainable Consumption</w:t>
      </w:r>
      <w:r w:rsidRPr="00F220F1">
        <w:rPr>
          <w:rFonts w:asciiTheme="minorBidi" w:hAnsiTheme="minorBidi"/>
          <w:sz w:val="24"/>
          <w:szCs w:val="24"/>
        </w:rPr>
        <w:br/>
        <w:t>Use of goods and services that minimizes environmental impact and promotes long-term ecological balance.</w:t>
      </w:r>
    </w:p>
    <w:p w14:paraId="01D91806" w14:textId="2A60FFF7" w:rsidR="00C4132A" w:rsidRPr="00F220F1" w:rsidRDefault="00C4132A" w:rsidP="00C4132A">
      <w:pPr>
        <w:rPr>
          <w:rFonts w:asciiTheme="minorBidi" w:hAnsiTheme="minorBidi"/>
          <w:sz w:val="24"/>
          <w:szCs w:val="24"/>
        </w:rPr>
      </w:pPr>
      <w:r w:rsidRPr="00F220F1">
        <w:rPr>
          <w:rFonts w:asciiTheme="minorBidi" w:hAnsiTheme="minorBidi"/>
          <w:b/>
          <w:bCs/>
          <w:sz w:val="24"/>
          <w:szCs w:val="24"/>
        </w:rPr>
        <w:t>Green Purchase Intention</w:t>
      </w:r>
      <w:r w:rsidRPr="00F220F1">
        <w:rPr>
          <w:rFonts w:asciiTheme="minorBidi" w:hAnsiTheme="minorBidi"/>
          <w:sz w:val="24"/>
          <w:szCs w:val="24"/>
        </w:rPr>
        <w:br/>
        <w:t>The likelihood that consumers will choose environmentally friendly products when making purchasing decisions.</w:t>
      </w:r>
    </w:p>
    <w:p w14:paraId="007B5DA6" w14:textId="54F707B0" w:rsidR="00C4132A" w:rsidRPr="00F220F1" w:rsidRDefault="00C4132A" w:rsidP="00C4132A">
      <w:pPr>
        <w:rPr>
          <w:rFonts w:asciiTheme="minorBidi" w:hAnsiTheme="minorBidi"/>
          <w:sz w:val="24"/>
          <w:szCs w:val="24"/>
        </w:rPr>
      </w:pPr>
      <w:r w:rsidRPr="00F220F1">
        <w:rPr>
          <w:rFonts w:asciiTheme="minorBidi" w:hAnsiTheme="minorBidi"/>
          <w:b/>
          <w:bCs/>
          <w:sz w:val="24"/>
          <w:szCs w:val="24"/>
        </w:rPr>
        <w:t>Sustainability-Related Content</w:t>
      </w:r>
      <w:r w:rsidRPr="00F220F1">
        <w:rPr>
          <w:rFonts w:asciiTheme="minorBidi" w:hAnsiTheme="minorBidi"/>
          <w:sz w:val="24"/>
          <w:szCs w:val="24"/>
        </w:rPr>
        <w:br/>
        <w:t>Social media posts, campaigns, or advertisements focused on environmental awareness or eco-friendly lifestyles.</w:t>
      </w:r>
    </w:p>
    <w:p w14:paraId="17C45704" w14:textId="4CF90D56" w:rsidR="00C4132A" w:rsidRPr="00F220F1" w:rsidRDefault="00C4132A" w:rsidP="00C4132A">
      <w:pPr>
        <w:rPr>
          <w:rFonts w:asciiTheme="minorBidi" w:hAnsiTheme="minorBidi"/>
          <w:sz w:val="24"/>
          <w:szCs w:val="24"/>
        </w:rPr>
      </w:pPr>
      <w:r w:rsidRPr="00F220F1">
        <w:rPr>
          <w:rFonts w:asciiTheme="minorBidi" w:hAnsiTheme="minorBidi"/>
          <w:b/>
          <w:bCs/>
          <w:sz w:val="24"/>
          <w:szCs w:val="24"/>
        </w:rPr>
        <w:t>Eco-Friendly Products</w:t>
      </w:r>
      <w:r w:rsidRPr="00F220F1">
        <w:rPr>
          <w:rFonts w:asciiTheme="minorBidi" w:hAnsiTheme="minorBidi"/>
          <w:sz w:val="24"/>
          <w:szCs w:val="24"/>
        </w:rPr>
        <w:br/>
        <w:t xml:space="preserve">Products </w:t>
      </w:r>
      <w:proofErr w:type="gramStart"/>
      <w:r w:rsidRPr="00F220F1">
        <w:rPr>
          <w:rFonts w:asciiTheme="minorBidi" w:hAnsiTheme="minorBidi"/>
          <w:sz w:val="24"/>
          <w:szCs w:val="24"/>
        </w:rPr>
        <w:t>produced</w:t>
      </w:r>
      <w:proofErr w:type="gramEnd"/>
      <w:r w:rsidRPr="00F220F1">
        <w:rPr>
          <w:rFonts w:asciiTheme="minorBidi" w:hAnsiTheme="minorBidi"/>
          <w:sz w:val="24"/>
          <w:szCs w:val="24"/>
        </w:rPr>
        <w:t xml:space="preserve"> and designed to reduce harm to the environment.</w:t>
      </w:r>
    </w:p>
    <w:p w14:paraId="624AF748" w14:textId="76604B71" w:rsidR="00C4132A" w:rsidRPr="00F220F1" w:rsidRDefault="00C4132A" w:rsidP="00C4132A">
      <w:pPr>
        <w:rPr>
          <w:rFonts w:asciiTheme="minorBidi" w:hAnsiTheme="minorBidi"/>
          <w:sz w:val="24"/>
          <w:szCs w:val="24"/>
        </w:rPr>
      </w:pPr>
      <w:r w:rsidRPr="00F220F1">
        <w:rPr>
          <w:rFonts w:asciiTheme="minorBidi" w:hAnsiTheme="minorBidi"/>
          <w:b/>
          <w:bCs/>
          <w:sz w:val="24"/>
          <w:szCs w:val="24"/>
        </w:rPr>
        <w:t>Social Media Engagement</w:t>
      </w:r>
      <w:r w:rsidRPr="00F220F1">
        <w:rPr>
          <w:rFonts w:asciiTheme="minorBidi" w:hAnsiTheme="minorBidi"/>
          <w:b/>
          <w:bCs/>
          <w:sz w:val="24"/>
          <w:szCs w:val="24"/>
        </w:rPr>
        <w:br/>
      </w:r>
      <w:r w:rsidRPr="00F220F1">
        <w:rPr>
          <w:rFonts w:asciiTheme="minorBidi" w:hAnsiTheme="minorBidi"/>
          <w:sz w:val="24"/>
          <w:szCs w:val="24"/>
        </w:rPr>
        <w:t>User interaction with content on platforms like Facebook and Instagram, including likes, comments, shares, and follows.</w:t>
      </w:r>
    </w:p>
    <w:p w14:paraId="70FD7321" w14:textId="2D0F119A" w:rsidR="00C4132A" w:rsidRPr="00F220F1" w:rsidRDefault="00C4132A" w:rsidP="00C4132A">
      <w:pPr>
        <w:rPr>
          <w:rFonts w:asciiTheme="minorBidi" w:hAnsiTheme="minorBidi"/>
          <w:sz w:val="24"/>
          <w:szCs w:val="24"/>
        </w:rPr>
      </w:pPr>
      <w:r w:rsidRPr="00F220F1">
        <w:rPr>
          <w:rFonts w:asciiTheme="minorBidi" w:hAnsiTheme="minorBidi"/>
          <w:b/>
          <w:bCs/>
          <w:sz w:val="24"/>
          <w:szCs w:val="24"/>
        </w:rPr>
        <w:t>Passive Engagement</w:t>
      </w:r>
      <w:r w:rsidRPr="00F220F1">
        <w:rPr>
          <w:rFonts w:asciiTheme="minorBidi" w:hAnsiTheme="minorBidi"/>
          <w:sz w:val="24"/>
          <w:szCs w:val="24"/>
        </w:rPr>
        <w:br/>
        <w:t>Low-effort interactions with content, such as liking a post or following a page, without active contribution.</w:t>
      </w:r>
    </w:p>
    <w:p w14:paraId="4636B392" w14:textId="4451084B" w:rsidR="00C4132A" w:rsidRPr="00F220F1" w:rsidRDefault="00C4132A" w:rsidP="00C4132A">
      <w:pPr>
        <w:rPr>
          <w:rFonts w:asciiTheme="minorBidi" w:hAnsiTheme="minorBidi"/>
          <w:sz w:val="24"/>
          <w:szCs w:val="24"/>
        </w:rPr>
      </w:pPr>
      <w:r w:rsidRPr="00F220F1">
        <w:rPr>
          <w:rFonts w:asciiTheme="minorBidi" w:hAnsiTheme="minorBidi"/>
          <w:b/>
          <w:bCs/>
          <w:sz w:val="24"/>
          <w:szCs w:val="24"/>
        </w:rPr>
        <w:t>Active Engagement</w:t>
      </w:r>
      <w:r w:rsidRPr="00F220F1">
        <w:rPr>
          <w:rFonts w:asciiTheme="minorBidi" w:hAnsiTheme="minorBidi"/>
          <w:sz w:val="24"/>
          <w:szCs w:val="24"/>
        </w:rPr>
        <w:br/>
        <w:t>Higher-effort interactions like commenting, sharing posts, or initiating discussions about content.</w:t>
      </w:r>
    </w:p>
    <w:p w14:paraId="3B93C82C" w14:textId="76DABE66" w:rsidR="00C4132A" w:rsidRPr="00F220F1" w:rsidRDefault="00C4132A" w:rsidP="00C4132A">
      <w:pPr>
        <w:rPr>
          <w:rFonts w:asciiTheme="minorBidi" w:hAnsiTheme="minorBidi"/>
          <w:sz w:val="24"/>
          <w:szCs w:val="24"/>
        </w:rPr>
      </w:pPr>
      <w:r w:rsidRPr="00F220F1">
        <w:rPr>
          <w:rFonts w:asciiTheme="minorBidi" w:hAnsiTheme="minorBidi"/>
          <w:b/>
          <w:bCs/>
          <w:sz w:val="24"/>
          <w:szCs w:val="24"/>
        </w:rPr>
        <w:t>Influencer Credibility</w:t>
      </w:r>
      <w:r w:rsidRPr="00F220F1">
        <w:rPr>
          <w:rFonts w:asciiTheme="minorBidi" w:hAnsiTheme="minorBidi"/>
          <w:sz w:val="24"/>
          <w:szCs w:val="24"/>
        </w:rPr>
        <w:br/>
        <w:t>Audience perception of an influencer’s reliability, trustworthiness, and honesty in promoting sustainability.</w:t>
      </w:r>
    </w:p>
    <w:p w14:paraId="2F731B8C" w14:textId="568C047B" w:rsidR="00C4132A" w:rsidRPr="00F220F1" w:rsidRDefault="00C4132A" w:rsidP="00C4132A">
      <w:pPr>
        <w:rPr>
          <w:rFonts w:asciiTheme="minorBidi" w:hAnsiTheme="minorBidi"/>
          <w:sz w:val="24"/>
          <w:szCs w:val="24"/>
        </w:rPr>
      </w:pPr>
      <w:r w:rsidRPr="00F220F1">
        <w:rPr>
          <w:rFonts w:asciiTheme="minorBidi" w:hAnsiTheme="minorBidi"/>
          <w:b/>
          <w:bCs/>
          <w:sz w:val="24"/>
          <w:szCs w:val="24"/>
        </w:rPr>
        <w:t>Influencer Authenticity</w:t>
      </w:r>
      <w:r w:rsidRPr="00F220F1">
        <w:rPr>
          <w:rFonts w:asciiTheme="minorBidi" w:hAnsiTheme="minorBidi"/>
          <w:sz w:val="24"/>
          <w:szCs w:val="24"/>
        </w:rPr>
        <w:br/>
        <w:t>The extent to which followers believe an influencer genuinely supports sustainability rather than promoting for commercial gain.</w:t>
      </w:r>
    </w:p>
    <w:p w14:paraId="6DF4A259" w14:textId="2CFF0C37" w:rsidR="00C4132A" w:rsidRPr="00F220F1" w:rsidRDefault="00C4132A" w:rsidP="00C4132A">
      <w:pPr>
        <w:rPr>
          <w:rFonts w:asciiTheme="minorBidi" w:hAnsiTheme="minorBidi"/>
          <w:sz w:val="24"/>
          <w:szCs w:val="24"/>
        </w:rPr>
      </w:pPr>
      <w:r w:rsidRPr="00F220F1">
        <w:rPr>
          <w:rFonts w:asciiTheme="minorBidi" w:hAnsiTheme="minorBidi"/>
          <w:b/>
          <w:bCs/>
          <w:sz w:val="24"/>
          <w:szCs w:val="24"/>
        </w:rPr>
        <w:t>Digital Sustainability Awareness</w:t>
      </w:r>
      <w:r w:rsidRPr="00F220F1">
        <w:rPr>
          <w:rFonts w:asciiTheme="minorBidi" w:hAnsiTheme="minorBidi"/>
          <w:sz w:val="24"/>
          <w:szCs w:val="24"/>
        </w:rPr>
        <w:br/>
        <w:t>Knowledge about environmental issues and sustainable practices acquired through online platforms.</w:t>
      </w:r>
    </w:p>
    <w:p w14:paraId="5D051E07" w14:textId="7E2E745A" w:rsidR="00C4132A" w:rsidRPr="00F220F1" w:rsidRDefault="00C4132A" w:rsidP="00C4132A">
      <w:pPr>
        <w:rPr>
          <w:rFonts w:asciiTheme="minorBidi" w:hAnsiTheme="minorBidi"/>
          <w:sz w:val="24"/>
          <w:szCs w:val="24"/>
        </w:rPr>
      </w:pPr>
      <w:r w:rsidRPr="00F220F1">
        <w:rPr>
          <w:rFonts w:asciiTheme="minorBidi" w:hAnsiTheme="minorBidi"/>
          <w:b/>
          <w:bCs/>
          <w:sz w:val="24"/>
          <w:szCs w:val="24"/>
        </w:rPr>
        <w:t xml:space="preserve">Ethical Consumer </w:t>
      </w:r>
      <w:proofErr w:type="spellStart"/>
      <w:r w:rsidRPr="00F220F1">
        <w:rPr>
          <w:rFonts w:asciiTheme="minorBidi" w:hAnsiTheme="minorBidi"/>
          <w:b/>
          <w:bCs/>
          <w:sz w:val="24"/>
          <w:szCs w:val="24"/>
        </w:rPr>
        <w:t>Behaviour</w:t>
      </w:r>
      <w:proofErr w:type="spellEnd"/>
      <w:r w:rsidRPr="00F220F1">
        <w:rPr>
          <w:rFonts w:asciiTheme="minorBidi" w:hAnsiTheme="minorBidi"/>
          <w:sz w:val="24"/>
          <w:szCs w:val="24"/>
        </w:rPr>
        <w:br/>
        <w:t>Buying decisions influenced by environmental, social, or ethical considerations.</w:t>
      </w:r>
    </w:p>
    <w:p w14:paraId="285DC963" w14:textId="2A166147" w:rsidR="00C4132A" w:rsidRPr="00F220F1" w:rsidRDefault="00C4132A" w:rsidP="00C4132A">
      <w:pPr>
        <w:rPr>
          <w:rFonts w:asciiTheme="minorBidi" w:hAnsiTheme="minorBidi"/>
          <w:sz w:val="24"/>
          <w:szCs w:val="24"/>
        </w:rPr>
      </w:pPr>
      <w:r w:rsidRPr="00F220F1">
        <w:rPr>
          <w:rFonts w:asciiTheme="minorBidi" w:hAnsiTheme="minorBidi"/>
          <w:b/>
          <w:bCs/>
          <w:sz w:val="24"/>
          <w:szCs w:val="24"/>
        </w:rPr>
        <w:t>ANOVA (Analysis of Variance</w:t>
      </w:r>
      <w:r w:rsidRPr="00F220F1">
        <w:rPr>
          <w:rFonts w:asciiTheme="minorBidi" w:hAnsiTheme="minorBidi"/>
          <w:sz w:val="24"/>
          <w:szCs w:val="24"/>
        </w:rPr>
        <w:t>)</w:t>
      </w:r>
      <w:r w:rsidRPr="00F220F1">
        <w:rPr>
          <w:rFonts w:asciiTheme="minorBidi" w:hAnsiTheme="minorBidi"/>
          <w:sz w:val="24"/>
          <w:szCs w:val="24"/>
        </w:rPr>
        <w:br/>
        <w:t>A statistical test used to compare means of three or more groups to determine if at least one group differs significantly.</w:t>
      </w:r>
    </w:p>
    <w:p w14:paraId="3103A273" w14:textId="156E4240" w:rsidR="00C4132A" w:rsidRPr="00F220F1" w:rsidRDefault="00C4132A" w:rsidP="00C4132A">
      <w:pPr>
        <w:rPr>
          <w:rFonts w:asciiTheme="minorBidi" w:hAnsiTheme="minorBidi"/>
          <w:sz w:val="24"/>
          <w:szCs w:val="24"/>
        </w:rPr>
      </w:pPr>
      <w:r w:rsidRPr="00F220F1">
        <w:rPr>
          <w:rFonts w:asciiTheme="minorBidi" w:hAnsiTheme="minorBidi"/>
          <w:b/>
          <w:bCs/>
          <w:sz w:val="24"/>
          <w:szCs w:val="24"/>
        </w:rPr>
        <w:lastRenderedPageBreak/>
        <w:t>Regression Analysis</w:t>
      </w:r>
      <w:r w:rsidRPr="00F220F1">
        <w:rPr>
          <w:rFonts w:asciiTheme="minorBidi" w:hAnsiTheme="minorBidi"/>
          <w:sz w:val="24"/>
          <w:szCs w:val="24"/>
        </w:rPr>
        <w:br/>
        <w:t>A statistical method used to examine the relationship between one dependent variable and one or more independent variables, predicting influence or outcomes.</w:t>
      </w:r>
    </w:p>
    <w:p w14:paraId="737BD431" w14:textId="32DD3F13" w:rsidR="00C4132A" w:rsidRPr="00F220F1" w:rsidRDefault="00C4132A" w:rsidP="00C4132A">
      <w:pPr>
        <w:rPr>
          <w:rFonts w:asciiTheme="minorBidi" w:hAnsiTheme="minorBidi"/>
          <w:sz w:val="24"/>
          <w:szCs w:val="24"/>
        </w:rPr>
      </w:pPr>
      <w:r w:rsidRPr="00F220F1">
        <w:rPr>
          <w:rFonts w:asciiTheme="minorBidi" w:hAnsiTheme="minorBidi"/>
          <w:b/>
          <w:bCs/>
          <w:sz w:val="24"/>
          <w:szCs w:val="24"/>
        </w:rPr>
        <w:t>Correlation</w:t>
      </w:r>
      <w:r w:rsidRPr="00F220F1">
        <w:rPr>
          <w:rFonts w:asciiTheme="minorBidi" w:hAnsiTheme="minorBidi"/>
          <w:sz w:val="24"/>
          <w:szCs w:val="24"/>
        </w:rPr>
        <w:br/>
        <w:t>A statistical measure (r) that indicates the strength and direction of a relationship between two variables.</w:t>
      </w:r>
    </w:p>
    <w:p w14:paraId="70884167" w14:textId="2FB46B56" w:rsidR="00C4132A" w:rsidRPr="00F220F1" w:rsidRDefault="00C4132A" w:rsidP="00C4132A">
      <w:pPr>
        <w:rPr>
          <w:rFonts w:asciiTheme="minorBidi" w:hAnsiTheme="minorBidi"/>
          <w:sz w:val="24"/>
          <w:szCs w:val="24"/>
        </w:rPr>
      </w:pPr>
      <w:r w:rsidRPr="00F220F1">
        <w:rPr>
          <w:rFonts w:asciiTheme="minorBidi" w:hAnsiTheme="minorBidi"/>
          <w:b/>
          <w:bCs/>
          <w:sz w:val="24"/>
          <w:szCs w:val="24"/>
        </w:rPr>
        <w:t>Mean (Average)</w:t>
      </w:r>
      <w:r w:rsidRPr="00F220F1">
        <w:rPr>
          <w:rFonts w:asciiTheme="minorBidi" w:hAnsiTheme="minorBidi"/>
          <w:sz w:val="24"/>
          <w:szCs w:val="24"/>
        </w:rPr>
        <w:br/>
        <w:t xml:space="preserve">The sum of all observed values divided by the number of </w:t>
      </w:r>
      <w:proofErr w:type="gramStart"/>
      <w:r w:rsidRPr="00F220F1">
        <w:rPr>
          <w:rFonts w:asciiTheme="minorBidi" w:hAnsiTheme="minorBidi"/>
          <w:sz w:val="24"/>
          <w:szCs w:val="24"/>
        </w:rPr>
        <w:t>observations;</w:t>
      </w:r>
      <w:proofErr w:type="gramEnd"/>
      <w:r w:rsidRPr="00F220F1">
        <w:rPr>
          <w:rFonts w:asciiTheme="minorBidi" w:hAnsiTheme="minorBidi"/>
          <w:sz w:val="24"/>
          <w:szCs w:val="24"/>
        </w:rPr>
        <w:t xml:space="preserve"> represents the central tendency.</w:t>
      </w:r>
    </w:p>
    <w:p w14:paraId="3641F1F2" w14:textId="2273DB8D" w:rsidR="00C4132A" w:rsidRPr="00F220F1" w:rsidRDefault="00C4132A" w:rsidP="00C4132A">
      <w:pPr>
        <w:rPr>
          <w:rFonts w:asciiTheme="minorBidi" w:hAnsiTheme="minorBidi"/>
          <w:sz w:val="24"/>
          <w:szCs w:val="24"/>
        </w:rPr>
      </w:pPr>
      <w:r w:rsidRPr="00F220F1">
        <w:rPr>
          <w:rFonts w:asciiTheme="minorBidi" w:hAnsiTheme="minorBidi"/>
          <w:b/>
          <w:bCs/>
          <w:sz w:val="24"/>
          <w:szCs w:val="24"/>
        </w:rPr>
        <w:t>Standard Deviation (SD)</w:t>
      </w:r>
      <w:r w:rsidRPr="00F220F1">
        <w:rPr>
          <w:rFonts w:asciiTheme="minorBidi" w:hAnsiTheme="minorBidi"/>
          <w:sz w:val="24"/>
          <w:szCs w:val="24"/>
        </w:rPr>
        <w:br/>
        <w:t xml:space="preserve">A </w:t>
      </w:r>
      <w:proofErr w:type="gramStart"/>
      <w:r w:rsidRPr="00F220F1">
        <w:rPr>
          <w:rFonts w:asciiTheme="minorBidi" w:hAnsiTheme="minorBidi"/>
          <w:sz w:val="24"/>
          <w:szCs w:val="24"/>
        </w:rPr>
        <w:t>measure of</w:t>
      </w:r>
      <w:proofErr w:type="gramEnd"/>
      <w:r w:rsidRPr="00F220F1">
        <w:rPr>
          <w:rFonts w:asciiTheme="minorBidi" w:hAnsiTheme="minorBidi"/>
          <w:sz w:val="24"/>
          <w:szCs w:val="24"/>
        </w:rPr>
        <w:t xml:space="preserve"> the dispersion or variability of a dataset around its </w:t>
      </w:r>
      <w:proofErr w:type="gramStart"/>
      <w:r w:rsidRPr="00F220F1">
        <w:rPr>
          <w:rFonts w:asciiTheme="minorBidi" w:hAnsiTheme="minorBidi"/>
          <w:sz w:val="24"/>
          <w:szCs w:val="24"/>
        </w:rPr>
        <w:t>mean</w:t>
      </w:r>
      <w:proofErr w:type="gramEnd"/>
      <w:r w:rsidRPr="00F220F1">
        <w:rPr>
          <w:rFonts w:asciiTheme="minorBidi" w:hAnsiTheme="minorBidi"/>
          <w:sz w:val="24"/>
          <w:szCs w:val="24"/>
        </w:rPr>
        <w:t>.</w:t>
      </w:r>
    </w:p>
    <w:p w14:paraId="1AEBAF8D" w14:textId="71EBF2D9" w:rsidR="00C4132A" w:rsidRPr="00F220F1" w:rsidRDefault="00C4132A" w:rsidP="00C4132A">
      <w:pPr>
        <w:rPr>
          <w:rFonts w:asciiTheme="minorBidi" w:hAnsiTheme="minorBidi"/>
          <w:sz w:val="24"/>
          <w:szCs w:val="24"/>
        </w:rPr>
      </w:pPr>
      <w:r w:rsidRPr="00F220F1">
        <w:rPr>
          <w:rFonts w:asciiTheme="minorBidi" w:hAnsiTheme="minorBidi"/>
          <w:b/>
          <w:bCs/>
          <w:sz w:val="24"/>
          <w:szCs w:val="24"/>
        </w:rPr>
        <w:t>Likert Scale</w:t>
      </w:r>
      <w:r w:rsidRPr="00F220F1">
        <w:rPr>
          <w:rFonts w:asciiTheme="minorBidi" w:hAnsiTheme="minorBidi"/>
          <w:sz w:val="24"/>
          <w:szCs w:val="24"/>
        </w:rPr>
        <w:br/>
        <w:t>A psychometric scale commonly used in surveys to measure attitudes or opinions, usually ranging from “strongly disagree” to “strongly agree.”</w:t>
      </w:r>
    </w:p>
    <w:p w14:paraId="5EBA7782" w14:textId="4C0C8AC2" w:rsidR="00C4132A" w:rsidRPr="00F220F1" w:rsidRDefault="00C4132A" w:rsidP="00C4132A">
      <w:pPr>
        <w:rPr>
          <w:rFonts w:asciiTheme="minorBidi" w:hAnsiTheme="minorBidi"/>
          <w:sz w:val="24"/>
          <w:szCs w:val="24"/>
        </w:rPr>
      </w:pPr>
      <w:r w:rsidRPr="00F220F1">
        <w:rPr>
          <w:rFonts w:asciiTheme="minorBidi" w:hAnsiTheme="minorBidi"/>
          <w:b/>
          <w:bCs/>
          <w:sz w:val="24"/>
          <w:szCs w:val="24"/>
        </w:rPr>
        <w:t>R² (Coefficient of Determination)</w:t>
      </w:r>
      <w:r w:rsidRPr="00F220F1">
        <w:rPr>
          <w:rFonts w:asciiTheme="minorBidi" w:hAnsiTheme="minorBidi"/>
          <w:sz w:val="24"/>
          <w:szCs w:val="24"/>
        </w:rPr>
        <w:br/>
        <w:t>A statistic indicating the proportion of variance in the dependent variable explained by the independent variable(s) in a regression model.</w:t>
      </w:r>
    </w:p>
    <w:p w14:paraId="3287946A" w14:textId="1C245D15" w:rsidR="00C4132A" w:rsidRPr="00F220F1" w:rsidRDefault="00C4132A" w:rsidP="00C4132A">
      <w:pPr>
        <w:rPr>
          <w:rFonts w:asciiTheme="minorBidi" w:hAnsiTheme="minorBidi"/>
          <w:sz w:val="24"/>
          <w:szCs w:val="24"/>
        </w:rPr>
      </w:pPr>
      <w:r w:rsidRPr="00F220F1">
        <w:rPr>
          <w:rFonts w:asciiTheme="minorBidi" w:hAnsiTheme="minorBidi"/>
          <w:b/>
          <w:bCs/>
          <w:sz w:val="24"/>
          <w:szCs w:val="24"/>
        </w:rPr>
        <w:t>p-value</w:t>
      </w:r>
      <w:r w:rsidRPr="00F220F1">
        <w:rPr>
          <w:rFonts w:asciiTheme="minorBidi" w:hAnsiTheme="minorBidi"/>
          <w:sz w:val="24"/>
          <w:szCs w:val="24"/>
        </w:rPr>
        <w:br/>
        <w:t>A measure in statistical hypothesis testing that indicates the probability of obtaining the observed results if the null hypothesis is true; p &lt; 0.05 typically indicates significance.</w:t>
      </w:r>
    </w:p>
    <w:p w14:paraId="16556659" w14:textId="0387312F" w:rsidR="00C4132A" w:rsidRPr="00F220F1" w:rsidRDefault="00C4132A" w:rsidP="00C4132A">
      <w:pPr>
        <w:rPr>
          <w:rFonts w:asciiTheme="minorBidi" w:hAnsiTheme="minorBidi"/>
          <w:sz w:val="24"/>
          <w:szCs w:val="24"/>
        </w:rPr>
      </w:pPr>
      <w:r w:rsidRPr="00F220F1">
        <w:rPr>
          <w:rFonts w:asciiTheme="minorBidi" w:hAnsiTheme="minorBidi"/>
          <w:b/>
          <w:bCs/>
          <w:sz w:val="24"/>
          <w:szCs w:val="24"/>
        </w:rPr>
        <w:t>Variance</w:t>
      </w:r>
      <w:r w:rsidRPr="00F220F1">
        <w:rPr>
          <w:rFonts w:asciiTheme="minorBidi" w:hAnsiTheme="minorBidi"/>
          <w:sz w:val="24"/>
          <w:szCs w:val="24"/>
        </w:rPr>
        <w:br/>
        <w:t>The average squared deviation of each data point from the mean; reflects how spread out the data are.</w:t>
      </w:r>
    </w:p>
    <w:p w14:paraId="754B851C" w14:textId="77777777" w:rsidR="00D35B1A" w:rsidRPr="00F220F1" w:rsidRDefault="00D35B1A" w:rsidP="00C4132A">
      <w:pPr>
        <w:rPr>
          <w:rFonts w:asciiTheme="minorBidi" w:hAnsiTheme="minorBidi"/>
          <w:sz w:val="24"/>
          <w:szCs w:val="24"/>
        </w:rPr>
      </w:pPr>
    </w:p>
    <w:p w14:paraId="3DF47AEB" w14:textId="77777777" w:rsidR="00D35B1A" w:rsidRPr="00F220F1" w:rsidRDefault="00D35B1A">
      <w:pPr>
        <w:rPr>
          <w:rFonts w:asciiTheme="minorBidi" w:eastAsiaTheme="majorEastAsia" w:hAnsiTheme="minorBidi"/>
          <w:b/>
          <w:bCs/>
          <w:sz w:val="24"/>
          <w:szCs w:val="24"/>
        </w:rPr>
      </w:pPr>
      <w:r w:rsidRPr="00F220F1">
        <w:rPr>
          <w:rFonts w:asciiTheme="minorBidi" w:hAnsiTheme="minorBidi"/>
          <w:b/>
          <w:bCs/>
          <w:sz w:val="24"/>
          <w:szCs w:val="24"/>
        </w:rPr>
        <w:br w:type="page"/>
      </w:r>
    </w:p>
    <w:p w14:paraId="15848F91" w14:textId="4D367A09" w:rsidR="00823A1F" w:rsidRPr="00F220F1" w:rsidRDefault="00823A1F" w:rsidP="001D3FC5">
      <w:pPr>
        <w:pStyle w:val="Heading1"/>
        <w:jc w:val="center"/>
        <w:rPr>
          <w:rFonts w:asciiTheme="minorBidi" w:hAnsiTheme="minorBidi" w:cstheme="minorBidi"/>
          <w:b/>
          <w:bCs/>
          <w:color w:val="auto"/>
          <w:sz w:val="24"/>
          <w:szCs w:val="24"/>
        </w:rPr>
      </w:pPr>
      <w:bookmarkStart w:id="3" w:name="_Toc220932977"/>
      <w:r w:rsidRPr="00F220F1">
        <w:rPr>
          <w:rFonts w:asciiTheme="minorBidi" w:hAnsiTheme="minorBidi" w:cstheme="minorBidi"/>
          <w:b/>
          <w:bCs/>
          <w:color w:val="auto"/>
          <w:sz w:val="24"/>
          <w:szCs w:val="24"/>
        </w:rPr>
        <w:lastRenderedPageBreak/>
        <w:t>Abstract</w:t>
      </w:r>
      <w:bookmarkEnd w:id="3"/>
    </w:p>
    <w:p w14:paraId="246C58A3" w14:textId="3987D491" w:rsidR="00823A1F" w:rsidRPr="00F220F1" w:rsidRDefault="00913AA1" w:rsidP="00913AA1">
      <w:pPr>
        <w:spacing w:line="360" w:lineRule="auto"/>
        <w:jc w:val="both"/>
        <w:rPr>
          <w:rFonts w:asciiTheme="minorBidi" w:hAnsiTheme="minorBidi"/>
          <w:sz w:val="24"/>
          <w:szCs w:val="24"/>
        </w:rPr>
      </w:pPr>
      <w:r>
        <w:rPr>
          <w:rFonts w:asciiTheme="minorBidi" w:hAnsiTheme="minorBidi"/>
          <w:sz w:val="24"/>
          <w:szCs w:val="24"/>
        </w:rPr>
        <w:t xml:space="preserve"> </w:t>
      </w:r>
      <w:r w:rsidRPr="00913AA1">
        <w:rPr>
          <w:rFonts w:asciiTheme="minorBidi" w:hAnsiTheme="minorBidi"/>
          <w:sz w:val="24"/>
          <w:szCs w:val="24"/>
        </w:rPr>
        <w:t xml:space="preserve">In this research, we examine how social media platforms (Facebook and Instagram) can be used to encourage sustainable consumption among Generation Z in the United Kingdom. The study will help answer three main questions, including how much exposure to sustainability-related material can </w:t>
      </w:r>
      <w:proofErr w:type="gramStart"/>
      <w:r w:rsidRPr="00913AA1">
        <w:rPr>
          <w:rFonts w:asciiTheme="minorBidi" w:hAnsiTheme="minorBidi"/>
          <w:sz w:val="24"/>
          <w:szCs w:val="24"/>
        </w:rPr>
        <w:t>impact</w:t>
      </w:r>
      <w:proofErr w:type="gramEnd"/>
      <w:r w:rsidRPr="00913AA1">
        <w:rPr>
          <w:rFonts w:asciiTheme="minorBidi" w:hAnsiTheme="minorBidi"/>
          <w:sz w:val="24"/>
          <w:szCs w:val="24"/>
        </w:rPr>
        <w:t xml:space="preserve"> the attitudes of Generation Z toward sustainable consumption, how sustainability awareness can affect their desire to buy environmentally friendly products, and which platform can better change positive attitudes towards sustainable consumption. The significance of the following questions lies in the fact that the environmental issues continue to rise all over the world, and digital platforms and influencers are gaining </w:t>
      </w:r>
      <w:proofErr w:type="gramStart"/>
      <w:r w:rsidRPr="00913AA1">
        <w:rPr>
          <w:rFonts w:asciiTheme="minorBidi" w:hAnsiTheme="minorBidi"/>
          <w:sz w:val="24"/>
          <w:szCs w:val="24"/>
        </w:rPr>
        <w:t>more and more</w:t>
      </w:r>
      <w:proofErr w:type="gramEnd"/>
      <w:r w:rsidRPr="00913AA1">
        <w:rPr>
          <w:rFonts w:asciiTheme="minorBidi" w:hAnsiTheme="minorBidi"/>
          <w:sz w:val="24"/>
          <w:szCs w:val="24"/>
        </w:rPr>
        <w:t xml:space="preserve"> control over the </w:t>
      </w:r>
      <w:proofErr w:type="spellStart"/>
      <w:r w:rsidRPr="00913AA1">
        <w:rPr>
          <w:rFonts w:asciiTheme="minorBidi" w:hAnsiTheme="minorBidi"/>
          <w:sz w:val="24"/>
          <w:szCs w:val="24"/>
        </w:rPr>
        <w:t>behaviour</w:t>
      </w:r>
      <w:proofErr w:type="spellEnd"/>
      <w:r w:rsidRPr="00913AA1">
        <w:rPr>
          <w:rFonts w:asciiTheme="minorBidi" w:hAnsiTheme="minorBidi"/>
          <w:sz w:val="24"/>
          <w:szCs w:val="24"/>
        </w:rPr>
        <w:t xml:space="preserve"> of young consumers. </w:t>
      </w:r>
      <w:proofErr w:type="gramStart"/>
      <w:r w:rsidRPr="00913AA1">
        <w:rPr>
          <w:rFonts w:asciiTheme="minorBidi" w:hAnsiTheme="minorBidi"/>
          <w:sz w:val="24"/>
          <w:szCs w:val="24"/>
        </w:rPr>
        <w:t>In order to</w:t>
      </w:r>
      <w:proofErr w:type="gramEnd"/>
      <w:r w:rsidRPr="00913AA1">
        <w:rPr>
          <w:rFonts w:asciiTheme="minorBidi" w:hAnsiTheme="minorBidi"/>
          <w:sz w:val="24"/>
          <w:szCs w:val="24"/>
        </w:rPr>
        <w:t xml:space="preserve"> respond to these research questions, quantitative explanatory research design was adopted. The collection of the data was based on an online self-administered questionnaire that was given to 200 people who belong to Generation Z and are aged between 18 and 28 in the UK. The survey measured the </w:t>
      </w:r>
      <w:proofErr w:type="spellStart"/>
      <w:r w:rsidRPr="00913AA1">
        <w:rPr>
          <w:rFonts w:asciiTheme="minorBidi" w:hAnsiTheme="minorBidi"/>
          <w:sz w:val="24"/>
          <w:szCs w:val="24"/>
        </w:rPr>
        <w:t>behaviour</w:t>
      </w:r>
      <w:proofErr w:type="spellEnd"/>
      <w:r w:rsidRPr="00913AA1">
        <w:rPr>
          <w:rFonts w:asciiTheme="minorBidi" w:hAnsiTheme="minorBidi"/>
          <w:sz w:val="24"/>
          <w:szCs w:val="24"/>
        </w:rPr>
        <w:t xml:space="preserve"> of social media engagement, perceived authenticity of influencers, sustainability awareness and intention to purchase green using five-point Likert scale. The statistical analysis was performed using SPSS, descriptive statistics, correlation, regression, ANOVA </w:t>
      </w:r>
      <w:proofErr w:type="gramStart"/>
      <w:r w:rsidRPr="00913AA1">
        <w:rPr>
          <w:rFonts w:asciiTheme="minorBidi" w:hAnsiTheme="minorBidi"/>
          <w:sz w:val="24"/>
          <w:szCs w:val="24"/>
        </w:rPr>
        <w:t>in order to</w:t>
      </w:r>
      <w:proofErr w:type="gramEnd"/>
      <w:r w:rsidRPr="00913AA1">
        <w:rPr>
          <w:rFonts w:asciiTheme="minorBidi" w:hAnsiTheme="minorBidi"/>
          <w:sz w:val="24"/>
          <w:szCs w:val="24"/>
        </w:rPr>
        <w:t xml:space="preserve"> check the relationships between variables and compare the effectiveness of platforms. The results indicate that exposure to sustainability-based information on Facebook and Instagram produces a strong positive impact on </w:t>
      </w:r>
      <w:proofErr w:type="gramStart"/>
      <w:r w:rsidRPr="00913AA1">
        <w:rPr>
          <w:rFonts w:asciiTheme="minorBidi" w:hAnsiTheme="minorBidi"/>
          <w:sz w:val="24"/>
          <w:szCs w:val="24"/>
        </w:rPr>
        <w:t>the sustainability</w:t>
      </w:r>
      <w:proofErr w:type="gramEnd"/>
      <w:r w:rsidRPr="00913AA1">
        <w:rPr>
          <w:rFonts w:asciiTheme="minorBidi" w:hAnsiTheme="minorBidi"/>
          <w:sz w:val="24"/>
          <w:szCs w:val="24"/>
        </w:rPr>
        <w:t xml:space="preserve"> attitudes. The green purchase intention was also discovered to be highly anticipated by sustainability awareness, which implies that knowledgeable clients tend to think about environmentally friendly buying behavior. Also, Instagram proved more efficient than Facebook in creating awareness of sustainability, which was possible mostly due to the visual and </w:t>
      </w:r>
      <w:proofErr w:type="gramStart"/>
      <w:r w:rsidRPr="00913AA1">
        <w:rPr>
          <w:rFonts w:asciiTheme="minorBidi" w:hAnsiTheme="minorBidi"/>
          <w:sz w:val="24"/>
          <w:szCs w:val="24"/>
        </w:rPr>
        <w:t>influencer</w:t>
      </w:r>
      <w:proofErr w:type="gramEnd"/>
      <w:r w:rsidRPr="00913AA1">
        <w:rPr>
          <w:rFonts w:asciiTheme="minorBidi" w:hAnsiTheme="minorBidi"/>
          <w:sz w:val="24"/>
          <w:szCs w:val="24"/>
        </w:rPr>
        <w:t>-oriented setting, whereas Facebook appeared to be more helpful in discussions and interaction with the community. This concludes that social media has a significant impact on promoting sustainable consumption among the members of Generation Z. The findings indicate the significance of platform-related approaches, authoritative influencer communication, and interactive interaction to fill th</w:t>
      </w:r>
      <w:r w:rsidR="00B837F7">
        <w:rPr>
          <w:rFonts w:asciiTheme="minorBidi" w:hAnsiTheme="minorBidi"/>
          <w:sz w:val="24"/>
          <w:szCs w:val="24"/>
        </w:rPr>
        <w:t>e</w:t>
      </w:r>
      <w:r w:rsidRPr="00913AA1">
        <w:rPr>
          <w:rFonts w:asciiTheme="minorBidi" w:hAnsiTheme="minorBidi"/>
          <w:sz w:val="24"/>
          <w:szCs w:val="24"/>
        </w:rPr>
        <w:t xml:space="preserve"> gap between sustainability awareness and real green purchasing </w:t>
      </w:r>
      <w:proofErr w:type="spellStart"/>
      <w:r w:rsidRPr="00913AA1">
        <w:rPr>
          <w:rFonts w:asciiTheme="minorBidi" w:hAnsiTheme="minorBidi"/>
          <w:sz w:val="24"/>
          <w:szCs w:val="24"/>
        </w:rPr>
        <w:t>behaviour</w:t>
      </w:r>
      <w:proofErr w:type="spellEnd"/>
      <w:r w:rsidRPr="00913AA1">
        <w:rPr>
          <w:rFonts w:asciiTheme="minorBidi" w:hAnsiTheme="minorBidi"/>
          <w:sz w:val="24"/>
          <w:szCs w:val="24"/>
        </w:rPr>
        <w:t>.</w:t>
      </w:r>
    </w:p>
    <w:p w14:paraId="13A0477A" w14:textId="1ADA3994" w:rsidR="00823A1F" w:rsidRPr="00F220F1" w:rsidRDefault="00823A1F" w:rsidP="00823A1F">
      <w:pPr>
        <w:jc w:val="both"/>
        <w:rPr>
          <w:rFonts w:asciiTheme="minorBidi" w:hAnsiTheme="minorBidi"/>
          <w:sz w:val="24"/>
          <w:szCs w:val="24"/>
        </w:rPr>
      </w:pPr>
    </w:p>
    <w:p w14:paraId="36297443" w14:textId="2D78F01D" w:rsidR="00FE79B3" w:rsidRPr="00930B0A" w:rsidRDefault="00E6375F" w:rsidP="00757369">
      <w:pPr>
        <w:spacing w:line="360" w:lineRule="auto"/>
        <w:jc w:val="center"/>
        <w:rPr>
          <w:rFonts w:asciiTheme="minorBidi" w:hAnsiTheme="minorBidi"/>
          <w:b/>
          <w:bCs/>
          <w:sz w:val="28"/>
          <w:szCs w:val="28"/>
        </w:rPr>
      </w:pPr>
      <w:r w:rsidRPr="00930B0A">
        <w:rPr>
          <w:rFonts w:asciiTheme="minorBidi" w:hAnsiTheme="minorBidi"/>
          <w:b/>
          <w:bCs/>
          <w:sz w:val="28"/>
          <w:szCs w:val="28"/>
        </w:rPr>
        <w:lastRenderedPageBreak/>
        <w:t>Chapter</w:t>
      </w:r>
      <w:r w:rsidR="00FE79B3" w:rsidRPr="00930B0A">
        <w:rPr>
          <w:rFonts w:asciiTheme="minorBidi" w:hAnsiTheme="minorBidi"/>
          <w:b/>
          <w:bCs/>
          <w:sz w:val="28"/>
          <w:szCs w:val="28"/>
        </w:rPr>
        <w:t xml:space="preserve"> #0</w:t>
      </w:r>
      <w:r w:rsidRPr="00930B0A">
        <w:rPr>
          <w:rFonts w:asciiTheme="minorBidi" w:hAnsiTheme="minorBidi"/>
          <w:b/>
          <w:bCs/>
          <w:sz w:val="28"/>
          <w:szCs w:val="28"/>
        </w:rPr>
        <w:t>1</w:t>
      </w:r>
    </w:p>
    <w:p w14:paraId="09C0A3E0" w14:textId="6C1E9672" w:rsidR="00E6375F" w:rsidRPr="00930B0A" w:rsidRDefault="00FE79B3" w:rsidP="001D3FC5">
      <w:pPr>
        <w:pStyle w:val="Heading1"/>
        <w:rPr>
          <w:rFonts w:asciiTheme="minorBidi" w:hAnsiTheme="minorBidi" w:cstheme="minorBidi"/>
          <w:b/>
          <w:bCs/>
          <w:color w:val="auto"/>
          <w:sz w:val="28"/>
          <w:szCs w:val="28"/>
        </w:rPr>
      </w:pPr>
      <w:bookmarkStart w:id="4" w:name="_Toc220932978"/>
      <w:r w:rsidRPr="00930B0A">
        <w:rPr>
          <w:rFonts w:asciiTheme="minorBidi" w:hAnsiTheme="minorBidi" w:cstheme="minorBidi"/>
          <w:b/>
          <w:bCs/>
          <w:color w:val="auto"/>
          <w:sz w:val="28"/>
          <w:szCs w:val="28"/>
        </w:rPr>
        <w:t>1.</w:t>
      </w:r>
      <w:r w:rsidR="00E6375F" w:rsidRPr="00930B0A">
        <w:rPr>
          <w:rFonts w:asciiTheme="minorBidi" w:hAnsiTheme="minorBidi" w:cstheme="minorBidi"/>
          <w:b/>
          <w:bCs/>
          <w:color w:val="auto"/>
          <w:sz w:val="28"/>
          <w:szCs w:val="28"/>
        </w:rPr>
        <w:t xml:space="preserve"> Introduction</w:t>
      </w:r>
      <w:bookmarkEnd w:id="4"/>
      <w:r w:rsidR="000724BD" w:rsidRPr="00930B0A">
        <w:rPr>
          <w:rFonts w:asciiTheme="minorBidi" w:hAnsiTheme="minorBidi" w:cstheme="minorBidi"/>
          <w:b/>
          <w:bCs/>
          <w:color w:val="auto"/>
          <w:sz w:val="28"/>
          <w:szCs w:val="28"/>
        </w:rPr>
        <w:t xml:space="preserve">    </w:t>
      </w:r>
    </w:p>
    <w:p w14:paraId="3E5B79C1" w14:textId="77777777" w:rsidR="00E6375F" w:rsidRPr="00C0507C" w:rsidRDefault="00E6375F" w:rsidP="001D3FC5">
      <w:pPr>
        <w:pStyle w:val="Heading1"/>
        <w:rPr>
          <w:rFonts w:asciiTheme="minorBidi" w:eastAsiaTheme="minorHAnsi" w:hAnsiTheme="minorBidi" w:cstheme="minorBidi"/>
          <w:b/>
          <w:bCs/>
          <w:color w:val="auto"/>
          <w:sz w:val="24"/>
          <w:szCs w:val="24"/>
        </w:rPr>
      </w:pPr>
      <w:bookmarkStart w:id="5" w:name="_Toc220932979"/>
      <w:r w:rsidRPr="00C0507C">
        <w:rPr>
          <w:rFonts w:asciiTheme="minorBidi" w:eastAsiaTheme="minorHAnsi" w:hAnsiTheme="minorBidi" w:cstheme="minorBidi"/>
          <w:b/>
          <w:bCs/>
          <w:color w:val="auto"/>
          <w:sz w:val="24"/>
          <w:szCs w:val="24"/>
        </w:rPr>
        <w:t>1.1 Background of the Study</w:t>
      </w:r>
      <w:bookmarkEnd w:id="5"/>
    </w:p>
    <w:p w14:paraId="7F46DA68" w14:textId="06CE14FC" w:rsidR="00913AA1" w:rsidRPr="00913AA1" w:rsidRDefault="00E6375F" w:rsidP="00310113">
      <w:pPr>
        <w:spacing w:line="360" w:lineRule="auto"/>
        <w:jc w:val="both"/>
        <w:rPr>
          <w:rFonts w:asciiTheme="minorBidi" w:hAnsiTheme="minorBidi"/>
          <w:sz w:val="24"/>
          <w:szCs w:val="24"/>
        </w:rPr>
      </w:pPr>
      <w:r w:rsidRPr="00913AA1">
        <w:rPr>
          <w:rFonts w:asciiTheme="minorBidi" w:hAnsiTheme="minorBidi"/>
          <w:b/>
          <w:bCs/>
          <w:sz w:val="24"/>
          <w:szCs w:val="24"/>
        </w:rPr>
        <w:t xml:space="preserve"> </w:t>
      </w:r>
      <w:proofErr w:type="gramStart"/>
      <w:r w:rsidR="00310113" w:rsidRPr="00913AA1">
        <w:rPr>
          <w:rFonts w:asciiTheme="minorBidi" w:hAnsiTheme="minorBidi"/>
          <w:sz w:val="24"/>
          <w:szCs w:val="24"/>
        </w:rPr>
        <w:t>The</w:t>
      </w:r>
      <w:r w:rsidR="00310113">
        <w:rPr>
          <w:rFonts w:asciiTheme="minorBidi" w:hAnsiTheme="minorBidi"/>
          <w:sz w:val="24"/>
          <w:szCs w:val="24"/>
        </w:rPr>
        <w:t xml:space="preserve"> </w:t>
      </w:r>
      <w:r w:rsidR="00310113" w:rsidRPr="00913AA1">
        <w:rPr>
          <w:rFonts w:asciiTheme="minorBidi" w:hAnsiTheme="minorBidi"/>
          <w:sz w:val="24"/>
          <w:szCs w:val="24"/>
        </w:rPr>
        <w:t>social</w:t>
      </w:r>
      <w:proofErr w:type="gramEnd"/>
      <w:r w:rsidR="00913AA1" w:rsidRPr="00913AA1">
        <w:rPr>
          <w:rFonts w:asciiTheme="minorBidi" w:hAnsiTheme="minorBidi"/>
          <w:sz w:val="24"/>
          <w:szCs w:val="24"/>
        </w:rPr>
        <w:t xml:space="preserve"> media is now an essential part of the life of the modern </w:t>
      </w:r>
      <w:r w:rsidR="00310113" w:rsidRPr="00913AA1">
        <w:rPr>
          <w:rFonts w:asciiTheme="minorBidi" w:hAnsiTheme="minorBidi"/>
          <w:sz w:val="24"/>
          <w:szCs w:val="24"/>
        </w:rPr>
        <w:t>generation,</w:t>
      </w:r>
      <w:r w:rsidR="00913AA1" w:rsidRPr="00913AA1">
        <w:rPr>
          <w:rFonts w:asciiTheme="minorBidi" w:hAnsiTheme="minorBidi"/>
          <w:sz w:val="24"/>
          <w:szCs w:val="24"/>
        </w:rPr>
        <w:t xml:space="preserve"> and it has had a significant impact on how people communicate, interact and get access to information. In addition to being a personal connection tool, social media sites including Facebook, Instagram, Twitter, and TikTok have </w:t>
      </w:r>
      <w:r w:rsidR="00472647">
        <w:rPr>
          <w:rFonts w:asciiTheme="minorBidi" w:hAnsiTheme="minorBidi"/>
          <w:sz w:val="24"/>
          <w:szCs w:val="24"/>
        </w:rPr>
        <w:t>b</w:t>
      </w:r>
      <w:r w:rsidR="00913AA1" w:rsidRPr="00913AA1">
        <w:rPr>
          <w:rFonts w:asciiTheme="minorBidi" w:hAnsiTheme="minorBidi"/>
          <w:sz w:val="24"/>
          <w:szCs w:val="24"/>
        </w:rPr>
        <w:t xml:space="preserve">ecome influential tools capable of influencing opinions, preferences, and </w:t>
      </w:r>
      <w:r w:rsidR="00310113" w:rsidRPr="00913AA1">
        <w:rPr>
          <w:rFonts w:asciiTheme="minorBidi" w:hAnsiTheme="minorBidi"/>
          <w:sz w:val="24"/>
          <w:szCs w:val="24"/>
        </w:rPr>
        <w:t>behaviors</w:t>
      </w:r>
      <w:r w:rsidR="00913AA1" w:rsidRPr="00913AA1">
        <w:rPr>
          <w:rFonts w:asciiTheme="minorBidi" w:hAnsiTheme="minorBidi"/>
          <w:sz w:val="24"/>
          <w:szCs w:val="24"/>
        </w:rPr>
        <w:t xml:space="preserve"> among various groups of people (</w:t>
      </w:r>
      <w:proofErr w:type="spellStart"/>
      <w:r w:rsidR="00913AA1" w:rsidRPr="00913AA1">
        <w:rPr>
          <w:rFonts w:asciiTheme="minorBidi" w:hAnsiTheme="minorBidi"/>
          <w:sz w:val="24"/>
          <w:szCs w:val="24"/>
        </w:rPr>
        <w:t>Nabivi</w:t>
      </w:r>
      <w:proofErr w:type="spellEnd"/>
      <w:r w:rsidR="00913AA1" w:rsidRPr="00913AA1">
        <w:rPr>
          <w:rFonts w:asciiTheme="minorBidi" w:hAnsiTheme="minorBidi"/>
          <w:sz w:val="24"/>
          <w:szCs w:val="24"/>
        </w:rPr>
        <w:t xml:space="preserve">, 2025). These media have taken center-stage in affecting consumer attitudes and decision making, and especially in product choices, brand loyalty as well as lifestyles. Social media can influence the values and perceptions consumers use to base their consumption </w:t>
      </w:r>
      <w:r w:rsidR="00310113" w:rsidRPr="00913AA1">
        <w:rPr>
          <w:rFonts w:asciiTheme="minorBidi" w:hAnsiTheme="minorBidi"/>
          <w:sz w:val="24"/>
          <w:szCs w:val="24"/>
        </w:rPr>
        <w:t>behaviors</w:t>
      </w:r>
      <w:r w:rsidR="00913AA1" w:rsidRPr="00913AA1">
        <w:rPr>
          <w:rFonts w:asciiTheme="minorBidi" w:hAnsiTheme="minorBidi"/>
          <w:sz w:val="24"/>
          <w:szCs w:val="24"/>
        </w:rPr>
        <w:t xml:space="preserve"> on, not just what they buy, through targeted advertisement, influencer marketing and user-generated content (Muthusamy, 2024). At the same time, </w:t>
      </w:r>
      <w:r w:rsidR="00310113" w:rsidRPr="00913AA1">
        <w:rPr>
          <w:rFonts w:asciiTheme="minorBidi" w:hAnsiTheme="minorBidi"/>
          <w:sz w:val="24"/>
          <w:szCs w:val="24"/>
        </w:rPr>
        <w:t>global</w:t>
      </w:r>
      <w:r w:rsidR="00913AA1" w:rsidRPr="00913AA1">
        <w:rPr>
          <w:rFonts w:asciiTheme="minorBidi" w:hAnsiTheme="minorBidi"/>
          <w:sz w:val="24"/>
          <w:szCs w:val="24"/>
        </w:rPr>
        <w:t xml:space="preserve"> environmental issues and problems such as climate change, deforestation, pollution, and unsustainable use of natural resources have increased the consciousness of the necessity of sustainable lifestyle. </w:t>
      </w:r>
    </w:p>
    <w:p w14:paraId="700B2819" w14:textId="608DBEA5" w:rsidR="00E6375F" w:rsidRPr="00913AA1" w:rsidRDefault="00913AA1" w:rsidP="00913AA1">
      <w:pPr>
        <w:spacing w:line="360" w:lineRule="auto"/>
        <w:ind w:firstLine="720"/>
        <w:jc w:val="both"/>
        <w:rPr>
          <w:rFonts w:asciiTheme="minorBidi" w:hAnsiTheme="minorBidi"/>
          <w:sz w:val="24"/>
          <w:szCs w:val="24"/>
        </w:rPr>
      </w:pPr>
      <w:r w:rsidRPr="00913AA1">
        <w:rPr>
          <w:rFonts w:asciiTheme="minorBidi" w:hAnsiTheme="minorBidi"/>
          <w:sz w:val="24"/>
          <w:szCs w:val="24"/>
        </w:rPr>
        <w:t xml:space="preserve">The growing publicity of these environmental concerns in popular media and in everyday conversation and the scientific literature has added to the mounting pressure on individuals, business entities and governments to engage in environmentally conscious approaches (Tan et al., 2025). In this case, the concept of sustainable consumption has assumed great importance as it is considered as one of the crucial channels of minimizing ecological footprints and stewarding the environment on a long-term basis. This promotion of environmentally responsible consumer </w:t>
      </w:r>
      <w:proofErr w:type="spellStart"/>
      <w:r w:rsidRPr="00913AA1">
        <w:rPr>
          <w:rFonts w:asciiTheme="minorBidi" w:hAnsiTheme="minorBidi"/>
          <w:sz w:val="24"/>
          <w:szCs w:val="24"/>
        </w:rPr>
        <w:t>behaviour</w:t>
      </w:r>
      <w:proofErr w:type="spellEnd"/>
      <w:r w:rsidRPr="00913AA1">
        <w:rPr>
          <w:rFonts w:asciiTheme="minorBidi" w:hAnsiTheme="minorBidi"/>
          <w:sz w:val="24"/>
          <w:szCs w:val="24"/>
        </w:rPr>
        <w:t xml:space="preserve"> is not, however, just a social and moral issue but a corporate necessity, as the businesses and the policymakers </w:t>
      </w:r>
      <w:r w:rsidR="00310113" w:rsidRPr="00913AA1">
        <w:rPr>
          <w:rFonts w:asciiTheme="minorBidi" w:hAnsiTheme="minorBidi"/>
          <w:sz w:val="24"/>
          <w:szCs w:val="24"/>
        </w:rPr>
        <w:t>must</w:t>
      </w:r>
      <w:r w:rsidRPr="00913AA1">
        <w:rPr>
          <w:rFonts w:asciiTheme="minorBidi" w:hAnsiTheme="minorBidi"/>
          <w:sz w:val="24"/>
          <w:szCs w:val="24"/>
        </w:rPr>
        <w:t xml:space="preserve"> keep up with the global sustainability agenda and changing consumer demands (Breda, 2022).</w:t>
      </w:r>
    </w:p>
    <w:p w14:paraId="770E312D" w14:textId="77777777" w:rsidR="00E6375F" w:rsidRPr="00913AA1" w:rsidRDefault="00E6375F" w:rsidP="001D3FC5">
      <w:pPr>
        <w:pStyle w:val="Heading1"/>
        <w:rPr>
          <w:rFonts w:asciiTheme="minorBidi" w:hAnsiTheme="minorBidi" w:cstheme="minorBidi"/>
          <w:b/>
          <w:bCs/>
          <w:color w:val="auto"/>
          <w:sz w:val="24"/>
          <w:szCs w:val="24"/>
          <w:highlight w:val="yellow"/>
        </w:rPr>
      </w:pPr>
      <w:bookmarkStart w:id="6" w:name="_Toc220932980"/>
      <w:r w:rsidRPr="003F1A24">
        <w:rPr>
          <w:rFonts w:asciiTheme="minorBidi" w:hAnsiTheme="minorBidi" w:cstheme="minorBidi"/>
          <w:b/>
          <w:bCs/>
          <w:color w:val="auto"/>
          <w:sz w:val="24"/>
          <w:szCs w:val="24"/>
        </w:rPr>
        <w:lastRenderedPageBreak/>
        <w:t>1.2 Sustainable Consumption as a Global Concern</w:t>
      </w:r>
      <w:bookmarkEnd w:id="6"/>
    </w:p>
    <w:p w14:paraId="6E7A950A" w14:textId="7B706AC5" w:rsidR="003F1A24" w:rsidRPr="003F1A24" w:rsidRDefault="003F1A24" w:rsidP="003F1A24">
      <w:pPr>
        <w:spacing w:line="360" w:lineRule="auto"/>
        <w:ind w:firstLine="720"/>
        <w:jc w:val="both"/>
        <w:rPr>
          <w:rFonts w:asciiTheme="minorBidi" w:hAnsiTheme="minorBidi"/>
          <w:sz w:val="24"/>
          <w:szCs w:val="24"/>
        </w:rPr>
      </w:pPr>
      <w:r>
        <w:rPr>
          <w:rFonts w:asciiTheme="minorBidi" w:hAnsiTheme="minorBidi"/>
          <w:b/>
          <w:bCs/>
          <w:sz w:val="24"/>
          <w:szCs w:val="24"/>
        </w:rPr>
        <w:t xml:space="preserve"> </w:t>
      </w:r>
      <w:r w:rsidRPr="003F1A24">
        <w:rPr>
          <w:rFonts w:asciiTheme="minorBidi" w:hAnsiTheme="minorBidi"/>
          <w:sz w:val="24"/>
          <w:szCs w:val="24"/>
        </w:rPr>
        <w:t xml:space="preserve">Sustainable consumption is a concept of consuming goods and services in such a way that has as little adverse environmental effects as possible, ethical production procedures, and long-term stability of the ecological system (Ghaffar et al., 2023). It includes the choices made during all levels of consumption including production, distribution, purchase, use, and disposal of products and services with the focus being on waste reduction, preservation of natural resources, and encouragement of socially responsible businesses. Conversely, unsustainable consumption, which is typified by overutilization of resources, overproduction and activities that are environmentally unfriendly, have been generally identified as one of the major factors leading to environmental degradation and as the cause of issues that include global warming, pollution, deforestation, biodiversity loss (Bhar, 2023). With consumption habits in the world steadily increasing </w:t>
      </w:r>
      <w:r w:rsidR="00310113" w:rsidRPr="003F1A24">
        <w:rPr>
          <w:rFonts w:asciiTheme="minorBidi" w:hAnsiTheme="minorBidi"/>
          <w:sz w:val="24"/>
          <w:szCs w:val="24"/>
        </w:rPr>
        <w:t>because of</w:t>
      </w:r>
      <w:r w:rsidRPr="003F1A24">
        <w:rPr>
          <w:rFonts w:asciiTheme="minorBidi" w:hAnsiTheme="minorBidi"/>
          <w:sz w:val="24"/>
          <w:szCs w:val="24"/>
        </w:rPr>
        <w:t xml:space="preserve"> population growth, urbanization, and rising disposable incomes, pressure to ensure sustainable consumption </w:t>
      </w:r>
      <w:proofErr w:type="gramStart"/>
      <w:r w:rsidRPr="003F1A24">
        <w:rPr>
          <w:rFonts w:asciiTheme="minorBidi" w:hAnsiTheme="minorBidi"/>
          <w:sz w:val="24"/>
          <w:szCs w:val="24"/>
        </w:rPr>
        <w:t>behaviors</w:t>
      </w:r>
      <w:proofErr w:type="gramEnd"/>
      <w:r w:rsidRPr="003F1A24">
        <w:rPr>
          <w:rFonts w:asciiTheme="minorBidi" w:hAnsiTheme="minorBidi"/>
          <w:sz w:val="24"/>
          <w:szCs w:val="24"/>
        </w:rPr>
        <w:t xml:space="preserve"> has increased. To mitigate the negative environmental impact, it is necessary to encourage consumers to engage in greener </w:t>
      </w:r>
      <w:proofErr w:type="spellStart"/>
      <w:r w:rsidRPr="003F1A24">
        <w:rPr>
          <w:rFonts w:asciiTheme="minorBidi" w:hAnsiTheme="minorBidi"/>
          <w:sz w:val="24"/>
          <w:szCs w:val="24"/>
        </w:rPr>
        <w:t>behaviours</w:t>
      </w:r>
      <w:proofErr w:type="spellEnd"/>
      <w:r w:rsidRPr="003F1A24">
        <w:rPr>
          <w:rFonts w:asciiTheme="minorBidi" w:hAnsiTheme="minorBidi"/>
          <w:sz w:val="24"/>
          <w:szCs w:val="24"/>
        </w:rPr>
        <w:t xml:space="preserve">, including purchasing the products with minimal environmental impact, reducing the </w:t>
      </w:r>
      <w:r w:rsidR="00310113" w:rsidRPr="003F1A24">
        <w:rPr>
          <w:rFonts w:asciiTheme="minorBidi" w:hAnsiTheme="minorBidi"/>
          <w:sz w:val="24"/>
          <w:szCs w:val="24"/>
        </w:rPr>
        <w:t>number</w:t>
      </w:r>
      <w:r w:rsidRPr="003F1A24">
        <w:rPr>
          <w:rFonts w:asciiTheme="minorBidi" w:hAnsiTheme="minorBidi"/>
          <w:sz w:val="24"/>
          <w:szCs w:val="24"/>
        </w:rPr>
        <w:t xml:space="preserve"> of single-use plastics, and patronizing the companies with high-commitment to sustainability. </w:t>
      </w:r>
    </w:p>
    <w:p w14:paraId="63FE6485" w14:textId="3585F0FB" w:rsidR="00E6375F" w:rsidRPr="003F1A24" w:rsidRDefault="003F1A24" w:rsidP="003F1A24">
      <w:pPr>
        <w:spacing w:line="360" w:lineRule="auto"/>
        <w:ind w:firstLine="720"/>
        <w:jc w:val="both"/>
        <w:rPr>
          <w:rFonts w:asciiTheme="minorBidi" w:hAnsiTheme="minorBidi"/>
          <w:sz w:val="24"/>
          <w:szCs w:val="24"/>
        </w:rPr>
      </w:pPr>
      <w:r w:rsidRPr="003F1A24">
        <w:rPr>
          <w:rFonts w:asciiTheme="minorBidi" w:hAnsiTheme="minorBidi"/>
          <w:sz w:val="24"/>
          <w:szCs w:val="24"/>
        </w:rPr>
        <w:t xml:space="preserve">The factors which motivate individuals to make sustainable decisions are thus important psychologically, socially, and economically to policymakers, businesses, and advocacy organizations that seek to develop effective sustainability policies (Zeng et al., 2023). Of particular significance is the </w:t>
      </w:r>
      <w:proofErr w:type="spellStart"/>
      <w:r w:rsidRPr="003F1A24">
        <w:rPr>
          <w:rFonts w:asciiTheme="minorBidi" w:hAnsiTheme="minorBidi"/>
          <w:sz w:val="24"/>
          <w:szCs w:val="24"/>
        </w:rPr>
        <w:t>behaviour</w:t>
      </w:r>
      <w:proofErr w:type="spellEnd"/>
      <w:r w:rsidRPr="003F1A24">
        <w:rPr>
          <w:rFonts w:asciiTheme="minorBidi" w:hAnsiTheme="minorBidi"/>
          <w:sz w:val="24"/>
          <w:szCs w:val="24"/>
        </w:rPr>
        <w:t xml:space="preserve"> of the younger generations, including the Millennials and Gen Z members who are becoming the leading consumption trends in the future. Not only do these groups gain more access to digital media and the global sustainability discourse, but they also become more outspoken when it comes to ethical consumption and climate action. Understanding their motivations, attitudes, and decision-making procedures, researchers and practitioners can come up with specific interventions that can create environmentally responsible </w:t>
      </w:r>
      <w:proofErr w:type="spellStart"/>
      <w:r w:rsidRPr="003F1A24">
        <w:rPr>
          <w:rFonts w:asciiTheme="minorBidi" w:hAnsiTheme="minorBidi"/>
          <w:sz w:val="24"/>
          <w:szCs w:val="24"/>
        </w:rPr>
        <w:t>behaviour</w:t>
      </w:r>
      <w:proofErr w:type="spellEnd"/>
      <w:r w:rsidRPr="003F1A24">
        <w:rPr>
          <w:rFonts w:asciiTheme="minorBidi" w:hAnsiTheme="minorBidi"/>
          <w:sz w:val="24"/>
          <w:szCs w:val="24"/>
        </w:rPr>
        <w:t xml:space="preserve">, define consumption norms and help to make the global economy more sustainable (Kassie and </w:t>
      </w:r>
      <w:proofErr w:type="spellStart"/>
      <w:r w:rsidRPr="003F1A24">
        <w:rPr>
          <w:rFonts w:asciiTheme="minorBidi" w:hAnsiTheme="minorBidi"/>
          <w:sz w:val="24"/>
          <w:szCs w:val="24"/>
        </w:rPr>
        <w:t>Hyongjae</w:t>
      </w:r>
      <w:proofErr w:type="spellEnd"/>
      <w:r w:rsidRPr="003F1A24">
        <w:rPr>
          <w:rFonts w:asciiTheme="minorBidi" w:hAnsiTheme="minorBidi"/>
          <w:sz w:val="24"/>
          <w:szCs w:val="24"/>
        </w:rPr>
        <w:t>, 2023).</w:t>
      </w:r>
    </w:p>
    <w:p w14:paraId="31631C28" w14:textId="77777777" w:rsidR="00E6375F" w:rsidRPr="00F220F1" w:rsidRDefault="00E6375F" w:rsidP="001D3FC5">
      <w:pPr>
        <w:pStyle w:val="Heading1"/>
        <w:rPr>
          <w:rFonts w:asciiTheme="minorBidi" w:hAnsiTheme="minorBidi" w:cstheme="minorBidi"/>
          <w:b/>
          <w:bCs/>
          <w:color w:val="auto"/>
          <w:sz w:val="24"/>
          <w:szCs w:val="24"/>
        </w:rPr>
      </w:pPr>
      <w:bookmarkStart w:id="7" w:name="_Toc220932981"/>
      <w:r w:rsidRPr="00F220F1">
        <w:rPr>
          <w:rFonts w:asciiTheme="minorBidi" w:hAnsiTheme="minorBidi" w:cstheme="minorBidi"/>
          <w:b/>
          <w:bCs/>
          <w:color w:val="auto"/>
          <w:sz w:val="24"/>
          <w:szCs w:val="24"/>
        </w:rPr>
        <w:lastRenderedPageBreak/>
        <w:t xml:space="preserve">1.3 Generation Z and Digital Consumption </w:t>
      </w:r>
      <w:proofErr w:type="spellStart"/>
      <w:r w:rsidRPr="00F220F1">
        <w:rPr>
          <w:rFonts w:asciiTheme="minorBidi" w:hAnsiTheme="minorBidi" w:cstheme="minorBidi"/>
          <w:b/>
          <w:bCs/>
          <w:color w:val="auto"/>
          <w:sz w:val="24"/>
          <w:szCs w:val="24"/>
        </w:rPr>
        <w:t>Behaviour</w:t>
      </w:r>
      <w:bookmarkEnd w:id="7"/>
      <w:proofErr w:type="spellEnd"/>
    </w:p>
    <w:p w14:paraId="33FB2546" w14:textId="4A05151F" w:rsidR="009E2F66" w:rsidRDefault="00E6375F" w:rsidP="009E2F66">
      <w:pPr>
        <w:spacing w:line="360" w:lineRule="auto"/>
        <w:ind w:firstLine="720"/>
        <w:jc w:val="both"/>
        <w:rPr>
          <w:rFonts w:asciiTheme="minorBidi" w:hAnsiTheme="minorBidi"/>
          <w:sz w:val="24"/>
          <w:szCs w:val="24"/>
        </w:rPr>
      </w:pPr>
      <w:r w:rsidRPr="00F220F1">
        <w:rPr>
          <w:rFonts w:asciiTheme="minorBidi" w:hAnsiTheme="minorBidi"/>
          <w:b/>
          <w:bCs/>
          <w:sz w:val="24"/>
          <w:szCs w:val="24"/>
        </w:rPr>
        <w:t xml:space="preserve"> </w:t>
      </w:r>
      <w:r w:rsidR="009E2F66">
        <w:rPr>
          <w:rFonts w:asciiTheme="minorBidi" w:hAnsiTheme="minorBidi"/>
          <w:sz w:val="24"/>
          <w:szCs w:val="24"/>
        </w:rPr>
        <w:t xml:space="preserve"> </w:t>
      </w:r>
      <w:r w:rsidR="009E2F66" w:rsidRPr="009E2F66">
        <w:rPr>
          <w:rFonts w:asciiTheme="minorBidi" w:hAnsiTheme="minorBidi"/>
          <w:sz w:val="24"/>
          <w:szCs w:val="24"/>
        </w:rPr>
        <w:t xml:space="preserve">The cohort known as generation Z (typically defined as those born in the end of 1990s and the beginning of 2010s) is the first generation to be born into a fully digitally connected world. In contrast to the previous generation, generation Z has been surrounded </w:t>
      </w:r>
      <w:r w:rsidR="00310113" w:rsidRPr="009E2F66">
        <w:rPr>
          <w:rFonts w:asciiTheme="minorBidi" w:hAnsiTheme="minorBidi"/>
          <w:sz w:val="24"/>
          <w:szCs w:val="24"/>
        </w:rPr>
        <w:t>using</w:t>
      </w:r>
      <w:r w:rsidR="009E2F66" w:rsidRPr="009E2F66">
        <w:rPr>
          <w:rFonts w:asciiTheme="minorBidi" w:hAnsiTheme="minorBidi"/>
          <w:sz w:val="24"/>
          <w:szCs w:val="24"/>
        </w:rPr>
        <w:t xml:space="preserve"> technology since childhood and has become highly familiar with smartphones, social media networks, streaming services, and e-commerce (</w:t>
      </w:r>
      <w:proofErr w:type="spellStart"/>
      <w:r w:rsidR="009E2F66" w:rsidRPr="009E2F66">
        <w:rPr>
          <w:rFonts w:asciiTheme="minorBidi" w:hAnsiTheme="minorBidi"/>
          <w:sz w:val="24"/>
          <w:szCs w:val="24"/>
        </w:rPr>
        <w:t>Djafarova</w:t>
      </w:r>
      <w:proofErr w:type="spellEnd"/>
      <w:r w:rsidR="009E2F66" w:rsidRPr="009E2F66">
        <w:rPr>
          <w:rFonts w:asciiTheme="minorBidi" w:hAnsiTheme="minorBidi"/>
          <w:sz w:val="24"/>
          <w:szCs w:val="24"/>
        </w:rPr>
        <w:t xml:space="preserve"> and Foots, 2022). This expansive digital experience not only defines the </w:t>
      </w:r>
      <w:proofErr w:type="gramStart"/>
      <w:r w:rsidR="009E2F66" w:rsidRPr="009E2F66">
        <w:rPr>
          <w:rFonts w:asciiTheme="minorBidi" w:hAnsiTheme="minorBidi"/>
          <w:sz w:val="24"/>
          <w:szCs w:val="24"/>
        </w:rPr>
        <w:t>manner in which</w:t>
      </w:r>
      <w:proofErr w:type="gramEnd"/>
      <w:r w:rsidR="009E2F66" w:rsidRPr="009E2F66">
        <w:rPr>
          <w:rFonts w:asciiTheme="minorBidi" w:hAnsiTheme="minorBidi"/>
          <w:sz w:val="24"/>
          <w:szCs w:val="24"/>
        </w:rPr>
        <w:t xml:space="preserve"> they interact and obtain information, but also influences their attitude towards brands, products and lifestyles. The main sources of information, peer pressure, and entertainment of this generation are social media, including Instagram, Tik Tok, YouTube, and Snapchat, which are especially sensitive to digital marketing, entrepreneur promotion, and online trends. The fact that Generation Z has a high degree of online interaction makes this generation a valuable group when it comes to studying consumption </w:t>
      </w:r>
      <w:proofErr w:type="spellStart"/>
      <w:r w:rsidR="009E2F66" w:rsidRPr="009E2F66">
        <w:rPr>
          <w:rFonts w:asciiTheme="minorBidi" w:hAnsiTheme="minorBidi"/>
          <w:sz w:val="24"/>
          <w:szCs w:val="24"/>
        </w:rPr>
        <w:t>behaviour</w:t>
      </w:r>
      <w:proofErr w:type="spellEnd"/>
      <w:r w:rsidR="009E2F66" w:rsidRPr="009E2F66">
        <w:rPr>
          <w:rFonts w:asciiTheme="minorBidi" w:hAnsiTheme="minorBidi"/>
          <w:sz w:val="24"/>
          <w:szCs w:val="24"/>
        </w:rPr>
        <w:t xml:space="preserve"> with reference to making choices that are environmentally sustainable. </w:t>
      </w:r>
    </w:p>
    <w:p w14:paraId="7D1069D9" w14:textId="04565237" w:rsidR="00FE79B3" w:rsidRPr="00F220F1" w:rsidRDefault="009E2F66" w:rsidP="009E2F66">
      <w:pPr>
        <w:spacing w:line="360" w:lineRule="auto"/>
        <w:ind w:firstLine="720"/>
        <w:jc w:val="both"/>
        <w:rPr>
          <w:rFonts w:asciiTheme="minorBidi" w:hAnsiTheme="minorBidi"/>
          <w:sz w:val="24"/>
          <w:szCs w:val="24"/>
        </w:rPr>
      </w:pPr>
      <w:r w:rsidRPr="009E2F66">
        <w:rPr>
          <w:rFonts w:asciiTheme="minorBidi" w:hAnsiTheme="minorBidi"/>
          <w:sz w:val="24"/>
          <w:szCs w:val="24"/>
        </w:rPr>
        <w:t xml:space="preserve">Although </w:t>
      </w:r>
      <w:r w:rsidR="00310113" w:rsidRPr="009E2F66">
        <w:rPr>
          <w:rFonts w:asciiTheme="minorBidi" w:hAnsiTheme="minorBidi"/>
          <w:sz w:val="24"/>
          <w:szCs w:val="24"/>
        </w:rPr>
        <w:t>several of</w:t>
      </w:r>
      <w:r w:rsidRPr="009E2F66">
        <w:rPr>
          <w:rFonts w:asciiTheme="minorBidi" w:hAnsiTheme="minorBidi"/>
          <w:sz w:val="24"/>
          <w:szCs w:val="24"/>
        </w:rPr>
        <w:t xml:space="preserve"> the members of the generational Z have shown an increased sensitivity to social and environmental problems, such as climate change, ethical manufacturing, and sustainable consumption, a study indicates that awareness may not necessarily translate to a steady sustainable buying </w:t>
      </w:r>
      <w:proofErr w:type="spellStart"/>
      <w:r w:rsidRPr="009E2F66">
        <w:rPr>
          <w:rFonts w:asciiTheme="minorBidi" w:hAnsiTheme="minorBidi"/>
          <w:sz w:val="24"/>
          <w:szCs w:val="24"/>
        </w:rPr>
        <w:t>behaviour</w:t>
      </w:r>
      <w:proofErr w:type="spellEnd"/>
      <w:r w:rsidRPr="009E2F66">
        <w:rPr>
          <w:rFonts w:asciiTheme="minorBidi" w:hAnsiTheme="minorBidi"/>
          <w:sz w:val="24"/>
          <w:szCs w:val="24"/>
        </w:rPr>
        <w:t xml:space="preserve">. Their decision-making is often mediated by factors like price sensitivity, convenience, social influence, and perceived product effectiveness (Ling et al., 2024). Such an inconsistency between ecological awareness and </w:t>
      </w:r>
      <w:proofErr w:type="gramStart"/>
      <w:r w:rsidRPr="009E2F66">
        <w:rPr>
          <w:rFonts w:asciiTheme="minorBidi" w:hAnsiTheme="minorBidi"/>
          <w:sz w:val="24"/>
          <w:szCs w:val="24"/>
        </w:rPr>
        <w:t xml:space="preserve">the </w:t>
      </w:r>
      <w:proofErr w:type="spellStart"/>
      <w:r w:rsidRPr="009E2F66">
        <w:rPr>
          <w:rFonts w:asciiTheme="minorBidi" w:hAnsiTheme="minorBidi"/>
          <w:sz w:val="24"/>
          <w:szCs w:val="24"/>
        </w:rPr>
        <w:t>behavioural</w:t>
      </w:r>
      <w:proofErr w:type="spellEnd"/>
      <w:proofErr w:type="gramEnd"/>
      <w:r w:rsidRPr="009E2F66">
        <w:rPr>
          <w:rFonts w:asciiTheme="minorBidi" w:hAnsiTheme="minorBidi"/>
          <w:sz w:val="24"/>
          <w:szCs w:val="24"/>
        </w:rPr>
        <w:t xml:space="preserve"> reality shows the intricacy of the consumption habit of Generation Z, and the necessity of conducting </w:t>
      </w:r>
      <w:r w:rsidR="00310113" w:rsidRPr="009E2F66">
        <w:rPr>
          <w:rFonts w:asciiTheme="minorBidi" w:hAnsiTheme="minorBidi"/>
          <w:sz w:val="24"/>
          <w:szCs w:val="24"/>
        </w:rPr>
        <w:t>profound research</w:t>
      </w:r>
      <w:r w:rsidRPr="009E2F66">
        <w:rPr>
          <w:rFonts w:asciiTheme="minorBidi" w:hAnsiTheme="minorBidi"/>
          <w:sz w:val="24"/>
          <w:szCs w:val="24"/>
        </w:rPr>
        <w:t xml:space="preserve"> on the factors and obstacles that could shape their decision-making. A deeper look at social media contents, peer effect, and digital marketing in relation to values and sustainability attitudes can deliver significant implications to business, policymakers, and environmental agencies wishing to foster environmental friendliness in the consumption of this digitally influential generation (Erwin et al., 2023).</w:t>
      </w:r>
    </w:p>
    <w:p w14:paraId="58691A2A" w14:textId="5A966122" w:rsidR="00FE79B3" w:rsidRPr="00F220F1" w:rsidRDefault="00E6375F" w:rsidP="001D3FC5">
      <w:pPr>
        <w:pStyle w:val="Heading1"/>
        <w:rPr>
          <w:rFonts w:asciiTheme="minorBidi" w:hAnsiTheme="minorBidi" w:cstheme="minorBidi"/>
          <w:b/>
          <w:bCs/>
          <w:color w:val="auto"/>
          <w:sz w:val="24"/>
          <w:szCs w:val="24"/>
        </w:rPr>
      </w:pPr>
      <w:bookmarkStart w:id="8" w:name="_Toc220932982"/>
      <w:r w:rsidRPr="00F220F1">
        <w:rPr>
          <w:rFonts w:asciiTheme="minorBidi" w:hAnsiTheme="minorBidi" w:cstheme="minorBidi"/>
          <w:b/>
          <w:bCs/>
          <w:color w:val="auto"/>
          <w:sz w:val="24"/>
          <w:szCs w:val="24"/>
        </w:rPr>
        <w:lastRenderedPageBreak/>
        <w:t>1.4</w:t>
      </w:r>
      <w:r w:rsidR="00FE79B3"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Social</w:t>
      </w:r>
      <w:r w:rsidR="00FE79B3"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Media</w:t>
      </w:r>
      <w:r w:rsidR="00FE79B3"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Platforms</w:t>
      </w:r>
      <w:r w:rsidR="00FE79B3"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and</w:t>
      </w:r>
      <w:r w:rsidR="00FE79B3"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Consumer</w:t>
      </w:r>
      <w:r w:rsidR="00FE79B3"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Influence</w:t>
      </w:r>
      <w:bookmarkEnd w:id="8"/>
    </w:p>
    <w:p w14:paraId="2ED8654F" w14:textId="4BA5D165" w:rsidR="00E6375F" w:rsidRPr="00F220F1" w:rsidRDefault="009E2F66" w:rsidP="009E2F66">
      <w:pPr>
        <w:spacing w:line="360" w:lineRule="auto"/>
        <w:ind w:firstLine="720"/>
        <w:jc w:val="both"/>
        <w:rPr>
          <w:rFonts w:asciiTheme="minorBidi" w:hAnsiTheme="minorBidi"/>
          <w:sz w:val="24"/>
          <w:szCs w:val="24"/>
        </w:rPr>
      </w:pPr>
      <w:r>
        <w:rPr>
          <w:rFonts w:asciiTheme="minorBidi" w:hAnsiTheme="minorBidi"/>
          <w:sz w:val="24"/>
          <w:szCs w:val="24"/>
        </w:rPr>
        <w:t xml:space="preserve"> </w:t>
      </w:r>
      <w:proofErr w:type="gramStart"/>
      <w:r w:rsidRPr="009E2F66">
        <w:rPr>
          <w:rFonts w:asciiTheme="minorBidi" w:hAnsiTheme="minorBidi"/>
          <w:sz w:val="24"/>
          <w:szCs w:val="24"/>
        </w:rPr>
        <w:t>The social</w:t>
      </w:r>
      <w:proofErr w:type="gramEnd"/>
      <w:r w:rsidRPr="009E2F66">
        <w:rPr>
          <w:rFonts w:asciiTheme="minorBidi" w:hAnsiTheme="minorBidi"/>
          <w:sz w:val="24"/>
          <w:szCs w:val="24"/>
        </w:rPr>
        <w:t xml:space="preserve"> media has emerged as an influential instrument in the formation of </w:t>
      </w:r>
      <w:r w:rsidR="00310113" w:rsidRPr="009E2F66">
        <w:rPr>
          <w:rFonts w:asciiTheme="minorBidi" w:hAnsiTheme="minorBidi"/>
          <w:sz w:val="24"/>
          <w:szCs w:val="24"/>
        </w:rPr>
        <w:t>perception</w:t>
      </w:r>
      <w:r w:rsidRPr="009E2F66">
        <w:rPr>
          <w:rFonts w:asciiTheme="minorBidi" w:hAnsiTheme="minorBidi"/>
          <w:sz w:val="24"/>
          <w:szCs w:val="24"/>
        </w:rPr>
        <w:t xml:space="preserve">, preferences and decision making among </w:t>
      </w:r>
      <w:proofErr w:type="gramStart"/>
      <w:r w:rsidRPr="009E2F66">
        <w:rPr>
          <w:rFonts w:asciiTheme="minorBidi" w:hAnsiTheme="minorBidi"/>
          <w:sz w:val="24"/>
          <w:szCs w:val="24"/>
        </w:rPr>
        <w:t>the consumers</w:t>
      </w:r>
      <w:proofErr w:type="gramEnd"/>
      <w:r w:rsidRPr="009E2F66">
        <w:rPr>
          <w:rFonts w:asciiTheme="minorBidi" w:hAnsiTheme="minorBidi"/>
          <w:sz w:val="24"/>
          <w:szCs w:val="24"/>
        </w:rPr>
        <w:t>. Social media, including Facebook, Instagram, Tik Tok, and YouTube, give users the opportunity to engage with the content and provide opinions and interact with the brands in a way that they would not be able to do through traditional media (</w:t>
      </w:r>
      <w:proofErr w:type="spellStart"/>
      <w:r w:rsidRPr="009E2F66">
        <w:rPr>
          <w:rFonts w:asciiTheme="minorBidi" w:hAnsiTheme="minorBidi"/>
          <w:sz w:val="24"/>
          <w:szCs w:val="24"/>
        </w:rPr>
        <w:t>Mrisha</w:t>
      </w:r>
      <w:proofErr w:type="spellEnd"/>
      <w:r w:rsidRPr="009E2F66">
        <w:rPr>
          <w:rFonts w:asciiTheme="minorBidi" w:hAnsiTheme="minorBidi"/>
          <w:sz w:val="24"/>
          <w:szCs w:val="24"/>
        </w:rPr>
        <w:t xml:space="preserve"> and </w:t>
      </w:r>
      <w:proofErr w:type="spellStart"/>
      <w:r w:rsidRPr="009E2F66">
        <w:rPr>
          <w:rFonts w:asciiTheme="minorBidi" w:hAnsiTheme="minorBidi"/>
          <w:sz w:val="24"/>
          <w:szCs w:val="24"/>
        </w:rPr>
        <w:t>Xixiang</w:t>
      </w:r>
      <w:proofErr w:type="spellEnd"/>
      <w:r w:rsidRPr="009E2F66">
        <w:rPr>
          <w:rFonts w:asciiTheme="minorBidi" w:hAnsiTheme="minorBidi"/>
          <w:sz w:val="24"/>
          <w:szCs w:val="24"/>
        </w:rPr>
        <w:t xml:space="preserve">, 2024). Social media can play a big role in affecting the way consumers decide about products, build brand loyalty, and purchase items through the process of content sharing, user-generated content, influence posts, and targeted advertising. Such platforms are also associated with exclusive chances to disseminate messages that are related to sustainability to a broad and </w:t>
      </w:r>
      <w:proofErr w:type="spellStart"/>
      <w:r w:rsidRPr="009E2F66">
        <w:rPr>
          <w:rFonts w:asciiTheme="minorBidi" w:hAnsiTheme="minorBidi"/>
          <w:sz w:val="24"/>
          <w:szCs w:val="24"/>
        </w:rPr>
        <w:t>nonhomogenous</w:t>
      </w:r>
      <w:proofErr w:type="spellEnd"/>
      <w:r w:rsidRPr="009E2F66">
        <w:rPr>
          <w:rFonts w:asciiTheme="minorBidi" w:hAnsiTheme="minorBidi"/>
          <w:sz w:val="24"/>
          <w:szCs w:val="24"/>
        </w:rPr>
        <w:t xml:space="preserve"> group of people. Social media can be utilized by companies, non-governmental organizations, and environmental advocates to inform their audiences about green products, sustainable production and consumption patterns (</w:t>
      </w:r>
      <w:proofErr w:type="spellStart"/>
      <w:r w:rsidRPr="009E2F66">
        <w:rPr>
          <w:rFonts w:asciiTheme="minorBidi" w:hAnsiTheme="minorBidi"/>
          <w:sz w:val="24"/>
          <w:szCs w:val="24"/>
        </w:rPr>
        <w:t>Ausat</w:t>
      </w:r>
      <w:proofErr w:type="spellEnd"/>
      <w:r w:rsidRPr="009E2F66">
        <w:rPr>
          <w:rFonts w:asciiTheme="minorBidi" w:hAnsiTheme="minorBidi"/>
          <w:sz w:val="24"/>
          <w:szCs w:val="24"/>
        </w:rPr>
        <w:t xml:space="preserve">, 2023). The ability to engage with audiences through likes, shares, comments, and live streaming means that the contents can be rapidly spread and a discussion about sustainability can be stimulated, thus increasing the likelihood of </w:t>
      </w:r>
      <w:proofErr w:type="spellStart"/>
      <w:r w:rsidRPr="009E2F66">
        <w:rPr>
          <w:rFonts w:asciiTheme="minorBidi" w:hAnsiTheme="minorBidi"/>
          <w:sz w:val="24"/>
          <w:szCs w:val="24"/>
        </w:rPr>
        <w:t>behavioural</w:t>
      </w:r>
      <w:proofErr w:type="spellEnd"/>
      <w:r w:rsidRPr="009E2F66">
        <w:rPr>
          <w:rFonts w:asciiTheme="minorBidi" w:hAnsiTheme="minorBidi"/>
          <w:sz w:val="24"/>
          <w:szCs w:val="24"/>
        </w:rPr>
        <w:t xml:space="preserve"> change. The success of social media in influencing </w:t>
      </w:r>
      <w:r w:rsidR="00310113" w:rsidRPr="009E2F66">
        <w:rPr>
          <w:rFonts w:asciiTheme="minorBidi" w:hAnsiTheme="minorBidi"/>
          <w:sz w:val="24"/>
          <w:szCs w:val="24"/>
        </w:rPr>
        <w:t>consumer</w:t>
      </w:r>
      <w:r w:rsidRPr="009E2F66">
        <w:rPr>
          <w:rFonts w:asciiTheme="minorBidi" w:hAnsiTheme="minorBidi"/>
          <w:sz w:val="24"/>
          <w:szCs w:val="24"/>
        </w:rPr>
        <w:t xml:space="preserve"> </w:t>
      </w:r>
      <w:proofErr w:type="spellStart"/>
      <w:r w:rsidRPr="009E2F66">
        <w:rPr>
          <w:rFonts w:asciiTheme="minorBidi" w:hAnsiTheme="minorBidi"/>
          <w:sz w:val="24"/>
          <w:szCs w:val="24"/>
        </w:rPr>
        <w:t>behaviour</w:t>
      </w:r>
      <w:proofErr w:type="spellEnd"/>
      <w:r w:rsidRPr="009E2F66">
        <w:rPr>
          <w:rFonts w:asciiTheme="minorBidi" w:hAnsiTheme="minorBidi"/>
          <w:sz w:val="24"/>
          <w:szCs w:val="24"/>
        </w:rPr>
        <w:t xml:space="preserve"> is however influenced by several important factors. The interaction of the users with the material, the reliability of the source of information, and how much one believes that the message is authentic are also key factors influencing whether </w:t>
      </w:r>
      <w:r w:rsidR="00310113" w:rsidRPr="009E2F66">
        <w:rPr>
          <w:rFonts w:asciiTheme="minorBidi" w:hAnsiTheme="minorBidi"/>
          <w:sz w:val="24"/>
          <w:szCs w:val="24"/>
        </w:rPr>
        <w:t>communication</w:t>
      </w:r>
      <w:r w:rsidRPr="009E2F66">
        <w:rPr>
          <w:rFonts w:asciiTheme="minorBidi" w:hAnsiTheme="minorBidi"/>
          <w:sz w:val="24"/>
          <w:szCs w:val="24"/>
        </w:rPr>
        <w:t xml:space="preserve"> will cause a shift in attitudes or result in real </w:t>
      </w:r>
      <w:proofErr w:type="spellStart"/>
      <w:r w:rsidRPr="009E2F66">
        <w:rPr>
          <w:rFonts w:asciiTheme="minorBidi" w:hAnsiTheme="minorBidi"/>
          <w:sz w:val="24"/>
          <w:szCs w:val="24"/>
        </w:rPr>
        <w:t>behavioural</w:t>
      </w:r>
      <w:proofErr w:type="spellEnd"/>
      <w:r w:rsidRPr="009E2F66">
        <w:rPr>
          <w:rFonts w:asciiTheme="minorBidi" w:hAnsiTheme="minorBidi"/>
          <w:sz w:val="24"/>
          <w:szCs w:val="24"/>
        </w:rPr>
        <w:t xml:space="preserve"> changes (</w:t>
      </w:r>
      <w:proofErr w:type="spellStart"/>
      <w:r w:rsidRPr="009E2F66">
        <w:rPr>
          <w:rFonts w:asciiTheme="minorBidi" w:hAnsiTheme="minorBidi"/>
          <w:sz w:val="24"/>
          <w:szCs w:val="24"/>
        </w:rPr>
        <w:t>Rachmad</w:t>
      </w:r>
      <w:proofErr w:type="spellEnd"/>
      <w:r w:rsidRPr="009E2F66">
        <w:rPr>
          <w:rFonts w:asciiTheme="minorBidi" w:hAnsiTheme="minorBidi"/>
          <w:sz w:val="24"/>
          <w:szCs w:val="24"/>
        </w:rPr>
        <w:t xml:space="preserve">, 2022). Indicatively, the </w:t>
      </w:r>
      <w:proofErr w:type="gramStart"/>
      <w:r w:rsidRPr="009E2F66">
        <w:rPr>
          <w:rFonts w:asciiTheme="minorBidi" w:hAnsiTheme="minorBidi"/>
          <w:sz w:val="24"/>
          <w:szCs w:val="24"/>
        </w:rPr>
        <w:t>influencer</w:t>
      </w:r>
      <w:proofErr w:type="gramEnd"/>
      <w:r w:rsidRPr="009E2F66">
        <w:rPr>
          <w:rFonts w:asciiTheme="minorBidi" w:hAnsiTheme="minorBidi"/>
          <w:sz w:val="24"/>
          <w:szCs w:val="24"/>
        </w:rPr>
        <w:t xml:space="preserve"> is quite convincing because the posts are credible and persuasive compared to traditional advertisements that a brand can make. In the same way, more attractive, recognizable, and informative content is likely to create a greater level of engagement and more impact. Knowledge of these dynamics is fundamental to the development of effective digital strategies that do not only inform the consumers but also encourage them to be sustainable consumers (</w:t>
      </w:r>
      <w:proofErr w:type="spellStart"/>
      <w:r w:rsidRPr="009E2F66">
        <w:rPr>
          <w:rFonts w:asciiTheme="minorBidi" w:hAnsiTheme="minorBidi"/>
          <w:sz w:val="24"/>
          <w:szCs w:val="24"/>
        </w:rPr>
        <w:t>Mrisha</w:t>
      </w:r>
      <w:proofErr w:type="spellEnd"/>
      <w:r w:rsidRPr="009E2F66">
        <w:rPr>
          <w:rFonts w:asciiTheme="minorBidi" w:hAnsiTheme="minorBidi"/>
          <w:sz w:val="24"/>
          <w:szCs w:val="24"/>
        </w:rPr>
        <w:t xml:space="preserve"> and </w:t>
      </w:r>
      <w:proofErr w:type="spellStart"/>
      <w:r w:rsidRPr="009E2F66">
        <w:rPr>
          <w:rFonts w:asciiTheme="minorBidi" w:hAnsiTheme="minorBidi"/>
          <w:sz w:val="24"/>
          <w:szCs w:val="24"/>
        </w:rPr>
        <w:t>Xixiang</w:t>
      </w:r>
      <w:proofErr w:type="spellEnd"/>
      <w:r w:rsidRPr="009E2F66">
        <w:rPr>
          <w:rFonts w:asciiTheme="minorBidi" w:hAnsiTheme="minorBidi"/>
          <w:sz w:val="24"/>
          <w:szCs w:val="24"/>
        </w:rPr>
        <w:t>, 2024).</w:t>
      </w:r>
    </w:p>
    <w:p w14:paraId="3060A6ED" w14:textId="06F0AFD6" w:rsidR="00FE79B3" w:rsidRPr="00F220F1" w:rsidRDefault="0058201C" w:rsidP="001D3FC5">
      <w:pPr>
        <w:pStyle w:val="Heading1"/>
        <w:rPr>
          <w:rFonts w:asciiTheme="minorBidi" w:hAnsiTheme="minorBidi" w:cstheme="minorBidi"/>
          <w:b/>
          <w:bCs/>
          <w:color w:val="auto"/>
          <w:sz w:val="24"/>
          <w:szCs w:val="24"/>
        </w:rPr>
      </w:pPr>
      <w:bookmarkStart w:id="9" w:name="_Toc220932983"/>
      <w:r w:rsidRPr="00F220F1">
        <w:rPr>
          <w:rFonts w:asciiTheme="minorBidi" w:hAnsiTheme="minorBidi" w:cstheme="minorBidi"/>
          <w:b/>
          <w:bCs/>
          <w:color w:val="auto"/>
          <w:sz w:val="24"/>
          <w:szCs w:val="24"/>
        </w:rPr>
        <w:t>1.5</w:t>
      </w:r>
      <w:r w:rsidR="00FE79B3"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Facebook</w:t>
      </w:r>
      <w:r w:rsidR="00FE79B3"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and</w:t>
      </w:r>
      <w:r w:rsidR="00FE79B3"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Instagram</w:t>
      </w:r>
      <w:r w:rsidR="00FE79B3"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as</w:t>
      </w:r>
      <w:r w:rsidR="00FE79B3"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Distinct</w:t>
      </w:r>
      <w:r w:rsidR="00FE79B3"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Platforms</w:t>
      </w:r>
      <w:bookmarkEnd w:id="9"/>
    </w:p>
    <w:p w14:paraId="57F237D6" w14:textId="7139ADC6" w:rsidR="00FE79B3" w:rsidRPr="00F220F1" w:rsidRDefault="009E2F66" w:rsidP="009E2F66">
      <w:pPr>
        <w:spacing w:line="360" w:lineRule="auto"/>
        <w:ind w:firstLine="720"/>
        <w:jc w:val="both"/>
        <w:rPr>
          <w:rFonts w:asciiTheme="minorBidi" w:hAnsiTheme="minorBidi"/>
          <w:b/>
          <w:bCs/>
          <w:sz w:val="24"/>
          <w:szCs w:val="24"/>
        </w:rPr>
      </w:pPr>
      <w:r>
        <w:rPr>
          <w:rFonts w:asciiTheme="minorBidi" w:hAnsiTheme="minorBidi"/>
          <w:sz w:val="24"/>
          <w:szCs w:val="24"/>
        </w:rPr>
        <w:t xml:space="preserve"> </w:t>
      </w:r>
      <w:r w:rsidRPr="009E2F66">
        <w:rPr>
          <w:rFonts w:asciiTheme="minorBidi" w:hAnsiTheme="minorBidi"/>
          <w:sz w:val="24"/>
          <w:szCs w:val="24"/>
        </w:rPr>
        <w:t xml:space="preserve">Even though both Facebook and Instagram are owned by the same company, which is known as Meta, they have important differences that include the way these </w:t>
      </w:r>
      <w:r w:rsidRPr="009E2F66">
        <w:rPr>
          <w:rFonts w:asciiTheme="minorBidi" w:hAnsiTheme="minorBidi"/>
          <w:sz w:val="24"/>
          <w:szCs w:val="24"/>
        </w:rPr>
        <w:lastRenderedPageBreak/>
        <w:t>platforms are designed, the content they present, and the trends of how people interact with them. Facebook is conventionally related to text-based content, community groups, news updates, and discussion forums, and therefore it is a platform where a user will actively share and discuss information in detail (</w:t>
      </w:r>
      <w:proofErr w:type="spellStart"/>
      <w:r w:rsidRPr="009E2F66">
        <w:rPr>
          <w:rFonts w:asciiTheme="minorBidi" w:hAnsiTheme="minorBidi"/>
          <w:sz w:val="24"/>
          <w:szCs w:val="24"/>
        </w:rPr>
        <w:t>Boulianne</w:t>
      </w:r>
      <w:proofErr w:type="spellEnd"/>
      <w:r w:rsidRPr="009E2F66">
        <w:rPr>
          <w:rFonts w:asciiTheme="minorBidi" w:hAnsiTheme="minorBidi"/>
          <w:sz w:val="24"/>
          <w:szCs w:val="24"/>
        </w:rPr>
        <w:t xml:space="preserve"> et al., 2025). Instagram, on the other hand, is more of a visual platform, placing a greater emphasis on image content and video content, influencer marketing, lifestyle branding, and short form storytelling. The platform promotes rapid and visual </w:t>
      </w:r>
      <w:r w:rsidR="00310113" w:rsidRPr="009E2F66">
        <w:rPr>
          <w:rFonts w:asciiTheme="minorBidi" w:hAnsiTheme="minorBidi"/>
          <w:sz w:val="24"/>
          <w:szCs w:val="24"/>
        </w:rPr>
        <w:t>interactions,</w:t>
      </w:r>
      <w:r w:rsidRPr="009E2F66">
        <w:rPr>
          <w:rFonts w:asciiTheme="minorBidi" w:hAnsiTheme="minorBidi"/>
          <w:sz w:val="24"/>
          <w:szCs w:val="24"/>
        </w:rPr>
        <w:t xml:space="preserve"> and this is supported </w:t>
      </w:r>
      <w:proofErr w:type="gramStart"/>
      <w:r w:rsidRPr="009E2F66">
        <w:rPr>
          <w:rFonts w:asciiTheme="minorBidi" w:hAnsiTheme="minorBidi"/>
          <w:sz w:val="24"/>
          <w:szCs w:val="24"/>
        </w:rPr>
        <w:t>by the use of</w:t>
      </w:r>
      <w:proofErr w:type="gramEnd"/>
      <w:r w:rsidRPr="009E2F66">
        <w:rPr>
          <w:rFonts w:asciiTheme="minorBidi" w:hAnsiTheme="minorBidi"/>
          <w:sz w:val="24"/>
          <w:szCs w:val="24"/>
        </w:rPr>
        <w:t xml:space="preserve"> stories, reels and live broadcasts which promote instant user interaction. These functional and structural variations imply that Facebook and Instagram can influence attitudes and </w:t>
      </w:r>
      <w:proofErr w:type="spellStart"/>
      <w:r w:rsidRPr="009E2F66">
        <w:rPr>
          <w:rFonts w:asciiTheme="minorBidi" w:hAnsiTheme="minorBidi"/>
          <w:sz w:val="24"/>
          <w:szCs w:val="24"/>
        </w:rPr>
        <w:t>behaviours</w:t>
      </w:r>
      <w:proofErr w:type="spellEnd"/>
      <w:r w:rsidRPr="009E2F66">
        <w:rPr>
          <w:rFonts w:asciiTheme="minorBidi" w:hAnsiTheme="minorBidi"/>
          <w:sz w:val="24"/>
          <w:szCs w:val="24"/>
        </w:rPr>
        <w:t xml:space="preserve"> of users, including sustainable consumption </w:t>
      </w:r>
      <w:proofErr w:type="spellStart"/>
      <w:r w:rsidRPr="009E2F66">
        <w:rPr>
          <w:rFonts w:asciiTheme="minorBidi" w:hAnsiTheme="minorBidi"/>
          <w:sz w:val="24"/>
          <w:szCs w:val="24"/>
        </w:rPr>
        <w:t>behaviour</w:t>
      </w:r>
      <w:proofErr w:type="spellEnd"/>
      <w:r w:rsidRPr="009E2F66">
        <w:rPr>
          <w:rFonts w:asciiTheme="minorBidi" w:hAnsiTheme="minorBidi"/>
          <w:sz w:val="24"/>
          <w:szCs w:val="24"/>
        </w:rPr>
        <w:t xml:space="preserve">, in different ways. Indicatively, the community-based strategy of Facebook might prove more constructive at contributing to reflective conversations about the sustainability challenges, whereas the visuality-focused and influencer-oriented atmosphere of Instagram might prove more effective in attentively grabbing and changing mindsets with the help of inspirational content and trend-setting </w:t>
      </w:r>
      <w:proofErr w:type="spellStart"/>
      <w:r w:rsidRPr="009E2F66">
        <w:rPr>
          <w:rFonts w:asciiTheme="minorBidi" w:hAnsiTheme="minorBidi"/>
          <w:sz w:val="24"/>
          <w:szCs w:val="24"/>
        </w:rPr>
        <w:t>behaviour</w:t>
      </w:r>
      <w:proofErr w:type="spellEnd"/>
      <w:r w:rsidRPr="009E2F66">
        <w:rPr>
          <w:rFonts w:asciiTheme="minorBidi" w:hAnsiTheme="minorBidi"/>
          <w:sz w:val="24"/>
          <w:szCs w:val="24"/>
        </w:rPr>
        <w:t xml:space="preserve"> (Faber, 2022). Nevertheless, </w:t>
      </w:r>
      <w:proofErr w:type="gramStart"/>
      <w:r w:rsidRPr="009E2F66">
        <w:rPr>
          <w:rFonts w:asciiTheme="minorBidi" w:hAnsiTheme="minorBidi"/>
          <w:sz w:val="24"/>
          <w:szCs w:val="24"/>
        </w:rPr>
        <w:t>in spite of</w:t>
      </w:r>
      <w:proofErr w:type="gramEnd"/>
      <w:r w:rsidRPr="009E2F66">
        <w:rPr>
          <w:rFonts w:asciiTheme="minorBidi" w:hAnsiTheme="minorBidi"/>
          <w:sz w:val="24"/>
          <w:szCs w:val="24"/>
        </w:rPr>
        <w:t xml:space="preserve"> these differences, most of the existing studies of social media and consumer </w:t>
      </w:r>
      <w:proofErr w:type="spellStart"/>
      <w:r w:rsidRPr="009E2F66">
        <w:rPr>
          <w:rFonts w:asciiTheme="minorBidi" w:hAnsiTheme="minorBidi"/>
          <w:sz w:val="24"/>
          <w:szCs w:val="24"/>
        </w:rPr>
        <w:t>behaviour</w:t>
      </w:r>
      <w:proofErr w:type="spellEnd"/>
      <w:r w:rsidRPr="009E2F66">
        <w:rPr>
          <w:rFonts w:asciiTheme="minorBidi" w:hAnsiTheme="minorBidi"/>
          <w:sz w:val="24"/>
          <w:szCs w:val="24"/>
        </w:rPr>
        <w:t xml:space="preserve"> tend to consider social media as a unitary and homogeneous phenomenon. This methodology can be easily overly simplistic as to how various platforms influence user engagement, perception and </w:t>
      </w:r>
      <w:proofErr w:type="spellStart"/>
      <w:r w:rsidRPr="009E2F66">
        <w:rPr>
          <w:rFonts w:asciiTheme="minorBidi" w:hAnsiTheme="minorBidi"/>
          <w:sz w:val="24"/>
          <w:szCs w:val="24"/>
        </w:rPr>
        <w:t>behaviour</w:t>
      </w:r>
      <w:proofErr w:type="spellEnd"/>
      <w:r w:rsidRPr="009E2F66">
        <w:rPr>
          <w:rFonts w:asciiTheme="minorBidi" w:hAnsiTheme="minorBidi"/>
          <w:sz w:val="24"/>
          <w:szCs w:val="24"/>
        </w:rPr>
        <w:t>. It is important to note, however, that each platform has its own traits, and therefore, this is important to realize the impact that these platforms have on sustainable consumption (</w:t>
      </w:r>
      <w:proofErr w:type="spellStart"/>
      <w:r w:rsidRPr="009E2F66">
        <w:rPr>
          <w:rFonts w:asciiTheme="minorBidi" w:hAnsiTheme="minorBidi"/>
          <w:sz w:val="24"/>
          <w:szCs w:val="24"/>
        </w:rPr>
        <w:t>Jaidka</w:t>
      </w:r>
      <w:proofErr w:type="spellEnd"/>
      <w:r w:rsidRPr="009E2F66">
        <w:rPr>
          <w:rFonts w:asciiTheme="minorBidi" w:hAnsiTheme="minorBidi"/>
          <w:sz w:val="24"/>
          <w:szCs w:val="24"/>
        </w:rPr>
        <w:t xml:space="preserve">, 2022). By </w:t>
      </w:r>
      <w:proofErr w:type="spellStart"/>
      <w:r w:rsidRPr="009E2F66">
        <w:rPr>
          <w:rFonts w:asciiTheme="minorBidi" w:hAnsiTheme="minorBidi"/>
          <w:sz w:val="24"/>
          <w:szCs w:val="24"/>
        </w:rPr>
        <w:t>analysing</w:t>
      </w:r>
      <w:proofErr w:type="spellEnd"/>
      <w:r w:rsidRPr="009E2F66">
        <w:rPr>
          <w:rFonts w:asciiTheme="minorBidi" w:hAnsiTheme="minorBidi"/>
          <w:sz w:val="24"/>
          <w:szCs w:val="24"/>
        </w:rPr>
        <w:t xml:space="preserve"> Facebook and Instagram as independent entities, researchers will be able to unravel platform-specific dynamics, what types of content and interactions prove to be most effective in encouraging eco-friendly </w:t>
      </w:r>
      <w:proofErr w:type="spellStart"/>
      <w:r w:rsidRPr="009E2F66">
        <w:rPr>
          <w:rFonts w:asciiTheme="minorBidi" w:hAnsiTheme="minorBidi"/>
          <w:sz w:val="24"/>
          <w:szCs w:val="24"/>
        </w:rPr>
        <w:t>behaviours</w:t>
      </w:r>
      <w:proofErr w:type="spellEnd"/>
      <w:r w:rsidRPr="009E2F66">
        <w:rPr>
          <w:rFonts w:asciiTheme="minorBidi" w:hAnsiTheme="minorBidi"/>
          <w:sz w:val="24"/>
          <w:szCs w:val="24"/>
        </w:rPr>
        <w:t xml:space="preserve"> and give working insights that marketers, environmental organizations, and policymakers that aim to use social media as an instrument to spur sustainability initiatives.</w:t>
      </w:r>
    </w:p>
    <w:p w14:paraId="112DE4AC" w14:textId="297A9CA9" w:rsidR="00471AD2" w:rsidRPr="00F220F1" w:rsidRDefault="0004156C" w:rsidP="001D3FC5">
      <w:pPr>
        <w:pStyle w:val="Heading1"/>
        <w:rPr>
          <w:rFonts w:asciiTheme="minorBidi" w:hAnsiTheme="minorBidi" w:cstheme="minorBidi"/>
          <w:b/>
          <w:bCs/>
          <w:color w:val="auto"/>
          <w:sz w:val="24"/>
          <w:szCs w:val="24"/>
        </w:rPr>
      </w:pPr>
      <w:bookmarkStart w:id="10" w:name="_Toc220932984"/>
      <w:r w:rsidRPr="00F220F1">
        <w:rPr>
          <w:rFonts w:asciiTheme="minorBidi" w:hAnsiTheme="minorBidi" w:cstheme="minorBidi"/>
          <w:b/>
          <w:bCs/>
          <w:color w:val="auto"/>
          <w:sz w:val="24"/>
          <w:szCs w:val="24"/>
        </w:rPr>
        <w:t>1.6</w:t>
      </w:r>
      <w:r w:rsidR="00471AD2"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Role</w:t>
      </w:r>
      <w:r w:rsidR="00471AD2"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of</w:t>
      </w:r>
      <w:r w:rsidR="00471AD2"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Influencers</w:t>
      </w:r>
      <w:r w:rsidR="00471AD2"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and</w:t>
      </w:r>
      <w:r w:rsidR="00471AD2"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Online</w:t>
      </w:r>
      <w:r w:rsidR="00471AD2"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Engagement</w:t>
      </w:r>
      <w:bookmarkEnd w:id="10"/>
    </w:p>
    <w:p w14:paraId="0468C3F1" w14:textId="0A37C316" w:rsidR="0004156C" w:rsidRPr="00F220F1" w:rsidRDefault="000C6419" w:rsidP="000C6419">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0C6419">
        <w:rPr>
          <w:rFonts w:asciiTheme="minorBidi" w:hAnsiTheme="minorBidi"/>
          <w:sz w:val="24"/>
          <w:szCs w:val="24"/>
        </w:rPr>
        <w:t xml:space="preserve">In the modern digital and interconnected world, influencers have become one of the strongest opinion leaders in the social network, especially when it comes to younger generations like Generation Z, who are increasingly turning to them to demonstrate the </w:t>
      </w:r>
      <w:r w:rsidRPr="000C6419">
        <w:rPr>
          <w:rFonts w:asciiTheme="minorBidi" w:hAnsiTheme="minorBidi"/>
          <w:sz w:val="24"/>
          <w:szCs w:val="24"/>
        </w:rPr>
        <w:lastRenderedPageBreak/>
        <w:t xml:space="preserve">trends and style of life, as well as ethical consumption decisions. It is a special activity of influencers to shape consumer attitudes and </w:t>
      </w:r>
      <w:r w:rsidR="00310113" w:rsidRPr="000C6419">
        <w:rPr>
          <w:rFonts w:asciiTheme="minorBidi" w:hAnsiTheme="minorBidi"/>
          <w:sz w:val="24"/>
          <w:szCs w:val="24"/>
        </w:rPr>
        <w:t>behaviors</w:t>
      </w:r>
      <w:r w:rsidRPr="000C6419">
        <w:rPr>
          <w:rFonts w:asciiTheme="minorBidi" w:hAnsiTheme="minorBidi"/>
          <w:sz w:val="24"/>
          <w:szCs w:val="24"/>
        </w:rPr>
        <w:t xml:space="preserve"> through the display of aspirational lifestyles, product promotion, and the promotion of certain causes, such as sustainability and environmentally responsible </w:t>
      </w:r>
      <w:r w:rsidR="00310113" w:rsidRPr="000C6419">
        <w:rPr>
          <w:rFonts w:asciiTheme="minorBidi" w:hAnsiTheme="minorBidi"/>
          <w:sz w:val="24"/>
          <w:szCs w:val="24"/>
        </w:rPr>
        <w:t>behaviors</w:t>
      </w:r>
      <w:r w:rsidRPr="000C6419">
        <w:rPr>
          <w:rFonts w:asciiTheme="minorBidi" w:hAnsiTheme="minorBidi"/>
          <w:sz w:val="24"/>
          <w:szCs w:val="24"/>
        </w:rPr>
        <w:t xml:space="preserve"> (Salim and Roslan, 2022). Influencers can achieve this by making ethical decision-making seem more accessible and memorable, which would make ethical </w:t>
      </w:r>
      <w:r w:rsidR="00310113" w:rsidRPr="000C6419">
        <w:rPr>
          <w:rFonts w:asciiTheme="minorBidi" w:hAnsiTheme="minorBidi"/>
          <w:sz w:val="24"/>
          <w:szCs w:val="24"/>
        </w:rPr>
        <w:t>behavior</w:t>
      </w:r>
      <w:r w:rsidRPr="000C6419">
        <w:rPr>
          <w:rFonts w:asciiTheme="minorBidi" w:hAnsiTheme="minorBidi"/>
          <w:sz w:val="24"/>
          <w:szCs w:val="24"/>
        </w:rPr>
        <w:t xml:space="preserve"> trendy, acceptable, or even desirable by portraying them as sustainable </w:t>
      </w:r>
      <w:r w:rsidR="00310113" w:rsidRPr="000C6419">
        <w:rPr>
          <w:rFonts w:asciiTheme="minorBidi" w:hAnsiTheme="minorBidi"/>
          <w:sz w:val="24"/>
          <w:szCs w:val="24"/>
        </w:rPr>
        <w:t>behaviors</w:t>
      </w:r>
      <w:r w:rsidRPr="000C6419">
        <w:rPr>
          <w:rFonts w:asciiTheme="minorBidi" w:hAnsiTheme="minorBidi"/>
          <w:sz w:val="24"/>
          <w:szCs w:val="24"/>
        </w:rPr>
        <w:t xml:space="preserve"> (Ferguson and Berger 2019). The success of this kind of messaging though, would greatly rely on the perceived authenticity, credibility, and trustworthiness of the influencer. Viewers will be more attracted to and imitate </w:t>
      </w:r>
      <w:proofErr w:type="spellStart"/>
      <w:r w:rsidRPr="000C6419">
        <w:rPr>
          <w:rFonts w:asciiTheme="minorBidi" w:hAnsiTheme="minorBidi"/>
          <w:sz w:val="24"/>
          <w:szCs w:val="24"/>
        </w:rPr>
        <w:t>behaviours</w:t>
      </w:r>
      <w:proofErr w:type="spellEnd"/>
      <w:r w:rsidRPr="000C6419">
        <w:rPr>
          <w:rFonts w:asciiTheme="minorBidi" w:hAnsiTheme="minorBidi"/>
          <w:sz w:val="24"/>
          <w:szCs w:val="24"/>
        </w:rPr>
        <w:t xml:space="preserve"> being popularized by influencers whose posts correspond to their own values or appear sincere, whereas posts that appear to be purely commercial or opportunistic tend to be met with either distrust or disinterest (Zaman et al., 2023).</w:t>
      </w:r>
    </w:p>
    <w:p w14:paraId="4231954B" w14:textId="6A6568BF" w:rsidR="0004156C" w:rsidRPr="00F220F1" w:rsidRDefault="00547511" w:rsidP="00547511">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547511">
        <w:rPr>
          <w:rFonts w:asciiTheme="minorBidi" w:hAnsiTheme="minorBidi"/>
          <w:sz w:val="24"/>
          <w:szCs w:val="24"/>
        </w:rPr>
        <w:t xml:space="preserve">Besides the personal credibility of the </w:t>
      </w:r>
      <w:proofErr w:type="gramStart"/>
      <w:r w:rsidRPr="00547511">
        <w:rPr>
          <w:rFonts w:asciiTheme="minorBidi" w:hAnsiTheme="minorBidi"/>
          <w:sz w:val="24"/>
          <w:szCs w:val="24"/>
        </w:rPr>
        <w:t>influencer</w:t>
      </w:r>
      <w:proofErr w:type="gramEnd"/>
      <w:r w:rsidRPr="00547511">
        <w:rPr>
          <w:rFonts w:asciiTheme="minorBidi" w:hAnsiTheme="minorBidi"/>
          <w:sz w:val="24"/>
          <w:szCs w:val="24"/>
        </w:rPr>
        <w:t xml:space="preserve">, active use of social media is very important in enhancing the effectiveness of </w:t>
      </w:r>
      <w:r w:rsidR="00310113" w:rsidRPr="00547511">
        <w:rPr>
          <w:rFonts w:asciiTheme="minorBidi" w:hAnsiTheme="minorBidi"/>
          <w:sz w:val="24"/>
          <w:szCs w:val="24"/>
        </w:rPr>
        <w:t>sustainability</w:t>
      </w:r>
      <w:r w:rsidRPr="00547511">
        <w:rPr>
          <w:rFonts w:asciiTheme="minorBidi" w:hAnsiTheme="minorBidi"/>
          <w:sz w:val="24"/>
          <w:szCs w:val="24"/>
        </w:rPr>
        <w:t xml:space="preserve"> messages. The interactions (</w:t>
      </w:r>
      <w:proofErr w:type="gramStart"/>
      <w:r w:rsidRPr="00547511">
        <w:rPr>
          <w:rFonts w:asciiTheme="minorBidi" w:hAnsiTheme="minorBidi"/>
          <w:sz w:val="24"/>
          <w:szCs w:val="24"/>
        </w:rPr>
        <w:t>liking</w:t>
      </w:r>
      <w:proofErr w:type="gramEnd"/>
      <w:r w:rsidRPr="00547511">
        <w:rPr>
          <w:rFonts w:asciiTheme="minorBidi" w:hAnsiTheme="minorBidi"/>
          <w:sz w:val="24"/>
          <w:szCs w:val="24"/>
        </w:rPr>
        <w:t xml:space="preserve">, commenting, sharing posts, discussing, etc.) can make the post more visible, attentive, and better remembered, as well as make the followers feel connected to the person and identify with the community. Such an enhanced interaction can help sustainability content appear more personally relevant to boost the chances that people will be willing to make environmentally conscious </w:t>
      </w:r>
      <w:r w:rsidR="00310113" w:rsidRPr="00547511">
        <w:rPr>
          <w:rFonts w:asciiTheme="minorBidi" w:hAnsiTheme="minorBidi"/>
          <w:sz w:val="24"/>
          <w:szCs w:val="24"/>
        </w:rPr>
        <w:t>behaviors</w:t>
      </w:r>
      <w:r w:rsidRPr="00547511">
        <w:rPr>
          <w:rFonts w:asciiTheme="minorBidi" w:hAnsiTheme="minorBidi"/>
          <w:sz w:val="24"/>
          <w:szCs w:val="24"/>
        </w:rPr>
        <w:t xml:space="preserve"> (Wang and Huang, 2023). Through trusted influencer endorsements and interactive online engagement tactics, brands and </w:t>
      </w:r>
      <w:proofErr w:type="gramStart"/>
      <w:r w:rsidR="00310113" w:rsidRPr="00547511">
        <w:rPr>
          <w:rFonts w:asciiTheme="minorBidi" w:hAnsiTheme="minorBidi"/>
          <w:sz w:val="24"/>
          <w:szCs w:val="24"/>
        </w:rPr>
        <w:t>organizations’</w:t>
      </w:r>
      <w:proofErr w:type="gramEnd"/>
      <w:r w:rsidRPr="00547511">
        <w:rPr>
          <w:rFonts w:asciiTheme="minorBidi" w:hAnsiTheme="minorBidi"/>
          <w:sz w:val="24"/>
          <w:szCs w:val="24"/>
        </w:rPr>
        <w:t xml:space="preserve"> </w:t>
      </w:r>
      <w:proofErr w:type="gramStart"/>
      <w:r w:rsidRPr="00547511">
        <w:rPr>
          <w:rFonts w:asciiTheme="minorBidi" w:hAnsiTheme="minorBidi"/>
          <w:sz w:val="24"/>
          <w:szCs w:val="24"/>
        </w:rPr>
        <w:t>are able to</w:t>
      </w:r>
      <w:proofErr w:type="gramEnd"/>
      <w:r w:rsidRPr="00547511">
        <w:rPr>
          <w:rFonts w:asciiTheme="minorBidi" w:hAnsiTheme="minorBidi"/>
          <w:sz w:val="24"/>
          <w:szCs w:val="24"/>
        </w:rPr>
        <w:t xml:space="preserve"> positively influence audiences to adopt sustainable practices to close the gap between awareness and actual practice. Finally, the use of influencers and active Internet communities is one of the tools used to encourage social and environmental responsibility in the digital age (Salim and Roslan, 2022).</w:t>
      </w:r>
    </w:p>
    <w:p w14:paraId="3EADBB63" w14:textId="77777777" w:rsidR="00471AD2" w:rsidRPr="00F220F1" w:rsidRDefault="0004156C" w:rsidP="001D3FC5">
      <w:pPr>
        <w:pStyle w:val="Heading1"/>
        <w:rPr>
          <w:rFonts w:asciiTheme="minorBidi" w:hAnsiTheme="minorBidi" w:cstheme="minorBidi"/>
          <w:b/>
          <w:bCs/>
          <w:color w:val="auto"/>
          <w:sz w:val="24"/>
          <w:szCs w:val="24"/>
        </w:rPr>
      </w:pPr>
      <w:bookmarkStart w:id="11" w:name="_Toc220932985"/>
      <w:r w:rsidRPr="00F220F1">
        <w:rPr>
          <w:rFonts w:asciiTheme="minorBidi" w:hAnsiTheme="minorBidi" w:cstheme="minorBidi"/>
          <w:b/>
          <w:bCs/>
          <w:color w:val="auto"/>
          <w:sz w:val="24"/>
          <w:szCs w:val="24"/>
        </w:rPr>
        <w:t>1.7Sustainability</w:t>
      </w:r>
      <w:r w:rsidR="00471AD2"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Awareness</w:t>
      </w:r>
      <w:r w:rsidR="00471AD2"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and</w:t>
      </w:r>
      <w:r w:rsidR="00471AD2"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Purchase</w:t>
      </w:r>
      <w:r w:rsidR="00471AD2"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Intention</w:t>
      </w:r>
      <w:bookmarkEnd w:id="11"/>
    </w:p>
    <w:p w14:paraId="619D733B" w14:textId="25A1E4C6" w:rsidR="00E6375F" w:rsidRPr="00F220F1" w:rsidRDefault="00547511" w:rsidP="00547511">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547511">
        <w:rPr>
          <w:rFonts w:asciiTheme="minorBidi" w:hAnsiTheme="minorBidi"/>
          <w:sz w:val="24"/>
          <w:szCs w:val="24"/>
        </w:rPr>
        <w:t xml:space="preserve">Sustainability awareness has been broadly considered to be a critical antecedent of sustainable </w:t>
      </w:r>
      <w:r w:rsidR="00310113" w:rsidRPr="00547511">
        <w:rPr>
          <w:rFonts w:asciiTheme="minorBidi" w:hAnsiTheme="minorBidi"/>
          <w:sz w:val="24"/>
          <w:szCs w:val="24"/>
        </w:rPr>
        <w:t>consumption</w:t>
      </w:r>
      <w:r w:rsidRPr="00547511">
        <w:rPr>
          <w:rFonts w:asciiTheme="minorBidi" w:hAnsiTheme="minorBidi"/>
          <w:sz w:val="24"/>
          <w:szCs w:val="24"/>
        </w:rPr>
        <w:t xml:space="preserve"> because people will not be likely to make environmentally conscious decisions without knowing what this entails. </w:t>
      </w:r>
      <w:proofErr w:type="gramStart"/>
      <w:r w:rsidRPr="00547511">
        <w:rPr>
          <w:rFonts w:asciiTheme="minorBidi" w:hAnsiTheme="minorBidi"/>
          <w:sz w:val="24"/>
          <w:szCs w:val="24"/>
        </w:rPr>
        <w:t>The social</w:t>
      </w:r>
      <w:proofErr w:type="gramEnd"/>
      <w:r w:rsidRPr="00547511">
        <w:rPr>
          <w:rFonts w:asciiTheme="minorBidi" w:hAnsiTheme="minorBidi"/>
          <w:sz w:val="24"/>
          <w:szCs w:val="24"/>
        </w:rPr>
        <w:t xml:space="preserve"> media has become a potent means of facilitating such awareness, and it has become a source of educating the users in matters of environmental concern, ethical production, and eco-friendly </w:t>
      </w:r>
      <w:r w:rsidRPr="00547511">
        <w:rPr>
          <w:rFonts w:asciiTheme="minorBidi" w:hAnsiTheme="minorBidi"/>
          <w:sz w:val="24"/>
          <w:szCs w:val="24"/>
        </w:rPr>
        <w:lastRenderedPageBreak/>
        <w:t xml:space="preserve">products (Mollah et al., 2025). Using educational information, interactive campaigns, and endorsements by influencers, </w:t>
      </w:r>
      <w:proofErr w:type="gramStart"/>
      <w:r w:rsidRPr="00547511">
        <w:rPr>
          <w:rFonts w:asciiTheme="minorBidi" w:hAnsiTheme="minorBidi"/>
          <w:sz w:val="24"/>
          <w:szCs w:val="24"/>
        </w:rPr>
        <w:t>the social</w:t>
      </w:r>
      <w:proofErr w:type="gramEnd"/>
      <w:r w:rsidRPr="00547511">
        <w:rPr>
          <w:rFonts w:asciiTheme="minorBidi" w:hAnsiTheme="minorBidi"/>
          <w:sz w:val="24"/>
          <w:szCs w:val="24"/>
        </w:rPr>
        <w:t xml:space="preserve"> media can bring sustainability issues more to the center stage, accessible, and interesting, especially among younger generations who tend to turn to online platforms </w:t>
      </w:r>
      <w:proofErr w:type="gramStart"/>
      <w:r w:rsidRPr="00547511">
        <w:rPr>
          <w:rFonts w:asciiTheme="minorBidi" w:hAnsiTheme="minorBidi"/>
          <w:sz w:val="24"/>
          <w:szCs w:val="24"/>
        </w:rPr>
        <w:t>more and more</w:t>
      </w:r>
      <w:proofErr w:type="gramEnd"/>
      <w:r w:rsidRPr="00547511">
        <w:rPr>
          <w:rFonts w:asciiTheme="minorBidi" w:hAnsiTheme="minorBidi"/>
          <w:sz w:val="24"/>
          <w:szCs w:val="24"/>
        </w:rPr>
        <w:t xml:space="preserve"> to get the information. Although </w:t>
      </w:r>
      <w:proofErr w:type="gramStart"/>
      <w:r w:rsidRPr="00547511">
        <w:rPr>
          <w:rFonts w:asciiTheme="minorBidi" w:hAnsiTheme="minorBidi"/>
          <w:sz w:val="24"/>
          <w:szCs w:val="24"/>
        </w:rPr>
        <w:t>the social</w:t>
      </w:r>
      <w:proofErr w:type="gramEnd"/>
      <w:r w:rsidRPr="00547511">
        <w:rPr>
          <w:rFonts w:asciiTheme="minorBidi" w:hAnsiTheme="minorBidi"/>
          <w:sz w:val="24"/>
          <w:szCs w:val="24"/>
        </w:rPr>
        <w:t xml:space="preserve"> media has the potential to create awareness, there is a long-standing gap between sustainability knowledge and green purchase intention commonly known as the attitude- </w:t>
      </w:r>
      <w:proofErr w:type="spellStart"/>
      <w:r w:rsidRPr="00547511">
        <w:rPr>
          <w:rFonts w:asciiTheme="minorBidi" w:hAnsiTheme="minorBidi"/>
          <w:sz w:val="24"/>
          <w:szCs w:val="24"/>
        </w:rPr>
        <w:t>behaviour</w:t>
      </w:r>
      <w:proofErr w:type="spellEnd"/>
      <w:r w:rsidRPr="00547511">
        <w:rPr>
          <w:rFonts w:asciiTheme="minorBidi" w:hAnsiTheme="minorBidi"/>
          <w:sz w:val="24"/>
          <w:szCs w:val="24"/>
        </w:rPr>
        <w:t xml:space="preserve"> gap. This is because many consumers</w:t>
      </w:r>
      <w:proofErr w:type="gramStart"/>
      <w:r w:rsidRPr="00547511">
        <w:rPr>
          <w:rFonts w:asciiTheme="minorBidi" w:hAnsiTheme="minorBidi"/>
          <w:sz w:val="24"/>
          <w:szCs w:val="24"/>
        </w:rPr>
        <w:t xml:space="preserve"> and in particular</w:t>
      </w:r>
      <w:proofErr w:type="gramEnd"/>
      <w:r w:rsidRPr="00547511">
        <w:rPr>
          <w:rFonts w:asciiTheme="minorBidi" w:hAnsiTheme="minorBidi"/>
          <w:sz w:val="24"/>
          <w:szCs w:val="24"/>
        </w:rPr>
        <w:t xml:space="preserve"> those belonging to the Generation Z generation may show concern about the environment and believe in sustainable efforts in theory but do not translate these notions into actual purchases (Othman et al., 2025). Matters like perceived cost, convenience, product availability, and credibility of sustainability claims may impact on the likelihood of action following the awareness. It is thus important to understand how social media exposure and engagement can be used to fill this gap. The researchers and marketers can understand the mechanisms that contribute to sustainable purchase intention by analyzing the role that interactive capabilities (liking, sharing, commenting, and following the influencer content) are effective in increasing knowledge, shaping attitudes, and making the content personal. By doing so, the role of social media is not merely being the means of raising awareness; it serves as an active force of </w:t>
      </w:r>
      <w:proofErr w:type="spellStart"/>
      <w:r w:rsidRPr="00547511">
        <w:rPr>
          <w:rFonts w:asciiTheme="minorBidi" w:hAnsiTheme="minorBidi"/>
          <w:sz w:val="24"/>
          <w:szCs w:val="24"/>
        </w:rPr>
        <w:t>behavioural</w:t>
      </w:r>
      <w:proofErr w:type="spellEnd"/>
      <w:r w:rsidRPr="00547511">
        <w:rPr>
          <w:rFonts w:asciiTheme="minorBidi" w:hAnsiTheme="minorBidi"/>
          <w:sz w:val="24"/>
          <w:szCs w:val="24"/>
        </w:rPr>
        <w:t xml:space="preserve"> intention that may stimulate the consumers to make more ecologically friendly decisions and facilitate the overall shift towards sustainable consumption habits (Weniger et al., 2023).</w:t>
      </w:r>
    </w:p>
    <w:p w14:paraId="7D2436D6" w14:textId="7158BBEE" w:rsidR="00471AD2" w:rsidRPr="00F220F1" w:rsidRDefault="0004156C" w:rsidP="001D3FC5">
      <w:pPr>
        <w:pStyle w:val="Heading1"/>
        <w:rPr>
          <w:rFonts w:asciiTheme="minorBidi" w:hAnsiTheme="minorBidi" w:cstheme="minorBidi"/>
          <w:b/>
          <w:bCs/>
          <w:color w:val="auto"/>
          <w:sz w:val="24"/>
          <w:szCs w:val="24"/>
        </w:rPr>
      </w:pPr>
      <w:r w:rsidRPr="00F220F1">
        <w:rPr>
          <w:rFonts w:asciiTheme="minorBidi" w:hAnsiTheme="minorBidi" w:cstheme="minorBidi"/>
          <w:b/>
          <w:bCs/>
          <w:color w:val="auto"/>
          <w:sz w:val="24"/>
          <w:szCs w:val="24"/>
        </w:rPr>
        <w:t xml:space="preserve"> </w:t>
      </w:r>
      <w:bookmarkStart w:id="12" w:name="_Toc220932986"/>
      <w:r w:rsidRPr="00F220F1">
        <w:rPr>
          <w:rFonts w:asciiTheme="minorBidi" w:hAnsiTheme="minorBidi" w:cstheme="minorBidi"/>
          <w:b/>
          <w:bCs/>
          <w:color w:val="auto"/>
          <w:sz w:val="24"/>
          <w:szCs w:val="24"/>
        </w:rPr>
        <w:t>1.8</w:t>
      </w:r>
      <w:r w:rsidR="00471AD2"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Research</w:t>
      </w:r>
      <w:r w:rsidR="00471AD2"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Aim</w:t>
      </w:r>
      <w:r w:rsidR="00471AD2"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and</w:t>
      </w:r>
      <w:r w:rsidR="00471AD2"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Research</w:t>
      </w:r>
      <w:r w:rsidR="00471AD2" w:rsidRPr="00F220F1">
        <w:rPr>
          <w:rFonts w:asciiTheme="minorBidi" w:hAnsiTheme="minorBidi" w:cstheme="minorBidi"/>
          <w:b/>
          <w:bCs/>
          <w:color w:val="auto"/>
          <w:sz w:val="24"/>
          <w:szCs w:val="24"/>
        </w:rPr>
        <w:t xml:space="preserve"> </w:t>
      </w:r>
      <w:r w:rsidRPr="00F220F1">
        <w:rPr>
          <w:rFonts w:asciiTheme="minorBidi" w:hAnsiTheme="minorBidi" w:cstheme="minorBidi"/>
          <w:b/>
          <w:bCs/>
          <w:color w:val="auto"/>
          <w:sz w:val="24"/>
          <w:szCs w:val="24"/>
        </w:rPr>
        <w:t>Questions</w:t>
      </w:r>
      <w:bookmarkEnd w:id="12"/>
    </w:p>
    <w:p w14:paraId="29CCBAC4" w14:textId="7AE3AD36" w:rsidR="0004156C" w:rsidRPr="00F220F1" w:rsidRDefault="00547511" w:rsidP="00547511">
      <w:pPr>
        <w:spacing w:line="360" w:lineRule="auto"/>
        <w:ind w:firstLine="360"/>
        <w:jc w:val="both"/>
        <w:rPr>
          <w:rFonts w:asciiTheme="minorBidi" w:hAnsiTheme="minorBidi"/>
          <w:sz w:val="24"/>
          <w:szCs w:val="24"/>
        </w:rPr>
      </w:pPr>
      <w:r>
        <w:rPr>
          <w:rFonts w:asciiTheme="minorBidi" w:hAnsiTheme="minorBidi"/>
          <w:sz w:val="24"/>
          <w:szCs w:val="24"/>
        </w:rPr>
        <w:t xml:space="preserve"> </w:t>
      </w:r>
      <w:r w:rsidRPr="00547511">
        <w:rPr>
          <w:rFonts w:asciiTheme="minorBidi" w:hAnsiTheme="minorBidi"/>
          <w:sz w:val="24"/>
          <w:szCs w:val="24"/>
        </w:rPr>
        <w:t xml:space="preserve">The main objective of this research is to examine how social media applications, in this case, Facebook and Instagram, contribute to the concept of sustainable consumption among Generation Z in the United Kingdom. Over the past few years, these platforms have been key platforms on which the younger generation consumes content that has to do with lifestyle, ethics and consumer </w:t>
      </w:r>
      <w:proofErr w:type="spellStart"/>
      <w:r w:rsidRPr="00547511">
        <w:rPr>
          <w:rFonts w:asciiTheme="minorBidi" w:hAnsiTheme="minorBidi"/>
          <w:sz w:val="24"/>
          <w:szCs w:val="24"/>
        </w:rPr>
        <w:t>behaviour</w:t>
      </w:r>
      <w:proofErr w:type="spellEnd"/>
      <w:r w:rsidRPr="00547511">
        <w:rPr>
          <w:rFonts w:asciiTheme="minorBidi" w:hAnsiTheme="minorBidi"/>
          <w:sz w:val="24"/>
          <w:szCs w:val="24"/>
        </w:rPr>
        <w:t xml:space="preserve">. This study aims to examine how digital interactions can affect the sustainability awareness and green purchase intention of young consumers by paying attention to sustainability-related information, social media engagement, and influencer authenticity. The research takes a comparative, platform-specific method of addressing the gaps in the existing body of research on the difference </w:t>
      </w:r>
      <w:r w:rsidRPr="00547511">
        <w:rPr>
          <w:rFonts w:asciiTheme="minorBidi" w:hAnsiTheme="minorBidi"/>
          <w:sz w:val="24"/>
          <w:szCs w:val="24"/>
        </w:rPr>
        <w:lastRenderedPageBreak/>
        <w:t xml:space="preserve">between the effect of Facebook and Instagram on sustainable consumption </w:t>
      </w:r>
      <w:proofErr w:type="spellStart"/>
      <w:r w:rsidRPr="00547511">
        <w:rPr>
          <w:rFonts w:asciiTheme="minorBidi" w:hAnsiTheme="minorBidi"/>
          <w:sz w:val="24"/>
          <w:szCs w:val="24"/>
        </w:rPr>
        <w:t>behaviours</w:t>
      </w:r>
      <w:proofErr w:type="spellEnd"/>
      <w:r w:rsidRPr="00547511">
        <w:rPr>
          <w:rFonts w:asciiTheme="minorBidi" w:hAnsiTheme="minorBidi"/>
          <w:sz w:val="24"/>
          <w:szCs w:val="24"/>
        </w:rPr>
        <w:t xml:space="preserve">. Although prior literature has discussed the overall role that social media plays in sustainability education, little research has been done to explore the effect of a particular platform feature, including interactive communication, exposure to content facilitated by an algorithm, and </w:t>
      </w:r>
      <w:proofErr w:type="gramStart"/>
      <w:r w:rsidR="00310113" w:rsidRPr="00547511">
        <w:rPr>
          <w:rFonts w:asciiTheme="minorBidi" w:hAnsiTheme="minorBidi"/>
          <w:sz w:val="24"/>
          <w:szCs w:val="24"/>
        </w:rPr>
        <w:t>influence</w:t>
      </w:r>
      <w:r w:rsidR="00310113">
        <w:rPr>
          <w:rFonts w:asciiTheme="minorBidi" w:hAnsiTheme="minorBidi"/>
          <w:sz w:val="24"/>
          <w:szCs w:val="24"/>
        </w:rPr>
        <w:t>r</w:t>
      </w:r>
      <w:proofErr w:type="gramEnd"/>
      <w:r w:rsidRPr="00547511">
        <w:rPr>
          <w:rFonts w:asciiTheme="minorBidi" w:hAnsiTheme="minorBidi"/>
          <w:sz w:val="24"/>
          <w:szCs w:val="24"/>
        </w:rPr>
        <w:t xml:space="preserve"> credibility, on creating awareness and </w:t>
      </w:r>
      <w:proofErr w:type="spellStart"/>
      <w:r w:rsidRPr="00547511">
        <w:rPr>
          <w:rFonts w:asciiTheme="minorBidi" w:hAnsiTheme="minorBidi"/>
          <w:sz w:val="24"/>
          <w:szCs w:val="24"/>
        </w:rPr>
        <w:t>behavioural</w:t>
      </w:r>
      <w:proofErr w:type="spellEnd"/>
      <w:r w:rsidRPr="00547511">
        <w:rPr>
          <w:rFonts w:asciiTheme="minorBidi" w:hAnsiTheme="minorBidi"/>
          <w:sz w:val="24"/>
          <w:szCs w:val="24"/>
        </w:rPr>
        <w:t xml:space="preserve"> intent. The research will explore these dynamics and contribute empirical evidence to the effectiveness of these platforms as an instrument of influencing environmentally responsible consumer </w:t>
      </w:r>
      <w:proofErr w:type="spellStart"/>
      <w:r w:rsidRPr="00547511">
        <w:rPr>
          <w:rFonts w:asciiTheme="minorBidi" w:hAnsiTheme="minorBidi"/>
          <w:sz w:val="24"/>
          <w:szCs w:val="24"/>
        </w:rPr>
        <w:t>behaviour</w:t>
      </w:r>
      <w:proofErr w:type="spellEnd"/>
      <w:r w:rsidRPr="00547511">
        <w:rPr>
          <w:rFonts w:asciiTheme="minorBidi" w:hAnsiTheme="minorBidi"/>
          <w:sz w:val="24"/>
          <w:szCs w:val="24"/>
        </w:rPr>
        <w:t xml:space="preserve">. The following are the research questions guiding the study: RQ1: How does exposure to sustainability-related information on Facebook and Instagram affect the attitude of Generation Z towards sustainable consumption? Client question (RQ2): What effect does sustainability awareness created via Facebook and Instagram have on the intention of the Generation Z to buy eco-friendly products? RQ3: Which is more successful on a platform, Facebook or Instagram, at influencing positive attitude towards sustainable consumption of </w:t>
      </w:r>
      <w:r w:rsidR="00310113" w:rsidRPr="00547511">
        <w:rPr>
          <w:rFonts w:asciiTheme="minorBidi" w:hAnsiTheme="minorBidi"/>
          <w:sz w:val="24"/>
          <w:szCs w:val="24"/>
        </w:rPr>
        <w:t>Generation</w:t>
      </w:r>
      <w:r w:rsidRPr="00547511">
        <w:rPr>
          <w:rFonts w:asciiTheme="minorBidi" w:hAnsiTheme="minorBidi"/>
          <w:sz w:val="24"/>
          <w:szCs w:val="24"/>
        </w:rPr>
        <w:t xml:space="preserve"> Z? By answering these questions, the study attempts at generating not only theoretical contribution to the existing body of knowledge on the role of social media in the formation of pro-environmental </w:t>
      </w:r>
      <w:proofErr w:type="spellStart"/>
      <w:r w:rsidRPr="00547511">
        <w:rPr>
          <w:rFonts w:asciiTheme="minorBidi" w:hAnsiTheme="minorBidi"/>
          <w:sz w:val="24"/>
          <w:szCs w:val="24"/>
        </w:rPr>
        <w:t>behaviour</w:t>
      </w:r>
      <w:proofErr w:type="spellEnd"/>
      <w:r w:rsidRPr="00547511">
        <w:rPr>
          <w:rFonts w:asciiTheme="minorBidi" w:hAnsiTheme="minorBidi"/>
          <w:sz w:val="24"/>
          <w:szCs w:val="24"/>
        </w:rPr>
        <w:t xml:space="preserve"> but also aims at informing practical solutions to these problems to marketers, influencers, and policy makers interested in promoting sustainable consumption among digitally active young consumers.</w:t>
      </w:r>
    </w:p>
    <w:p w14:paraId="67C3B684" w14:textId="77777777" w:rsidR="0004156C" w:rsidRPr="00F220F1" w:rsidRDefault="0004156C" w:rsidP="001D3FC5">
      <w:pPr>
        <w:pStyle w:val="Heading1"/>
        <w:rPr>
          <w:rFonts w:asciiTheme="minorBidi" w:hAnsiTheme="minorBidi" w:cstheme="minorBidi"/>
          <w:b/>
          <w:bCs/>
          <w:color w:val="auto"/>
          <w:sz w:val="24"/>
          <w:szCs w:val="24"/>
        </w:rPr>
      </w:pPr>
      <w:bookmarkStart w:id="13" w:name="_Toc220932987"/>
      <w:r w:rsidRPr="00F220F1">
        <w:rPr>
          <w:rFonts w:asciiTheme="minorBidi" w:hAnsiTheme="minorBidi" w:cstheme="minorBidi"/>
          <w:b/>
          <w:bCs/>
          <w:color w:val="auto"/>
          <w:sz w:val="24"/>
          <w:szCs w:val="24"/>
        </w:rPr>
        <w:t>1.9 Structure of the Dissertation</w:t>
      </w:r>
      <w:bookmarkEnd w:id="13"/>
    </w:p>
    <w:p w14:paraId="79A940D7" w14:textId="4C84A3DD" w:rsidR="00E44E3F" w:rsidRPr="00F220F1" w:rsidRDefault="00547511" w:rsidP="00547511">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547511">
        <w:rPr>
          <w:rFonts w:asciiTheme="minorBidi" w:hAnsiTheme="minorBidi"/>
          <w:sz w:val="24"/>
          <w:szCs w:val="24"/>
        </w:rPr>
        <w:t xml:space="preserve">This dissertation shall be structured in six chapters, which are meant to discuss the research aim and questions in a systematic manner in exploring a comprehensive understanding of sustainable consumption among the generation Z in the United Kingdom. In Chapter One, the research background is presented with the significance of social media, influencer engagement, and sustainability awareness in determining consumer </w:t>
      </w:r>
      <w:proofErr w:type="spellStart"/>
      <w:r w:rsidRPr="00547511">
        <w:rPr>
          <w:rFonts w:asciiTheme="minorBidi" w:hAnsiTheme="minorBidi"/>
          <w:sz w:val="24"/>
          <w:szCs w:val="24"/>
        </w:rPr>
        <w:t>behaviour</w:t>
      </w:r>
      <w:proofErr w:type="spellEnd"/>
      <w:r w:rsidRPr="00547511">
        <w:rPr>
          <w:rFonts w:asciiTheme="minorBidi" w:hAnsiTheme="minorBidi"/>
          <w:sz w:val="24"/>
          <w:szCs w:val="24"/>
        </w:rPr>
        <w:t xml:space="preserve">. It also presents the key concerns of the research and introduces the purpose and objectives of the research, which define the context and significance of the study. Chapter Two is the review of the literature, which explores the most important concepts of sustainability awareness, green purchase intention, engagement with social media, and influencer authenticity. The chapter is a critical review of the relevant theories </w:t>
      </w:r>
      <w:r w:rsidRPr="00547511">
        <w:rPr>
          <w:rFonts w:asciiTheme="minorBidi" w:hAnsiTheme="minorBidi"/>
          <w:sz w:val="24"/>
          <w:szCs w:val="24"/>
        </w:rPr>
        <w:lastRenderedPageBreak/>
        <w:t xml:space="preserve">and empirical research, gaps in </w:t>
      </w:r>
      <w:proofErr w:type="gramStart"/>
      <w:r w:rsidRPr="00547511">
        <w:rPr>
          <w:rFonts w:asciiTheme="minorBidi" w:hAnsiTheme="minorBidi"/>
          <w:sz w:val="24"/>
          <w:szCs w:val="24"/>
        </w:rPr>
        <w:t>the existing</w:t>
      </w:r>
      <w:proofErr w:type="gramEnd"/>
      <w:r w:rsidRPr="00547511">
        <w:rPr>
          <w:rFonts w:asciiTheme="minorBidi" w:hAnsiTheme="minorBidi"/>
          <w:sz w:val="24"/>
          <w:szCs w:val="24"/>
        </w:rPr>
        <w:t xml:space="preserve"> literature, and a conceptual framework that will guide the research design. Chapter Three gives the research methodology explaining the research design, data collection procedures, sampling strategy and data analysis methods. There are also ethical issues and reasons that justify methodological decisions and this will make sure that the study will be carried out in a rigorous and systematic manner. Chapter Four is a report of the empirical results of the study, which provides both the descriptive and inferential findings of the research questions. The data analysis presented in the chapter is holistic and brings out important patterns and relationships that help in comprehending sustainable consumption </w:t>
      </w:r>
      <w:proofErr w:type="spellStart"/>
      <w:r w:rsidRPr="00547511">
        <w:rPr>
          <w:rFonts w:asciiTheme="minorBidi" w:hAnsiTheme="minorBidi"/>
          <w:sz w:val="24"/>
          <w:szCs w:val="24"/>
        </w:rPr>
        <w:t>behaviour</w:t>
      </w:r>
      <w:proofErr w:type="spellEnd"/>
      <w:r w:rsidRPr="00547511">
        <w:rPr>
          <w:rFonts w:asciiTheme="minorBidi" w:hAnsiTheme="minorBidi"/>
          <w:sz w:val="24"/>
          <w:szCs w:val="24"/>
        </w:rPr>
        <w:t xml:space="preserve">. Chapter five is devoted to the discussion of the results in the context of </w:t>
      </w:r>
      <w:proofErr w:type="gramStart"/>
      <w:r w:rsidRPr="00547511">
        <w:rPr>
          <w:rFonts w:asciiTheme="minorBidi" w:hAnsiTheme="minorBidi"/>
          <w:sz w:val="24"/>
          <w:szCs w:val="24"/>
        </w:rPr>
        <w:t>the existing</w:t>
      </w:r>
      <w:proofErr w:type="gramEnd"/>
      <w:r w:rsidRPr="00547511">
        <w:rPr>
          <w:rFonts w:asciiTheme="minorBidi" w:hAnsiTheme="minorBidi"/>
          <w:sz w:val="24"/>
          <w:szCs w:val="24"/>
        </w:rPr>
        <w:t xml:space="preserve"> literature with emphasis made on the theoretical and practical implications of the results. This chapter focuses on how social media use and </w:t>
      </w:r>
      <w:proofErr w:type="gramStart"/>
      <w:r w:rsidRPr="00547511">
        <w:rPr>
          <w:rFonts w:asciiTheme="minorBidi" w:hAnsiTheme="minorBidi"/>
          <w:sz w:val="24"/>
          <w:szCs w:val="24"/>
        </w:rPr>
        <w:t>influencer</w:t>
      </w:r>
      <w:proofErr w:type="gramEnd"/>
      <w:r w:rsidRPr="00547511">
        <w:rPr>
          <w:rFonts w:asciiTheme="minorBidi" w:hAnsiTheme="minorBidi"/>
          <w:sz w:val="24"/>
          <w:szCs w:val="24"/>
        </w:rPr>
        <w:t xml:space="preserve"> credibility can influence the development of sustainability awareness and green purchase intention. The last chapter is Chapter Six which is the conclusion chapter, which recaps the main findings, the limitations of the research study, the recommendations as well as future direction of the study. The combination of these chapters results in the formation of a consistent and well-organized story which helps a reader to follow the context of the research, analysis, final conclusions and practical knowledge.</w:t>
      </w:r>
    </w:p>
    <w:p w14:paraId="6AD3E233" w14:textId="77777777" w:rsidR="00E44E3F" w:rsidRPr="00F220F1" w:rsidRDefault="00E44E3F" w:rsidP="00132023">
      <w:pPr>
        <w:spacing w:line="360" w:lineRule="auto"/>
        <w:ind w:firstLine="720"/>
        <w:jc w:val="both"/>
        <w:rPr>
          <w:rFonts w:asciiTheme="minorBidi" w:hAnsiTheme="minorBidi"/>
          <w:sz w:val="24"/>
          <w:szCs w:val="24"/>
        </w:rPr>
      </w:pPr>
    </w:p>
    <w:p w14:paraId="6CC6EE3B" w14:textId="77777777" w:rsidR="00E44E3F" w:rsidRPr="00F220F1" w:rsidRDefault="00E44E3F" w:rsidP="00132023">
      <w:pPr>
        <w:spacing w:line="360" w:lineRule="auto"/>
        <w:ind w:firstLine="720"/>
        <w:jc w:val="both"/>
        <w:rPr>
          <w:rFonts w:asciiTheme="minorBidi" w:hAnsiTheme="minorBidi"/>
          <w:sz w:val="24"/>
          <w:szCs w:val="24"/>
        </w:rPr>
      </w:pPr>
    </w:p>
    <w:p w14:paraId="076F5D58" w14:textId="77777777" w:rsidR="00E44E3F" w:rsidRPr="00F220F1" w:rsidRDefault="00E44E3F" w:rsidP="00132023">
      <w:pPr>
        <w:spacing w:line="360" w:lineRule="auto"/>
        <w:ind w:firstLine="720"/>
        <w:jc w:val="both"/>
        <w:rPr>
          <w:rFonts w:asciiTheme="minorBidi" w:hAnsiTheme="minorBidi"/>
          <w:sz w:val="24"/>
          <w:szCs w:val="24"/>
        </w:rPr>
      </w:pPr>
    </w:p>
    <w:p w14:paraId="3AE91341" w14:textId="77777777" w:rsidR="00E44E3F" w:rsidRPr="00F220F1" w:rsidRDefault="00E44E3F" w:rsidP="00132023">
      <w:pPr>
        <w:spacing w:line="360" w:lineRule="auto"/>
        <w:ind w:firstLine="720"/>
        <w:jc w:val="both"/>
        <w:rPr>
          <w:rFonts w:asciiTheme="minorBidi" w:hAnsiTheme="minorBidi"/>
          <w:sz w:val="24"/>
          <w:szCs w:val="24"/>
        </w:rPr>
      </w:pPr>
    </w:p>
    <w:p w14:paraId="4A68807B" w14:textId="77777777" w:rsidR="00E44E3F" w:rsidRPr="00F220F1" w:rsidRDefault="00E44E3F" w:rsidP="00132023">
      <w:pPr>
        <w:spacing w:line="360" w:lineRule="auto"/>
        <w:ind w:firstLine="720"/>
        <w:jc w:val="both"/>
        <w:rPr>
          <w:rFonts w:asciiTheme="minorBidi" w:hAnsiTheme="minorBidi"/>
          <w:sz w:val="24"/>
          <w:szCs w:val="24"/>
        </w:rPr>
      </w:pPr>
    </w:p>
    <w:p w14:paraId="2D58A73D" w14:textId="77777777" w:rsidR="00E44E3F" w:rsidRPr="00F220F1" w:rsidRDefault="00E44E3F" w:rsidP="00132023">
      <w:pPr>
        <w:spacing w:line="360" w:lineRule="auto"/>
        <w:ind w:firstLine="720"/>
        <w:jc w:val="both"/>
        <w:rPr>
          <w:rFonts w:asciiTheme="minorBidi" w:hAnsiTheme="minorBidi"/>
          <w:sz w:val="24"/>
          <w:szCs w:val="24"/>
        </w:rPr>
      </w:pPr>
    </w:p>
    <w:p w14:paraId="5D1A115E" w14:textId="77777777" w:rsidR="00E44E3F" w:rsidRPr="00F220F1" w:rsidRDefault="00E44E3F" w:rsidP="00132023">
      <w:pPr>
        <w:spacing w:line="360" w:lineRule="auto"/>
        <w:ind w:firstLine="720"/>
        <w:jc w:val="both"/>
        <w:rPr>
          <w:rFonts w:asciiTheme="minorBidi" w:hAnsiTheme="minorBidi"/>
          <w:sz w:val="24"/>
          <w:szCs w:val="24"/>
        </w:rPr>
      </w:pPr>
    </w:p>
    <w:p w14:paraId="41ED69AC" w14:textId="77777777" w:rsidR="00E44E3F" w:rsidRPr="00F220F1" w:rsidRDefault="00E44E3F" w:rsidP="006D603C">
      <w:pPr>
        <w:spacing w:line="360" w:lineRule="auto"/>
        <w:jc w:val="both"/>
        <w:rPr>
          <w:rFonts w:asciiTheme="minorBidi" w:hAnsiTheme="minorBidi"/>
          <w:sz w:val="24"/>
          <w:szCs w:val="24"/>
        </w:rPr>
      </w:pPr>
    </w:p>
    <w:p w14:paraId="452F5754" w14:textId="77777777" w:rsidR="004311CE" w:rsidRPr="00F220F1" w:rsidRDefault="004311CE" w:rsidP="003E1DD7">
      <w:pPr>
        <w:spacing w:line="360" w:lineRule="auto"/>
        <w:jc w:val="both"/>
        <w:rPr>
          <w:rFonts w:asciiTheme="minorBidi" w:hAnsiTheme="minorBidi"/>
          <w:sz w:val="24"/>
          <w:szCs w:val="24"/>
        </w:rPr>
      </w:pPr>
    </w:p>
    <w:p w14:paraId="3D534E7E" w14:textId="61689B41" w:rsidR="000F6EAA" w:rsidRPr="003E1DD7" w:rsidRDefault="000F6EAA" w:rsidP="00E44E3F">
      <w:pPr>
        <w:spacing w:line="360" w:lineRule="auto"/>
        <w:jc w:val="center"/>
        <w:rPr>
          <w:rFonts w:asciiTheme="minorBidi" w:hAnsiTheme="minorBidi"/>
          <w:b/>
          <w:bCs/>
          <w:sz w:val="28"/>
          <w:szCs w:val="28"/>
        </w:rPr>
      </w:pPr>
      <w:r w:rsidRPr="003E1DD7">
        <w:rPr>
          <w:rFonts w:asciiTheme="minorBidi" w:hAnsiTheme="minorBidi"/>
          <w:b/>
          <w:bCs/>
          <w:sz w:val="28"/>
          <w:szCs w:val="28"/>
        </w:rPr>
        <w:lastRenderedPageBreak/>
        <w:t>Chapter #02</w:t>
      </w:r>
    </w:p>
    <w:p w14:paraId="62E68495" w14:textId="35209079" w:rsidR="00E44E3F" w:rsidRPr="003E1DD7" w:rsidRDefault="00E44E3F" w:rsidP="001D3FC5">
      <w:pPr>
        <w:pStyle w:val="Heading1"/>
        <w:rPr>
          <w:rFonts w:asciiTheme="minorBidi" w:hAnsiTheme="minorBidi" w:cstheme="minorBidi"/>
          <w:b/>
          <w:bCs/>
          <w:color w:val="auto"/>
          <w:sz w:val="28"/>
          <w:szCs w:val="28"/>
        </w:rPr>
      </w:pPr>
      <w:bookmarkStart w:id="14" w:name="_Toc220932988"/>
      <w:r w:rsidRPr="003E1DD7">
        <w:rPr>
          <w:rFonts w:asciiTheme="minorBidi" w:hAnsiTheme="minorBidi" w:cstheme="minorBidi"/>
          <w:b/>
          <w:bCs/>
          <w:color w:val="auto"/>
          <w:sz w:val="28"/>
          <w:szCs w:val="28"/>
        </w:rPr>
        <w:t>2. Literature review</w:t>
      </w:r>
      <w:bookmarkEnd w:id="14"/>
    </w:p>
    <w:p w14:paraId="40793048" w14:textId="77777777" w:rsidR="00E44E3F" w:rsidRPr="00F220F1" w:rsidRDefault="00E44E3F" w:rsidP="001D3FC5">
      <w:pPr>
        <w:pStyle w:val="Heading1"/>
        <w:rPr>
          <w:rFonts w:asciiTheme="minorBidi" w:hAnsiTheme="minorBidi" w:cstheme="minorBidi"/>
          <w:b/>
          <w:bCs/>
          <w:color w:val="auto"/>
          <w:sz w:val="24"/>
          <w:szCs w:val="24"/>
        </w:rPr>
      </w:pPr>
      <w:bookmarkStart w:id="15" w:name="_Toc220932989"/>
      <w:r w:rsidRPr="00F220F1">
        <w:rPr>
          <w:rFonts w:asciiTheme="minorBidi" w:hAnsiTheme="minorBidi" w:cstheme="minorBidi"/>
          <w:b/>
          <w:bCs/>
          <w:color w:val="auto"/>
          <w:sz w:val="24"/>
          <w:szCs w:val="24"/>
        </w:rPr>
        <w:t>2.1 key Terminologies</w:t>
      </w:r>
      <w:bookmarkEnd w:id="15"/>
    </w:p>
    <w:p w14:paraId="043E0011" w14:textId="3A2B5139" w:rsidR="00E44E3F" w:rsidRPr="00F220F1" w:rsidRDefault="006D603C" w:rsidP="006D603C">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6D603C">
        <w:rPr>
          <w:rFonts w:asciiTheme="minorBidi" w:hAnsiTheme="minorBidi"/>
          <w:sz w:val="24"/>
          <w:szCs w:val="24"/>
        </w:rPr>
        <w:t xml:space="preserve">In research, it is of essence to define important terms that will not create ambiguity. Clearly defined concepts will enable the reader to see the concepts of the study and the operationalization. This paper examines how Facebook and Instagram can be used to ensure sustainable consumption among generation Z in UK. Thus, some of the central terminologies to this study include sustainable consumption, Generation Z, social media interaction, sustainability awareness, influencer authenticity and green purchase intention. These terms are explained with the help of previous academic </w:t>
      </w:r>
      <w:r w:rsidR="00310113" w:rsidRPr="006D603C">
        <w:rPr>
          <w:rFonts w:asciiTheme="minorBidi" w:hAnsiTheme="minorBidi"/>
          <w:sz w:val="24"/>
          <w:szCs w:val="24"/>
        </w:rPr>
        <w:t>research</w:t>
      </w:r>
      <w:r w:rsidRPr="006D603C">
        <w:rPr>
          <w:rFonts w:asciiTheme="minorBidi" w:hAnsiTheme="minorBidi"/>
          <w:sz w:val="24"/>
          <w:szCs w:val="24"/>
        </w:rPr>
        <w:t xml:space="preserve"> and then concisely explained in the context of this research.</w:t>
      </w:r>
    </w:p>
    <w:p w14:paraId="599551B5" w14:textId="77777777" w:rsidR="00E44E3F" w:rsidRPr="00F220F1" w:rsidRDefault="00E44E3F" w:rsidP="00BB6B25">
      <w:pPr>
        <w:pStyle w:val="Heading1"/>
        <w:rPr>
          <w:rFonts w:asciiTheme="minorBidi" w:hAnsiTheme="minorBidi" w:cstheme="minorBidi"/>
          <w:b/>
          <w:bCs/>
          <w:color w:val="auto"/>
          <w:sz w:val="24"/>
          <w:szCs w:val="24"/>
        </w:rPr>
      </w:pPr>
      <w:bookmarkStart w:id="16" w:name="_Toc220932990"/>
      <w:r w:rsidRPr="00F220F1">
        <w:rPr>
          <w:rFonts w:asciiTheme="minorBidi" w:hAnsiTheme="minorBidi" w:cstheme="minorBidi"/>
          <w:b/>
          <w:bCs/>
          <w:color w:val="auto"/>
          <w:sz w:val="24"/>
          <w:szCs w:val="24"/>
        </w:rPr>
        <w:t>2.1.1 Sustainable Consumption</w:t>
      </w:r>
      <w:bookmarkEnd w:id="16"/>
    </w:p>
    <w:p w14:paraId="506C7C2C" w14:textId="369C5DFD" w:rsidR="00E44E3F" w:rsidRPr="00F220F1" w:rsidRDefault="00E44E3F" w:rsidP="006D603C">
      <w:pPr>
        <w:spacing w:line="360" w:lineRule="auto"/>
        <w:jc w:val="both"/>
        <w:rPr>
          <w:rFonts w:asciiTheme="minorBidi" w:hAnsiTheme="minorBidi"/>
          <w:sz w:val="24"/>
          <w:szCs w:val="24"/>
        </w:rPr>
      </w:pPr>
      <w:r w:rsidRPr="00F220F1">
        <w:rPr>
          <w:rFonts w:asciiTheme="minorBidi" w:hAnsiTheme="minorBidi"/>
          <w:sz w:val="24"/>
          <w:szCs w:val="24"/>
        </w:rPr>
        <w:t xml:space="preserve"> </w:t>
      </w:r>
      <w:r w:rsidRPr="00F220F1">
        <w:rPr>
          <w:rFonts w:asciiTheme="minorBidi" w:hAnsiTheme="minorBidi"/>
          <w:sz w:val="24"/>
          <w:szCs w:val="24"/>
        </w:rPr>
        <w:tab/>
      </w:r>
      <w:r w:rsidR="006D603C">
        <w:rPr>
          <w:rFonts w:asciiTheme="minorBidi" w:hAnsiTheme="minorBidi"/>
          <w:sz w:val="24"/>
          <w:szCs w:val="24"/>
        </w:rPr>
        <w:t xml:space="preserve"> </w:t>
      </w:r>
      <w:r w:rsidR="006D603C" w:rsidRPr="006D603C">
        <w:rPr>
          <w:rFonts w:asciiTheme="minorBidi" w:hAnsiTheme="minorBidi"/>
          <w:sz w:val="24"/>
          <w:szCs w:val="24"/>
        </w:rPr>
        <w:t xml:space="preserve">The terms sustainable consumption means consumption of products and services that fulfill the needs of the current generation without undermining the ability of the future generation to fulfill their </w:t>
      </w:r>
      <w:r w:rsidR="00310113" w:rsidRPr="006D603C">
        <w:rPr>
          <w:rFonts w:asciiTheme="minorBidi" w:hAnsiTheme="minorBidi"/>
          <w:sz w:val="24"/>
          <w:szCs w:val="24"/>
        </w:rPr>
        <w:t>needs and</w:t>
      </w:r>
      <w:r w:rsidR="006D603C" w:rsidRPr="006D603C">
        <w:rPr>
          <w:rFonts w:asciiTheme="minorBidi" w:hAnsiTheme="minorBidi"/>
          <w:sz w:val="24"/>
          <w:szCs w:val="24"/>
        </w:rPr>
        <w:t xml:space="preserve"> reducing degradation of the environment and enhancing social and economic equity (</w:t>
      </w:r>
      <w:proofErr w:type="spellStart"/>
      <w:r w:rsidR="006D603C" w:rsidRPr="006D603C">
        <w:rPr>
          <w:rFonts w:asciiTheme="minorBidi" w:hAnsiTheme="minorBidi"/>
          <w:sz w:val="24"/>
          <w:szCs w:val="24"/>
        </w:rPr>
        <w:t>Glavič</w:t>
      </w:r>
      <w:proofErr w:type="spellEnd"/>
      <w:r w:rsidR="006D603C" w:rsidRPr="006D603C">
        <w:rPr>
          <w:rFonts w:asciiTheme="minorBidi" w:hAnsiTheme="minorBidi"/>
          <w:sz w:val="24"/>
          <w:szCs w:val="24"/>
        </w:rPr>
        <w:t xml:space="preserve">, 2021; (Fischer et al., 2021). Sustainable consumption in simple terms can be described as the selection of goods and services that are friendly to the environment, produced ethically, and consumptions that are resource efficient. It focuses on waste minimization, preservation of natural resources, ethical production and practices that will not damage the earth. The aspect of sustainable consumption is taken as the behavioral outcome in this study based on the experience of interacting with social media and exposure to sustainability-related material. It is symbolic of how Generation Z will be able to make responsible consumption choices. Sustainable consumption is a multidimensional notion. It does not only involve the purchase of environmentally friendly goods but also a lifestyle that is geared towards sustainable ecology in the long term, including the consumption of single-use plastics, minimized energy usage, and the consumption of brands with sustainable operations (Geng and </w:t>
      </w:r>
      <w:proofErr w:type="spellStart"/>
      <w:r w:rsidR="006D603C" w:rsidRPr="006D603C">
        <w:rPr>
          <w:rFonts w:asciiTheme="minorBidi" w:hAnsiTheme="minorBidi"/>
          <w:sz w:val="24"/>
          <w:szCs w:val="24"/>
        </w:rPr>
        <w:t>Maimaituerxun</w:t>
      </w:r>
      <w:proofErr w:type="spellEnd"/>
      <w:r w:rsidR="006D603C" w:rsidRPr="006D603C">
        <w:rPr>
          <w:rFonts w:asciiTheme="minorBidi" w:hAnsiTheme="minorBidi"/>
          <w:sz w:val="24"/>
          <w:szCs w:val="24"/>
        </w:rPr>
        <w:t xml:space="preserve">, 2022). This emphasis on Generation Z is especially topical because this group is more aware of the environment and more willing to accept the message of </w:t>
      </w:r>
      <w:r w:rsidR="006D603C" w:rsidRPr="006D603C">
        <w:rPr>
          <w:rFonts w:asciiTheme="minorBidi" w:hAnsiTheme="minorBidi"/>
          <w:sz w:val="24"/>
          <w:szCs w:val="24"/>
        </w:rPr>
        <w:lastRenderedPageBreak/>
        <w:t>sustainability on the social media platform such as Facebook and Instagram (</w:t>
      </w:r>
      <w:proofErr w:type="spellStart"/>
      <w:r w:rsidR="006D603C" w:rsidRPr="006D603C">
        <w:rPr>
          <w:rFonts w:asciiTheme="minorBidi" w:hAnsiTheme="minorBidi"/>
          <w:sz w:val="24"/>
          <w:szCs w:val="24"/>
        </w:rPr>
        <w:t>Glavič</w:t>
      </w:r>
      <w:proofErr w:type="spellEnd"/>
      <w:r w:rsidR="006D603C" w:rsidRPr="006D603C">
        <w:rPr>
          <w:rFonts w:asciiTheme="minorBidi" w:hAnsiTheme="minorBidi"/>
          <w:sz w:val="24"/>
          <w:szCs w:val="24"/>
        </w:rPr>
        <w:t>, 2021).</w:t>
      </w:r>
    </w:p>
    <w:p w14:paraId="6CE481A4" w14:textId="77777777" w:rsidR="00E44E3F" w:rsidRPr="00F220F1" w:rsidRDefault="00E44E3F" w:rsidP="00BB6B25">
      <w:pPr>
        <w:pStyle w:val="Heading1"/>
        <w:rPr>
          <w:rFonts w:asciiTheme="minorBidi" w:hAnsiTheme="minorBidi" w:cstheme="minorBidi"/>
          <w:b/>
          <w:bCs/>
          <w:color w:val="auto"/>
          <w:sz w:val="24"/>
          <w:szCs w:val="24"/>
        </w:rPr>
      </w:pPr>
      <w:bookmarkStart w:id="17" w:name="_Toc220932991"/>
      <w:r w:rsidRPr="00F220F1">
        <w:rPr>
          <w:rFonts w:asciiTheme="minorBidi" w:hAnsiTheme="minorBidi" w:cstheme="minorBidi"/>
          <w:b/>
          <w:bCs/>
          <w:color w:val="auto"/>
          <w:sz w:val="24"/>
          <w:szCs w:val="24"/>
        </w:rPr>
        <w:t>2.1.2 Generation Z</w:t>
      </w:r>
      <w:bookmarkEnd w:id="17"/>
    </w:p>
    <w:p w14:paraId="154E72BB" w14:textId="6044431E" w:rsidR="00E44E3F" w:rsidRPr="00F220F1" w:rsidRDefault="00E44E3F" w:rsidP="006D603C">
      <w:pPr>
        <w:spacing w:line="360" w:lineRule="auto"/>
        <w:jc w:val="both"/>
        <w:rPr>
          <w:rFonts w:asciiTheme="minorBidi" w:hAnsiTheme="minorBidi"/>
          <w:sz w:val="24"/>
          <w:szCs w:val="24"/>
        </w:rPr>
      </w:pPr>
      <w:r w:rsidRPr="00F220F1">
        <w:rPr>
          <w:rFonts w:asciiTheme="minorBidi" w:hAnsiTheme="minorBidi"/>
          <w:sz w:val="24"/>
          <w:szCs w:val="24"/>
        </w:rPr>
        <w:t xml:space="preserve"> </w:t>
      </w:r>
      <w:r w:rsidRPr="00F220F1">
        <w:rPr>
          <w:rFonts w:asciiTheme="minorBidi" w:hAnsiTheme="minorBidi"/>
          <w:sz w:val="24"/>
          <w:szCs w:val="24"/>
        </w:rPr>
        <w:tab/>
        <w:t xml:space="preserve"> </w:t>
      </w:r>
      <w:r w:rsidR="006D603C">
        <w:rPr>
          <w:rFonts w:asciiTheme="minorBidi" w:hAnsiTheme="minorBidi"/>
          <w:sz w:val="24"/>
          <w:szCs w:val="24"/>
        </w:rPr>
        <w:t xml:space="preserve"> </w:t>
      </w:r>
      <w:r w:rsidR="006D603C" w:rsidRPr="006D603C">
        <w:rPr>
          <w:rFonts w:asciiTheme="minorBidi" w:hAnsiTheme="minorBidi"/>
          <w:sz w:val="24"/>
          <w:szCs w:val="24"/>
        </w:rPr>
        <w:t xml:space="preserve">The generation Z includes persons that were born around 1997-2012, and they are digital natives who depend on social media and technology to make information, communication, and lifestyle choices (Benítez-Márquez et al., 2022). Gen Z uses social media a great deal and they tend to follow information that shapes their values, attitudes, and </w:t>
      </w:r>
      <w:proofErr w:type="spellStart"/>
      <w:r w:rsidR="006D603C" w:rsidRPr="006D603C">
        <w:rPr>
          <w:rFonts w:asciiTheme="minorBidi" w:hAnsiTheme="minorBidi"/>
          <w:sz w:val="24"/>
          <w:szCs w:val="24"/>
        </w:rPr>
        <w:t>behaviours</w:t>
      </w:r>
      <w:proofErr w:type="spellEnd"/>
      <w:r w:rsidR="006D603C" w:rsidRPr="006D603C">
        <w:rPr>
          <w:rFonts w:asciiTheme="minorBidi" w:hAnsiTheme="minorBidi"/>
          <w:sz w:val="24"/>
          <w:szCs w:val="24"/>
        </w:rPr>
        <w:t xml:space="preserve">. They like to engage in visual and interactive platforms like Instagram and Facebook to have entertainment, socialize, and learn trends (including sustainability practices) (Shorey et al., 2021). The proposed research will focus on Generation Z as they are the most vulnerable to the content that relates to sustainability, the messages of influencers, and peer-to-peer communication that could impact green buying behavior due to their heavy online use. According to a study conducted by Katz et al. (2021), the cohort of Generation Z is highly interested in platforms that allow immediate access to information, peer reviews, and recommendations of influencers. </w:t>
      </w:r>
      <w:proofErr w:type="gramStart"/>
      <w:r w:rsidR="006D603C" w:rsidRPr="006D603C">
        <w:rPr>
          <w:rFonts w:asciiTheme="minorBidi" w:hAnsiTheme="minorBidi"/>
          <w:sz w:val="24"/>
          <w:szCs w:val="24"/>
        </w:rPr>
        <w:t>The social</w:t>
      </w:r>
      <w:proofErr w:type="gramEnd"/>
      <w:r w:rsidR="006D603C" w:rsidRPr="006D603C">
        <w:rPr>
          <w:rFonts w:asciiTheme="minorBidi" w:hAnsiTheme="minorBidi"/>
          <w:sz w:val="24"/>
          <w:szCs w:val="24"/>
        </w:rPr>
        <w:t xml:space="preserve"> media has influenced their consumption patterns and thus they are the best to use when examining how social media leads to sustainable consumption.</w:t>
      </w:r>
    </w:p>
    <w:p w14:paraId="7D94370A" w14:textId="77777777" w:rsidR="00E44E3F" w:rsidRPr="00F220F1" w:rsidRDefault="00E44E3F" w:rsidP="00BB6B25">
      <w:pPr>
        <w:pStyle w:val="Heading1"/>
        <w:rPr>
          <w:rFonts w:asciiTheme="minorBidi" w:hAnsiTheme="minorBidi" w:cstheme="minorBidi"/>
          <w:b/>
          <w:bCs/>
          <w:color w:val="auto"/>
          <w:sz w:val="24"/>
          <w:szCs w:val="24"/>
        </w:rPr>
      </w:pPr>
      <w:bookmarkStart w:id="18" w:name="_Toc220932992"/>
      <w:r w:rsidRPr="00F220F1">
        <w:rPr>
          <w:rFonts w:asciiTheme="minorBidi" w:hAnsiTheme="minorBidi" w:cstheme="minorBidi"/>
          <w:b/>
          <w:bCs/>
          <w:color w:val="auto"/>
          <w:sz w:val="24"/>
          <w:szCs w:val="24"/>
        </w:rPr>
        <w:t>2.1.3 Social Media Engagement</w:t>
      </w:r>
      <w:bookmarkEnd w:id="18"/>
    </w:p>
    <w:p w14:paraId="21B03EAC" w14:textId="357D4ECC" w:rsidR="00E44E3F" w:rsidRPr="006D603C" w:rsidRDefault="00E44E3F" w:rsidP="00F366A8">
      <w:pPr>
        <w:spacing w:line="360" w:lineRule="auto"/>
        <w:ind w:firstLine="720"/>
        <w:jc w:val="both"/>
        <w:rPr>
          <w:rFonts w:asciiTheme="minorBidi" w:hAnsiTheme="minorBidi"/>
          <w:sz w:val="24"/>
          <w:szCs w:val="24"/>
        </w:rPr>
      </w:pPr>
      <w:r w:rsidRPr="006D603C">
        <w:rPr>
          <w:rFonts w:asciiTheme="minorBidi" w:hAnsiTheme="minorBidi"/>
          <w:sz w:val="24"/>
          <w:szCs w:val="24"/>
        </w:rPr>
        <w:t xml:space="preserve">  </w:t>
      </w:r>
      <w:r w:rsidR="006D603C" w:rsidRPr="006D603C">
        <w:rPr>
          <w:rFonts w:asciiTheme="minorBidi" w:hAnsiTheme="minorBidi"/>
          <w:sz w:val="24"/>
          <w:szCs w:val="24"/>
        </w:rPr>
        <w:t xml:space="preserve"> The engagement on social media can be described as the number of likes, shares, comments, reactions, story views, and ad exposure that users have with the online content (Trunfio and Rossi, 2021). Engagement indicates how much the users interact with content in social media. High engagement means that the users are directly involved in the processing of information and are involved in online discussions and respond to posts, this can affect attitudes and behavior. The independent variable in this research is social media engagement which is assumed to influence sustainability awareness and green purchase intention in the case of Generation Z; </w:t>
      </w:r>
      <w:proofErr w:type="spellStart"/>
      <w:r w:rsidR="006D603C" w:rsidRPr="006D603C">
        <w:rPr>
          <w:rFonts w:asciiTheme="minorBidi" w:hAnsiTheme="minorBidi"/>
          <w:sz w:val="24"/>
          <w:szCs w:val="24"/>
        </w:rPr>
        <w:t>Kyrychenko</w:t>
      </w:r>
      <w:proofErr w:type="spellEnd"/>
      <w:r w:rsidR="006D603C" w:rsidRPr="006D603C">
        <w:rPr>
          <w:rFonts w:asciiTheme="minorBidi" w:hAnsiTheme="minorBidi"/>
          <w:sz w:val="24"/>
          <w:szCs w:val="24"/>
        </w:rPr>
        <w:t xml:space="preserve"> et al. (2024) elaborate on the fact that social media engagement is not a one-sided phenomenon, since it is an interactive process and users perceive, judge and act on what they see. The engagement is also both quantitative (likes, shares) and qualitative (comments, discussions). With the help of measuring the engagement, this research can </w:t>
      </w:r>
      <w:r w:rsidR="006D603C" w:rsidRPr="006D603C">
        <w:rPr>
          <w:rFonts w:asciiTheme="minorBidi" w:hAnsiTheme="minorBidi"/>
          <w:sz w:val="24"/>
          <w:szCs w:val="24"/>
        </w:rPr>
        <w:lastRenderedPageBreak/>
        <w:t xml:space="preserve">analyze how the exposure to Facebook and Instagram content in relation to sustainability can lead to changing </w:t>
      </w:r>
      <w:r w:rsidR="00310113" w:rsidRPr="006D603C">
        <w:rPr>
          <w:rFonts w:asciiTheme="minorBidi" w:hAnsiTheme="minorBidi"/>
          <w:sz w:val="24"/>
          <w:szCs w:val="24"/>
        </w:rPr>
        <w:t>behavior</w:t>
      </w:r>
      <w:r w:rsidR="006D603C" w:rsidRPr="006D603C">
        <w:rPr>
          <w:rFonts w:asciiTheme="minorBidi" w:hAnsiTheme="minorBidi"/>
          <w:sz w:val="24"/>
          <w:szCs w:val="24"/>
        </w:rPr>
        <w:t xml:space="preserve"> in terms of eco-consciousness.</w:t>
      </w:r>
    </w:p>
    <w:p w14:paraId="016109C8" w14:textId="77777777" w:rsidR="00E44E3F" w:rsidRPr="006D603C" w:rsidRDefault="00E44E3F" w:rsidP="00BB6B25">
      <w:pPr>
        <w:pStyle w:val="Heading1"/>
        <w:rPr>
          <w:rFonts w:asciiTheme="minorBidi" w:hAnsiTheme="minorBidi" w:cstheme="minorBidi"/>
          <w:b/>
          <w:bCs/>
          <w:color w:val="auto"/>
          <w:sz w:val="24"/>
          <w:szCs w:val="24"/>
        </w:rPr>
      </w:pPr>
      <w:bookmarkStart w:id="19" w:name="_Toc220932993"/>
      <w:r w:rsidRPr="006D603C">
        <w:rPr>
          <w:rFonts w:asciiTheme="minorBidi" w:hAnsiTheme="minorBidi" w:cstheme="minorBidi"/>
          <w:b/>
          <w:bCs/>
          <w:color w:val="auto"/>
          <w:sz w:val="24"/>
          <w:szCs w:val="24"/>
        </w:rPr>
        <w:t>2.1.4 Sustainability Awareness</w:t>
      </w:r>
      <w:bookmarkEnd w:id="19"/>
    </w:p>
    <w:p w14:paraId="02C0E11A" w14:textId="775B74D8" w:rsidR="00E44E3F" w:rsidRPr="006D603C" w:rsidRDefault="00E44E3F" w:rsidP="00E44E3F">
      <w:pPr>
        <w:spacing w:line="360" w:lineRule="auto"/>
        <w:ind w:firstLine="720"/>
        <w:jc w:val="both"/>
        <w:rPr>
          <w:rFonts w:asciiTheme="minorBidi" w:hAnsiTheme="minorBidi"/>
          <w:sz w:val="24"/>
          <w:szCs w:val="24"/>
        </w:rPr>
      </w:pPr>
      <w:r w:rsidRPr="006D603C">
        <w:rPr>
          <w:rFonts w:asciiTheme="minorBidi" w:hAnsiTheme="minorBidi"/>
          <w:sz w:val="24"/>
          <w:szCs w:val="24"/>
        </w:rPr>
        <w:t xml:space="preserve">  </w:t>
      </w:r>
      <w:r w:rsidR="006D603C" w:rsidRPr="006D603C">
        <w:rPr>
          <w:rFonts w:asciiTheme="minorBidi" w:hAnsiTheme="minorBidi"/>
          <w:sz w:val="24"/>
          <w:szCs w:val="24"/>
        </w:rPr>
        <w:t xml:space="preserve"> Sustainability awareness refers to the degree of environmental awareness among people, the advantages of green products, and how their consumption habits affect nature (Papadopoulou et al., 2022). The mediator of social media engagement and the green purchase intention is awareness. Once </w:t>
      </w:r>
      <w:r w:rsidR="00310113" w:rsidRPr="006D603C">
        <w:rPr>
          <w:rFonts w:asciiTheme="minorBidi" w:hAnsiTheme="minorBidi"/>
          <w:sz w:val="24"/>
          <w:szCs w:val="24"/>
        </w:rPr>
        <w:t>Generation</w:t>
      </w:r>
      <w:r w:rsidR="006D603C" w:rsidRPr="006D603C">
        <w:rPr>
          <w:rFonts w:asciiTheme="minorBidi" w:hAnsiTheme="minorBidi"/>
          <w:sz w:val="24"/>
          <w:szCs w:val="24"/>
        </w:rPr>
        <w:t xml:space="preserve"> Z knows about the problem of sustainability and is informed about how their consumption practices are affecting the environment, they will more likely embrace </w:t>
      </w:r>
      <w:proofErr w:type="gramStart"/>
      <w:r w:rsidR="006D603C" w:rsidRPr="006D603C">
        <w:rPr>
          <w:rFonts w:asciiTheme="minorBidi" w:hAnsiTheme="minorBidi"/>
          <w:sz w:val="24"/>
          <w:szCs w:val="24"/>
        </w:rPr>
        <w:t>environmentally-friendly</w:t>
      </w:r>
      <w:proofErr w:type="gramEnd"/>
      <w:r w:rsidR="006D603C" w:rsidRPr="006D603C">
        <w:rPr>
          <w:rFonts w:asciiTheme="minorBidi" w:hAnsiTheme="minorBidi"/>
          <w:sz w:val="24"/>
          <w:szCs w:val="24"/>
        </w:rPr>
        <w:t xml:space="preserve"> practices. Sustainability awareness encompasses the awareness of the environmental issue and awareness of the ethical and social consequences of personal consumption (Hsu and Pivec, 2021). Awareness of sustainability can be created on Facebook and Instagram by way of posts, stories, influencer posts, discussions among the community, and brand campaigns. How well social media can translate exposure to a real behavioral intention depends on the degree of awareness. According to (</w:t>
      </w:r>
      <w:proofErr w:type="spellStart"/>
      <w:r w:rsidR="006D603C" w:rsidRPr="006D603C">
        <w:rPr>
          <w:rFonts w:asciiTheme="minorBidi" w:hAnsiTheme="minorBidi"/>
          <w:sz w:val="24"/>
          <w:szCs w:val="24"/>
        </w:rPr>
        <w:t>Fiandini</w:t>
      </w:r>
      <w:proofErr w:type="spellEnd"/>
      <w:r w:rsidR="006D603C" w:rsidRPr="006D603C">
        <w:rPr>
          <w:rFonts w:asciiTheme="minorBidi" w:hAnsiTheme="minorBidi"/>
          <w:sz w:val="24"/>
          <w:szCs w:val="24"/>
        </w:rPr>
        <w:t xml:space="preserve"> et al., 2023). </w:t>
      </w:r>
      <w:r w:rsidR="00310113" w:rsidRPr="006D603C">
        <w:rPr>
          <w:rFonts w:asciiTheme="minorBidi" w:hAnsiTheme="minorBidi"/>
          <w:sz w:val="24"/>
          <w:szCs w:val="24"/>
        </w:rPr>
        <w:t>Unknowingly</w:t>
      </w:r>
      <w:r w:rsidR="006D603C" w:rsidRPr="006D603C">
        <w:rPr>
          <w:rFonts w:asciiTheme="minorBidi" w:hAnsiTheme="minorBidi"/>
          <w:sz w:val="24"/>
          <w:szCs w:val="24"/>
        </w:rPr>
        <w:t>, interaction with sustainability content is less probable to result in the actual purchase choices made in green.</w:t>
      </w:r>
    </w:p>
    <w:p w14:paraId="3C8852B3" w14:textId="77777777" w:rsidR="00E44E3F" w:rsidRPr="006D603C" w:rsidRDefault="00E44E3F" w:rsidP="00BB6B25">
      <w:pPr>
        <w:pStyle w:val="Heading1"/>
        <w:rPr>
          <w:rFonts w:asciiTheme="minorBidi" w:hAnsiTheme="minorBidi" w:cstheme="minorBidi"/>
          <w:b/>
          <w:bCs/>
          <w:color w:val="auto"/>
          <w:sz w:val="24"/>
          <w:szCs w:val="24"/>
        </w:rPr>
      </w:pPr>
      <w:bookmarkStart w:id="20" w:name="_Toc220932994"/>
      <w:r w:rsidRPr="006D603C">
        <w:rPr>
          <w:rFonts w:asciiTheme="minorBidi" w:hAnsiTheme="minorBidi" w:cstheme="minorBidi"/>
          <w:b/>
          <w:bCs/>
          <w:color w:val="auto"/>
          <w:sz w:val="24"/>
          <w:szCs w:val="24"/>
        </w:rPr>
        <w:t>2.1.5 Influencer Authenticity</w:t>
      </w:r>
      <w:bookmarkEnd w:id="20"/>
    </w:p>
    <w:p w14:paraId="6D953A41" w14:textId="7F63A281" w:rsidR="00F366A8" w:rsidRPr="006D603C" w:rsidRDefault="00E44E3F" w:rsidP="006D603C">
      <w:pPr>
        <w:spacing w:line="360" w:lineRule="auto"/>
        <w:jc w:val="both"/>
        <w:rPr>
          <w:rFonts w:asciiTheme="minorBidi" w:hAnsiTheme="minorBidi"/>
          <w:sz w:val="24"/>
          <w:szCs w:val="24"/>
        </w:rPr>
      </w:pPr>
      <w:r w:rsidRPr="006D603C">
        <w:rPr>
          <w:rFonts w:asciiTheme="minorBidi" w:hAnsiTheme="minorBidi"/>
          <w:sz w:val="24"/>
          <w:szCs w:val="24"/>
        </w:rPr>
        <w:t xml:space="preserve"> </w:t>
      </w:r>
      <w:r w:rsidRPr="006D603C">
        <w:rPr>
          <w:rFonts w:asciiTheme="minorBidi" w:hAnsiTheme="minorBidi"/>
          <w:sz w:val="24"/>
          <w:szCs w:val="24"/>
        </w:rPr>
        <w:tab/>
      </w:r>
      <w:r w:rsidR="006D603C" w:rsidRPr="006D603C">
        <w:rPr>
          <w:rFonts w:asciiTheme="minorBidi" w:hAnsiTheme="minorBidi"/>
          <w:sz w:val="24"/>
          <w:szCs w:val="24"/>
        </w:rPr>
        <w:t xml:space="preserve">   The influencer authenticity can be defined as the sense of </w:t>
      </w:r>
      <w:r w:rsidR="00310113" w:rsidRPr="006D603C">
        <w:rPr>
          <w:rFonts w:asciiTheme="minorBidi" w:hAnsiTheme="minorBidi"/>
          <w:sz w:val="24"/>
          <w:szCs w:val="24"/>
        </w:rPr>
        <w:t>honesty</w:t>
      </w:r>
      <w:r w:rsidR="006D603C" w:rsidRPr="006D603C">
        <w:rPr>
          <w:rFonts w:asciiTheme="minorBidi" w:hAnsiTheme="minorBidi"/>
          <w:sz w:val="24"/>
          <w:szCs w:val="24"/>
        </w:rPr>
        <w:t>, credibility, and transparency of the content creators on social media who market products, lifestyles, or behavioral practices (</w:t>
      </w:r>
      <w:proofErr w:type="spellStart"/>
      <w:r w:rsidR="006D603C" w:rsidRPr="006D603C">
        <w:rPr>
          <w:rFonts w:asciiTheme="minorBidi" w:hAnsiTheme="minorBidi"/>
          <w:sz w:val="24"/>
          <w:szCs w:val="24"/>
        </w:rPr>
        <w:t>Zniva</w:t>
      </w:r>
      <w:proofErr w:type="spellEnd"/>
      <w:r w:rsidR="006D603C" w:rsidRPr="006D603C">
        <w:rPr>
          <w:rFonts w:asciiTheme="minorBidi" w:hAnsiTheme="minorBidi"/>
          <w:sz w:val="24"/>
          <w:szCs w:val="24"/>
        </w:rPr>
        <w:t xml:space="preserve"> et al., 2023). Authenticity influences the perception and responses of Generation Z to content. Recommended influence actors who are perceived to be honest, reliable, and credible have higher chances of influencing attitudes and intentions to sustainable consumption. The authenticity of the influencers is viewed as the independent variable in this study, which influences the knowledge of sustainability and the intention to purchase green. According to research by (Koles et al., 2024), generation Z has been found to be very sensitive to the credibility of the influencer, and the content that is perceived to be inauthentic may decrease engagement and tone down influencing behavior. Thus, the analysis of authenticity can be useful to comprehend the quality and </w:t>
      </w:r>
      <w:r w:rsidR="006D603C" w:rsidRPr="006D603C">
        <w:rPr>
          <w:rFonts w:asciiTheme="minorBidi" w:hAnsiTheme="minorBidi"/>
          <w:sz w:val="24"/>
          <w:szCs w:val="24"/>
        </w:rPr>
        <w:lastRenderedPageBreak/>
        <w:t>efficiency of social media campaigns conducted to promote environmentally friendly practices.</w:t>
      </w:r>
    </w:p>
    <w:p w14:paraId="37489B0E" w14:textId="77777777" w:rsidR="00E44E3F" w:rsidRPr="006D603C" w:rsidRDefault="00E44E3F" w:rsidP="00BB6B25">
      <w:pPr>
        <w:pStyle w:val="Heading1"/>
        <w:rPr>
          <w:rFonts w:asciiTheme="minorBidi" w:hAnsiTheme="minorBidi" w:cstheme="minorBidi"/>
          <w:b/>
          <w:bCs/>
          <w:color w:val="auto"/>
          <w:sz w:val="24"/>
          <w:szCs w:val="24"/>
        </w:rPr>
      </w:pPr>
      <w:bookmarkStart w:id="21" w:name="_Toc220932995"/>
      <w:r w:rsidRPr="006D603C">
        <w:rPr>
          <w:rFonts w:asciiTheme="minorBidi" w:hAnsiTheme="minorBidi" w:cstheme="minorBidi"/>
          <w:b/>
          <w:bCs/>
          <w:color w:val="auto"/>
          <w:sz w:val="24"/>
          <w:szCs w:val="24"/>
        </w:rPr>
        <w:t>2.1.6 Green Purchase Intention</w:t>
      </w:r>
      <w:bookmarkEnd w:id="21"/>
    </w:p>
    <w:p w14:paraId="77714658" w14:textId="5377B16F" w:rsidR="00E44E3F" w:rsidRPr="00F220F1" w:rsidRDefault="00E44E3F" w:rsidP="006D603C">
      <w:pPr>
        <w:spacing w:line="360" w:lineRule="auto"/>
        <w:jc w:val="both"/>
        <w:rPr>
          <w:rFonts w:asciiTheme="minorBidi" w:hAnsiTheme="minorBidi"/>
          <w:sz w:val="24"/>
          <w:szCs w:val="24"/>
        </w:rPr>
      </w:pPr>
      <w:r w:rsidRPr="006D603C">
        <w:rPr>
          <w:rFonts w:asciiTheme="minorBidi" w:hAnsiTheme="minorBidi"/>
          <w:sz w:val="24"/>
          <w:szCs w:val="24"/>
        </w:rPr>
        <w:t xml:space="preserve">  </w:t>
      </w:r>
      <w:r w:rsidR="006D603C" w:rsidRPr="006D603C">
        <w:rPr>
          <w:rFonts w:asciiTheme="minorBidi" w:hAnsiTheme="minorBidi"/>
          <w:sz w:val="24"/>
          <w:szCs w:val="24"/>
        </w:rPr>
        <w:t xml:space="preserve"> Green purchase intention is the readiness to purchase products that are environmentally friendly because of the positive attitude, a sense of ethics and awareness of sustainability (Zhuang et al., 2021). The dependent variable of this study is the green purchase intention. It measures how exposure to sustainability content in social media will result in a tangible decision to buy eco-friendly products. This term distinguishes between intention and general environmental concern; it is precisely an intention to act under the condition of awareness and engagement and perceived genuineness of influencers. According to Zameer and Yasmeen (2022), green purchase intention depends on multiple factors, such as peer interactions, social norms and content perceived credibility.</w:t>
      </w:r>
    </w:p>
    <w:p w14:paraId="4FA48B23" w14:textId="77777777" w:rsidR="00E44E3F" w:rsidRPr="00F220F1" w:rsidRDefault="00E44E3F" w:rsidP="00BB6B25">
      <w:pPr>
        <w:pStyle w:val="Heading1"/>
        <w:rPr>
          <w:rFonts w:asciiTheme="minorBidi" w:hAnsiTheme="minorBidi" w:cstheme="minorBidi"/>
          <w:b/>
          <w:bCs/>
          <w:color w:val="auto"/>
          <w:sz w:val="24"/>
          <w:szCs w:val="24"/>
        </w:rPr>
      </w:pPr>
      <w:bookmarkStart w:id="22" w:name="_Toc220932996"/>
      <w:r w:rsidRPr="00F220F1">
        <w:rPr>
          <w:rFonts w:asciiTheme="minorBidi" w:hAnsiTheme="minorBidi" w:cstheme="minorBidi"/>
          <w:b/>
          <w:bCs/>
          <w:color w:val="auto"/>
          <w:sz w:val="24"/>
          <w:szCs w:val="24"/>
        </w:rPr>
        <w:t>2.1.7 Exposure</w:t>
      </w:r>
      <w:bookmarkEnd w:id="22"/>
      <w:r w:rsidRPr="00F220F1">
        <w:rPr>
          <w:rFonts w:asciiTheme="minorBidi" w:hAnsiTheme="minorBidi" w:cstheme="minorBidi"/>
          <w:b/>
          <w:bCs/>
          <w:color w:val="auto"/>
          <w:sz w:val="24"/>
          <w:szCs w:val="24"/>
        </w:rPr>
        <w:t xml:space="preserve"> </w:t>
      </w:r>
    </w:p>
    <w:p w14:paraId="767AB094" w14:textId="343211A5" w:rsidR="00E44E3F" w:rsidRPr="00F220F1" w:rsidRDefault="00A84A10" w:rsidP="00E44E3F">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2F17F9">
        <w:rPr>
          <w:rFonts w:asciiTheme="minorBidi" w:hAnsiTheme="minorBidi"/>
          <w:sz w:val="24"/>
          <w:szCs w:val="24"/>
        </w:rPr>
        <w:t xml:space="preserve">Exposure refers to the amount and frequency with which the users of Generation Z see the sustainability-related content in Facebook and Instagram and respond to it. In this research, exposure is described as the rate of encountering sustainability or environmentally friendly content, the intensity of attention to them, and the participation (liking, responding, </w:t>
      </w:r>
      <w:r w:rsidR="00310113" w:rsidRPr="002F17F9">
        <w:rPr>
          <w:rFonts w:asciiTheme="minorBidi" w:hAnsiTheme="minorBidi"/>
          <w:sz w:val="24"/>
          <w:szCs w:val="24"/>
        </w:rPr>
        <w:t>repining</w:t>
      </w:r>
      <w:r w:rsidRPr="002F17F9">
        <w:rPr>
          <w:rFonts w:asciiTheme="minorBidi" w:hAnsiTheme="minorBidi"/>
          <w:sz w:val="24"/>
          <w:szCs w:val="24"/>
        </w:rPr>
        <w:t xml:space="preserve">, or following pages or influencers with sustainability interests) (Papadopoulou et al., 2022). It contains brand, influencer, peer and organization content that is displayed in user feeds, stories or ads. In simple terms, exposure can be explained </w:t>
      </w:r>
      <w:proofErr w:type="gramStart"/>
      <w:r w:rsidRPr="002F17F9">
        <w:rPr>
          <w:rFonts w:asciiTheme="minorBidi" w:hAnsiTheme="minorBidi"/>
          <w:sz w:val="24"/>
          <w:szCs w:val="24"/>
        </w:rPr>
        <w:t>as</w:t>
      </w:r>
      <w:proofErr w:type="gramEnd"/>
      <w:r w:rsidRPr="002F17F9">
        <w:rPr>
          <w:rFonts w:asciiTheme="minorBidi" w:hAnsiTheme="minorBidi"/>
          <w:sz w:val="24"/>
          <w:szCs w:val="24"/>
        </w:rPr>
        <w:t xml:space="preserve"> the extent to which Generation Z is meaningfully and repeatedly exposed to sustainability message on Facebook and Instagram.</w:t>
      </w:r>
    </w:p>
    <w:p w14:paraId="5BD50910" w14:textId="77777777" w:rsidR="00E44E3F" w:rsidRPr="00F220F1" w:rsidRDefault="00E44E3F" w:rsidP="00BB6B25">
      <w:pPr>
        <w:pStyle w:val="Heading1"/>
        <w:rPr>
          <w:rFonts w:asciiTheme="minorBidi" w:hAnsiTheme="minorBidi" w:cstheme="minorBidi"/>
          <w:b/>
          <w:bCs/>
          <w:color w:val="auto"/>
          <w:sz w:val="24"/>
          <w:szCs w:val="24"/>
        </w:rPr>
      </w:pPr>
      <w:bookmarkStart w:id="23" w:name="_Toc220932997"/>
      <w:r w:rsidRPr="00F220F1">
        <w:rPr>
          <w:rFonts w:asciiTheme="minorBidi" w:hAnsiTheme="minorBidi" w:cstheme="minorBidi"/>
          <w:b/>
          <w:bCs/>
          <w:color w:val="auto"/>
          <w:sz w:val="24"/>
          <w:szCs w:val="24"/>
        </w:rPr>
        <w:t>2.1.8 Extent</w:t>
      </w:r>
      <w:bookmarkEnd w:id="23"/>
    </w:p>
    <w:p w14:paraId="5BFD28DF" w14:textId="0CF143D3" w:rsidR="00E44E3F" w:rsidRPr="00F220F1" w:rsidRDefault="00A84A10" w:rsidP="00866231">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2F17F9">
        <w:rPr>
          <w:rFonts w:asciiTheme="minorBidi" w:hAnsiTheme="minorBidi"/>
          <w:sz w:val="24"/>
          <w:szCs w:val="24"/>
        </w:rPr>
        <w:t xml:space="preserve">Extent is the degree / level to which generation Z is exposed to sustainability-related content, </w:t>
      </w:r>
      <w:r w:rsidR="00310113" w:rsidRPr="002F17F9">
        <w:rPr>
          <w:rFonts w:asciiTheme="minorBidi" w:hAnsiTheme="minorBidi"/>
          <w:sz w:val="24"/>
          <w:szCs w:val="24"/>
        </w:rPr>
        <w:t>Facebook</w:t>
      </w:r>
      <w:r w:rsidRPr="002F17F9">
        <w:rPr>
          <w:rFonts w:asciiTheme="minorBidi" w:hAnsiTheme="minorBidi"/>
          <w:sz w:val="24"/>
          <w:szCs w:val="24"/>
        </w:rPr>
        <w:t xml:space="preserve"> and </w:t>
      </w:r>
      <w:r w:rsidR="00310113" w:rsidRPr="002F17F9">
        <w:rPr>
          <w:rFonts w:asciiTheme="minorBidi" w:hAnsiTheme="minorBidi"/>
          <w:sz w:val="24"/>
          <w:szCs w:val="24"/>
        </w:rPr>
        <w:t>Instagram</w:t>
      </w:r>
      <w:r w:rsidRPr="002F17F9">
        <w:rPr>
          <w:rFonts w:asciiTheme="minorBidi" w:hAnsiTheme="minorBidi"/>
          <w:sz w:val="24"/>
          <w:szCs w:val="24"/>
        </w:rPr>
        <w:t>. The degree of exposure in this research is the frequency of sustainability contents, the duration of time and attention to the content, and the strength with which users interact with the content (for example, by viewing, liking, sharing, or commenting) (</w:t>
      </w:r>
      <w:proofErr w:type="spellStart"/>
      <w:r w:rsidRPr="002F17F9">
        <w:rPr>
          <w:rFonts w:asciiTheme="minorBidi" w:hAnsiTheme="minorBidi"/>
          <w:sz w:val="24"/>
          <w:szCs w:val="24"/>
        </w:rPr>
        <w:t>Zniva</w:t>
      </w:r>
      <w:proofErr w:type="spellEnd"/>
      <w:r w:rsidRPr="002F17F9">
        <w:rPr>
          <w:rFonts w:asciiTheme="minorBidi" w:hAnsiTheme="minorBidi"/>
          <w:sz w:val="24"/>
          <w:szCs w:val="24"/>
        </w:rPr>
        <w:t xml:space="preserve"> et al., 2023). It shows the strength or weakness of the </w:t>
      </w:r>
      <w:r w:rsidRPr="002F17F9">
        <w:rPr>
          <w:rFonts w:asciiTheme="minorBidi" w:hAnsiTheme="minorBidi"/>
          <w:sz w:val="24"/>
          <w:szCs w:val="24"/>
        </w:rPr>
        <w:lastRenderedPageBreak/>
        <w:t>overall exposure, which can be in terms of little or infrequent exposure to these platforms to a lot of exposure which is extensive and very involving in terms of sustainability related contents</w:t>
      </w:r>
      <w:r>
        <w:rPr>
          <w:rFonts w:asciiTheme="minorBidi" w:hAnsiTheme="minorBidi"/>
          <w:sz w:val="24"/>
          <w:szCs w:val="24"/>
        </w:rPr>
        <w:t>.</w:t>
      </w:r>
    </w:p>
    <w:p w14:paraId="1A15D638" w14:textId="50532C37" w:rsidR="00E44E3F" w:rsidRDefault="00E44E3F" w:rsidP="00BB6B25">
      <w:pPr>
        <w:pStyle w:val="Heading1"/>
        <w:rPr>
          <w:rFonts w:asciiTheme="minorBidi" w:hAnsiTheme="minorBidi" w:cstheme="minorBidi"/>
          <w:b/>
          <w:bCs/>
          <w:color w:val="auto"/>
          <w:sz w:val="24"/>
          <w:szCs w:val="24"/>
        </w:rPr>
      </w:pPr>
      <w:bookmarkStart w:id="24" w:name="_Toc220932998"/>
      <w:r w:rsidRPr="00F220F1">
        <w:rPr>
          <w:rFonts w:asciiTheme="minorBidi" w:hAnsiTheme="minorBidi" w:cstheme="minorBidi"/>
          <w:b/>
          <w:bCs/>
          <w:color w:val="auto"/>
          <w:sz w:val="24"/>
          <w:szCs w:val="24"/>
        </w:rPr>
        <w:t xml:space="preserve">2.2 </w:t>
      </w:r>
      <w:r w:rsidR="00A84A10" w:rsidRPr="00A84A10">
        <w:rPr>
          <w:rFonts w:asciiTheme="minorBidi" w:hAnsiTheme="minorBidi" w:cstheme="minorBidi"/>
          <w:b/>
          <w:bCs/>
          <w:color w:val="auto"/>
          <w:sz w:val="24"/>
          <w:szCs w:val="24"/>
        </w:rPr>
        <w:t>Research Question Elucidation and Rationalization</w:t>
      </w:r>
      <w:bookmarkEnd w:id="24"/>
    </w:p>
    <w:p w14:paraId="52C7E8B3" w14:textId="255D781B" w:rsidR="00E44E3F" w:rsidRPr="00F220F1" w:rsidRDefault="00A84A10" w:rsidP="00A84A10">
      <w:pPr>
        <w:spacing w:line="360" w:lineRule="auto"/>
        <w:ind w:firstLine="720"/>
        <w:jc w:val="both"/>
        <w:rPr>
          <w:rFonts w:asciiTheme="minorBidi" w:hAnsiTheme="minorBidi"/>
          <w:sz w:val="24"/>
          <w:szCs w:val="24"/>
        </w:rPr>
      </w:pPr>
      <w:r w:rsidRPr="002F17F9">
        <w:rPr>
          <w:rFonts w:asciiTheme="minorBidi" w:hAnsiTheme="minorBidi"/>
          <w:sz w:val="24"/>
          <w:szCs w:val="24"/>
        </w:rPr>
        <w:t xml:space="preserve">Research questions help in directing a study by clarifying the </w:t>
      </w:r>
      <w:r w:rsidR="00310113" w:rsidRPr="002F17F9">
        <w:rPr>
          <w:rFonts w:asciiTheme="minorBidi" w:hAnsiTheme="minorBidi"/>
          <w:sz w:val="24"/>
          <w:szCs w:val="24"/>
        </w:rPr>
        <w:t>issues</w:t>
      </w:r>
      <w:r w:rsidRPr="002F17F9">
        <w:rPr>
          <w:rFonts w:asciiTheme="minorBidi" w:hAnsiTheme="minorBidi"/>
          <w:sz w:val="24"/>
          <w:szCs w:val="24"/>
        </w:rPr>
        <w:t xml:space="preserve"> that a study aims at investigating. This paper discusses how Facebook and Instagram can be used to foster sustainable consumption among the Generation z in the UK based on three research questions. Every question is described in terms of </w:t>
      </w:r>
      <w:r w:rsidR="00310113" w:rsidRPr="002F17F9">
        <w:rPr>
          <w:rFonts w:asciiTheme="minorBidi" w:hAnsiTheme="minorBidi"/>
          <w:sz w:val="24"/>
          <w:szCs w:val="24"/>
        </w:rPr>
        <w:t>what</w:t>
      </w:r>
      <w:r w:rsidRPr="002F17F9">
        <w:rPr>
          <w:rFonts w:asciiTheme="minorBidi" w:hAnsiTheme="minorBidi"/>
          <w:sz w:val="24"/>
          <w:szCs w:val="24"/>
        </w:rPr>
        <w:t xml:space="preserve"> is expected to reveal and rationale </w:t>
      </w:r>
      <w:proofErr w:type="gramStart"/>
      <w:r w:rsidRPr="002F17F9">
        <w:rPr>
          <w:rFonts w:asciiTheme="minorBidi" w:hAnsiTheme="minorBidi"/>
          <w:sz w:val="24"/>
          <w:szCs w:val="24"/>
        </w:rPr>
        <w:t>on the basis of</w:t>
      </w:r>
      <w:proofErr w:type="gramEnd"/>
      <w:r w:rsidRPr="002F17F9">
        <w:rPr>
          <w:rFonts w:asciiTheme="minorBidi" w:hAnsiTheme="minorBidi"/>
          <w:sz w:val="24"/>
          <w:szCs w:val="24"/>
        </w:rPr>
        <w:t xml:space="preserve"> available literature, which underlines the need to have these questions and how their incorporation has been supported by previous literature.</w:t>
      </w:r>
      <w:r>
        <w:rPr>
          <w:rFonts w:asciiTheme="minorBidi" w:hAnsiTheme="minorBidi"/>
          <w:sz w:val="24"/>
          <w:szCs w:val="24"/>
        </w:rPr>
        <w:t xml:space="preserve"> </w:t>
      </w:r>
    </w:p>
    <w:p w14:paraId="5A370A5F" w14:textId="77777777" w:rsidR="00E44E3F" w:rsidRPr="00F220F1" w:rsidRDefault="00E44E3F" w:rsidP="00BB6B25">
      <w:pPr>
        <w:pStyle w:val="Heading1"/>
        <w:rPr>
          <w:rFonts w:asciiTheme="minorBidi" w:hAnsiTheme="minorBidi" w:cstheme="minorBidi"/>
          <w:b/>
          <w:bCs/>
          <w:color w:val="auto"/>
          <w:sz w:val="24"/>
          <w:szCs w:val="24"/>
        </w:rPr>
      </w:pPr>
      <w:bookmarkStart w:id="25" w:name="_Toc220932999"/>
      <w:r w:rsidRPr="00F220F1">
        <w:rPr>
          <w:rFonts w:asciiTheme="minorBidi" w:hAnsiTheme="minorBidi" w:cstheme="minorBidi"/>
          <w:b/>
          <w:bCs/>
          <w:color w:val="auto"/>
          <w:sz w:val="24"/>
          <w:szCs w:val="24"/>
        </w:rPr>
        <w:t>2.2.1 RQ 1: Influence of Sustainability Content on Attitudes</w:t>
      </w:r>
      <w:bookmarkEnd w:id="25"/>
    </w:p>
    <w:p w14:paraId="2A322C46" w14:textId="77C776D6" w:rsidR="00866231" w:rsidRPr="00F220F1" w:rsidRDefault="00A84A10" w:rsidP="00A84A10">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2F17F9">
        <w:rPr>
          <w:rFonts w:asciiTheme="minorBidi" w:hAnsiTheme="minorBidi"/>
          <w:sz w:val="24"/>
          <w:szCs w:val="24"/>
        </w:rPr>
        <w:t xml:space="preserve">The initial research question aims to investigate how the exposure to sustainability-related Internet content on </w:t>
      </w:r>
      <w:r w:rsidR="00310113" w:rsidRPr="002F17F9">
        <w:rPr>
          <w:rFonts w:asciiTheme="minorBidi" w:hAnsiTheme="minorBidi"/>
          <w:sz w:val="24"/>
          <w:szCs w:val="24"/>
        </w:rPr>
        <w:t>Facebook</w:t>
      </w:r>
      <w:r w:rsidRPr="002F17F9">
        <w:rPr>
          <w:rFonts w:asciiTheme="minorBidi" w:hAnsiTheme="minorBidi"/>
          <w:sz w:val="24"/>
          <w:szCs w:val="24"/>
        </w:rPr>
        <w:t xml:space="preserve"> and Instagram affects the attitudes of Generation Z towards sustainable consumption. The question is meant to reveal the possibilities of social media materials to influence the perception and positive attitudes toward eco-friendly </w:t>
      </w:r>
      <w:r w:rsidR="00310113" w:rsidRPr="002F17F9">
        <w:rPr>
          <w:rFonts w:asciiTheme="minorBidi" w:hAnsiTheme="minorBidi"/>
          <w:sz w:val="24"/>
          <w:szCs w:val="24"/>
        </w:rPr>
        <w:t>behaviors</w:t>
      </w:r>
      <w:r w:rsidRPr="002F17F9">
        <w:rPr>
          <w:rFonts w:asciiTheme="minorBidi" w:hAnsiTheme="minorBidi"/>
          <w:sz w:val="24"/>
          <w:szCs w:val="24"/>
        </w:rPr>
        <w:t xml:space="preserve">. Research has demonstrated that social media activity is a significant determinant of attitude. As established by Ahmad (2025), value co-creation led by influencers is very successful in encouraging sustainable lifestyles by young consumers in Indonesia. Equally, Confetto et al. (2023) also discovered that the desire of the Generation Z to start adopting green behaviors rises when exposed to sustainability-related posts, influencer content, and peer discussions. As (Rajput and Gandhi, 2025) emphasized, attitudes, social norms, and the perceived behavioral control should be considered critical in the formation of sustainable purchasing decisions, and the exposure to the information that is relevant can directly affect the mindset and intentions. But a lot of this is literature that fails to differentiate between Facebook and Instagram as a heterogeneous social media or that </w:t>
      </w:r>
      <w:r w:rsidR="00310113" w:rsidRPr="002F17F9">
        <w:rPr>
          <w:rFonts w:asciiTheme="minorBidi" w:hAnsiTheme="minorBidi"/>
          <w:sz w:val="24"/>
          <w:szCs w:val="24"/>
        </w:rPr>
        <w:t>engagement</w:t>
      </w:r>
      <w:r w:rsidRPr="002F17F9">
        <w:rPr>
          <w:rFonts w:asciiTheme="minorBidi" w:hAnsiTheme="minorBidi"/>
          <w:sz w:val="24"/>
          <w:szCs w:val="24"/>
        </w:rPr>
        <w:t xml:space="preserve"> features, like likes, shares, and comments (Ahmad, 2025). Through this research question, the study will seek to seal these gaps and establish the impact of platform-specific sustainability content on the attitudinal change of digitally active young people. The Elaboration Likelihood Model </w:t>
      </w:r>
      <w:r w:rsidRPr="002F17F9">
        <w:rPr>
          <w:rFonts w:asciiTheme="minorBidi" w:hAnsiTheme="minorBidi"/>
          <w:sz w:val="24"/>
          <w:szCs w:val="24"/>
        </w:rPr>
        <w:lastRenderedPageBreak/>
        <w:t xml:space="preserve">(ELM) links this relationship since persuasive message and </w:t>
      </w:r>
      <w:proofErr w:type="gramStart"/>
      <w:r w:rsidRPr="002F17F9">
        <w:rPr>
          <w:rFonts w:asciiTheme="minorBidi" w:hAnsiTheme="minorBidi"/>
          <w:sz w:val="24"/>
          <w:szCs w:val="24"/>
        </w:rPr>
        <w:t>influencer</w:t>
      </w:r>
      <w:proofErr w:type="gramEnd"/>
      <w:r w:rsidRPr="002F17F9">
        <w:rPr>
          <w:rFonts w:asciiTheme="minorBidi" w:hAnsiTheme="minorBidi"/>
          <w:sz w:val="24"/>
          <w:szCs w:val="24"/>
        </w:rPr>
        <w:t xml:space="preserve"> credibility influence the attitudes of Generation Z</w:t>
      </w:r>
      <w:r>
        <w:rPr>
          <w:rFonts w:asciiTheme="minorBidi" w:hAnsiTheme="minorBidi"/>
          <w:sz w:val="24"/>
          <w:szCs w:val="24"/>
        </w:rPr>
        <w:t>.</w:t>
      </w:r>
    </w:p>
    <w:p w14:paraId="66556BCC" w14:textId="77777777" w:rsidR="00E44E3F" w:rsidRPr="00F220F1" w:rsidRDefault="00E44E3F" w:rsidP="00BB6B25">
      <w:pPr>
        <w:pStyle w:val="Heading1"/>
        <w:rPr>
          <w:rFonts w:asciiTheme="minorBidi" w:hAnsiTheme="minorBidi" w:cstheme="minorBidi"/>
          <w:b/>
          <w:bCs/>
          <w:color w:val="auto"/>
          <w:sz w:val="24"/>
          <w:szCs w:val="24"/>
        </w:rPr>
      </w:pPr>
      <w:bookmarkStart w:id="26" w:name="_Toc220933000"/>
      <w:r w:rsidRPr="00F220F1">
        <w:rPr>
          <w:rFonts w:asciiTheme="minorBidi" w:hAnsiTheme="minorBidi" w:cstheme="minorBidi"/>
          <w:b/>
          <w:bCs/>
          <w:color w:val="auto"/>
          <w:sz w:val="24"/>
          <w:szCs w:val="24"/>
        </w:rPr>
        <w:t>2.2.2 RQ 2: Impact of Sustainability Awareness on Green Purchase Intention</w:t>
      </w:r>
      <w:bookmarkEnd w:id="26"/>
    </w:p>
    <w:p w14:paraId="76155E21" w14:textId="005D44DC" w:rsidR="00E44E3F" w:rsidRPr="00F220F1" w:rsidRDefault="00A84A10" w:rsidP="000156E5">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2F17F9">
        <w:rPr>
          <w:rFonts w:asciiTheme="minorBidi" w:hAnsiTheme="minorBidi"/>
          <w:sz w:val="24"/>
          <w:szCs w:val="24"/>
        </w:rPr>
        <w:t xml:space="preserve">The second research question will explore the role of sustainability awareness created via Facebook and Instagram in the intention of Generation Z to buy eco-friendly products. This question is aimed at knowing whether knowledge and understanding acquired through social media will translate into purchase decision. The awareness of sustainability has also been found to play a major role as a mediator between the social media use and green purchase intention. The authors concluded that the probability of buying green products among youth consumers increases with greater awareness of the problem of sustainability with the help of social media (Zameer and Yasmeen, 2022). Here, Shang et al. (2024) have established that brand-generated and user-generated content drive awareness, which mediate the connection between engagement and purchase intentions partly. At the same time, (Alhamad et al., 2023) also found that engagement on social media in combination with environmental awareness is a good predictor of green purchase intentions (Guija and Lacap, 2022) stressed the importance of influencers in mediating their influence on sustainability knowledge and behavior representation. Although these findings have been made, little research has previously explored platform-related differences in awareness creation or explored how engagement type, awareness and purchase intention interact. RQ2 will fill this gap by examining the idea of how Facebook and Instagram exposure can translate sustainability knowledge into intent to purchase eco-friendly products. This relationship is crucial to practitioners who want to create social media campaigns that should not only raise </w:t>
      </w:r>
      <w:r w:rsidR="00310113" w:rsidRPr="002F17F9">
        <w:rPr>
          <w:rFonts w:asciiTheme="minorBidi" w:hAnsiTheme="minorBidi"/>
          <w:sz w:val="24"/>
          <w:szCs w:val="24"/>
        </w:rPr>
        <w:t>awareness but</w:t>
      </w:r>
      <w:r w:rsidRPr="002F17F9">
        <w:rPr>
          <w:rFonts w:asciiTheme="minorBidi" w:hAnsiTheme="minorBidi"/>
          <w:sz w:val="24"/>
          <w:szCs w:val="24"/>
        </w:rPr>
        <w:t xml:space="preserve"> also cause actionable consumer behavior. The Theory of Planned Behavior (TPB</w:t>
      </w:r>
      <w:proofErr w:type="gramStart"/>
      <w:r w:rsidRPr="002F17F9">
        <w:rPr>
          <w:rFonts w:asciiTheme="minorBidi" w:hAnsiTheme="minorBidi"/>
          <w:sz w:val="24"/>
          <w:szCs w:val="24"/>
        </w:rPr>
        <w:t>) is what</w:t>
      </w:r>
      <w:proofErr w:type="gramEnd"/>
      <w:r w:rsidRPr="002F17F9">
        <w:rPr>
          <w:rFonts w:asciiTheme="minorBidi" w:hAnsiTheme="minorBidi"/>
          <w:sz w:val="24"/>
          <w:szCs w:val="24"/>
        </w:rPr>
        <w:t xml:space="preserve"> explains this relationship because the intention towards behavior relies on the attitude, perceived control, and social norms.</w:t>
      </w:r>
    </w:p>
    <w:p w14:paraId="2CC8FCD8" w14:textId="77777777" w:rsidR="00E44E3F" w:rsidRPr="00F220F1" w:rsidRDefault="00E44E3F" w:rsidP="00BB6B25">
      <w:pPr>
        <w:pStyle w:val="Heading1"/>
        <w:rPr>
          <w:rFonts w:asciiTheme="minorBidi" w:hAnsiTheme="minorBidi" w:cstheme="minorBidi"/>
          <w:b/>
          <w:bCs/>
          <w:color w:val="auto"/>
          <w:sz w:val="24"/>
          <w:szCs w:val="24"/>
        </w:rPr>
      </w:pPr>
      <w:bookmarkStart w:id="27" w:name="_Toc220933001"/>
      <w:r w:rsidRPr="00F220F1">
        <w:rPr>
          <w:rFonts w:asciiTheme="minorBidi" w:hAnsiTheme="minorBidi" w:cstheme="minorBidi"/>
          <w:b/>
          <w:bCs/>
          <w:color w:val="auto"/>
          <w:sz w:val="24"/>
          <w:szCs w:val="24"/>
        </w:rPr>
        <w:t>2.2.3 RQ 3: Comparative Effectiveness of Facebook and Instagram</w:t>
      </w:r>
      <w:bookmarkEnd w:id="27"/>
    </w:p>
    <w:p w14:paraId="3598B0D4" w14:textId="20251905" w:rsidR="00E44E3F" w:rsidRPr="00A84A10" w:rsidRDefault="00A84A10" w:rsidP="00A84A10">
      <w:pPr>
        <w:spacing w:line="360" w:lineRule="auto"/>
        <w:jc w:val="both"/>
        <w:rPr>
          <w:rFonts w:asciiTheme="minorBidi" w:hAnsiTheme="minorBidi"/>
          <w:sz w:val="24"/>
          <w:szCs w:val="24"/>
        </w:rPr>
      </w:pPr>
      <w:r>
        <w:rPr>
          <w:rFonts w:asciiTheme="minorBidi" w:hAnsiTheme="minorBidi"/>
          <w:sz w:val="24"/>
          <w:szCs w:val="24"/>
        </w:rPr>
        <w:t xml:space="preserve"> </w:t>
      </w:r>
      <w:r>
        <w:rPr>
          <w:rFonts w:asciiTheme="minorBidi" w:hAnsiTheme="minorBidi"/>
          <w:sz w:val="24"/>
          <w:szCs w:val="24"/>
        </w:rPr>
        <w:tab/>
      </w:r>
      <w:r w:rsidRPr="002F17F9">
        <w:rPr>
          <w:rFonts w:asciiTheme="minorBidi" w:hAnsiTheme="minorBidi"/>
          <w:sz w:val="24"/>
          <w:szCs w:val="24"/>
        </w:rPr>
        <w:t xml:space="preserve">The third research question </w:t>
      </w:r>
      <w:r w:rsidR="00310113" w:rsidRPr="002F17F9">
        <w:rPr>
          <w:rFonts w:asciiTheme="minorBidi" w:hAnsiTheme="minorBidi"/>
          <w:sz w:val="24"/>
          <w:szCs w:val="24"/>
        </w:rPr>
        <w:t>is</w:t>
      </w:r>
      <w:r w:rsidRPr="002F17F9">
        <w:rPr>
          <w:rFonts w:asciiTheme="minorBidi" w:hAnsiTheme="minorBidi"/>
          <w:sz w:val="24"/>
          <w:szCs w:val="24"/>
        </w:rPr>
        <w:t xml:space="preserve"> which platform (Facebook or Instagram) is more useful in the development of positive sustainable consumption attitudes among the members of Generation Z. The purpose of this question is to identify the relative impact </w:t>
      </w:r>
      <w:r w:rsidRPr="002F17F9">
        <w:rPr>
          <w:rFonts w:asciiTheme="minorBidi" w:hAnsiTheme="minorBidi"/>
          <w:sz w:val="24"/>
          <w:szCs w:val="24"/>
        </w:rPr>
        <w:lastRenderedPageBreak/>
        <w:t xml:space="preserve">of the two different social media platforms that vary in their designs, content display, and interaction features. Compared to Instagram where </w:t>
      </w:r>
      <w:proofErr w:type="gramStart"/>
      <w:r w:rsidRPr="002F17F9">
        <w:rPr>
          <w:rFonts w:asciiTheme="minorBidi" w:hAnsiTheme="minorBidi"/>
          <w:sz w:val="24"/>
          <w:szCs w:val="24"/>
        </w:rPr>
        <w:t>much depends</w:t>
      </w:r>
      <w:proofErr w:type="gramEnd"/>
      <w:r w:rsidRPr="002F17F9">
        <w:rPr>
          <w:rFonts w:asciiTheme="minorBidi" w:hAnsiTheme="minorBidi"/>
          <w:sz w:val="24"/>
          <w:szCs w:val="24"/>
        </w:rPr>
        <w:t xml:space="preserve"> on visual storytelling, posts by influencers, and short-form content (reels and stories), Facebook focuses on community-based communication in the form of groups, pages, and discussions (Alhamad et al., 2023). The studies indicated that these platform differences can influence user interaction and behavioral performance (Al-aziz and Monalisa, 2023) reported that community-based interaction in Facebook generated a high awareness and collective behaving norm but Rana and Kumar (2023) also asserted that Instagram visual information significantly influences perceptions and aspirational behavior. Northcott et al. (2021) discovered that Instagram has been effective in conveying </w:t>
      </w:r>
      <w:proofErr w:type="gramStart"/>
      <w:r w:rsidRPr="002F17F9">
        <w:rPr>
          <w:rFonts w:asciiTheme="minorBidi" w:hAnsiTheme="minorBidi"/>
          <w:sz w:val="24"/>
          <w:szCs w:val="24"/>
        </w:rPr>
        <w:t>the sustainability</w:t>
      </w:r>
      <w:proofErr w:type="gramEnd"/>
      <w:r w:rsidRPr="002F17F9">
        <w:rPr>
          <w:rFonts w:asciiTheme="minorBidi" w:hAnsiTheme="minorBidi"/>
          <w:sz w:val="24"/>
          <w:szCs w:val="24"/>
        </w:rPr>
        <w:t xml:space="preserve"> messages to the youth through the influence of influencers in their visual narrative. Although previous studies acknowledge such differences, not many studies empirically compare the efficacy of such platforms to promote sustainable attitudes, which is a major research gap in digital sustainability. The research fills this gap by exploring RQ3 and informing marketers and policymakers to determine the most effective strategies that could be adopted using social media to promote sustainable consumption among Generation Z. The Social Identity Theory (SIT) describes this relationship, where groups and specific communities of the platforms affect the engagement and identity-based behaviors.  </w:t>
      </w:r>
    </w:p>
    <w:p w14:paraId="3DC47DFF" w14:textId="6709D1E6" w:rsidR="00E44E3F" w:rsidRPr="00F220F1" w:rsidRDefault="00E44E3F" w:rsidP="00D51539">
      <w:pPr>
        <w:pStyle w:val="Heading1"/>
        <w:rPr>
          <w:rFonts w:asciiTheme="minorBidi" w:hAnsiTheme="minorBidi" w:cstheme="minorBidi"/>
          <w:b/>
          <w:bCs/>
          <w:color w:val="auto"/>
          <w:sz w:val="24"/>
          <w:szCs w:val="24"/>
        </w:rPr>
      </w:pPr>
      <w:bookmarkStart w:id="28" w:name="_Toc220933002"/>
      <w:proofErr w:type="gramStart"/>
      <w:r w:rsidRPr="00F220F1">
        <w:rPr>
          <w:rFonts w:asciiTheme="minorBidi" w:hAnsiTheme="minorBidi" w:cstheme="minorBidi"/>
          <w:b/>
          <w:bCs/>
          <w:color w:val="auto"/>
          <w:sz w:val="24"/>
          <w:szCs w:val="24"/>
        </w:rPr>
        <w:t xml:space="preserve">2.2.4 </w:t>
      </w:r>
      <w:r w:rsidR="00D51539">
        <w:rPr>
          <w:rFonts w:asciiTheme="minorBidi" w:hAnsiTheme="minorBidi" w:cstheme="minorBidi"/>
          <w:b/>
          <w:bCs/>
          <w:color w:val="auto"/>
          <w:sz w:val="24"/>
          <w:szCs w:val="24"/>
        </w:rPr>
        <w:t xml:space="preserve"> </w:t>
      </w:r>
      <w:r w:rsidR="00D51539" w:rsidRPr="00D51539">
        <w:rPr>
          <w:rFonts w:asciiTheme="minorBidi" w:hAnsiTheme="minorBidi" w:cstheme="minorBidi"/>
          <w:b/>
          <w:bCs/>
          <w:color w:val="auto"/>
          <w:sz w:val="24"/>
          <w:szCs w:val="24"/>
        </w:rPr>
        <w:t>Research</w:t>
      </w:r>
      <w:proofErr w:type="gramEnd"/>
      <w:r w:rsidR="00D51539" w:rsidRPr="00D51539">
        <w:rPr>
          <w:rFonts w:asciiTheme="minorBidi" w:hAnsiTheme="minorBidi" w:cstheme="minorBidi"/>
          <w:b/>
          <w:bCs/>
          <w:color w:val="auto"/>
          <w:sz w:val="24"/>
          <w:szCs w:val="24"/>
        </w:rPr>
        <w:t xml:space="preserve"> Question and Literature Gaps Integration.</w:t>
      </w:r>
      <w:bookmarkEnd w:id="28"/>
    </w:p>
    <w:p w14:paraId="6322546C" w14:textId="1BB6C094" w:rsidR="00E44E3F" w:rsidRPr="00F220F1" w:rsidRDefault="00D51539" w:rsidP="00D51539">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D51539">
        <w:rPr>
          <w:rFonts w:asciiTheme="minorBidi" w:hAnsiTheme="minorBidi"/>
          <w:sz w:val="24"/>
          <w:szCs w:val="24"/>
        </w:rPr>
        <w:t xml:space="preserve">The research questions address in </w:t>
      </w:r>
      <w:proofErr w:type="gramStart"/>
      <w:r w:rsidRPr="00D51539">
        <w:rPr>
          <w:rFonts w:asciiTheme="minorBidi" w:hAnsiTheme="minorBidi"/>
          <w:sz w:val="24"/>
          <w:szCs w:val="24"/>
        </w:rPr>
        <w:t>totality</w:t>
      </w:r>
      <w:proofErr w:type="gramEnd"/>
      <w:r w:rsidRPr="00D51539">
        <w:rPr>
          <w:rFonts w:asciiTheme="minorBidi" w:hAnsiTheme="minorBidi"/>
          <w:sz w:val="24"/>
          <w:szCs w:val="24"/>
        </w:rPr>
        <w:t xml:space="preserve"> </w:t>
      </w:r>
      <w:proofErr w:type="gramStart"/>
      <w:r w:rsidRPr="00D51539">
        <w:rPr>
          <w:rFonts w:asciiTheme="minorBidi" w:hAnsiTheme="minorBidi"/>
          <w:sz w:val="24"/>
          <w:szCs w:val="24"/>
        </w:rPr>
        <w:t>a number of</w:t>
      </w:r>
      <w:proofErr w:type="gramEnd"/>
      <w:r w:rsidRPr="00D51539">
        <w:rPr>
          <w:rFonts w:asciiTheme="minorBidi" w:hAnsiTheme="minorBidi"/>
          <w:sz w:val="24"/>
          <w:szCs w:val="24"/>
        </w:rPr>
        <w:t xml:space="preserve"> gaps that are prominent in </w:t>
      </w:r>
      <w:proofErr w:type="gramStart"/>
      <w:r w:rsidRPr="00D51539">
        <w:rPr>
          <w:rFonts w:asciiTheme="minorBidi" w:hAnsiTheme="minorBidi"/>
          <w:sz w:val="24"/>
          <w:szCs w:val="24"/>
        </w:rPr>
        <w:t>the literature</w:t>
      </w:r>
      <w:proofErr w:type="gramEnd"/>
      <w:r w:rsidRPr="00D51539">
        <w:rPr>
          <w:rFonts w:asciiTheme="minorBidi" w:hAnsiTheme="minorBidi"/>
          <w:sz w:val="24"/>
          <w:szCs w:val="24"/>
        </w:rPr>
        <w:t xml:space="preserve">. To start with, there is a platform-specific gap since </w:t>
      </w:r>
      <w:proofErr w:type="gramStart"/>
      <w:r w:rsidRPr="00D51539">
        <w:rPr>
          <w:rFonts w:asciiTheme="minorBidi" w:hAnsiTheme="minorBidi"/>
          <w:sz w:val="24"/>
          <w:szCs w:val="24"/>
        </w:rPr>
        <w:t>the majority of</w:t>
      </w:r>
      <w:proofErr w:type="gramEnd"/>
      <w:r w:rsidRPr="00D51539">
        <w:rPr>
          <w:rFonts w:asciiTheme="minorBidi" w:hAnsiTheme="minorBidi"/>
          <w:sz w:val="24"/>
          <w:szCs w:val="24"/>
        </w:rPr>
        <w:t xml:space="preserve"> the research analyzes social media as an individual object instead of comparing Facebook and Instagram, leaving the questions about which platform is more likely to support sustainable attitudes and behaviors unanswered (Hristova and Lieberoth, 2021; Alhamad et al., 2023). Second, the gap is in the mechanism of engagement, where the prior studies tend to disregard the impact of </w:t>
      </w:r>
      <w:proofErr w:type="gramStart"/>
      <w:r w:rsidRPr="00D51539">
        <w:rPr>
          <w:rFonts w:asciiTheme="minorBidi" w:hAnsiTheme="minorBidi"/>
          <w:sz w:val="24"/>
          <w:szCs w:val="24"/>
        </w:rPr>
        <w:t>particular interactions</w:t>
      </w:r>
      <w:proofErr w:type="gramEnd"/>
      <w:r w:rsidRPr="00D51539">
        <w:rPr>
          <w:rFonts w:asciiTheme="minorBidi" w:hAnsiTheme="minorBidi"/>
          <w:sz w:val="24"/>
          <w:szCs w:val="24"/>
        </w:rPr>
        <w:t xml:space="preserve"> between the user and advertisement, including likes, shares, comments, and views of stories, on attitudes and purchasing intentions (Rajput and Gandhi, 2025; Shang et al., 2024). Third, the mediator gap is demonstrated in the research which treats the concepts of awareness and </w:t>
      </w:r>
      <w:r w:rsidRPr="00D51539">
        <w:rPr>
          <w:rFonts w:asciiTheme="minorBidi" w:hAnsiTheme="minorBidi"/>
          <w:sz w:val="24"/>
          <w:szCs w:val="24"/>
        </w:rPr>
        <w:lastRenderedPageBreak/>
        <w:t xml:space="preserve">influencer authenticity differently instead of exploring how the two factors play out in the engagement-behavioral intention pathway (Rana and Kumar, 2023). Lastly, population and context gap, since </w:t>
      </w:r>
      <w:proofErr w:type="gramStart"/>
      <w:r w:rsidRPr="00D51539">
        <w:rPr>
          <w:rFonts w:asciiTheme="minorBidi" w:hAnsiTheme="minorBidi"/>
          <w:sz w:val="24"/>
          <w:szCs w:val="24"/>
        </w:rPr>
        <w:t>the majority of</w:t>
      </w:r>
      <w:proofErr w:type="gramEnd"/>
      <w:r w:rsidRPr="00D51539">
        <w:rPr>
          <w:rFonts w:asciiTheme="minorBidi" w:hAnsiTheme="minorBidi"/>
          <w:sz w:val="24"/>
          <w:szCs w:val="24"/>
        </w:rPr>
        <w:t xml:space="preserve"> the studies are conducted within certain areas, industries, or products and findings cannot be generalized (Benítez-Márquez et al., 2022). This study fills this gap by focusing on Generation Z by targeting them in urban, digitally active environments and analyzing the two platforms. Combined, the three research questions can be discussed as strongly aligned to the objectives of the study: to test the impact of sustainability-related content on attitudes (RQ1), to test the impact of awareness on the purchase intention of green (RQ2) and to compare the relative efficiency of Facebook and Instagram (RQ3). Every question is supported by previous literature that identifies the possible effect of social media on sustainable behavior and limitation of the current research. The study puts in place emphasis on platform specific exposure, engagement and the mediating role played by awareness making the research questions not only pertinent and necessary but also justified empirically and theoretically. These questions would be a good guide in data collection and analysis with the assurance that the research would add significant information in academia and practical approaches to encouraging sustainable consumption among </w:t>
      </w:r>
      <w:proofErr w:type="gramStart"/>
      <w:r w:rsidRPr="00D51539">
        <w:rPr>
          <w:rFonts w:asciiTheme="minorBidi" w:hAnsiTheme="minorBidi"/>
          <w:sz w:val="24"/>
          <w:szCs w:val="24"/>
        </w:rPr>
        <w:t>the Generation</w:t>
      </w:r>
      <w:proofErr w:type="gramEnd"/>
      <w:r w:rsidRPr="00D51539">
        <w:rPr>
          <w:rFonts w:asciiTheme="minorBidi" w:hAnsiTheme="minorBidi"/>
          <w:sz w:val="24"/>
          <w:szCs w:val="24"/>
        </w:rPr>
        <w:t xml:space="preserve"> Z.</w:t>
      </w:r>
    </w:p>
    <w:p w14:paraId="370DA042" w14:textId="77777777" w:rsidR="00E44E3F" w:rsidRPr="00F220F1" w:rsidRDefault="00E44E3F" w:rsidP="00BB6B25">
      <w:pPr>
        <w:pStyle w:val="Heading1"/>
        <w:rPr>
          <w:rFonts w:asciiTheme="minorBidi" w:hAnsiTheme="minorBidi" w:cstheme="minorBidi"/>
          <w:b/>
          <w:bCs/>
          <w:color w:val="auto"/>
          <w:sz w:val="24"/>
          <w:szCs w:val="24"/>
        </w:rPr>
      </w:pPr>
      <w:bookmarkStart w:id="29" w:name="_Toc220933003"/>
      <w:r w:rsidRPr="00F220F1">
        <w:rPr>
          <w:rFonts w:asciiTheme="minorBidi" w:hAnsiTheme="minorBidi" w:cstheme="minorBidi"/>
          <w:b/>
          <w:bCs/>
          <w:color w:val="auto"/>
          <w:sz w:val="24"/>
          <w:szCs w:val="24"/>
        </w:rPr>
        <w:t>2.3 Identify the Research Gap</w:t>
      </w:r>
      <w:bookmarkEnd w:id="29"/>
    </w:p>
    <w:p w14:paraId="0DE3340E" w14:textId="77777777" w:rsidR="00D51539" w:rsidRDefault="00D51539" w:rsidP="00D51539">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D51539">
        <w:rPr>
          <w:rFonts w:asciiTheme="minorBidi" w:hAnsiTheme="minorBidi"/>
          <w:sz w:val="24"/>
          <w:szCs w:val="24"/>
        </w:rPr>
        <w:t xml:space="preserve">Even though the literature offered useful information on the correlation between social media and sustainable consumption, there are still several gaps. It is well-known in previous studies that social media platforms can be used to increase sustainability awareness and change consumer attitudes, especially in younger generations (Xie and Madni, 2023; Al-aziz and Monalisa, 2023). Nevertheless, a lot of research assumes that social media is a homogenous and unitary </w:t>
      </w:r>
      <w:proofErr w:type="gramStart"/>
      <w:r w:rsidRPr="00D51539">
        <w:rPr>
          <w:rFonts w:asciiTheme="minorBidi" w:hAnsiTheme="minorBidi"/>
          <w:sz w:val="24"/>
          <w:szCs w:val="24"/>
        </w:rPr>
        <w:t>phenomenon, and</w:t>
      </w:r>
      <w:proofErr w:type="gramEnd"/>
      <w:r w:rsidRPr="00D51539">
        <w:rPr>
          <w:rFonts w:asciiTheme="minorBidi" w:hAnsiTheme="minorBidi"/>
          <w:sz w:val="24"/>
          <w:szCs w:val="24"/>
        </w:rPr>
        <w:t xml:space="preserve"> does not </w:t>
      </w:r>
      <w:proofErr w:type="gramStart"/>
      <w:r w:rsidRPr="00D51539">
        <w:rPr>
          <w:rFonts w:asciiTheme="minorBidi" w:hAnsiTheme="minorBidi"/>
          <w:sz w:val="24"/>
          <w:szCs w:val="24"/>
        </w:rPr>
        <w:t>enough differentiate</w:t>
      </w:r>
      <w:proofErr w:type="gramEnd"/>
      <w:r w:rsidRPr="00D51539">
        <w:rPr>
          <w:rFonts w:asciiTheme="minorBidi" w:hAnsiTheme="minorBidi"/>
          <w:sz w:val="24"/>
          <w:szCs w:val="24"/>
        </w:rPr>
        <w:t xml:space="preserve"> individual platforms in terms of their specific features of impact and mechanisms of influence. This weakness limits the extent of insight into the </w:t>
      </w:r>
      <w:proofErr w:type="gramStart"/>
      <w:r w:rsidRPr="00D51539">
        <w:rPr>
          <w:rFonts w:asciiTheme="minorBidi" w:hAnsiTheme="minorBidi"/>
          <w:sz w:val="24"/>
          <w:szCs w:val="24"/>
        </w:rPr>
        <w:t>manner in which</w:t>
      </w:r>
      <w:proofErr w:type="gramEnd"/>
      <w:r w:rsidRPr="00D51539">
        <w:rPr>
          <w:rFonts w:asciiTheme="minorBidi" w:hAnsiTheme="minorBidi"/>
          <w:sz w:val="24"/>
          <w:szCs w:val="24"/>
        </w:rPr>
        <w:t xml:space="preserve"> </w:t>
      </w:r>
      <w:proofErr w:type="gramStart"/>
      <w:r w:rsidRPr="00D51539">
        <w:rPr>
          <w:rFonts w:asciiTheme="minorBidi" w:hAnsiTheme="minorBidi"/>
          <w:sz w:val="24"/>
          <w:szCs w:val="24"/>
        </w:rPr>
        <w:t>particular platforms</w:t>
      </w:r>
      <w:proofErr w:type="gramEnd"/>
      <w:r w:rsidRPr="00D51539">
        <w:rPr>
          <w:rFonts w:asciiTheme="minorBidi" w:hAnsiTheme="minorBidi"/>
          <w:sz w:val="24"/>
          <w:szCs w:val="24"/>
        </w:rPr>
        <w:t xml:space="preserve"> can dissimilarly influence sustainable consumption attitudes and behavior among Generation Z. </w:t>
      </w:r>
    </w:p>
    <w:p w14:paraId="66259C91" w14:textId="77777777" w:rsidR="00D51539" w:rsidRDefault="00D51539" w:rsidP="00D51539">
      <w:pPr>
        <w:spacing w:line="360" w:lineRule="auto"/>
        <w:ind w:firstLine="720"/>
        <w:jc w:val="both"/>
        <w:rPr>
          <w:rFonts w:asciiTheme="minorBidi" w:hAnsiTheme="minorBidi"/>
          <w:sz w:val="24"/>
          <w:szCs w:val="24"/>
        </w:rPr>
      </w:pPr>
      <w:r w:rsidRPr="00D51539">
        <w:rPr>
          <w:rFonts w:asciiTheme="minorBidi" w:hAnsiTheme="minorBidi"/>
          <w:sz w:val="24"/>
          <w:szCs w:val="24"/>
        </w:rPr>
        <w:t xml:space="preserve">To begin with, there is a gap </w:t>
      </w:r>
      <w:proofErr w:type="gramStart"/>
      <w:r w:rsidRPr="00D51539">
        <w:rPr>
          <w:rFonts w:asciiTheme="minorBidi" w:hAnsiTheme="minorBidi"/>
          <w:sz w:val="24"/>
          <w:szCs w:val="24"/>
        </w:rPr>
        <w:t>that is</w:t>
      </w:r>
      <w:proofErr w:type="gramEnd"/>
      <w:r w:rsidRPr="00D51539">
        <w:rPr>
          <w:rFonts w:asciiTheme="minorBidi" w:hAnsiTheme="minorBidi"/>
          <w:sz w:val="24"/>
          <w:szCs w:val="24"/>
        </w:rPr>
        <w:t xml:space="preserve"> platform </w:t>
      </w:r>
      <w:proofErr w:type="gramStart"/>
      <w:r w:rsidRPr="00D51539">
        <w:rPr>
          <w:rFonts w:asciiTheme="minorBidi" w:hAnsiTheme="minorBidi"/>
          <w:sz w:val="24"/>
          <w:szCs w:val="24"/>
        </w:rPr>
        <w:t>specific</w:t>
      </w:r>
      <w:proofErr w:type="gramEnd"/>
      <w:r w:rsidRPr="00D51539">
        <w:rPr>
          <w:rFonts w:asciiTheme="minorBidi" w:hAnsiTheme="minorBidi"/>
          <w:sz w:val="24"/>
          <w:szCs w:val="24"/>
        </w:rPr>
        <w:t xml:space="preserve">. Most of the research is devoted to the use of social media in general or one </w:t>
      </w:r>
      <w:proofErr w:type="gramStart"/>
      <w:r w:rsidRPr="00D51539">
        <w:rPr>
          <w:rFonts w:asciiTheme="minorBidi" w:hAnsiTheme="minorBidi"/>
          <w:sz w:val="24"/>
          <w:szCs w:val="24"/>
        </w:rPr>
        <w:t>platform in particular, like</w:t>
      </w:r>
      <w:proofErr w:type="gramEnd"/>
      <w:r w:rsidRPr="00D51539">
        <w:rPr>
          <w:rFonts w:asciiTheme="minorBidi" w:hAnsiTheme="minorBidi"/>
          <w:sz w:val="24"/>
          <w:szCs w:val="24"/>
        </w:rPr>
        <w:t xml:space="preserve"> Instagram </w:t>
      </w:r>
      <w:r w:rsidRPr="00D51539">
        <w:rPr>
          <w:rFonts w:asciiTheme="minorBidi" w:hAnsiTheme="minorBidi"/>
          <w:sz w:val="24"/>
          <w:szCs w:val="24"/>
        </w:rPr>
        <w:lastRenderedPageBreak/>
        <w:t>or Twitter, without comparing Facebook and Instagram directly. Due to the huge contrasts in the form of platform design, content types, and user interaction styles, this departure in comparative analysis restricts the realization of platform-specific influence mechanisms (</w:t>
      </w:r>
      <w:proofErr w:type="spellStart"/>
      <w:r w:rsidRPr="00D51539">
        <w:rPr>
          <w:rFonts w:asciiTheme="minorBidi" w:hAnsiTheme="minorBidi"/>
          <w:sz w:val="24"/>
          <w:szCs w:val="24"/>
        </w:rPr>
        <w:t>Shahbaznezhad</w:t>
      </w:r>
      <w:proofErr w:type="spellEnd"/>
      <w:r w:rsidRPr="00D51539">
        <w:rPr>
          <w:rFonts w:asciiTheme="minorBidi" w:hAnsiTheme="minorBidi"/>
          <w:sz w:val="24"/>
          <w:szCs w:val="24"/>
        </w:rPr>
        <w:t xml:space="preserve"> et al., 2021). Facebook focuses on the importance of community interaction in the form of groups, pages, and discussions, but Instagram is all about visual storytelling, small content such as reels, and influencer posts. Empirically, the effectiveness of any platform in generating sustainable consumption among the generation Z, especially among </w:t>
      </w:r>
      <w:proofErr w:type="gramStart"/>
      <w:r w:rsidRPr="00D51539">
        <w:rPr>
          <w:rFonts w:asciiTheme="minorBidi" w:hAnsiTheme="minorBidi"/>
          <w:sz w:val="24"/>
          <w:szCs w:val="24"/>
        </w:rPr>
        <w:t>young</w:t>
      </w:r>
      <w:proofErr w:type="gramEnd"/>
      <w:r w:rsidRPr="00D51539">
        <w:rPr>
          <w:rFonts w:asciiTheme="minorBidi" w:hAnsiTheme="minorBidi"/>
          <w:sz w:val="24"/>
          <w:szCs w:val="24"/>
        </w:rPr>
        <w:t xml:space="preserve"> generation members, is seldom found in previous studies and thus creates a dire gap that is filled by the current study. </w:t>
      </w:r>
    </w:p>
    <w:p w14:paraId="1195615E" w14:textId="2AC5178F" w:rsidR="00D51539" w:rsidRDefault="00D51539" w:rsidP="00D51539">
      <w:pPr>
        <w:spacing w:line="360" w:lineRule="auto"/>
        <w:ind w:firstLine="720"/>
        <w:jc w:val="both"/>
        <w:rPr>
          <w:rFonts w:asciiTheme="minorBidi" w:hAnsiTheme="minorBidi"/>
          <w:sz w:val="24"/>
          <w:szCs w:val="24"/>
        </w:rPr>
      </w:pPr>
      <w:r w:rsidRPr="00D51539">
        <w:rPr>
          <w:rFonts w:asciiTheme="minorBidi" w:hAnsiTheme="minorBidi"/>
          <w:sz w:val="24"/>
          <w:szCs w:val="24"/>
        </w:rPr>
        <w:t xml:space="preserve">Second, although research confirms that content associated with sustainability-related themes can raise awareness, a smaller number of studies examine how these perceptions are converted into behavioral consequences, like intention to purchase. Researchers have characterized the existence of an attitude-behavior gap in which the positive sustainability attitudes are not always translated into purchasing that is environmentally friendly (Alhamad et al., 2023). Minimal focus has been placed on individual types of social media interaction </w:t>
      </w:r>
      <w:proofErr w:type="gramStart"/>
      <w:r w:rsidRPr="00D51539">
        <w:rPr>
          <w:rFonts w:asciiTheme="minorBidi" w:hAnsiTheme="minorBidi"/>
          <w:sz w:val="24"/>
          <w:szCs w:val="24"/>
        </w:rPr>
        <w:t>likes,</w:t>
      </w:r>
      <w:proofErr w:type="gramEnd"/>
      <w:r w:rsidRPr="00D51539">
        <w:rPr>
          <w:rFonts w:asciiTheme="minorBidi" w:hAnsiTheme="minorBidi"/>
          <w:sz w:val="24"/>
          <w:szCs w:val="24"/>
        </w:rPr>
        <w:t xml:space="preserve"> shares, comments, influencer interactions, and sponsored advertisements and their ability to mediate the connection between exposure and sustainable consumption behavior (Confetto et al., 2023). The present study aids in understanding more about how the content of social media could be good in transforming </w:t>
      </w:r>
      <w:proofErr w:type="gramStart"/>
      <w:r w:rsidRPr="00D51539">
        <w:rPr>
          <w:rFonts w:asciiTheme="minorBidi" w:hAnsiTheme="minorBidi"/>
          <w:sz w:val="24"/>
          <w:szCs w:val="24"/>
        </w:rPr>
        <w:t>the awareness</w:t>
      </w:r>
      <w:proofErr w:type="gramEnd"/>
      <w:r w:rsidRPr="00D51539">
        <w:rPr>
          <w:rFonts w:asciiTheme="minorBidi" w:hAnsiTheme="minorBidi"/>
          <w:sz w:val="24"/>
          <w:szCs w:val="24"/>
        </w:rPr>
        <w:t xml:space="preserve"> into actionable behaviors by focusing on these mechanisms of engagement. </w:t>
      </w:r>
    </w:p>
    <w:p w14:paraId="6A7EC0E1" w14:textId="77777777" w:rsidR="00F83E2D" w:rsidRDefault="00D51539" w:rsidP="00D51539">
      <w:pPr>
        <w:spacing w:line="360" w:lineRule="auto"/>
        <w:ind w:firstLine="720"/>
        <w:jc w:val="both"/>
        <w:rPr>
          <w:rFonts w:asciiTheme="minorBidi" w:hAnsiTheme="minorBidi"/>
          <w:sz w:val="24"/>
          <w:szCs w:val="24"/>
        </w:rPr>
      </w:pPr>
      <w:r w:rsidRPr="00D51539">
        <w:rPr>
          <w:rFonts w:asciiTheme="minorBidi" w:hAnsiTheme="minorBidi"/>
          <w:sz w:val="24"/>
          <w:szCs w:val="24"/>
        </w:rPr>
        <w:t xml:space="preserve">Third, influencer authenticity has not been studied properly. Although influencer marketing is a well-researched field, the number of studies that measure the impact of perceived authenticity of sustainability-oriented </w:t>
      </w:r>
      <w:proofErr w:type="gramStart"/>
      <w:r w:rsidRPr="00D51539">
        <w:rPr>
          <w:rFonts w:asciiTheme="minorBidi" w:hAnsiTheme="minorBidi"/>
          <w:sz w:val="24"/>
          <w:szCs w:val="24"/>
        </w:rPr>
        <w:t>influencers</w:t>
      </w:r>
      <w:proofErr w:type="gramEnd"/>
      <w:r w:rsidRPr="00D51539">
        <w:rPr>
          <w:rFonts w:asciiTheme="minorBidi" w:hAnsiTheme="minorBidi"/>
          <w:sz w:val="24"/>
          <w:szCs w:val="24"/>
        </w:rPr>
        <w:t xml:space="preserve"> on the attitudes and intentions to purchase products among the generation Z across platforms quantitatively has been limited [6]. Previous studies have recognized that trust, credibility and perceived honesty affect consumer reactions, yet the correlation between authenticity and platform-specific involvement has not been thoroughly studied (</w:t>
      </w:r>
      <w:proofErr w:type="spellStart"/>
      <w:r w:rsidRPr="00D51539">
        <w:rPr>
          <w:rFonts w:asciiTheme="minorBidi" w:hAnsiTheme="minorBidi"/>
          <w:sz w:val="24"/>
          <w:szCs w:val="24"/>
        </w:rPr>
        <w:t>Fiandini</w:t>
      </w:r>
      <w:proofErr w:type="spellEnd"/>
      <w:r w:rsidRPr="00D51539">
        <w:rPr>
          <w:rFonts w:asciiTheme="minorBidi" w:hAnsiTheme="minorBidi"/>
          <w:sz w:val="24"/>
          <w:szCs w:val="24"/>
        </w:rPr>
        <w:t xml:space="preserve"> et al., 2023). This is an important gap to fill since Generation Z is especially skeptical of greenwashing </w:t>
      </w:r>
      <w:proofErr w:type="gramStart"/>
      <w:r w:rsidRPr="00D51539">
        <w:rPr>
          <w:rFonts w:asciiTheme="minorBidi" w:hAnsiTheme="minorBidi"/>
          <w:sz w:val="24"/>
          <w:szCs w:val="24"/>
        </w:rPr>
        <w:t>and over-sell</w:t>
      </w:r>
      <w:proofErr w:type="gramEnd"/>
      <w:r w:rsidRPr="00D51539">
        <w:rPr>
          <w:rFonts w:asciiTheme="minorBidi" w:hAnsiTheme="minorBidi"/>
          <w:sz w:val="24"/>
          <w:szCs w:val="24"/>
        </w:rPr>
        <w:t xml:space="preserve"> on sustainability. There is also a gap in population. Most researchers concentrate on loose </w:t>
      </w:r>
      <w:r w:rsidRPr="00D51539">
        <w:rPr>
          <w:rFonts w:asciiTheme="minorBidi" w:hAnsiTheme="minorBidi"/>
          <w:sz w:val="24"/>
          <w:szCs w:val="24"/>
        </w:rPr>
        <w:lastRenderedPageBreak/>
        <w:t>generational groups or the overall social media users and do not target digital native users of Generation Z, which are characterized by high levels of social media use and distinct consumption behavior (</w:t>
      </w:r>
      <w:proofErr w:type="spellStart"/>
      <w:r w:rsidRPr="00D51539">
        <w:rPr>
          <w:rFonts w:asciiTheme="minorBidi" w:hAnsiTheme="minorBidi"/>
          <w:sz w:val="24"/>
          <w:szCs w:val="24"/>
        </w:rPr>
        <w:t>Zniva</w:t>
      </w:r>
      <w:proofErr w:type="spellEnd"/>
      <w:r w:rsidRPr="00D51539">
        <w:rPr>
          <w:rFonts w:asciiTheme="minorBidi" w:hAnsiTheme="minorBidi"/>
          <w:sz w:val="24"/>
          <w:szCs w:val="24"/>
        </w:rPr>
        <w:t xml:space="preserve"> et al., 2023). Targeting the digitally active, urban members of Generation Z, the current study will make sure that its results are applicable to the demographic that has been impacted by the sustainability campaigns conducted via social media the most, which will cover a significant gap in </w:t>
      </w:r>
      <w:proofErr w:type="gramStart"/>
      <w:r w:rsidRPr="00D51539">
        <w:rPr>
          <w:rFonts w:asciiTheme="minorBidi" w:hAnsiTheme="minorBidi"/>
          <w:sz w:val="24"/>
          <w:szCs w:val="24"/>
        </w:rPr>
        <w:t>the existing</w:t>
      </w:r>
      <w:proofErr w:type="gramEnd"/>
      <w:r w:rsidRPr="00D51539">
        <w:rPr>
          <w:rFonts w:asciiTheme="minorBidi" w:hAnsiTheme="minorBidi"/>
          <w:sz w:val="24"/>
          <w:szCs w:val="24"/>
        </w:rPr>
        <w:t xml:space="preserve"> literature.</w:t>
      </w:r>
    </w:p>
    <w:p w14:paraId="12674684" w14:textId="75B98DB8" w:rsidR="00E44E3F" w:rsidRPr="00F220F1" w:rsidRDefault="00D51539" w:rsidP="00D51539">
      <w:pPr>
        <w:spacing w:line="360" w:lineRule="auto"/>
        <w:ind w:firstLine="720"/>
        <w:jc w:val="both"/>
        <w:rPr>
          <w:rFonts w:asciiTheme="minorBidi" w:hAnsiTheme="minorBidi"/>
          <w:sz w:val="24"/>
          <w:szCs w:val="24"/>
        </w:rPr>
      </w:pPr>
      <w:r w:rsidRPr="00D51539">
        <w:rPr>
          <w:rFonts w:asciiTheme="minorBidi" w:hAnsiTheme="minorBidi"/>
          <w:sz w:val="24"/>
          <w:szCs w:val="24"/>
        </w:rPr>
        <w:t xml:space="preserve"> Also, there is a gap in context since a great part of the literature focuses on Western contexts or even countries, which limits the generalization of the results. Rajput and Gandhi (2025) discussed sustainable lifestyles among young adults in Indonesia and </w:t>
      </w:r>
      <w:proofErr w:type="spellStart"/>
      <w:r w:rsidRPr="00D51539">
        <w:rPr>
          <w:rFonts w:asciiTheme="minorBidi" w:hAnsiTheme="minorBidi"/>
          <w:sz w:val="24"/>
          <w:szCs w:val="24"/>
        </w:rPr>
        <w:t>Pourazad</w:t>
      </w:r>
      <w:proofErr w:type="spellEnd"/>
      <w:r w:rsidRPr="00D51539">
        <w:rPr>
          <w:rFonts w:asciiTheme="minorBidi" w:hAnsiTheme="minorBidi"/>
          <w:sz w:val="24"/>
          <w:szCs w:val="24"/>
        </w:rPr>
        <w:t xml:space="preserve"> et al. (2023) investigated the topic of generation Z in Saudi Arabia. The insights can be helpful yet might not be entirely applicable to other urban environments where the use of social media, the patterns of usage of the platform, and the cultural values of sustainability vary. The present study bridges this gap in the context of the study by providing a more urban and broad perspective to the study and providing knowledge that is applicable in various settings. Another weakness is methodological gaps. In many cases, past researchers have completely missed the quantitative analysis of engagement metrics on platforms by relying on surveys or interviews. As an illustration, social media engagement was not distinguished by the type and platform, though Verma and Gupta (2023) measured social media engagement on a broad scale. Likewise, Li (2025) made a comparison between brand and user-generated </w:t>
      </w:r>
      <w:proofErr w:type="gramStart"/>
      <w:r w:rsidRPr="00D51539">
        <w:rPr>
          <w:rFonts w:asciiTheme="minorBidi" w:hAnsiTheme="minorBidi"/>
          <w:sz w:val="24"/>
          <w:szCs w:val="24"/>
        </w:rPr>
        <w:t>content, but</w:t>
      </w:r>
      <w:proofErr w:type="gramEnd"/>
      <w:r w:rsidRPr="00D51539">
        <w:rPr>
          <w:rFonts w:asciiTheme="minorBidi" w:hAnsiTheme="minorBidi"/>
          <w:sz w:val="24"/>
          <w:szCs w:val="24"/>
        </w:rPr>
        <w:t xml:space="preserve"> failed to examine how particular interactions like likes or </w:t>
      </w:r>
      <w:proofErr w:type="gramStart"/>
      <w:r w:rsidRPr="00D51539">
        <w:rPr>
          <w:rFonts w:asciiTheme="minorBidi" w:hAnsiTheme="minorBidi"/>
          <w:sz w:val="24"/>
          <w:szCs w:val="24"/>
        </w:rPr>
        <w:t>shares</w:t>
      </w:r>
      <w:proofErr w:type="gramEnd"/>
      <w:r w:rsidRPr="00D51539">
        <w:rPr>
          <w:rFonts w:asciiTheme="minorBidi" w:hAnsiTheme="minorBidi"/>
          <w:sz w:val="24"/>
          <w:szCs w:val="24"/>
        </w:rPr>
        <w:t xml:space="preserve"> mediate output behavior. The present research uses a quantitative survey which is structured in a way </w:t>
      </w:r>
      <w:proofErr w:type="gramStart"/>
      <w:r w:rsidRPr="00D51539">
        <w:rPr>
          <w:rFonts w:asciiTheme="minorBidi" w:hAnsiTheme="minorBidi"/>
          <w:sz w:val="24"/>
          <w:szCs w:val="24"/>
        </w:rPr>
        <w:t>that it</w:t>
      </w:r>
      <w:proofErr w:type="gramEnd"/>
      <w:r w:rsidRPr="00D51539">
        <w:rPr>
          <w:rFonts w:asciiTheme="minorBidi" w:hAnsiTheme="minorBidi"/>
          <w:sz w:val="24"/>
          <w:szCs w:val="24"/>
        </w:rPr>
        <w:t xml:space="preserve"> directly relates </w:t>
      </w:r>
      <w:proofErr w:type="gramStart"/>
      <w:r w:rsidRPr="00D51539">
        <w:rPr>
          <w:rFonts w:asciiTheme="minorBidi" w:hAnsiTheme="minorBidi"/>
          <w:sz w:val="24"/>
          <w:szCs w:val="24"/>
        </w:rPr>
        <w:t>the exposure</w:t>
      </w:r>
      <w:proofErr w:type="gramEnd"/>
      <w:r w:rsidRPr="00D51539">
        <w:rPr>
          <w:rFonts w:asciiTheme="minorBidi" w:hAnsiTheme="minorBidi"/>
          <w:sz w:val="24"/>
          <w:szCs w:val="24"/>
        </w:rPr>
        <w:t xml:space="preserve">, engagement, awareness and purchase intention to </w:t>
      </w:r>
      <w:proofErr w:type="spellStart"/>
      <w:r w:rsidRPr="00D51539">
        <w:rPr>
          <w:rFonts w:asciiTheme="minorBidi" w:hAnsiTheme="minorBidi"/>
          <w:sz w:val="24"/>
          <w:szCs w:val="24"/>
        </w:rPr>
        <w:t>facebook</w:t>
      </w:r>
      <w:proofErr w:type="spellEnd"/>
      <w:r w:rsidRPr="00D51539">
        <w:rPr>
          <w:rFonts w:asciiTheme="minorBidi" w:hAnsiTheme="minorBidi"/>
          <w:sz w:val="24"/>
          <w:szCs w:val="24"/>
        </w:rPr>
        <w:t xml:space="preserve"> and </w:t>
      </w:r>
      <w:proofErr w:type="spellStart"/>
      <w:r w:rsidRPr="00D51539">
        <w:rPr>
          <w:rFonts w:asciiTheme="minorBidi" w:hAnsiTheme="minorBidi"/>
          <w:sz w:val="24"/>
          <w:szCs w:val="24"/>
        </w:rPr>
        <w:t>instagram</w:t>
      </w:r>
      <w:proofErr w:type="spellEnd"/>
      <w:r w:rsidRPr="00D51539">
        <w:rPr>
          <w:rFonts w:asciiTheme="minorBidi" w:hAnsiTheme="minorBidi"/>
          <w:sz w:val="24"/>
          <w:szCs w:val="24"/>
        </w:rPr>
        <w:t xml:space="preserve"> and thus bridges a major gap in terms of the research methodology.</w:t>
      </w:r>
    </w:p>
    <w:p w14:paraId="16FDD008" w14:textId="7F93D101" w:rsidR="00E44E3F" w:rsidRPr="00F220F1" w:rsidRDefault="00F83E2D" w:rsidP="00F83E2D">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F83E2D">
        <w:rPr>
          <w:rFonts w:asciiTheme="minorBidi" w:hAnsiTheme="minorBidi"/>
          <w:sz w:val="24"/>
          <w:szCs w:val="24"/>
        </w:rPr>
        <w:t>The gap in time is also present because social media platforms change fast. Recent research (20222023) might not indicate current alterations in platform algorithms, content types, or user interaction patterns (Hamza et al., 2023</w:t>
      </w:r>
      <w:proofErr w:type="gramStart"/>
      <w:r w:rsidRPr="00F83E2D">
        <w:rPr>
          <w:rFonts w:asciiTheme="minorBidi" w:hAnsiTheme="minorBidi"/>
          <w:sz w:val="24"/>
          <w:szCs w:val="24"/>
        </w:rPr>
        <w:t>) .</w:t>
      </w:r>
      <w:proofErr w:type="gramEnd"/>
      <w:r w:rsidRPr="00F83E2D">
        <w:rPr>
          <w:rFonts w:asciiTheme="minorBidi" w:hAnsiTheme="minorBidi"/>
          <w:sz w:val="24"/>
          <w:szCs w:val="24"/>
        </w:rPr>
        <w:t xml:space="preserve"> The focus on short-form Reels in Instagram and the growth of </w:t>
      </w:r>
      <w:proofErr w:type="gramStart"/>
      <w:r w:rsidRPr="00F83E2D">
        <w:rPr>
          <w:rFonts w:asciiTheme="minorBidi" w:hAnsiTheme="minorBidi"/>
          <w:sz w:val="24"/>
          <w:szCs w:val="24"/>
        </w:rPr>
        <w:t>influencer</w:t>
      </w:r>
      <w:proofErr w:type="gramEnd"/>
      <w:r w:rsidRPr="00F83E2D">
        <w:rPr>
          <w:rFonts w:asciiTheme="minorBidi" w:hAnsiTheme="minorBidi"/>
          <w:sz w:val="24"/>
          <w:szCs w:val="24"/>
        </w:rPr>
        <w:t xml:space="preserve">-generated content, as well as focusing on groups as new features in Facebook and the use of targeted advertisements as new features in Facebook, requires new research </w:t>
      </w:r>
      <w:proofErr w:type="gramStart"/>
      <w:r w:rsidRPr="00F83E2D">
        <w:rPr>
          <w:rFonts w:asciiTheme="minorBidi" w:hAnsiTheme="minorBidi"/>
          <w:sz w:val="24"/>
          <w:szCs w:val="24"/>
        </w:rPr>
        <w:t>in order to</w:t>
      </w:r>
      <w:proofErr w:type="gramEnd"/>
      <w:r w:rsidRPr="00F83E2D">
        <w:rPr>
          <w:rFonts w:asciiTheme="minorBidi" w:hAnsiTheme="minorBidi"/>
          <w:sz w:val="24"/>
          <w:szCs w:val="24"/>
        </w:rPr>
        <w:t xml:space="preserve"> reflect the current dynamics. The </w:t>
      </w:r>
      <w:r w:rsidRPr="00F83E2D">
        <w:rPr>
          <w:rFonts w:asciiTheme="minorBidi" w:hAnsiTheme="minorBidi"/>
          <w:sz w:val="24"/>
          <w:szCs w:val="24"/>
        </w:rPr>
        <w:lastRenderedPageBreak/>
        <w:t xml:space="preserve">work offers the modern examination of </w:t>
      </w:r>
      <w:proofErr w:type="gramStart"/>
      <w:r w:rsidRPr="00F83E2D">
        <w:rPr>
          <w:rFonts w:asciiTheme="minorBidi" w:hAnsiTheme="minorBidi"/>
          <w:sz w:val="24"/>
          <w:szCs w:val="24"/>
        </w:rPr>
        <w:t>the platform</w:t>
      </w:r>
      <w:proofErr w:type="gramEnd"/>
      <w:r w:rsidRPr="00F83E2D">
        <w:rPr>
          <w:rFonts w:asciiTheme="minorBidi" w:hAnsiTheme="minorBidi"/>
          <w:sz w:val="24"/>
          <w:szCs w:val="24"/>
        </w:rPr>
        <w:t>-specific engagement, which is why it is relevant to the current social media ecosystem. One can also notice a scope and thematic gap. Narrow product categories are the subject of various studies in sustainable fashion (</w:t>
      </w:r>
      <w:proofErr w:type="spellStart"/>
      <w:r w:rsidRPr="00F83E2D">
        <w:rPr>
          <w:rFonts w:asciiTheme="minorBidi" w:hAnsiTheme="minorBidi"/>
          <w:sz w:val="24"/>
          <w:szCs w:val="24"/>
        </w:rPr>
        <w:t>Hasanuzzaman</w:t>
      </w:r>
      <w:proofErr w:type="spellEnd"/>
      <w:r w:rsidRPr="00F83E2D">
        <w:rPr>
          <w:rFonts w:asciiTheme="minorBidi" w:hAnsiTheme="minorBidi"/>
          <w:sz w:val="24"/>
          <w:szCs w:val="24"/>
        </w:rPr>
        <w:t xml:space="preserve"> et al., 2025) or organic food (Gupta and Vashishtha, 2024), making it hard to generalize knowledge of consumer sustainable consumption. Little research is conducted on the overall impact of various sustainability-based content, types of interactions, and messaging by the </w:t>
      </w:r>
      <w:proofErr w:type="gramStart"/>
      <w:r w:rsidRPr="00F83E2D">
        <w:rPr>
          <w:rFonts w:asciiTheme="minorBidi" w:hAnsiTheme="minorBidi"/>
          <w:sz w:val="24"/>
          <w:szCs w:val="24"/>
        </w:rPr>
        <w:t>influencers</w:t>
      </w:r>
      <w:proofErr w:type="gramEnd"/>
      <w:r w:rsidRPr="00F83E2D">
        <w:rPr>
          <w:rFonts w:asciiTheme="minorBidi" w:hAnsiTheme="minorBidi"/>
          <w:sz w:val="24"/>
          <w:szCs w:val="24"/>
        </w:rPr>
        <w:t xml:space="preserve"> on a variety of eco-behaviors. The thematic gap is closed by taking into consideration a broad viewpoint that reveals how Facebook and Instagram can encourage sustainable consumption of various product types and lifestyle options. Contrasting outcomes of the previous </w:t>
      </w:r>
      <w:proofErr w:type="gramStart"/>
      <w:r w:rsidRPr="00F83E2D">
        <w:rPr>
          <w:rFonts w:asciiTheme="minorBidi" w:hAnsiTheme="minorBidi"/>
          <w:sz w:val="24"/>
          <w:szCs w:val="24"/>
        </w:rPr>
        <w:t>researches</w:t>
      </w:r>
      <w:proofErr w:type="gramEnd"/>
      <w:r w:rsidRPr="00F83E2D">
        <w:rPr>
          <w:rFonts w:asciiTheme="minorBidi" w:hAnsiTheme="minorBidi"/>
          <w:sz w:val="24"/>
          <w:szCs w:val="24"/>
        </w:rPr>
        <w:t xml:space="preserve"> provide evidence of the necessity of additional research. Although certain studies indicate a high positive impact of social media usage on the intentions to be sustainable and make purchases (Hamza et al., 2023), others also indicate that engagement with social media can lead to the formation of eco-cynicism or stimulate the development of materialistic behavior (Sangiorgio et al., 2025). These discrepancies show the need to develop platform-specific, mechanism-focused studies to understand the connection between social media usage and sustainable consumption among Generation Z. By addressing these gaps, the given study is going to offer a comparative, platform-specific examination of the role of Facebook and Instagram in facilitating sustainable consumption. Through exploring the interactions among social media exposure, type of engagement, sustainability awareness, influencer authenticity, and green purchase intention, this study seeks to cover population, context, methodological, platform-specific, temporal, and thematic gaps. Such an in-depth strategy will help to make sure that the study will add valuable, up-to-date, and generalizable information regarding the potential of social media to help build sustainable consumption practices among digitally native consumers.</w:t>
      </w:r>
    </w:p>
    <w:p w14:paraId="2222751C" w14:textId="77777777" w:rsidR="00E44E3F" w:rsidRPr="00F220F1" w:rsidRDefault="00E44E3F" w:rsidP="00BB6B25">
      <w:pPr>
        <w:pStyle w:val="Heading1"/>
        <w:rPr>
          <w:rFonts w:asciiTheme="minorBidi" w:hAnsiTheme="minorBidi" w:cstheme="minorBidi"/>
          <w:b/>
          <w:bCs/>
          <w:color w:val="auto"/>
          <w:sz w:val="24"/>
          <w:szCs w:val="24"/>
        </w:rPr>
      </w:pPr>
      <w:bookmarkStart w:id="30" w:name="_Toc220933004"/>
      <w:r w:rsidRPr="00F220F1">
        <w:rPr>
          <w:rFonts w:asciiTheme="minorBidi" w:hAnsiTheme="minorBidi" w:cstheme="minorBidi"/>
          <w:b/>
          <w:bCs/>
          <w:color w:val="auto"/>
          <w:sz w:val="24"/>
          <w:szCs w:val="24"/>
        </w:rPr>
        <w:t>2.4 Theoretical Framework</w:t>
      </w:r>
      <w:bookmarkEnd w:id="30"/>
    </w:p>
    <w:p w14:paraId="76FCCE5C" w14:textId="4D37BFAD" w:rsidR="00394017" w:rsidRPr="00F220F1" w:rsidRDefault="00F83E2D" w:rsidP="00F83E2D">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F83E2D">
        <w:rPr>
          <w:rFonts w:asciiTheme="minorBidi" w:hAnsiTheme="minorBidi"/>
          <w:sz w:val="24"/>
          <w:szCs w:val="24"/>
        </w:rPr>
        <w:t xml:space="preserve">Theoretical basis of any research study is important in determining the logic of the research variables, hypotheses, and research questions. The research, which discusses the functionality of Facebook and Instagram in fostering sustainable consumption among </w:t>
      </w:r>
      <w:proofErr w:type="gramStart"/>
      <w:r w:rsidRPr="00F83E2D">
        <w:rPr>
          <w:rFonts w:asciiTheme="minorBidi" w:hAnsiTheme="minorBidi"/>
          <w:sz w:val="24"/>
          <w:szCs w:val="24"/>
        </w:rPr>
        <w:t>the Generation</w:t>
      </w:r>
      <w:proofErr w:type="gramEnd"/>
      <w:r w:rsidRPr="00F83E2D">
        <w:rPr>
          <w:rFonts w:asciiTheme="minorBidi" w:hAnsiTheme="minorBidi"/>
          <w:sz w:val="24"/>
          <w:szCs w:val="24"/>
        </w:rPr>
        <w:t xml:space="preserve"> Z, is based on the existing behavioral and communication theories. In </w:t>
      </w:r>
      <w:r w:rsidRPr="00F83E2D">
        <w:rPr>
          <w:rFonts w:asciiTheme="minorBidi" w:hAnsiTheme="minorBidi"/>
          <w:sz w:val="24"/>
          <w:szCs w:val="24"/>
        </w:rPr>
        <w:lastRenderedPageBreak/>
        <w:t>particular, the research uses the Theory of Planned Behavior (TPB), Social Identity Theory (SIT) and the Elaboration Likelihood Model (ELM). All these theories describe the interaction of social media engagement, sustainability awareness, influencer authenticity, and the intention to purchase green, which can be viewed as a solid argument toward explaining the green behavior of Generation Z.</w:t>
      </w:r>
    </w:p>
    <w:p w14:paraId="7EBAD1AD" w14:textId="77777777" w:rsidR="00E44E3F" w:rsidRPr="00F220F1" w:rsidRDefault="00E44E3F" w:rsidP="00BB6B25">
      <w:pPr>
        <w:pStyle w:val="Heading1"/>
        <w:rPr>
          <w:rFonts w:asciiTheme="minorBidi" w:hAnsiTheme="minorBidi" w:cstheme="minorBidi"/>
          <w:b/>
          <w:bCs/>
          <w:color w:val="auto"/>
          <w:sz w:val="24"/>
          <w:szCs w:val="24"/>
        </w:rPr>
      </w:pPr>
      <w:bookmarkStart w:id="31" w:name="_Toc220933005"/>
      <w:r w:rsidRPr="00F220F1">
        <w:rPr>
          <w:rFonts w:asciiTheme="minorBidi" w:hAnsiTheme="minorBidi" w:cstheme="minorBidi"/>
          <w:b/>
          <w:bCs/>
          <w:color w:val="auto"/>
          <w:sz w:val="24"/>
          <w:szCs w:val="24"/>
        </w:rPr>
        <w:t>2.4.1 Theory of Planned Behavior (TPB)</w:t>
      </w:r>
      <w:bookmarkEnd w:id="31"/>
    </w:p>
    <w:p w14:paraId="600AC811" w14:textId="28B021CE" w:rsidR="00E44E3F" w:rsidRPr="00F220F1" w:rsidRDefault="00EE3F73" w:rsidP="00F83E2D">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00F83E2D">
        <w:rPr>
          <w:rFonts w:asciiTheme="minorBidi" w:hAnsiTheme="minorBidi"/>
          <w:sz w:val="24"/>
          <w:szCs w:val="24"/>
        </w:rPr>
        <w:t xml:space="preserve"> </w:t>
      </w:r>
      <w:r w:rsidR="00F83E2D" w:rsidRPr="00F83E2D">
        <w:rPr>
          <w:rFonts w:asciiTheme="minorBidi" w:hAnsiTheme="minorBidi"/>
          <w:sz w:val="24"/>
          <w:szCs w:val="24"/>
        </w:rPr>
        <w:t>The Theory of Planned Behavior (</w:t>
      </w:r>
      <w:proofErr w:type="spellStart"/>
      <w:r w:rsidR="00F83E2D" w:rsidRPr="00F83E2D">
        <w:rPr>
          <w:rFonts w:asciiTheme="minorBidi" w:hAnsiTheme="minorBidi"/>
          <w:sz w:val="24"/>
          <w:szCs w:val="24"/>
        </w:rPr>
        <w:t>Hematabadi</w:t>
      </w:r>
      <w:proofErr w:type="spellEnd"/>
      <w:r w:rsidR="00F83E2D" w:rsidRPr="00F83E2D">
        <w:rPr>
          <w:rFonts w:asciiTheme="minorBidi" w:hAnsiTheme="minorBidi"/>
          <w:sz w:val="24"/>
          <w:szCs w:val="24"/>
        </w:rPr>
        <w:t xml:space="preserve"> et al., 2025) is based on the idea that </w:t>
      </w:r>
      <w:proofErr w:type="gramStart"/>
      <w:r w:rsidR="00F83E2D" w:rsidRPr="00F83E2D">
        <w:rPr>
          <w:rFonts w:asciiTheme="minorBidi" w:hAnsiTheme="minorBidi"/>
          <w:sz w:val="24"/>
          <w:szCs w:val="24"/>
        </w:rPr>
        <w:t>the behavioral</w:t>
      </w:r>
      <w:proofErr w:type="gramEnd"/>
      <w:r w:rsidR="00F83E2D" w:rsidRPr="00F83E2D">
        <w:rPr>
          <w:rFonts w:asciiTheme="minorBidi" w:hAnsiTheme="minorBidi"/>
          <w:sz w:val="24"/>
          <w:szCs w:val="24"/>
        </w:rPr>
        <w:t xml:space="preserve"> intention depends on a person on three major factors: attitudes toward the behavior, subjective norms, and perceived behavioral control. When applied to sustainable consumption, TPB indicates that the intention of Generation Z to purchase eco-friendly products depends on their positive perception of sustainability, social forces by other people and online groups, and their perceived capacity to become more sustainable (Riedl, 2022). TPB has been used to predict environmentally responsible behavior in previous studies, which have shown that environmentally responsible behaviors are strongly predicted by positive attitudes, positive social norms, and high perceived control (</w:t>
      </w:r>
      <w:proofErr w:type="spellStart"/>
      <w:r w:rsidR="00F83E2D" w:rsidRPr="00F83E2D">
        <w:rPr>
          <w:rFonts w:asciiTheme="minorBidi" w:hAnsiTheme="minorBidi"/>
          <w:sz w:val="24"/>
          <w:szCs w:val="24"/>
        </w:rPr>
        <w:t>Hematabadi</w:t>
      </w:r>
      <w:proofErr w:type="spellEnd"/>
      <w:r w:rsidR="00F83E2D" w:rsidRPr="00F83E2D">
        <w:rPr>
          <w:rFonts w:asciiTheme="minorBidi" w:hAnsiTheme="minorBidi"/>
          <w:sz w:val="24"/>
          <w:szCs w:val="24"/>
        </w:rPr>
        <w:t xml:space="preserve"> et al., 2025). TPB therefore permits a conceptual framework on how exposure towards sustainability-pertaining material on Facebook and Instagram may influence the attitudes, reinforcement of norms and perceived control, which may contribute to the intention to engage in </w:t>
      </w:r>
      <w:proofErr w:type="gramStart"/>
      <w:r w:rsidR="00F83E2D" w:rsidRPr="00F83E2D">
        <w:rPr>
          <w:rFonts w:asciiTheme="minorBidi" w:hAnsiTheme="minorBidi"/>
          <w:sz w:val="24"/>
          <w:szCs w:val="24"/>
        </w:rPr>
        <w:t>the sustainable</w:t>
      </w:r>
      <w:proofErr w:type="gramEnd"/>
      <w:r w:rsidR="00F83E2D" w:rsidRPr="00F83E2D">
        <w:rPr>
          <w:rFonts w:asciiTheme="minorBidi" w:hAnsiTheme="minorBidi"/>
          <w:sz w:val="24"/>
          <w:szCs w:val="24"/>
        </w:rPr>
        <w:t xml:space="preserve"> consumption behaviors. This theory particularly proves RQ2, which will test the effect of sustainability awareness on the green purchase intention of Generation Z.</w:t>
      </w:r>
    </w:p>
    <w:p w14:paraId="18AA1583" w14:textId="77777777" w:rsidR="00E44E3F" w:rsidRPr="00F220F1" w:rsidRDefault="00E44E3F" w:rsidP="00BB6B25">
      <w:pPr>
        <w:pStyle w:val="Heading1"/>
        <w:rPr>
          <w:rFonts w:asciiTheme="minorBidi" w:hAnsiTheme="minorBidi" w:cstheme="minorBidi"/>
          <w:b/>
          <w:bCs/>
          <w:color w:val="auto"/>
          <w:sz w:val="24"/>
          <w:szCs w:val="24"/>
        </w:rPr>
      </w:pPr>
      <w:bookmarkStart w:id="32" w:name="_Toc220933006"/>
      <w:r w:rsidRPr="00F220F1">
        <w:rPr>
          <w:rFonts w:asciiTheme="minorBidi" w:hAnsiTheme="minorBidi" w:cstheme="minorBidi"/>
          <w:b/>
          <w:bCs/>
          <w:color w:val="auto"/>
          <w:sz w:val="24"/>
          <w:szCs w:val="24"/>
        </w:rPr>
        <w:t xml:space="preserve">2.4.2 </w:t>
      </w:r>
      <w:bookmarkStart w:id="33" w:name="_Hlk217550696"/>
      <w:r w:rsidRPr="00F220F1">
        <w:rPr>
          <w:rFonts w:asciiTheme="minorBidi" w:hAnsiTheme="minorBidi" w:cstheme="minorBidi"/>
          <w:b/>
          <w:bCs/>
          <w:color w:val="auto"/>
          <w:sz w:val="24"/>
          <w:szCs w:val="24"/>
        </w:rPr>
        <w:t>Social Identity Theory (SIT)</w:t>
      </w:r>
      <w:bookmarkEnd w:id="32"/>
      <w:bookmarkEnd w:id="33"/>
    </w:p>
    <w:p w14:paraId="5007F431" w14:textId="7B84BE67" w:rsidR="00E44E3F" w:rsidRPr="00F220F1" w:rsidRDefault="00F83E2D" w:rsidP="00F83E2D">
      <w:pPr>
        <w:spacing w:line="360" w:lineRule="auto"/>
        <w:ind w:firstLine="720"/>
        <w:jc w:val="both"/>
        <w:rPr>
          <w:rFonts w:asciiTheme="minorBidi" w:hAnsiTheme="minorBidi"/>
          <w:sz w:val="24"/>
          <w:szCs w:val="24"/>
        </w:rPr>
      </w:pPr>
      <w:r w:rsidRPr="00F83E2D">
        <w:rPr>
          <w:rFonts w:asciiTheme="minorBidi" w:hAnsiTheme="minorBidi"/>
          <w:sz w:val="24"/>
          <w:szCs w:val="24"/>
        </w:rPr>
        <w:t xml:space="preserve"> According to Social Identity Theory (</w:t>
      </w:r>
      <w:proofErr w:type="spellStart"/>
      <w:r w:rsidRPr="00F83E2D">
        <w:rPr>
          <w:rFonts w:asciiTheme="minorBidi" w:hAnsiTheme="minorBidi"/>
          <w:sz w:val="24"/>
          <w:szCs w:val="24"/>
        </w:rPr>
        <w:t>Hematabadi</w:t>
      </w:r>
      <w:proofErr w:type="spellEnd"/>
      <w:r w:rsidRPr="00F83E2D">
        <w:rPr>
          <w:rFonts w:asciiTheme="minorBidi" w:hAnsiTheme="minorBidi"/>
          <w:sz w:val="24"/>
          <w:szCs w:val="24"/>
        </w:rPr>
        <w:t xml:space="preserve"> et al., 2025), membership and identity with a group influence behavior. SIT would dictate that people get a portion of their </w:t>
      </w:r>
      <w:proofErr w:type="spellStart"/>
      <w:r w:rsidRPr="00F83E2D">
        <w:rPr>
          <w:rFonts w:asciiTheme="minorBidi" w:hAnsiTheme="minorBidi"/>
          <w:sz w:val="24"/>
          <w:szCs w:val="24"/>
        </w:rPr>
        <w:t>self concept</w:t>
      </w:r>
      <w:proofErr w:type="spellEnd"/>
      <w:r w:rsidRPr="00F83E2D">
        <w:rPr>
          <w:rFonts w:asciiTheme="minorBidi" w:hAnsiTheme="minorBidi"/>
          <w:sz w:val="24"/>
          <w:szCs w:val="24"/>
        </w:rPr>
        <w:t xml:space="preserve"> </w:t>
      </w:r>
      <w:proofErr w:type="gramStart"/>
      <w:r w:rsidRPr="00F83E2D">
        <w:rPr>
          <w:rFonts w:asciiTheme="minorBidi" w:hAnsiTheme="minorBidi"/>
          <w:sz w:val="24"/>
          <w:szCs w:val="24"/>
        </w:rPr>
        <w:t>as a result of</w:t>
      </w:r>
      <w:proofErr w:type="gramEnd"/>
      <w:r w:rsidRPr="00F83E2D">
        <w:rPr>
          <w:rFonts w:asciiTheme="minorBidi" w:hAnsiTheme="minorBidi"/>
          <w:sz w:val="24"/>
          <w:szCs w:val="24"/>
        </w:rPr>
        <w:t xml:space="preserve"> which social groups they are </w:t>
      </w:r>
      <w:proofErr w:type="gramStart"/>
      <w:r w:rsidRPr="00F83E2D">
        <w:rPr>
          <w:rFonts w:asciiTheme="minorBidi" w:hAnsiTheme="minorBidi"/>
          <w:sz w:val="24"/>
          <w:szCs w:val="24"/>
        </w:rPr>
        <w:t>in, and</w:t>
      </w:r>
      <w:proofErr w:type="gramEnd"/>
      <w:r w:rsidRPr="00F83E2D">
        <w:rPr>
          <w:rFonts w:asciiTheme="minorBidi" w:hAnsiTheme="minorBidi"/>
          <w:sz w:val="24"/>
          <w:szCs w:val="24"/>
        </w:rPr>
        <w:t xml:space="preserve"> take up behaviors that fit with group norms to ensure that their social identity is positive. Generation Z users on social media platforms are integrated into social networks and communities that can advance the sustainability norm, including eco-friendly Facebook groups or Instagram communities based on ethical fashion and zero-waste lives (Stephen, 2023). Research indicates that peer influence and group identity are the major predictors of sustainable </w:t>
      </w:r>
      <w:r w:rsidRPr="00F83E2D">
        <w:rPr>
          <w:rFonts w:asciiTheme="minorBidi" w:hAnsiTheme="minorBidi"/>
          <w:sz w:val="24"/>
          <w:szCs w:val="24"/>
        </w:rPr>
        <w:lastRenderedPageBreak/>
        <w:t xml:space="preserve">consumption among young consumer groups since they are driven to conform to socially perceived standards (Shehzad et al., 2025). SIT offers a prism through which the role of social media involvement in the form of likes, shares, comments, and engaging in environmentally conscious communities can be analyzed as </w:t>
      </w:r>
      <w:proofErr w:type="gramStart"/>
      <w:r w:rsidRPr="00F83E2D">
        <w:rPr>
          <w:rFonts w:asciiTheme="minorBidi" w:hAnsiTheme="minorBidi"/>
          <w:sz w:val="24"/>
          <w:szCs w:val="24"/>
        </w:rPr>
        <w:t>a support</w:t>
      </w:r>
      <w:proofErr w:type="gramEnd"/>
      <w:r w:rsidRPr="00F83E2D">
        <w:rPr>
          <w:rFonts w:asciiTheme="minorBidi" w:hAnsiTheme="minorBidi"/>
          <w:sz w:val="24"/>
          <w:szCs w:val="24"/>
        </w:rPr>
        <w:t xml:space="preserve"> of identity-based drives and the promotion of environmentally friendly behaviors. This theory particularly helps in supporting RQ3 that seeks to examine the relative effectiveness of Facebook and Instagram in influencing sustainable consumption attitudes among the Generation Z.</w:t>
      </w:r>
    </w:p>
    <w:p w14:paraId="5C2FDF14" w14:textId="77777777" w:rsidR="00E44E3F" w:rsidRPr="00F220F1" w:rsidRDefault="00E44E3F" w:rsidP="00BB6B25">
      <w:pPr>
        <w:pStyle w:val="Heading1"/>
        <w:rPr>
          <w:rFonts w:asciiTheme="minorBidi" w:hAnsiTheme="minorBidi" w:cstheme="minorBidi"/>
          <w:b/>
          <w:bCs/>
          <w:color w:val="auto"/>
          <w:sz w:val="24"/>
          <w:szCs w:val="24"/>
        </w:rPr>
      </w:pPr>
      <w:bookmarkStart w:id="34" w:name="_Toc220933007"/>
      <w:r w:rsidRPr="00F220F1">
        <w:rPr>
          <w:rFonts w:asciiTheme="minorBidi" w:hAnsiTheme="minorBidi" w:cstheme="minorBidi"/>
          <w:b/>
          <w:bCs/>
          <w:color w:val="auto"/>
          <w:sz w:val="24"/>
          <w:szCs w:val="24"/>
        </w:rPr>
        <w:t>2.4.3 Elaboration Likelihood Model (ELM)</w:t>
      </w:r>
      <w:bookmarkEnd w:id="34"/>
    </w:p>
    <w:p w14:paraId="338DF5F5" w14:textId="0DA7AD23" w:rsidR="00E44E3F" w:rsidRPr="00D5389D" w:rsidRDefault="00D5389D" w:rsidP="00F83E2D">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00F83E2D">
        <w:rPr>
          <w:rFonts w:asciiTheme="minorBidi" w:hAnsiTheme="minorBidi"/>
          <w:sz w:val="24"/>
          <w:szCs w:val="24"/>
        </w:rPr>
        <w:t xml:space="preserve">  T</w:t>
      </w:r>
      <w:r w:rsidR="00F83E2D" w:rsidRPr="00F83E2D">
        <w:rPr>
          <w:rFonts w:asciiTheme="minorBidi" w:hAnsiTheme="minorBidi"/>
          <w:sz w:val="24"/>
          <w:szCs w:val="24"/>
        </w:rPr>
        <w:t xml:space="preserve">he Elaboration Likelihood Model (Horning, 2024) proposes the influence of persuasive messages along two paths: the central route that relies on the thoughtful use of the message content and the peripheral route that depends on such persuasive message cues as credibility of the source, aesthetics, or popularity. The content related to sustainability in Instagram and Facebook can be expressed in the form of informational posts (central route) bearing a detailed character or attractive posts made by the influencers (peripheral route). Previous studies have shown that the two processing paths affect the consumer attitude on sustainable consumption based on the credibility and authenticity of the source (Strasser and Norling, 2025). ELM is used in this research to elaborate on how </w:t>
      </w:r>
      <w:proofErr w:type="gramStart"/>
      <w:r w:rsidR="00F83E2D" w:rsidRPr="00F83E2D">
        <w:rPr>
          <w:rFonts w:asciiTheme="minorBidi" w:hAnsiTheme="minorBidi"/>
          <w:sz w:val="24"/>
          <w:szCs w:val="24"/>
        </w:rPr>
        <w:t>influencer</w:t>
      </w:r>
      <w:proofErr w:type="gramEnd"/>
      <w:r w:rsidR="00F83E2D" w:rsidRPr="00F83E2D">
        <w:rPr>
          <w:rFonts w:asciiTheme="minorBidi" w:hAnsiTheme="minorBidi"/>
          <w:sz w:val="24"/>
          <w:szCs w:val="24"/>
        </w:rPr>
        <w:t xml:space="preserve"> authenticity and content framing moderate the correlation between social media use and sustainability awareness and points to two influences on building attitude and behavior. This theory in particular aids RQ1 and it is the investigation of how sustainability related content affects the attitudes of Generation Z towards sustainable consumption.</w:t>
      </w:r>
    </w:p>
    <w:p w14:paraId="68217CDC" w14:textId="77777777" w:rsidR="00E44E3F" w:rsidRPr="00F220F1" w:rsidRDefault="00E44E3F" w:rsidP="00BB6B25">
      <w:pPr>
        <w:pStyle w:val="Heading1"/>
        <w:rPr>
          <w:rFonts w:asciiTheme="minorBidi" w:hAnsiTheme="minorBidi" w:cstheme="minorBidi"/>
          <w:b/>
          <w:bCs/>
          <w:color w:val="auto"/>
          <w:sz w:val="24"/>
          <w:szCs w:val="24"/>
        </w:rPr>
      </w:pPr>
      <w:bookmarkStart w:id="35" w:name="_Toc220933008"/>
      <w:r w:rsidRPr="00F220F1">
        <w:rPr>
          <w:rFonts w:asciiTheme="minorBidi" w:hAnsiTheme="minorBidi" w:cstheme="minorBidi"/>
          <w:b/>
          <w:bCs/>
          <w:color w:val="auto"/>
          <w:sz w:val="24"/>
          <w:szCs w:val="24"/>
        </w:rPr>
        <w:t>2.4.4 Integrating TPB, SIT, and ELM</w:t>
      </w:r>
      <w:bookmarkEnd w:id="35"/>
    </w:p>
    <w:p w14:paraId="67C0015A" w14:textId="1C8C0C1A" w:rsidR="00E44E3F" w:rsidRPr="00F220F1" w:rsidRDefault="004344D0" w:rsidP="00B65813">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00E17D35">
        <w:rPr>
          <w:rFonts w:asciiTheme="minorBidi" w:hAnsiTheme="minorBidi"/>
          <w:sz w:val="24"/>
          <w:szCs w:val="24"/>
        </w:rPr>
        <w:t xml:space="preserve"> </w:t>
      </w:r>
      <w:r w:rsidR="00E17D35" w:rsidRPr="00E17D35">
        <w:rPr>
          <w:rFonts w:asciiTheme="minorBidi" w:hAnsiTheme="minorBidi"/>
          <w:sz w:val="24"/>
          <w:szCs w:val="24"/>
        </w:rPr>
        <w:t xml:space="preserve">These three theories interrelate to bring a holistic picture of </w:t>
      </w:r>
      <w:proofErr w:type="gramStart"/>
      <w:r w:rsidR="00E17D35" w:rsidRPr="00E17D35">
        <w:rPr>
          <w:rFonts w:asciiTheme="minorBidi" w:hAnsiTheme="minorBidi"/>
          <w:sz w:val="24"/>
          <w:szCs w:val="24"/>
        </w:rPr>
        <w:t>the sustainable</w:t>
      </w:r>
      <w:proofErr w:type="gramEnd"/>
      <w:r w:rsidR="00E17D35" w:rsidRPr="00E17D35">
        <w:rPr>
          <w:rFonts w:asciiTheme="minorBidi" w:hAnsiTheme="minorBidi"/>
          <w:sz w:val="24"/>
          <w:szCs w:val="24"/>
        </w:rPr>
        <w:t xml:space="preserve"> consumption among </w:t>
      </w:r>
      <w:proofErr w:type="gramStart"/>
      <w:r w:rsidR="00E17D35" w:rsidRPr="00E17D35">
        <w:rPr>
          <w:rFonts w:asciiTheme="minorBidi" w:hAnsiTheme="minorBidi"/>
          <w:sz w:val="24"/>
          <w:szCs w:val="24"/>
        </w:rPr>
        <w:t>the Generation</w:t>
      </w:r>
      <w:proofErr w:type="gramEnd"/>
      <w:r w:rsidR="00E17D35" w:rsidRPr="00E17D35">
        <w:rPr>
          <w:rFonts w:asciiTheme="minorBidi" w:hAnsiTheme="minorBidi"/>
          <w:sz w:val="24"/>
          <w:szCs w:val="24"/>
        </w:rPr>
        <w:t xml:space="preserve"> Z. TPB describes the cognitive determinants of green purchase intention and goes directly in line with RQ2, which discusses the effect of sustainability awareness on green purchase intention. The SIT puts the context of behaviors within social and identity-driven factors and is especially applicable in RQ3, which will compare the efficacy of Facebook and Instagram because platform-specific communities and group norms influence the engagement and attitudes. ELM </w:t>
      </w:r>
      <w:r w:rsidR="00E17D35" w:rsidRPr="00E17D35">
        <w:rPr>
          <w:rFonts w:asciiTheme="minorBidi" w:hAnsiTheme="minorBidi"/>
          <w:sz w:val="24"/>
          <w:szCs w:val="24"/>
        </w:rPr>
        <w:lastRenderedPageBreak/>
        <w:t>demonstrates the process of communication and persuasion through social media channels and proves RQ1, asking whether the exposure to information about sustainability-related materials affects the attitudes of the Generation Z.</w:t>
      </w:r>
      <w:r w:rsidRPr="004344D0">
        <w:rPr>
          <w:rFonts w:asciiTheme="minorBidi" w:hAnsiTheme="minorBidi"/>
          <w:sz w:val="24"/>
          <w:szCs w:val="24"/>
        </w:rPr>
        <w:t xml:space="preserve"> </w:t>
      </w:r>
      <w:r w:rsidR="00B65813" w:rsidRPr="00B65813">
        <w:rPr>
          <w:rFonts w:asciiTheme="minorBidi" w:hAnsiTheme="minorBidi"/>
          <w:sz w:val="24"/>
          <w:szCs w:val="24"/>
        </w:rPr>
        <w:t>Combined, they support the inclusion of the following variables in the conceptual model: sustainability awareness, engagement metrics, and influencer authenticity. The awareness (TPB), involvement in environmental-oriented communities (SIT), and the evaluation of plausible influencer content (ELM) may be increased by engagement with sustainability posts (Ragab, 2022).</w:t>
      </w:r>
    </w:p>
    <w:p w14:paraId="4C00B615" w14:textId="77777777" w:rsidR="00E44E3F" w:rsidRPr="00F220F1" w:rsidRDefault="00E44E3F" w:rsidP="00BB6B25">
      <w:pPr>
        <w:pStyle w:val="Heading1"/>
        <w:rPr>
          <w:rFonts w:asciiTheme="minorBidi" w:hAnsiTheme="minorBidi" w:cstheme="minorBidi"/>
          <w:b/>
          <w:bCs/>
          <w:color w:val="auto"/>
          <w:sz w:val="24"/>
          <w:szCs w:val="24"/>
        </w:rPr>
      </w:pPr>
      <w:bookmarkStart w:id="36" w:name="_Toc220933009"/>
      <w:r w:rsidRPr="00F220F1">
        <w:rPr>
          <w:rFonts w:asciiTheme="minorBidi" w:hAnsiTheme="minorBidi" w:cstheme="minorBidi"/>
          <w:b/>
          <w:bCs/>
          <w:color w:val="auto"/>
          <w:sz w:val="24"/>
          <w:szCs w:val="24"/>
        </w:rPr>
        <w:t>2.4.5 Empirical Support for Theoretical Framework</w:t>
      </w:r>
      <w:bookmarkEnd w:id="36"/>
    </w:p>
    <w:p w14:paraId="52561C0B" w14:textId="7D531EAE" w:rsidR="00E44E3F" w:rsidRPr="00F220F1" w:rsidRDefault="00B65813" w:rsidP="00B65813">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B65813">
        <w:rPr>
          <w:rFonts w:asciiTheme="minorBidi" w:hAnsiTheme="minorBidi"/>
          <w:sz w:val="24"/>
          <w:szCs w:val="24"/>
        </w:rPr>
        <w:t xml:space="preserve">It is proven through empirical research that these theories are relevant. The results of the study conducted by Stahl (2023) revealed that value co-creation through </w:t>
      </w:r>
      <w:proofErr w:type="gramStart"/>
      <w:r w:rsidRPr="00B65813">
        <w:rPr>
          <w:rFonts w:asciiTheme="minorBidi" w:hAnsiTheme="minorBidi"/>
          <w:sz w:val="24"/>
          <w:szCs w:val="24"/>
        </w:rPr>
        <w:t>influencers</w:t>
      </w:r>
      <w:proofErr w:type="gramEnd"/>
      <w:r w:rsidRPr="00B65813">
        <w:rPr>
          <w:rFonts w:asciiTheme="minorBidi" w:hAnsiTheme="minorBidi"/>
          <w:sz w:val="24"/>
          <w:szCs w:val="24"/>
        </w:rPr>
        <w:t xml:space="preserve"> influences the sustainable consumption patterns, which is in line with the goals of ELM that can be achieved through persuasive messages. Until now, as (Kirkeby-Hinrup, 2024) revealed, the approach of generalizing social norms and identity-based motivations predicts the green purchase behavior of Generation Z, which is aligned with SIT. Gupta and </w:t>
      </w:r>
      <w:proofErr w:type="spellStart"/>
      <w:r w:rsidRPr="00B65813">
        <w:rPr>
          <w:rFonts w:asciiTheme="minorBidi" w:hAnsiTheme="minorBidi"/>
          <w:sz w:val="24"/>
          <w:szCs w:val="24"/>
        </w:rPr>
        <w:t>Vashishtha</w:t>
      </w:r>
      <w:proofErr w:type="spellEnd"/>
      <w:r w:rsidRPr="00B65813">
        <w:rPr>
          <w:rFonts w:asciiTheme="minorBidi" w:hAnsiTheme="minorBidi"/>
          <w:sz w:val="24"/>
          <w:szCs w:val="24"/>
        </w:rPr>
        <w:t xml:space="preserve"> (2024) affirmed the existence of the attitude, awareness, and perceived behavioral control as the drivers of sustainable consumption intentions, which contributed to the applicability of TPB. Together, all these studies prove the theoretical framework and the topicality of the selected variables.</w:t>
      </w:r>
    </w:p>
    <w:p w14:paraId="77C4D89E" w14:textId="0409E24C" w:rsidR="00394017" w:rsidRPr="00F220F1" w:rsidRDefault="00394017" w:rsidP="00394017">
      <w:pPr>
        <w:pStyle w:val="Heading1"/>
        <w:rPr>
          <w:rFonts w:asciiTheme="minorBidi" w:hAnsiTheme="minorBidi" w:cstheme="minorBidi"/>
          <w:b/>
          <w:bCs/>
          <w:color w:val="auto"/>
          <w:sz w:val="24"/>
          <w:szCs w:val="24"/>
        </w:rPr>
      </w:pPr>
      <w:bookmarkStart w:id="37" w:name="_Toc220933010"/>
      <w:r w:rsidRPr="00F220F1">
        <w:rPr>
          <w:rFonts w:asciiTheme="minorBidi" w:hAnsiTheme="minorBidi" w:cstheme="minorBidi"/>
          <w:b/>
          <w:bCs/>
          <w:color w:val="auto"/>
          <w:sz w:val="24"/>
          <w:szCs w:val="24"/>
        </w:rPr>
        <w:t xml:space="preserve">2.4.6 </w:t>
      </w:r>
      <w:r>
        <w:rPr>
          <w:rFonts w:asciiTheme="minorBidi" w:hAnsiTheme="minorBidi" w:cstheme="minorBidi"/>
          <w:b/>
          <w:bCs/>
          <w:color w:val="auto"/>
          <w:sz w:val="24"/>
          <w:szCs w:val="24"/>
        </w:rPr>
        <w:t>Conceptual</w:t>
      </w:r>
      <w:r w:rsidRPr="00F220F1">
        <w:rPr>
          <w:rFonts w:asciiTheme="minorBidi" w:hAnsiTheme="minorBidi" w:cstheme="minorBidi"/>
          <w:b/>
          <w:bCs/>
          <w:color w:val="auto"/>
          <w:sz w:val="24"/>
          <w:szCs w:val="24"/>
        </w:rPr>
        <w:t xml:space="preserve"> Framework</w:t>
      </w:r>
      <w:bookmarkEnd w:id="37"/>
    </w:p>
    <w:p w14:paraId="641F9B17" w14:textId="210C8D60" w:rsidR="00E44E3F" w:rsidRPr="00121CCC" w:rsidRDefault="00B65813" w:rsidP="00B65813">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B65813">
        <w:rPr>
          <w:rFonts w:asciiTheme="minorBidi" w:hAnsiTheme="minorBidi"/>
          <w:sz w:val="24"/>
          <w:szCs w:val="24"/>
        </w:rPr>
        <w:t xml:space="preserve">A conceptual framework is a graphical depiction of the interactions of important variables in </w:t>
      </w:r>
      <w:proofErr w:type="gramStart"/>
      <w:r w:rsidRPr="00B65813">
        <w:rPr>
          <w:rFonts w:asciiTheme="minorBidi" w:hAnsiTheme="minorBidi"/>
          <w:sz w:val="24"/>
          <w:szCs w:val="24"/>
        </w:rPr>
        <w:t>a research</w:t>
      </w:r>
      <w:proofErr w:type="gramEnd"/>
      <w:r w:rsidRPr="00B65813">
        <w:rPr>
          <w:rFonts w:asciiTheme="minorBidi" w:hAnsiTheme="minorBidi"/>
          <w:sz w:val="24"/>
          <w:szCs w:val="24"/>
        </w:rPr>
        <w:t xml:space="preserve">. In the case of this study, which discusses the power of Facebook and Instagram to encourage sustainable consumption among the members of Generation Z, the conceptual framework will involve the independent variables (social media engagement and influencer authenticity), the dependent variable (green purchase intention), and the mediating variable (sustainability awareness) (Hamza et al., 2023). This framework is based on the Theory of Planned Behavior (TPB), Social Identity Theory (SIT), and Elaboration Likelihood Model (ELM) and offers a theoretical and empirical foundation of the effect of features of platforms and contact with a user on the development of </w:t>
      </w:r>
      <w:proofErr w:type="gramStart"/>
      <w:r w:rsidRPr="00B65813">
        <w:rPr>
          <w:rFonts w:asciiTheme="minorBidi" w:hAnsiTheme="minorBidi"/>
          <w:sz w:val="24"/>
          <w:szCs w:val="24"/>
        </w:rPr>
        <w:t>the eco</w:t>
      </w:r>
      <w:proofErr w:type="gramEnd"/>
      <w:r w:rsidRPr="00B65813">
        <w:rPr>
          <w:rFonts w:asciiTheme="minorBidi" w:hAnsiTheme="minorBidi"/>
          <w:sz w:val="24"/>
          <w:szCs w:val="24"/>
        </w:rPr>
        <w:t>-friendly behavior.</w:t>
      </w:r>
    </w:p>
    <w:p w14:paraId="74B265E0" w14:textId="6B0165EF" w:rsidR="00E44E3F" w:rsidRDefault="00E44E3F" w:rsidP="00394017">
      <w:pPr>
        <w:pStyle w:val="Heading1"/>
        <w:rPr>
          <w:rFonts w:asciiTheme="minorBidi" w:hAnsiTheme="minorBidi" w:cstheme="minorBidi"/>
          <w:b/>
          <w:bCs/>
          <w:color w:val="auto"/>
          <w:sz w:val="24"/>
          <w:szCs w:val="24"/>
        </w:rPr>
      </w:pPr>
      <w:bookmarkStart w:id="38" w:name="_Toc220933011"/>
      <w:r w:rsidRPr="00F220F1">
        <w:rPr>
          <w:rFonts w:asciiTheme="minorBidi" w:hAnsiTheme="minorBidi" w:cstheme="minorBidi"/>
          <w:b/>
          <w:bCs/>
          <w:color w:val="auto"/>
          <w:sz w:val="24"/>
          <w:szCs w:val="24"/>
        </w:rPr>
        <w:lastRenderedPageBreak/>
        <w:t xml:space="preserve">2.4.7 </w:t>
      </w:r>
      <w:r w:rsidR="00394017">
        <w:rPr>
          <w:rFonts w:asciiTheme="minorBidi" w:hAnsiTheme="minorBidi" w:cstheme="minorBidi"/>
          <w:b/>
          <w:bCs/>
          <w:color w:val="auto"/>
          <w:sz w:val="24"/>
          <w:szCs w:val="24"/>
        </w:rPr>
        <w:t>Expected outcome</w:t>
      </w:r>
      <w:bookmarkEnd w:id="38"/>
      <w:r w:rsidR="00394017">
        <w:rPr>
          <w:rFonts w:asciiTheme="minorBidi" w:hAnsiTheme="minorBidi" w:cstheme="minorBidi"/>
          <w:b/>
          <w:bCs/>
          <w:color w:val="auto"/>
          <w:sz w:val="24"/>
          <w:szCs w:val="24"/>
        </w:rPr>
        <w:t xml:space="preserve"> </w:t>
      </w:r>
    </w:p>
    <w:p w14:paraId="218A5784" w14:textId="02B7265E" w:rsidR="00394017" w:rsidRPr="00394017" w:rsidRDefault="00C56466" w:rsidP="00B65813">
      <w:pPr>
        <w:spacing w:line="360" w:lineRule="auto"/>
        <w:jc w:val="both"/>
      </w:pPr>
      <w:r>
        <w:rPr>
          <w:b/>
          <w:bCs/>
        </w:rPr>
        <w:t xml:space="preserve"> </w:t>
      </w:r>
      <w:r>
        <w:rPr>
          <w:b/>
          <w:bCs/>
        </w:rPr>
        <w:tab/>
      </w:r>
      <w:r w:rsidR="00B65813">
        <w:rPr>
          <w:rFonts w:asciiTheme="minorBidi" w:hAnsiTheme="minorBidi"/>
          <w:sz w:val="24"/>
          <w:szCs w:val="24"/>
        </w:rPr>
        <w:t xml:space="preserve"> </w:t>
      </w:r>
      <w:r w:rsidR="00B65813" w:rsidRPr="00B65813">
        <w:rPr>
          <w:rFonts w:asciiTheme="minorBidi" w:hAnsiTheme="minorBidi"/>
          <w:sz w:val="24"/>
          <w:szCs w:val="24"/>
        </w:rPr>
        <w:t xml:space="preserve">This research study has </w:t>
      </w:r>
      <w:proofErr w:type="gramStart"/>
      <w:r w:rsidR="00B65813" w:rsidRPr="00B65813">
        <w:rPr>
          <w:rFonts w:asciiTheme="minorBidi" w:hAnsiTheme="minorBidi"/>
          <w:sz w:val="24"/>
          <w:szCs w:val="24"/>
        </w:rPr>
        <w:t>a number of</w:t>
      </w:r>
      <w:proofErr w:type="gramEnd"/>
      <w:r w:rsidR="00B65813" w:rsidRPr="00B65813">
        <w:rPr>
          <w:rFonts w:asciiTheme="minorBidi" w:hAnsiTheme="minorBidi"/>
          <w:sz w:val="24"/>
          <w:szCs w:val="24"/>
        </w:rPr>
        <w:t xml:space="preserve"> expected results based on the theoretical basis presented by TPB, SIT, and ELM. In line with the Elaboration Likelihood Model (ELM), the Facebook and Instagram exposure to sustainability-related contents should positively affect the attitude towards the eco-friendly products of Generation Z, with credible and engaging posts expected to result in a stronger central or peripheral route processing (Kirkeby-Hinrup, 2024). The Theory of Planned Behavior (TPB) suggests that the more sustainability awareness is held by the users, the more likely they will change their intention to adopt green consumption behaviors because attitudes, perceived behavioral control, and subjective norms are the combination which induces behavioral intention. Based on the Social Identity Theory (SIT), the expectation is that social interactions and group memberships unique to the platform will support the maintenance of sustainable behaviors, and Instagram communities will be more impactful because of their more pictorial content and influencer activity, which contributes to identity-based motivation and the convergence of peers (Horning, 2024). In general, exposure to sustainability-related posts is likely to increase awareness, attitudes, and intention to purchase sustainable products, and variations in platform features may have an impact on the level of these effects, which will inform the relative effectiveness of Facebook and Instagram to promote sustainable consumption among the members of Generation Z (Kirkeby-Hinrup, 2024).</w:t>
      </w:r>
    </w:p>
    <w:p w14:paraId="7AFB2607" w14:textId="77777777" w:rsidR="00E44E3F" w:rsidRPr="00F220F1" w:rsidRDefault="00E44E3F" w:rsidP="00BB6B25">
      <w:pPr>
        <w:pStyle w:val="Heading1"/>
        <w:rPr>
          <w:rFonts w:asciiTheme="minorBidi" w:hAnsiTheme="minorBidi" w:cstheme="minorBidi"/>
          <w:b/>
          <w:bCs/>
          <w:color w:val="auto"/>
          <w:sz w:val="24"/>
          <w:szCs w:val="24"/>
        </w:rPr>
      </w:pPr>
      <w:bookmarkStart w:id="39" w:name="_Toc220933012"/>
      <w:r w:rsidRPr="00F220F1">
        <w:rPr>
          <w:rFonts w:asciiTheme="minorBidi" w:hAnsiTheme="minorBidi" w:cstheme="minorBidi"/>
          <w:b/>
          <w:bCs/>
          <w:color w:val="auto"/>
          <w:sz w:val="24"/>
          <w:szCs w:val="24"/>
        </w:rPr>
        <w:t>2.5 Key Variables</w:t>
      </w:r>
      <w:bookmarkEnd w:id="39"/>
    </w:p>
    <w:p w14:paraId="0FEECADD" w14:textId="77777777" w:rsidR="00E44E3F" w:rsidRPr="00F220F1" w:rsidRDefault="00E44E3F" w:rsidP="00BB6B25">
      <w:pPr>
        <w:pStyle w:val="Heading1"/>
        <w:rPr>
          <w:rFonts w:asciiTheme="minorBidi" w:hAnsiTheme="minorBidi" w:cstheme="minorBidi"/>
          <w:b/>
          <w:bCs/>
          <w:color w:val="auto"/>
          <w:sz w:val="24"/>
          <w:szCs w:val="24"/>
        </w:rPr>
      </w:pPr>
      <w:bookmarkStart w:id="40" w:name="_Toc220933013"/>
      <w:r w:rsidRPr="00F220F1">
        <w:rPr>
          <w:rFonts w:asciiTheme="minorBidi" w:hAnsiTheme="minorBidi" w:cstheme="minorBidi"/>
          <w:b/>
          <w:bCs/>
          <w:color w:val="auto"/>
          <w:sz w:val="24"/>
          <w:szCs w:val="24"/>
        </w:rPr>
        <w:t>2.5.1 Independent Variables</w:t>
      </w:r>
      <w:bookmarkEnd w:id="40"/>
    </w:p>
    <w:p w14:paraId="56E93E8D" w14:textId="28AFD4D9" w:rsidR="00E44E3F" w:rsidRPr="00F220F1" w:rsidRDefault="00B65813" w:rsidP="00B65813">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B65813">
        <w:rPr>
          <w:rFonts w:asciiTheme="minorBidi" w:hAnsiTheme="minorBidi"/>
          <w:sz w:val="24"/>
          <w:szCs w:val="24"/>
        </w:rPr>
        <w:t xml:space="preserve">Social Media Engagement is a quantifiable experience between users and Facebook and Instagram content such as likes, comments, shared posts, viewed stories and exposure to sponsored content (Gross and Von Wangenheim, 2022). High engagement implies that there was a high level of involvement and this can create awareness on the issue of sustainability. Past studies have revealed that </w:t>
      </w:r>
      <w:proofErr w:type="gramStart"/>
      <w:r w:rsidRPr="00B65813">
        <w:rPr>
          <w:rFonts w:asciiTheme="minorBidi" w:hAnsiTheme="minorBidi"/>
          <w:sz w:val="24"/>
          <w:szCs w:val="24"/>
        </w:rPr>
        <w:t>an exposure</w:t>
      </w:r>
      <w:proofErr w:type="gramEnd"/>
      <w:r w:rsidRPr="00B65813">
        <w:rPr>
          <w:rFonts w:asciiTheme="minorBidi" w:hAnsiTheme="minorBidi"/>
          <w:sz w:val="24"/>
          <w:szCs w:val="24"/>
        </w:rPr>
        <w:t xml:space="preserve"> to eco-friendly content has a positive effect on sustainable consumption attitudes (Cuevas-Molano et al., 2021). The concept of Influencer Authenticity explains what the </w:t>
      </w:r>
      <w:proofErr w:type="gramStart"/>
      <w:r w:rsidRPr="00B65813">
        <w:rPr>
          <w:rFonts w:asciiTheme="minorBidi" w:hAnsiTheme="minorBidi"/>
          <w:sz w:val="24"/>
          <w:szCs w:val="24"/>
        </w:rPr>
        <w:t>influencers</w:t>
      </w:r>
      <w:proofErr w:type="gramEnd"/>
      <w:r w:rsidRPr="00B65813">
        <w:rPr>
          <w:rFonts w:asciiTheme="minorBidi" w:hAnsiTheme="minorBidi"/>
          <w:sz w:val="24"/>
          <w:szCs w:val="24"/>
        </w:rPr>
        <w:t xml:space="preserve"> of sustainable products and practices are perceived to be, in terms of honesty, credibility, </w:t>
      </w:r>
      <w:r w:rsidRPr="00B65813">
        <w:rPr>
          <w:rFonts w:asciiTheme="minorBidi" w:hAnsiTheme="minorBidi"/>
          <w:sz w:val="24"/>
          <w:szCs w:val="24"/>
        </w:rPr>
        <w:lastRenderedPageBreak/>
        <w:t>and trustworthiness (</w:t>
      </w:r>
      <w:proofErr w:type="spellStart"/>
      <w:r w:rsidRPr="00B65813">
        <w:rPr>
          <w:rFonts w:asciiTheme="minorBidi" w:hAnsiTheme="minorBidi"/>
          <w:sz w:val="24"/>
          <w:szCs w:val="24"/>
        </w:rPr>
        <w:t>Shahbaznezhad</w:t>
      </w:r>
      <w:proofErr w:type="spellEnd"/>
      <w:r w:rsidRPr="00B65813">
        <w:rPr>
          <w:rFonts w:asciiTheme="minorBidi" w:hAnsiTheme="minorBidi"/>
          <w:sz w:val="24"/>
          <w:szCs w:val="24"/>
        </w:rPr>
        <w:t xml:space="preserve"> et al., 2021). The real influencers will have a higher chance of persuading generation Z to embrace green practices since they are very skeptical of commercialized or greenwashed content (Gross and Von Wangenheim, 2022).</w:t>
      </w:r>
    </w:p>
    <w:p w14:paraId="4D117EE3" w14:textId="77777777" w:rsidR="00E44E3F" w:rsidRPr="00F220F1" w:rsidRDefault="00E44E3F" w:rsidP="00BB6B25">
      <w:pPr>
        <w:pStyle w:val="Heading1"/>
        <w:rPr>
          <w:rFonts w:asciiTheme="minorBidi" w:hAnsiTheme="minorBidi" w:cstheme="minorBidi"/>
          <w:b/>
          <w:bCs/>
          <w:color w:val="auto"/>
          <w:sz w:val="24"/>
          <w:szCs w:val="24"/>
        </w:rPr>
      </w:pPr>
      <w:bookmarkStart w:id="41" w:name="_Toc220933014"/>
      <w:r w:rsidRPr="00F220F1">
        <w:rPr>
          <w:rFonts w:asciiTheme="minorBidi" w:hAnsiTheme="minorBidi" w:cstheme="minorBidi"/>
          <w:b/>
          <w:bCs/>
          <w:color w:val="auto"/>
          <w:sz w:val="24"/>
          <w:szCs w:val="24"/>
        </w:rPr>
        <w:t>2.5.2 Mediating Variable</w:t>
      </w:r>
      <w:bookmarkEnd w:id="41"/>
    </w:p>
    <w:p w14:paraId="333DB83C" w14:textId="0DEDA63E" w:rsidR="00E44E3F" w:rsidRPr="00F220F1" w:rsidRDefault="00B65813" w:rsidP="00841B46">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00841B46" w:rsidRPr="00841B46">
        <w:rPr>
          <w:rFonts w:asciiTheme="minorBidi" w:hAnsiTheme="minorBidi"/>
          <w:sz w:val="24"/>
          <w:szCs w:val="24"/>
        </w:rPr>
        <w:t xml:space="preserve">Sustainability Awareness is the level of </w:t>
      </w:r>
      <w:proofErr w:type="gramStart"/>
      <w:r w:rsidR="00841B46" w:rsidRPr="00841B46">
        <w:rPr>
          <w:rFonts w:asciiTheme="minorBidi" w:hAnsiTheme="minorBidi"/>
          <w:sz w:val="24"/>
          <w:szCs w:val="24"/>
        </w:rPr>
        <w:t>the awareness</w:t>
      </w:r>
      <w:proofErr w:type="gramEnd"/>
      <w:r w:rsidR="00841B46" w:rsidRPr="00841B46">
        <w:rPr>
          <w:rFonts w:asciiTheme="minorBidi" w:hAnsiTheme="minorBidi"/>
          <w:sz w:val="24"/>
          <w:szCs w:val="24"/>
        </w:rPr>
        <w:t xml:space="preserve"> of users about </w:t>
      </w:r>
      <w:proofErr w:type="gramStart"/>
      <w:r w:rsidR="00841B46" w:rsidRPr="00841B46">
        <w:rPr>
          <w:rFonts w:asciiTheme="minorBidi" w:hAnsiTheme="minorBidi"/>
          <w:sz w:val="24"/>
          <w:szCs w:val="24"/>
        </w:rPr>
        <w:t>the environmental</w:t>
      </w:r>
      <w:proofErr w:type="gramEnd"/>
      <w:r w:rsidR="00841B46" w:rsidRPr="00841B46">
        <w:rPr>
          <w:rFonts w:asciiTheme="minorBidi" w:hAnsiTheme="minorBidi"/>
          <w:sz w:val="24"/>
          <w:szCs w:val="24"/>
        </w:rPr>
        <w:t xml:space="preserve"> concerns, the advantages of </w:t>
      </w:r>
      <w:proofErr w:type="gramStart"/>
      <w:r w:rsidR="00841B46" w:rsidRPr="00841B46">
        <w:rPr>
          <w:rFonts w:asciiTheme="minorBidi" w:hAnsiTheme="minorBidi"/>
          <w:sz w:val="24"/>
          <w:szCs w:val="24"/>
        </w:rPr>
        <w:t>the environmentally</w:t>
      </w:r>
      <w:proofErr w:type="gramEnd"/>
      <w:r w:rsidR="00841B46" w:rsidRPr="00841B46">
        <w:rPr>
          <w:rFonts w:asciiTheme="minorBidi" w:hAnsiTheme="minorBidi"/>
          <w:sz w:val="24"/>
          <w:szCs w:val="24"/>
        </w:rPr>
        <w:t xml:space="preserve"> friendly products, and the effectiveness of their consumption patterns (Kim and Lee, 2023). Awareness is an intermediary variable between concern and green purchase intention. Research demonstrates that </w:t>
      </w:r>
      <w:proofErr w:type="gramStart"/>
      <w:r w:rsidR="00841B46" w:rsidRPr="00841B46">
        <w:rPr>
          <w:rFonts w:asciiTheme="minorBidi" w:hAnsiTheme="minorBidi"/>
          <w:sz w:val="24"/>
          <w:szCs w:val="24"/>
        </w:rPr>
        <w:t>influencer</w:t>
      </w:r>
      <w:proofErr w:type="gramEnd"/>
      <w:r w:rsidR="00841B46" w:rsidRPr="00841B46">
        <w:rPr>
          <w:rFonts w:asciiTheme="minorBidi" w:hAnsiTheme="minorBidi"/>
          <w:sz w:val="24"/>
          <w:szCs w:val="24"/>
        </w:rPr>
        <w:t xml:space="preserve"> credibility and engagement have the potential to increase the level of awareness, but only an increase in awareness can be effectively transformed into behavioral intentions (</w:t>
      </w:r>
      <w:proofErr w:type="spellStart"/>
      <w:r w:rsidR="00841B46" w:rsidRPr="00841B46">
        <w:rPr>
          <w:rFonts w:asciiTheme="minorBidi" w:hAnsiTheme="minorBidi"/>
          <w:sz w:val="24"/>
          <w:szCs w:val="24"/>
        </w:rPr>
        <w:t>Rusyani</w:t>
      </w:r>
      <w:proofErr w:type="spellEnd"/>
      <w:r w:rsidR="00841B46" w:rsidRPr="00841B46">
        <w:rPr>
          <w:rFonts w:asciiTheme="minorBidi" w:hAnsiTheme="minorBidi"/>
          <w:sz w:val="24"/>
          <w:szCs w:val="24"/>
        </w:rPr>
        <w:t xml:space="preserve"> et al., 2021).</w:t>
      </w:r>
    </w:p>
    <w:p w14:paraId="61D1B39B" w14:textId="77777777" w:rsidR="00E44E3F" w:rsidRPr="00F220F1" w:rsidRDefault="00E44E3F" w:rsidP="00BB6B25">
      <w:pPr>
        <w:pStyle w:val="Heading1"/>
        <w:rPr>
          <w:rFonts w:asciiTheme="minorBidi" w:hAnsiTheme="minorBidi" w:cstheme="minorBidi"/>
          <w:b/>
          <w:bCs/>
          <w:sz w:val="24"/>
          <w:szCs w:val="24"/>
        </w:rPr>
      </w:pPr>
      <w:r w:rsidRPr="00F220F1">
        <w:rPr>
          <w:rFonts w:asciiTheme="minorBidi" w:hAnsiTheme="minorBidi" w:cstheme="minorBidi"/>
          <w:b/>
          <w:bCs/>
          <w:color w:val="auto"/>
          <w:sz w:val="24"/>
          <w:szCs w:val="24"/>
        </w:rPr>
        <w:t xml:space="preserve"> </w:t>
      </w:r>
      <w:bookmarkStart w:id="42" w:name="_Toc220933015"/>
      <w:r w:rsidRPr="00F220F1">
        <w:rPr>
          <w:rFonts w:asciiTheme="minorBidi" w:hAnsiTheme="minorBidi" w:cstheme="minorBidi"/>
          <w:b/>
          <w:bCs/>
          <w:color w:val="auto"/>
          <w:sz w:val="24"/>
          <w:szCs w:val="24"/>
        </w:rPr>
        <w:t>2.5.3 Dependent Variable</w:t>
      </w:r>
      <w:bookmarkEnd w:id="42"/>
    </w:p>
    <w:p w14:paraId="44E42B08" w14:textId="25CB7F1E" w:rsidR="00E44E3F" w:rsidRPr="00F220F1" w:rsidRDefault="00841B46" w:rsidP="00841B46">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41B46">
        <w:rPr>
          <w:rFonts w:asciiTheme="minorBidi" w:hAnsiTheme="minorBidi"/>
          <w:sz w:val="24"/>
          <w:szCs w:val="24"/>
        </w:rPr>
        <w:t xml:space="preserve">The intention to purchase green products is the readiness of Generation Z consumers to purchase environmentally friendly products because of the positive attitudes, ethical principles, and awareness of the environmental problems (Nguyen et al., 2022). This is </w:t>
      </w:r>
      <w:proofErr w:type="gramStart"/>
      <w:r w:rsidRPr="00841B46">
        <w:rPr>
          <w:rFonts w:asciiTheme="minorBidi" w:hAnsiTheme="minorBidi"/>
          <w:sz w:val="24"/>
          <w:szCs w:val="24"/>
        </w:rPr>
        <w:t>the final result</w:t>
      </w:r>
      <w:proofErr w:type="gramEnd"/>
      <w:r w:rsidRPr="00841B46">
        <w:rPr>
          <w:rFonts w:asciiTheme="minorBidi" w:hAnsiTheme="minorBidi"/>
          <w:sz w:val="24"/>
          <w:szCs w:val="24"/>
        </w:rPr>
        <w:t xml:space="preserve"> of behavior in this research, and it indicates the effect of social media activity, authenticity of the </w:t>
      </w:r>
      <w:proofErr w:type="gramStart"/>
      <w:r w:rsidRPr="00841B46">
        <w:rPr>
          <w:rFonts w:asciiTheme="minorBidi" w:hAnsiTheme="minorBidi"/>
          <w:sz w:val="24"/>
          <w:szCs w:val="24"/>
        </w:rPr>
        <w:t>influencers</w:t>
      </w:r>
      <w:proofErr w:type="gramEnd"/>
      <w:r w:rsidRPr="00841B46">
        <w:rPr>
          <w:rFonts w:asciiTheme="minorBidi" w:hAnsiTheme="minorBidi"/>
          <w:sz w:val="24"/>
          <w:szCs w:val="24"/>
        </w:rPr>
        <w:t>, and awareness.</w:t>
      </w:r>
    </w:p>
    <w:p w14:paraId="0053B710" w14:textId="77777777" w:rsidR="00E44E3F" w:rsidRPr="00F220F1" w:rsidRDefault="00E44E3F" w:rsidP="00BB6B25">
      <w:pPr>
        <w:pStyle w:val="Heading1"/>
        <w:rPr>
          <w:rFonts w:asciiTheme="minorBidi" w:hAnsiTheme="minorBidi" w:cstheme="minorBidi"/>
          <w:b/>
          <w:bCs/>
          <w:color w:val="auto"/>
          <w:sz w:val="24"/>
          <w:szCs w:val="24"/>
        </w:rPr>
      </w:pPr>
      <w:bookmarkStart w:id="43" w:name="_Toc220933016"/>
      <w:r w:rsidRPr="00F220F1">
        <w:rPr>
          <w:rFonts w:asciiTheme="minorBidi" w:hAnsiTheme="minorBidi" w:cstheme="minorBidi"/>
          <w:b/>
          <w:bCs/>
          <w:color w:val="auto"/>
          <w:sz w:val="24"/>
          <w:szCs w:val="24"/>
        </w:rPr>
        <w:t>2.6 Relationships Between Variables</w:t>
      </w:r>
      <w:bookmarkEnd w:id="43"/>
    </w:p>
    <w:p w14:paraId="26A29C88" w14:textId="77777777" w:rsidR="00E44E3F" w:rsidRPr="00F220F1" w:rsidRDefault="00E44E3F" w:rsidP="00BB6B25">
      <w:pPr>
        <w:pStyle w:val="Heading1"/>
        <w:rPr>
          <w:rFonts w:asciiTheme="minorBidi" w:hAnsiTheme="minorBidi" w:cstheme="minorBidi"/>
          <w:b/>
          <w:bCs/>
          <w:color w:val="auto"/>
          <w:sz w:val="24"/>
          <w:szCs w:val="24"/>
        </w:rPr>
      </w:pPr>
      <w:bookmarkStart w:id="44" w:name="_Toc220933017"/>
      <w:r w:rsidRPr="00F220F1">
        <w:rPr>
          <w:rFonts w:asciiTheme="minorBidi" w:hAnsiTheme="minorBidi" w:cstheme="minorBidi"/>
          <w:b/>
          <w:bCs/>
          <w:color w:val="auto"/>
          <w:sz w:val="24"/>
          <w:szCs w:val="24"/>
        </w:rPr>
        <w:t>2.6.1 Social Media Engagement → Sustainability Awareness</w:t>
      </w:r>
      <w:bookmarkEnd w:id="44"/>
    </w:p>
    <w:p w14:paraId="475BDE55" w14:textId="1D182095" w:rsidR="00E44E3F" w:rsidRPr="00F220F1" w:rsidRDefault="00841B46" w:rsidP="00841B46">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41B46">
        <w:rPr>
          <w:rFonts w:asciiTheme="minorBidi" w:hAnsiTheme="minorBidi"/>
          <w:sz w:val="24"/>
          <w:szCs w:val="24"/>
        </w:rPr>
        <w:t xml:space="preserve">The use of Facebook and Instagram on sustainability related material offers information, interactive experience, and peer validation. TPB suggests </w:t>
      </w:r>
      <w:proofErr w:type="gramStart"/>
      <w:r w:rsidRPr="00841B46">
        <w:rPr>
          <w:rFonts w:asciiTheme="minorBidi" w:hAnsiTheme="minorBidi"/>
          <w:sz w:val="24"/>
          <w:szCs w:val="24"/>
        </w:rPr>
        <w:t>that,</w:t>
      </w:r>
      <w:proofErr w:type="gramEnd"/>
      <w:r w:rsidRPr="00841B46">
        <w:rPr>
          <w:rFonts w:asciiTheme="minorBidi" w:hAnsiTheme="minorBidi"/>
          <w:sz w:val="24"/>
          <w:szCs w:val="24"/>
        </w:rPr>
        <w:t xml:space="preserve"> such engagement </w:t>
      </w:r>
      <w:proofErr w:type="gramStart"/>
      <w:r w:rsidRPr="00841B46">
        <w:rPr>
          <w:rFonts w:asciiTheme="minorBidi" w:hAnsiTheme="minorBidi"/>
          <w:sz w:val="24"/>
          <w:szCs w:val="24"/>
        </w:rPr>
        <w:t>is capable of influencing</w:t>
      </w:r>
      <w:proofErr w:type="gramEnd"/>
      <w:r w:rsidRPr="00841B46">
        <w:rPr>
          <w:rFonts w:asciiTheme="minorBidi" w:hAnsiTheme="minorBidi"/>
          <w:sz w:val="24"/>
          <w:szCs w:val="24"/>
        </w:rPr>
        <w:t xml:space="preserve"> attitudes, which consequently determines intention. Past studies indicate that active users of </w:t>
      </w:r>
      <w:proofErr w:type="gramStart"/>
      <w:r w:rsidRPr="00841B46">
        <w:rPr>
          <w:rFonts w:asciiTheme="minorBidi" w:hAnsiTheme="minorBidi"/>
          <w:sz w:val="24"/>
          <w:szCs w:val="24"/>
        </w:rPr>
        <w:t>the eco</w:t>
      </w:r>
      <w:proofErr w:type="gramEnd"/>
      <w:r w:rsidRPr="00841B46">
        <w:rPr>
          <w:rFonts w:asciiTheme="minorBidi" w:hAnsiTheme="minorBidi"/>
          <w:sz w:val="24"/>
          <w:szCs w:val="24"/>
        </w:rPr>
        <w:t>-oriented posts tend to become more aware and positive in terms of sustainable consumption (Rahaman, 2025).</w:t>
      </w:r>
    </w:p>
    <w:p w14:paraId="2A6D2B56" w14:textId="77777777" w:rsidR="00E44E3F" w:rsidRPr="00F220F1" w:rsidRDefault="00E44E3F" w:rsidP="00BB6B25">
      <w:pPr>
        <w:pStyle w:val="Heading1"/>
        <w:rPr>
          <w:rFonts w:asciiTheme="minorBidi" w:hAnsiTheme="minorBidi" w:cstheme="minorBidi"/>
          <w:b/>
          <w:bCs/>
          <w:color w:val="auto"/>
          <w:sz w:val="24"/>
          <w:szCs w:val="24"/>
        </w:rPr>
      </w:pPr>
      <w:bookmarkStart w:id="45" w:name="_Toc220933018"/>
      <w:r w:rsidRPr="00F220F1">
        <w:rPr>
          <w:rFonts w:asciiTheme="minorBidi" w:hAnsiTheme="minorBidi" w:cstheme="minorBidi"/>
          <w:b/>
          <w:bCs/>
          <w:color w:val="auto"/>
          <w:sz w:val="24"/>
          <w:szCs w:val="24"/>
        </w:rPr>
        <w:lastRenderedPageBreak/>
        <w:t>2.6.2 Influencer Authenticity → Sustainability Awareness</w:t>
      </w:r>
      <w:bookmarkEnd w:id="45"/>
    </w:p>
    <w:p w14:paraId="39244E85" w14:textId="64F0121C" w:rsidR="00E44E3F" w:rsidRPr="00F220F1" w:rsidRDefault="00841B46" w:rsidP="00841B46">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41B46">
        <w:rPr>
          <w:rFonts w:asciiTheme="minorBidi" w:hAnsiTheme="minorBidi"/>
          <w:sz w:val="24"/>
          <w:szCs w:val="24"/>
        </w:rPr>
        <w:t xml:space="preserve">ELM postulates that messages transmitted by believable and authentic sources are more convincing because they are conveyed by a central route (comprehensive consideration of content) or peripheral route (dependence on credibility indicators). Research has established a higher reaction to credible </w:t>
      </w:r>
      <w:proofErr w:type="gramStart"/>
      <w:r w:rsidRPr="00841B46">
        <w:rPr>
          <w:rFonts w:asciiTheme="minorBidi" w:hAnsiTheme="minorBidi"/>
          <w:sz w:val="24"/>
          <w:szCs w:val="24"/>
        </w:rPr>
        <w:t>influencers</w:t>
      </w:r>
      <w:proofErr w:type="gramEnd"/>
      <w:r w:rsidRPr="00841B46">
        <w:rPr>
          <w:rFonts w:asciiTheme="minorBidi" w:hAnsiTheme="minorBidi"/>
          <w:sz w:val="24"/>
          <w:szCs w:val="24"/>
        </w:rPr>
        <w:t>, which brings about high levels of sustainability awareness by Generation Z (Kim and Lee, 2023). Actual influencer posts strengthen the credibility of sustainability-related messages and encourage the audience to internalize environmental-friendly standards.</w:t>
      </w:r>
    </w:p>
    <w:p w14:paraId="40E51AB6" w14:textId="77777777" w:rsidR="00E44E3F" w:rsidRPr="00F220F1" w:rsidRDefault="00E44E3F" w:rsidP="00BB6B25">
      <w:pPr>
        <w:pStyle w:val="Heading1"/>
        <w:rPr>
          <w:rFonts w:asciiTheme="minorBidi" w:hAnsiTheme="minorBidi" w:cstheme="minorBidi"/>
          <w:b/>
          <w:bCs/>
          <w:color w:val="auto"/>
          <w:sz w:val="24"/>
          <w:szCs w:val="24"/>
        </w:rPr>
      </w:pPr>
      <w:bookmarkStart w:id="46" w:name="_Toc220933019"/>
      <w:r w:rsidRPr="00F220F1">
        <w:rPr>
          <w:rFonts w:asciiTheme="minorBidi" w:hAnsiTheme="minorBidi" w:cstheme="minorBidi"/>
          <w:b/>
          <w:bCs/>
          <w:color w:val="auto"/>
          <w:sz w:val="24"/>
          <w:szCs w:val="24"/>
        </w:rPr>
        <w:t>2.6.3 Sustainability Awareness → Green Purchase Intention</w:t>
      </w:r>
      <w:bookmarkEnd w:id="46"/>
    </w:p>
    <w:p w14:paraId="303E7C27" w14:textId="554A126F" w:rsidR="00E44E3F" w:rsidRPr="00F220F1" w:rsidRDefault="00841B46" w:rsidP="00841B46">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41B46">
        <w:rPr>
          <w:rFonts w:asciiTheme="minorBidi" w:hAnsiTheme="minorBidi"/>
          <w:sz w:val="24"/>
          <w:szCs w:val="24"/>
        </w:rPr>
        <w:t xml:space="preserve">TPB claims that attitudes are determined by </w:t>
      </w:r>
      <w:proofErr w:type="gramStart"/>
      <w:r w:rsidRPr="00841B46">
        <w:rPr>
          <w:rFonts w:asciiTheme="minorBidi" w:hAnsiTheme="minorBidi"/>
          <w:sz w:val="24"/>
          <w:szCs w:val="24"/>
        </w:rPr>
        <w:t>the awareness</w:t>
      </w:r>
      <w:proofErr w:type="gramEnd"/>
      <w:r w:rsidRPr="00841B46">
        <w:rPr>
          <w:rFonts w:asciiTheme="minorBidi" w:hAnsiTheme="minorBidi"/>
          <w:sz w:val="24"/>
          <w:szCs w:val="24"/>
        </w:rPr>
        <w:t>, which is a major determinant of behavioral intention. It has been shown that green purchase intention is positively affected by a higher awareness of environmental effects and eco-friendly options (Kirkeby-Hinrup, 2024). That is to say that the cognitive connection between exposure and engagement to purchase actions is awareness.</w:t>
      </w:r>
    </w:p>
    <w:p w14:paraId="682DBB4F" w14:textId="77777777" w:rsidR="00E44E3F" w:rsidRPr="00F220F1" w:rsidRDefault="00E44E3F" w:rsidP="00BB6B25">
      <w:pPr>
        <w:pStyle w:val="Heading1"/>
        <w:rPr>
          <w:rFonts w:asciiTheme="minorBidi" w:hAnsiTheme="minorBidi" w:cstheme="minorBidi"/>
          <w:b/>
          <w:bCs/>
          <w:color w:val="auto"/>
          <w:sz w:val="24"/>
          <w:szCs w:val="24"/>
        </w:rPr>
      </w:pPr>
      <w:bookmarkStart w:id="47" w:name="_Toc220933020"/>
      <w:r w:rsidRPr="00F220F1">
        <w:rPr>
          <w:rFonts w:asciiTheme="minorBidi" w:hAnsiTheme="minorBidi" w:cstheme="minorBidi"/>
          <w:b/>
          <w:bCs/>
          <w:color w:val="auto"/>
          <w:sz w:val="24"/>
          <w:szCs w:val="24"/>
        </w:rPr>
        <w:t>2.6.4 Moderating Role of Platform Type (Facebook vs. Instagram)</w:t>
      </w:r>
      <w:bookmarkEnd w:id="47"/>
    </w:p>
    <w:p w14:paraId="3D77A90E" w14:textId="35D03C1D" w:rsidR="00E44E3F" w:rsidRPr="00F220F1" w:rsidRDefault="00841B46" w:rsidP="00841B46">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41B46">
        <w:rPr>
          <w:rFonts w:asciiTheme="minorBidi" w:hAnsiTheme="minorBidi"/>
          <w:sz w:val="24"/>
          <w:szCs w:val="24"/>
        </w:rPr>
        <w:t xml:space="preserve">Facebook and Instagram are differentiated in terms of content formats, mechanisms of engagement as well as the way users interact. Facebook is also community focused and is group-based, which is consistent with SIT, as social norms and identity-related motivations are strengthened. The visual storytelling and the </w:t>
      </w:r>
      <w:proofErr w:type="gramStart"/>
      <w:r w:rsidRPr="00841B46">
        <w:rPr>
          <w:rFonts w:asciiTheme="minorBidi" w:hAnsiTheme="minorBidi"/>
          <w:sz w:val="24"/>
          <w:szCs w:val="24"/>
        </w:rPr>
        <w:t>influencer</w:t>
      </w:r>
      <w:proofErr w:type="gramEnd"/>
      <w:r w:rsidRPr="00841B46">
        <w:rPr>
          <w:rFonts w:asciiTheme="minorBidi" w:hAnsiTheme="minorBidi"/>
          <w:sz w:val="24"/>
          <w:szCs w:val="24"/>
        </w:rPr>
        <w:t>-oriented content of Instagram captivate users through ELM pathways. These platform-related features can be the moderators of the intensity and direction of the relationships that exist between engagement, awareness, and purchase intention (Stahl, 2023).</w:t>
      </w:r>
    </w:p>
    <w:p w14:paraId="329D5262" w14:textId="77777777" w:rsidR="00E44E3F" w:rsidRPr="00F220F1" w:rsidRDefault="00E44E3F" w:rsidP="00BB6B25">
      <w:pPr>
        <w:pStyle w:val="Heading1"/>
        <w:rPr>
          <w:rFonts w:asciiTheme="minorBidi" w:hAnsiTheme="minorBidi" w:cstheme="minorBidi"/>
          <w:b/>
          <w:bCs/>
          <w:color w:val="auto"/>
          <w:sz w:val="24"/>
          <w:szCs w:val="24"/>
        </w:rPr>
      </w:pPr>
      <w:bookmarkStart w:id="48" w:name="_Toc220933021"/>
      <w:r w:rsidRPr="00F220F1">
        <w:rPr>
          <w:rFonts w:asciiTheme="minorBidi" w:hAnsiTheme="minorBidi" w:cstheme="minorBidi"/>
          <w:b/>
          <w:bCs/>
          <w:color w:val="auto"/>
          <w:sz w:val="24"/>
          <w:szCs w:val="24"/>
        </w:rPr>
        <w:t>2.6.5 Conceptual Model</w:t>
      </w:r>
      <w:bookmarkEnd w:id="48"/>
    </w:p>
    <w:p w14:paraId="586E3A57" w14:textId="2A4F5764" w:rsidR="00E44E3F" w:rsidRPr="00F220F1" w:rsidRDefault="00832107" w:rsidP="00832107">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32107">
        <w:rPr>
          <w:rFonts w:asciiTheme="minorBidi" w:hAnsiTheme="minorBidi"/>
          <w:sz w:val="24"/>
          <w:szCs w:val="24"/>
        </w:rPr>
        <w:t xml:space="preserve">The current research, relying on the determined connections, offers a theoretical framework that is used to describe the impact that the variables related to social media have on the green purchase intention of consumers. The independent variables in the model are the social media activity on social media platforms like Facebook and Instagram and the authenticity of the influencers (Cuevas-Molano et al., 2021). These variables are likely to increase the sustainability awareness of the </w:t>
      </w:r>
      <w:proofErr w:type="gramStart"/>
      <w:r w:rsidRPr="00832107">
        <w:rPr>
          <w:rFonts w:asciiTheme="minorBidi" w:hAnsiTheme="minorBidi"/>
          <w:sz w:val="24"/>
          <w:szCs w:val="24"/>
        </w:rPr>
        <w:t>consumers</w:t>
      </w:r>
      <w:proofErr w:type="gramEnd"/>
      <w:r w:rsidRPr="00832107">
        <w:rPr>
          <w:rFonts w:asciiTheme="minorBidi" w:hAnsiTheme="minorBidi"/>
          <w:sz w:val="24"/>
          <w:szCs w:val="24"/>
        </w:rPr>
        <w:t xml:space="preserve"> which </w:t>
      </w:r>
      <w:r w:rsidRPr="00832107">
        <w:rPr>
          <w:rFonts w:asciiTheme="minorBidi" w:hAnsiTheme="minorBidi"/>
          <w:sz w:val="24"/>
          <w:szCs w:val="24"/>
        </w:rPr>
        <w:lastRenderedPageBreak/>
        <w:t xml:space="preserve">should serve as a mediating variable. The high sustainability awareness is, in turn, suggested to have a positive effect on the green purchase intention, which is the dependent variable in the research. Also, the model </w:t>
      </w:r>
      <w:proofErr w:type="gramStart"/>
      <w:r w:rsidRPr="00832107">
        <w:rPr>
          <w:rFonts w:asciiTheme="minorBidi" w:hAnsiTheme="minorBidi"/>
          <w:sz w:val="24"/>
          <w:szCs w:val="24"/>
        </w:rPr>
        <w:t>takes into account</w:t>
      </w:r>
      <w:proofErr w:type="gramEnd"/>
      <w:r w:rsidRPr="00832107">
        <w:rPr>
          <w:rFonts w:asciiTheme="minorBidi" w:hAnsiTheme="minorBidi"/>
          <w:sz w:val="24"/>
          <w:szCs w:val="24"/>
        </w:rPr>
        <w:t xml:space="preserve"> the platform type (Facebook versus Instagram) as a moderating variable, indicating that the intensity of the relationships between social media engagement, sustainability awareness, and green purchase intention might not be the same in all cases and platforms (Nguyen et al., 2022). In general, the model is that greater social media use and perceived authenticity of the influencer results in increased sustainability awareness which in turn prompts consumers to have a stronger intention towards buying green products and the effects of which differ depending on the social media platform.</w:t>
      </w:r>
    </w:p>
    <w:p w14:paraId="17C0F30D" w14:textId="77777777" w:rsidR="00E44E3F" w:rsidRPr="00F220F1" w:rsidRDefault="00E44E3F" w:rsidP="00BB6B25">
      <w:pPr>
        <w:pStyle w:val="Heading1"/>
        <w:rPr>
          <w:rFonts w:asciiTheme="minorBidi" w:hAnsiTheme="minorBidi" w:cstheme="minorBidi"/>
          <w:b/>
          <w:bCs/>
          <w:color w:val="auto"/>
          <w:sz w:val="24"/>
          <w:szCs w:val="24"/>
        </w:rPr>
      </w:pPr>
      <w:r w:rsidRPr="00F220F1">
        <w:rPr>
          <w:rFonts w:asciiTheme="minorBidi" w:hAnsiTheme="minorBidi" w:cstheme="minorBidi"/>
          <w:b/>
          <w:bCs/>
          <w:color w:val="auto"/>
          <w:sz w:val="24"/>
          <w:szCs w:val="24"/>
        </w:rPr>
        <w:t xml:space="preserve"> </w:t>
      </w:r>
      <w:bookmarkStart w:id="49" w:name="_Toc220933022"/>
      <w:r w:rsidRPr="00F220F1">
        <w:rPr>
          <w:rFonts w:asciiTheme="minorBidi" w:hAnsiTheme="minorBidi" w:cstheme="minorBidi"/>
          <w:b/>
          <w:bCs/>
          <w:color w:val="auto"/>
          <w:sz w:val="24"/>
          <w:szCs w:val="24"/>
        </w:rPr>
        <w:t>2.6.6 Justification of the Framework</w:t>
      </w:r>
      <w:bookmarkEnd w:id="49"/>
    </w:p>
    <w:p w14:paraId="641E9460" w14:textId="7767A0C7" w:rsidR="007B2E02" w:rsidRPr="00F220F1" w:rsidRDefault="00832107" w:rsidP="00832107">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32107">
        <w:rPr>
          <w:rFonts w:asciiTheme="minorBidi" w:hAnsiTheme="minorBidi"/>
          <w:sz w:val="24"/>
          <w:szCs w:val="24"/>
        </w:rPr>
        <w:t xml:space="preserve">This model is based on </w:t>
      </w:r>
      <w:proofErr w:type="gramStart"/>
      <w:r w:rsidRPr="00832107">
        <w:rPr>
          <w:rFonts w:asciiTheme="minorBidi" w:hAnsiTheme="minorBidi"/>
          <w:sz w:val="24"/>
          <w:szCs w:val="24"/>
        </w:rPr>
        <w:t>the empirical</w:t>
      </w:r>
      <w:proofErr w:type="gramEnd"/>
      <w:r w:rsidRPr="00832107">
        <w:rPr>
          <w:rFonts w:asciiTheme="minorBidi" w:hAnsiTheme="minorBidi"/>
          <w:sz w:val="24"/>
          <w:szCs w:val="24"/>
        </w:rPr>
        <w:t xml:space="preserve"> data and theories. TPB describes the process of behavioral intentions under the influence of attitudes as the result of awareness, SIT focuses on the influence of social norms and community, and ELM is the reason behind the persuasive effect of the influencer content. These relationships are supported by previous studies, as engagement and real communication with influencers are essential to facilitate the adoption of environmentally friendly practices by Generation Z (Ragab, 2022; Stahl, 2023). The conceptual framework enables the analysis of platform-specific impacts on sustainable consumption behavior through the integration of theoretical and empirical insights which represents a clear roadmap to the analysis. The theoretical model shows the theoretical and logical relationship between social media engagement, influencer authenticity, sustainability awareness, and green purchase intention with the platform type moderating the relationships. It acts as a guide in the study methodology, </w:t>
      </w:r>
      <w:proofErr w:type="gramStart"/>
      <w:r w:rsidRPr="00832107">
        <w:rPr>
          <w:rFonts w:asciiTheme="minorBidi" w:hAnsiTheme="minorBidi"/>
          <w:sz w:val="24"/>
          <w:szCs w:val="24"/>
        </w:rPr>
        <w:t>designing of</w:t>
      </w:r>
      <w:proofErr w:type="gramEnd"/>
      <w:r w:rsidRPr="00832107">
        <w:rPr>
          <w:rFonts w:asciiTheme="minorBidi" w:hAnsiTheme="minorBidi"/>
          <w:sz w:val="24"/>
          <w:szCs w:val="24"/>
        </w:rPr>
        <w:t xml:space="preserve"> the questionnaire, and </w:t>
      </w:r>
      <w:proofErr w:type="gramStart"/>
      <w:r w:rsidRPr="00832107">
        <w:rPr>
          <w:rFonts w:asciiTheme="minorBidi" w:hAnsiTheme="minorBidi"/>
          <w:sz w:val="24"/>
          <w:szCs w:val="24"/>
        </w:rPr>
        <w:t>analyzing of</w:t>
      </w:r>
      <w:proofErr w:type="gramEnd"/>
      <w:r w:rsidRPr="00832107">
        <w:rPr>
          <w:rFonts w:asciiTheme="minorBidi" w:hAnsiTheme="minorBidi"/>
          <w:sz w:val="24"/>
          <w:szCs w:val="24"/>
        </w:rPr>
        <w:t xml:space="preserve"> data so that everything can be analyzed in an orderly manner (</w:t>
      </w:r>
      <w:proofErr w:type="spellStart"/>
      <w:r w:rsidRPr="00832107">
        <w:rPr>
          <w:rFonts w:asciiTheme="minorBidi" w:hAnsiTheme="minorBidi"/>
          <w:sz w:val="24"/>
          <w:szCs w:val="24"/>
        </w:rPr>
        <w:t>Shahbaznezhad</w:t>
      </w:r>
      <w:proofErr w:type="spellEnd"/>
      <w:r w:rsidRPr="00832107">
        <w:rPr>
          <w:rFonts w:asciiTheme="minorBidi" w:hAnsiTheme="minorBidi"/>
          <w:sz w:val="24"/>
          <w:szCs w:val="24"/>
        </w:rPr>
        <w:t xml:space="preserve"> et al., 2021). Not only does this model concur with the research questions and hypotheses, but also places the study in a position of making significant contributions to the knowledge on social media-driven sustainable consumption in Generation Z.</w:t>
      </w:r>
    </w:p>
    <w:p w14:paraId="481F1057" w14:textId="77777777" w:rsidR="00E44E3F" w:rsidRPr="00F220F1" w:rsidRDefault="00E44E3F" w:rsidP="00BB6B25">
      <w:pPr>
        <w:pStyle w:val="Heading1"/>
        <w:rPr>
          <w:rFonts w:asciiTheme="minorBidi" w:hAnsiTheme="minorBidi" w:cstheme="minorBidi"/>
          <w:b/>
          <w:bCs/>
          <w:color w:val="auto"/>
          <w:sz w:val="24"/>
          <w:szCs w:val="24"/>
        </w:rPr>
      </w:pPr>
      <w:bookmarkStart w:id="50" w:name="_Toc220933023"/>
      <w:r w:rsidRPr="00F220F1">
        <w:rPr>
          <w:rFonts w:asciiTheme="minorBidi" w:hAnsiTheme="minorBidi" w:cstheme="minorBidi"/>
          <w:b/>
          <w:bCs/>
          <w:color w:val="auto"/>
          <w:sz w:val="24"/>
          <w:szCs w:val="24"/>
        </w:rPr>
        <w:lastRenderedPageBreak/>
        <w:t xml:space="preserve">2.7 Data Needed to Address </w:t>
      </w:r>
      <w:proofErr w:type="gramStart"/>
      <w:r w:rsidRPr="00F220F1">
        <w:rPr>
          <w:rFonts w:asciiTheme="minorBidi" w:hAnsiTheme="minorBidi" w:cstheme="minorBidi"/>
          <w:b/>
          <w:bCs/>
          <w:color w:val="auto"/>
          <w:sz w:val="24"/>
          <w:szCs w:val="24"/>
        </w:rPr>
        <w:t>the Research</w:t>
      </w:r>
      <w:proofErr w:type="gramEnd"/>
      <w:r w:rsidRPr="00F220F1">
        <w:rPr>
          <w:rFonts w:asciiTheme="minorBidi" w:hAnsiTheme="minorBidi" w:cstheme="minorBidi"/>
          <w:b/>
          <w:bCs/>
          <w:color w:val="auto"/>
          <w:sz w:val="24"/>
          <w:szCs w:val="24"/>
        </w:rPr>
        <w:t xml:space="preserve"> Questions</w:t>
      </w:r>
      <w:bookmarkEnd w:id="50"/>
    </w:p>
    <w:p w14:paraId="6AC2A2F6" w14:textId="7830F72D" w:rsidR="00E44E3F" w:rsidRPr="00F220F1" w:rsidRDefault="00832107" w:rsidP="00832107">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32107">
        <w:rPr>
          <w:rFonts w:asciiTheme="minorBidi" w:hAnsiTheme="minorBidi"/>
          <w:sz w:val="24"/>
          <w:szCs w:val="24"/>
        </w:rPr>
        <w:t xml:space="preserve">Determining the exact </w:t>
      </w:r>
      <w:proofErr w:type="gramStart"/>
      <w:r w:rsidRPr="00832107">
        <w:rPr>
          <w:rFonts w:asciiTheme="minorBidi" w:hAnsiTheme="minorBidi"/>
          <w:sz w:val="24"/>
          <w:szCs w:val="24"/>
        </w:rPr>
        <w:t>data</w:t>
      </w:r>
      <w:proofErr w:type="gramEnd"/>
      <w:r w:rsidRPr="00832107">
        <w:rPr>
          <w:rFonts w:asciiTheme="minorBidi" w:hAnsiTheme="minorBidi"/>
          <w:sz w:val="24"/>
          <w:szCs w:val="24"/>
        </w:rPr>
        <w:t xml:space="preserve"> one requires to answer research questions or test hypotheses is a very important step in basing any research on existing literature. In the context of this research, which intends to examine how Facebook and Instagram can be used to facilitate sustainable consumption by </w:t>
      </w:r>
      <w:proofErr w:type="gramStart"/>
      <w:r w:rsidRPr="00832107">
        <w:rPr>
          <w:rFonts w:asciiTheme="minorBidi" w:hAnsiTheme="minorBidi"/>
          <w:sz w:val="24"/>
          <w:szCs w:val="24"/>
        </w:rPr>
        <w:t>the Generation</w:t>
      </w:r>
      <w:proofErr w:type="gramEnd"/>
      <w:r w:rsidRPr="00832107">
        <w:rPr>
          <w:rFonts w:asciiTheme="minorBidi" w:hAnsiTheme="minorBidi"/>
          <w:sz w:val="24"/>
          <w:szCs w:val="24"/>
        </w:rPr>
        <w:t xml:space="preserve"> Z, data representing the social media usage, the authenticity of the influencers, the sustainability consciousness, and green purchasing intentions of the participants will be required. Such information is justified and rationale should be supported by theoretical justification and not operational </w:t>
      </w:r>
      <w:proofErr w:type="gramStart"/>
      <w:r w:rsidRPr="00832107">
        <w:rPr>
          <w:rFonts w:asciiTheme="minorBidi" w:hAnsiTheme="minorBidi"/>
          <w:sz w:val="24"/>
          <w:szCs w:val="24"/>
        </w:rPr>
        <w:t>procedures,</w:t>
      </w:r>
      <w:proofErr w:type="gramEnd"/>
      <w:r w:rsidRPr="00832107">
        <w:rPr>
          <w:rFonts w:asciiTheme="minorBidi" w:hAnsiTheme="minorBidi"/>
          <w:sz w:val="24"/>
          <w:szCs w:val="24"/>
        </w:rPr>
        <w:t xml:space="preserve"> the latter will be explained in the methodology chapter.</w:t>
      </w:r>
    </w:p>
    <w:p w14:paraId="47F2A18A" w14:textId="77777777" w:rsidR="00E44E3F" w:rsidRPr="00F220F1" w:rsidRDefault="00E44E3F" w:rsidP="00BB6B25">
      <w:pPr>
        <w:pStyle w:val="Heading1"/>
        <w:rPr>
          <w:rFonts w:asciiTheme="minorBidi" w:hAnsiTheme="minorBidi" w:cstheme="minorBidi"/>
          <w:b/>
          <w:bCs/>
          <w:color w:val="auto"/>
          <w:sz w:val="24"/>
          <w:szCs w:val="24"/>
        </w:rPr>
      </w:pPr>
      <w:bookmarkStart w:id="51" w:name="_Toc220933024"/>
      <w:r w:rsidRPr="00F220F1">
        <w:rPr>
          <w:rFonts w:asciiTheme="minorBidi" w:hAnsiTheme="minorBidi" w:cstheme="minorBidi"/>
          <w:b/>
          <w:bCs/>
          <w:color w:val="auto"/>
          <w:sz w:val="24"/>
          <w:szCs w:val="24"/>
        </w:rPr>
        <w:t>2.7.1 Data Required for RQ1</w:t>
      </w:r>
      <w:bookmarkEnd w:id="51"/>
    </w:p>
    <w:p w14:paraId="2FFDDCA7" w14:textId="2776BC3D" w:rsidR="00E44E3F" w:rsidRPr="00F220F1" w:rsidRDefault="00832107" w:rsidP="00832107">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32107">
        <w:rPr>
          <w:rFonts w:asciiTheme="minorBidi" w:hAnsiTheme="minorBidi"/>
          <w:sz w:val="24"/>
          <w:szCs w:val="24"/>
        </w:rPr>
        <w:t xml:space="preserve">In the case of RQ1, we need information about the exposure to and engagement rates in social media </w:t>
      </w:r>
      <w:proofErr w:type="gramStart"/>
      <w:r w:rsidRPr="00832107">
        <w:rPr>
          <w:rFonts w:asciiTheme="minorBidi" w:hAnsiTheme="minorBidi"/>
          <w:sz w:val="24"/>
          <w:szCs w:val="24"/>
        </w:rPr>
        <w:t>in order to</w:t>
      </w:r>
      <w:proofErr w:type="gramEnd"/>
      <w:r w:rsidRPr="00832107">
        <w:rPr>
          <w:rFonts w:asciiTheme="minorBidi" w:hAnsiTheme="minorBidi"/>
          <w:sz w:val="24"/>
          <w:szCs w:val="24"/>
        </w:rPr>
        <w:t xml:space="preserve"> comprehend the impact that the exposure to the content related to sustainability has on attitudes. This contains data about frequency of Facebook and Instagram usage, the content that is watched, i.e. posts, stories, reels, and advertisements, and interaction behaviors, i.e. likes, shares, comments, and story views (</w:t>
      </w:r>
      <w:proofErr w:type="spellStart"/>
      <w:r w:rsidRPr="00832107">
        <w:rPr>
          <w:rFonts w:asciiTheme="minorBidi" w:hAnsiTheme="minorBidi"/>
          <w:sz w:val="24"/>
          <w:szCs w:val="24"/>
        </w:rPr>
        <w:t>Shahbaznezhad</w:t>
      </w:r>
      <w:proofErr w:type="spellEnd"/>
      <w:r w:rsidRPr="00832107">
        <w:rPr>
          <w:rFonts w:asciiTheme="minorBidi" w:hAnsiTheme="minorBidi"/>
          <w:sz w:val="24"/>
          <w:szCs w:val="24"/>
        </w:rPr>
        <w:t xml:space="preserve"> et al., 2021). Previous research indicates that the active participation of online material can substantially influence a person in the formation of their sustainable consumption attitudes (Zhang et al., 2024). </w:t>
      </w:r>
      <w:proofErr w:type="gramStart"/>
      <w:r w:rsidRPr="00832107">
        <w:rPr>
          <w:rFonts w:asciiTheme="minorBidi" w:hAnsiTheme="minorBidi"/>
          <w:sz w:val="24"/>
          <w:szCs w:val="24"/>
        </w:rPr>
        <w:t>Gathering of</w:t>
      </w:r>
      <w:proofErr w:type="gramEnd"/>
      <w:r w:rsidRPr="00832107">
        <w:rPr>
          <w:rFonts w:asciiTheme="minorBidi" w:hAnsiTheme="minorBidi"/>
          <w:sz w:val="24"/>
          <w:szCs w:val="24"/>
        </w:rPr>
        <w:t xml:space="preserve"> such information will enable the study to connect exposure and interaction with the attitudinal outcome, on which the examination of the platform-specific effects is to be built without specifying the data collection details of procedures.</w:t>
      </w:r>
    </w:p>
    <w:p w14:paraId="3906C5D7" w14:textId="77777777" w:rsidR="00E44E3F" w:rsidRPr="00F220F1" w:rsidRDefault="00E44E3F" w:rsidP="00BB6B25">
      <w:pPr>
        <w:pStyle w:val="Heading1"/>
        <w:rPr>
          <w:rFonts w:asciiTheme="minorBidi" w:hAnsiTheme="minorBidi" w:cstheme="minorBidi"/>
          <w:b/>
          <w:bCs/>
          <w:color w:val="auto"/>
          <w:sz w:val="24"/>
          <w:szCs w:val="24"/>
        </w:rPr>
      </w:pPr>
      <w:bookmarkStart w:id="52" w:name="_Toc220933025"/>
      <w:r w:rsidRPr="00F220F1">
        <w:rPr>
          <w:rFonts w:asciiTheme="minorBidi" w:hAnsiTheme="minorBidi" w:cstheme="minorBidi"/>
          <w:b/>
          <w:bCs/>
          <w:color w:val="auto"/>
          <w:sz w:val="24"/>
          <w:szCs w:val="24"/>
        </w:rPr>
        <w:t>2.7.2 Data Required for RQ2</w:t>
      </w:r>
      <w:bookmarkEnd w:id="52"/>
    </w:p>
    <w:p w14:paraId="0B39DB8F" w14:textId="032A0753" w:rsidR="00C1770F" w:rsidRPr="00F220F1" w:rsidRDefault="00832107" w:rsidP="00832107">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32107">
        <w:rPr>
          <w:rFonts w:asciiTheme="minorBidi" w:hAnsiTheme="minorBidi"/>
          <w:sz w:val="24"/>
          <w:szCs w:val="24"/>
        </w:rPr>
        <w:t xml:space="preserve">RQ2 demands data that will take on </w:t>
      </w:r>
      <w:proofErr w:type="gramStart"/>
      <w:r w:rsidRPr="00832107">
        <w:rPr>
          <w:rFonts w:asciiTheme="minorBidi" w:hAnsiTheme="minorBidi"/>
          <w:sz w:val="24"/>
          <w:szCs w:val="24"/>
        </w:rPr>
        <w:t>the sustainability</w:t>
      </w:r>
      <w:proofErr w:type="gramEnd"/>
      <w:r w:rsidRPr="00832107">
        <w:rPr>
          <w:rFonts w:asciiTheme="minorBidi" w:hAnsiTheme="minorBidi"/>
          <w:sz w:val="24"/>
          <w:szCs w:val="24"/>
        </w:rPr>
        <w:t xml:space="preserve"> awareness as well as the intention to purchase green. Knowledge about environmental problems, awareness of the advantages of eco-friendly products, and awareness of sustainable consumption practices are the aspects that fall under sustainability awareness (Zameer and Yasmeen, 2022). Green purchase intention is the desire to purchase environmentally friendly products, the willingness to pay a higher price on the eco-friendly products, and the willingness to purchase ethical brands (Kim and Lee, 2023). The findings of the literature indicate that the mediating variable between engagement and behavioral intentions is </w:t>
      </w:r>
      <w:r w:rsidRPr="00832107">
        <w:rPr>
          <w:rFonts w:asciiTheme="minorBidi" w:hAnsiTheme="minorBidi"/>
          <w:sz w:val="24"/>
          <w:szCs w:val="24"/>
        </w:rPr>
        <w:lastRenderedPageBreak/>
        <w:t>awareness, with the need to measure these constructs (</w:t>
      </w:r>
      <w:proofErr w:type="spellStart"/>
      <w:r w:rsidRPr="00832107">
        <w:rPr>
          <w:rFonts w:asciiTheme="minorBidi" w:hAnsiTheme="minorBidi"/>
          <w:sz w:val="24"/>
          <w:szCs w:val="24"/>
        </w:rPr>
        <w:t>Tavitiyaman</w:t>
      </w:r>
      <w:proofErr w:type="spellEnd"/>
      <w:r w:rsidRPr="00832107">
        <w:rPr>
          <w:rFonts w:asciiTheme="minorBidi" w:hAnsiTheme="minorBidi"/>
          <w:sz w:val="24"/>
          <w:szCs w:val="24"/>
        </w:rPr>
        <w:t xml:space="preserve"> et al., 2024). This is the phase where the emphasis will be in explaining the justification of the need </w:t>
      </w:r>
      <w:proofErr w:type="gramStart"/>
      <w:r w:rsidRPr="00832107">
        <w:rPr>
          <w:rFonts w:asciiTheme="minorBidi" w:hAnsiTheme="minorBidi"/>
          <w:sz w:val="24"/>
          <w:szCs w:val="24"/>
        </w:rPr>
        <w:t>of</w:t>
      </w:r>
      <w:proofErr w:type="gramEnd"/>
      <w:r w:rsidRPr="00832107">
        <w:rPr>
          <w:rFonts w:asciiTheme="minorBidi" w:hAnsiTheme="minorBidi"/>
          <w:sz w:val="24"/>
          <w:szCs w:val="24"/>
        </w:rPr>
        <w:t xml:space="preserve"> these variables instead of how survey items or scales will be conducted.</w:t>
      </w:r>
    </w:p>
    <w:p w14:paraId="69AA48AC" w14:textId="77777777" w:rsidR="00E44E3F" w:rsidRPr="00F220F1" w:rsidRDefault="00E44E3F" w:rsidP="00BB6B25">
      <w:pPr>
        <w:pStyle w:val="Heading1"/>
        <w:rPr>
          <w:rFonts w:asciiTheme="minorBidi" w:hAnsiTheme="minorBidi" w:cstheme="minorBidi"/>
          <w:b/>
          <w:bCs/>
          <w:color w:val="auto"/>
          <w:sz w:val="24"/>
          <w:szCs w:val="24"/>
        </w:rPr>
      </w:pPr>
      <w:r w:rsidRPr="00F220F1">
        <w:rPr>
          <w:rFonts w:asciiTheme="minorBidi" w:hAnsiTheme="minorBidi" w:cstheme="minorBidi"/>
          <w:b/>
          <w:bCs/>
          <w:color w:val="auto"/>
          <w:sz w:val="24"/>
          <w:szCs w:val="24"/>
        </w:rPr>
        <w:t xml:space="preserve"> </w:t>
      </w:r>
      <w:bookmarkStart w:id="53" w:name="_Toc220933026"/>
      <w:r w:rsidRPr="00F220F1">
        <w:rPr>
          <w:rFonts w:asciiTheme="minorBidi" w:hAnsiTheme="minorBidi" w:cstheme="minorBidi"/>
          <w:b/>
          <w:bCs/>
          <w:color w:val="auto"/>
          <w:sz w:val="24"/>
          <w:szCs w:val="24"/>
        </w:rPr>
        <w:t>2.7.3 Data Required for RQ3</w:t>
      </w:r>
      <w:bookmarkEnd w:id="53"/>
    </w:p>
    <w:p w14:paraId="44B2E818" w14:textId="0651FAA2" w:rsidR="00E44E3F" w:rsidRPr="00F220F1" w:rsidRDefault="00832107" w:rsidP="00832107">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32107">
        <w:rPr>
          <w:rFonts w:asciiTheme="minorBidi" w:hAnsiTheme="minorBidi"/>
          <w:sz w:val="24"/>
          <w:szCs w:val="24"/>
        </w:rPr>
        <w:t>In the case of RQ3, platform-specific data will be necessary, such as frequency of use and content type on Facebook and Instagram, platform-specific, engagement behaviors, and perceptions of the influence that each platform has on sustainability attitudes and purchase intentions. According to the literature, the effectiveness of social media in influencing sustainable behavior can be mediated by the differences in features of the platforms, content formats, and patterns of user interaction (</w:t>
      </w:r>
      <w:proofErr w:type="spellStart"/>
      <w:r w:rsidRPr="00832107">
        <w:rPr>
          <w:rFonts w:asciiTheme="minorBidi" w:hAnsiTheme="minorBidi"/>
          <w:sz w:val="24"/>
          <w:szCs w:val="24"/>
        </w:rPr>
        <w:t>Maciuk</w:t>
      </w:r>
      <w:proofErr w:type="spellEnd"/>
      <w:r w:rsidRPr="00832107">
        <w:rPr>
          <w:rFonts w:asciiTheme="minorBidi" w:hAnsiTheme="minorBidi"/>
          <w:sz w:val="24"/>
          <w:szCs w:val="24"/>
        </w:rPr>
        <w:t xml:space="preserve"> et al., 2025). This supports the idea of considering platform-specific </w:t>
      </w:r>
      <w:proofErr w:type="gramStart"/>
      <w:r w:rsidRPr="00832107">
        <w:rPr>
          <w:rFonts w:asciiTheme="minorBidi" w:hAnsiTheme="minorBidi"/>
          <w:sz w:val="24"/>
          <w:szCs w:val="24"/>
        </w:rPr>
        <w:t>data,</w:t>
      </w:r>
      <w:proofErr w:type="gramEnd"/>
      <w:r w:rsidRPr="00832107">
        <w:rPr>
          <w:rFonts w:asciiTheme="minorBidi" w:hAnsiTheme="minorBidi"/>
          <w:sz w:val="24"/>
          <w:szCs w:val="24"/>
        </w:rPr>
        <w:t xml:space="preserve"> however, the procedure of the measurement or analysis of this data will be discussed in the methodology chapter.</w:t>
      </w:r>
    </w:p>
    <w:p w14:paraId="1E7EB2FE" w14:textId="77777777" w:rsidR="00E44E3F" w:rsidRPr="00F220F1" w:rsidRDefault="00E44E3F" w:rsidP="00BB6B25">
      <w:pPr>
        <w:pStyle w:val="Heading1"/>
        <w:rPr>
          <w:rFonts w:asciiTheme="minorBidi" w:hAnsiTheme="minorBidi" w:cstheme="minorBidi"/>
          <w:b/>
          <w:bCs/>
          <w:color w:val="auto"/>
          <w:sz w:val="24"/>
          <w:szCs w:val="24"/>
        </w:rPr>
      </w:pPr>
      <w:bookmarkStart w:id="54" w:name="_Toc220933027"/>
      <w:r w:rsidRPr="00F220F1">
        <w:rPr>
          <w:rFonts w:asciiTheme="minorBidi" w:hAnsiTheme="minorBidi" w:cstheme="minorBidi"/>
          <w:b/>
          <w:bCs/>
          <w:color w:val="auto"/>
          <w:sz w:val="24"/>
          <w:szCs w:val="24"/>
        </w:rPr>
        <w:t>2.7.4 Target Population</w:t>
      </w:r>
      <w:bookmarkEnd w:id="54"/>
    </w:p>
    <w:p w14:paraId="7DA57EAE" w14:textId="4F98BC41" w:rsidR="00E44E3F" w:rsidRPr="00F220F1" w:rsidRDefault="00832107" w:rsidP="00832107">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32107">
        <w:rPr>
          <w:rFonts w:asciiTheme="minorBidi" w:hAnsiTheme="minorBidi"/>
          <w:sz w:val="24"/>
          <w:szCs w:val="24"/>
        </w:rPr>
        <w:t>The theoretical rationale of the target population is Generation Z people aged 1828, and urban, digitally active users are targeted. This audience is also demonstrated to have a high level of activity on social media platforms and react to content related to sustainability (Confetto et al., 2023). Although the methodology chapter will describe the pragmatic sampling technique, the literature justifies this population since most will be applicable in comprehending the interactions between social media engagement, awareness and sustainable consumption behavior.</w:t>
      </w:r>
    </w:p>
    <w:p w14:paraId="50F9D332" w14:textId="77777777" w:rsidR="00E44E3F" w:rsidRPr="00F220F1" w:rsidRDefault="00E44E3F" w:rsidP="00BB6B25">
      <w:pPr>
        <w:pStyle w:val="Heading1"/>
        <w:rPr>
          <w:rFonts w:asciiTheme="minorBidi" w:hAnsiTheme="minorBidi" w:cstheme="minorBidi"/>
          <w:b/>
          <w:bCs/>
          <w:color w:val="auto"/>
          <w:sz w:val="24"/>
          <w:szCs w:val="24"/>
        </w:rPr>
      </w:pPr>
      <w:bookmarkStart w:id="55" w:name="_Toc220933028"/>
      <w:r w:rsidRPr="00F220F1">
        <w:rPr>
          <w:rFonts w:asciiTheme="minorBidi" w:hAnsiTheme="minorBidi" w:cstheme="minorBidi"/>
          <w:b/>
          <w:bCs/>
          <w:color w:val="auto"/>
          <w:sz w:val="24"/>
          <w:szCs w:val="24"/>
        </w:rPr>
        <w:t>2.7.5 Type of Data Justification</w:t>
      </w:r>
      <w:bookmarkEnd w:id="55"/>
    </w:p>
    <w:p w14:paraId="15F4F13D" w14:textId="57117848" w:rsidR="00056108" w:rsidRPr="00F220F1" w:rsidRDefault="00832107" w:rsidP="00832107">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32107">
        <w:rPr>
          <w:rFonts w:asciiTheme="minorBidi" w:hAnsiTheme="minorBidi"/>
          <w:sz w:val="24"/>
          <w:szCs w:val="24"/>
        </w:rPr>
        <w:t xml:space="preserve">The research will involve quantitative data </w:t>
      </w:r>
      <w:proofErr w:type="gramStart"/>
      <w:r w:rsidRPr="00832107">
        <w:rPr>
          <w:rFonts w:asciiTheme="minorBidi" w:hAnsiTheme="minorBidi"/>
          <w:sz w:val="24"/>
          <w:szCs w:val="24"/>
        </w:rPr>
        <w:t>in order to</w:t>
      </w:r>
      <w:proofErr w:type="gramEnd"/>
      <w:r w:rsidRPr="00832107">
        <w:rPr>
          <w:rFonts w:asciiTheme="minorBidi" w:hAnsiTheme="minorBidi"/>
          <w:sz w:val="24"/>
          <w:szCs w:val="24"/>
        </w:rPr>
        <w:t xml:space="preserve"> achieve the necessary relationships between the engagement with social media, awareness, influencer authenticity, and green purchase intention. According to the previous studies, such type of data is important in identifying correlations and trends between digital behavior, </w:t>
      </w:r>
      <w:proofErr w:type="spellStart"/>
      <w:r w:rsidRPr="00832107">
        <w:rPr>
          <w:rFonts w:asciiTheme="minorBidi" w:hAnsiTheme="minorBidi"/>
          <w:sz w:val="24"/>
          <w:szCs w:val="24"/>
        </w:rPr>
        <w:t>attitudional</w:t>
      </w:r>
      <w:proofErr w:type="spellEnd"/>
      <w:r w:rsidRPr="00832107">
        <w:rPr>
          <w:rFonts w:asciiTheme="minorBidi" w:hAnsiTheme="minorBidi"/>
          <w:sz w:val="24"/>
          <w:szCs w:val="24"/>
        </w:rPr>
        <w:t xml:space="preserve"> responses, and intended consumption behavior (Seyfi et al., 2023). The study </w:t>
      </w:r>
      <w:proofErr w:type="gramStart"/>
      <w:r w:rsidRPr="00832107">
        <w:rPr>
          <w:rFonts w:asciiTheme="minorBidi" w:hAnsiTheme="minorBidi"/>
          <w:sz w:val="24"/>
          <w:szCs w:val="24"/>
        </w:rPr>
        <w:t>is able to</w:t>
      </w:r>
      <w:proofErr w:type="gramEnd"/>
      <w:r w:rsidRPr="00832107">
        <w:rPr>
          <w:rFonts w:asciiTheme="minorBidi" w:hAnsiTheme="minorBidi"/>
          <w:sz w:val="24"/>
          <w:szCs w:val="24"/>
        </w:rPr>
        <w:t xml:space="preserve"> confirm the presence of such data types in the literature review so that the variables used in the study are theoretically justified, applicable to the research questions, </w:t>
      </w:r>
      <w:r w:rsidRPr="00832107">
        <w:rPr>
          <w:rFonts w:asciiTheme="minorBidi" w:hAnsiTheme="minorBidi"/>
          <w:sz w:val="24"/>
          <w:szCs w:val="24"/>
        </w:rPr>
        <w:lastRenderedPageBreak/>
        <w:t>and able to produce any meaningful insights without stating how the data were collected in the operation.</w:t>
      </w:r>
    </w:p>
    <w:p w14:paraId="66C52E2C" w14:textId="77777777" w:rsidR="00E44E3F" w:rsidRPr="00F220F1" w:rsidRDefault="00E44E3F" w:rsidP="00BB6B25">
      <w:pPr>
        <w:pStyle w:val="Heading1"/>
        <w:rPr>
          <w:rFonts w:asciiTheme="minorBidi" w:hAnsiTheme="minorBidi" w:cstheme="minorBidi"/>
          <w:b/>
          <w:bCs/>
          <w:color w:val="auto"/>
          <w:sz w:val="24"/>
          <w:szCs w:val="24"/>
        </w:rPr>
      </w:pPr>
      <w:bookmarkStart w:id="56" w:name="_Toc220933029"/>
      <w:r w:rsidRPr="00F220F1">
        <w:rPr>
          <w:rFonts w:asciiTheme="minorBidi" w:hAnsiTheme="minorBidi" w:cstheme="minorBidi"/>
          <w:b/>
          <w:bCs/>
          <w:color w:val="auto"/>
          <w:sz w:val="24"/>
          <w:szCs w:val="24"/>
        </w:rPr>
        <w:t>2.8 Ethical Considerations</w:t>
      </w:r>
      <w:bookmarkEnd w:id="56"/>
    </w:p>
    <w:p w14:paraId="6EE2A09C" w14:textId="79B234F3" w:rsidR="002E2BC6" w:rsidRDefault="00832107" w:rsidP="00832107">
      <w:pPr>
        <w:spacing w:line="360" w:lineRule="auto"/>
        <w:ind w:firstLine="720"/>
        <w:jc w:val="both"/>
        <w:rPr>
          <w:rFonts w:asciiTheme="minorBidi" w:hAnsiTheme="minorBidi"/>
          <w:sz w:val="24"/>
          <w:szCs w:val="24"/>
        </w:rPr>
      </w:pPr>
      <w:r>
        <w:rPr>
          <w:rFonts w:asciiTheme="minorBidi" w:hAnsiTheme="minorBidi"/>
          <w:sz w:val="24"/>
          <w:szCs w:val="24"/>
        </w:rPr>
        <w:t xml:space="preserve"> </w:t>
      </w:r>
      <w:proofErr w:type="gramStart"/>
      <w:r w:rsidRPr="00832107">
        <w:rPr>
          <w:rFonts w:asciiTheme="minorBidi" w:hAnsiTheme="minorBidi"/>
          <w:sz w:val="24"/>
          <w:szCs w:val="24"/>
        </w:rPr>
        <w:t>Despite the fact that</w:t>
      </w:r>
      <w:proofErr w:type="gramEnd"/>
      <w:r w:rsidRPr="00832107">
        <w:rPr>
          <w:rFonts w:asciiTheme="minorBidi" w:hAnsiTheme="minorBidi"/>
          <w:sz w:val="24"/>
          <w:szCs w:val="24"/>
        </w:rPr>
        <w:t xml:space="preserve"> certain data collection procedures are outlined in the chapter of methodology, ethical principles that lead the study are justified by the literature review. Informed consent, voluntary involvement, confidentiality and safe data processing are known to be the key to research on human subjects. </w:t>
      </w:r>
      <w:proofErr w:type="gramStart"/>
      <w:r w:rsidRPr="00832107">
        <w:rPr>
          <w:rFonts w:asciiTheme="minorBidi" w:hAnsiTheme="minorBidi"/>
          <w:sz w:val="24"/>
          <w:szCs w:val="24"/>
        </w:rPr>
        <w:t>The ethical</w:t>
      </w:r>
      <w:proofErr w:type="gramEnd"/>
      <w:r w:rsidRPr="00832107">
        <w:rPr>
          <w:rFonts w:asciiTheme="minorBidi" w:hAnsiTheme="minorBidi"/>
          <w:sz w:val="24"/>
          <w:szCs w:val="24"/>
        </w:rPr>
        <w:t xml:space="preserve"> compliance is especially critical due to the online character of the data and engagement of young digital natives (Hakimi et al., 2021).</w:t>
      </w:r>
      <w:r>
        <w:rPr>
          <w:rFonts w:asciiTheme="minorBidi" w:hAnsiTheme="minorBidi"/>
          <w:sz w:val="24"/>
          <w:szCs w:val="24"/>
        </w:rPr>
        <w:t xml:space="preserve"> </w:t>
      </w:r>
      <w:r w:rsidRPr="00832107">
        <w:rPr>
          <w:rFonts w:asciiTheme="minorBidi" w:hAnsiTheme="minorBidi"/>
          <w:sz w:val="24"/>
          <w:szCs w:val="24"/>
        </w:rPr>
        <w:t>To answer the research questions, it is necessary to have the data concerning social media use, the authenticity of influencers, sustainability awareness, and green purchase intention. The rationale behind such types of data is based on the previous research findings that prove their applicability to the attitudes and sustainable consumption behaviors in Generation Z. Helping the reader understand what data is required, and connecting it to theoretical constructs and literature, this section demonstrates that the study is methodologically viable, conceptually sound, and evidence based, leaving the practical processes of data collection, measurement and analysis to the methodology chapter.</w:t>
      </w:r>
    </w:p>
    <w:p w14:paraId="373FAE37" w14:textId="77777777" w:rsidR="002E2BC6" w:rsidRDefault="002E2BC6">
      <w:pPr>
        <w:rPr>
          <w:rFonts w:asciiTheme="minorBidi" w:hAnsiTheme="minorBidi"/>
          <w:sz w:val="24"/>
          <w:szCs w:val="24"/>
        </w:rPr>
      </w:pPr>
      <w:r>
        <w:rPr>
          <w:rFonts w:asciiTheme="minorBidi" w:hAnsiTheme="minorBidi"/>
          <w:sz w:val="24"/>
          <w:szCs w:val="24"/>
        </w:rPr>
        <w:br w:type="page"/>
      </w:r>
    </w:p>
    <w:p w14:paraId="7392C316" w14:textId="2BEF73D8" w:rsidR="00E44E3F" w:rsidRPr="00C6672D" w:rsidRDefault="00E44E3F" w:rsidP="00A81E75">
      <w:pPr>
        <w:spacing w:line="360" w:lineRule="auto"/>
        <w:jc w:val="center"/>
        <w:rPr>
          <w:rFonts w:asciiTheme="minorBidi" w:hAnsiTheme="minorBidi"/>
          <w:b/>
          <w:bCs/>
          <w:sz w:val="28"/>
          <w:szCs w:val="28"/>
        </w:rPr>
      </w:pPr>
      <w:r w:rsidRPr="00C6672D">
        <w:rPr>
          <w:rFonts w:asciiTheme="minorBidi" w:hAnsiTheme="minorBidi"/>
          <w:b/>
          <w:bCs/>
          <w:sz w:val="28"/>
          <w:szCs w:val="28"/>
        </w:rPr>
        <w:lastRenderedPageBreak/>
        <w:t>Chapter #03</w:t>
      </w:r>
    </w:p>
    <w:p w14:paraId="754B7240" w14:textId="1AD18973" w:rsidR="00E44E3F" w:rsidRPr="00C6672D" w:rsidRDefault="00E44E3F" w:rsidP="00BB6B25">
      <w:pPr>
        <w:pStyle w:val="Heading1"/>
        <w:rPr>
          <w:rFonts w:asciiTheme="minorBidi" w:hAnsiTheme="minorBidi" w:cstheme="minorBidi"/>
          <w:b/>
          <w:bCs/>
          <w:color w:val="auto"/>
          <w:sz w:val="28"/>
          <w:szCs w:val="28"/>
        </w:rPr>
      </w:pPr>
      <w:bookmarkStart w:id="57" w:name="_Toc220933030"/>
      <w:r w:rsidRPr="00C6672D">
        <w:rPr>
          <w:rFonts w:asciiTheme="minorBidi" w:hAnsiTheme="minorBidi" w:cstheme="minorBidi"/>
          <w:b/>
          <w:bCs/>
          <w:color w:val="auto"/>
          <w:sz w:val="28"/>
          <w:szCs w:val="28"/>
        </w:rPr>
        <w:t>3. Materials and Methods</w:t>
      </w:r>
      <w:bookmarkEnd w:id="57"/>
    </w:p>
    <w:p w14:paraId="6A6AF10A" w14:textId="77777777" w:rsidR="00E44E3F" w:rsidRPr="00F220F1" w:rsidRDefault="00E44E3F" w:rsidP="00BB6B25">
      <w:pPr>
        <w:pStyle w:val="Heading1"/>
        <w:rPr>
          <w:rFonts w:asciiTheme="minorBidi" w:hAnsiTheme="minorBidi" w:cstheme="minorBidi"/>
          <w:b/>
          <w:bCs/>
          <w:color w:val="auto"/>
          <w:sz w:val="24"/>
          <w:szCs w:val="24"/>
        </w:rPr>
      </w:pPr>
      <w:bookmarkStart w:id="58" w:name="_Toc220933031"/>
      <w:r w:rsidRPr="00F220F1">
        <w:rPr>
          <w:rFonts w:asciiTheme="minorBidi" w:hAnsiTheme="minorBidi" w:cstheme="minorBidi"/>
          <w:b/>
          <w:bCs/>
          <w:color w:val="auto"/>
          <w:sz w:val="24"/>
          <w:szCs w:val="24"/>
        </w:rPr>
        <w:t>3.1 Research Design</w:t>
      </w:r>
      <w:bookmarkEnd w:id="58"/>
    </w:p>
    <w:p w14:paraId="23AE0D23" w14:textId="02BCFD10" w:rsidR="00E44E3F" w:rsidRPr="00F220F1" w:rsidRDefault="00832107" w:rsidP="00812978">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00812978" w:rsidRPr="00812978">
        <w:rPr>
          <w:rFonts w:asciiTheme="minorBidi" w:hAnsiTheme="minorBidi"/>
          <w:sz w:val="24"/>
          <w:szCs w:val="24"/>
        </w:rPr>
        <w:t xml:space="preserve">The research design used in this study is quantitative, explanatory research design to explore how Facebook and Instagram can be utilized to encourage sustainable consumption among generation z in the United Kingdom. The explanatory design enables determining and </w:t>
      </w:r>
      <w:proofErr w:type="gramStart"/>
      <w:r w:rsidR="00812978" w:rsidRPr="00812978">
        <w:rPr>
          <w:rFonts w:asciiTheme="minorBidi" w:hAnsiTheme="minorBidi"/>
          <w:sz w:val="24"/>
          <w:szCs w:val="24"/>
        </w:rPr>
        <w:t>quantify</w:t>
      </w:r>
      <w:proofErr w:type="gramEnd"/>
      <w:r w:rsidR="00812978" w:rsidRPr="00812978">
        <w:rPr>
          <w:rFonts w:asciiTheme="minorBidi" w:hAnsiTheme="minorBidi"/>
          <w:sz w:val="24"/>
          <w:szCs w:val="24"/>
        </w:rPr>
        <w:t xml:space="preserve"> the relationships between social media engagement, the authenticity of the </w:t>
      </w:r>
      <w:proofErr w:type="gramStart"/>
      <w:r w:rsidR="00812978" w:rsidRPr="00812978">
        <w:rPr>
          <w:rFonts w:asciiTheme="minorBidi" w:hAnsiTheme="minorBidi"/>
          <w:sz w:val="24"/>
          <w:szCs w:val="24"/>
        </w:rPr>
        <w:t>influencers</w:t>
      </w:r>
      <w:proofErr w:type="gramEnd"/>
      <w:r w:rsidR="00812978" w:rsidRPr="00812978">
        <w:rPr>
          <w:rFonts w:asciiTheme="minorBidi" w:hAnsiTheme="minorBidi"/>
          <w:sz w:val="24"/>
          <w:szCs w:val="24"/>
        </w:rPr>
        <w:t>, sustainability awareness, and green purchase intention, as well as conducting a comparative analysis between the two platforms.</w:t>
      </w:r>
    </w:p>
    <w:p w14:paraId="673ABEE5" w14:textId="77777777" w:rsidR="00E44E3F" w:rsidRPr="00F220F1" w:rsidRDefault="00E44E3F" w:rsidP="00BB6B25">
      <w:pPr>
        <w:pStyle w:val="Heading1"/>
        <w:rPr>
          <w:rFonts w:asciiTheme="minorBidi" w:hAnsiTheme="minorBidi" w:cstheme="minorBidi"/>
          <w:b/>
          <w:bCs/>
          <w:color w:val="auto"/>
          <w:sz w:val="24"/>
          <w:szCs w:val="24"/>
        </w:rPr>
      </w:pPr>
      <w:bookmarkStart w:id="59" w:name="_Toc220933032"/>
      <w:r w:rsidRPr="00F220F1">
        <w:rPr>
          <w:rFonts w:asciiTheme="minorBidi" w:hAnsiTheme="minorBidi" w:cstheme="minorBidi"/>
          <w:b/>
          <w:bCs/>
          <w:color w:val="auto"/>
          <w:sz w:val="24"/>
          <w:szCs w:val="24"/>
        </w:rPr>
        <w:t>3.2 Research Approach</w:t>
      </w:r>
      <w:bookmarkEnd w:id="59"/>
    </w:p>
    <w:p w14:paraId="53BA4676" w14:textId="570FA19A" w:rsidR="00E44E3F" w:rsidRPr="00F220F1" w:rsidRDefault="00812978" w:rsidP="00812978">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12978">
        <w:rPr>
          <w:rFonts w:asciiTheme="minorBidi" w:hAnsiTheme="minorBidi"/>
          <w:sz w:val="24"/>
          <w:szCs w:val="24"/>
        </w:rPr>
        <w:t xml:space="preserve">An approach that was used to gather numerical data was quantitative and </w:t>
      </w:r>
      <w:proofErr w:type="gramStart"/>
      <w:r w:rsidRPr="00812978">
        <w:rPr>
          <w:rFonts w:asciiTheme="minorBidi" w:hAnsiTheme="minorBidi"/>
          <w:sz w:val="24"/>
          <w:szCs w:val="24"/>
        </w:rPr>
        <w:t>was capable of analyzing</w:t>
      </w:r>
      <w:proofErr w:type="gramEnd"/>
      <w:r w:rsidRPr="00812978">
        <w:rPr>
          <w:rFonts w:asciiTheme="minorBidi" w:hAnsiTheme="minorBidi"/>
          <w:sz w:val="24"/>
          <w:szCs w:val="24"/>
        </w:rPr>
        <w:t xml:space="preserve"> it using statistics, which made it easier to examine patterns, correlations, and predictive relationships among the variables. The study targets people of Generation Z, who are between 18 and 28 years and are the most active users of Facebook and Instagram (students and young professionals). The choice of this target population was based on them being highly digital literate and active social media users </w:t>
      </w:r>
      <w:proofErr w:type="gramStart"/>
      <w:r w:rsidRPr="00812978">
        <w:rPr>
          <w:rFonts w:asciiTheme="minorBidi" w:hAnsiTheme="minorBidi"/>
          <w:sz w:val="24"/>
          <w:szCs w:val="24"/>
        </w:rPr>
        <w:t>and also</w:t>
      </w:r>
      <w:proofErr w:type="gramEnd"/>
      <w:r w:rsidRPr="00812978">
        <w:rPr>
          <w:rFonts w:asciiTheme="minorBidi" w:hAnsiTheme="minorBidi"/>
          <w:sz w:val="24"/>
          <w:szCs w:val="24"/>
        </w:rPr>
        <w:t xml:space="preserve"> due to the exposure to sustainability related material thus making them relevant in terms of the study objectives. The purposive sampling method was used whereby the participants were recruited by use of online survey </w:t>
      </w:r>
      <w:proofErr w:type="gramStart"/>
      <w:r w:rsidRPr="00812978">
        <w:rPr>
          <w:rFonts w:asciiTheme="minorBidi" w:hAnsiTheme="minorBidi"/>
          <w:sz w:val="24"/>
          <w:szCs w:val="24"/>
        </w:rPr>
        <w:t>link</w:t>
      </w:r>
      <w:proofErr w:type="gramEnd"/>
      <w:r w:rsidRPr="00812978">
        <w:rPr>
          <w:rFonts w:asciiTheme="minorBidi" w:hAnsiTheme="minorBidi"/>
          <w:sz w:val="24"/>
          <w:szCs w:val="24"/>
        </w:rPr>
        <w:t xml:space="preserve"> that </w:t>
      </w:r>
      <w:proofErr w:type="gramStart"/>
      <w:r w:rsidRPr="00812978">
        <w:rPr>
          <w:rFonts w:asciiTheme="minorBidi" w:hAnsiTheme="minorBidi"/>
          <w:sz w:val="24"/>
          <w:szCs w:val="24"/>
        </w:rPr>
        <w:t>is</w:t>
      </w:r>
      <w:proofErr w:type="gramEnd"/>
      <w:r w:rsidRPr="00812978">
        <w:rPr>
          <w:rFonts w:asciiTheme="minorBidi" w:hAnsiTheme="minorBidi"/>
          <w:sz w:val="24"/>
          <w:szCs w:val="24"/>
        </w:rPr>
        <w:t xml:space="preserve"> distributed in the university groups and social media groups. It was proposed to use a sample of about 200 respondents as this was a large sample that would offer adequate statistical strength to conduct regression, correlation, and variance analysis.</w:t>
      </w:r>
    </w:p>
    <w:p w14:paraId="2C2DEC98" w14:textId="77777777" w:rsidR="00E44E3F" w:rsidRPr="00F220F1" w:rsidRDefault="00E44E3F" w:rsidP="00BB6B25">
      <w:pPr>
        <w:pStyle w:val="Heading1"/>
        <w:rPr>
          <w:rFonts w:asciiTheme="minorBidi" w:hAnsiTheme="minorBidi" w:cstheme="minorBidi"/>
          <w:b/>
          <w:bCs/>
          <w:color w:val="auto"/>
          <w:sz w:val="24"/>
          <w:szCs w:val="24"/>
        </w:rPr>
      </w:pPr>
      <w:bookmarkStart w:id="60" w:name="_Toc220933033"/>
      <w:r w:rsidRPr="00F220F1">
        <w:rPr>
          <w:rFonts w:asciiTheme="minorBidi" w:hAnsiTheme="minorBidi" w:cstheme="minorBidi"/>
          <w:b/>
          <w:bCs/>
          <w:color w:val="auto"/>
          <w:sz w:val="24"/>
          <w:szCs w:val="24"/>
        </w:rPr>
        <w:t>3.3 Population and Sampling</w:t>
      </w:r>
      <w:bookmarkEnd w:id="60"/>
    </w:p>
    <w:p w14:paraId="78DA40E2" w14:textId="29036147" w:rsidR="00E44E3F" w:rsidRPr="00F220F1" w:rsidRDefault="00812978" w:rsidP="00812978">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12978">
        <w:rPr>
          <w:rFonts w:asciiTheme="minorBidi" w:hAnsiTheme="minorBidi"/>
          <w:sz w:val="24"/>
          <w:szCs w:val="24"/>
        </w:rPr>
        <w:t xml:space="preserve">The targeted population group is the generation Z employees between the ages of 18 and 28, mostly university graduates and young professionals who live in major cities in the UK. Purposive sampling was used to select participants to make sure that only people who are on Facebook and Instagram and have experience with sustainability-related content before are included. The sampling process is also explained by the fact </w:t>
      </w:r>
      <w:r w:rsidRPr="00812978">
        <w:rPr>
          <w:rFonts w:asciiTheme="minorBidi" w:hAnsiTheme="minorBidi"/>
          <w:sz w:val="24"/>
          <w:szCs w:val="24"/>
        </w:rPr>
        <w:lastRenderedPageBreak/>
        <w:t>that the study is concerned with digitally active consumers, which is in line with the previous studies analyzing the role of social media in sustainable consumption (Willie, 2024).</w:t>
      </w:r>
    </w:p>
    <w:p w14:paraId="67F80ABF" w14:textId="77777777" w:rsidR="00E44E3F" w:rsidRPr="00F220F1" w:rsidRDefault="00E44E3F" w:rsidP="00BB6B25">
      <w:pPr>
        <w:pStyle w:val="Heading1"/>
        <w:rPr>
          <w:rFonts w:asciiTheme="minorBidi" w:hAnsiTheme="minorBidi" w:cstheme="minorBidi"/>
          <w:b/>
          <w:bCs/>
          <w:color w:val="auto"/>
          <w:sz w:val="24"/>
          <w:szCs w:val="24"/>
        </w:rPr>
      </w:pPr>
      <w:bookmarkStart w:id="61" w:name="_Toc220933034"/>
      <w:r w:rsidRPr="00F220F1">
        <w:rPr>
          <w:rFonts w:asciiTheme="minorBidi" w:hAnsiTheme="minorBidi" w:cstheme="minorBidi"/>
          <w:b/>
          <w:bCs/>
          <w:color w:val="auto"/>
          <w:sz w:val="24"/>
          <w:szCs w:val="24"/>
        </w:rPr>
        <w:t>3.4 Data Collection</w:t>
      </w:r>
      <w:bookmarkEnd w:id="61"/>
    </w:p>
    <w:p w14:paraId="2AE75803" w14:textId="518179FA" w:rsidR="00EE08F6" w:rsidRPr="00EE08F6" w:rsidRDefault="00812978" w:rsidP="00812978">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12978">
        <w:rPr>
          <w:rFonts w:asciiTheme="minorBidi" w:hAnsiTheme="minorBidi"/>
          <w:sz w:val="24"/>
          <w:szCs w:val="24"/>
        </w:rPr>
        <w:t xml:space="preserve">The self-administered online questionnaire was used to collect data which was distributed on 15th December 2025 and </w:t>
      </w:r>
      <w:proofErr w:type="gramStart"/>
      <w:r w:rsidRPr="00812978">
        <w:rPr>
          <w:rFonts w:asciiTheme="minorBidi" w:hAnsiTheme="minorBidi"/>
          <w:sz w:val="24"/>
          <w:szCs w:val="24"/>
        </w:rPr>
        <w:t>left</w:t>
      </w:r>
      <w:proofErr w:type="gramEnd"/>
      <w:r w:rsidRPr="00812978">
        <w:rPr>
          <w:rFonts w:asciiTheme="minorBidi" w:hAnsiTheme="minorBidi"/>
          <w:sz w:val="24"/>
          <w:szCs w:val="24"/>
        </w:rPr>
        <w:t xml:space="preserve"> open until 15th January 2026. The questionnaire was divided into four major parts demographic information, patterns of using social media, influencer authenticity, and sustainability awareness and green purchase intention. Demographic data consisted of age, gender, education, and occupation whereas social media use captured frequency and duration of use of the platform, content, which covered sustainability-related information viewed, engagement attributes, including likes, shares, comments, views of stories, and exposure to sponsored advertisements. The measurement of influencer authenticity was based on perceived credibility, trustworthiness, and transparency of influencers who advertise sustainable products or lifestyles. </w:t>
      </w:r>
      <w:proofErr w:type="gramStart"/>
      <w:r w:rsidRPr="00812978">
        <w:rPr>
          <w:rFonts w:asciiTheme="minorBidi" w:hAnsiTheme="minorBidi"/>
          <w:sz w:val="24"/>
          <w:szCs w:val="24"/>
        </w:rPr>
        <w:t>The sustainability</w:t>
      </w:r>
      <w:proofErr w:type="gramEnd"/>
      <w:r w:rsidRPr="00812978">
        <w:rPr>
          <w:rFonts w:asciiTheme="minorBidi" w:hAnsiTheme="minorBidi"/>
          <w:sz w:val="24"/>
          <w:szCs w:val="24"/>
        </w:rPr>
        <w:t xml:space="preserve"> awareness involved the level of knowledge about environmental problems, the advantages of environmentally friendly products, and the effects of their consumption behavior, whereas the green purchase intention evaluated the probability of </w:t>
      </w:r>
      <w:proofErr w:type="gramStart"/>
      <w:r w:rsidRPr="00812978">
        <w:rPr>
          <w:rFonts w:asciiTheme="minorBidi" w:hAnsiTheme="minorBidi"/>
          <w:sz w:val="24"/>
          <w:szCs w:val="24"/>
        </w:rPr>
        <w:t>environmental</w:t>
      </w:r>
      <w:proofErr w:type="gramEnd"/>
      <w:r w:rsidRPr="00812978">
        <w:rPr>
          <w:rFonts w:asciiTheme="minorBidi" w:hAnsiTheme="minorBidi"/>
          <w:sz w:val="24"/>
          <w:szCs w:val="24"/>
        </w:rPr>
        <w:t xml:space="preserve"> friendly products. Everything was rated using a five-point Likert scale between strongly disagree and strongly agree. The respondents were included because they were between the age of 18-28, lived in the United Kingdom, and actively used Facebook or Instagram. Others who were not within this age </w:t>
      </w:r>
      <w:proofErr w:type="gramStart"/>
      <w:r w:rsidRPr="00812978">
        <w:rPr>
          <w:rFonts w:asciiTheme="minorBidi" w:hAnsiTheme="minorBidi"/>
          <w:sz w:val="24"/>
          <w:szCs w:val="24"/>
        </w:rPr>
        <w:t>group, or</w:t>
      </w:r>
      <w:proofErr w:type="gramEnd"/>
      <w:r w:rsidRPr="00812978">
        <w:rPr>
          <w:rFonts w:asciiTheme="minorBidi" w:hAnsiTheme="minorBidi"/>
          <w:sz w:val="24"/>
          <w:szCs w:val="24"/>
        </w:rPr>
        <w:t xml:space="preserve"> not living in the UK and those who were not on these platforms were excluded. The target sample was determined using social media groups and online communities at the university, as well as publicly available Facebook and Instagram pages that are related to the audiences of </w:t>
      </w:r>
      <w:proofErr w:type="gramStart"/>
      <w:r w:rsidRPr="00812978">
        <w:rPr>
          <w:rFonts w:asciiTheme="minorBidi" w:hAnsiTheme="minorBidi"/>
          <w:sz w:val="24"/>
          <w:szCs w:val="24"/>
        </w:rPr>
        <w:t>the Generation</w:t>
      </w:r>
      <w:proofErr w:type="gramEnd"/>
      <w:r w:rsidRPr="00812978">
        <w:rPr>
          <w:rFonts w:asciiTheme="minorBidi" w:hAnsiTheme="minorBidi"/>
          <w:sz w:val="24"/>
          <w:szCs w:val="24"/>
        </w:rPr>
        <w:t xml:space="preserve"> Z. The invitations contained a short description of the study and a link to the online questionnaire. The information sheet was provided to the participants at the start of the survey and informed them of the purpose of the study, voluntary participation, and confidentiality. Prior to their advancement </w:t>
      </w:r>
      <w:proofErr w:type="gramStart"/>
      <w:r w:rsidRPr="00812978">
        <w:rPr>
          <w:rFonts w:asciiTheme="minorBidi" w:hAnsiTheme="minorBidi"/>
          <w:sz w:val="24"/>
          <w:szCs w:val="24"/>
        </w:rPr>
        <w:t>on</w:t>
      </w:r>
      <w:proofErr w:type="gramEnd"/>
      <w:r w:rsidRPr="00812978">
        <w:rPr>
          <w:rFonts w:asciiTheme="minorBidi" w:hAnsiTheme="minorBidi"/>
          <w:sz w:val="24"/>
          <w:szCs w:val="24"/>
        </w:rPr>
        <w:t xml:space="preserve"> the questionnaire, the participants were required to provide electronic consent. About 250 research participants were invited to participate in the study. It received 220 responses </w:t>
      </w:r>
      <w:r w:rsidRPr="00812978">
        <w:rPr>
          <w:rFonts w:asciiTheme="minorBidi" w:hAnsiTheme="minorBidi"/>
          <w:sz w:val="24"/>
          <w:szCs w:val="24"/>
        </w:rPr>
        <w:lastRenderedPageBreak/>
        <w:t xml:space="preserve">with </w:t>
      </w:r>
      <w:proofErr w:type="gramStart"/>
      <w:r w:rsidRPr="00812978">
        <w:rPr>
          <w:rFonts w:asciiTheme="minorBidi" w:hAnsiTheme="minorBidi"/>
          <w:sz w:val="24"/>
          <w:szCs w:val="24"/>
        </w:rPr>
        <w:t>200 being</w:t>
      </w:r>
      <w:proofErr w:type="gramEnd"/>
      <w:r w:rsidRPr="00812978">
        <w:rPr>
          <w:rFonts w:asciiTheme="minorBidi" w:hAnsiTheme="minorBidi"/>
          <w:sz w:val="24"/>
          <w:szCs w:val="24"/>
        </w:rPr>
        <w:t xml:space="preserve"> valid responses after cleaning </w:t>
      </w:r>
      <w:proofErr w:type="gramStart"/>
      <w:r w:rsidRPr="00812978">
        <w:rPr>
          <w:rFonts w:asciiTheme="minorBidi" w:hAnsiTheme="minorBidi"/>
          <w:sz w:val="24"/>
          <w:szCs w:val="24"/>
        </w:rPr>
        <w:t>of</w:t>
      </w:r>
      <w:proofErr w:type="gramEnd"/>
      <w:r w:rsidRPr="00812978">
        <w:rPr>
          <w:rFonts w:asciiTheme="minorBidi" w:hAnsiTheme="minorBidi"/>
          <w:sz w:val="24"/>
          <w:szCs w:val="24"/>
        </w:rPr>
        <w:t xml:space="preserve"> the </w:t>
      </w:r>
      <w:proofErr w:type="gramStart"/>
      <w:r w:rsidRPr="00812978">
        <w:rPr>
          <w:rFonts w:asciiTheme="minorBidi" w:hAnsiTheme="minorBidi"/>
          <w:sz w:val="24"/>
          <w:szCs w:val="24"/>
        </w:rPr>
        <w:t>data</w:t>
      </w:r>
      <w:proofErr w:type="gramEnd"/>
      <w:r w:rsidRPr="00812978">
        <w:rPr>
          <w:rFonts w:asciiTheme="minorBidi" w:hAnsiTheme="minorBidi"/>
          <w:sz w:val="24"/>
          <w:szCs w:val="24"/>
        </w:rPr>
        <w:t xml:space="preserve"> which gave it a valid response rate of 80 percent. The questionnaire was filled out fully online so that the participants will answer it in a setting that suits them most, making it convenient and safe and reducing the possibility of physical surroundings affecting the participants.</w:t>
      </w:r>
    </w:p>
    <w:p w14:paraId="5A71B865" w14:textId="77777777" w:rsidR="00E44E3F" w:rsidRPr="00F220F1" w:rsidRDefault="00E44E3F" w:rsidP="00BB6B25">
      <w:pPr>
        <w:pStyle w:val="Heading1"/>
        <w:rPr>
          <w:rFonts w:asciiTheme="minorBidi" w:hAnsiTheme="minorBidi" w:cstheme="minorBidi"/>
          <w:b/>
          <w:bCs/>
          <w:color w:val="auto"/>
          <w:sz w:val="24"/>
          <w:szCs w:val="24"/>
        </w:rPr>
      </w:pPr>
      <w:bookmarkStart w:id="62" w:name="_Toc220933035"/>
      <w:r w:rsidRPr="00F220F1">
        <w:rPr>
          <w:rFonts w:asciiTheme="minorBidi" w:hAnsiTheme="minorBidi" w:cstheme="minorBidi"/>
          <w:b/>
          <w:bCs/>
          <w:color w:val="auto"/>
          <w:sz w:val="24"/>
          <w:szCs w:val="24"/>
        </w:rPr>
        <w:t>4.5 Variables</w:t>
      </w:r>
      <w:bookmarkEnd w:id="62"/>
    </w:p>
    <w:p w14:paraId="6071782C" w14:textId="71B1B9AA" w:rsidR="00A52A03" w:rsidRPr="00F220F1" w:rsidRDefault="00812978" w:rsidP="002E5E0A">
      <w:pPr>
        <w:spacing w:line="360" w:lineRule="auto"/>
        <w:jc w:val="both"/>
        <w:rPr>
          <w:rFonts w:asciiTheme="minorBidi" w:hAnsiTheme="minorBidi"/>
          <w:sz w:val="24"/>
          <w:szCs w:val="24"/>
        </w:rPr>
      </w:pPr>
      <w:r>
        <w:rPr>
          <w:rFonts w:asciiTheme="minorBidi" w:hAnsiTheme="minorBidi"/>
          <w:sz w:val="24"/>
          <w:szCs w:val="24"/>
        </w:rPr>
        <w:t xml:space="preserve"> </w:t>
      </w:r>
      <w:r w:rsidR="002E5E0A" w:rsidRPr="002E5E0A">
        <w:rPr>
          <w:rFonts w:asciiTheme="minorBidi" w:hAnsiTheme="minorBidi"/>
          <w:sz w:val="24"/>
          <w:szCs w:val="24"/>
        </w:rPr>
        <w:t xml:space="preserve">The research looked at </w:t>
      </w:r>
      <w:proofErr w:type="gramStart"/>
      <w:r w:rsidR="002E5E0A" w:rsidRPr="002E5E0A">
        <w:rPr>
          <w:rFonts w:asciiTheme="minorBidi" w:hAnsiTheme="minorBidi"/>
          <w:sz w:val="24"/>
          <w:szCs w:val="24"/>
        </w:rPr>
        <w:t>a number of</w:t>
      </w:r>
      <w:proofErr w:type="gramEnd"/>
      <w:r w:rsidR="002E5E0A" w:rsidRPr="002E5E0A">
        <w:rPr>
          <w:rFonts w:asciiTheme="minorBidi" w:hAnsiTheme="minorBidi"/>
          <w:sz w:val="24"/>
          <w:szCs w:val="24"/>
        </w:rPr>
        <w:t xml:space="preserve"> variables in accordance </w:t>
      </w:r>
      <w:proofErr w:type="gramStart"/>
      <w:r w:rsidR="002E5E0A" w:rsidRPr="002E5E0A">
        <w:rPr>
          <w:rFonts w:asciiTheme="minorBidi" w:hAnsiTheme="minorBidi"/>
          <w:sz w:val="24"/>
          <w:szCs w:val="24"/>
        </w:rPr>
        <w:t>to</w:t>
      </w:r>
      <w:proofErr w:type="gramEnd"/>
      <w:r w:rsidR="002E5E0A" w:rsidRPr="002E5E0A">
        <w:rPr>
          <w:rFonts w:asciiTheme="minorBidi" w:hAnsiTheme="minorBidi"/>
          <w:sz w:val="24"/>
          <w:szCs w:val="24"/>
        </w:rPr>
        <w:t xml:space="preserve"> the earlier literature. The independent variables were social media involvement, influencer genuineness, and type of platform (Facebook versus Instagram), the mediating variable was sustainability awareness, and the dependent variable was the green purchase intention. These variables were chosen because the relationships between them are documented in the previous studies which indicated that engagement and </w:t>
      </w:r>
      <w:proofErr w:type="gramStart"/>
      <w:r w:rsidR="002E5E0A" w:rsidRPr="002E5E0A">
        <w:rPr>
          <w:rFonts w:asciiTheme="minorBidi" w:hAnsiTheme="minorBidi"/>
          <w:sz w:val="24"/>
          <w:szCs w:val="24"/>
        </w:rPr>
        <w:t>influencer</w:t>
      </w:r>
      <w:proofErr w:type="gramEnd"/>
      <w:r w:rsidR="002E5E0A" w:rsidRPr="002E5E0A">
        <w:rPr>
          <w:rFonts w:asciiTheme="minorBidi" w:hAnsiTheme="minorBidi"/>
          <w:sz w:val="24"/>
          <w:szCs w:val="24"/>
        </w:rPr>
        <w:t xml:space="preserve"> credibility had a positive influence on the sense of awareness which consequently has an impact on sustainable consumption behavior (</w:t>
      </w:r>
      <w:proofErr w:type="spellStart"/>
      <w:r w:rsidR="002E5E0A" w:rsidRPr="002E5E0A">
        <w:rPr>
          <w:rFonts w:asciiTheme="minorBidi" w:hAnsiTheme="minorBidi"/>
          <w:sz w:val="24"/>
          <w:szCs w:val="24"/>
        </w:rPr>
        <w:t>Rusyani</w:t>
      </w:r>
      <w:proofErr w:type="spellEnd"/>
      <w:r w:rsidR="002E5E0A" w:rsidRPr="002E5E0A">
        <w:rPr>
          <w:rFonts w:asciiTheme="minorBidi" w:hAnsiTheme="minorBidi"/>
          <w:sz w:val="24"/>
          <w:szCs w:val="24"/>
        </w:rPr>
        <w:t xml:space="preserve"> et al., 2021; Nguyen et al., 2022; Rahaman, 2025; </w:t>
      </w:r>
      <w:proofErr w:type="spellStart"/>
      <w:r w:rsidR="002E5E0A" w:rsidRPr="002E5E0A">
        <w:rPr>
          <w:rFonts w:asciiTheme="minorBidi" w:hAnsiTheme="minorBidi"/>
          <w:sz w:val="24"/>
          <w:szCs w:val="24"/>
        </w:rPr>
        <w:t>Shahbaznezhad</w:t>
      </w:r>
      <w:proofErr w:type="spellEnd"/>
      <w:r w:rsidR="002E5E0A" w:rsidRPr="002E5E0A">
        <w:rPr>
          <w:rFonts w:asciiTheme="minorBidi" w:hAnsiTheme="minorBidi"/>
          <w:sz w:val="24"/>
          <w:szCs w:val="24"/>
        </w:rPr>
        <w:t xml:space="preserve"> et al., 2021).</w:t>
      </w:r>
    </w:p>
    <w:p w14:paraId="5B737B79" w14:textId="77777777" w:rsidR="00E44E3F" w:rsidRPr="00F220F1" w:rsidRDefault="00E44E3F" w:rsidP="00BB6B25">
      <w:pPr>
        <w:pStyle w:val="Heading1"/>
        <w:rPr>
          <w:rFonts w:asciiTheme="minorBidi" w:hAnsiTheme="minorBidi" w:cstheme="minorBidi"/>
          <w:b/>
          <w:bCs/>
          <w:color w:val="auto"/>
          <w:sz w:val="24"/>
          <w:szCs w:val="24"/>
        </w:rPr>
      </w:pPr>
      <w:bookmarkStart w:id="63" w:name="_Toc220933036"/>
      <w:r w:rsidRPr="00F220F1">
        <w:rPr>
          <w:rFonts w:asciiTheme="minorBidi" w:hAnsiTheme="minorBidi" w:cstheme="minorBidi"/>
          <w:b/>
          <w:bCs/>
          <w:color w:val="auto"/>
          <w:sz w:val="24"/>
          <w:szCs w:val="24"/>
        </w:rPr>
        <w:t>3.6 Data Analysis</w:t>
      </w:r>
      <w:bookmarkEnd w:id="63"/>
    </w:p>
    <w:p w14:paraId="7854C35F" w14:textId="38C94A2B" w:rsidR="00E44E3F" w:rsidRPr="00F220F1" w:rsidRDefault="002E5E0A" w:rsidP="002E5E0A">
      <w:pPr>
        <w:spacing w:line="360" w:lineRule="auto"/>
        <w:jc w:val="both"/>
        <w:rPr>
          <w:rFonts w:asciiTheme="minorBidi" w:hAnsiTheme="minorBidi"/>
          <w:sz w:val="24"/>
          <w:szCs w:val="24"/>
        </w:rPr>
      </w:pPr>
      <w:r>
        <w:rPr>
          <w:rFonts w:asciiTheme="minorBidi" w:hAnsiTheme="minorBidi"/>
          <w:sz w:val="24"/>
          <w:szCs w:val="24"/>
        </w:rPr>
        <w:t xml:space="preserve"> </w:t>
      </w:r>
      <w:r w:rsidRPr="002E5E0A">
        <w:rPr>
          <w:rFonts w:asciiTheme="minorBidi" w:hAnsiTheme="minorBidi"/>
          <w:sz w:val="24"/>
          <w:szCs w:val="24"/>
        </w:rPr>
        <w:t xml:space="preserve">The data obtained were interpreted with the help of IBM SPSS Statistics (Version 20) and Microsoft Excel 365. The results were presented in terms of description statistics to summarize the demographics of the participants, the patterns of their social media usage, the engagement, and attitudes related to sustainability. Correlation analysis was carried out to </w:t>
      </w:r>
      <w:proofErr w:type="spellStart"/>
      <w:proofErr w:type="gramStart"/>
      <w:r w:rsidRPr="002E5E0A">
        <w:rPr>
          <w:rFonts w:asciiTheme="minorBidi" w:hAnsiTheme="minorBidi"/>
          <w:sz w:val="24"/>
          <w:szCs w:val="24"/>
        </w:rPr>
        <w:t>determined</w:t>
      </w:r>
      <w:proofErr w:type="spellEnd"/>
      <w:proofErr w:type="gramEnd"/>
      <w:r w:rsidRPr="002E5E0A">
        <w:rPr>
          <w:rFonts w:asciiTheme="minorBidi" w:hAnsiTheme="minorBidi"/>
          <w:sz w:val="24"/>
          <w:szCs w:val="24"/>
        </w:rPr>
        <w:t xml:space="preserve"> the relations between social media engagement, influencer authenticity, sustainability awareness, and green purchase intention. The extent of predictive value of the engagement and influencer authenticity on sustainability awareness and green purchase intention was evaluated using regression analysis. Analysis of variance (ANOVA) was carried out to determine significant differences of </w:t>
      </w:r>
      <w:proofErr w:type="gramStart"/>
      <w:r w:rsidRPr="002E5E0A">
        <w:rPr>
          <w:rFonts w:asciiTheme="minorBidi" w:hAnsiTheme="minorBidi"/>
          <w:sz w:val="24"/>
          <w:szCs w:val="24"/>
        </w:rPr>
        <w:t>the engagement</w:t>
      </w:r>
      <w:proofErr w:type="gramEnd"/>
      <w:r w:rsidRPr="002E5E0A">
        <w:rPr>
          <w:rFonts w:asciiTheme="minorBidi" w:hAnsiTheme="minorBidi"/>
          <w:sz w:val="24"/>
          <w:szCs w:val="24"/>
        </w:rPr>
        <w:t xml:space="preserve">, awareness, and green purchase intentions among Facebook and Instagram users. These analyses enabled consideration of the direct and indirect relationships between </w:t>
      </w:r>
      <w:proofErr w:type="gramStart"/>
      <w:r w:rsidRPr="002E5E0A">
        <w:rPr>
          <w:rFonts w:asciiTheme="minorBidi" w:hAnsiTheme="minorBidi"/>
          <w:sz w:val="24"/>
          <w:szCs w:val="24"/>
        </w:rPr>
        <w:t>variables</w:t>
      </w:r>
      <w:proofErr w:type="gramEnd"/>
      <w:r w:rsidRPr="002E5E0A">
        <w:rPr>
          <w:rFonts w:asciiTheme="minorBidi" w:hAnsiTheme="minorBidi"/>
          <w:sz w:val="24"/>
          <w:szCs w:val="24"/>
        </w:rPr>
        <w:t xml:space="preserve"> and a comparison was made on the comparative efficacy of the two platforms in fostering sustainable consumption behaviors.</w:t>
      </w:r>
    </w:p>
    <w:p w14:paraId="66D7FB5C" w14:textId="32CE3289" w:rsidR="00E44E3F" w:rsidRDefault="00E44E3F" w:rsidP="00BB6B25">
      <w:pPr>
        <w:pStyle w:val="Heading1"/>
        <w:rPr>
          <w:rFonts w:asciiTheme="minorBidi" w:hAnsiTheme="minorBidi" w:cstheme="minorBidi"/>
          <w:b/>
          <w:bCs/>
          <w:color w:val="auto"/>
          <w:sz w:val="24"/>
          <w:szCs w:val="24"/>
        </w:rPr>
      </w:pPr>
      <w:bookmarkStart w:id="64" w:name="_Toc220933037"/>
      <w:r w:rsidRPr="00F220F1">
        <w:rPr>
          <w:rFonts w:asciiTheme="minorBidi" w:hAnsiTheme="minorBidi" w:cstheme="minorBidi"/>
          <w:b/>
          <w:bCs/>
          <w:color w:val="auto"/>
          <w:sz w:val="24"/>
          <w:szCs w:val="24"/>
        </w:rPr>
        <w:lastRenderedPageBreak/>
        <w:t xml:space="preserve">3.7 </w:t>
      </w:r>
      <w:proofErr w:type="gramStart"/>
      <w:r w:rsidRPr="00F220F1">
        <w:rPr>
          <w:rFonts w:asciiTheme="minorBidi" w:hAnsiTheme="minorBidi" w:cstheme="minorBidi"/>
          <w:b/>
          <w:bCs/>
          <w:color w:val="auto"/>
          <w:sz w:val="24"/>
          <w:szCs w:val="24"/>
        </w:rPr>
        <w:t>Time</w:t>
      </w:r>
      <w:r w:rsidR="00277336">
        <w:rPr>
          <w:rFonts w:asciiTheme="minorBidi" w:hAnsiTheme="minorBidi" w:cstheme="minorBidi"/>
          <w:b/>
          <w:bCs/>
          <w:color w:val="auto"/>
          <w:sz w:val="24"/>
          <w:szCs w:val="24"/>
        </w:rPr>
        <w:t>-</w:t>
      </w:r>
      <w:r w:rsidRPr="00F220F1">
        <w:rPr>
          <w:rFonts w:asciiTheme="minorBidi" w:hAnsiTheme="minorBidi" w:cstheme="minorBidi"/>
          <w:b/>
          <w:bCs/>
          <w:color w:val="auto"/>
          <w:sz w:val="24"/>
          <w:szCs w:val="24"/>
        </w:rPr>
        <w:t>frame</w:t>
      </w:r>
      <w:bookmarkEnd w:id="64"/>
      <w:proofErr w:type="gramEnd"/>
    </w:p>
    <w:p w14:paraId="06D2EF56" w14:textId="6AD9884F" w:rsidR="00E44E3F" w:rsidRPr="00F220F1" w:rsidRDefault="002E5E0A" w:rsidP="002E5E0A">
      <w:pPr>
        <w:spacing w:line="360" w:lineRule="auto"/>
        <w:jc w:val="both"/>
        <w:rPr>
          <w:rFonts w:asciiTheme="minorBidi" w:hAnsiTheme="minorBidi"/>
          <w:sz w:val="24"/>
          <w:szCs w:val="24"/>
        </w:rPr>
      </w:pPr>
      <w:r>
        <w:rPr>
          <w:rFonts w:asciiTheme="minorBidi" w:hAnsiTheme="minorBidi"/>
          <w:sz w:val="24"/>
          <w:szCs w:val="24"/>
        </w:rPr>
        <w:t xml:space="preserve"> </w:t>
      </w:r>
      <w:r w:rsidRPr="002E5E0A">
        <w:rPr>
          <w:rFonts w:asciiTheme="minorBidi" w:hAnsiTheme="minorBidi"/>
          <w:sz w:val="24"/>
          <w:szCs w:val="24"/>
        </w:rPr>
        <w:t>The data collection was done between 15</w:t>
      </w:r>
      <w:r w:rsidRPr="002E5E0A">
        <w:rPr>
          <w:rFonts w:asciiTheme="minorBidi" w:hAnsiTheme="minorBidi"/>
          <w:sz w:val="24"/>
          <w:szCs w:val="24"/>
          <w:vertAlign w:val="superscript"/>
        </w:rPr>
        <w:t xml:space="preserve">th </w:t>
      </w:r>
      <w:r w:rsidRPr="002E5E0A">
        <w:rPr>
          <w:rFonts w:asciiTheme="minorBidi" w:hAnsiTheme="minorBidi"/>
          <w:sz w:val="24"/>
          <w:szCs w:val="24"/>
        </w:rPr>
        <w:t>December 2025 and 15</w:t>
      </w:r>
      <w:r w:rsidRPr="002E5E0A">
        <w:rPr>
          <w:rFonts w:asciiTheme="minorBidi" w:hAnsiTheme="minorBidi"/>
          <w:sz w:val="24"/>
          <w:szCs w:val="24"/>
          <w:vertAlign w:val="superscript"/>
        </w:rPr>
        <w:t>th</w:t>
      </w:r>
      <w:r w:rsidRPr="002E5E0A">
        <w:rPr>
          <w:rFonts w:asciiTheme="minorBidi" w:hAnsiTheme="minorBidi"/>
          <w:sz w:val="24"/>
          <w:szCs w:val="24"/>
        </w:rPr>
        <w:t xml:space="preserve"> January 2026. The dataset was cleaned, coded and examined after the data collection was completed. Interpretation of the findings was then </w:t>
      </w:r>
      <w:r w:rsidR="0023081F" w:rsidRPr="002E5E0A">
        <w:rPr>
          <w:rFonts w:asciiTheme="minorBidi" w:hAnsiTheme="minorBidi"/>
          <w:sz w:val="24"/>
          <w:szCs w:val="24"/>
        </w:rPr>
        <w:t>followed,</w:t>
      </w:r>
      <w:r w:rsidRPr="002E5E0A">
        <w:rPr>
          <w:rFonts w:asciiTheme="minorBidi" w:hAnsiTheme="minorBidi"/>
          <w:sz w:val="24"/>
          <w:szCs w:val="24"/>
        </w:rPr>
        <w:t xml:space="preserve"> and dissertation was written and completed within the remaining time, making sure that all the research activities would be carried out efficiently as per the timeline.</w:t>
      </w:r>
      <w:r w:rsidR="00CB21A9">
        <w:rPr>
          <w:rFonts w:asciiTheme="minorBidi" w:hAnsiTheme="minorBidi"/>
          <w:sz w:val="24"/>
          <w:szCs w:val="24"/>
        </w:rPr>
        <w:t xml:space="preserve"> </w:t>
      </w:r>
    </w:p>
    <w:p w14:paraId="653473D5" w14:textId="77777777" w:rsidR="00E44E3F" w:rsidRPr="00F220F1" w:rsidRDefault="00E44E3F" w:rsidP="00BB6B25">
      <w:pPr>
        <w:pStyle w:val="Heading1"/>
        <w:rPr>
          <w:rFonts w:asciiTheme="minorBidi" w:hAnsiTheme="minorBidi" w:cstheme="minorBidi"/>
          <w:b/>
          <w:bCs/>
          <w:color w:val="auto"/>
          <w:sz w:val="24"/>
          <w:szCs w:val="24"/>
        </w:rPr>
      </w:pPr>
      <w:bookmarkStart w:id="65" w:name="_Toc220933038"/>
      <w:r w:rsidRPr="00F220F1">
        <w:rPr>
          <w:rFonts w:asciiTheme="minorBidi" w:hAnsiTheme="minorBidi" w:cstheme="minorBidi"/>
          <w:b/>
          <w:bCs/>
          <w:color w:val="auto"/>
          <w:sz w:val="24"/>
          <w:szCs w:val="24"/>
        </w:rPr>
        <w:t>3.9 Ethical Considerations</w:t>
      </w:r>
      <w:bookmarkEnd w:id="65"/>
    </w:p>
    <w:p w14:paraId="284C980F" w14:textId="62032451" w:rsidR="004311CE" w:rsidRPr="00F220F1" w:rsidRDefault="005536F2" w:rsidP="005536F2">
      <w:pPr>
        <w:spacing w:line="360" w:lineRule="auto"/>
        <w:jc w:val="both"/>
        <w:rPr>
          <w:rFonts w:asciiTheme="minorBidi" w:hAnsiTheme="minorBidi"/>
          <w:sz w:val="24"/>
          <w:szCs w:val="24"/>
        </w:rPr>
      </w:pPr>
      <w:r>
        <w:rPr>
          <w:rFonts w:asciiTheme="minorBidi" w:hAnsiTheme="minorBidi"/>
          <w:sz w:val="24"/>
          <w:szCs w:val="24"/>
        </w:rPr>
        <w:t xml:space="preserve"> </w:t>
      </w:r>
      <w:r w:rsidRPr="005536F2">
        <w:rPr>
          <w:rFonts w:asciiTheme="minorBidi" w:hAnsiTheme="minorBidi"/>
          <w:sz w:val="24"/>
          <w:szCs w:val="24"/>
        </w:rPr>
        <w:t>Ethics were upheld in the entire course of the research. The involvement was voluntary and informed consent was taken before the survey was undertaken. The participants had been informed about their right to withdraw at any point without repercussions and the confidentiality of the process was assured by using secure online systems and encrypted data storage with only the research team allowed to access the information. Data collection commenced only after the institution Research Ethics Committee gave its ethical approval.</w:t>
      </w:r>
    </w:p>
    <w:p w14:paraId="0C9267CC" w14:textId="77777777" w:rsidR="004311CE" w:rsidRPr="00F220F1" w:rsidRDefault="004311CE">
      <w:pPr>
        <w:rPr>
          <w:rFonts w:asciiTheme="minorBidi" w:hAnsiTheme="minorBidi"/>
          <w:sz w:val="24"/>
          <w:szCs w:val="24"/>
        </w:rPr>
      </w:pPr>
      <w:r w:rsidRPr="00F220F1">
        <w:rPr>
          <w:rFonts w:asciiTheme="minorBidi" w:hAnsiTheme="minorBidi"/>
          <w:sz w:val="24"/>
          <w:szCs w:val="24"/>
        </w:rPr>
        <w:br w:type="page"/>
      </w:r>
    </w:p>
    <w:p w14:paraId="4E7989AC" w14:textId="7331A906" w:rsidR="00A52A03" w:rsidRPr="006D546E" w:rsidRDefault="00A52A03" w:rsidP="004F484A">
      <w:pPr>
        <w:spacing w:line="360" w:lineRule="auto"/>
        <w:jc w:val="center"/>
        <w:rPr>
          <w:rFonts w:asciiTheme="minorBidi" w:hAnsiTheme="minorBidi"/>
          <w:b/>
          <w:bCs/>
          <w:sz w:val="28"/>
          <w:szCs w:val="28"/>
        </w:rPr>
      </w:pPr>
      <w:r w:rsidRPr="006D546E">
        <w:rPr>
          <w:rFonts w:asciiTheme="minorBidi" w:hAnsiTheme="minorBidi"/>
          <w:b/>
          <w:bCs/>
          <w:sz w:val="28"/>
          <w:szCs w:val="28"/>
        </w:rPr>
        <w:lastRenderedPageBreak/>
        <w:t>Chapter #04</w:t>
      </w:r>
    </w:p>
    <w:p w14:paraId="27A36DCB" w14:textId="77777777" w:rsidR="00A52A03" w:rsidRPr="006D546E" w:rsidRDefault="00A52A03" w:rsidP="00BB6B25">
      <w:pPr>
        <w:pStyle w:val="Heading1"/>
        <w:rPr>
          <w:rFonts w:asciiTheme="minorBidi" w:hAnsiTheme="minorBidi" w:cstheme="minorBidi"/>
          <w:b/>
          <w:bCs/>
          <w:color w:val="auto"/>
          <w:sz w:val="28"/>
          <w:szCs w:val="28"/>
        </w:rPr>
      </w:pPr>
      <w:bookmarkStart w:id="66" w:name="_Toc220933039"/>
      <w:r w:rsidRPr="006D546E">
        <w:rPr>
          <w:rFonts w:asciiTheme="minorBidi" w:hAnsiTheme="minorBidi" w:cstheme="minorBidi"/>
          <w:b/>
          <w:bCs/>
          <w:color w:val="auto"/>
          <w:sz w:val="28"/>
          <w:szCs w:val="28"/>
        </w:rPr>
        <w:t>4. Data analysis</w:t>
      </w:r>
      <w:bookmarkEnd w:id="66"/>
      <w:r w:rsidRPr="006D546E">
        <w:rPr>
          <w:rFonts w:asciiTheme="minorBidi" w:hAnsiTheme="minorBidi" w:cstheme="minorBidi"/>
          <w:b/>
          <w:bCs/>
          <w:color w:val="auto"/>
          <w:sz w:val="28"/>
          <w:szCs w:val="28"/>
        </w:rPr>
        <w:t xml:space="preserve"> </w:t>
      </w:r>
    </w:p>
    <w:p w14:paraId="43B7C436" w14:textId="1DAA721D" w:rsidR="00A52A03" w:rsidRPr="00F220F1" w:rsidRDefault="00A52E99" w:rsidP="00A52E99">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A52E99">
        <w:rPr>
          <w:rFonts w:asciiTheme="minorBidi" w:hAnsiTheme="minorBidi"/>
          <w:sz w:val="24"/>
          <w:szCs w:val="24"/>
        </w:rPr>
        <w:t xml:space="preserve">This chapter reveals the findings of the quantitative study that determined the role of Facebook and Instagram in ensuring sustainable consumption amongst Generation Z in the United Kingdom. This chapter reveals the findings of the quantitative study that determined the role of Facebook and Instagram in ensuring sustainable consumption amongst Generation Z in the United Kingdom. Two hundred and fifty (250) respondents were sought to participate in the survey and 210 returned the surveys, and 200 of them were considered as valid and complete to be analyzed. The research questions, and the variables based on them are analyzed based on the independent variables (social media engagement </w:t>
      </w:r>
      <w:proofErr w:type="gramStart"/>
      <w:r w:rsidRPr="00A52E99">
        <w:rPr>
          <w:rFonts w:asciiTheme="minorBidi" w:hAnsiTheme="minorBidi"/>
          <w:sz w:val="24"/>
          <w:szCs w:val="24"/>
        </w:rPr>
        <w:t>liking</w:t>
      </w:r>
      <w:proofErr w:type="gramEnd"/>
      <w:r w:rsidRPr="00A52E99">
        <w:rPr>
          <w:rFonts w:asciiTheme="minorBidi" w:hAnsiTheme="minorBidi"/>
          <w:sz w:val="24"/>
          <w:szCs w:val="24"/>
        </w:rPr>
        <w:t xml:space="preserve">, sharing, commenting, following), platform usage (time spent on Facebook and Instagram), and the perceived influencer authenticity, and dependent variables (sustainability awareness, green purchase intention, and perceived platform effectiveness). The findings are started by the descriptive statistics to </w:t>
      </w:r>
      <w:proofErr w:type="spellStart"/>
      <w:r w:rsidRPr="00A52E99">
        <w:rPr>
          <w:rFonts w:asciiTheme="minorBidi" w:hAnsiTheme="minorBidi"/>
          <w:sz w:val="24"/>
          <w:szCs w:val="24"/>
        </w:rPr>
        <w:t>summarise</w:t>
      </w:r>
      <w:proofErr w:type="spellEnd"/>
      <w:r w:rsidRPr="00A52E99">
        <w:rPr>
          <w:rFonts w:asciiTheme="minorBidi" w:hAnsiTheme="minorBidi"/>
          <w:sz w:val="24"/>
          <w:szCs w:val="24"/>
        </w:rPr>
        <w:t xml:space="preserve"> the data and then by the tables and visual designs created by the SPSS to make the data more understandable. Subsequently, inferential statistical measures are provided which directly respond to the </w:t>
      </w:r>
      <w:proofErr w:type="gramStart"/>
      <w:r w:rsidRPr="00A52E99">
        <w:rPr>
          <w:rFonts w:asciiTheme="minorBidi" w:hAnsiTheme="minorBidi"/>
          <w:sz w:val="24"/>
          <w:szCs w:val="24"/>
        </w:rPr>
        <w:t>particular research</w:t>
      </w:r>
      <w:proofErr w:type="gramEnd"/>
      <w:r w:rsidRPr="00A52E99">
        <w:rPr>
          <w:rFonts w:asciiTheme="minorBidi" w:hAnsiTheme="minorBidi"/>
          <w:sz w:val="24"/>
          <w:szCs w:val="24"/>
        </w:rPr>
        <w:t xml:space="preserve"> questions with only information that pertains to the research objectives being reported and this is then able to provide a very streamlined view of the role Facebook and Instagram are playing in stimulating sustainable consumption </w:t>
      </w:r>
      <w:proofErr w:type="spellStart"/>
      <w:r w:rsidRPr="00A52E99">
        <w:rPr>
          <w:rFonts w:asciiTheme="minorBidi" w:hAnsiTheme="minorBidi"/>
          <w:sz w:val="24"/>
          <w:szCs w:val="24"/>
        </w:rPr>
        <w:t>behaviour</w:t>
      </w:r>
      <w:proofErr w:type="spellEnd"/>
      <w:r w:rsidRPr="00A52E99">
        <w:rPr>
          <w:rFonts w:asciiTheme="minorBidi" w:hAnsiTheme="minorBidi"/>
          <w:sz w:val="24"/>
          <w:szCs w:val="24"/>
        </w:rPr>
        <w:t xml:space="preserve"> among this population.</w:t>
      </w:r>
    </w:p>
    <w:p w14:paraId="7BEF1FAF" w14:textId="77777777" w:rsidR="00A52A03" w:rsidRPr="00F220F1" w:rsidRDefault="00A52A03" w:rsidP="00BB6B25">
      <w:pPr>
        <w:pStyle w:val="Heading1"/>
        <w:rPr>
          <w:rFonts w:asciiTheme="minorBidi" w:hAnsiTheme="minorBidi" w:cstheme="minorBidi"/>
          <w:b/>
          <w:bCs/>
          <w:color w:val="auto"/>
          <w:sz w:val="24"/>
          <w:szCs w:val="24"/>
        </w:rPr>
      </w:pPr>
      <w:bookmarkStart w:id="67" w:name="_Toc220933040"/>
      <w:r w:rsidRPr="00F220F1">
        <w:rPr>
          <w:rFonts w:asciiTheme="minorBidi" w:hAnsiTheme="minorBidi" w:cstheme="minorBidi"/>
          <w:b/>
          <w:bCs/>
          <w:color w:val="auto"/>
          <w:sz w:val="24"/>
          <w:szCs w:val="24"/>
        </w:rPr>
        <w:t>4.1 Demographic Characteristics of Respondents</w:t>
      </w:r>
      <w:bookmarkEnd w:id="67"/>
    </w:p>
    <w:p w14:paraId="285D8EF5" w14:textId="2699DDC1" w:rsidR="004311CE" w:rsidRPr="00F220F1" w:rsidRDefault="00A52E99" w:rsidP="00A52E99">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A52E99">
        <w:rPr>
          <w:rFonts w:asciiTheme="minorBidi" w:hAnsiTheme="minorBidi"/>
          <w:sz w:val="24"/>
          <w:szCs w:val="24"/>
        </w:rPr>
        <w:t xml:space="preserve">A sample of 200 respondents was used in the study; this sample is varied but focused and offers a diverse but specific sample of digitally active generation Z people in the United Kingdom. The age of the participants was 18 to 28 years with the highest proportion of 42% (n = 84) of the sample falling on the 2123 age group, then 1820 (31; n = 62). The largest proportion of the sample was based on young adults as 54% (n = 108) of the respondents were aged 2426 and 2728, respectively, with a minor percentage (2% n = 4) of individuals preferring not to specify their gender. This relatively equal proportion of male- and female-gender implies that the results concerning the use of social media </w:t>
      </w:r>
      <w:r w:rsidRPr="00A52E99">
        <w:rPr>
          <w:rFonts w:asciiTheme="minorBidi" w:hAnsiTheme="minorBidi"/>
          <w:sz w:val="24"/>
          <w:szCs w:val="24"/>
        </w:rPr>
        <w:lastRenderedPageBreak/>
        <w:t xml:space="preserve">and attitudes toward sustainability can be considered </w:t>
      </w:r>
      <w:proofErr w:type="gramStart"/>
      <w:r w:rsidRPr="00A52E99">
        <w:rPr>
          <w:rFonts w:asciiTheme="minorBidi" w:hAnsiTheme="minorBidi"/>
          <w:sz w:val="24"/>
          <w:szCs w:val="24"/>
        </w:rPr>
        <w:t>more or less representative</w:t>
      </w:r>
      <w:proofErr w:type="gramEnd"/>
      <w:r w:rsidRPr="00A52E99">
        <w:rPr>
          <w:rFonts w:asciiTheme="minorBidi" w:hAnsiTheme="minorBidi"/>
          <w:sz w:val="24"/>
          <w:szCs w:val="24"/>
        </w:rPr>
        <w:t xml:space="preserve"> of both genders among the members of this age group. Concerning employment status, majority of the respondents were students (63 per cent, n = 126), with 22 per cent (n = 44) employed, and 15 per cent (n = 30) having a mix of student and employment status. This distribution shows that most of them are mostly involved in academic activities, which can affect their social media usage and outlook towards sustainable consumption. In general, the demographic picture shows that most of the student body is occupied by young adults, with a slightly greater female ratio, which gives the assurance that the further study of the social media usage and sustainability attitude is based on the representative sample of the digitally active representatives of Generation Z in the UK.</w:t>
      </w:r>
    </w:p>
    <w:p w14:paraId="435D7D3B" w14:textId="77777777" w:rsidR="00A52A03" w:rsidRPr="00F220F1" w:rsidRDefault="00A52A03" w:rsidP="00A52A03">
      <w:pPr>
        <w:spacing w:line="360" w:lineRule="auto"/>
        <w:jc w:val="both"/>
        <w:rPr>
          <w:rFonts w:asciiTheme="minorBidi" w:hAnsiTheme="minorBidi"/>
          <w:b/>
          <w:bCs/>
          <w:sz w:val="24"/>
          <w:szCs w:val="24"/>
        </w:rPr>
      </w:pPr>
      <w:r w:rsidRPr="00F220F1">
        <w:rPr>
          <w:rFonts w:asciiTheme="minorBidi" w:hAnsiTheme="minorBidi"/>
          <w:b/>
          <w:bCs/>
          <w:sz w:val="24"/>
          <w:szCs w:val="24"/>
        </w:rPr>
        <w:t>Table 4.1: Demographic Profile of Respondents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980"/>
        <w:gridCol w:w="2268"/>
        <w:gridCol w:w="2126"/>
        <w:gridCol w:w="2268"/>
      </w:tblGrid>
      <w:tr w:rsidR="00A52A03" w:rsidRPr="00F220F1" w14:paraId="6B9304B8" w14:textId="77777777" w:rsidTr="00BB6B25">
        <w:trPr>
          <w:tblHeader/>
          <w:tblCellSpacing w:w="15" w:type="dxa"/>
        </w:trPr>
        <w:tc>
          <w:tcPr>
            <w:tcW w:w="1935" w:type="dxa"/>
            <w:vAlign w:val="center"/>
            <w:hideMark/>
          </w:tcPr>
          <w:p w14:paraId="749A1F24"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Variable</w:t>
            </w:r>
          </w:p>
        </w:tc>
        <w:tc>
          <w:tcPr>
            <w:tcW w:w="2238" w:type="dxa"/>
            <w:vAlign w:val="center"/>
            <w:hideMark/>
          </w:tcPr>
          <w:p w14:paraId="57A998B2"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Category</w:t>
            </w:r>
          </w:p>
        </w:tc>
        <w:tc>
          <w:tcPr>
            <w:tcW w:w="2096" w:type="dxa"/>
            <w:vAlign w:val="center"/>
            <w:hideMark/>
          </w:tcPr>
          <w:p w14:paraId="2053BECE"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 xml:space="preserve">Frequency </w:t>
            </w:r>
          </w:p>
        </w:tc>
        <w:tc>
          <w:tcPr>
            <w:tcW w:w="2223" w:type="dxa"/>
            <w:vAlign w:val="center"/>
            <w:hideMark/>
          </w:tcPr>
          <w:p w14:paraId="47CBAC05"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Percentage %</w:t>
            </w:r>
          </w:p>
        </w:tc>
      </w:tr>
      <w:tr w:rsidR="00A52A03" w:rsidRPr="00F220F1" w14:paraId="71CCA8D8" w14:textId="77777777" w:rsidTr="00BB6B25">
        <w:trPr>
          <w:tblCellSpacing w:w="15" w:type="dxa"/>
        </w:trPr>
        <w:tc>
          <w:tcPr>
            <w:tcW w:w="1935" w:type="dxa"/>
            <w:vMerge w:val="restart"/>
            <w:vAlign w:val="center"/>
            <w:hideMark/>
          </w:tcPr>
          <w:p w14:paraId="0228FCEF"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Age</w:t>
            </w:r>
          </w:p>
        </w:tc>
        <w:tc>
          <w:tcPr>
            <w:tcW w:w="2238" w:type="dxa"/>
            <w:vAlign w:val="center"/>
            <w:hideMark/>
          </w:tcPr>
          <w:p w14:paraId="797C1A7D"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18–20</w:t>
            </w:r>
          </w:p>
        </w:tc>
        <w:tc>
          <w:tcPr>
            <w:tcW w:w="2096" w:type="dxa"/>
            <w:vAlign w:val="center"/>
            <w:hideMark/>
          </w:tcPr>
          <w:p w14:paraId="29111A0F"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62</w:t>
            </w:r>
          </w:p>
        </w:tc>
        <w:tc>
          <w:tcPr>
            <w:tcW w:w="2223" w:type="dxa"/>
            <w:vAlign w:val="center"/>
            <w:hideMark/>
          </w:tcPr>
          <w:p w14:paraId="10218A8B"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31</w:t>
            </w:r>
          </w:p>
        </w:tc>
      </w:tr>
      <w:tr w:rsidR="00A52A03" w:rsidRPr="00F220F1" w14:paraId="0A349CA3" w14:textId="77777777" w:rsidTr="00BB6B25">
        <w:trPr>
          <w:tblCellSpacing w:w="15" w:type="dxa"/>
        </w:trPr>
        <w:tc>
          <w:tcPr>
            <w:tcW w:w="1935" w:type="dxa"/>
            <w:vMerge/>
            <w:vAlign w:val="center"/>
            <w:hideMark/>
          </w:tcPr>
          <w:p w14:paraId="53766911" w14:textId="77777777" w:rsidR="00A52A03" w:rsidRPr="00F220F1" w:rsidRDefault="00A52A03" w:rsidP="00BB6B25">
            <w:pPr>
              <w:spacing w:line="360" w:lineRule="auto"/>
              <w:jc w:val="both"/>
              <w:rPr>
                <w:rFonts w:asciiTheme="minorBidi" w:hAnsiTheme="minorBidi"/>
                <w:sz w:val="24"/>
                <w:szCs w:val="24"/>
              </w:rPr>
            </w:pPr>
          </w:p>
        </w:tc>
        <w:tc>
          <w:tcPr>
            <w:tcW w:w="2238" w:type="dxa"/>
            <w:vAlign w:val="center"/>
            <w:hideMark/>
          </w:tcPr>
          <w:p w14:paraId="00A9A219"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21–23</w:t>
            </w:r>
          </w:p>
        </w:tc>
        <w:tc>
          <w:tcPr>
            <w:tcW w:w="2096" w:type="dxa"/>
            <w:vAlign w:val="center"/>
            <w:hideMark/>
          </w:tcPr>
          <w:p w14:paraId="06BC424C"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84</w:t>
            </w:r>
          </w:p>
        </w:tc>
        <w:tc>
          <w:tcPr>
            <w:tcW w:w="2223" w:type="dxa"/>
            <w:vAlign w:val="center"/>
            <w:hideMark/>
          </w:tcPr>
          <w:p w14:paraId="7F480D56"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42</w:t>
            </w:r>
          </w:p>
        </w:tc>
      </w:tr>
      <w:tr w:rsidR="00A52A03" w:rsidRPr="00F220F1" w14:paraId="72C0957E" w14:textId="77777777" w:rsidTr="00BB6B25">
        <w:trPr>
          <w:tblCellSpacing w:w="15" w:type="dxa"/>
        </w:trPr>
        <w:tc>
          <w:tcPr>
            <w:tcW w:w="1935" w:type="dxa"/>
            <w:vMerge/>
            <w:vAlign w:val="center"/>
            <w:hideMark/>
          </w:tcPr>
          <w:p w14:paraId="1F69C2CD" w14:textId="77777777" w:rsidR="00A52A03" w:rsidRPr="00F220F1" w:rsidRDefault="00A52A03" w:rsidP="00BB6B25">
            <w:pPr>
              <w:spacing w:line="360" w:lineRule="auto"/>
              <w:jc w:val="both"/>
              <w:rPr>
                <w:rFonts w:asciiTheme="minorBidi" w:hAnsiTheme="minorBidi"/>
                <w:sz w:val="24"/>
                <w:szCs w:val="24"/>
              </w:rPr>
            </w:pPr>
          </w:p>
        </w:tc>
        <w:tc>
          <w:tcPr>
            <w:tcW w:w="2238" w:type="dxa"/>
            <w:vAlign w:val="center"/>
            <w:hideMark/>
          </w:tcPr>
          <w:p w14:paraId="3763050B"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24–26</w:t>
            </w:r>
          </w:p>
        </w:tc>
        <w:tc>
          <w:tcPr>
            <w:tcW w:w="2096" w:type="dxa"/>
            <w:vAlign w:val="center"/>
            <w:hideMark/>
          </w:tcPr>
          <w:p w14:paraId="6CC55747"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38</w:t>
            </w:r>
          </w:p>
        </w:tc>
        <w:tc>
          <w:tcPr>
            <w:tcW w:w="2223" w:type="dxa"/>
            <w:vAlign w:val="center"/>
            <w:hideMark/>
          </w:tcPr>
          <w:p w14:paraId="69B2284A"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19</w:t>
            </w:r>
          </w:p>
        </w:tc>
      </w:tr>
      <w:tr w:rsidR="00A52A03" w:rsidRPr="00F220F1" w14:paraId="18EE90C1" w14:textId="77777777" w:rsidTr="00BB6B25">
        <w:trPr>
          <w:tblCellSpacing w:w="15" w:type="dxa"/>
        </w:trPr>
        <w:tc>
          <w:tcPr>
            <w:tcW w:w="1935" w:type="dxa"/>
            <w:vMerge/>
            <w:vAlign w:val="center"/>
            <w:hideMark/>
          </w:tcPr>
          <w:p w14:paraId="6133F137" w14:textId="77777777" w:rsidR="00A52A03" w:rsidRPr="00F220F1" w:rsidRDefault="00A52A03" w:rsidP="00BB6B25">
            <w:pPr>
              <w:spacing w:line="360" w:lineRule="auto"/>
              <w:jc w:val="both"/>
              <w:rPr>
                <w:rFonts w:asciiTheme="minorBidi" w:hAnsiTheme="minorBidi"/>
                <w:sz w:val="24"/>
                <w:szCs w:val="24"/>
              </w:rPr>
            </w:pPr>
          </w:p>
        </w:tc>
        <w:tc>
          <w:tcPr>
            <w:tcW w:w="2238" w:type="dxa"/>
            <w:vAlign w:val="center"/>
            <w:hideMark/>
          </w:tcPr>
          <w:p w14:paraId="20B9C14B"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27–28</w:t>
            </w:r>
          </w:p>
        </w:tc>
        <w:tc>
          <w:tcPr>
            <w:tcW w:w="2096" w:type="dxa"/>
            <w:vAlign w:val="center"/>
            <w:hideMark/>
          </w:tcPr>
          <w:p w14:paraId="11392CD2"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16</w:t>
            </w:r>
          </w:p>
        </w:tc>
        <w:tc>
          <w:tcPr>
            <w:tcW w:w="2223" w:type="dxa"/>
            <w:vAlign w:val="center"/>
            <w:hideMark/>
          </w:tcPr>
          <w:p w14:paraId="59792E35"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8</w:t>
            </w:r>
          </w:p>
        </w:tc>
      </w:tr>
      <w:tr w:rsidR="00A52A03" w:rsidRPr="00F220F1" w14:paraId="0AC3B7AC" w14:textId="77777777" w:rsidTr="00BB6B25">
        <w:trPr>
          <w:tblCellSpacing w:w="15" w:type="dxa"/>
        </w:trPr>
        <w:tc>
          <w:tcPr>
            <w:tcW w:w="1935" w:type="dxa"/>
            <w:vMerge w:val="restart"/>
            <w:vAlign w:val="center"/>
            <w:hideMark/>
          </w:tcPr>
          <w:p w14:paraId="13340C5D"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Gender</w:t>
            </w:r>
          </w:p>
        </w:tc>
        <w:tc>
          <w:tcPr>
            <w:tcW w:w="2238" w:type="dxa"/>
            <w:vAlign w:val="center"/>
            <w:hideMark/>
          </w:tcPr>
          <w:p w14:paraId="4ECB13DE"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Male</w:t>
            </w:r>
          </w:p>
        </w:tc>
        <w:tc>
          <w:tcPr>
            <w:tcW w:w="2096" w:type="dxa"/>
            <w:vAlign w:val="center"/>
            <w:hideMark/>
          </w:tcPr>
          <w:p w14:paraId="5FC5FB72"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88</w:t>
            </w:r>
          </w:p>
        </w:tc>
        <w:tc>
          <w:tcPr>
            <w:tcW w:w="2223" w:type="dxa"/>
            <w:vAlign w:val="center"/>
            <w:hideMark/>
          </w:tcPr>
          <w:p w14:paraId="494C2F69"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44</w:t>
            </w:r>
          </w:p>
        </w:tc>
      </w:tr>
      <w:tr w:rsidR="00A52A03" w:rsidRPr="00F220F1" w14:paraId="4A2BAFF7" w14:textId="77777777" w:rsidTr="00BB6B25">
        <w:trPr>
          <w:tblCellSpacing w:w="15" w:type="dxa"/>
        </w:trPr>
        <w:tc>
          <w:tcPr>
            <w:tcW w:w="1935" w:type="dxa"/>
            <w:vMerge/>
            <w:vAlign w:val="center"/>
            <w:hideMark/>
          </w:tcPr>
          <w:p w14:paraId="116A03E0" w14:textId="77777777" w:rsidR="00A52A03" w:rsidRPr="00F220F1" w:rsidRDefault="00A52A03" w:rsidP="00BB6B25">
            <w:pPr>
              <w:spacing w:line="360" w:lineRule="auto"/>
              <w:jc w:val="both"/>
              <w:rPr>
                <w:rFonts w:asciiTheme="minorBidi" w:hAnsiTheme="minorBidi"/>
                <w:sz w:val="24"/>
                <w:szCs w:val="24"/>
              </w:rPr>
            </w:pPr>
          </w:p>
        </w:tc>
        <w:tc>
          <w:tcPr>
            <w:tcW w:w="2238" w:type="dxa"/>
            <w:vAlign w:val="center"/>
            <w:hideMark/>
          </w:tcPr>
          <w:p w14:paraId="2B23594E"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Female</w:t>
            </w:r>
          </w:p>
        </w:tc>
        <w:tc>
          <w:tcPr>
            <w:tcW w:w="2096" w:type="dxa"/>
            <w:vAlign w:val="center"/>
            <w:hideMark/>
          </w:tcPr>
          <w:p w14:paraId="0625D045"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108</w:t>
            </w:r>
          </w:p>
        </w:tc>
        <w:tc>
          <w:tcPr>
            <w:tcW w:w="2223" w:type="dxa"/>
            <w:vAlign w:val="center"/>
            <w:hideMark/>
          </w:tcPr>
          <w:p w14:paraId="73B38CC1"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54</w:t>
            </w:r>
          </w:p>
        </w:tc>
      </w:tr>
      <w:tr w:rsidR="00A52A03" w:rsidRPr="00F220F1" w14:paraId="0A7F8203" w14:textId="77777777" w:rsidTr="00BB6B25">
        <w:trPr>
          <w:tblCellSpacing w:w="15" w:type="dxa"/>
        </w:trPr>
        <w:tc>
          <w:tcPr>
            <w:tcW w:w="1935" w:type="dxa"/>
            <w:vMerge/>
            <w:vAlign w:val="center"/>
            <w:hideMark/>
          </w:tcPr>
          <w:p w14:paraId="090A6748" w14:textId="77777777" w:rsidR="00A52A03" w:rsidRPr="00F220F1" w:rsidRDefault="00A52A03" w:rsidP="00BB6B25">
            <w:pPr>
              <w:spacing w:line="360" w:lineRule="auto"/>
              <w:jc w:val="both"/>
              <w:rPr>
                <w:rFonts w:asciiTheme="minorBidi" w:hAnsiTheme="minorBidi"/>
                <w:sz w:val="24"/>
                <w:szCs w:val="24"/>
              </w:rPr>
            </w:pPr>
          </w:p>
        </w:tc>
        <w:tc>
          <w:tcPr>
            <w:tcW w:w="2238" w:type="dxa"/>
            <w:vAlign w:val="center"/>
            <w:hideMark/>
          </w:tcPr>
          <w:p w14:paraId="6F28F2BF"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Prefer not to say</w:t>
            </w:r>
          </w:p>
        </w:tc>
        <w:tc>
          <w:tcPr>
            <w:tcW w:w="2096" w:type="dxa"/>
            <w:vAlign w:val="center"/>
            <w:hideMark/>
          </w:tcPr>
          <w:p w14:paraId="10F56F11"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4</w:t>
            </w:r>
          </w:p>
        </w:tc>
        <w:tc>
          <w:tcPr>
            <w:tcW w:w="2223" w:type="dxa"/>
            <w:vAlign w:val="center"/>
            <w:hideMark/>
          </w:tcPr>
          <w:p w14:paraId="32B2A562"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2</w:t>
            </w:r>
          </w:p>
        </w:tc>
      </w:tr>
      <w:tr w:rsidR="00A52A03" w:rsidRPr="00F220F1" w14:paraId="2D71B12B" w14:textId="77777777" w:rsidTr="00BB6B25">
        <w:trPr>
          <w:tblCellSpacing w:w="15" w:type="dxa"/>
        </w:trPr>
        <w:tc>
          <w:tcPr>
            <w:tcW w:w="1935" w:type="dxa"/>
            <w:vMerge w:val="restart"/>
            <w:vAlign w:val="center"/>
            <w:hideMark/>
          </w:tcPr>
          <w:p w14:paraId="58AB65A9"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Status</w:t>
            </w:r>
          </w:p>
        </w:tc>
        <w:tc>
          <w:tcPr>
            <w:tcW w:w="2238" w:type="dxa"/>
            <w:vAlign w:val="center"/>
            <w:hideMark/>
          </w:tcPr>
          <w:p w14:paraId="4267E38E"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Student</w:t>
            </w:r>
          </w:p>
        </w:tc>
        <w:tc>
          <w:tcPr>
            <w:tcW w:w="2096" w:type="dxa"/>
            <w:vAlign w:val="center"/>
            <w:hideMark/>
          </w:tcPr>
          <w:p w14:paraId="26918C4A"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126</w:t>
            </w:r>
          </w:p>
        </w:tc>
        <w:tc>
          <w:tcPr>
            <w:tcW w:w="2223" w:type="dxa"/>
            <w:vAlign w:val="center"/>
            <w:hideMark/>
          </w:tcPr>
          <w:p w14:paraId="38BFB439"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63</w:t>
            </w:r>
          </w:p>
        </w:tc>
      </w:tr>
      <w:tr w:rsidR="00A52A03" w:rsidRPr="00F220F1" w14:paraId="0BC92DA5" w14:textId="77777777" w:rsidTr="00BB6B25">
        <w:trPr>
          <w:tblCellSpacing w:w="15" w:type="dxa"/>
        </w:trPr>
        <w:tc>
          <w:tcPr>
            <w:tcW w:w="1935" w:type="dxa"/>
            <w:vMerge/>
            <w:vAlign w:val="center"/>
            <w:hideMark/>
          </w:tcPr>
          <w:p w14:paraId="7DA69CE1" w14:textId="77777777" w:rsidR="00A52A03" w:rsidRPr="00F220F1" w:rsidRDefault="00A52A03" w:rsidP="00BB6B25">
            <w:pPr>
              <w:spacing w:line="360" w:lineRule="auto"/>
              <w:jc w:val="both"/>
              <w:rPr>
                <w:rFonts w:asciiTheme="minorBidi" w:hAnsiTheme="minorBidi"/>
                <w:sz w:val="24"/>
                <w:szCs w:val="24"/>
              </w:rPr>
            </w:pPr>
          </w:p>
        </w:tc>
        <w:tc>
          <w:tcPr>
            <w:tcW w:w="2238" w:type="dxa"/>
            <w:vAlign w:val="center"/>
            <w:hideMark/>
          </w:tcPr>
          <w:p w14:paraId="7BDD50E8"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Employed</w:t>
            </w:r>
          </w:p>
        </w:tc>
        <w:tc>
          <w:tcPr>
            <w:tcW w:w="2096" w:type="dxa"/>
            <w:vAlign w:val="center"/>
            <w:hideMark/>
          </w:tcPr>
          <w:p w14:paraId="7475C725"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44</w:t>
            </w:r>
          </w:p>
        </w:tc>
        <w:tc>
          <w:tcPr>
            <w:tcW w:w="2223" w:type="dxa"/>
            <w:vAlign w:val="center"/>
            <w:hideMark/>
          </w:tcPr>
          <w:p w14:paraId="6565C1D0"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22</w:t>
            </w:r>
          </w:p>
        </w:tc>
      </w:tr>
      <w:tr w:rsidR="00A52A03" w:rsidRPr="00F220F1" w14:paraId="70C1A653" w14:textId="77777777" w:rsidTr="00BB6B25">
        <w:trPr>
          <w:tblCellSpacing w:w="15" w:type="dxa"/>
        </w:trPr>
        <w:tc>
          <w:tcPr>
            <w:tcW w:w="1935" w:type="dxa"/>
            <w:vMerge/>
            <w:vAlign w:val="center"/>
            <w:hideMark/>
          </w:tcPr>
          <w:p w14:paraId="3FE8C7B1" w14:textId="77777777" w:rsidR="00A52A03" w:rsidRPr="00F220F1" w:rsidRDefault="00A52A03" w:rsidP="00BB6B25">
            <w:pPr>
              <w:spacing w:line="360" w:lineRule="auto"/>
              <w:jc w:val="both"/>
              <w:rPr>
                <w:rFonts w:asciiTheme="minorBidi" w:hAnsiTheme="minorBidi"/>
                <w:sz w:val="24"/>
                <w:szCs w:val="24"/>
              </w:rPr>
            </w:pPr>
          </w:p>
        </w:tc>
        <w:tc>
          <w:tcPr>
            <w:tcW w:w="2238" w:type="dxa"/>
            <w:vAlign w:val="center"/>
            <w:hideMark/>
          </w:tcPr>
          <w:p w14:paraId="6041A658"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Both</w:t>
            </w:r>
          </w:p>
        </w:tc>
        <w:tc>
          <w:tcPr>
            <w:tcW w:w="2096" w:type="dxa"/>
            <w:vAlign w:val="center"/>
            <w:hideMark/>
          </w:tcPr>
          <w:p w14:paraId="51975E07"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30</w:t>
            </w:r>
          </w:p>
        </w:tc>
        <w:tc>
          <w:tcPr>
            <w:tcW w:w="2223" w:type="dxa"/>
            <w:vAlign w:val="center"/>
            <w:hideMark/>
          </w:tcPr>
          <w:p w14:paraId="36FF0723"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15</w:t>
            </w:r>
          </w:p>
        </w:tc>
      </w:tr>
    </w:tbl>
    <w:p w14:paraId="5016AB79" w14:textId="77777777" w:rsidR="00A52A03" w:rsidRPr="00F220F1" w:rsidRDefault="00A52A03" w:rsidP="00A52A03">
      <w:pPr>
        <w:spacing w:line="360" w:lineRule="auto"/>
        <w:jc w:val="both"/>
        <w:rPr>
          <w:rFonts w:asciiTheme="minorBidi" w:hAnsiTheme="minorBidi"/>
          <w:sz w:val="24"/>
          <w:szCs w:val="24"/>
        </w:rPr>
      </w:pPr>
    </w:p>
    <w:p w14:paraId="10BD1B66" w14:textId="77777777" w:rsidR="00A52A03" w:rsidRPr="00F220F1" w:rsidRDefault="00A52A03" w:rsidP="00A52A03">
      <w:pPr>
        <w:spacing w:line="360" w:lineRule="auto"/>
        <w:jc w:val="both"/>
        <w:rPr>
          <w:rFonts w:asciiTheme="minorBidi" w:hAnsiTheme="minorBidi"/>
          <w:noProof/>
          <w:sz w:val="24"/>
          <w:szCs w:val="24"/>
        </w:rPr>
      </w:pPr>
      <w:r w:rsidRPr="00F220F1">
        <w:rPr>
          <w:rFonts w:asciiTheme="minorBidi" w:hAnsiTheme="minorBidi"/>
          <w:noProof/>
          <w:sz w:val="24"/>
          <w:szCs w:val="24"/>
        </w:rPr>
        <w:lastRenderedPageBreak/>
        <w:drawing>
          <wp:inline distT="0" distB="0" distL="0" distR="0" wp14:anchorId="3F2FA7CB" wp14:editId="2244E6D9">
            <wp:extent cx="5029200" cy="3248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mographic_figure.png"/>
                    <pic:cNvPicPr/>
                  </pic:nvPicPr>
                  <pic:blipFill rotWithShape="1">
                    <a:blip r:embed="rId9"/>
                    <a:srcRect t="6819" b="7071"/>
                    <a:stretch/>
                  </pic:blipFill>
                  <pic:spPr bwMode="auto">
                    <a:xfrm>
                      <a:off x="0" y="0"/>
                      <a:ext cx="5029200" cy="3248025"/>
                    </a:xfrm>
                    <a:prstGeom prst="rect">
                      <a:avLst/>
                    </a:prstGeom>
                    <a:ln>
                      <a:noFill/>
                    </a:ln>
                    <a:extLst>
                      <a:ext uri="{53640926-AAD7-44D8-BBD7-CCE9431645EC}">
                        <a14:shadowObscured xmlns:a14="http://schemas.microsoft.com/office/drawing/2010/main"/>
                      </a:ext>
                    </a:extLst>
                  </pic:spPr>
                </pic:pic>
              </a:graphicData>
            </a:graphic>
          </wp:inline>
        </w:drawing>
      </w:r>
    </w:p>
    <w:p w14:paraId="41D0D4BF" w14:textId="763560AD" w:rsidR="00A52A03" w:rsidRPr="00F220F1" w:rsidRDefault="00A52A03" w:rsidP="00A52E99">
      <w:pPr>
        <w:tabs>
          <w:tab w:val="left" w:pos="1140"/>
        </w:tabs>
        <w:spacing w:line="360" w:lineRule="auto"/>
        <w:jc w:val="both"/>
        <w:rPr>
          <w:rFonts w:asciiTheme="minorBidi" w:hAnsiTheme="minorBidi"/>
          <w:sz w:val="24"/>
          <w:szCs w:val="24"/>
        </w:rPr>
      </w:pPr>
      <w:r w:rsidRPr="00F220F1">
        <w:rPr>
          <w:rFonts w:asciiTheme="minorBidi" w:hAnsiTheme="minorBidi"/>
          <w:b/>
          <w:bCs/>
          <w:sz w:val="24"/>
          <w:szCs w:val="24"/>
        </w:rPr>
        <w:t>Figure 4.1.</w:t>
      </w:r>
      <w:r w:rsidRPr="00F220F1">
        <w:rPr>
          <w:rFonts w:asciiTheme="minorBidi" w:hAnsiTheme="minorBidi"/>
          <w:sz w:val="24"/>
          <w:szCs w:val="24"/>
        </w:rPr>
        <w:t xml:space="preserve"> </w:t>
      </w:r>
      <w:r w:rsidR="00A52E99">
        <w:rPr>
          <w:rFonts w:asciiTheme="minorBidi" w:hAnsiTheme="minorBidi"/>
          <w:sz w:val="24"/>
          <w:szCs w:val="24"/>
        </w:rPr>
        <w:t xml:space="preserve"> </w:t>
      </w:r>
      <w:r w:rsidR="00A52E99" w:rsidRPr="00A52E99">
        <w:rPr>
          <w:rFonts w:asciiTheme="minorBidi" w:hAnsiTheme="minorBidi"/>
          <w:sz w:val="24"/>
          <w:szCs w:val="24"/>
        </w:rPr>
        <w:t>Demographic data of the respondents including the fact that most of them were between 21 and 23 years old, females and students.</w:t>
      </w:r>
    </w:p>
    <w:p w14:paraId="037E822D" w14:textId="77777777" w:rsidR="00A52A03" w:rsidRPr="00F220F1" w:rsidRDefault="00A52A03" w:rsidP="00BB6B25">
      <w:pPr>
        <w:pStyle w:val="Heading1"/>
        <w:rPr>
          <w:rFonts w:asciiTheme="minorBidi" w:hAnsiTheme="minorBidi" w:cstheme="minorBidi"/>
          <w:b/>
          <w:bCs/>
          <w:color w:val="auto"/>
          <w:sz w:val="24"/>
          <w:szCs w:val="24"/>
        </w:rPr>
      </w:pPr>
      <w:bookmarkStart w:id="68" w:name="_Toc220933041"/>
      <w:r w:rsidRPr="00F220F1">
        <w:rPr>
          <w:rFonts w:asciiTheme="minorBidi" w:hAnsiTheme="minorBidi" w:cstheme="minorBidi"/>
          <w:b/>
          <w:bCs/>
          <w:color w:val="auto"/>
          <w:sz w:val="24"/>
          <w:szCs w:val="24"/>
        </w:rPr>
        <w:t>4.2 Time Spent on Social Media and Exposure to Sustainability-Related Content</w:t>
      </w:r>
      <w:bookmarkEnd w:id="68"/>
    </w:p>
    <w:p w14:paraId="7505FE32" w14:textId="3449775F" w:rsidR="00A52A03" w:rsidRPr="00F220F1" w:rsidRDefault="00A52E99" w:rsidP="00A52E99">
      <w:pPr>
        <w:tabs>
          <w:tab w:val="left" w:pos="1140"/>
        </w:tabs>
        <w:spacing w:line="360" w:lineRule="auto"/>
        <w:jc w:val="both"/>
        <w:rPr>
          <w:rFonts w:asciiTheme="minorBidi" w:hAnsiTheme="minorBidi"/>
          <w:b/>
          <w:bCs/>
          <w:sz w:val="24"/>
          <w:szCs w:val="24"/>
        </w:rPr>
      </w:pPr>
      <w:r>
        <w:rPr>
          <w:rFonts w:asciiTheme="minorBidi" w:hAnsiTheme="minorBidi"/>
          <w:sz w:val="24"/>
          <w:szCs w:val="24"/>
        </w:rPr>
        <w:tab/>
        <w:t xml:space="preserve"> </w:t>
      </w:r>
      <w:r w:rsidRPr="00A52E99">
        <w:rPr>
          <w:rFonts w:asciiTheme="minorBidi" w:hAnsiTheme="minorBidi"/>
          <w:sz w:val="24"/>
          <w:szCs w:val="24"/>
        </w:rPr>
        <w:t xml:space="preserve">It has been revealed that the time spent on Facebook and Instagram every day and the amount of exposure to sustainability-related posts would </w:t>
      </w:r>
      <w:proofErr w:type="gramStart"/>
      <w:r w:rsidRPr="00A52E99">
        <w:rPr>
          <w:rFonts w:asciiTheme="minorBidi" w:hAnsiTheme="minorBidi"/>
          <w:sz w:val="24"/>
          <w:szCs w:val="24"/>
        </w:rPr>
        <w:t>help</w:t>
      </w:r>
      <w:proofErr w:type="gramEnd"/>
      <w:r w:rsidRPr="00A52E99">
        <w:rPr>
          <w:rFonts w:asciiTheme="minorBidi" w:hAnsiTheme="minorBidi"/>
          <w:sz w:val="24"/>
          <w:szCs w:val="24"/>
        </w:rPr>
        <w:t xml:space="preserve"> understand whether social media has a potential impact on sustainable attitudes. Table 4.2 indicates that Instagram is more intensive than Facebook among the respondents. In the case of Facebook, the proportion of people yet to spend more than one hour daily on the site is 48% out of which 32% experienced between one and two hours and only 20% over two hours. The average daily Facebook usage was also not very high (M = 1.72, SD = 0.79), which implies that there was not much overall engagement with this platform. Instagram, in its turn, exhibits significantly greater rates of daily usage. Only a quarter of the respondents (21 percent) stated that they spend less than an hour a day on Instagram and 39 percent of them reported spending between one hour and two hours. It is important to note that forty percent of the participants reported spending over two hours daily on the platform, which demonstrates that Instagram is the most used social media platform among the </w:t>
      </w:r>
      <w:proofErr w:type="gramStart"/>
      <w:r w:rsidRPr="00A52E99">
        <w:rPr>
          <w:rFonts w:asciiTheme="minorBidi" w:hAnsiTheme="minorBidi"/>
          <w:sz w:val="24"/>
          <w:szCs w:val="24"/>
        </w:rPr>
        <w:t>sample</w:t>
      </w:r>
      <w:proofErr w:type="gramEnd"/>
      <w:r w:rsidRPr="00A52E99">
        <w:rPr>
          <w:rFonts w:asciiTheme="minorBidi" w:hAnsiTheme="minorBidi"/>
          <w:sz w:val="24"/>
          <w:szCs w:val="24"/>
        </w:rPr>
        <w:t xml:space="preserve">. This is also supported by greater </w:t>
      </w:r>
      <w:proofErr w:type="gramStart"/>
      <w:r w:rsidRPr="00A52E99">
        <w:rPr>
          <w:rFonts w:asciiTheme="minorBidi" w:hAnsiTheme="minorBidi"/>
          <w:sz w:val="24"/>
          <w:szCs w:val="24"/>
        </w:rPr>
        <w:t>mean</w:t>
      </w:r>
      <w:proofErr w:type="gramEnd"/>
      <w:r w:rsidRPr="00A52E99">
        <w:rPr>
          <w:rFonts w:asciiTheme="minorBidi" w:hAnsiTheme="minorBidi"/>
          <w:sz w:val="24"/>
          <w:szCs w:val="24"/>
        </w:rPr>
        <w:t xml:space="preserve"> usage score (M = 2.19, SD = </w:t>
      </w:r>
      <w:r w:rsidRPr="00A52E99">
        <w:rPr>
          <w:rFonts w:asciiTheme="minorBidi" w:hAnsiTheme="minorBidi"/>
          <w:sz w:val="24"/>
          <w:szCs w:val="24"/>
        </w:rPr>
        <w:lastRenderedPageBreak/>
        <w:t xml:space="preserve">0.85) which suggests </w:t>
      </w:r>
      <w:proofErr w:type="gramStart"/>
      <w:r w:rsidRPr="00A52E99">
        <w:rPr>
          <w:rFonts w:asciiTheme="minorBidi" w:hAnsiTheme="minorBidi"/>
          <w:sz w:val="24"/>
          <w:szCs w:val="24"/>
        </w:rPr>
        <w:t>more and more</w:t>
      </w:r>
      <w:proofErr w:type="gramEnd"/>
      <w:r w:rsidRPr="00A52E99">
        <w:rPr>
          <w:rFonts w:asciiTheme="minorBidi" w:hAnsiTheme="minorBidi"/>
          <w:sz w:val="24"/>
          <w:szCs w:val="24"/>
        </w:rPr>
        <w:t xml:space="preserve"> continuous engagement than in Facebook. An increased Instagram use correlates with moderate or high exposure to the content related to sustainability, such as posts by environmentally conscious brands, influencers, and sustainability awareness campaigns. Higher daily exposure to the platform increases the probability of exposure to such content, where the low levels of engagement are mentioned in the case of Facebook which indicates relatively low exposure to sustainability-related information. </w:t>
      </w:r>
      <w:proofErr w:type="gramStart"/>
      <w:r w:rsidRPr="00A52E99">
        <w:rPr>
          <w:rFonts w:asciiTheme="minorBidi" w:hAnsiTheme="minorBidi"/>
          <w:sz w:val="24"/>
          <w:szCs w:val="24"/>
        </w:rPr>
        <w:t>On the whole</w:t>
      </w:r>
      <w:proofErr w:type="gramEnd"/>
      <w:r w:rsidRPr="00A52E99">
        <w:rPr>
          <w:rFonts w:asciiTheme="minorBidi" w:hAnsiTheme="minorBidi"/>
          <w:sz w:val="24"/>
          <w:szCs w:val="24"/>
        </w:rPr>
        <w:t xml:space="preserve">, the results show that Instagram has a stronger impact than Facebook on the daily consumption of social media by respondents. Since Instagram is used more intensely and has a more significant exposure to sustainability-related information, it seems to have a better chance to influence sustainable attitudes and </w:t>
      </w:r>
      <w:proofErr w:type="spellStart"/>
      <w:r w:rsidRPr="00A52E99">
        <w:rPr>
          <w:rFonts w:asciiTheme="minorBidi" w:hAnsiTheme="minorBidi"/>
          <w:sz w:val="24"/>
          <w:szCs w:val="24"/>
        </w:rPr>
        <w:t>behaviours</w:t>
      </w:r>
      <w:proofErr w:type="spellEnd"/>
      <w:r w:rsidRPr="00A52E99">
        <w:rPr>
          <w:rFonts w:asciiTheme="minorBidi" w:hAnsiTheme="minorBidi"/>
          <w:sz w:val="24"/>
          <w:szCs w:val="24"/>
        </w:rPr>
        <w:t xml:space="preserve"> among the respondents of Generation Z in the United Kingdom. This part helps to address Research Question 1 by defining the degree of exposure to Facebook and Instagram content related to sustainability, which constitutes the foundation of consideration of the possibility of how this may affect how Generation Z perceives sustainable consumption.</w:t>
      </w:r>
    </w:p>
    <w:p w14:paraId="01F5AB1F" w14:textId="77777777" w:rsidR="00A52A03" w:rsidRPr="00F220F1" w:rsidRDefault="00A52A03" w:rsidP="00A52A03">
      <w:pPr>
        <w:spacing w:line="360" w:lineRule="auto"/>
        <w:jc w:val="both"/>
        <w:rPr>
          <w:rFonts w:asciiTheme="minorBidi" w:hAnsiTheme="minorBidi"/>
          <w:sz w:val="24"/>
          <w:szCs w:val="24"/>
        </w:rPr>
      </w:pPr>
      <w:r w:rsidRPr="00F220F1">
        <w:rPr>
          <w:rFonts w:asciiTheme="minorBidi" w:hAnsiTheme="minorBidi"/>
          <w:b/>
          <w:bCs/>
          <w:sz w:val="24"/>
          <w:szCs w:val="24"/>
        </w:rPr>
        <w:t>Table 4.2: Respondents’ Daily Time Spent on Facebook and Instagram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30"/>
        <w:gridCol w:w="1418"/>
        <w:gridCol w:w="1417"/>
        <w:gridCol w:w="1418"/>
        <w:gridCol w:w="1701"/>
      </w:tblGrid>
      <w:tr w:rsidR="00A52A03" w:rsidRPr="00F220F1" w14:paraId="78355595" w14:textId="77777777" w:rsidTr="00BB6B25">
        <w:trPr>
          <w:tblHeader/>
          <w:tblCellSpacing w:w="15" w:type="dxa"/>
        </w:trPr>
        <w:tc>
          <w:tcPr>
            <w:tcW w:w="2785" w:type="dxa"/>
            <w:vAlign w:val="center"/>
            <w:hideMark/>
          </w:tcPr>
          <w:p w14:paraId="48B2678E"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Platform</w:t>
            </w:r>
          </w:p>
        </w:tc>
        <w:tc>
          <w:tcPr>
            <w:tcW w:w="1388" w:type="dxa"/>
            <w:vAlign w:val="center"/>
            <w:hideMark/>
          </w:tcPr>
          <w:p w14:paraId="7F3B7B44"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 xml:space="preserve">&lt;1 </w:t>
            </w:r>
            <w:proofErr w:type="spellStart"/>
            <w:r w:rsidRPr="00F220F1">
              <w:rPr>
                <w:rFonts w:asciiTheme="minorBidi" w:hAnsiTheme="minorBidi"/>
                <w:b/>
                <w:bCs/>
                <w:sz w:val="24"/>
                <w:szCs w:val="24"/>
              </w:rPr>
              <w:t>hr</w:t>
            </w:r>
            <w:proofErr w:type="spellEnd"/>
          </w:p>
        </w:tc>
        <w:tc>
          <w:tcPr>
            <w:tcW w:w="1387" w:type="dxa"/>
            <w:vAlign w:val="center"/>
            <w:hideMark/>
          </w:tcPr>
          <w:p w14:paraId="27F4D7E4"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 xml:space="preserve">1–2 </w:t>
            </w:r>
            <w:proofErr w:type="spellStart"/>
            <w:r w:rsidRPr="00F220F1">
              <w:rPr>
                <w:rFonts w:asciiTheme="minorBidi" w:hAnsiTheme="minorBidi"/>
                <w:b/>
                <w:bCs/>
                <w:sz w:val="24"/>
                <w:szCs w:val="24"/>
              </w:rPr>
              <w:t>hrs</w:t>
            </w:r>
            <w:proofErr w:type="spellEnd"/>
          </w:p>
        </w:tc>
        <w:tc>
          <w:tcPr>
            <w:tcW w:w="1388" w:type="dxa"/>
            <w:vAlign w:val="center"/>
            <w:hideMark/>
          </w:tcPr>
          <w:p w14:paraId="770B06CA"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 xml:space="preserve">&gt;2 </w:t>
            </w:r>
            <w:proofErr w:type="spellStart"/>
            <w:r w:rsidRPr="00F220F1">
              <w:rPr>
                <w:rFonts w:asciiTheme="minorBidi" w:hAnsiTheme="minorBidi"/>
                <w:b/>
                <w:bCs/>
                <w:sz w:val="24"/>
                <w:szCs w:val="24"/>
              </w:rPr>
              <w:t>hrs</w:t>
            </w:r>
            <w:proofErr w:type="spellEnd"/>
          </w:p>
        </w:tc>
        <w:tc>
          <w:tcPr>
            <w:tcW w:w="1656" w:type="dxa"/>
            <w:vAlign w:val="center"/>
            <w:hideMark/>
          </w:tcPr>
          <w:p w14:paraId="7D105FBA"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Mean ± SD</w:t>
            </w:r>
          </w:p>
        </w:tc>
      </w:tr>
      <w:tr w:rsidR="00A52A03" w:rsidRPr="00F220F1" w14:paraId="12EB8CAD" w14:textId="77777777" w:rsidTr="00BB6B25">
        <w:trPr>
          <w:tblCellSpacing w:w="15" w:type="dxa"/>
        </w:trPr>
        <w:tc>
          <w:tcPr>
            <w:tcW w:w="2785" w:type="dxa"/>
            <w:vAlign w:val="center"/>
            <w:hideMark/>
          </w:tcPr>
          <w:p w14:paraId="31212E70"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Facebook</w:t>
            </w:r>
          </w:p>
        </w:tc>
        <w:tc>
          <w:tcPr>
            <w:tcW w:w="1388" w:type="dxa"/>
            <w:vAlign w:val="center"/>
            <w:hideMark/>
          </w:tcPr>
          <w:p w14:paraId="60FF5B86"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48%</w:t>
            </w:r>
          </w:p>
        </w:tc>
        <w:tc>
          <w:tcPr>
            <w:tcW w:w="1387" w:type="dxa"/>
            <w:vAlign w:val="center"/>
            <w:hideMark/>
          </w:tcPr>
          <w:p w14:paraId="3F66FF8B"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32%</w:t>
            </w:r>
          </w:p>
        </w:tc>
        <w:tc>
          <w:tcPr>
            <w:tcW w:w="1388" w:type="dxa"/>
            <w:vAlign w:val="center"/>
            <w:hideMark/>
          </w:tcPr>
          <w:p w14:paraId="6D66457E"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20%</w:t>
            </w:r>
          </w:p>
        </w:tc>
        <w:tc>
          <w:tcPr>
            <w:tcW w:w="1656" w:type="dxa"/>
            <w:vAlign w:val="center"/>
            <w:hideMark/>
          </w:tcPr>
          <w:p w14:paraId="0784F65A"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1.72 ± 0.79</w:t>
            </w:r>
          </w:p>
        </w:tc>
      </w:tr>
      <w:tr w:rsidR="00A52A03" w:rsidRPr="00F220F1" w14:paraId="3AE0F7A8" w14:textId="77777777" w:rsidTr="00BB6B25">
        <w:trPr>
          <w:tblCellSpacing w:w="15" w:type="dxa"/>
        </w:trPr>
        <w:tc>
          <w:tcPr>
            <w:tcW w:w="2785" w:type="dxa"/>
            <w:vAlign w:val="center"/>
            <w:hideMark/>
          </w:tcPr>
          <w:p w14:paraId="7180823D"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Instagram</w:t>
            </w:r>
          </w:p>
        </w:tc>
        <w:tc>
          <w:tcPr>
            <w:tcW w:w="1388" w:type="dxa"/>
            <w:vAlign w:val="center"/>
            <w:hideMark/>
          </w:tcPr>
          <w:p w14:paraId="6A11639B"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21%</w:t>
            </w:r>
          </w:p>
        </w:tc>
        <w:tc>
          <w:tcPr>
            <w:tcW w:w="1387" w:type="dxa"/>
            <w:vAlign w:val="center"/>
            <w:hideMark/>
          </w:tcPr>
          <w:p w14:paraId="38271E7B"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39%</w:t>
            </w:r>
          </w:p>
        </w:tc>
        <w:tc>
          <w:tcPr>
            <w:tcW w:w="1388" w:type="dxa"/>
            <w:vAlign w:val="center"/>
            <w:hideMark/>
          </w:tcPr>
          <w:p w14:paraId="4FC9211C"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40%</w:t>
            </w:r>
          </w:p>
        </w:tc>
        <w:tc>
          <w:tcPr>
            <w:tcW w:w="1656" w:type="dxa"/>
            <w:vAlign w:val="center"/>
            <w:hideMark/>
          </w:tcPr>
          <w:p w14:paraId="72081380"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2.19 ± 0.85</w:t>
            </w:r>
          </w:p>
        </w:tc>
      </w:tr>
    </w:tbl>
    <w:p w14:paraId="6389C012" w14:textId="77777777" w:rsidR="00A52A03" w:rsidRPr="00F220F1" w:rsidRDefault="00A52A03" w:rsidP="00A52A03">
      <w:pPr>
        <w:tabs>
          <w:tab w:val="left" w:pos="1140"/>
        </w:tabs>
        <w:spacing w:line="360" w:lineRule="auto"/>
        <w:jc w:val="both"/>
        <w:rPr>
          <w:rFonts w:asciiTheme="minorBidi" w:hAnsiTheme="minorBidi"/>
          <w:sz w:val="24"/>
          <w:szCs w:val="24"/>
        </w:rPr>
      </w:pPr>
    </w:p>
    <w:p w14:paraId="369A5CCA" w14:textId="77777777" w:rsidR="00A52A03" w:rsidRPr="00F220F1" w:rsidRDefault="00A52A03" w:rsidP="00A52A03">
      <w:pPr>
        <w:tabs>
          <w:tab w:val="left" w:pos="1140"/>
        </w:tabs>
        <w:spacing w:line="360" w:lineRule="auto"/>
        <w:jc w:val="both"/>
        <w:rPr>
          <w:rFonts w:asciiTheme="minorBidi" w:hAnsiTheme="minorBidi"/>
          <w:noProof/>
          <w:sz w:val="24"/>
          <w:szCs w:val="24"/>
        </w:rPr>
      </w:pPr>
      <w:r w:rsidRPr="00F220F1">
        <w:rPr>
          <w:rFonts w:asciiTheme="minorBidi" w:hAnsiTheme="minorBidi"/>
          <w:noProof/>
          <w:sz w:val="24"/>
          <w:szCs w:val="24"/>
        </w:rPr>
        <w:lastRenderedPageBreak/>
        <w:drawing>
          <wp:inline distT="0" distB="0" distL="0" distR="0" wp14:anchorId="4858CCFA" wp14:editId="11BC6ADD">
            <wp:extent cx="5648325" cy="2571750"/>
            <wp:effectExtent l="0" t="0" r="9525" b="0"/>
            <wp:docPr id="194371272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AE67A96" w14:textId="10D0620B" w:rsidR="00A52A03" w:rsidRPr="00F220F1" w:rsidRDefault="00A52A03" w:rsidP="00A52E99">
      <w:pPr>
        <w:tabs>
          <w:tab w:val="left" w:pos="2100"/>
        </w:tabs>
        <w:spacing w:line="360" w:lineRule="auto"/>
        <w:jc w:val="both"/>
        <w:rPr>
          <w:rFonts w:asciiTheme="minorBidi" w:hAnsiTheme="minorBidi"/>
          <w:sz w:val="24"/>
          <w:szCs w:val="24"/>
        </w:rPr>
      </w:pPr>
      <w:r w:rsidRPr="00F220F1">
        <w:rPr>
          <w:rFonts w:asciiTheme="minorBidi" w:hAnsiTheme="minorBidi"/>
          <w:b/>
          <w:bCs/>
          <w:sz w:val="24"/>
          <w:szCs w:val="24"/>
        </w:rPr>
        <w:t>Figure 4.2</w:t>
      </w:r>
      <w:r w:rsidR="00A52E99">
        <w:rPr>
          <w:rFonts w:asciiTheme="minorBidi" w:hAnsiTheme="minorBidi"/>
          <w:b/>
          <w:bCs/>
          <w:sz w:val="24"/>
          <w:szCs w:val="24"/>
        </w:rPr>
        <w:t xml:space="preserve">. </w:t>
      </w:r>
      <w:r w:rsidR="00A52E99" w:rsidRPr="00A52E99">
        <w:rPr>
          <w:rFonts w:asciiTheme="minorBidi" w:hAnsiTheme="minorBidi"/>
          <w:sz w:val="24"/>
          <w:szCs w:val="24"/>
        </w:rPr>
        <w:t>Shows the daily usage of social media platforms. The results indicate that the respondents use Instagram more often, compared to Facebook.</w:t>
      </w:r>
    </w:p>
    <w:p w14:paraId="56F9B817" w14:textId="77777777" w:rsidR="00A52A03" w:rsidRPr="00F220F1" w:rsidRDefault="00A52A03" w:rsidP="00BB6B25">
      <w:pPr>
        <w:pStyle w:val="Heading1"/>
        <w:rPr>
          <w:rFonts w:asciiTheme="minorBidi" w:hAnsiTheme="minorBidi" w:cstheme="minorBidi"/>
          <w:b/>
          <w:bCs/>
          <w:color w:val="auto"/>
          <w:sz w:val="24"/>
          <w:szCs w:val="24"/>
        </w:rPr>
      </w:pPr>
      <w:bookmarkStart w:id="69" w:name="_Toc220933042"/>
      <w:r w:rsidRPr="00F220F1">
        <w:rPr>
          <w:rFonts w:asciiTheme="minorBidi" w:hAnsiTheme="minorBidi" w:cstheme="minorBidi"/>
          <w:b/>
          <w:bCs/>
          <w:color w:val="auto"/>
          <w:sz w:val="24"/>
          <w:szCs w:val="24"/>
        </w:rPr>
        <w:t>4.3 Engagement with Sustainability Content</w:t>
      </w:r>
      <w:bookmarkEnd w:id="69"/>
    </w:p>
    <w:p w14:paraId="45181DE7" w14:textId="6D51E5CD" w:rsidR="00A52A03" w:rsidRPr="000E1D48" w:rsidRDefault="00A52E99" w:rsidP="000E1D48">
      <w:pPr>
        <w:tabs>
          <w:tab w:val="left" w:pos="2100"/>
        </w:tabs>
        <w:spacing w:line="360" w:lineRule="auto"/>
        <w:jc w:val="both"/>
        <w:rPr>
          <w:rFonts w:asciiTheme="minorBidi" w:hAnsiTheme="minorBidi"/>
          <w:sz w:val="24"/>
          <w:szCs w:val="24"/>
        </w:rPr>
      </w:pPr>
      <w:r w:rsidRPr="00A52E99">
        <w:rPr>
          <w:rFonts w:asciiTheme="minorBidi" w:hAnsiTheme="minorBidi"/>
          <w:sz w:val="24"/>
          <w:szCs w:val="24"/>
        </w:rPr>
        <w:t xml:space="preserve">The analysis of the engagement behavior of respondents when accessing sustainability-related content on social media has shown that </w:t>
      </w:r>
      <w:proofErr w:type="gramStart"/>
      <w:r w:rsidRPr="00A52E99">
        <w:rPr>
          <w:rFonts w:asciiTheme="minorBidi" w:hAnsiTheme="minorBidi"/>
          <w:sz w:val="24"/>
          <w:szCs w:val="24"/>
        </w:rPr>
        <w:t>the Generation</w:t>
      </w:r>
      <w:proofErr w:type="gramEnd"/>
      <w:r w:rsidRPr="00A52E99">
        <w:rPr>
          <w:rFonts w:asciiTheme="minorBidi" w:hAnsiTheme="minorBidi"/>
          <w:sz w:val="24"/>
          <w:szCs w:val="24"/>
        </w:rPr>
        <w:t xml:space="preserve"> Z seems to engage with such content mostly in passive ways, such as liking, responding to posts, and following sustainability-related pages. Table 4.3 indicates that the most frequent type of interaction is liking or reacting with a mean score of 3.85 (SD = 0.71) and 61 percent of the respondents claimed to engage in it regularly. This shows that it is best to give approval or support using reactions as the means of interacting. The usage of sustainability-oriented pages is also not uncharacteristic and has an average score of 3.52 (SD = 0.69) and 46% of the respondents use it regularly, which is an indication of interest in receiving regular updates despite the lack of active interaction. Comparatively, content sharing (M = 3.21, SD = 0.82; 38% frequent engagement) and commenting (M = 3.07, SD = 0.77; 33% frequent engagement) are those that are less common, possibly because they involve more effort, critical thinking or investment by the individual</w:t>
      </w:r>
      <w:r w:rsidRPr="000E1D48">
        <w:rPr>
          <w:rFonts w:asciiTheme="minorBidi" w:hAnsiTheme="minorBidi"/>
          <w:sz w:val="24"/>
          <w:szCs w:val="24"/>
        </w:rPr>
        <w:t>.</w:t>
      </w:r>
      <w:r w:rsidR="00A52A03" w:rsidRPr="000E1D48">
        <w:rPr>
          <w:rFonts w:asciiTheme="minorBidi" w:hAnsiTheme="minorBidi"/>
          <w:sz w:val="24"/>
          <w:szCs w:val="24"/>
        </w:rPr>
        <w:t xml:space="preserve"> </w:t>
      </w:r>
      <w:r w:rsidR="000E1D48" w:rsidRPr="000E1D48">
        <w:rPr>
          <w:rFonts w:asciiTheme="minorBidi" w:hAnsiTheme="minorBidi"/>
          <w:sz w:val="24"/>
          <w:szCs w:val="24"/>
        </w:rPr>
        <w:t xml:space="preserve">These trends state that although sustainability messages do get to Generation Z, they are less engaged in issues like contributing to discussions or sharing content. Therefore, the social media campaigns that aim at encouraging sustainable behaviors might have to put in place measures to facilitate more active interactions rather than passive interactions. </w:t>
      </w:r>
      <w:proofErr w:type="gramStart"/>
      <w:r w:rsidR="000E1D48" w:rsidRPr="000E1D48">
        <w:rPr>
          <w:rFonts w:asciiTheme="minorBidi" w:hAnsiTheme="minorBidi"/>
          <w:sz w:val="24"/>
          <w:szCs w:val="24"/>
        </w:rPr>
        <w:t xml:space="preserve">On the </w:t>
      </w:r>
      <w:r w:rsidR="000E1D48" w:rsidRPr="000E1D48">
        <w:rPr>
          <w:rFonts w:asciiTheme="minorBidi" w:hAnsiTheme="minorBidi"/>
          <w:sz w:val="24"/>
          <w:szCs w:val="24"/>
        </w:rPr>
        <w:lastRenderedPageBreak/>
        <w:t>whole</w:t>
      </w:r>
      <w:proofErr w:type="gramEnd"/>
      <w:r w:rsidR="000E1D48" w:rsidRPr="000E1D48">
        <w:rPr>
          <w:rFonts w:asciiTheme="minorBidi" w:hAnsiTheme="minorBidi"/>
          <w:sz w:val="24"/>
          <w:szCs w:val="24"/>
        </w:rPr>
        <w:t>, such patterns of engagement reveal the impact of viewing sustainability-related material on Facebook and Instagram on the attitudes toward sustainable consumption among Generation Z, which directly responds to RQ1.</w:t>
      </w:r>
    </w:p>
    <w:p w14:paraId="493FEEB3" w14:textId="77777777" w:rsidR="00A52A03" w:rsidRPr="00F220F1" w:rsidRDefault="00A52A03" w:rsidP="00A52A03">
      <w:pPr>
        <w:spacing w:line="360" w:lineRule="auto"/>
        <w:jc w:val="both"/>
        <w:rPr>
          <w:rFonts w:asciiTheme="minorBidi" w:hAnsiTheme="minorBidi"/>
          <w:sz w:val="24"/>
          <w:szCs w:val="24"/>
        </w:rPr>
      </w:pPr>
      <w:r w:rsidRPr="00F220F1">
        <w:rPr>
          <w:rFonts w:asciiTheme="minorBidi" w:hAnsiTheme="minorBidi"/>
          <w:b/>
          <w:bCs/>
          <w:sz w:val="24"/>
          <w:szCs w:val="24"/>
        </w:rPr>
        <w:t>Table 4.3: Engagement with Sustainability-Related Content on Social Media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39"/>
        <w:gridCol w:w="1701"/>
        <w:gridCol w:w="1418"/>
        <w:gridCol w:w="2551"/>
      </w:tblGrid>
      <w:tr w:rsidR="00A52A03" w:rsidRPr="00F220F1" w14:paraId="4BC22427" w14:textId="77777777" w:rsidTr="00BB6B25">
        <w:trPr>
          <w:tblHeader/>
          <w:tblCellSpacing w:w="15" w:type="dxa"/>
        </w:trPr>
        <w:tc>
          <w:tcPr>
            <w:tcW w:w="3494" w:type="dxa"/>
            <w:vAlign w:val="center"/>
            <w:hideMark/>
          </w:tcPr>
          <w:p w14:paraId="34B52351"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Engagement Type</w:t>
            </w:r>
          </w:p>
        </w:tc>
        <w:tc>
          <w:tcPr>
            <w:tcW w:w="1671" w:type="dxa"/>
            <w:vAlign w:val="center"/>
            <w:hideMark/>
          </w:tcPr>
          <w:p w14:paraId="2418AF8C"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Mean</w:t>
            </w:r>
          </w:p>
        </w:tc>
        <w:tc>
          <w:tcPr>
            <w:tcW w:w="1388" w:type="dxa"/>
            <w:vAlign w:val="center"/>
            <w:hideMark/>
          </w:tcPr>
          <w:p w14:paraId="62134E85"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SD</w:t>
            </w:r>
          </w:p>
        </w:tc>
        <w:tc>
          <w:tcPr>
            <w:tcW w:w="2506" w:type="dxa"/>
            <w:vAlign w:val="center"/>
            <w:hideMark/>
          </w:tcPr>
          <w:p w14:paraId="19B83B28" w14:textId="4AB2840A"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%Frequently Engaged</w:t>
            </w:r>
          </w:p>
        </w:tc>
      </w:tr>
      <w:tr w:rsidR="00A52A03" w:rsidRPr="00F220F1" w14:paraId="50BB5FD1" w14:textId="77777777" w:rsidTr="00BB6B25">
        <w:trPr>
          <w:tblCellSpacing w:w="15" w:type="dxa"/>
        </w:trPr>
        <w:tc>
          <w:tcPr>
            <w:tcW w:w="3494" w:type="dxa"/>
            <w:vAlign w:val="center"/>
            <w:hideMark/>
          </w:tcPr>
          <w:p w14:paraId="71F1D5F7"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Liking/Reactions</w:t>
            </w:r>
          </w:p>
        </w:tc>
        <w:tc>
          <w:tcPr>
            <w:tcW w:w="1671" w:type="dxa"/>
            <w:vAlign w:val="center"/>
            <w:hideMark/>
          </w:tcPr>
          <w:p w14:paraId="65AA50DA"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3.85</w:t>
            </w:r>
          </w:p>
        </w:tc>
        <w:tc>
          <w:tcPr>
            <w:tcW w:w="1388" w:type="dxa"/>
            <w:vAlign w:val="center"/>
            <w:hideMark/>
          </w:tcPr>
          <w:p w14:paraId="51EC993B"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0.71</w:t>
            </w:r>
          </w:p>
        </w:tc>
        <w:tc>
          <w:tcPr>
            <w:tcW w:w="2506" w:type="dxa"/>
            <w:vAlign w:val="center"/>
            <w:hideMark/>
          </w:tcPr>
          <w:p w14:paraId="7CBF44B2"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61%</w:t>
            </w:r>
          </w:p>
        </w:tc>
      </w:tr>
      <w:tr w:rsidR="00A52A03" w:rsidRPr="00F220F1" w14:paraId="7BE4D934" w14:textId="77777777" w:rsidTr="00BB6B25">
        <w:trPr>
          <w:tblCellSpacing w:w="15" w:type="dxa"/>
        </w:trPr>
        <w:tc>
          <w:tcPr>
            <w:tcW w:w="3494" w:type="dxa"/>
            <w:vAlign w:val="center"/>
            <w:hideMark/>
          </w:tcPr>
          <w:p w14:paraId="3F57B835"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Sharing</w:t>
            </w:r>
          </w:p>
        </w:tc>
        <w:tc>
          <w:tcPr>
            <w:tcW w:w="1671" w:type="dxa"/>
            <w:vAlign w:val="center"/>
            <w:hideMark/>
          </w:tcPr>
          <w:p w14:paraId="23429695"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3.21</w:t>
            </w:r>
          </w:p>
        </w:tc>
        <w:tc>
          <w:tcPr>
            <w:tcW w:w="1388" w:type="dxa"/>
            <w:vAlign w:val="center"/>
            <w:hideMark/>
          </w:tcPr>
          <w:p w14:paraId="4C9796FD"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0.82</w:t>
            </w:r>
          </w:p>
        </w:tc>
        <w:tc>
          <w:tcPr>
            <w:tcW w:w="2506" w:type="dxa"/>
            <w:vAlign w:val="center"/>
            <w:hideMark/>
          </w:tcPr>
          <w:p w14:paraId="6E883EF9"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38%</w:t>
            </w:r>
          </w:p>
        </w:tc>
      </w:tr>
      <w:tr w:rsidR="00A52A03" w:rsidRPr="00F220F1" w14:paraId="153AD5DB" w14:textId="77777777" w:rsidTr="00BB6B25">
        <w:trPr>
          <w:tblCellSpacing w:w="15" w:type="dxa"/>
        </w:trPr>
        <w:tc>
          <w:tcPr>
            <w:tcW w:w="3494" w:type="dxa"/>
            <w:vAlign w:val="center"/>
            <w:hideMark/>
          </w:tcPr>
          <w:p w14:paraId="156D9EBF"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Commenting</w:t>
            </w:r>
          </w:p>
        </w:tc>
        <w:tc>
          <w:tcPr>
            <w:tcW w:w="1671" w:type="dxa"/>
            <w:vAlign w:val="center"/>
            <w:hideMark/>
          </w:tcPr>
          <w:p w14:paraId="296FCCCC"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3.07</w:t>
            </w:r>
          </w:p>
        </w:tc>
        <w:tc>
          <w:tcPr>
            <w:tcW w:w="1388" w:type="dxa"/>
            <w:vAlign w:val="center"/>
            <w:hideMark/>
          </w:tcPr>
          <w:p w14:paraId="4110658E"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0.77</w:t>
            </w:r>
          </w:p>
        </w:tc>
        <w:tc>
          <w:tcPr>
            <w:tcW w:w="2506" w:type="dxa"/>
            <w:vAlign w:val="center"/>
            <w:hideMark/>
          </w:tcPr>
          <w:p w14:paraId="2D14E250"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33%</w:t>
            </w:r>
          </w:p>
        </w:tc>
      </w:tr>
      <w:tr w:rsidR="00A52A03" w:rsidRPr="00F220F1" w14:paraId="19A445A3" w14:textId="77777777" w:rsidTr="00BB6B25">
        <w:trPr>
          <w:tblCellSpacing w:w="15" w:type="dxa"/>
        </w:trPr>
        <w:tc>
          <w:tcPr>
            <w:tcW w:w="3494" w:type="dxa"/>
            <w:vAlign w:val="center"/>
            <w:hideMark/>
          </w:tcPr>
          <w:p w14:paraId="0D2AEE48"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Following Pages</w:t>
            </w:r>
          </w:p>
        </w:tc>
        <w:tc>
          <w:tcPr>
            <w:tcW w:w="1671" w:type="dxa"/>
            <w:vAlign w:val="center"/>
            <w:hideMark/>
          </w:tcPr>
          <w:p w14:paraId="4303EAB7"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3.52</w:t>
            </w:r>
          </w:p>
        </w:tc>
        <w:tc>
          <w:tcPr>
            <w:tcW w:w="1388" w:type="dxa"/>
            <w:vAlign w:val="center"/>
            <w:hideMark/>
          </w:tcPr>
          <w:p w14:paraId="08504EEB"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0.69</w:t>
            </w:r>
          </w:p>
        </w:tc>
        <w:tc>
          <w:tcPr>
            <w:tcW w:w="2506" w:type="dxa"/>
            <w:vAlign w:val="center"/>
            <w:hideMark/>
          </w:tcPr>
          <w:p w14:paraId="0BF03815"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46%</w:t>
            </w:r>
          </w:p>
        </w:tc>
      </w:tr>
    </w:tbl>
    <w:p w14:paraId="4E10470B" w14:textId="77777777" w:rsidR="00A52A03" w:rsidRPr="00F220F1" w:rsidRDefault="00A52A03" w:rsidP="00A52A03">
      <w:pPr>
        <w:tabs>
          <w:tab w:val="left" w:pos="2100"/>
        </w:tabs>
        <w:spacing w:line="360" w:lineRule="auto"/>
        <w:jc w:val="both"/>
        <w:rPr>
          <w:rFonts w:asciiTheme="minorBidi" w:hAnsiTheme="minorBidi"/>
          <w:sz w:val="24"/>
          <w:szCs w:val="24"/>
        </w:rPr>
      </w:pPr>
    </w:p>
    <w:p w14:paraId="6182601D" w14:textId="77777777" w:rsidR="00A52A03" w:rsidRPr="00F220F1" w:rsidRDefault="00A52A03" w:rsidP="00A52A03">
      <w:pPr>
        <w:tabs>
          <w:tab w:val="left" w:pos="2100"/>
        </w:tabs>
        <w:spacing w:line="360" w:lineRule="auto"/>
        <w:jc w:val="both"/>
        <w:rPr>
          <w:rFonts w:asciiTheme="minorBidi" w:hAnsiTheme="minorBidi"/>
          <w:noProof/>
          <w:sz w:val="24"/>
          <w:szCs w:val="24"/>
        </w:rPr>
      </w:pPr>
      <w:r w:rsidRPr="00F220F1">
        <w:rPr>
          <w:rFonts w:asciiTheme="minorBidi" w:hAnsiTheme="minorBidi"/>
          <w:noProof/>
          <w:sz w:val="24"/>
          <w:szCs w:val="24"/>
        </w:rPr>
        <w:drawing>
          <wp:inline distT="0" distB="0" distL="0" distR="0" wp14:anchorId="045C642D" wp14:editId="677BB530">
            <wp:extent cx="5038725" cy="2600325"/>
            <wp:effectExtent l="0" t="0" r="9525" b="9525"/>
            <wp:docPr id="189242008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AE20AF" w14:textId="63D0EE09" w:rsidR="00A52A03" w:rsidRPr="00F220F1" w:rsidRDefault="00A52A03" w:rsidP="000E1D48">
      <w:pPr>
        <w:spacing w:line="360" w:lineRule="auto"/>
        <w:jc w:val="both"/>
        <w:rPr>
          <w:rFonts w:asciiTheme="minorBidi" w:hAnsiTheme="minorBidi"/>
          <w:noProof/>
          <w:sz w:val="24"/>
          <w:szCs w:val="24"/>
        </w:rPr>
      </w:pPr>
      <w:r w:rsidRPr="00F220F1">
        <w:rPr>
          <w:rFonts w:asciiTheme="minorBidi" w:hAnsiTheme="minorBidi"/>
          <w:b/>
          <w:bCs/>
          <w:noProof/>
          <w:sz w:val="24"/>
          <w:szCs w:val="24"/>
        </w:rPr>
        <w:t>Figure 4.3:</w:t>
      </w:r>
      <w:r w:rsidRPr="00F220F1">
        <w:rPr>
          <w:rFonts w:asciiTheme="minorBidi" w:hAnsiTheme="minorBidi"/>
          <w:noProof/>
          <w:sz w:val="24"/>
          <w:szCs w:val="24"/>
        </w:rPr>
        <w:t xml:space="preserve"> </w:t>
      </w:r>
      <w:r w:rsidR="000E1D48">
        <w:rPr>
          <w:rFonts w:asciiTheme="minorBidi" w:hAnsiTheme="minorBidi"/>
          <w:noProof/>
          <w:sz w:val="24"/>
          <w:szCs w:val="24"/>
        </w:rPr>
        <w:t xml:space="preserve"> </w:t>
      </w:r>
      <w:r w:rsidR="000E1D48" w:rsidRPr="000E1D48">
        <w:rPr>
          <w:rFonts w:asciiTheme="minorBidi" w:hAnsiTheme="minorBidi"/>
          <w:noProof/>
          <w:sz w:val="24"/>
          <w:szCs w:val="24"/>
        </w:rPr>
        <w:t>The use of sustainability-related materials on a social media platform by the respondents, liking and commenting being the most frequently used forms of engagement.</w:t>
      </w:r>
    </w:p>
    <w:p w14:paraId="7028C5D8" w14:textId="77777777" w:rsidR="00A52A03" w:rsidRPr="00F220F1" w:rsidRDefault="00A52A03" w:rsidP="00BB6B25">
      <w:pPr>
        <w:pStyle w:val="Heading1"/>
        <w:rPr>
          <w:rFonts w:asciiTheme="minorBidi" w:hAnsiTheme="minorBidi" w:cstheme="minorBidi"/>
          <w:b/>
          <w:bCs/>
          <w:color w:val="auto"/>
          <w:sz w:val="24"/>
          <w:szCs w:val="24"/>
        </w:rPr>
      </w:pPr>
      <w:bookmarkStart w:id="70" w:name="_Toc220933043"/>
      <w:r w:rsidRPr="00F220F1">
        <w:rPr>
          <w:rFonts w:asciiTheme="minorBidi" w:hAnsiTheme="minorBidi" w:cstheme="minorBidi"/>
          <w:b/>
          <w:bCs/>
          <w:color w:val="auto"/>
          <w:sz w:val="24"/>
          <w:szCs w:val="24"/>
        </w:rPr>
        <w:lastRenderedPageBreak/>
        <w:t>4.4 Perceived Authenticity of Sustainability Influencers</w:t>
      </w:r>
      <w:bookmarkEnd w:id="70"/>
    </w:p>
    <w:p w14:paraId="673ADB5D" w14:textId="5685E5C7" w:rsidR="00A52A03" w:rsidRPr="00F220F1" w:rsidRDefault="00A52A03" w:rsidP="000E1D48">
      <w:pPr>
        <w:spacing w:line="360" w:lineRule="auto"/>
        <w:ind w:firstLine="720"/>
        <w:jc w:val="both"/>
        <w:rPr>
          <w:rFonts w:asciiTheme="minorBidi" w:hAnsiTheme="minorBidi"/>
          <w:sz w:val="24"/>
          <w:szCs w:val="24"/>
        </w:rPr>
      </w:pPr>
      <w:r w:rsidRPr="00F220F1">
        <w:rPr>
          <w:rFonts w:asciiTheme="minorBidi" w:hAnsiTheme="minorBidi"/>
          <w:sz w:val="24"/>
          <w:szCs w:val="24"/>
        </w:rPr>
        <w:t xml:space="preserve"> </w:t>
      </w:r>
      <w:r w:rsidR="000E1D48">
        <w:rPr>
          <w:rFonts w:asciiTheme="minorBidi" w:hAnsiTheme="minorBidi"/>
          <w:sz w:val="24"/>
          <w:szCs w:val="24"/>
        </w:rPr>
        <w:t xml:space="preserve"> </w:t>
      </w:r>
      <w:r w:rsidR="000E1D48" w:rsidRPr="000E1D48">
        <w:rPr>
          <w:rFonts w:asciiTheme="minorBidi" w:hAnsiTheme="minorBidi"/>
          <w:sz w:val="24"/>
          <w:szCs w:val="24"/>
        </w:rPr>
        <w:t xml:space="preserve">The perception of the authenticity of sustainability </w:t>
      </w:r>
      <w:proofErr w:type="gramStart"/>
      <w:r w:rsidR="000E1D48" w:rsidRPr="000E1D48">
        <w:rPr>
          <w:rFonts w:asciiTheme="minorBidi" w:hAnsiTheme="minorBidi"/>
          <w:sz w:val="24"/>
          <w:szCs w:val="24"/>
        </w:rPr>
        <w:t>influencers</w:t>
      </w:r>
      <w:proofErr w:type="gramEnd"/>
      <w:r w:rsidR="000E1D48" w:rsidRPr="000E1D48">
        <w:rPr>
          <w:rFonts w:asciiTheme="minorBidi" w:hAnsiTheme="minorBidi"/>
          <w:sz w:val="24"/>
          <w:szCs w:val="24"/>
        </w:rPr>
        <w:t xml:space="preserve"> by the respondents reveals </w:t>
      </w:r>
      <w:proofErr w:type="gramStart"/>
      <w:r w:rsidR="000E1D48" w:rsidRPr="000E1D48">
        <w:rPr>
          <w:rFonts w:asciiTheme="minorBidi" w:hAnsiTheme="minorBidi"/>
          <w:sz w:val="24"/>
          <w:szCs w:val="24"/>
        </w:rPr>
        <w:t>the</w:t>
      </w:r>
      <w:proofErr w:type="gramEnd"/>
      <w:r w:rsidR="000E1D48" w:rsidRPr="000E1D48">
        <w:rPr>
          <w:rFonts w:asciiTheme="minorBidi" w:hAnsiTheme="minorBidi"/>
          <w:sz w:val="24"/>
          <w:szCs w:val="24"/>
        </w:rPr>
        <w:t xml:space="preserve"> moderate degree of trust. The mean score of 3.68 (SD = 0.74) indicates that although the influencers </w:t>
      </w:r>
      <w:proofErr w:type="gramStart"/>
      <w:r w:rsidR="000E1D48" w:rsidRPr="000E1D48">
        <w:rPr>
          <w:rFonts w:asciiTheme="minorBidi" w:hAnsiTheme="minorBidi"/>
          <w:sz w:val="24"/>
          <w:szCs w:val="24"/>
        </w:rPr>
        <w:t>are considered to be</w:t>
      </w:r>
      <w:proofErr w:type="gramEnd"/>
      <w:r w:rsidR="000E1D48" w:rsidRPr="000E1D48">
        <w:rPr>
          <w:rFonts w:asciiTheme="minorBidi" w:hAnsiTheme="minorBidi"/>
          <w:sz w:val="24"/>
          <w:szCs w:val="24"/>
        </w:rPr>
        <w:t xml:space="preserve"> </w:t>
      </w:r>
      <w:proofErr w:type="gramStart"/>
      <w:r w:rsidR="000E1D48" w:rsidRPr="000E1D48">
        <w:rPr>
          <w:rFonts w:asciiTheme="minorBidi" w:hAnsiTheme="minorBidi"/>
          <w:sz w:val="24"/>
          <w:szCs w:val="24"/>
        </w:rPr>
        <w:t>fairly credible</w:t>
      </w:r>
      <w:proofErr w:type="gramEnd"/>
      <w:r w:rsidR="000E1D48" w:rsidRPr="000E1D48">
        <w:rPr>
          <w:rFonts w:asciiTheme="minorBidi" w:hAnsiTheme="minorBidi"/>
          <w:sz w:val="24"/>
          <w:szCs w:val="24"/>
        </w:rPr>
        <w:t xml:space="preserve">, there is still some doubt about the authenticity of their messages or the intentions of doing so. The moderate perception suggests that the respondents do not trust or do not distrust sustainability </w:t>
      </w:r>
      <w:proofErr w:type="gramStart"/>
      <w:r w:rsidR="000E1D48" w:rsidRPr="000E1D48">
        <w:rPr>
          <w:rFonts w:asciiTheme="minorBidi" w:hAnsiTheme="minorBidi"/>
          <w:sz w:val="24"/>
          <w:szCs w:val="24"/>
        </w:rPr>
        <w:t>influencers</w:t>
      </w:r>
      <w:proofErr w:type="gramEnd"/>
      <w:r w:rsidR="000E1D48" w:rsidRPr="000E1D48">
        <w:rPr>
          <w:rFonts w:asciiTheme="minorBidi" w:hAnsiTheme="minorBidi"/>
          <w:sz w:val="24"/>
          <w:szCs w:val="24"/>
        </w:rPr>
        <w:t xml:space="preserve"> completely, which could influence the way they interact with the </w:t>
      </w:r>
      <w:proofErr w:type="gramStart"/>
      <w:r w:rsidR="000E1D48" w:rsidRPr="000E1D48">
        <w:rPr>
          <w:rFonts w:asciiTheme="minorBidi" w:hAnsiTheme="minorBidi"/>
          <w:sz w:val="24"/>
          <w:szCs w:val="24"/>
        </w:rPr>
        <w:t>content;</w:t>
      </w:r>
      <w:proofErr w:type="gramEnd"/>
      <w:r w:rsidR="000E1D48" w:rsidRPr="000E1D48">
        <w:rPr>
          <w:rFonts w:asciiTheme="minorBidi" w:hAnsiTheme="minorBidi"/>
          <w:sz w:val="24"/>
          <w:szCs w:val="24"/>
        </w:rPr>
        <w:t xml:space="preserve"> i.e., they can like or follow the content, but they can be less willing to share or act on recommendations without additional checking. This kind of </w:t>
      </w:r>
      <w:proofErr w:type="gramStart"/>
      <w:r w:rsidR="000E1D48" w:rsidRPr="000E1D48">
        <w:rPr>
          <w:rFonts w:asciiTheme="minorBidi" w:hAnsiTheme="minorBidi"/>
          <w:sz w:val="24"/>
          <w:szCs w:val="24"/>
        </w:rPr>
        <w:t>doubtfulness</w:t>
      </w:r>
      <w:proofErr w:type="gramEnd"/>
      <w:r w:rsidR="000E1D48" w:rsidRPr="000E1D48">
        <w:rPr>
          <w:rFonts w:asciiTheme="minorBidi" w:hAnsiTheme="minorBidi"/>
          <w:sz w:val="24"/>
          <w:szCs w:val="24"/>
        </w:rPr>
        <w:t xml:space="preserve"> leads to the necessity of influencers to be more transparent and deliver evidence-based content to increase their relevance with Generation Z audiences. </w:t>
      </w:r>
      <w:proofErr w:type="gramStart"/>
      <w:r w:rsidR="000E1D48" w:rsidRPr="000E1D48">
        <w:rPr>
          <w:rFonts w:asciiTheme="minorBidi" w:hAnsiTheme="minorBidi"/>
          <w:sz w:val="24"/>
          <w:szCs w:val="24"/>
        </w:rPr>
        <w:t>On the whole</w:t>
      </w:r>
      <w:proofErr w:type="gramEnd"/>
      <w:r w:rsidR="000E1D48" w:rsidRPr="000E1D48">
        <w:rPr>
          <w:rFonts w:asciiTheme="minorBidi" w:hAnsiTheme="minorBidi"/>
          <w:sz w:val="24"/>
          <w:szCs w:val="24"/>
        </w:rPr>
        <w:t xml:space="preserve">, the findings indicate that the sustainability </w:t>
      </w:r>
      <w:proofErr w:type="gramStart"/>
      <w:r w:rsidR="000E1D48" w:rsidRPr="000E1D48">
        <w:rPr>
          <w:rFonts w:asciiTheme="minorBidi" w:hAnsiTheme="minorBidi"/>
          <w:sz w:val="24"/>
          <w:szCs w:val="24"/>
        </w:rPr>
        <w:t>influencers</w:t>
      </w:r>
      <w:proofErr w:type="gramEnd"/>
      <w:r w:rsidR="000E1D48" w:rsidRPr="000E1D48">
        <w:rPr>
          <w:rFonts w:asciiTheme="minorBidi" w:hAnsiTheme="minorBidi"/>
          <w:sz w:val="24"/>
          <w:szCs w:val="24"/>
        </w:rPr>
        <w:t xml:space="preserve"> can be considered moderately authentic, which is a balance between trust and distrust that may impact the effectiveness of campaigns targeting sustainable behaviors, which directly answers the RQ1.</w:t>
      </w:r>
    </w:p>
    <w:p w14:paraId="57FE6E34" w14:textId="77777777" w:rsidR="00A52A03" w:rsidRPr="00F220F1" w:rsidRDefault="00A52A03" w:rsidP="00A52A03">
      <w:pPr>
        <w:spacing w:line="360" w:lineRule="auto"/>
        <w:jc w:val="both"/>
        <w:rPr>
          <w:rFonts w:asciiTheme="minorBidi" w:hAnsiTheme="minorBidi"/>
          <w:sz w:val="24"/>
          <w:szCs w:val="24"/>
        </w:rPr>
      </w:pPr>
      <w:r w:rsidRPr="00F220F1">
        <w:rPr>
          <w:rFonts w:asciiTheme="minorBidi" w:hAnsiTheme="minorBidi"/>
          <w:b/>
          <w:bCs/>
          <w:sz w:val="24"/>
          <w:szCs w:val="24"/>
        </w:rPr>
        <w:t>Table 4.4: Respondents’ Perceptions of Sustainability Influencer Authenticity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72"/>
        <w:gridCol w:w="1701"/>
        <w:gridCol w:w="1843"/>
        <w:gridCol w:w="2693"/>
      </w:tblGrid>
      <w:tr w:rsidR="00A52A03" w:rsidRPr="00F220F1" w14:paraId="6CB4DD2D" w14:textId="77777777" w:rsidTr="00BB6B25">
        <w:trPr>
          <w:tblHeader/>
          <w:tblCellSpacing w:w="15" w:type="dxa"/>
        </w:trPr>
        <w:tc>
          <w:tcPr>
            <w:tcW w:w="2927" w:type="dxa"/>
            <w:vAlign w:val="center"/>
            <w:hideMark/>
          </w:tcPr>
          <w:p w14:paraId="56D69E8D"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Construct</w:t>
            </w:r>
          </w:p>
        </w:tc>
        <w:tc>
          <w:tcPr>
            <w:tcW w:w="1671" w:type="dxa"/>
            <w:vAlign w:val="center"/>
            <w:hideMark/>
          </w:tcPr>
          <w:p w14:paraId="028D6304"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Mean</w:t>
            </w:r>
          </w:p>
        </w:tc>
        <w:tc>
          <w:tcPr>
            <w:tcW w:w="1813" w:type="dxa"/>
            <w:vAlign w:val="center"/>
            <w:hideMark/>
          </w:tcPr>
          <w:p w14:paraId="051C3120"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SD</w:t>
            </w:r>
          </w:p>
        </w:tc>
        <w:tc>
          <w:tcPr>
            <w:tcW w:w="2648" w:type="dxa"/>
            <w:vAlign w:val="center"/>
            <w:hideMark/>
          </w:tcPr>
          <w:p w14:paraId="25955399"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Interpretation</w:t>
            </w:r>
          </w:p>
        </w:tc>
      </w:tr>
      <w:tr w:rsidR="00A52A03" w:rsidRPr="00F220F1" w14:paraId="387C1743" w14:textId="77777777" w:rsidTr="00BB6B25">
        <w:trPr>
          <w:tblCellSpacing w:w="15" w:type="dxa"/>
        </w:trPr>
        <w:tc>
          <w:tcPr>
            <w:tcW w:w="2927" w:type="dxa"/>
            <w:vAlign w:val="center"/>
            <w:hideMark/>
          </w:tcPr>
          <w:p w14:paraId="7195F8AD"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Perceived Authenticity</w:t>
            </w:r>
          </w:p>
        </w:tc>
        <w:tc>
          <w:tcPr>
            <w:tcW w:w="1671" w:type="dxa"/>
            <w:vAlign w:val="center"/>
            <w:hideMark/>
          </w:tcPr>
          <w:p w14:paraId="2171E7AE"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3.68</w:t>
            </w:r>
          </w:p>
        </w:tc>
        <w:tc>
          <w:tcPr>
            <w:tcW w:w="1813" w:type="dxa"/>
            <w:vAlign w:val="center"/>
            <w:hideMark/>
          </w:tcPr>
          <w:p w14:paraId="29D1C82B"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0.74</w:t>
            </w:r>
          </w:p>
        </w:tc>
        <w:tc>
          <w:tcPr>
            <w:tcW w:w="2648" w:type="dxa"/>
            <w:vAlign w:val="center"/>
            <w:hideMark/>
          </w:tcPr>
          <w:p w14:paraId="6FF8D7CF"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Moderate</w:t>
            </w:r>
          </w:p>
        </w:tc>
      </w:tr>
    </w:tbl>
    <w:p w14:paraId="0B9530F2" w14:textId="77777777" w:rsidR="00A52A03" w:rsidRPr="00F220F1" w:rsidRDefault="00A52A03" w:rsidP="00A52A03">
      <w:pPr>
        <w:spacing w:line="360" w:lineRule="auto"/>
        <w:jc w:val="both"/>
        <w:rPr>
          <w:rFonts w:asciiTheme="minorBidi" w:hAnsiTheme="minorBidi"/>
          <w:b/>
          <w:bCs/>
          <w:sz w:val="24"/>
          <w:szCs w:val="24"/>
        </w:rPr>
      </w:pPr>
    </w:p>
    <w:p w14:paraId="758371F4" w14:textId="77777777" w:rsidR="00A52A03" w:rsidRPr="00F220F1" w:rsidRDefault="00A52A03" w:rsidP="00BB6B25">
      <w:pPr>
        <w:pStyle w:val="Heading1"/>
        <w:rPr>
          <w:rFonts w:asciiTheme="minorBidi" w:hAnsiTheme="minorBidi" w:cstheme="minorBidi"/>
          <w:b/>
          <w:bCs/>
          <w:color w:val="auto"/>
          <w:sz w:val="24"/>
          <w:szCs w:val="24"/>
        </w:rPr>
      </w:pPr>
      <w:bookmarkStart w:id="71" w:name="_Toc220933044"/>
      <w:r w:rsidRPr="00F220F1">
        <w:rPr>
          <w:rFonts w:asciiTheme="minorBidi" w:hAnsiTheme="minorBidi" w:cstheme="minorBidi"/>
          <w:b/>
          <w:bCs/>
          <w:color w:val="auto"/>
          <w:sz w:val="24"/>
          <w:szCs w:val="24"/>
        </w:rPr>
        <w:t>4.5 Sustainability Awareness</w:t>
      </w:r>
      <w:bookmarkEnd w:id="71"/>
    </w:p>
    <w:p w14:paraId="4EB786C4" w14:textId="614E551A" w:rsidR="00A52A03" w:rsidRPr="00F220F1" w:rsidRDefault="00A52A03" w:rsidP="000E1D48">
      <w:pPr>
        <w:spacing w:line="360" w:lineRule="auto"/>
        <w:ind w:firstLine="720"/>
        <w:jc w:val="both"/>
        <w:rPr>
          <w:rFonts w:asciiTheme="minorBidi" w:hAnsiTheme="minorBidi"/>
          <w:sz w:val="24"/>
          <w:szCs w:val="24"/>
        </w:rPr>
      </w:pPr>
      <w:r w:rsidRPr="00F220F1">
        <w:rPr>
          <w:rFonts w:asciiTheme="minorBidi" w:hAnsiTheme="minorBidi"/>
          <w:sz w:val="24"/>
          <w:szCs w:val="24"/>
        </w:rPr>
        <w:t xml:space="preserve"> </w:t>
      </w:r>
      <w:r w:rsidR="000E1D48">
        <w:rPr>
          <w:rFonts w:asciiTheme="minorBidi" w:hAnsiTheme="minorBidi"/>
          <w:sz w:val="24"/>
          <w:szCs w:val="24"/>
        </w:rPr>
        <w:t xml:space="preserve"> </w:t>
      </w:r>
      <w:r w:rsidR="000E1D48" w:rsidRPr="000E1D48">
        <w:rPr>
          <w:rFonts w:asciiTheme="minorBidi" w:hAnsiTheme="minorBidi"/>
          <w:sz w:val="24"/>
          <w:szCs w:val="24"/>
        </w:rPr>
        <w:t xml:space="preserve">The respondents are very much aware </w:t>
      </w:r>
      <w:proofErr w:type="gramStart"/>
      <w:r w:rsidR="000E1D48" w:rsidRPr="000E1D48">
        <w:rPr>
          <w:rFonts w:asciiTheme="minorBidi" w:hAnsiTheme="minorBidi"/>
          <w:sz w:val="24"/>
          <w:szCs w:val="24"/>
        </w:rPr>
        <w:t>about</w:t>
      </w:r>
      <w:proofErr w:type="gramEnd"/>
      <w:r w:rsidR="000E1D48" w:rsidRPr="000E1D48">
        <w:rPr>
          <w:rFonts w:asciiTheme="minorBidi" w:hAnsiTheme="minorBidi"/>
          <w:sz w:val="24"/>
          <w:szCs w:val="24"/>
        </w:rPr>
        <w:t xml:space="preserve"> the environmental matters and sustainable practices of </w:t>
      </w:r>
      <w:proofErr w:type="gramStart"/>
      <w:r w:rsidR="000E1D48" w:rsidRPr="000E1D48">
        <w:rPr>
          <w:rFonts w:asciiTheme="minorBidi" w:hAnsiTheme="minorBidi"/>
          <w:sz w:val="24"/>
          <w:szCs w:val="24"/>
        </w:rPr>
        <w:t>consumption</w:t>
      </w:r>
      <w:proofErr w:type="gramEnd"/>
      <w:r w:rsidR="000E1D48" w:rsidRPr="000E1D48">
        <w:rPr>
          <w:rFonts w:asciiTheme="minorBidi" w:hAnsiTheme="minorBidi"/>
          <w:sz w:val="24"/>
          <w:szCs w:val="24"/>
        </w:rPr>
        <w:t xml:space="preserve"> and the mean rate of awareness is 3.91 (SD=0.66) as indicated in Table 4.5. Over 58 percent of the participants are strongly aware and this means that they are familiar with ideas like environmental impact of consumption, recycling behavior and the need to make environmentally friendly decisions. It implies that the respondents of Generation Z are highly knowledgeable of the topic of sustainability and, therefore, are more likely to actively pursue the sustainability-related content on social media and follow the </w:t>
      </w:r>
      <w:proofErr w:type="gramStart"/>
      <w:r w:rsidR="000E1D48" w:rsidRPr="000E1D48">
        <w:rPr>
          <w:rFonts w:asciiTheme="minorBidi" w:hAnsiTheme="minorBidi"/>
          <w:sz w:val="24"/>
          <w:szCs w:val="24"/>
        </w:rPr>
        <w:t>influencers</w:t>
      </w:r>
      <w:proofErr w:type="gramEnd"/>
      <w:r w:rsidR="000E1D48" w:rsidRPr="000E1D48">
        <w:rPr>
          <w:rFonts w:asciiTheme="minorBidi" w:hAnsiTheme="minorBidi"/>
          <w:sz w:val="24"/>
          <w:szCs w:val="24"/>
        </w:rPr>
        <w:t xml:space="preserve"> that promote eco-friendly ways of life. The elevated degree of awareness gives a solid base on the potential of social media </w:t>
      </w:r>
      <w:r w:rsidR="000E1D48" w:rsidRPr="000E1D48">
        <w:rPr>
          <w:rFonts w:asciiTheme="minorBidi" w:hAnsiTheme="minorBidi"/>
          <w:sz w:val="24"/>
          <w:szCs w:val="24"/>
        </w:rPr>
        <w:lastRenderedPageBreak/>
        <w:t xml:space="preserve">engagement and perceptions of authenticity of </w:t>
      </w:r>
      <w:proofErr w:type="gramStart"/>
      <w:r w:rsidR="000E1D48" w:rsidRPr="000E1D48">
        <w:rPr>
          <w:rFonts w:asciiTheme="minorBidi" w:hAnsiTheme="minorBidi"/>
          <w:sz w:val="24"/>
          <w:szCs w:val="24"/>
        </w:rPr>
        <w:t>influencers</w:t>
      </w:r>
      <w:proofErr w:type="gramEnd"/>
      <w:r w:rsidR="000E1D48" w:rsidRPr="000E1D48">
        <w:rPr>
          <w:rFonts w:asciiTheme="minorBidi" w:hAnsiTheme="minorBidi"/>
          <w:sz w:val="24"/>
          <w:szCs w:val="24"/>
        </w:rPr>
        <w:t xml:space="preserve"> turning into sustainable behaviors, which ensures that this demographic would be willing to engage in sustainability efforts and increases the effectiveness of campaigning on the internet and education. These results prove that increased sustainability awareness, which has been developed by viewing social media content, has a high chance of affecting the intention of Generation Z to buy eco-friendly products, which directly responds to RQ2.</w:t>
      </w:r>
    </w:p>
    <w:p w14:paraId="71B9E10C" w14:textId="77777777" w:rsidR="00A52A03" w:rsidRPr="00F220F1" w:rsidRDefault="00A52A03" w:rsidP="00A52A03">
      <w:pPr>
        <w:spacing w:line="360" w:lineRule="auto"/>
        <w:jc w:val="both"/>
        <w:rPr>
          <w:rFonts w:asciiTheme="minorBidi" w:hAnsiTheme="minorBidi"/>
          <w:sz w:val="24"/>
          <w:szCs w:val="24"/>
        </w:rPr>
      </w:pPr>
      <w:r w:rsidRPr="00F220F1">
        <w:rPr>
          <w:rFonts w:asciiTheme="minorBidi" w:hAnsiTheme="minorBidi"/>
          <w:b/>
          <w:bCs/>
          <w:sz w:val="24"/>
          <w:szCs w:val="24"/>
        </w:rPr>
        <w:t xml:space="preserve"> Table 4.5</w:t>
      </w:r>
      <w:proofErr w:type="gramStart"/>
      <w:r w:rsidRPr="00F220F1">
        <w:rPr>
          <w:rFonts w:asciiTheme="minorBidi" w:hAnsiTheme="minorBidi"/>
          <w:b/>
          <w:bCs/>
          <w:sz w:val="24"/>
          <w:szCs w:val="24"/>
        </w:rPr>
        <w:t>:  Respondents</w:t>
      </w:r>
      <w:proofErr w:type="gramEnd"/>
      <w:r w:rsidRPr="00F220F1">
        <w:rPr>
          <w:rFonts w:asciiTheme="minorBidi" w:hAnsiTheme="minorBidi"/>
          <w:b/>
          <w:bCs/>
          <w:sz w:val="24"/>
          <w:szCs w:val="24"/>
        </w:rPr>
        <w:t>’ Awareness of Environmental Issues and Sustainable Consumption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56"/>
        <w:gridCol w:w="1559"/>
        <w:gridCol w:w="1701"/>
        <w:gridCol w:w="2126"/>
      </w:tblGrid>
      <w:tr w:rsidR="00A52A03" w:rsidRPr="00F220F1" w14:paraId="6AB2F05E" w14:textId="77777777" w:rsidTr="00BB6B25">
        <w:trPr>
          <w:tblHeader/>
          <w:tblCellSpacing w:w="15" w:type="dxa"/>
        </w:trPr>
        <w:tc>
          <w:tcPr>
            <w:tcW w:w="3211" w:type="dxa"/>
            <w:vAlign w:val="center"/>
            <w:hideMark/>
          </w:tcPr>
          <w:p w14:paraId="02FB6D05"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Construct</w:t>
            </w:r>
          </w:p>
        </w:tc>
        <w:tc>
          <w:tcPr>
            <w:tcW w:w="1529" w:type="dxa"/>
            <w:vAlign w:val="center"/>
            <w:hideMark/>
          </w:tcPr>
          <w:p w14:paraId="0291FC69"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Mean</w:t>
            </w:r>
          </w:p>
        </w:tc>
        <w:tc>
          <w:tcPr>
            <w:tcW w:w="1671" w:type="dxa"/>
            <w:vAlign w:val="center"/>
            <w:hideMark/>
          </w:tcPr>
          <w:p w14:paraId="358D0657"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SD</w:t>
            </w:r>
          </w:p>
        </w:tc>
        <w:tc>
          <w:tcPr>
            <w:tcW w:w="2081" w:type="dxa"/>
            <w:vAlign w:val="center"/>
            <w:hideMark/>
          </w:tcPr>
          <w:p w14:paraId="7E38F8EF" w14:textId="2707BCD2"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%High Awareness</w:t>
            </w:r>
          </w:p>
        </w:tc>
      </w:tr>
      <w:tr w:rsidR="00A52A03" w:rsidRPr="00F220F1" w14:paraId="6FA748AF" w14:textId="77777777" w:rsidTr="00BB6B25">
        <w:trPr>
          <w:tblCellSpacing w:w="15" w:type="dxa"/>
        </w:trPr>
        <w:tc>
          <w:tcPr>
            <w:tcW w:w="3211" w:type="dxa"/>
            <w:vAlign w:val="center"/>
            <w:hideMark/>
          </w:tcPr>
          <w:p w14:paraId="6DBC369D"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Sustainability Awareness</w:t>
            </w:r>
          </w:p>
        </w:tc>
        <w:tc>
          <w:tcPr>
            <w:tcW w:w="1529" w:type="dxa"/>
            <w:vAlign w:val="center"/>
            <w:hideMark/>
          </w:tcPr>
          <w:p w14:paraId="68881786"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3.91</w:t>
            </w:r>
          </w:p>
        </w:tc>
        <w:tc>
          <w:tcPr>
            <w:tcW w:w="1671" w:type="dxa"/>
            <w:vAlign w:val="center"/>
            <w:hideMark/>
          </w:tcPr>
          <w:p w14:paraId="47FB5E80"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0.66</w:t>
            </w:r>
          </w:p>
        </w:tc>
        <w:tc>
          <w:tcPr>
            <w:tcW w:w="2081" w:type="dxa"/>
            <w:vAlign w:val="center"/>
            <w:hideMark/>
          </w:tcPr>
          <w:p w14:paraId="116520C8"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58%</w:t>
            </w:r>
          </w:p>
        </w:tc>
      </w:tr>
    </w:tbl>
    <w:p w14:paraId="7F9C4BF8" w14:textId="77777777" w:rsidR="00A52A03" w:rsidRPr="00F220F1" w:rsidRDefault="00A52A03" w:rsidP="00A52A03">
      <w:pPr>
        <w:spacing w:line="360" w:lineRule="auto"/>
        <w:jc w:val="both"/>
        <w:rPr>
          <w:rFonts w:asciiTheme="minorBidi" w:hAnsiTheme="minorBidi"/>
          <w:b/>
          <w:bCs/>
          <w:sz w:val="24"/>
          <w:szCs w:val="24"/>
        </w:rPr>
      </w:pPr>
    </w:p>
    <w:p w14:paraId="2A1B669A" w14:textId="77777777" w:rsidR="00A52A03" w:rsidRPr="00F220F1" w:rsidRDefault="00A52A03" w:rsidP="00BB6B25">
      <w:pPr>
        <w:pStyle w:val="Heading1"/>
        <w:rPr>
          <w:rFonts w:asciiTheme="minorBidi" w:hAnsiTheme="minorBidi" w:cstheme="minorBidi"/>
          <w:b/>
          <w:bCs/>
          <w:color w:val="auto"/>
          <w:sz w:val="24"/>
          <w:szCs w:val="24"/>
        </w:rPr>
      </w:pPr>
      <w:bookmarkStart w:id="72" w:name="_Toc220933045"/>
      <w:r w:rsidRPr="00F220F1">
        <w:rPr>
          <w:rFonts w:asciiTheme="minorBidi" w:hAnsiTheme="minorBidi" w:cstheme="minorBidi"/>
          <w:b/>
          <w:bCs/>
          <w:color w:val="auto"/>
          <w:sz w:val="24"/>
          <w:szCs w:val="24"/>
        </w:rPr>
        <w:t>4.6 Green Purchase Intention</w:t>
      </w:r>
      <w:bookmarkEnd w:id="72"/>
    </w:p>
    <w:p w14:paraId="783BDF02" w14:textId="01381D27" w:rsidR="00A52A03" w:rsidRPr="00F220F1" w:rsidRDefault="000E1D48" w:rsidP="000E1D48">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0E1D48">
        <w:rPr>
          <w:rFonts w:asciiTheme="minorBidi" w:hAnsiTheme="minorBidi"/>
          <w:sz w:val="24"/>
          <w:szCs w:val="24"/>
        </w:rPr>
        <w:t xml:space="preserve">Figure 4.4 demonstrates that the respondents demonstrate moderate-high intentions to make environmentally friendly purchasing decisions with a mean score of 3.76 (SD = 0.72). A majority (53%) state that they are very likely to think of sustainability in their buying decisions, which manifests the positive orientation towards the consumption that is environmentally responsible. These results indicate that respondents of Generation Z not only know about the question of sustainability but are also willing to consider the environment in their purchasing </w:t>
      </w:r>
      <w:proofErr w:type="gramStart"/>
      <w:r w:rsidRPr="000E1D48">
        <w:rPr>
          <w:rFonts w:asciiTheme="minorBidi" w:hAnsiTheme="minorBidi"/>
          <w:sz w:val="24"/>
          <w:szCs w:val="24"/>
        </w:rPr>
        <w:t>habit</w:t>
      </w:r>
      <w:proofErr w:type="gramEnd"/>
      <w:r w:rsidRPr="000E1D48">
        <w:rPr>
          <w:rFonts w:asciiTheme="minorBidi" w:hAnsiTheme="minorBidi"/>
          <w:sz w:val="24"/>
          <w:szCs w:val="24"/>
        </w:rPr>
        <w:t xml:space="preserve">. Although it is evident that the overall trend toward green purchases still exists, certain respondents might still have obstacles in terms of cost, availability of products or skepticism regarding the sustainability claims. In general, the findings suggest that </w:t>
      </w:r>
      <w:proofErr w:type="gramStart"/>
      <w:r w:rsidRPr="000E1D48">
        <w:rPr>
          <w:rFonts w:asciiTheme="minorBidi" w:hAnsiTheme="minorBidi"/>
          <w:sz w:val="24"/>
          <w:szCs w:val="24"/>
        </w:rPr>
        <w:t>the sustainability</w:t>
      </w:r>
      <w:proofErr w:type="gramEnd"/>
      <w:r w:rsidRPr="000E1D48">
        <w:rPr>
          <w:rFonts w:asciiTheme="minorBidi" w:hAnsiTheme="minorBidi"/>
          <w:sz w:val="24"/>
          <w:szCs w:val="24"/>
        </w:rPr>
        <w:t xml:space="preserve"> awareness among the respondents and their interest in the social media content concerning sustainability can possibly be the determinant of the tendency toward green purchasing, and the targeted campaigns and </w:t>
      </w:r>
      <w:proofErr w:type="gramStart"/>
      <w:r w:rsidRPr="000E1D48">
        <w:rPr>
          <w:rFonts w:asciiTheme="minorBidi" w:hAnsiTheme="minorBidi"/>
          <w:sz w:val="24"/>
          <w:szCs w:val="24"/>
        </w:rPr>
        <w:t>influencer</w:t>
      </w:r>
      <w:proofErr w:type="gramEnd"/>
      <w:r w:rsidRPr="000E1D48">
        <w:rPr>
          <w:rFonts w:asciiTheme="minorBidi" w:hAnsiTheme="minorBidi"/>
          <w:sz w:val="24"/>
          <w:szCs w:val="24"/>
        </w:rPr>
        <w:t xml:space="preserve">-based strategies can be used to adjust sustainability-related consumer behavior toward this demographic. These results directly attribute sustainability </w:t>
      </w:r>
      <w:r w:rsidRPr="000E1D48">
        <w:rPr>
          <w:rFonts w:asciiTheme="minorBidi" w:hAnsiTheme="minorBidi"/>
          <w:sz w:val="24"/>
          <w:szCs w:val="24"/>
        </w:rPr>
        <w:lastRenderedPageBreak/>
        <w:t>awareness and social media activity to intention to purchase eco-friendly products and RQ2 is answered.</w:t>
      </w:r>
    </w:p>
    <w:p w14:paraId="2BE7515B" w14:textId="77777777" w:rsidR="00A52A03" w:rsidRPr="00F220F1" w:rsidRDefault="00A52A03" w:rsidP="00A52A03">
      <w:pPr>
        <w:spacing w:line="360" w:lineRule="auto"/>
        <w:jc w:val="both"/>
        <w:rPr>
          <w:rFonts w:asciiTheme="minorBidi" w:hAnsiTheme="minorBidi"/>
          <w:sz w:val="24"/>
          <w:szCs w:val="24"/>
        </w:rPr>
      </w:pPr>
    </w:p>
    <w:p w14:paraId="6428CCD3" w14:textId="77777777" w:rsidR="00A52A03" w:rsidRPr="00F220F1" w:rsidRDefault="00A52A03" w:rsidP="00A52A03">
      <w:pPr>
        <w:spacing w:line="360" w:lineRule="auto"/>
        <w:jc w:val="both"/>
        <w:rPr>
          <w:rFonts w:asciiTheme="minorBidi" w:hAnsiTheme="minorBidi"/>
          <w:sz w:val="24"/>
          <w:szCs w:val="24"/>
        </w:rPr>
      </w:pPr>
      <w:r w:rsidRPr="00F220F1">
        <w:rPr>
          <w:rFonts w:asciiTheme="minorBidi" w:hAnsiTheme="minorBidi"/>
          <w:noProof/>
          <w:sz w:val="24"/>
          <w:szCs w:val="24"/>
        </w:rPr>
        <w:drawing>
          <wp:inline distT="0" distB="0" distL="0" distR="0" wp14:anchorId="0FE2DE0A" wp14:editId="0D6CD2D1">
            <wp:extent cx="5144135" cy="3571875"/>
            <wp:effectExtent l="0" t="0" r="0" b="9525"/>
            <wp:docPr id="155442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4286" name="Picture 15544286"/>
                    <pic:cNvPicPr/>
                  </pic:nvPicPr>
                  <pic:blipFill rotWithShape="1">
                    <a:blip r:embed="rId12" cstate="print">
                      <a:extLst>
                        <a:ext uri="{28A0092B-C50C-407E-A947-70E740481C1C}">
                          <a14:useLocalDpi xmlns:a14="http://schemas.microsoft.com/office/drawing/2010/main" val="0"/>
                        </a:ext>
                      </a:extLst>
                    </a:blip>
                    <a:srcRect t="5779"/>
                    <a:stretch/>
                  </pic:blipFill>
                  <pic:spPr bwMode="auto">
                    <a:xfrm>
                      <a:off x="0" y="0"/>
                      <a:ext cx="5146080" cy="3573226"/>
                    </a:xfrm>
                    <a:prstGeom prst="rect">
                      <a:avLst/>
                    </a:prstGeom>
                    <a:ln>
                      <a:noFill/>
                    </a:ln>
                    <a:extLst>
                      <a:ext uri="{53640926-AAD7-44D8-BBD7-CCE9431645EC}">
                        <a14:shadowObscured xmlns:a14="http://schemas.microsoft.com/office/drawing/2010/main"/>
                      </a:ext>
                    </a:extLst>
                  </pic:spPr>
                </pic:pic>
              </a:graphicData>
            </a:graphic>
          </wp:inline>
        </w:drawing>
      </w:r>
    </w:p>
    <w:p w14:paraId="0C46A069" w14:textId="27A54ED4" w:rsidR="00A52A03" w:rsidRPr="00F220F1" w:rsidRDefault="00A52A03" w:rsidP="000E1D48">
      <w:pPr>
        <w:spacing w:line="360" w:lineRule="auto"/>
        <w:jc w:val="both"/>
        <w:rPr>
          <w:rFonts w:asciiTheme="minorBidi" w:hAnsiTheme="minorBidi"/>
          <w:sz w:val="24"/>
          <w:szCs w:val="24"/>
        </w:rPr>
      </w:pPr>
      <w:r w:rsidRPr="00F220F1">
        <w:rPr>
          <w:rFonts w:asciiTheme="minorBidi" w:hAnsiTheme="minorBidi"/>
          <w:b/>
          <w:bCs/>
          <w:sz w:val="24"/>
          <w:szCs w:val="24"/>
        </w:rPr>
        <w:t xml:space="preserve"> Figure 4.4</w:t>
      </w:r>
      <w:proofErr w:type="gramStart"/>
      <w:r w:rsidRPr="00F220F1">
        <w:rPr>
          <w:rFonts w:asciiTheme="minorBidi" w:hAnsiTheme="minorBidi"/>
          <w:b/>
          <w:bCs/>
          <w:sz w:val="24"/>
          <w:szCs w:val="24"/>
        </w:rPr>
        <w:t>:</w:t>
      </w:r>
      <w:r w:rsidRPr="00F220F1">
        <w:rPr>
          <w:rFonts w:asciiTheme="minorBidi" w:hAnsiTheme="minorBidi"/>
          <w:sz w:val="24"/>
          <w:szCs w:val="24"/>
        </w:rPr>
        <w:t xml:space="preserve"> </w:t>
      </w:r>
      <w:r w:rsidR="000E1D48">
        <w:rPr>
          <w:rFonts w:asciiTheme="minorBidi" w:hAnsiTheme="minorBidi"/>
          <w:sz w:val="24"/>
          <w:szCs w:val="24"/>
        </w:rPr>
        <w:t xml:space="preserve"> </w:t>
      </w:r>
      <w:r w:rsidR="000E1D48" w:rsidRPr="000E1D48">
        <w:rPr>
          <w:rFonts w:asciiTheme="minorBidi" w:hAnsiTheme="minorBidi"/>
          <w:sz w:val="24"/>
          <w:szCs w:val="24"/>
        </w:rPr>
        <w:t>The</w:t>
      </w:r>
      <w:proofErr w:type="gramEnd"/>
      <w:r w:rsidR="000E1D48" w:rsidRPr="000E1D48">
        <w:rPr>
          <w:rFonts w:asciiTheme="minorBidi" w:hAnsiTheme="minorBidi"/>
          <w:sz w:val="24"/>
          <w:szCs w:val="24"/>
        </w:rPr>
        <w:t xml:space="preserve"> green purchase intention distribution between the respondents showing low (22%), moderate (25%), and high (53) levels of intent.</w:t>
      </w:r>
    </w:p>
    <w:p w14:paraId="0C8482E3" w14:textId="77777777" w:rsidR="00A52A03" w:rsidRPr="00F220F1" w:rsidRDefault="00A52A03" w:rsidP="00BB6B25">
      <w:pPr>
        <w:pStyle w:val="Heading1"/>
        <w:rPr>
          <w:rFonts w:asciiTheme="minorBidi" w:hAnsiTheme="minorBidi" w:cstheme="minorBidi"/>
          <w:b/>
          <w:bCs/>
          <w:color w:val="auto"/>
          <w:sz w:val="24"/>
          <w:szCs w:val="24"/>
        </w:rPr>
      </w:pPr>
      <w:bookmarkStart w:id="73" w:name="_Toc220933046"/>
      <w:r w:rsidRPr="00F220F1">
        <w:rPr>
          <w:rFonts w:asciiTheme="minorBidi" w:hAnsiTheme="minorBidi" w:cstheme="minorBidi"/>
          <w:b/>
          <w:bCs/>
          <w:color w:val="auto"/>
          <w:sz w:val="24"/>
          <w:szCs w:val="24"/>
        </w:rPr>
        <w:t>4.7 Platform Effectiveness: Facebook vs Instagram</w:t>
      </w:r>
      <w:bookmarkEnd w:id="73"/>
    </w:p>
    <w:p w14:paraId="529DEE6B" w14:textId="02EC2322" w:rsidR="00A52A03" w:rsidRPr="00F220F1" w:rsidRDefault="00A52A03" w:rsidP="000E1D48">
      <w:pPr>
        <w:spacing w:line="360" w:lineRule="auto"/>
        <w:ind w:firstLine="720"/>
        <w:jc w:val="both"/>
        <w:rPr>
          <w:rFonts w:asciiTheme="minorBidi" w:hAnsiTheme="minorBidi"/>
          <w:sz w:val="24"/>
          <w:szCs w:val="24"/>
        </w:rPr>
      </w:pPr>
      <w:r w:rsidRPr="00F220F1">
        <w:rPr>
          <w:rFonts w:asciiTheme="minorBidi" w:hAnsiTheme="minorBidi"/>
          <w:sz w:val="24"/>
          <w:szCs w:val="24"/>
        </w:rPr>
        <w:t xml:space="preserve"> </w:t>
      </w:r>
      <w:r w:rsidR="000E1D48">
        <w:rPr>
          <w:rFonts w:asciiTheme="minorBidi" w:hAnsiTheme="minorBidi"/>
          <w:sz w:val="24"/>
          <w:szCs w:val="24"/>
        </w:rPr>
        <w:t xml:space="preserve"> </w:t>
      </w:r>
      <w:r w:rsidR="000E1D48" w:rsidRPr="000E1D48">
        <w:rPr>
          <w:rFonts w:asciiTheme="minorBidi" w:hAnsiTheme="minorBidi"/>
          <w:sz w:val="24"/>
          <w:szCs w:val="24"/>
        </w:rPr>
        <w:t xml:space="preserve">Instagram and Facebook are viewed by the respondents as playing complementary roles in creating sustainability knowledge and participation. Instagram is also considered to be very useful in raising awareness of sustainability with a mean score of 4.02 (SD = 0.64) probably because of its visual content, the use of influential posts in any campaign, and its stories which appeal to the generation z patrons. Facebook is however perceived to be moderately effective with a mean of 3.78 (SD = 0.69), which implies that it would be more effective in facilitating discussions, community interaction and posting detailed posts compared to quick awareness raising. These results show that Instagram will be more effective in terms of visual awareness and content consumption, </w:t>
      </w:r>
      <w:r w:rsidR="000E1D48" w:rsidRPr="000E1D48">
        <w:rPr>
          <w:rFonts w:asciiTheme="minorBidi" w:hAnsiTheme="minorBidi"/>
          <w:sz w:val="24"/>
          <w:szCs w:val="24"/>
        </w:rPr>
        <w:lastRenderedPageBreak/>
        <w:t>but Facebook will be used to engage and create a community. In general, the synergistic effect of the two platforms can maximize sustainability campaigns, where Instagram can be utilized to reach the largest audience and create awareness, and Facebook can be utilized to engage and discuss sustainability campaigns with digitally active Generation Z audience. These findings directly respond to RQ3 and show that Instagram, as opposed to Facebook, is more effective in creating positive sustainable consumption attitudes in Generation Z, whereas Facebook augments this by facilitating engagement and debate.</w:t>
      </w:r>
    </w:p>
    <w:p w14:paraId="0FD0624E" w14:textId="77777777" w:rsidR="00A52A03" w:rsidRPr="00F220F1" w:rsidRDefault="00A52A03" w:rsidP="00A52A03">
      <w:pPr>
        <w:spacing w:line="360" w:lineRule="auto"/>
        <w:jc w:val="both"/>
        <w:rPr>
          <w:rFonts w:asciiTheme="minorBidi" w:hAnsiTheme="minorBidi"/>
          <w:sz w:val="24"/>
          <w:szCs w:val="24"/>
        </w:rPr>
      </w:pPr>
      <w:r w:rsidRPr="00F220F1">
        <w:rPr>
          <w:rFonts w:asciiTheme="minorBidi" w:hAnsiTheme="minorBidi"/>
          <w:b/>
          <w:bCs/>
          <w:sz w:val="24"/>
          <w:szCs w:val="24"/>
        </w:rPr>
        <w:t>Table 4.6</w:t>
      </w:r>
      <w:proofErr w:type="gramStart"/>
      <w:r w:rsidRPr="00F220F1">
        <w:rPr>
          <w:rFonts w:asciiTheme="minorBidi" w:hAnsiTheme="minorBidi"/>
          <w:b/>
          <w:bCs/>
          <w:sz w:val="24"/>
          <w:szCs w:val="24"/>
        </w:rPr>
        <w:t>:  Perceived</w:t>
      </w:r>
      <w:proofErr w:type="gramEnd"/>
      <w:r w:rsidRPr="00F220F1">
        <w:rPr>
          <w:rFonts w:asciiTheme="minorBidi" w:hAnsiTheme="minorBidi"/>
          <w:b/>
          <w:bCs/>
          <w:sz w:val="24"/>
          <w:szCs w:val="24"/>
        </w:rPr>
        <w:t xml:space="preserve"> Effectiveness of Instagram and Facebook in Promoting Sustainability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1417"/>
        <w:gridCol w:w="1701"/>
        <w:gridCol w:w="2551"/>
      </w:tblGrid>
      <w:tr w:rsidR="00A52A03" w:rsidRPr="00F220F1" w14:paraId="37393186" w14:textId="77777777" w:rsidTr="00BB6B25">
        <w:trPr>
          <w:tblHeader/>
          <w:tblCellSpacing w:w="15" w:type="dxa"/>
        </w:trPr>
        <w:tc>
          <w:tcPr>
            <w:tcW w:w="3636" w:type="dxa"/>
            <w:vAlign w:val="center"/>
            <w:hideMark/>
          </w:tcPr>
          <w:p w14:paraId="4857FF3C"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Platform</w:t>
            </w:r>
          </w:p>
        </w:tc>
        <w:tc>
          <w:tcPr>
            <w:tcW w:w="1387" w:type="dxa"/>
            <w:vAlign w:val="center"/>
            <w:hideMark/>
          </w:tcPr>
          <w:p w14:paraId="72E783C6"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Mean</w:t>
            </w:r>
          </w:p>
        </w:tc>
        <w:tc>
          <w:tcPr>
            <w:tcW w:w="1671" w:type="dxa"/>
            <w:vAlign w:val="center"/>
            <w:hideMark/>
          </w:tcPr>
          <w:p w14:paraId="36B7411C"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SD</w:t>
            </w:r>
          </w:p>
        </w:tc>
        <w:tc>
          <w:tcPr>
            <w:tcW w:w="2506" w:type="dxa"/>
            <w:vAlign w:val="center"/>
            <w:hideMark/>
          </w:tcPr>
          <w:p w14:paraId="2F49A484" w14:textId="77777777" w:rsidR="00A52A03" w:rsidRPr="00F220F1" w:rsidRDefault="00A52A03" w:rsidP="00BB6B25">
            <w:pPr>
              <w:spacing w:line="360" w:lineRule="auto"/>
              <w:jc w:val="both"/>
              <w:rPr>
                <w:rFonts w:asciiTheme="minorBidi" w:hAnsiTheme="minorBidi"/>
                <w:b/>
                <w:bCs/>
                <w:sz w:val="24"/>
                <w:szCs w:val="24"/>
              </w:rPr>
            </w:pPr>
            <w:r w:rsidRPr="00F220F1">
              <w:rPr>
                <w:rFonts w:asciiTheme="minorBidi" w:hAnsiTheme="minorBidi"/>
                <w:b/>
                <w:bCs/>
                <w:sz w:val="24"/>
                <w:szCs w:val="24"/>
              </w:rPr>
              <w:t>Interpretation</w:t>
            </w:r>
          </w:p>
        </w:tc>
      </w:tr>
      <w:tr w:rsidR="00A52A03" w:rsidRPr="00F220F1" w14:paraId="7D0BD023" w14:textId="77777777" w:rsidTr="00BB6B25">
        <w:trPr>
          <w:tblCellSpacing w:w="15" w:type="dxa"/>
        </w:trPr>
        <w:tc>
          <w:tcPr>
            <w:tcW w:w="3636" w:type="dxa"/>
            <w:vAlign w:val="center"/>
            <w:hideMark/>
          </w:tcPr>
          <w:p w14:paraId="282DA5CB"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Instagram Awareness Influence</w:t>
            </w:r>
          </w:p>
        </w:tc>
        <w:tc>
          <w:tcPr>
            <w:tcW w:w="1387" w:type="dxa"/>
            <w:vAlign w:val="center"/>
            <w:hideMark/>
          </w:tcPr>
          <w:p w14:paraId="7A3E147D"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4.02</w:t>
            </w:r>
          </w:p>
        </w:tc>
        <w:tc>
          <w:tcPr>
            <w:tcW w:w="1671" w:type="dxa"/>
            <w:vAlign w:val="center"/>
            <w:hideMark/>
          </w:tcPr>
          <w:p w14:paraId="3AA50502"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0.64</w:t>
            </w:r>
          </w:p>
        </w:tc>
        <w:tc>
          <w:tcPr>
            <w:tcW w:w="2506" w:type="dxa"/>
            <w:vAlign w:val="center"/>
            <w:hideMark/>
          </w:tcPr>
          <w:p w14:paraId="67BDF278"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High</w:t>
            </w:r>
          </w:p>
        </w:tc>
      </w:tr>
      <w:tr w:rsidR="00A52A03" w:rsidRPr="00F220F1" w14:paraId="22A44B1C" w14:textId="77777777" w:rsidTr="00BB6B25">
        <w:trPr>
          <w:tblCellSpacing w:w="15" w:type="dxa"/>
        </w:trPr>
        <w:tc>
          <w:tcPr>
            <w:tcW w:w="3636" w:type="dxa"/>
            <w:vAlign w:val="center"/>
            <w:hideMark/>
          </w:tcPr>
          <w:p w14:paraId="493CDA28"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Facebook Discussion Usefulness</w:t>
            </w:r>
          </w:p>
        </w:tc>
        <w:tc>
          <w:tcPr>
            <w:tcW w:w="1387" w:type="dxa"/>
            <w:vAlign w:val="center"/>
            <w:hideMark/>
          </w:tcPr>
          <w:p w14:paraId="3E8A0BB8"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3.78</w:t>
            </w:r>
          </w:p>
        </w:tc>
        <w:tc>
          <w:tcPr>
            <w:tcW w:w="1671" w:type="dxa"/>
            <w:vAlign w:val="center"/>
            <w:hideMark/>
          </w:tcPr>
          <w:p w14:paraId="50F06DDB"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0.69</w:t>
            </w:r>
          </w:p>
        </w:tc>
        <w:tc>
          <w:tcPr>
            <w:tcW w:w="2506" w:type="dxa"/>
            <w:vAlign w:val="center"/>
            <w:hideMark/>
          </w:tcPr>
          <w:p w14:paraId="32B3467F" w14:textId="77777777" w:rsidR="00A52A03" w:rsidRPr="00F220F1" w:rsidRDefault="00A52A03" w:rsidP="00BB6B25">
            <w:pPr>
              <w:spacing w:line="360" w:lineRule="auto"/>
              <w:jc w:val="both"/>
              <w:rPr>
                <w:rFonts w:asciiTheme="minorBidi" w:hAnsiTheme="minorBidi"/>
                <w:sz w:val="24"/>
                <w:szCs w:val="24"/>
              </w:rPr>
            </w:pPr>
            <w:r w:rsidRPr="00F220F1">
              <w:rPr>
                <w:rFonts w:asciiTheme="minorBidi" w:hAnsiTheme="minorBidi"/>
                <w:sz w:val="24"/>
                <w:szCs w:val="24"/>
              </w:rPr>
              <w:t>Moderate-High</w:t>
            </w:r>
          </w:p>
        </w:tc>
      </w:tr>
    </w:tbl>
    <w:p w14:paraId="13E223E7" w14:textId="77777777" w:rsidR="00A52A03" w:rsidRPr="00F220F1" w:rsidRDefault="00A52A03" w:rsidP="00A52A03">
      <w:pPr>
        <w:spacing w:line="360" w:lineRule="auto"/>
        <w:jc w:val="both"/>
        <w:rPr>
          <w:rFonts w:asciiTheme="minorBidi" w:hAnsiTheme="minorBidi"/>
          <w:sz w:val="24"/>
          <w:szCs w:val="24"/>
        </w:rPr>
      </w:pPr>
    </w:p>
    <w:p w14:paraId="65880745" w14:textId="77777777" w:rsidR="00A52A03" w:rsidRPr="00F220F1" w:rsidRDefault="00A52A03" w:rsidP="00A52A03">
      <w:pPr>
        <w:spacing w:line="360" w:lineRule="auto"/>
        <w:jc w:val="both"/>
        <w:rPr>
          <w:rFonts w:asciiTheme="minorBidi" w:hAnsiTheme="minorBidi"/>
          <w:noProof/>
          <w:sz w:val="24"/>
          <w:szCs w:val="24"/>
        </w:rPr>
      </w:pPr>
      <w:r w:rsidRPr="00F220F1">
        <w:rPr>
          <w:rFonts w:asciiTheme="minorBidi" w:hAnsiTheme="minorBidi"/>
          <w:noProof/>
          <w:sz w:val="24"/>
          <w:szCs w:val="24"/>
        </w:rPr>
        <w:lastRenderedPageBreak/>
        <w:drawing>
          <wp:inline distT="0" distB="0" distL="0" distR="0" wp14:anchorId="22E063B6" wp14:editId="155DF10C">
            <wp:extent cx="5867400" cy="4029075"/>
            <wp:effectExtent l="0" t="0" r="0" b="9525"/>
            <wp:docPr id="7478864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86426" name="Picture 747886426"/>
                    <pic:cNvPicPr/>
                  </pic:nvPicPr>
                  <pic:blipFill rotWithShape="1">
                    <a:blip r:embed="rId13" cstate="print">
                      <a:extLst>
                        <a:ext uri="{28A0092B-C50C-407E-A947-70E740481C1C}">
                          <a14:useLocalDpi xmlns:a14="http://schemas.microsoft.com/office/drawing/2010/main" val="0"/>
                        </a:ext>
                      </a:extLst>
                    </a:blip>
                    <a:srcRect t="5078" b="5417"/>
                    <a:stretch/>
                  </pic:blipFill>
                  <pic:spPr bwMode="auto">
                    <a:xfrm>
                      <a:off x="0" y="0"/>
                      <a:ext cx="5867908" cy="4029424"/>
                    </a:xfrm>
                    <a:prstGeom prst="rect">
                      <a:avLst/>
                    </a:prstGeom>
                    <a:ln>
                      <a:noFill/>
                    </a:ln>
                    <a:extLst>
                      <a:ext uri="{53640926-AAD7-44D8-BBD7-CCE9431645EC}">
                        <a14:shadowObscured xmlns:a14="http://schemas.microsoft.com/office/drawing/2010/main"/>
                      </a:ext>
                    </a:extLst>
                  </pic:spPr>
                </pic:pic>
              </a:graphicData>
            </a:graphic>
          </wp:inline>
        </w:drawing>
      </w:r>
    </w:p>
    <w:p w14:paraId="2E8BBE4E" w14:textId="21C49808" w:rsidR="00A52A03" w:rsidRPr="00F220F1" w:rsidRDefault="00A52A03" w:rsidP="000E1D48">
      <w:pPr>
        <w:tabs>
          <w:tab w:val="left" w:pos="975"/>
        </w:tabs>
        <w:spacing w:line="360" w:lineRule="auto"/>
        <w:jc w:val="both"/>
        <w:rPr>
          <w:rFonts w:asciiTheme="minorBidi" w:hAnsiTheme="minorBidi"/>
          <w:sz w:val="24"/>
          <w:szCs w:val="24"/>
        </w:rPr>
      </w:pPr>
      <w:r w:rsidRPr="00F220F1">
        <w:rPr>
          <w:rFonts w:asciiTheme="minorBidi" w:hAnsiTheme="minorBidi"/>
          <w:b/>
          <w:bCs/>
          <w:sz w:val="24"/>
          <w:szCs w:val="24"/>
        </w:rPr>
        <w:t>Figure 4.5.</w:t>
      </w:r>
      <w:r w:rsidRPr="00F220F1">
        <w:rPr>
          <w:rFonts w:asciiTheme="minorBidi" w:hAnsiTheme="minorBidi"/>
          <w:sz w:val="24"/>
          <w:szCs w:val="24"/>
        </w:rPr>
        <w:t xml:space="preserve"> </w:t>
      </w:r>
      <w:r w:rsidR="000E1D48">
        <w:rPr>
          <w:rFonts w:asciiTheme="minorBidi" w:hAnsiTheme="minorBidi"/>
          <w:sz w:val="24"/>
          <w:szCs w:val="24"/>
        </w:rPr>
        <w:t xml:space="preserve"> </w:t>
      </w:r>
      <w:r w:rsidR="000E1D48" w:rsidRPr="000E1D48">
        <w:rPr>
          <w:rFonts w:asciiTheme="minorBidi" w:hAnsiTheme="minorBidi"/>
          <w:sz w:val="24"/>
          <w:szCs w:val="24"/>
        </w:rPr>
        <w:t>Mean influence scores on social media platform with a higher degree of awareness influence of Instagram (M = 4.02, SD = 0.64) than the discussion usefulness of Facebook (M = 3.78, SD = 0.69).</w:t>
      </w:r>
    </w:p>
    <w:p w14:paraId="421080D1" w14:textId="77777777" w:rsidR="00A52A03" w:rsidRPr="00F220F1" w:rsidRDefault="00A52A03" w:rsidP="00BB6B25">
      <w:pPr>
        <w:pStyle w:val="Heading1"/>
        <w:rPr>
          <w:rFonts w:asciiTheme="minorBidi" w:hAnsiTheme="minorBidi" w:cstheme="minorBidi"/>
          <w:b/>
          <w:bCs/>
          <w:color w:val="auto"/>
          <w:sz w:val="24"/>
          <w:szCs w:val="24"/>
        </w:rPr>
      </w:pPr>
      <w:bookmarkStart w:id="74" w:name="_Toc220933047"/>
      <w:r w:rsidRPr="00F220F1">
        <w:rPr>
          <w:rFonts w:asciiTheme="minorBidi" w:hAnsiTheme="minorBidi" w:cstheme="minorBidi"/>
          <w:b/>
          <w:bCs/>
          <w:color w:val="auto"/>
          <w:sz w:val="24"/>
          <w:szCs w:val="24"/>
        </w:rPr>
        <w:t>4.8 Inferential Analysis Linked to Research Questions</w:t>
      </w:r>
      <w:bookmarkEnd w:id="74"/>
    </w:p>
    <w:p w14:paraId="57F46975" w14:textId="1C8C119B" w:rsidR="00D949DD" w:rsidRPr="00967DE2" w:rsidRDefault="0082378A" w:rsidP="00967DE2">
      <w:pPr>
        <w:tabs>
          <w:tab w:val="left" w:pos="975"/>
        </w:tabs>
        <w:spacing w:line="360" w:lineRule="auto"/>
        <w:jc w:val="both"/>
        <w:rPr>
          <w:rFonts w:asciiTheme="minorBidi" w:hAnsiTheme="minorBidi"/>
        </w:rPr>
      </w:pPr>
      <w:r w:rsidRPr="00F220F1">
        <w:rPr>
          <w:rFonts w:asciiTheme="minorBidi" w:hAnsiTheme="minorBidi"/>
          <w:sz w:val="24"/>
          <w:szCs w:val="24"/>
        </w:rPr>
        <w:tab/>
      </w:r>
      <w:r w:rsidR="00A51192" w:rsidRPr="001916C5">
        <w:rPr>
          <w:rFonts w:asciiTheme="minorBidi" w:hAnsiTheme="minorBidi"/>
          <w:sz w:val="24"/>
          <w:szCs w:val="24"/>
        </w:rPr>
        <w:t xml:space="preserve"> </w:t>
      </w:r>
      <w:r w:rsidR="000E1D48">
        <w:rPr>
          <w:rFonts w:asciiTheme="minorBidi" w:hAnsiTheme="minorBidi"/>
          <w:sz w:val="24"/>
          <w:szCs w:val="24"/>
        </w:rPr>
        <w:t xml:space="preserve"> </w:t>
      </w:r>
      <w:r w:rsidR="000E1D48" w:rsidRPr="000E1D48">
        <w:rPr>
          <w:rFonts w:asciiTheme="minorBidi" w:hAnsiTheme="minorBidi"/>
          <w:sz w:val="24"/>
          <w:szCs w:val="24"/>
        </w:rPr>
        <w:t xml:space="preserve">To answer the research questions raised by this study, a series of inferential tests were undertaken to establish the statistical correlations among social media use, sustainability awareness, intention to make green purchases, and platform effectiveness. The IBM SPSS Statistics (Version 20) were used in performing these analyses. Inferential statistics would enable the researcher to go beyond the descriptive trends and infer that the observed relationships in the sample are statistically significant and would probably apply to </w:t>
      </w:r>
      <w:r w:rsidR="000E1D48" w:rsidRPr="00967DE2">
        <w:rPr>
          <w:rFonts w:asciiTheme="minorBidi" w:hAnsiTheme="minorBidi"/>
          <w:sz w:val="24"/>
          <w:szCs w:val="24"/>
        </w:rPr>
        <w:t>the broader generation of the population of Generation Z in the United Kingdom.</w:t>
      </w:r>
      <w:r w:rsidR="00967DE2">
        <w:rPr>
          <w:rFonts w:asciiTheme="minorBidi" w:hAnsiTheme="minorBidi"/>
        </w:rPr>
        <w:t xml:space="preserve"> </w:t>
      </w:r>
      <w:r w:rsidR="00967DE2" w:rsidRPr="00967DE2">
        <w:rPr>
          <w:rFonts w:asciiTheme="minorBidi" w:hAnsiTheme="minorBidi"/>
          <w:sz w:val="24"/>
          <w:szCs w:val="24"/>
        </w:rPr>
        <w:t xml:space="preserve">In the case of Research Question 1, Pearson correlation analysis was carried out </w:t>
      </w:r>
      <w:proofErr w:type="gramStart"/>
      <w:r w:rsidR="00967DE2" w:rsidRPr="00967DE2">
        <w:rPr>
          <w:rFonts w:asciiTheme="minorBidi" w:hAnsiTheme="minorBidi"/>
          <w:sz w:val="24"/>
          <w:szCs w:val="24"/>
        </w:rPr>
        <w:t>in order to</w:t>
      </w:r>
      <w:proofErr w:type="gramEnd"/>
      <w:r w:rsidR="00967DE2" w:rsidRPr="00967DE2">
        <w:rPr>
          <w:rFonts w:asciiTheme="minorBidi" w:hAnsiTheme="minorBidi"/>
          <w:sz w:val="24"/>
          <w:szCs w:val="24"/>
        </w:rPr>
        <w:t xml:space="preserve"> determine the strength and the direction of the relationship between the engagement with the sustainability-related content and the attitudes towards sustainable consumption. </w:t>
      </w:r>
      <w:r w:rsidR="00967DE2" w:rsidRPr="00967DE2">
        <w:rPr>
          <w:rFonts w:asciiTheme="minorBidi" w:hAnsiTheme="minorBidi"/>
          <w:sz w:val="24"/>
          <w:szCs w:val="24"/>
        </w:rPr>
        <w:lastRenderedPageBreak/>
        <w:t xml:space="preserve">The correlation coefficient (r) between two variables (Pearson) is used to determine the level of association between the two variables (-1 to +1) and a positive value will imply that the two variables are other way up. The correlation was found to be moderate (r = 0.53, p = 0.01), indicating that the respondents who share, comment, and follow sustainability content often like it and thus have more positive attitudes towards sustainable consumption. The p-value shows that this distribution is statistically significant, that is, there is less than 1 percentage chance that this correlation is determined by chance. This helps to conclude the fact that the involvement on social media is a beneficial factor in the development of sustainability attitudes among Generation Z. A regression analysis was conducted to explore further the influence of predictive. Regression is used to ascertain the significance of a variable to predict the changes in another variable. The findings validated that engagement has a significant predictive value of sustainability attitudes </w:t>
      </w:r>
      <w:proofErr w:type="gramStart"/>
      <w:r w:rsidR="00967DE2" w:rsidRPr="00967DE2">
        <w:rPr>
          <w:rFonts w:asciiTheme="minorBidi" w:hAnsiTheme="minorBidi"/>
          <w:sz w:val="24"/>
          <w:szCs w:val="24"/>
        </w:rPr>
        <w:t>( =</w:t>
      </w:r>
      <w:proofErr w:type="gramEnd"/>
      <w:r w:rsidR="00967DE2" w:rsidRPr="00967DE2">
        <w:rPr>
          <w:rFonts w:asciiTheme="minorBidi" w:hAnsiTheme="minorBidi"/>
          <w:sz w:val="24"/>
          <w:szCs w:val="24"/>
        </w:rPr>
        <w:t xml:space="preserve"> 0.47, p &lt; 0.001), which values 28% of the variance of attitudes (R 2 = 0.28). This means that although engagement is a key player, other things like personal values or external stimuli can also determine the attitudes towards sustainability. In the case of Research Question 2, Pearson correlation test was applied to test the relationship between sustainability awareness and the intention to purchase green. The results indicated that there is a high positive correlation (r = 0.61, p &lt; 0.01), which means that the more people understand the environmental problem, the more they tend to buy </w:t>
      </w:r>
      <w:proofErr w:type="gramStart"/>
      <w:r w:rsidR="00967DE2" w:rsidRPr="00967DE2">
        <w:rPr>
          <w:rFonts w:asciiTheme="minorBidi" w:hAnsiTheme="minorBidi"/>
          <w:sz w:val="24"/>
          <w:szCs w:val="24"/>
        </w:rPr>
        <w:t>the environment-</w:t>
      </w:r>
      <w:proofErr w:type="gramEnd"/>
      <w:r w:rsidR="00967DE2" w:rsidRPr="00967DE2">
        <w:rPr>
          <w:rFonts w:asciiTheme="minorBidi" w:hAnsiTheme="minorBidi"/>
          <w:sz w:val="24"/>
          <w:szCs w:val="24"/>
        </w:rPr>
        <w:t xml:space="preserve">friendly products. The relationship was also supported with the help of regression analysis that showed that sustainability awareness is one of the most important predictors of green purchase intention </w:t>
      </w:r>
      <w:proofErr w:type="gramStart"/>
      <w:r w:rsidR="00967DE2" w:rsidRPr="00967DE2">
        <w:rPr>
          <w:rFonts w:asciiTheme="minorBidi" w:hAnsiTheme="minorBidi"/>
          <w:sz w:val="24"/>
          <w:szCs w:val="24"/>
        </w:rPr>
        <w:t>( 0.58</w:t>
      </w:r>
      <w:proofErr w:type="gramEnd"/>
      <w:r w:rsidR="00967DE2" w:rsidRPr="00967DE2">
        <w:rPr>
          <w:rFonts w:asciiTheme="minorBidi" w:hAnsiTheme="minorBidi"/>
          <w:sz w:val="24"/>
          <w:szCs w:val="24"/>
        </w:rPr>
        <w:t xml:space="preserve">, p &lt; 0.001), which explains 35 percent of the variance (R 2 = 0.35). These findings highlight that knowledge on sustainability translates to consumer intention and awareness is a driving force. In the case of Research Question 3, Analysis of Variance (ANOVA) was done to respond to the question of whether there are significant differences between Facebook and Instagram as regarded to their effectiveness in promoting sustainability awareness. ANOVA is an analytical method of comparing the mean score of two and above groups to determine whether a difference exists in the scores observed to be statistically meaning. The findings showed that Instagram </w:t>
      </w:r>
      <w:proofErr w:type="gramStart"/>
      <w:r w:rsidR="00967DE2" w:rsidRPr="00967DE2">
        <w:rPr>
          <w:rFonts w:asciiTheme="minorBidi" w:hAnsiTheme="minorBidi"/>
          <w:sz w:val="24"/>
          <w:szCs w:val="24"/>
        </w:rPr>
        <w:t>was considered to be</w:t>
      </w:r>
      <w:proofErr w:type="gramEnd"/>
      <w:r w:rsidR="00967DE2" w:rsidRPr="00967DE2">
        <w:rPr>
          <w:rFonts w:asciiTheme="minorBidi" w:hAnsiTheme="minorBidi"/>
          <w:sz w:val="24"/>
          <w:szCs w:val="24"/>
        </w:rPr>
        <w:t xml:space="preserve"> much more effective in comparison to Facebook (F = 4.87, p &lt; 0.05). This indicates that the content produced </w:t>
      </w:r>
      <w:r w:rsidR="00967DE2" w:rsidRPr="00967DE2">
        <w:rPr>
          <w:rFonts w:asciiTheme="minorBidi" w:hAnsiTheme="minorBidi"/>
          <w:sz w:val="24"/>
          <w:szCs w:val="24"/>
        </w:rPr>
        <w:lastRenderedPageBreak/>
        <w:t xml:space="preserve">by Instagram, which is more visual and by influencers, produces more powerful effects of creating awareness, and Facebook is more appropriate to discuss and interact with the community. These inferential results indicate that the use of sustainability content and sustainability awareness are large predictors of pro-environmental attitude and green purchase intention. Moreover, platform specificities indicate that Instagram is a more powerful instrument to use when it comes to raising awareness among the representatives of </w:t>
      </w:r>
      <w:proofErr w:type="gramStart"/>
      <w:r w:rsidR="00967DE2" w:rsidRPr="00967DE2">
        <w:rPr>
          <w:rFonts w:asciiTheme="minorBidi" w:hAnsiTheme="minorBidi"/>
          <w:sz w:val="24"/>
          <w:szCs w:val="24"/>
        </w:rPr>
        <w:t>the Generation</w:t>
      </w:r>
      <w:proofErr w:type="gramEnd"/>
      <w:r w:rsidR="00967DE2" w:rsidRPr="00967DE2">
        <w:rPr>
          <w:rFonts w:asciiTheme="minorBidi" w:hAnsiTheme="minorBidi"/>
          <w:sz w:val="24"/>
          <w:szCs w:val="24"/>
        </w:rPr>
        <w:t xml:space="preserve"> Z, which serves as a valid argument in favor of utilizing social media as a means of sustainability campaigns</w:t>
      </w:r>
      <w:r w:rsidR="00967DE2" w:rsidRPr="00967DE2">
        <w:rPr>
          <w:rFonts w:asciiTheme="minorBidi" w:hAnsiTheme="minorBidi"/>
          <w:color w:val="FF0000"/>
          <w:sz w:val="24"/>
          <w:szCs w:val="24"/>
        </w:rPr>
        <w:t>.</w:t>
      </w:r>
    </w:p>
    <w:p w14:paraId="13772D9F" w14:textId="5F1F89C0" w:rsidR="00A52A03" w:rsidRPr="00F220F1" w:rsidRDefault="00A52A03" w:rsidP="00D949DD">
      <w:pPr>
        <w:tabs>
          <w:tab w:val="left" w:pos="975"/>
        </w:tabs>
        <w:spacing w:line="360" w:lineRule="auto"/>
        <w:jc w:val="both"/>
        <w:rPr>
          <w:rFonts w:asciiTheme="minorBidi" w:hAnsiTheme="minorBidi"/>
          <w:b/>
          <w:bCs/>
          <w:sz w:val="24"/>
          <w:szCs w:val="24"/>
        </w:rPr>
      </w:pPr>
      <w:r w:rsidRPr="00F220F1">
        <w:rPr>
          <w:rFonts w:asciiTheme="minorBidi" w:hAnsiTheme="minorBidi"/>
          <w:b/>
          <w:bCs/>
          <w:sz w:val="24"/>
          <w:szCs w:val="24"/>
        </w:rPr>
        <w:t>4.9 Summary of Findings</w:t>
      </w:r>
    </w:p>
    <w:p w14:paraId="5174DB81" w14:textId="6565B0D3" w:rsidR="00A52A03" w:rsidRDefault="0082378A" w:rsidP="00967DE2">
      <w:pPr>
        <w:tabs>
          <w:tab w:val="left" w:pos="975"/>
        </w:tabs>
        <w:spacing w:line="360" w:lineRule="auto"/>
        <w:jc w:val="both"/>
        <w:rPr>
          <w:rFonts w:asciiTheme="minorBidi" w:hAnsiTheme="minorBidi"/>
          <w:sz w:val="24"/>
          <w:szCs w:val="24"/>
        </w:rPr>
      </w:pPr>
      <w:r w:rsidRPr="00F220F1">
        <w:rPr>
          <w:rFonts w:asciiTheme="minorBidi" w:hAnsiTheme="minorBidi"/>
          <w:sz w:val="24"/>
          <w:szCs w:val="24"/>
        </w:rPr>
        <w:tab/>
      </w:r>
      <w:r w:rsidR="00967DE2">
        <w:rPr>
          <w:rFonts w:asciiTheme="minorBidi" w:hAnsiTheme="minorBidi"/>
          <w:sz w:val="24"/>
          <w:szCs w:val="24"/>
        </w:rPr>
        <w:t xml:space="preserve"> </w:t>
      </w:r>
      <w:r w:rsidR="00967DE2" w:rsidRPr="00967DE2">
        <w:rPr>
          <w:rFonts w:asciiTheme="minorBidi" w:hAnsiTheme="minorBidi"/>
          <w:sz w:val="24"/>
          <w:szCs w:val="24"/>
        </w:rPr>
        <w:t>The chapter provided both descriptive and inferential results, indicating the relationship between social media interaction, sustainability awareness, and platform in relation to green consumer behaviors among the respondents of Generation Z. Among the main findings, it can be stated that interaction with the content that is related to sustainability (</w:t>
      </w:r>
      <w:proofErr w:type="gramStart"/>
      <w:r w:rsidR="00967DE2" w:rsidRPr="00967DE2">
        <w:rPr>
          <w:rFonts w:asciiTheme="minorBidi" w:hAnsiTheme="minorBidi"/>
          <w:sz w:val="24"/>
          <w:szCs w:val="24"/>
        </w:rPr>
        <w:t>liking</w:t>
      </w:r>
      <w:proofErr w:type="gramEnd"/>
      <w:r w:rsidR="00967DE2" w:rsidRPr="00967DE2">
        <w:rPr>
          <w:rFonts w:asciiTheme="minorBidi" w:hAnsiTheme="minorBidi"/>
          <w:sz w:val="24"/>
          <w:szCs w:val="24"/>
        </w:rPr>
        <w:t xml:space="preserve">, commenting, sharing, following pages) positively affects the attitudes towards sustainable consumption, and active working with digital sources strengthens the pro-environmental orientation. Green purchase intentions are closely linked with high sustainability awareness, which </w:t>
      </w:r>
      <w:proofErr w:type="gramStart"/>
      <w:r w:rsidR="00967DE2" w:rsidRPr="00967DE2">
        <w:rPr>
          <w:rFonts w:asciiTheme="minorBidi" w:hAnsiTheme="minorBidi"/>
          <w:sz w:val="24"/>
          <w:szCs w:val="24"/>
        </w:rPr>
        <w:t>emphasizes on</w:t>
      </w:r>
      <w:proofErr w:type="gramEnd"/>
      <w:r w:rsidR="00967DE2" w:rsidRPr="00967DE2">
        <w:rPr>
          <w:rFonts w:asciiTheme="minorBidi" w:hAnsiTheme="minorBidi"/>
          <w:sz w:val="24"/>
          <w:szCs w:val="24"/>
        </w:rPr>
        <w:t xml:space="preserve"> the fact that environmental awareness and conscious consumption behavior is a key factor in influencing eco-friendly consumer </w:t>
      </w:r>
      <w:proofErr w:type="spellStart"/>
      <w:r w:rsidR="00967DE2" w:rsidRPr="00967DE2">
        <w:rPr>
          <w:rFonts w:asciiTheme="minorBidi" w:hAnsiTheme="minorBidi"/>
          <w:sz w:val="24"/>
          <w:szCs w:val="24"/>
        </w:rPr>
        <w:t>behaviour</w:t>
      </w:r>
      <w:proofErr w:type="spellEnd"/>
      <w:r w:rsidR="00967DE2" w:rsidRPr="00967DE2">
        <w:rPr>
          <w:rFonts w:asciiTheme="minorBidi" w:hAnsiTheme="minorBidi"/>
          <w:sz w:val="24"/>
          <w:szCs w:val="24"/>
        </w:rPr>
        <w:t xml:space="preserve">. Regarding platform efficacy, Instagram is viewed as more effective in terms of sustainability awareness promotion and </w:t>
      </w:r>
      <w:proofErr w:type="spellStart"/>
      <w:r w:rsidR="00967DE2" w:rsidRPr="00967DE2">
        <w:rPr>
          <w:rFonts w:asciiTheme="minorBidi" w:hAnsiTheme="minorBidi"/>
          <w:sz w:val="24"/>
          <w:szCs w:val="24"/>
        </w:rPr>
        <w:t>facebook</w:t>
      </w:r>
      <w:proofErr w:type="spellEnd"/>
      <w:r w:rsidR="00967DE2" w:rsidRPr="00967DE2">
        <w:rPr>
          <w:rFonts w:asciiTheme="minorBidi" w:hAnsiTheme="minorBidi"/>
          <w:sz w:val="24"/>
          <w:szCs w:val="24"/>
        </w:rPr>
        <w:t xml:space="preserve"> as more effective in terms of conversation and community engagement, which indicates how the features of the platform can influence the scope and success of the sustainability campaign.</w:t>
      </w:r>
      <w:r w:rsidR="00A52A03" w:rsidRPr="00F220F1">
        <w:rPr>
          <w:rFonts w:asciiTheme="minorBidi" w:hAnsiTheme="minorBidi"/>
          <w:sz w:val="24"/>
          <w:szCs w:val="24"/>
        </w:rPr>
        <w:t xml:space="preserve"> </w:t>
      </w:r>
      <w:r w:rsidR="001916C5">
        <w:rPr>
          <w:rFonts w:asciiTheme="minorBidi" w:hAnsiTheme="minorBidi"/>
          <w:sz w:val="24"/>
          <w:szCs w:val="24"/>
        </w:rPr>
        <w:t xml:space="preserve"> </w:t>
      </w:r>
    </w:p>
    <w:p w14:paraId="3DD9FC15" w14:textId="77777777" w:rsidR="00480E3E" w:rsidRDefault="00480E3E" w:rsidP="00D949DD">
      <w:pPr>
        <w:tabs>
          <w:tab w:val="left" w:pos="975"/>
        </w:tabs>
        <w:spacing w:line="360" w:lineRule="auto"/>
        <w:jc w:val="both"/>
        <w:rPr>
          <w:rFonts w:asciiTheme="minorBidi" w:hAnsiTheme="minorBidi"/>
          <w:sz w:val="24"/>
          <w:szCs w:val="24"/>
        </w:rPr>
      </w:pPr>
    </w:p>
    <w:p w14:paraId="528B314F" w14:textId="77777777" w:rsidR="00480E3E" w:rsidRDefault="00480E3E" w:rsidP="00D949DD">
      <w:pPr>
        <w:tabs>
          <w:tab w:val="left" w:pos="975"/>
        </w:tabs>
        <w:spacing w:line="360" w:lineRule="auto"/>
        <w:jc w:val="both"/>
        <w:rPr>
          <w:rFonts w:asciiTheme="minorBidi" w:hAnsiTheme="minorBidi"/>
          <w:sz w:val="24"/>
          <w:szCs w:val="24"/>
        </w:rPr>
      </w:pPr>
    </w:p>
    <w:p w14:paraId="3FB85CE8" w14:textId="77777777" w:rsidR="00480E3E" w:rsidRDefault="00480E3E" w:rsidP="00D949DD">
      <w:pPr>
        <w:tabs>
          <w:tab w:val="left" w:pos="975"/>
        </w:tabs>
        <w:spacing w:line="360" w:lineRule="auto"/>
        <w:jc w:val="both"/>
        <w:rPr>
          <w:rFonts w:asciiTheme="minorBidi" w:hAnsiTheme="minorBidi"/>
          <w:sz w:val="24"/>
          <w:szCs w:val="24"/>
        </w:rPr>
      </w:pPr>
    </w:p>
    <w:p w14:paraId="551951F3" w14:textId="77777777" w:rsidR="00480E3E" w:rsidRDefault="00480E3E" w:rsidP="00D949DD">
      <w:pPr>
        <w:tabs>
          <w:tab w:val="left" w:pos="975"/>
        </w:tabs>
        <w:spacing w:line="360" w:lineRule="auto"/>
        <w:jc w:val="both"/>
        <w:rPr>
          <w:rFonts w:asciiTheme="minorBidi" w:hAnsiTheme="minorBidi"/>
          <w:sz w:val="24"/>
          <w:szCs w:val="24"/>
        </w:rPr>
      </w:pPr>
    </w:p>
    <w:p w14:paraId="3DD09128" w14:textId="77777777" w:rsidR="00480E3E" w:rsidRDefault="00480E3E" w:rsidP="00D949DD">
      <w:pPr>
        <w:tabs>
          <w:tab w:val="left" w:pos="975"/>
        </w:tabs>
        <w:spacing w:line="360" w:lineRule="auto"/>
        <w:jc w:val="both"/>
        <w:rPr>
          <w:rFonts w:asciiTheme="minorBidi" w:hAnsiTheme="minorBidi"/>
          <w:sz w:val="24"/>
          <w:szCs w:val="24"/>
        </w:rPr>
      </w:pPr>
    </w:p>
    <w:p w14:paraId="6B077588" w14:textId="77777777" w:rsidR="00480E3E" w:rsidRPr="00F220F1" w:rsidRDefault="00480E3E" w:rsidP="00D949DD">
      <w:pPr>
        <w:tabs>
          <w:tab w:val="left" w:pos="975"/>
        </w:tabs>
        <w:spacing w:line="360" w:lineRule="auto"/>
        <w:jc w:val="both"/>
        <w:rPr>
          <w:rFonts w:asciiTheme="minorBidi" w:hAnsiTheme="minorBidi"/>
          <w:sz w:val="24"/>
          <w:szCs w:val="24"/>
        </w:rPr>
      </w:pPr>
    </w:p>
    <w:p w14:paraId="34CF9DD1" w14:textId="77777777" w:rsidR="00A52A03" w:rsidRPr="006D546E" w:rsidRDefault="00A52A03" w:rsidP="00A52A03">
      <w:pPr>
        <w:spacing w:line="360" w:lineRule="auto"/>
        <w:jc w:val="center"/>
        <w:rPr>
          <w:rFonts w:asciiTheme="minorBidi" w:hAnsiTheme="minorBidi"/>
          <w:b/>
          <w:bCs/>
          <w:sz w:val="28"/>
          <w:szCs w:val="28"/>
        </w:rPr>
      </w:pPr>
      <w:r w:rsidRPr="006D546E">
        <w:rPr>
          <w:rFonts w:asciiTheme="minorBidi" w:hAnsiTheme="minorBidi"/>
          <w:b/>
          <w:bCs/>
          <w:sz w:val="28"/>
          <w:szCs w:val="28"/>
        </w:rPr>
        <w:lastRenderedPageBreak/>
        <w:t>Chapter # 05</w:t>
      </w:r>
    </w:p>
    <w:p w14:paraId="1BE63225" w14:textId="77777777" w:rsidR="00A52A03" w:rsidRPr="006D546E" w:rsidRDefault="00A52A03" w:rsidP="00CC471B">
      <w:pPr>
        <w:pStyle w:val="Heading1"/>
        <w:rPr>
          <w:rFonts w:asciiTheme="minorBidi" w:hAnsiTheme="minorBidi" w:cstheme="minorBidi"/>
          <w:b/>
          <w:bCs/>
          <w:color w:val="auto"/>
          <w:sz w:val="28"/>
          <w:szCs w:val="28"/>
        </w:rPr>
      </w:pPr>
      <w:bookmarkStart w:id="75" w:name="_Toc220933048"/>
      <w:r w:rsidRPr="006D546E">
        <w:rPr>
          <w:rFonts w:asciiTheme="minorBidi" w:hAnsiTheme="minorBidi" w:cstheme="minorBidi"/>
          <w:b/>
          <w:bCs/>
          <w:color w:val="auto"/>
          <w:sz w:val="28"/>
          <w:szCs w:val="28"/>
        </w:rPr>
        <w:t>5. Discussion</w:t>
      </w:r>
      <w:bookmarkEnd w:id="75"/>
      <w:r w:rsidRPr="006D546E">
        <w:rPr>
          <w:rFonts w:asciiTheme="minorBidi" w:hAnsiTheme="minorBidi" w:cstheme="minorBidi"/>
          <w:b/>
          <w:bCs/>
          <w:color w:val="auto"/>
          <w:sz w:val="28"/>
          <w:szCs w:val="28"/>
        </w:rPr>
        <w:t xml:space="preserve"> </w:t>
      </w:r>
    </w:p>
    <w:p w14:paraId="691E7966" w14:textId="1A9CFD46" w:rsidR="00A52A03" w:rsidRPr="00F220F1" w:rsidRDefault="00987A43" w:rsidP="00987A43">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987A43">
        <w:rPr>
          <w:rFonts w:asciiTheme="minorBidi" w:hAnsiTheme="minorBidi"/>
          <w:sz w:val="24"/>
          <w:szCs w:val="24"/>
        </w:rPr>
        <w:t xml:space="preserve">This chapter is aimed at interpreting and contextualizing the findings of the previous chapter in the sphere of the current literature, theoretical </w:t>
      </w:r>
      <w:proofErr w:type="gramStart"/>
      <w:r w:rsidRPr="00987A43">
        <w:rPr>
          <w:rFonts w:asciiTheme="minorBidi" w:hAnsiTheme="minorBidi"/>
          <w:sz w:val="24"/>
          <w:szCs w:val="24"/>
        </w:rPr>
        <w:t>constructs</w:t>
      </w:r>
      <w:proofErr w:type="gramEnd"/>
      <w:r w:rsidRPr="00987A43">
        <w:rPr>
          <w:rFonts w:asciiTheme="minorBidi" w:hAnsiTheme="minorBidi"/>
          <w:sz w:val="24"/>
          <w:szCs w:val="24"/>
        </w:rPr>
        <w:t xml:space="preserve">, and practical business practices. Unlike the results chapter, which reported mainly quantitative results, this discussion focuses critically on the meaning and importance of the results produced by the study in terms of answering the research questions, testing hypotheses, and implications on theory as well as practice. Also, this chapter will fill the previously known gaps in the literature, evaluate the degree to which cultural patterns are observed in accordance with </w:t>
      </w:r>
      <w:proofErr w:type="gramStart"/>
      <w:r w:rsidRPr="00987A43">
        <w:rPr>
          <w:rFonts w:asciiTheme="minorBidi" w:hAnsiTheme="minorBidi"/>
          <w:sz w:val="24"/>
          <w:szCs w:val="24"/>
        </w:rPr>
        <w:t>the theory</w:t>
      </w:r>
      <w:proofErr w:type="gramEnd"/>
      <w:r w:rsidRPr="00987A43">
        <w:rPr>
          <w:rFonts w:asciiTheme="minorBidi" w:hAnsiTheme="minorBidi"/>
          <w:sz w:val="24"/>
          <w:szCs w:val="24"/>
        </w:rPr>
        <w:t xml:space="preserve">, and discuss the possibilities of the unexpected findings. The main aim of the proposed research is to examine how Facebook and Instagram can impact sustainable consumption among the generation Z in the United Kingdom. The review of the actions within social media, the exposure to sustainability-relevant information, the perceived authenticity of the influencer, and the efficacy of the platform enables the research to offer a broad insight into how the digital platform can facilitate pro-environmental attitudes and green purchase intentions. The discussion below is aimed at </w:t>
      </w:r>
      <w:proofErr w:type="gramStart"/>
      <w:r w:rsidRPr="00987A43">
        <w:rPr>
          <w:rFonts w:asciiTheme="minorBidi" w:hAnsiTheme="minorBidi"/>
          <w:sz w:val="24"/>
          <w:szCs w:val="24"/>
        </w:rPr>
        <w:t>the research</w:t>
      </w:r>
      <w:proofErr w:type="gramEnd"/>
      <w:r w:rsidRPr="00987A43">
        <w:rPr>
          <w:rFonts w:asciiTheme="minorBidi" w:hAnsiTheme="minorBidi"/>
          <w:sz w:val="24"/>
          <w:szCs w:val="24"/>
        </w:rPr>
        <w:t xml:space="preserve"> questions and incorporates all the relevant findings within a unified analysis and provides </w:t>
      </w:r>
      <w:proofErr w:type="gramStart"/>
      <w:r w:rsidRPr="00987A43">
        <w:rPr>
          <w:rFonts w:asciiTheme="minorBidi" w:hAnsiTheme="minorBidi"/>
          <w:sz w:val="24"/>
          <w:szCs w:val="24"/>
        </w:rPr>
        <w:t>the perspectives</w:t>
      </w:r>
      <w:proofErr w:type="gramEnd"/>
      <w:r w:rsidRPr="00987A43">
        <w:rPr>
          <w:rFonts w:asciiTheme="minorBidi" w:hAnsiTheme="minorBidi"/>
          <w:sz w:val="24"/>
          <w:szCs w:val="24"/>
        </w:rPr>
        <w:t xml:space="preserve"> on the contribution of the theory and practical implementation.</w:t>
      </w:r>
    </w:p>
    <w:p w14:paraId="1B793275" w14:textId="6F680774" w:rsidR="00422453" w:rsidRPr="00422453" w:rsidRDefault="00A52A03" w:rsidP="00422453">
      <w:pPr>
        <w:pStyle w:val="Heading1"/>
        <w:rPr>
          <w:rFonts w:asciiTheme="minorBidi" w:hAnsiTheme="minorBidi" w:cstheme="minorBidi"/>
          <w:b/>
          <w:bCs/>
          <w:color w:val="auto"/>
          <w:sz w:val="24"/>
          <w:szCs w:val="24"/>
        </w:rPr>
      </w:pPr>
      <w:bookmarkStart w:id="76" w:name="_Toc220933049"/>
      <w:r w:rsidRPr="00F220F1">
        <w:rPr>
          <w:rFonts w:asciiTheme="minorBidi" w:hAnsiTheme="minorBidi" w:cstheme="minorBidi"/>
          <w:b/>
          <w:bCs/>
          <w:color w:val="auto"/>
          <w:sz w:val="24"/>
          <w:szCs w:val="24"/>
        </w:rPr>
        <w:t>5.1 Influence of Social Media Engagement and Exposure on Sustainability Attitudes</w:t>
      </w:r>
      <w:bookmarkEnd w:id="76"/>
    </w:p>
    <w:p w14:paraId="7902CCCC" w14:textId="7F561960" w:rsidR="00A52A03" w:rsidRPr="00F220F1" w:rsidRDefault="00987A43" w:rsidP="00987A43">
      <w:pPr>
        <w:spacing w:line="360" w:lineRule="auto"/>
        <w:ind w:firstLine="720"/>
        <w:jc w:val="both"/>
        <w:rPr>
          <w:rFonts w:asciiTheme="minorBidi" w:hAnsiTheme="minorBidi"/>
          <w:sz w:val="24"/>
          <w:szCs w:val="24"/>
        </w:rPr>
      </w:pPr>
      <w:r>
        <w:t xml:space="preserve"> </w:t>
      </w:r>
      <w:r w:rsidRPr="00987A43">
        <w:rPr>
          <w:rFonts w:asciiTheme="minorBidi" w:hAnsiTheme="minorBidi"/>
          <w:sz w:val="24"/>
          <w:szCs w:val="24"/>
        </w:rPr>
        <w:t xml:space="preserve">The results of this research suggest that the sphere of social media activity and exposure to the content related to sustainability characteristics have a considerable impact on the attitude of Generation Z to the concept of sustainable consumption in the United Kingdom. The engagement behaviors of the participants, especially liking, reacting, and following sustainability-oriented pages, showed that they have a positive impact on their environmental attitudes. Correlation analysis (r = 0.53, p &lt; 0.01) and regressive analysis (/ = 0.47, p &lt; 0.001, R2 = 0.28) demonstrate that social media engagement is a significant source of variance in sustainability attitudes by itself </w:t>
      </w:r>
      <w:proofErr w:type="gramStart"/>
      <w:r w:rsidRPr="00987A43">
        <w:rPr>
          <w:rFonts w:asciiTheme="minorBidi" w:hAnsiTheme="minorBidi"/>
          <w:sz w:val="24"/>
          <w:szCs w:val="24"/>
        </w:rPr>
        <w:t>and also</w:t>
      </w:r>
      <w:proofErr w:type="gramEnd"/>
      <w:r w:rsidRPr="00987A43">
        <w:rPr>
          <w:rFonts w:asciiTheme="minorBidi" w:hAnsiTheme="minorBidi"/>
          <w:sz w:val="24"/>
          <w:szCs w:val="24"/>
        </w:rPr>
        <w:t xml:space="preserve"> </w:t>
      </w:r>
      <w:proofErr w:type="gramStart"/>
      <w:r w:rsidRPr="00987A43">
        <w:rPr>
          <w:rFonts w:asciiTheme="minorBidi" w:hAnsiTheme="minorBidi"/>
          <w:sz w:val="24"/>
          <w:szCs w:val="24"/>
        </w:rPr>
        <w:t>showing</w:t>
      </w:r>
      <w:proofErr w:type="gramEnd"/>
      <w:r w:rsidRPr="00987A43">
        <w:rPr>
          <w:rFonts w:asciiTheme="minorBidi" w:hAnsiTheme="minorBidi"/>
          <w:sz w:val="24"/>
          <w:szCs w:val="24"/>
        </w:rPr>
        <w:t xml:space="preserve"> that individual values and prior knowledge </w:t>
      </w:r>
      <w:proofErr w:type="gramStart"/>
      <w:r w:rsidRPr="00987A43">
        <w:rPr>
          <w:rFonts w:asciiTheme="minorBidi" w:hAnsiTheme="minorBidi"/>
          <w:sz w:val="24"/>
          <w:szCs w:val="24"/>
        </w:rPr>
        <w:t>has</w:t>
      </w:r>
      <w:proofErr w:type="gramEnd"/>
      <w:r w:rsidRPr="00987A43">
        <w:rPr>
          <w:rFonts w:asciiTheme="minorBidi" w:hAnsiTheme="minorBidi"/>
          <w:sz w:val="24"/>
          <w:szCs w:val="24"/>
        </w:rPr>
        <w:t xml:space="preserve"> a role to play. The results are </w:t>
      </w:r>
      <w:r w:rsidRPr="00987A43">
        <w:rPr>
          <w:rFonts w:asciiTheme="minorBidi" w:hAnsiTheme="minorBidi"/>
          <w:sz w:val="24"/>
          <w:szCs w:val="24"/>
        </w:rPr>
        <w:lastRenderedPageBreak/>
        <w:t xml:space="preserve">consistent with the prior study that demonstrated that exposure to sustainability content on social media </w:t>
      </w:r>
      <w:proofErr w:type="gramStart"/>
      <w:r w:rsidRPr="00987A43">
        <w:rPr>
          <w:rFonts w:asciiTheme="minorBidi" w:hAnsiTheme="minorBidi"/>
          <w:sz w:val="24"/>
          <w:szCs w:val="24"/>
        </w:rPr>
        <w:t>support</w:t>
      </w:r>
      <w:proofErr w:type="gramEnd"/>
      <w:r w:rsidRPr="00987A43">
        <w:rPr>
          <w:rFonts w:asciiTheme="minorBidi" w:hAnsiTheme="minorBidi"/>
          <w:sz w:val="24"/>
          <w:szCs w:val="24"/>
        </w:rPr>
        <w:t xml:space="preserve"> environmental attitudes among young consumers (</w:t>
      </w:r>
      <w:proofErr w:type="spellStart"/>
      <w:r w:rsidRPr="00987A43">
        <w:rPr>
          <w:rFonts w:asciiTheme="minorBidi" w:hAnsiTheme="minorBidi"/>
          <w:sz w:val="24"/>
          <w:szCs w:val="24"/>
        </w:rPr>
        <w:t>Nabivi</w:t>
      </w:r>
      <w:proofErr w:type="spellEnd"/>
      <w:r w:rsidRPr="00987A43">
        <w:rPr>
          <w:rFonts w:asciiTheme="minorBidi" w:hAnsiTheme="minorBidi"/>
          <w:sz w:val="24"/>
          <w:szCs w:val="24"/>
        </w:rPr>
        <w:t xml:space="preserve">, 2025; Xu et al., 2025). Likewise, other studies have demonstrated that the visual-based design of Instagram successfully facilitates </w:t>
      </w:r>
      <w:proofErr w:type="gramStart"/>
      <w:r w:rsidRPr="00987A43">
        <w:rPr>
          <w:rFonts w:asciiTheme="minorBidi" w:hAnsiTheme="minorBidi"/>
          <w:sz w:val="24"/>
          <w:szCs w:val="24"/>
        </w:rPr>
        <w:t>the interest</w:t>
      </w:r>
      <w:proofErr w:type="gramEnd"/>
      <w:r w:rsidRPr="00987A43">
        <w:rPr>
          <w:rFonts w:asciiTheme="minorBidi" w:hAnsiTheme="minorBidi"/>
          <w:sz w:val="24"/>
          <w:szCs w:val="24"/>
        </w:rPr>
        <w:t xml:space="preserve"> and engagement with eco-conscious content (Muthusamy, 2024), whereas Facebook allows one to discuss and be influenced by their peers (Cho and Kim, 2025). The moderating nature of perceived influencer authenticity can be aligned with previous results that credibility has been viewed as a major determinant to convert the engagement to attitude formation (Khadka, 2024). These findings fit the Theory of Planned Behavior (TPB) which assumes that attitudes toward </w:t>
      </w:r>
      <w:proofErr w:type="gramStart"/>
      <w:r w:rsidRPr="00987A43">
        <w:rPr>
          <w:rFonts w:asciiTheme="minorBidi" w:hAnsiTheme="minorBidi"/>
          <w:sz w:val="24"/>
          <w:szCs w:val="24"/>
        </w:rPr>
        <w:t xml:space="preserve">a </w:t>
      </w:r>
      <w:proofErr w:type="spellStart"/>
      <w:r w:rsidRPr="00987A43">
        <w:rPr>
          <w:rFonts w:asciiTheme="minorBidi" w:hAnsiTheme="minorBidi"/>
          <w:sz w:val="24"/>
          <w:szCs w:val="24"/>
        </w:rPr>
        <w:t>behaviour</w:t>
      </w:r>
      <w:proofErr w:type="spellEnd"/>
      <w:proofErr w:type="gramEnd"/>
      <w:r w:rsidRPr="00987A43">
        <w:rPr>
          <w:rFonts w:asciiTheme="minorBidi" w:hAnsiTheme="minorBidi"/>
          <w:sz w:val="24"/>
          <w:szCs w:val="24"/>
        </w:rPr>
        <w:t xml:space="preserve"> are a major determinant of </w:t>
      </w:r>
      <w:proofErr w:type="spellStart"/>
      <w:r w:rsidRPr="00987A43">
        <w:rPr>
          <w:rFonts w:asciiTheme="minorBidi" w:hAnsiTheme="minorBidi"/>
          <w:sz w:val="24"/>
          <w:szCs w:val="24"/>
        </w:rPr>
        <w:t>behavioural</w:t>
      </w:r>
      <w:proofErr w:type="spellEnd"/>
      <w:r w:rsidRPr="00987A43">
        <w:rPr>
          <w:rFonts w:asciiTheme="minorBidi" w:hAnsiTheme="minorBidi"/>
          <w:sz w:val="24"/>
          <w:szCs w:val="24"/>
        </w:rPr>
        <w:t xml:space="preserve"> intentions. Those respondents that had more interactions with sustainability content had more positive attitudes towards sustainable consumption, which validated the forecasted relationship in previous literature.</w:t>
      </w:r>
      <w:r w:rsidR="007A4403" w:rsidRPr="007A4403">
        <w:rPr>
          <w:rFonts w:asciiTheme="minorBidi" w:hAnsiTheme="minorBidi"/>
          <w:sz w:val="24"/>
          <w:szCs w:val="24"/>
        </w:rPr>
        <w:t xml:space="preserve"> </w:t>
      </w:r>
      <w:r w:rsidRPr="00987A43">
        <w:rPr>
          <w:rFonts w:asciiTheme="minorBidi" w:hAnsiTheme="minorBidi"/>
          <w:sz w:val="24"/>
          <w:szCs w:val="24"/>
        </w:rPr>
        <w:t xml:space="preserve"> Nevertheless, the data also showed that there were positive attitudes among certain participants who were less prone to sharing or commenting on content, which is indicative of the difference between attitude and </w:t>
      </w:r>
      <w:proofErr w:type="spellStart"/>
      <w:r w:rsidRPr="00987A43">
        <w:rPr>
          <w:rFonts w:asciiTheme="minorBidi" w:hAnsiTheme="minorBidi"/>
          <w:sz w:val="24"/>
          <w:szCs w:val="24"/>
        </w:rPr>
        <w:t>behavioural</w:t>
      </w:r>
      <w:proofErr w:type="spellEnd"/>
      <w:r w:rsidRPr="00987A43">
        <w:rPr>
          <w:rFonts w:asciiTheme="minorBidi" w:hAnsiTheme="minorBidi"/>
          <w:sz w:val="24"/>
          <w:szCs w:val="24"/>
        </w:rPr>
        <w:t xml:space="preserve"> intention, which is in line with the postulates of TPB that believe that perceived </w:t>
      </w:r>
      <w:proofErr w:type="spellStart"/>
      <w:r w:rsidRPr="00987A43">
        <w:rPr>
          <w:rFonts w:asciiTheme="minorBidi" w:hAnsiTheme="minorBidi"/>
          <w:sz w:val="24"/>
          <w:szCs w:val="24"/>
        </w:rPr>
        <w:t>behavioural</w:t>
      </w:r>
      <w:proofErr w:type="spellEnd"/>
      <w:r w:rsidRPr="00987A43">
        <w:rPr>
          <w:rFonts w:asciiTheme="minorBidi" w:hAnsiTheme="minorBidi"/>
          <w:sz w:val="24"/>
          <w:szCs w:val="24"/>
        </w:rPr>
        <w:t xml:space="preserve"> control and external factors shape the manifestation of attitudes into action (Khadka, 2024). These patterns are also explained using the Elaboration Likelihood Model (ELM). Instagram, enriched with visual materials and messages from </w:t>
      </w:r>
      <w:proofErr w:type="gramStart"/>
      <w:r w:rsidRPr="00987A43">
        <w:rPr>
          <w:rFonts w:asciiTheme="minorBidi" w:hAnsiTheme="minorBidi"/>
          <w:sz w:val="24"/>
          <w:szCs w:val="24"/>
        </w:rPr>
        <w:t>influencers</w:t>
      </w:r>
      <w:proofErr w:type="gramEnd"/>
      <w:r w:rsidRPr="00987A43">
        <w:rPr>
          <w:rFonts w:asciiTheme="minorBidi" w:hAnsiTheme="minorBidi"/>
          <w:sz w:val="24"/>
          <w:szCs w:val="24"/>
        </w:rPr>
        <w:t xml:space="preserve"> encourages central and peripheral processing channels. Centrally-process users, who do not rush to form opinions but critically consider sustainability messages, demonstrate more attitude formation, whereas peripheral stimuli, like influencer promotion and attractive images will attract less-involved users (Muthusamy, 2024). Facebook, on the contrary, is more likely to promote peripheral processing in the form of discussion and communication with peers, not direct visual stimuli, which is why it is less effective in creating awareness but more effective in deciding to conduct the discussion (Cho and Kim, 2025). Another theory that gives more information on the influence of platform engagement on attitude is Social Identity Theory (SIT). The next step in identification with online communities that are environmentally conscious is the sustainability-related pages and engagement with the materials in influencer posts. Gen Z participants could internalize sustainable </w:t>
      </w:r>
      <w:proofErr w:type="spellStart"/>
      <w:r w:rsidRPr="00987A43">
        <w:rPr>
          <w:rFonts w:asciiTheme="minorBidi" w:hAnsiTheme="minorBidi"/>
          <w:sz w:val="24"/>
          <w:szCs w:val="24"/>
        </w:rPr>
        <w:t>behaviours</w:t>
      </w:r>
      <w:proofErr w:type="spellEnd"/>
      <w:r w:rsidRPr="00987A43">
        <w:rPr>
          <w:rFonts w:asciiTheme="minorBidi" w:hAnsiTheme="minorBidi"/>
          <w:sz w:val="24"/>
          <w:szCs w:val="24"/>
        </w:rPr>
        <w:t xml:space="preserve"> by observing peers and influencers who adopt sustainable </w:t>
      </w:r>
      <w:proofErr w:type="spellStart"/>
      <w:r w:rsidRPr="00987A43">
        <w:rPr>
          <w:rFonts w:asciiTheme="minorBidi" w:hAnsiTheme="minorBidi"/>
          <w:sz w:val="24"/>
          <w:szCs w:val="24"/>
        </w:rPr>
        <w:t>behaviours</w:t>
      </w:r>
      <w:proofErr w:type="spellEnd"/>
      <w:r w:rsidRPr="00987A43">
        <w:rPr>
          <w:rFonts w:asciiTheme="minorBidi" w:hAnsiTheme="minorBidi"/>
          <w:sz w:val="24"/>
          <w:szCs w:val="24"/>
        </w:rPr>
        <w:t xml:space="preserve">, which supports their attitudes </w:t>
      </w:r>
      <w:r w:rsidRPr="00987A43">
        <w:rPr>
          <w:rFonts w:asciiTheme="minorBidi" w:hAnsiTheme="minorBidi"/>
          <w:sz w:val="24"/>
          <w:szCs w:val="24"/>
        </w:rPr>
        <w:lastRenderedPageBreak/>
        <w:t xml:space="preserve">to environmentalism and makes them feel part of the sustainability-oriented social community (Cho and Kim, 2025). These effects were mediated by perceived influencer authenticity. The ratings of influencers were medium authenticity (M = 3.68, SD = 0.74), which introduces the belief that trust is one of the most important factors that help to turn the engagement into the actual attitude change. Although the anticipated results were that high levels of engagement would strongly correlate into positive attitudes, the moderate levels of authenticity suggest that despite users liking or following material, they might also not be keen on sharing or </w:t>
      </w:r>
      <w:proofErr w:type="gramStart"/>
      <w:r w:rsidRPr="00987A43">
        <w:rPr>
          <w:rFonts w:asciiTheme="minorBidi" w:hAnsiTheme="minorBidi"/>
          <w:sz w:val="24"/>
          <w:szCs w:val="24"/>
        </w:rPr>
        <w:t>taking action</w:t>
      </w:r>
      <w:proofErr w:type="gramEnd"/>
      <w:r w:rsidRPr="00987A43">
        <w:rPr>
          <w:rFonts w:asciiTheme="minorBidi" w:hAnsiTheme="minorBidi"/>
          <w:sz w:val="24"/>
          <w:szCs w:val="24"/>
        </w:rPr>
        <w:t xml:space="preserve"> on suggestions without verifying them. This is one of the reasons why such a discrepancy between passive involvement and more active forms of </w:t>
      </w:r>
      <w:proofErr w:type="spellStart"/>
      <w:r w:rsidRPr="00987A43">
        <w:rPr>
          <w:rFonts w:asciiTheme="minorBidi" w:hAnsiTheme="minorBidi"/>
          <w:sz w:val="24"/>
          <w:szCs w:val="24"/>
        </w:rPr>
        <w:t>behaviour</w:t>
      </w:r>
      <w:proofErr w:type="spellEnd"/>
      <w:r w:rsidRPr="00987A43">
        <w:rPr>
          <w:rFonts w:asciiTheme="minorBidi" w:hAnsiTheme="minorBidi"/>
          <w:sz w:val="24"/>
          <w:szCs w:val="24"/>
        </w:rPr>
        <w:t xml:space="preserve"> is observed, showing the finer details of how digital influence works that previously were not expected to be explored in research (Khadka, 2024). Practically speaking, these findings imply that any sustainability campaign that will appeal to Generation Z should target a platform like Instagram (where visual appeal can be made) to ensure a high level of attention and central route </w:t>
      </w:r>
      <w:proofErr w:type="gramStart"/>
      <w:r w:rsidRPr="00987A43">
        <w:rPr>
          <w:rFonts w:asciiTheme="minorBidi" w:hAnsiTheme="minorBidi"/>
          <w:sz w:val="24"/>
          <w:szCs w:val="24"/>
        </w:rPr>
        <w:t>processing, and</w:t>
      </w:r>
      <w:proofErr w:type="gramEnd"/>
      <w:r w:rsidRPr="00987A43">
        <w:rPr>
          <w:rFonts w:asciiTheme="minorBidi" w:hAnsiTheme="minorBidi"/>
          <w:sz w:val="24"/>
          <w:szCs w:val="24"/>
        </w:rPr>
        <w:t xml:space="preserve"> use Facebook as a platform where dialogic interaction can be encouraged, thereby supporting the norms within a community. Perceived authenticity depends on the credibility and transparency of the </w:t>
      </w:r>
      <w:proofErr w:type="gramStart"/>
      <w:r w:rsidRPr="00987A43">
        <w:rPr>
          <w:rFonts w:asciiTheme="minorBidi" w:hAnsiTheme="minorBidi"/>
          <w:sz w:val="24"/>
          <w:szCs w:val="24"/>
        </w:rPr>
        <w:t>influencer</w:t>
      </w:r>
      <w:proofErr w:type="gramEnd"/>
      <w:r w:rsidRPr="00987A43">
        <w:rPr>
          <w:rFonts w:asciiTheme="minorBidi" w:hAnsiTheme="minorBidi"/>
          <w:sz w:val="24"/>
          <w:szCs w:val="24"/>
        </w:rPr>
        <w:t xml:space="preserve"> and the higher the </w:t>
      </w:r>
      <w:proofErr w:type="gramStart"/>
      <w:r w:rsidRPr="00987A43">
        <w:rPr>
          <w:rFonts w:asciiTheme="minorBidi" w:hAnsiTheme="minorBidi"/>
          <w:sz w:val="24"/>
          <w:szCs w:val="24"/>
        </w:rPr>
        <w:t>influence</w:t>
      </w:r>
      <w:proofErr w:type="gramEnd"/>
      <w:r w:rsidRPr="00987A43">
        <w:rPr>
          <w:rFonts w:asciiTheme="minorBidi" w:hAnsiTheme="minorBidi"/>
          <w:sz w:val="24"/>
          <w:szCs w:val="24"/>
        </w:rPr>
        <w:t xml:space="preserve"> are based on </w:t>
      </w:r>
      <w:proofErr w:type="gramStart"/>
      <w:r w:rsidRPr="00987A43">
        <w:rPr>
          <w:rFonts w:asciiTheme="minorBidi" w:hAnsiTheme="minorBidi"/>
          <w:sz w:val="24"/>
          <w:szCs w:val="24"/>
        </w:rPr>
        <w:t>credibility</w:t>
      </w:r>
      <w:proofErr w:type="gramEnd"/>
      <w:r w:rsidRPr="00987A43">
        <w:rPr>
          <w:rFonts w:asciiTheme="minorBidi" w:hAnsiTheme="minorBidi"/>
          <w:sz w:val="24"/>
          <w:szCs w:val="24"/>
        </w:rPr>
        <w:t xml:space="preserve"> the greater the chances of positive attitudes leading to long lasting </w:t>
      </w:r>
      <w:proofErr w:type="spellStart"/>
      <w:r w:rsidRPr="00987A43">
        <w:rPr>
          <w:rFonts w:asciiTheme="minorBidi" w:hAnsiTheme="minorBidi"/>
          <w:sz w:val="24"/>
          <w:szCs w:val="24"/>
        </w:rPr>
        <w:t>behavioural</w:t>
      </w:r>
      <w:proofErr w:type="spellEnd"/>
      <w:r w:rsidRPr="00987A43">
        <w:rPr>
          <w:rFonts w:asciiTheme="minorBidi" w:hAnsiTheme="minorBidi"/>
          <w:sz w:val="24"/>
          <w:szCs w:val="24"/>
        </w:rPr>
        <w:t xml:space="preserve"> intentions. Such active involvement as sharing, commenting, and content creation can also reinforce the process of attitude formation and overcome the barrier between passive consumption and meaningful action (Cho &amp; Kim, 2025). </w:t>
      </w:r>
      <w:proofErr w:type="gramStart"/>
      <w:r w:rsidRPr="00987A43">
        <w:rPr>
          <w:rFonts w:asciiTheme="minorBidi" w:hAnsiTheme="minorBidi"/>
          <w:sz w:val="24"/>
          <w:szCs w:val="24"/>
        </w:rPr>
        <w:t>On the whole</w:t>
      </w:r>
      <w:proofErr w:type="gramEnd"/>
      <w:r w:rsidRPr="00987A43">
        <w:rPr>
          <w:rFonts w:asciiTheme="minorBidi" w:hAnsiTheme="minorBidi"/>
          <w:sz w:val="24"/>
          <w:szCs w:val="24"/>
        </w:rPr>
        <w:t xml:space="preserve">, by combining TPB, ELM, and SIT, one can create a very powerful framework of the interpretation of these findings. The experiment concludes that the intensity of engagement as well as the credibility of the content is important in encouraging sustainable attitudes whereas platform-specific features define the relationship between exposure and the development of awareness, attitudes, and future intentions. These implications fill knowledge gaps in the literature on platform-specific effects of engagement, </w:t>
      </w:r>
      <w:proofErr w:type="gramStart"/>
      <w:r w:rsidRPr="00987A43">
        <w:rPr>
          <w:rFonts w:asciiTheme="minorBidi" w:hAnsiTheme="minorBidi"/>
          <w:sz w:val="24"/>
          <w:szCs w:val="24"/>
        </w:rPr>
        <w:t>influencer</w:t>
      </w:r>
      <w:proofErr w:type="gramEnd"/>
      <w:r w:rsidRPr="00987A43">
        <w:rPr>
          <w:rFonts w:asciiTheme="minorBidi" w:hAnsiTheme="minorBidi"/>
          <w:sz w:val="24"/>
          <w:szCs w:val="24"/>
        </w:rPr>
        <w:t xml:space="preserve"> authenticity as a moderating influence, and the connection between attitudes, </w:t>
      </w:r>
      <w:proofErr w:type="spellStart"/>
      <w:r w:rsidRPr="00987A43">
        <w:rPr>
          <w:rFonts w:asciiTheme="minorBidi" w:hAnsiTheme="minorBidi"/>
          <w:sz w:val="24"/>
          <w:szCs w:val="24"/>
        </w:rPr>
        <w:t>behavioural</w:t>
      </w:r>
      <w:proofErr w:type="spellEnd"/>
      <w:r w:rsidRPr="00987A43">
        <w:rPr>
          <w:rFonts w:asciiTheme="minorBidi" w:hAnsiTheme="minorBidi"/>
          <w:sz w:val="24"/>
          <w:szCs w:val="24"/>
        </w:rPr>
        <w:t xml:space="preserve"> intentions, and social identification in Generation Z (</w:t>
      </w:r>
      <w:proofErr w:type="spellStart"/>
      <w:r w:rsidRPr="00987A43">
        <w:rPr>
          <w:rFonts w:asciiTheme="minorBidi" w:hAnsiTheme="minorBidi"/>
          <w:sz w:val="24"/>
          <w:szCs w:val="24"/>
        </w:rPr>
        <w:t>Nabivi</w:t>
      </w:r>
      <w:proofErr w:type="spellEnd"/>
      <w:r w:rsidRPr="00987A43">
        <w:rPr>
          <w:rFonts w:asciiTheme="minorBidi" w:hAnsiTheme="minorBidi"/>
          <w:sz w:val="24"/>
          <w:szCs w:val="24"/>
        </w:rPr>
        <w:t>, 2025; Xu et al., 2025; Khadka, 2024; Muthusamy, 2024; Cho and Kim, 2025).</w:t>
      </w:r>
    </w:p>
    <w:p w14:paraId="7B7798BB" w14:textId="77777777" w:rsidR="00A52A03" w:rsidRDefault="00A52A03" w:rsidP="00CC471B">
      <w:pPr>
        <w:pStyle w:val="Heading1"/>
        <w:rPr>
          <w:rFonts w:asciiTheme="minorBidi" w:hAnsiTheme="minorBidi" w:cstheme="minorBidi"/>
          <w:b/>
          <w:bCs/>
          <w:color w:val="auto"/>
          <w:sz w:val="24"/>
          <w:szCs w:val="24"/>
        </w:rPr>
      </w:pPr>
      <w:bookmarkStart w:id="77" w:name="_Toc220933050"/>
      <w:r w:rsidRPr="00F220F1">
        <w:rPr>
          <w:rFonts w:asciiTheme="minorBidi" w:hAnsiTheme="minorBidi" w:cstheme="minorBidi"/>
          <w:b/>
          <w:bCs/>
          <w:color w:val="auto"/>
          <w:sz w:val="24"/>
          <w:szCs w:val="24"/>
        </w:rPr>
        <w:lastRenderedPageBreak/>
        <w:t>5.2 Relationship Between Sustainability Awareness and Green Purchase Intention</w:t>
      </w:r>
      <w:bookmarkEnd w:id="77"/>
    </w:p>
    <w:p w14:paraId="0A02B36F" w14:textId="554EB993" w:rsidR="00422453" w:rsidRPr="00E676FF" w:rsidRDefault="00987A43" w:rsidP="00E676FF">
      <w:pPr>
        <w:spacing w:line="360" w:lineRule="auto"/>
        <w:jc w:val="both"/>
      </w:pPr>
      <w:r>
        <w:rPr>
          <w:rFonts w:asciiTheme="minorBidi" w:hAnsiTheme="minorBidi"/>
          <w:sz w:val="24"/>
          <w:szCs w:val="24"/>
        </w:rPr>
        <w:t xml:space="preserve"> </w:t>
      </w:r>
      <w:r w:rsidR="00E676FF" w:rsidRPr="00E676FF">
        <w:rPr>
          <w:rFonts w:asciiTheme="minorBidi" w:hAnsiTheme="minorBidi"/>
          <w:sz w:val="24"/>
          <w:szCs w:val="24"/>
        </w:rPr>
        <w:t xml:space="preserve">The discussion reveals that there is a close connection between sustainability awareness and green purchase intention among the respondents of Generation Z in the United Kingdom. Sustainability awareness level was high (M = 3.91, SD = 0.66), and 58% of the respondents showed a high level of sustainability awareness, indicating a good level of awareness concerning the issue of environmental concern and </w:t>
      </w:r>
      <w:proofErr w:type="gramStart"/>
      <w:r w:rsidR="00E676FF" w:rsidRPr="00E676FF">
        <w:rPr>
          <w:rFonts w:asciiTheme="minorBidi" w:hAnsiTheme="minorBidi"/>
          <w:sz w:val="24"/>
          <w:szCs w:val="24"/>
        </w:rPr>
        <w:t>environmentally-friendly</w:t>
      </w:r>
      <w:proofErr w:type="gramEnd"/>
      <w:r w:rsidR="00E676FF" w:rsidRPr="00E676FF">
        <w:rPr>
          <w:rFonts w:asciiTheme="minorBidi" w:hAnsiTheme="minorBidi"/>
          <w:sz w:val="24"/>
          <w:szCs w:val="24"/>
        </w:rPr>
        <w:t xml:space="preserve"> practices. Green purchase intention on the other hand fell in the moderate-high range (M = 3.76, SD = 0.72), as 53 percent of the respondents were likely to put sustainability aspects </w:t>
      </w:r>
      <w:proofErr w:type="gramStart"/>
      <w:r w:rsidR="00E676FF" w:rsidRPr="00E676FF">
        <w:rPr>
          <w:rFonts w:asciiTheme="minorBidi" w:hAnsiTheme="minorBidi"/>
          <w:sz w:val="24"/>
          <w:szCs w:val="24"/>
        </w:rPr>
        <w:t>in</w:t>
      </w:r>
      <w:proofErr w:type="gramEnd"/>
      <w:r w:rsidR="00E676FF" w:rsidRPr="00E676FF">
        <w:rPr>
          <w:rFonts w:asciiTheme="minorBidi" w:hAnsiTheme="minorBidi"/>
          <w:sz w:val="24"/>
          <w:szCs w:val="24"/>
        </w:rPr>
        <w:t xml:space="preserve"> their purchase decisions. The Theory of Planned Behavior (TPB) states that attitudes of </w:t>
      </w:r>
      <w:proofErr w:type="gramStart"/>
      <w:r w:rsidR="00E676FF" w:rsidRPr="00E676FF">
        <w:rPr>
          <w:rFonts w:asciiTheme="minorBidi" w:hAnsiTheme="minorBidi"/>
          <w:sz w:val="24"/>
          <w:szCs w:val="24"/>
        </w:rPr>
        <w:t xml:space="preserve">a </w:t>
      </w:r>
      <w:proofErr w:type="spellStart"/>
      <w:r w:rsidR="00E676FF" w:rsidRPr="00E676FF">
        <w:rPr>
          <w:rFonts w:asciiTheme="minorBidi" w:hAnsiTheme="minorBidi"/>
          <w:sz w:val="24"/>
          <w:szCs w:val="24"/>
        </w:rPr>
        <w:t>behaviour</w:t>
      </w:r>
      <w:proofErr w:type="spellEnd"/>
      <w:proofErr w:type="gramEnd"/>
      <w:r w:rsidR="00E676FF" w:rsidRPr="00E676FF">
        <w:rPr>
          <w:rFonts w:asciiTheme="minorBidi" w:hAnsiTheme="minorBidi"/>
          <w:sz w:val="24"/>
          <w:szCs w:val="24"/>
        </w:rPr>
        <w:t xml:space="preserve"> form a central point in </w:t>
      </w:r>
      <w:proofErr w:type="spellStart"/>
      <w:r w:rsidR="00E676FF" w:rsidRPr="00E676FF">
        <w:rPr>
          <w:rFonts w:asciiTheme="minorBidi" w:hAnsiTheme="minorBidi"/>
          <w:sz w:val="24"/>
          <w:szCs w:val="24"/>
        </w:rPr>
        <w:t>behavioural</w:t>
      </w:r>
      <w:proofErr w:type="spellEnd"/>
      <w:r w:rsidR="00E676FF" w:rsidRPr="00E676FF">
        <w:rPr>
          <w:rFonts w:asciiTheme="minorBidi" w:hAnsiTheme="minorBidi"/>
          <w:sz w:val="24"/>
          <w:szCs w:val="24"/>
        </w:rPr>
        <w:t xml:space="preserve"> intentions. High sustainability awareness levels among the respondents in this paper had a positive impact on their intentions to make green purchases, which is as per the expectations of TPB. The correlation (r = 0.61, p &lt; 0.01) and regression model results ( 0.58, p &lt; 0.001, R 2 = 0.35), demonstrate that the awareness contributes to a significant proportion of the variance in purchasing intentions, which implies that the central role in influencing the eco-conscious consumer </w:t>
      </w:r>
      <w:proofErr w:type="spellStart"/>
      <w:r w:rsidR="00E676FF" w:rsidRPr="00E676FF">
        <w:rPr>
          <w:rFonts w:asciiTheme="minorBidi" w:hAnsiTheme="minorBidi"/>
          <w:sz w:val="24"/>
          <w:szCs w:val="24"/>
        </w:rPr>
        <w:t>behaviour</w:t>
      </w:r>
      <w:proofErr w:type="spellEnd"/>
      <w:r w:rsidR="00E676FF" w:rsidRPr="00E676FF">
        <w:rPr>
          <w:rFonts w:asciiTheme="minorBidi" w:hAnsiTheme="minorBidi"/>
          <w:sz w:val="24"/>
          <w:szCs w:val="24"/>
        </w:rPr>
        <w:t xml:space="preserve"> is played by the informed knowledge (Kassie and </w:t>
      </w:r>
      <w:proofErr w:type="spellStart"/>
      <w:r w:rsidR="00E676FF" w:rsidRPr="00E676FF">
        <w:rPr>
          <w:rFonts w:asciiTheme="minorBidi" w:hAnsiTheme="minorBidi"/>
          <w:sz w:val="24"/>
          <w:szCs w:val="24"/>
        </w:rPr>
        <w:t>Hyongjae</w:t>
      </w:r>
      <w:proofErr w:type="spellEnd"/>
      <w:r w:rsidR="00E676FF" w:rsidRPr="00E676FF">
        <w:rPr>
          <w:rFonts w:asciiTheme="minorBidi" w:hAnsiTheme="minorBidi"/>
          <w:sz w:val="24"/>
          <w:szCs w:val="24"/>
        </w:rPr>
        <w:t xml:space="preserve">, 2023). These findings also support the previous research that has indicated sustainability awareness as one of the determinants of green purchase intention (Nordin et al., 2025; Tan et al., 2025), proving the point that the awareness of environmental concerns is the driving force behind the eco-conscious consumerism. </w:t>
      </w:r>
      <w:proofErr w:type="gramStart"/>
      <w:r w:rsidR="00E676FF" w:rsidRPr="00E676FF">
        <w:rPr>
          <w:rFonts w:asciiTheme="minorBidi" w:hAnsiTheme="minorBidi"/>
          <w:sz w:val="24"/>
          <w:szCs w:val="24"/>
        </w:rPr>
        <w:t>As well</w:t>
      </w:r>
      <w:proofErr w:type="gramEnd"/>
      <w:r w:rsidR="00E676FF" w:rsidRPr="00E676FF">
        <w:rPr>
          <w:rFonts w:asciiTheme="minorBidi" w:hAnsiTheme="minorBidi"/>
          <w:sz w:val="24"/>
          <w:szCs w:val="24"/>
        </w:rPr>
        <w:t xml:space="preserve">, the aspect of social media engagement in enhancing awareness is consistent with Brand (2025), who observed that the exposure of digital content could engage the consumer in sustainable purchasing choices. The gap in awareness and real green behavior identified is also reminiscent of the TPB perspective by Ajzen (Nordin et al., 2025), indicating that the external barriers can mediate the attitude-to-action translation. The present research expands the current knowledge by proving the </w:t>
      </w:r>
      <w:proofErr w:type="gramStart"/>
      <w:r w:rsidR="00E676FF" w:rsidRPr="00E676FF">
        <w:rPr>
          <w:rFonts w:asciiTheme="minorBidi" w:hAnsiTheme="minorBidi"/>
          <w:sz w:val="24"/>
          <w:szCs w:val="24"/>
        </w:rPr>
        <w:t>particular role</w:t>
      </w:r>
      <w:proofErr w:type="gramEnd"/>
      <w:r w:rsidR="00E676FF" w:rsidRPr="00E676FF">
        <w:rPr>
          <w:rFonts w:asciiTheme="minorBidi" w:hAnsiTheme="minorBidi"/>
          <w:sz w:val="24"/>
          <w:szCs w:val="24"/>
        </w:rPr>
        <w:t xml:space="preserve"> of social media activity in the strengthening of awareness, which implies that exposure to sustainability-oriented messages in Instagram and Facebook does not only enlighten the users but also makes them prepared to make environmentally friendly purchases. As a result, the findings support the hypothesized positive correlation between media exposure, awareness and </w:t>
      </w:r>
      <w:proofErr w:type="spellStart"/>
      <w:r w:rsidR="00E676FF" w:rsidRPr="00E676FF">
        <w:rPr>
          <w:rFonts w:asciiTheme="minorBidi" w:hAnsiTheme="minorBidi"/>
          <w:sz w:val="24"/>
          <w:szCs w:val="24"/>
        </w:rPr>
        <w:t>behavioural</w:t>
      </w:r>
      <w:proofErr w:type="spellEnd"/>
      <w:r w:rsidR="00E676FF" w:rsidRPr="00E676FF">
        <w:rPr>
          <w:rFonts w:asciiTheme="minorBidi" w:hAnsiTheme="minorBidi"/>
          <w:sz w:val="24"/>
          <w:szCs w:val="24"/>
        </w:rPr>
        <w:t xml:space="preserve"> intention that fills the gap between digital interaction and real consumer </w:t>
      </w:r>
      <w:proofErr w:type="spellStart"/>
      <w:proofErr w:type="gramStart"/>
      <w:r w:rsidR="00E676FF" w:rsidRPr="00E676FF">
        <w:rPr>
          <w:rFonts w:asciiTheme="minorBidi" w:hAnsiTheme="minorBidi"/>
          <w:sz w:val="24"/>
          <w:szCs w:val="24"/>
        </w:rPr>
        <w:t>behaviour</w:t>
      </w:r>
      <w:proofErr w:type="spellEnd"/>
      <w:proofErr w:type="gramEnd"/>
      <w:r w:rsidR="00E676FF" w:rsidRPr="00E676FF">
        <w:rPr>
          <w:rFonts w:asciiTheme="minorBidi" w:hAnsiTheme="minorBidi"/>
          <w:sz w:val="24"/>
          <w:szCs w:val="24"/>
        </w:rPr>
        <w:t xml:space="preserve"> a limitation observed </w:t>
      </w:r>
      <w:r w:rsidR="00E676FF" w:rsidRPr="00E676FF">
        <w:rPr>
          <w:rFonts w:asciiTheme="minorBidi" w:hAnsiTheme="minorBidi"/>
          <w:sz w:val="24"/>
          <w:szCs w:val="24"/>
        </w:rPr>
        <w:lastRenderedPageBreak/>
        <w:t xml:space="preserve">in the past studies that tended to study awareness without considering purchasing intention (Brand, 2025). Nevertheless, TPB also reports that intentions do not necessarily translate in actual </w:t>
      </w:r>
      <w:proofErr w:type="spellStart"/>
      <w:r w:rsidR="00E676FF" w:rsidRPr="00E676FF">
        <w:rPr>
          <w:rFonts w:asciiTheme="minorBidi" w:hAnsiTheme="minorBidi"/>
          <w:sz w:val="24"/>
          <w:szCs w:val="24"/>
        </w:rPr>
        <w:t>behaviour</w:t>
      </w:r>
      <w:proofErr w:type="spellEnd"/>
      <w:r w:rsidR="00E676FF" w:rsidRPr="00E676FF">
        <w:rPr>
          <w:rFonts w:asciiTheme="minorBidi" w:hAnsiTheme="minorBidi"/>
          <w:sz w:val="24"/>
          <w:szCs w:val="24"/>
        </w:rPr>
        <w:t xml:space="preserve"> because of external restraints or </w:t>
      </w:r>
      <w:proofErr w:type="spellStart"/>
      <w:r w:rsidR="00E676FF" w:rsidRPr="00E676FF">
        <w:rPr>
          <w:rFonts w:asciiTheme="minorBidi" w:hAnsiTheme="minorBidi"/>
          <w:sz w:val="24"/>
          <w:szCs w:val="24"/>
        </w:rPr>
        <w:t>behavioural</w:t>
      </w:r>
      <w:proofErr w:type="spellEnd"/>
      <w:r w:rsidR="00E676FF" w:rsidRPr="00E676FF">
        <w:rPr>
          <w:rFonts w:asciiTheme="minorBidi" w:hAnsiTheme="minorBidi"/>
          <w:sz w:val="24"/>
          <w:szCs w:val="24"/>
        </w:rPr>
        <w:t xml:space="preserve"> control. The fact that 47 per cent of the participants stated moderate or low green purchase intention despite </w:t>
      </w:r>
      <w:proofErr w:type="gramStart"/>
      <w:r w:rsidR="00E676FF" w:rsidRPr="00E676FF">
        <w:rPr>
          <w:rFonts w:asciiTheme="minorBidi" w:hAnsiTheme="minorBidi"/>
          <w:sz w:val="24"/>
          <w:szCs w:val="24"/>
        </w:rPr>
        <w:t>the</w:t>
      </w:r>
      <w:proofErr w:type="gramEnd"/>
      <w:r w:rsidR="00E676FF" w:rsidRPr="00E676FF">
        <w:rPr>
          <w:rFonts w:asciiTheme="minorBidi" w:hAnsiTheme="minorBidi"/>
          <w:sz w:val="24"/>
          <w:szCs w:val="24"/>
        </w:rPr>
        <w:t xml:space="preserve"> strong awareness indicates that the stillness of the product demands and supply or cynicism about sustainability assertions might limit the transfer of awareness to buying </w:t>
      </w:r>
      <w:proofErr w:type="spellStart"/>
      <w:r w:rsidR="00E676FF" w:rsidRPr="00E676FF">
        <w:rPr>
          <w:rFonts w:asciiTheme="minorBidi" w:hAnsiTheme="minorBidi"/>
          <w:sz w:val="24"/>
          <w:szCs w:val="24"/>
        </w:rPr>
        <w:t>behaviour</w:t>
      </w:r>
      <w:proofErr w:type="spellEnd"/>
      <w:r w:rsidR="00E676FF" w:rsidRPr="00E676FF">
        <w:rPr>
          <w:rFonts w:asciiTheme="minorBidi" w:hAnsiTheme="minorBidi"/>
          <w:sz w:val="24"/>
          <w:szCs w:val="24"/>
        </w:rPr>
        <w:t xml:space="preserve">. The exposure to sustainability information on Facebook and Instagram can also be seen as the influence on the formation of subjective norms and perceived </w:t>
      </w:r>
      <w:proofErr w:type="spellStart"/>
      <w:r w:rsidR="00E676FF" w:rsidRPr="00E676FF">
        <w:rPr>
          <w:rFonts w:asciiTheme="minorBidi" w:hAnsiTheme="minorBidi"/>
          <w:sz w:val="24"/>
          <w:szCs w:val="24"/>
        </w:rPr>
        <w:t>behavioural</w:t>
      </w:r>
      <w:proofErr w:type="spellEnd"/>
      <w:r w:rsidR="00E676FF" w:rsidRPr="00E676FF">
        <w:rPr>
          <w:rFonts w:asciiTheme="minorBidi" w:hAnsiTheme="minorBidi"/>
          <w:sz w:val="24"/>
          <w:szCs w:val="24"/>
        </w:rPr>
        <w:t xml:space="preserve"> control, since social approvals and recommendations of the </w:t>
      </w:r>
      <w:proofErr w:type="spellStart"/>
      <w:r w:rsidR="00E676FF" w:rsidRPr="00E676FF">
        <w:rPr>
          <w:rFonts w:asciiTheme="minorBidi" w:hAnsiTheme="minorBidi"/>
          <w:sz w:val="24"/>
          <w:szCs w:val="24"/>
        </w:rPr>
        <w:t>influenser</w:t>
      </w:r>
      <w:proofErr w:type="spellEnd"/>
      <w:r w:rsidR="00E676FF" w:rsidRPr="00E676FF">
        <w:rPr>
          <w:rFonts w:asciiTheme="minorBidi" w:hAnsiTheme="minorBidi"/>
          <w:sz w:val="24"/>
          <w:szCs w:val="24"/>
        </w:rPr>
        <w:t xml:space="preserve"> might prompt the respondents to undertake eco-friendly purchasing </w:t>
      </w:r>
      <w:proofErr w:type="spellStart"/>
      <w:r w:rsidR="00E676FF" w:rsidRPr="00E676FF">
        <w:rPr>
          <w:rFonts w:asciiTheme="minorBidi" w:hAnsiTheme="minorBidi"/>
          <w:sz w:val="24"/>
          <w:szCs w:val="24"/>
        </w:rPr>
        <w:t>behaviours</w:t>
      </w:r>
      <w:proofErr w:type="spellEnd"/>
      <w:r w:rsidR="00E676FF" w:rsidRPr="00E676FF">
        <w:rPr>
          <w:rFonts w:asciiTheme="minorBidi" w:hAnsiTheme="minorBidi"/>
          <w:sz w:val="24"/>
          <w:szCs w:val="24"/>
        </w:rPr>
        <w:t xml:space="preserve"> (Kassie and </w:t>
      </w:r>
      <w:proofErr w:type="spellStart"/>
      <w:r w:rsidR="00E676FF" w:rsidRPr="00E676FF">
        <w:rPr>
          <w:rFonts w:asciiTheme="minorBidi" w:hAnsiTheme="minorBidi"/>
          <w:sz w:val="24"/>
          <w:szCs w:val="24"/>
        </w:rPr>
        <w:t>Hyongjae</w:t>
      </w:r>
      <w:proofErr w:type="spellEnd"/>
      <w:r w:rsidR="00E676FF" w:rsidRPr="00E676FF">
        <w:rPr>
          <w:rFonts w:asciiTheme="minorBidi" w:hAnsiTheme="minorBidi"/>
          <w:sz w:val="24"/>
          <w:szCs w:val="24"/>
        </w:rPr>
        <w:t xml:space="preserve">, 2023). Practically, these findings offer practical recommendations to the marketer and </w:t>
      </w:r>
      <w:proofErr w:type="gramStart"/>
      <w:r w:rsidR="00E676FF" w:rsidRPr="00E676FF">
        <w:rPr>
          <w:rFonts w:asciiTheme="minorBidi" w:hAnsiTheme="minorBidi"/>
          <w:sz w:val="24"/>
          <w:szCs w:val="24"/>
        </w:rPr>
        <w:t>sustainability oriented</w:t>
      </w:r>
      <w:proofErr w:type="gramEnd"/>
      <w:r w:rsidR="00E676FF" w:rsidRPr="00E676FF">
        <w:rPr>
          <w:rFonts w:asciiTheme="minorBidi" w:hAnsiTheme="minorBidi"/>
          <w:sz w:val="24"/>
          <w:szCs w:val="24"/>
        </w:rPr>
        <w:t xml:space="preserve"> organizations. Gen-Z campaigns must focus on raising awareness as well as open actionable channels that could provide sustainable alternatives, product availability information, and physical incentives to make a sustainable buying choice (Nordin et al., 2025). </w:t>
      </w:r>
      <w:proofErr w:type="gramStart"/>
      <w:r w:rsidR="00E676FF" w:rsidRPr="00E676FF">
        <w:rPr>
          <w:rFonts w:asciiTheme="minorBidi" w:hAnsiTheme="minorBidi"/>
          <w:sz w:val="24"/>
          <w:szCs w:val="24"/>
        </w:rPr>
        <w:t>On the whole</w:t>
      </w:r>
      <w:proofErr w:type="gramEnd"/>
      <w:r w:rsidR="00E676FF" w:rsidRPr="00E676FF">
        <w:rPr>
          <w:rFonts w:asciiTheme="minorBidi" w:hAnsiTheme="minorBidi"/>
          <w:sz w:val="24"/>
          <w:szCs w:val="24"/>
        </w:rPr>
        <w:t xml:space="preserve">, the findings support the idea that although awareness is a prerequisite to green purchase intentions, digital campaigns should include the consideration of barriers to action to make the full predictive power of TPB to pro-environmental </w:t>
      </w:r>
      <w:proofErr w:type="spellStart"/>
      <w:r w:rsidR="00E676FF" w:rsidRPr="00E676FF">
        <w:rPr>
          <w:rFonts w:asciiTheme="minorBidi" w:hAnsiTheme="minorBidi"/>
          <w:sz w:val="24"/>
          <w:szCs w:val="24"/>
        </w:rPr>
        <w:t>behaviour</w:t>
      </w:r>
      <w:proofErr w:type="spellEnd"/>
      <w:r w:rsidR="00E676FF" w:rsidRPr="00E676FF">
        <w:rPr>
          <w:rFonts w:asciiTheme="minorBidi" w:hAnsiTheme="minorBidi"/>
          <w:sz w:val="24"/>
          <w:szCs w:val="24"/>
        </w:rPr>
        <w:t xml:space="preserve"> come true.</w:t>
      </w:r>
      <w:r w:rsidR="00422453" w:rsidRPr="00E676FF">
        <w:rPr>
          <w:rFonts w:asciiTheme="minorBidi" w:hAnsiTheme="minorBidi"/>
          <w:sz w:val="24"/>
          <w:szCs w:val="24"/>
        </w:rPr>
        <w:t xml:space="preserve"> </w:t>
      </w:r>
      <w:r w:rsidR="00E676FF" w:rsidRPr="00E676FF">
        <w:rPr>
          <w:rFonts w:asciiTheme="minorBidi" w:hAnsiTheme="minorBidi"/>
          <w:sz w:val="24"/>
          <w:szCs w:val="24"/>
        </w:rPr>
        <w:t xml:space="preserve">Moreover, the research fills a gap in the pertinent literature by empirically identifying the relationship between the levels of awareness and purchase intention in the context of the UK generation Z, which demonstrates that digital engagement seeks to be an effective tool of knowledge to consumer </w:t>
      </w:r>
      <w:proofErr w:type="spellStart"/>
      <w:r w:rsidR="00E676FF" w:rsidRPr="00E676FF">
        <w:rPr>
          <w:rFonts w:asciiTheme="minorBidi" w:hAnsiTheme="minorBidi"/>
          <w:sz w:val="24"/>
          <w:szCs w:val="24"/>
        </w:rPr>
        <w:t>behaviour</w:t>
      </w:r>
      <w:proofErr w:type="spellEnd"/>
      <w:r w:rsidR="00E676FF" w:rsidRPr="00E676FF">
        <w:rPr>
          <w:rFonts w:asciiTheme="minorBidi" w:hAnsiTheme="minorBidi"/>
          <w:sz w:val="24"/>
          <w:szCs w:val="24"/>
        </w:rPr>
        <w:t xml:space="preserve"> in the context of eco-conscious consumer </w:t>
      </w:r>
      <w:proofErr w:type="spellStart"/>
      <w:r w:rsidR="00E676FF" w:rsidRPr="00E676FF">
        <w:rPr>
          <w:rFonts w:asciiTheme="minorBidi" w:hAnsiTheme="minorBidi"/>
          <w:sz w:val="24"/>
          <w:szCs w:val="24"/>
        </w:rPr>
        <w:t>behaviour</w:t>
      </w:r>
      <w:proofErr w:type="spellEnd"/>
      <w:r w:rsidR="00E676FF" w:rsidRPr="00E676FF">
        <w:rPr>
          <w:rFonts w:asciiTheme="minorBidi" w:hAnsiTheme="minorBidi"/>
          <w:sz w:val="24"/>
          <w:szCs w:val="24"/>
        </w:rPr>
        <w:t>.</w:t>
      </w:r>
    </w:p>
    <w:p w14:paraId="64113286" w14:textId="77777777" w:rsidR="00A52A03" w:rsidRPr="00F220F1" w:rsidRDefault="00A52A03" w:rsidP="00CC471B">
      <w:pPr>
        <w:pStyle w:val="Heading1"/>
        <w:rPr>
          <w:rFonts w:asciiTheme="minorBidi" w:hAnsiTheme="minorBidi" w:cstheme="minorBidi"/>
          <w:b/>
          <w:bCs/>
          <w:color w:val="auto"/>
          <w:sz w:val="24"/>
          <w:szCs w:val="24"/>
        </w:rPr>
      </w:pPr>
      <w:bookmarkStart w:id="78" w:name="_Toc220933051"/>
      <w:r w:rsidRPr="00F220F1">
        <w:rPr>
          <w:rFonts w:asciiTheme="minorBidi" w:hAnsiTheme="minorBidi" w:cstheme="minorBidi"/>
          <w:b/>
          <w:bCs/>
          <w:color w:val="auto"/>
          <w:sz w:val="24"/>
          <w:szCs w:val="24"/>
        </w:rPr>
        <w:t>5.3 Platform Effectiveness: Instagram vs. Facebook</w:t>
      </w:r>
      <w:bookmarkEnd w:id="78"/>
    </w:p>
    <w:p w14:paraId="1F62FBDB" w14:textId="6D7285D1" w:rsidR="00A52A03" w:rsidRPr="00F220F1" w:rsidRDefault="00E676FF" w:rsidP="00E676FF">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E676FF">
        <w:rPr>
          <w:rFonts w:asciiTheme="minorBidi" w:hAnsiTheme="minorBidi"/>
          <w:sz w:val="24"/>
          <w:szCs w:val="24"/>
        </w:rPr>
        <w:t xml:space="preserve">The results suggest that Generation Z views Instagram and Facebook with a complementary yet separate roles of providing sustainability awareness and activity. Instagram proved to be the more potent tool in the creation of awareness with a mean of 4.02 (SD = 0.64) and Facebook was seen as a moderate means of getting the discussion and more profound engagement (M = 3.78, SD = 0.69). The outcomes of ANOVA (F = 4.87, </w:t>
      </w:r>
      <w:proofErr w:type="gramStart"/>
      <w:r w:rsidRPr="00E676FF">
        <w:rPr>
          <w:rFonts w:asciiTheme="minorBidi" w:hAnsiTheme="minorBidi"/>
          <w:sz w:val="24"/>
          <w:szCs w:val="24"/>
        </w:rPr>
        <w:t>p less</w:t>
      </w:r>
      <w:proofErr w:type="gramEnd"/>
      <w:r w:rsidRPr="00E676FF">
        <w:rPr>
          <w:rFonts w:asciiTheme="minorBidi" w:hAnsiTheme="minorBidi"/>
          <w:sz w:val="24"/>
          <w:szCs w:val="24"/>
        </w:rPr>
        <w:t xml:space="preserve"> than 0.05) make the assertion that Instagram is more effective than Facebook in raising awareness significantly acceptable, which is why the hypothesis that the </w:t>
      </w:r>
      <w:r w:rsidRPr="00E676FF">
        <w:rPr>
          <w:rFonts w:asciiTheme="minorBidi" w:hAnsiTheme="minorBidi"/>
          <w:sz w:val="24"/>
          <w:szCs w:val="24"/>
        </w:rPr>
        <w:lastRenderedPageBreak/>
        <w:t xml:space="preserve">features of the platform are important in determining the effectiveness of sustainability campaigns should be accepted. These findings would respond directly to Research Question 3 (RQ3) and indicate that the visual and </w:t>
      </w:r>
      <w:proofErr w:type="gramStart"/>
      <w:r w:rsidRPr="00E676FF">
        <w:rPr>
          <w:rFonts w:asciiTheme="minorBidi" w:hAnsiTheme="minorBidi"/>
          <w:sz w:val="24"/>
          <w:szCs w:val="24"/>
        </w:rPr>
        <w:t>influencer</w:t>
      </w:r>
      <w:proofErr w:type="gramEnd"/>
      <w:r w:rsidRPr="00E676FF">
        <w:rPr>
          <w:rFonts w:asciiTheme="minorBidi" w:hAnsiTheme="minorBidi"/>
          <w:sz w:val="24"/>
          <w:szCs w:val="24"/>
        </w:rPr>
        <w:t>-oriented format of Instagram is highly appealing to Generation Z, which increases exposure, retention, and engagement when it comes to sustainability messages. These results align with the body of literature which focuses on platform-specific impacts, in which the visual and influencer-based content of Instagram promotes awareness, whereas Facebook facilitates discussion and community interactions (</w:t>
      </w:r>
      <w:proofErr w:type="spellStart"/>
      <w:r w:rsidRPr="00E676FF">
        <w:rPr>
          <w:rFonts w:asciiTheme="minorBidi" w:hAnsiTheme="minorBidi"/>
          <w:sz w:val="24"/>
          <w:szCs w:val="24"/>
        </w:rPr>
        <w:t>Syikymbayev</w:t>
      </w:r>
      <w:proofErr w:type="spellEnd"/>
      <w:r w:rsidRPr="00E676FF">
        <w:rPr>
          <w:rFonts w:asciiTheme="minorBidi" w:hAnsiTheme="minorBidi"/>
          <w:sz w:val="24"/>
          <w:szCs w:val="24"/>
        </w:rPr>
        <w:t xml:space="preserve">, 2025; Breda, 2022). Influencer credibility has also been noted to play a vital role in influencing consumer </w:t>
      </w:r>
      <w:proofErr w:type="spellStart"/>
      <w:r w:rsidRPr="00E676FF">
        <w:rPr>
          <w:rFonts w:asciiTheme="minorBidi" w:hAnsiTheme="minorBidi"/>
          <w:sz w:val="24"/>
          <w:szCs w:val="24"/>
        </w:rPr>
        <w:t>behaviour</w:t>
      </w:r>
      <w:proofErr w:type="spellEnd"/>
      <w:r w:rsidRPr="00E676FF">
        <w:rPr>
          <w:rFonts w:asciiTheme="minorBidi" w:hAnsiTheme="minorBidi"/>
          <w:sz w:val="24"/>
          <w:szCs w:val="24"/>
        </w:rPr>
        <w:t xml:space="preserve"> in the previous research (Miranda, 2025), and this could explain the current finding that perceived authenticity moderation could be detrimental to active participation. The findings expand </w:t>
      </w:r>
      <w:proofErr w:type="gramStart"/>
      <w:r w:rsidRPr="00E676FF">
        <w:rPr>
          <w:rFonts w:asciiTheme="minorBidi" w:hAnsiTheme="minorBidi"/>
          <w:sz w:val="24"/>
          <w:szCs w:val="24"/>
        </w:rPr>
        <w:t>the past</w:t>
      </w:r>
      <w:proofErr w:type="gramEnd"/>
      <w:r w:rsidRPr="00E676FF">
        <w:rPr>
          <w:rFonts w:asciiTheme="minorBidi" w:hAnsiTheme="minorBidi"/>
          <w:sz w:val="24"/>
          <w:szCs w:val="24"/>
        </w:rPr>
        <w:t xml:space="preserve"> studies by giving empirical data of the differences in platform effectiveness in encouraging sustainable behavior among Generation Z in the UK (Cho &amp; Kim, 2025). The Elaboration Likelihood Model (ELM) can be used to understand why Instagram can be especially effective: the rich content of the posts and the use of influencers to convey the message to the audience appeal to the processing of central routes by highly involved users, whereas also allowing the peripheral route processing through appealing visuals and social signals. Conversely, Facebook can result in a more discussion-based and community-focused engagement which can facilitate the use of peripheral route processing of social norms and shared opinion instead of intensive cognitive elaboration (Miranda, 2025). The social identity theory (SIT) also supports this point by stating that interactions with sustainability information on these social media strengthen a sense of belonging to environmentally mindful communities, which affects attitude and </w:t>
      </w:r>
      <w:proofErr w:type="spellStart"/>
      <w:r w:rsidRPr="00E676FF">
        <w:rPr>
          <w:rFonts w:asciiTheme="minorBidi" w:hAnsiTheme="minorBidi"/>
          <w:sz w:val="24"/>
          <w:szCs w:val="24"/>
        </w:rPr>
        <w:t>behavioural</w:t>
      </w:r>
      <w:proofErr w:type="spellEnd"/>
      <w:r w:rsidRPr="00E676FF">
        <w:rPr>
          <w:rFonts w:asciiTheme="minorBidi" w:hAnsiTheme="minorBidi"/>
          <w:sz w:val="24"/>
          <w:szCs w:val="24"/>
        </w:rPr>
        <w:t xml:space="preserve"> intentions. Observing influencers and peers in these online groups, users of Generation Z could go towards sustainable </w:t>
      </w:r>
      <w:proofErr w:type="spellStart"/>
      <w:r w:rsidRPr="00E676FF">
        <w:rPr>
          <w:rFonts w:asciiTheme="minorBidi" w:hAnsiTheme="minorBidi"/>
          <w:sz w:val="24"/>
          <w:szCs w:val="24"/>
        </w:rPr>
        <w:t>behaviours</w:t>
      </w:r>
      <w:proofErr w:type="spellEnd"/>
      <w:r w:rsidRPr="00E676FF">
        <w:rPr>
          <w:rFonts w:asciiTheme="minorBidi" w:hAnsiTheme="minorBidi"/>
          <w:sz w:val="24"/>
          <w:szCs w:val="24"/>
        </w:rPr>
        <w:t xml:space="preserve"> to conform to the perceived group norms. The perceived influencer authenticity was a moderating variable that affected the platform effectiveness. The credibility of influencers was rated as moderate (M = 3.68, SD = 0.74), which means that users can be ready to work with the content by liking or following it, but they might be cautious about posting or following content without verification (Rachmad, 2024). This observation highlights the importance of the fact that Instagram influencers are useful in terms of increasing awareness, but the </w:t>
      </w:r>
      <w:r w:rsidRPr="00E676FF">
        <w:rPr>
          <w:rFonts w:asciiTheme="minorBidi" w:hAnsiTheme="minorBidi"/>
          <w:sz w:val="24"/>
          <w:szCs w:val="24"/>
        </w:rPr>
        <w:lastRenderedPageBreak/>
        <w:t xml:space="preserve">credibility of the information they share is paramount in stimulating </w:t>
      </w:r>
      <w:proofErr w:type="spellStart"/>
      <w:r w:rsidRPr="00E676FF">
        <w:rPr>
          <w:rFonts w:asciiTheme="minorBidi" w:hAnsiTheme="minorBidi"/>
          <w:sz w:val="24"/>
          <w:szCs w:val="24"/>
        </w:rPr>
        <w:t>behavioural</w:t>
      </w:r>
      <w:proofErr w:type="spellEnd"/>
      <w:r w:rsidRPr="00E676FF">
        <w:rPr>
          <w:rFonts w:asciiTheme="minorBidi" w:hAnsiTheme="minorBidi"/>
          <w:sz w:val="24"/>
          <w:szCs w:val="24"/>
        </w:rPr>
        <w:t xml:space="preserve"> changes, which are in line with the ELM and SIT principles. This is a strategic requirement of businesses collaborating with genuine and transparent influencers to increase credibility and impact of campaigns. Another point is that, although Instagram has a significant impact on awareness, some of the respondents experience moderate involvement in such activities as sharing or commenting. This could be an indicator of the routine passive consumption habits or doubt in the actual influence of individual </w:t>
      </w:r>
      <w:proofErr w:type="spellStart"/>
      <w:r w:rsidRPr="00E676FF">
        <w:rPr>
          <w:rFonts w:asciiTheme="minorBidi" w:hAnsiTheme="minorBidi"/>
          <w:sz w:val="24"/>
          <w:szCs w:val="24"/>
        </w:rPr>
        <w:t>behaviour</w:t>
      </w:r>
      <w:proofErr w:type="spellEnd"/>
      <w:r w:rsidRPr="00E676FF">
        <w:rPr>
          <w:rFonts w:asciiTheme="minorBidi" w:hAnsiTheme="minorBidi"/>
          <w:sz w:val="24"/>
          <w:szCs w:val="24"/>
        </w:rPr>
        <w:t xml:space="preserve">. This is explained by TPB as a disconnect between attitudes and perceived </w:t>
      </w:r>
      <w:proofErr w:type="spellStart"/>
      <w:r w:rsidRPr="00E676FF">
        <w:rPr>
          <w:rFonts w:asciiTheme="minorBidi" w:hAnsiTheme="minorBidi"/>
          <w:sz w:val="24"/>
          <w:szCs w:val="24"/>
        </w:rPr>
        <w:t>behavioural</w:t>
      </w:r>
      <w:proofErr w:type="spellEnd"/>
      <w:r w:rsidRPr="00E676FF">
        <w:rPr>
          <w:rFonts w:asciiTheme="minorBidi" w:hAnsiTheme="minorBidi"/>
          <w:sz w:val="24"/>
          <w:szCs w:val="24"/>
        </w:rPr>
        <w:t xml:space="preserve"> control: despite the awareness of users of the significance of sustainability, </w:t>
      </w:r>
      <w:proofErr w:type="gramStart"/>
      <w:r w:rsidRPr="00E676FF">
        <w:rPr>
          <w:rFonts w:asciiTheme="minorBidi" w:hAnsiTheme="minorBidi"/>
          <w:sz w:val="24"/>
          <w:szCs w:val="24"/>
        </w:rPr>
        <w:t>the active</w:t>
      </w:r>
      <w:proofErr w:type="gramEnd"/>
      <w:r w:rsidRPr="00E676FF">
        <w:rPr>
          <w:rFonts w:asciiTheme="minorBidi" w:hAnsiTheme="minorBidi"/>
          <w:sz w:val="24"/>
          <w:szCs w:val="24"/>
        </w:rPr>
        <w:t xml:space="preserve"> engagement might be impaired by external factors or the lack of confidence in their effectiveness (</w:t>
      </w:r>
      <w:proofErr w:type="spellStart"/>
      <w:r w:rsidRPr="00E676FF">
        <w:rPr>
          <w:rFonts w:asciiTheme="minorBidi" w:hAnsiTheme="minorBidi"/>
          <w:sz w:val="24"/>
          <w:szCs w:val="24"/>
        </w:rPr>
        <w:t>Rachmad</w:t>
      </w:r>
      <w:proofErr w:type="spellEnd"/>
      <w:r w:rsidRPr="00E676FF">
        <w:rPr>
          <w:rFonts w:asciiTheme="minorBidi" w:hAnsiTheme="minorBidi"/>
          <w:sz w:val="24"/>
          <w:szCs w:val="24"/>
        </w:rPr>
        <w:t xml:space="preserve">, 2024). Such results highlight the need to create campaigns that do not just attract attention and seek to engage it through interactive challenges, user-created content, or direct calls to action that can turn awareness into measurable </w:t>
      </w:r>
      <w:proofErr w:type="spellStart"/>
      <w:r w:rsidRPr="00E676FF">
        <w:rPr>
          <w:rFonts w:asciiTheme="minorBidi" w:hAnsiTheme="minorBidi"/>
          <w:sz w:val="24"/>
          <w:szCs w:val="24"/>
        </w:rPr>
        <w:t>behaviour</w:t>
      </w:r>
      <w:proofErr w:type="spellEnd"/>
      <w:r w:rsidRPr="00E676FF">
        <w:rPr>
          <w:rFonts w:asciiTheme="minorBidi" w:hAnsiTheme="minorBidi"/>
          <w:sz w:val="24"/>
          <w:szCs w:val="24"/>
        </w:rPr>
        <w:t xml:space="preserve"> (Helme, 2023). As a manager, the findings can be used to </w:t>
      </w:r>
      <w:proofErr w:type="gramStart"/>
      <w:r w:rsidRPr="00E676FF">
        <w:rPr>
          <w:rFonts w:asciiTheme="minorBidi" w:hAnsiTheme="minorBidi"/>
          <w:sz w:val="24"/>
          <w:szCs w:val="24"/>
        </w:rPr>
        <w:t>take action</w:t>
      </w:r>
      <w:proofErr w:type="gramEnd"/>
      <w:r w:rsidRPr="00E676FF">
        <w:rPr>
          <w:rFonts w:asciiTheme="minorBidi" w:hAnsiTheme="minorBidi"/>
          <w:sz w:val="24"/>
          <w:szCs w:val="24"/>
        </w:rPr>
        <w:t xml:space="preserve"> regarding sustainability-oriented campaigns. By capitalizing on the potential of Instagram and giving customers a visual awareness campaign with a huge reach, and at the same time, Facebook to base discussions about the community, deep content exposure, and peer-to-peer exchange of information (</w:t>
      </w:r>
      <w:proofErr w:type="spellStart"/>
      <w:r w:rsidRPr="00E676FF">
        <w:rPr>
          <w:rFonts w:asciiTheme="minorBidi" w:hAnsiTheme="minorBidi"/>
          <w:sz w:val="24"/>
          <w:szCs w:val="24"/>
        </w:rPr>
        <w:t>Rachmad</w:t>
      </w:r>
      <w:proofErr w:type="spellEnd"/>
      <w:r w:rsidRPr="00E676FF">
        <w:rPr>
          <w:rFonts w:asciiTheme="minorBidi" w:hAnsiTheme="minorBidi"/>
          <w:sz w:val="24"/>
          <w:szCs w:val="24"/>
        </w:rPr>
        <w:t xml:space="preserve">, 2024). The dual-platform approach enables companies to utilize the strengths of both platforms so that both reach and engagement is realized. Moreover, by incorporating authoritative figures, evidence-based information, </w:t>
      </w:r>
      <w:proofErr w:type="gramStart"/>
      <w:r w:rsidRPr="00E676FF">
        <w:rPr>
          <w:rFonts w:asciiTheme="minorBidi" w:hAnsiTheme="minorBidi"/>
          <w:sz w:val="24"/>
          <w:szCs w:val="24"/>
        </w:rPr>
        <w:t>the credibility</w:t>
      </w:r>
      <w:proofErr w:type="gramEnd"/>
      <w:r w:rsidRPr="00E676FF">
        <w:rPr>
          <w:rFonts w:asciiTheme="minorBidi" w:hAnsiTheme="minorBidi"/>
          <w:sz w:val="24"/>
          <w:szCs w:val="24"/>
        </w:rPr>
        <w:t xml:space="preserve"> can </w:t>
      </w:r>
      <w:proofErr w:type="gramStart"/>
      <w:r w:rsidRPr="00E676FF">
        <w:rPr>
          <w:rFonts w:asciiTheme="minorBidi" w:hAnsiTheme="minorBidi"/>
          <w:sz w:val="24"/>
          <w:szCs w:val="24"/>
        </w:rPr>
        <w:t>increase, and</w:t>
      </w:r>
      <w:proofErr w:type="gramEnd"/>
      <w:r w:rsidRPr="00E676FF">
        <w:rPr>
          <w:rFonts w:asciiTheme="minorBidi" w:hAnsiTheme="minorBidi"/>
          <w:sz w:val="24"/>
          <w:szCs w:val="24"/>
        </w:rPr>
        <w:t xml:space="preserve"> possibly overcome the obstacles that prevent green purchasing </w:t>
      </w:r>
      <w:proofErr w:type="spellStart"/>
      <w:r w:rsidRPr="00E676FF">
        <w:rPr>
          <w:rFonts w:asciiTheme="minorBidi" w:hAnsiTheme="minorBidi"/>
          <w:sz w:val="24"/>
          <w:szCs w:val="24"/>
        </w:rPr>
        <w:t>behaviour</w:t>
      </w:r>
      <w:proofErr w:type="spellEnd"/>
      <w:r w:rsidRPr="00E676FF">
        <w:rPr>
          <w:rFonts w:asciiTheme="minorBidi" w:hAnsiTheme="minorBidi"/>
          <w:sz w:val="24"/>
          <w:szCs w:val="24"/>
        </w:rPr>
        <w:t xml:space="preserve"> (</w:t>
      </w:r>
      <w:proofErr w:type="spellStart"/>
      <w:r w:rsidRPr="00E676FF">
        <w:rPr>
          <w:rFonts w:asciiTheme="minorBidi" w:hAnsiTheme="minorBidi"/>
          <w:sz w:val="24"/>
          <w:szCs w:val="24"/>
        </w:rPr>
        <w:t>Aldlimi</w:t>
      </w:r>
      <w:proofErr w:type="spellEnd"/>
      <w:r w:rsidRPr="00E676FF">
        <w:rPr>
          <w:rFonts w:asciiTheme="minorBidi" w:hAnsiTheme="minorBidi"/>
          <w:sz w:val="24"/>
          <w:szCs w:val="24"/>
        </w:rPr>
        <w:t xml:space="preserve"> et al., 2025). The study offers a comprehensive explanation of how the choice of the platform can be explained using theory, specifically, the ELM route processing, SIT group influence, and TPB </w:t>
      </w:r>
      <w:proofErr w:type="spellStart"/>
      <w:r w:rsidRPr="00E676FF">
        <w:rPr>
          <w:rFonts w:asciiTheme="minorBidi" w:hAnsiTheme="minorBidi"/>
          <w:sz w:val="24"/>
          <w:szCs w:val="24"/>
        </w:rPr>
        <w:t>behavioural</w:t>
      </w:r>
      <w:proofErr w:type="spellEnd"/>
      <w:r w:rsidRPr="00E676FF">
        <w:rPr>
          <w:rFonts w:asciiTheme="minorBidi" w:hAnsiTheme="minorBidi"/>
          <w:sz w:val="24"/>
          <w:szCs w:val="24"/>
        </w:rPr>
        <w:t xml:space="preserve"> intention, which explains the reason why Instagram is especially appropriate in raising awareness and Facebook complements engaging and discussing. These contributions fill the literature gaps </w:t>
      </w:r>
      <w:proofErr w:type="gramStart"/>
      <w:r w:rsidRPr="00E676FF">
        <w:rPr>
          <w:rFonts w:asciiTheme="minorBidi" w:hAnsiTheme="minorBidi"/>
          <w:sz w:val="24"/>
          <w:szCs w:val="24"/>
        </w:rPr>
        <w:t>in the area of</w:t>
      </w:r>
      <w:proofErr w:type="gramEnd"/>
      <w:r w:rsidRPr="00E676FF">
        <w:rPr>
          <w:rFonts w:asciiTheme="minorBidi" w:hAnsiTheme="minorBidi"/>
          <w:sz w:val="24"/>
          <w:szCs w:val="24"/>
        </w:rPr>
        <w:t xml:space="preserve"> multi-platform strategies to promote sustainability and provide practical advice to marketers who want to impact the eco-conscious consumer </w:t>
      </w:r>
      <w:proofErr w:type="spellStart"/>
      <w:r w:rsidRPr="00E676FF">
        <w:rPr>
          <w:rFonts w:asciiTheme="minorBidi" w:hAnsiTheme="minorBidi"/>
          <w:sz w:val="24"/>
          <w:szCs w:val="24"/>
        </w:rPr>
        <w:t>behaviour</w:t>
      </w:r>
      <w:proofErr w:type="spellEnd"/>
      <w:r w:rsidRPr="00E676FF">
        <w:rPr>
          <w:rFonts w:asciiTheme="minorBidi" w:hAnsiTheme="minorBidi"/>
          <w:sz w:val="24"/>
          <w:szCs w:val="24"/>
        </w:rPr>
        <w:t>.</w:t>
      </w:r>
    </w:p>
    <w:p w14:paraId="3364BA2E" w14:textId="77777777" w:rsidR="00A52A03" w:rsidRPr="00F220F1" w:rsidRDefault="00A52A03" w:rsidP="00CC471B">
      <w:pPr>
        <w:pStyle w:val="Heading1"/>
        <w:rPr>
          <w:rFonts w:asciiTheme="minorBidi" w:hAnsiTheme="minorBidi" w:cstheme="minorBidi"/>
          <w:b/>
          <w:bCs/>
          <w:color w:val="auto"/>
          <w:sz w:val="24"/>
          <w:szCs w:val="24"/>
        </w:rPr>
      </w:pPr>
      <w:bookmarkStart w:id="79" w:name="_Toc220933052"/>
      <w:r w:rsidRPr="00F220F1">
        <w:rPr>
          <w:rFonts w:asciiTheme="minorBidi" w:hAnsiTheme="minorBidi" w:cstheme="minorBidi"/>
          <w:b/>
          <w:bCs/>
          <w:color w:val="auto"/>
          <w:sz w:val="24"/>
          <w:szCs w:val="24"/>
        </w:rPr>
        <w:lastRenderedPageBreak/>
        <w:t>5.4 Overall Synthesis, Implications, and Contributions</w:t>
      </w:r>
      <w:bookmarkEnd w:id="79"/>
    </w:p>
    <w:p w14:paraId="2AF23EBF" w14:textId="77777777" w:rsidR="00E676FF" w:rsidRDefault="00E676FF" w:rsidP="00E676FF">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E676FF">
        <w:rPr>
          <w:rFonts w:asciiTheme="minorBidi" w:hAnsiTheme="minorBidi"/>
          <w:sz w:val="24"/>
          <w:szCs w:val="24"/>
        </w:rPr>
        <w:t xml:space="preserve">The study results provide a wider explanation of how social media can encourage sustainable consumption among the generation z in the United Kingdom. The combined analysis has shown that the promotion of sustainability through digital platforms is a complex process that is influenced by the social media interactions, sustainability consciousness, features of the platforms, the credibility of the influencers, and the </w:t>
      </w:r>
      <w:proofErr w:type="spellStart"/>
      <w:r w:rsidRPr="00E676FF">
        <w:rPr>
          <w:rFonts w:asciiTheme="minorBidi" w:hAnsiTheme="minorBidi"/>
          <w:sz w:val="24"/>
          <w:szCs w:val="24"/>
        </w:rPr>
        <w:t>behavioural</w:t>
      </w:r>
      <w:proofErr w:type="spellEnd"/>
      <w:r w:rsidRPr="00E676FF">
        <w:rPr>
          <w:rFonts w:asciiTheme="minorBidi" w:hAnsiTheme="minorBidi"/>
          <w:sz w:val="24"/>
          <w:szCs w:val="24"/>
        </w:rPr>
        <w:t xml:space="preserve"> trends of the users (Tan et al., 2025). The Theory of Planned Behavior (TPB), Elaboration Likelihood Model (ELM), and Social Identity Theory (SIT), are three theories that allow providing a systematic interpretation of the study findings. TPB draws attention to the fact that attitudes, subjective norms and perceived </w:t>
      </w:r>
      <w:proofErr w:type="spellStart"/>
      <w:r w:rsidRPr="00E676FF">
        <w:rPr>
          <w:rFonts w:asciiTheme="minorBidi" w:hAnsiTheme="minorBidi"/>
          <w:sz w:val="24"/>
          <w:szCs w:val="24"/>
        </w:rPr>
        <w:t>behavioural</w:t>
      </w:r>
      <w:proofErr w:type="spellEnd"/>
      <w:r w:rsidRPr="00E676FF">
        <w:rPr>
          <w:rFonts w:asciiTheme="minorBidi" w:hAnsiTheme="minorBidi"/>
          <w:sz w:val="24"/>
          <w:szCs w:val="24"/>
        </w:rPr>
        <w:t xml:space="preserve"> control have an impact on intentions. </w:t>
      </w:r>
      <w:proofErr w:type="gramStart"/>
      <w:r w:rsidRPr="00E676FF">
        <w:rPr>
          <w:rFonts w:asciiTheme="minorBidi" w:hAnsiTheme="minorBidi"/>
          <w:sz w:val="24"/>
          <w:szCs w:val="24"/>
        </w:rPr>
        <w:t>The sustainability</w:t>
      </w:r>
      <w:proofErr w:type="gramEnd"/>
      <w:r w:rsidRPr="00E676FF">
        <w:rPr>
          <w:rFonts w:asciiTheme="minorBidi" w:hAnsiTheme="minorBidi"/>
          <w:sz w:val="24"/>
          <w:szCs w:val="24"/>
        </w:rPr>
        <w:t xml:space="preserve"> awareness and positive attitudes toward </w:t>
      </w:r>
      <w:proofErr w:type="gramStart"/>
      <w:r w:rsidRPr="00E676FF">
        <w:rPr>
          <w:rFonts w:asciiTheme="minorBidi" w:hAnsiTheme="minorBidi"/>
          <w:sz w:val="24"/>
          <w:szCs w:val="24"/>
        </w:rPr>
        <w:t>the green</w:t>
      </w:r>
      <w:proofErr w:type="gramEnd"/>
      <w:r w:rsidRPr="00E676FF">
        <w:rPr>
          <w:rFonts w:asciiTheme="minorBidi" w:hAnsiTheme="minorBidi"/>
          <w:sz w:val="24"/>
          <w:szCs w:val="24"/>
        </w:rPr>
        <w:t xml:space="preserve"> consumption were high among the participants, and TPB predicts that they should be the drivers of green purchase intentions (Ajzen, 1991; Khadka, 2024). Nevertheless, there existed a significant difference between positive attitudes and active involvement or real green purchasing </w:t>
      </w:r>
      <w:proofErr w:type="spellStart"/>
      <w:r w:rsidRPr="00E676FF">
        <w:rPr>
          <w:rFonts w:asciiTheme="minorBidi" w:hAnsiTheme="minorBidi"/>
          <w:sz w:val="24"/>
          <w:szCs w:val="24"/>
        </w:rPr>
        <w:t>behaviour</w:t>
      </w:r>
      <w:proofErr w:type="spellEnd"/>
      <w:r w:rsidRPr="00E676FF">
        <w:rPr>
          <w:rFonts w:asciiTheme="minorBidi" w:hAnsiTheme="minorBidi"/>
          <w:sz w:val="24"/>
          <w:szCs w:val="24"/>
        </w:rPr>
        <w:t xml:space="preserve">, which indicated the moderating influence of the perceived </w:t>
      </w:r>
      <w:proofErr w:type="spellStart"/>
      <w:r w:rsidRPr="00E676FF">
        <w:rPr>
          <w:rFonts w:asciiTheme="minorBidi" w:hAnsiTheme="minorBidi"/>
          <w:sz w:val="24"/>
          <w:szCs w:val="24"/>
        </w:rPr>
        <w:t>behavioural</w:t>
      </w:r>
      <w:proofErr w:type="spellEnd"/>
      <w:r w:rsidRPr="00E676FF">
        <w:rPr>
          <w:rFonts w:asciiTheme="minorBidi" w:hAnsiTheme="minorBidi"/>
          <w:sz w:val="24"/>
          <w:szCs w:val="24"/>
        </w:rPr>
        <w:t xml:space="preserve"> control and external constraints, including the cost or the availability of products. This validates and adds to previous studies that awareness is not sufficient to ensure </w:t>
      </w:r>
      <w:proofErr w:type="spellStart"/>
      <w:r w:rsidRPr="00E676FF">
        <w:rPr>
          <w:rFonts w:asciiTheme="minorBidi" w:hAnsiTheme="minorBidi"/>
          <w:sz w:val="24"/>
          <w:szCs w:val="24"/>
        </w:rPr>
        <w:t>behavioural</w:t>
      </w:r>
      <w:proofErr w:type="spellEnd"/>
      <w:r w:rsidRPr="00E676FF">
        <w:rPr>
          <w:rFonts w:asciiTheme="minorBidi" w:hAnsiTheme="minorBidi"/>
          <w:sz w:val="24"/>
          <w:szCs w:val="24"/>
        </w:rPr>
        <w:t xml:space="preserve"> change (Kassie &amp; </w:t>
      </w:r>
      <w:proofErr w:type="spellStart"/>
      <w:r w:rsidRPr="00E676FF">
        <w:rPr>
          <w:rFonts w:asciiTheme="minorBidi" w:hAnsiTheme="minorBidi"/>
          <w:sz w:val="24"/>
          <w:szCs w:val="24"/>
        </w:rPr>
        <w:t>Hyongjae</w:t>
      </w:r>
      <w:proofErr w:type="spellEnd"/>
      <w:r w:rsidRPr="00E676FF">
        <w:rPr>
          <w:rFonts w:asciiTheme="minorBidi" w:hAnsiTheme="minorBidi"/>
          <w:sz w:val="24"/>
          <w:szCs w:val="24"/>
        </w:rPr>
        <w:t xml:space="preserve">, 2023). </w:t>
      </w:r>
    </w:p>
    <w:p w14:paraId="4A7EB04F" w14:textId="61DB08EC" w:rsidR="00E676FF" w:rsidRDefault="00E676FF" w:rsidP="00E676FF">
      <w:pPr>
        <w:spacing w:line="360" w:lineRule="auto"/>
        <w:ind w:firstLine="720"/>
        <w:jc w:val="both"/>
        <w:rPr>
          <w:rFonts w:asciiTheme="minorBidi" w:hAnsiTheme="minorBidi"/>
          <w:sz w:val="24"/>
          <w:szCs w:val="24"/>
        </w:rPr>
      </w:pPr>
      <w:r w:rsidRPr="00E676FF">
        <w:rPr>
          <w:rFonts w:asciiTheme="minorBidi" w:hAnsiTheme="minorBidi"/>
          <w:sz w:val="24"/>
          <w:szCs w:val="24"/>
        </w:rPr>
        <w:t xml:space="preserve">ELM justifies the differentiated impact of Instagram and Facebook. The highly visual content of Instagram is very appealing to central and peripheral routes to processing, increasing attention, attitude formations and retention of sustainability messages (Muthusamy, 2024). In the case of Facebook, on the contrary, it is more of a peripheral </w:t>
      </w:r>
      <w:proofErr w:type="gramStart"/>
      <w:r w:rsidRPr="00E676FF">
        <w:rPr>
          <w:rFonts w:asciiTheme="minorBidi" w:hAnsiTheme="minorBidi"/>
          <w:sz w:val="24"/>
          <w:szCs w:val="24"/>
        </w:rPr>
        <w:t>processing</w:t>
      </w:r>
      <w:proofErr w:type="gramEnd"/>
      <w:r w:rsidRPr="00E676FF">
        <w:rPr>
          <w:rFonts w:asciiTheme="minorBidi" w:hAnsiTheme="minorBidi"/>
          <w:sz w:val="24"/>
          <w:szCs w:val="24"/>
        </w:rPr>
        <w:t xml:space="preserve"> that takes place in the form of discussions and interaction within the community (Cho and Kim, 2025). This is consistent with platform-specific effects that have been seen with Instagram catalyzing awareness whilst Facebook fostering engagement and discussion, which shows how the content </w:t>
      </w:r>
      <w:proofErr w:type="gramStart"/>
      <w:r w:rsidRPr="00E676FF">
        <w:rPr>
          <w:rFonts w:asciiTheme="minorBidi" w:hAnsiTheme="minorBidi"/>
          <w:sz w:val="24"/>
          <w:szCs w:val="24"/>
        </w:rPr>
        <w:t>form</w:t>
      </w:r>
      <w:proofErr w:type="gramEnd"/>
      <w:r w:rsidRPr="00E676FF">
        <w:rPr>
          <w:rFonts w:asciiTheme="minorBidi" w:hAnsiTheme="minorBidi"/>
          <w:sz w:val="24"/>
          <w:szCs w:val="24"/>
        </w:rPr>
        <w:t xml:space="preserve"> and the platform features manipulate cognitive and </w:t>
      </w:r>
      <w:proofErr w:type="spellStart"/>
      <w:r w:rsidRPr="00E676FF">
        <w:rPr>
          <w:rFonts w:asciiTheme="minorBidi" w:hAnsiTheme="minorBidi"/>
          <w:sz w:val="24"/>
          <w:szCs w:val="24"/>
        </w:rPr>
        <w:t>behavioural</w:t>
      </w:r>
      <w:proofErr w:type="spellEnd"/>
      <w:r w:rsidRPr="00E676FF">
        <w:rPr>
          <w:rFonts w:asciiTheme="minorBidi" w:hAnsiTheme="minorBidi"/>
          <w:sz w:val="24"/>
          <w:szCs w:val="24"/>
        </w:rPr>
        <w:t xml:space="preserve"> reactions. SIT also establishes the process by which the consumption of social media can be converted into attitude. The users of sustainability pages or influencer posts create a perception of belonging to a social group in the environmentally conscious community. These exchanges solidify perceived social norms of sustainable consumption and promote correspondence to group </w:t>
      </w:r>
      <w:proofErr w:type="spellStart"/>
      <w:r w:rsidRPr="00E676FF">
        <w:rPr>
          <w:rFonts w:asciiTheme="minorBidi" w:hAnsiTheme="minorBidi"/>
          <w:sz w:val="24"/>
          <w:szCs w:val="24"/>
        </w:rPr>
        <w:t>behaviour</w:t>
      </w:r>
      <w:proofErr w:type="spellEnd"/>
      <w:r w:rsidRPr="00E676FF">
        <w:rPr>
          <w:rFonts w:asciiTheme="minorBidi" w:hAnsiTheme="minorBidi"/>
          <w:sz w:val="24"/>
          <w:szCs w:val="24"/>
        </w:rPr>
        <w:t xml:space="preserve"> </w:t>
      </w:r>
      <w:r w:rsidRPr="00E676FF">
        <w:rPr>
          <w:rFonts w:asciiTheme="minorBidi" w:hAnsiTheme="minorBidi"/>
          <w:sz w:val="24"/>
          <w:szCs w:val="24"/>
        </w:rPr>
        <w:lastRenderedPageBreak/>
        <w:t>despite moderate individual motives (Cho and Kim, 2025). This empirically supports the mediation of the effect of social identification between exposure, engagement and pro-environmental attitudes.</w:t>
      </w:r>
    </w:p>
    <w:p w14:paraId="2B2CACE1" w14:textId="1C45546E" w:rsidR="00E676FF" w:rsidRDefault="00E676FF" w:rsidP="00E676FF">
      <w:pPr>
        <w:spacing w:line="360" w:lineRule="auto"/>
        <w:ind w:firstLine="720"/>
        <w:jc w:val="both"/>
        <w:rPr>
          <w:rFonts w:asciiTheme="minorBidi" w:hAnsiTheme="minorBidi"/>
          <w:sz w:val="24"/>
          <w:szCs w:val="24"/>
        </w:rPr>
      </w:pPr>
      <w:r w:rsidRPr="00E676FF">
        <w:rPr>
          <w:rFonts w:asciiTheme="minorBidi" w:hAnsiTheme="minorBidi"/>
          <w:sz w:val="24"/>
          <w:szCs w:val="24"/>
        </w:rPr>
        <w:t>A lot of anticipated results were proved. An increased exposure to sustainability information, high exposure on aesthetically oriented platforms, and moderate-high sustainability awareness were positively correlated with the pro-environmental attitudes and green buying intentions, as other literature suggests (</w:t>
      </w:r>
      <w:proofErr w:type="spellStart"/>
      <w:r w:rsidRPr="00E676FF">
        <w:rPr>
          <w:rFonts w:asciiTheme="minorBidi" w:hAnsiTheme="minorBidi"/>
          <w:sz w:val="24"/>
          <w:szCs w:val="24"/>
        </w:rPr>
        <w:t>Nabivi</w:t>
      </w:r>
      <w:proofErr w:type="spellEnd"/>
      <w:r w:rsidRPr="00E676FF">
        <w:rPr>
          <w:rFonts w:asciiTheme="minorBidi" w:hAnsiTheme="minorBidi"/>
          <w:sz w:val="24"/>
          <w:szCs w:val="24"/>
        </w:rPr>
        <w:t xml:space="preserve">, 2025; Xu et al., 2025). But there were some surprises that were found with respect to translating awareness into action. Active engagement </w:t>
      </w:r>
      <w:proofErr w:type="spellStart"/>
      <w:r w:rsidRPr="00E676FF">
        <w:rPr>
          <w:rFonts w:asciiTheme="minorBidi" w:hAnsiTheme="minorBidi"/>
          <w:sz w:val="24"/>
          <w:szCs w:val="24"/>
        </w:rPr>
        <w:t>behaviours</w:t>
      </w:r>
      <w:proofErr w:type="spellEnd"/>
      <w:r w:rsidRPr="00E676FF">
        <w:rPr>
          <w:rFonts w:asciiTheme="minorBidi" w:hAnsiTheme="minorBidi"/>
          <w:sz w:val="24"/>
          <w:szCs w:val="24"/>
        </w:rPr>
        <w:t xml:space="preserve"> such as content sharing, commenting or regular buying of eco-friendly products were less common despite the high attitude and intentions (Brand, 2025). This indicates applied obstacles such as cynicism, perceived effort, and cost, which mediated the expected </w:t>
      </w:r>
      <w:proofErr w:type="spellStart"/>
      <w:r w:rsidRPr="00E676FF">
        <w:rPr>
          <w:rFonts w:asciiTheme="minorBidi" w:hAnsiTheme="minorBidi"/>
          <w:sz w:val="24"/>
          <w:szCs w:val="24"/>
        </w:rPr>
        <w:t>behavioural</w:t>
      </w:r>
      <w:proofErr w:type="spellEnd"/>
      <w:r w:rsidRPr="00E676FF">
        <w:rPr>
          <w:rFonts w:asciiTheme="minorBidi" w:hAnsiTheme="minorBidi"/>
          <w:sz w:val="24"/>
          <w:szCs w:val="24"/>
        </w:rPr>
        <w:t xml:space="preserve"> results, and this represents a subtle disparity between the intention and </w:t>
      </w:r>
      <w:proofErr w:type="spellStart"/>
      <w:r w:rsidRPr="00E676FF">
        <w:rPr>
          <w:rFonts w:asciiTheme="minorBidi" w:hAnsiTheme="minorBidi"/>
          <w:sz w:val="24"/>
          <w:szCs w:val="24"/>
        </w:rPr>
        <w:t>behaviour</w:t>
      </w:r>
      <w:proofErr w:type="spellEnd"/>
      <w:r w:rsidRPr="00E676FF">
        <w:rPr>
          <w:rFonts w:asciiTheme="minorBidi" w:hAnsiTheme="minorBidi"/>
          <w:sz w:val="24"/>
          <w:szCs w:val="24"/>
        </w:rPr>
        <w:t xml:space="preserve"> that are forecasted by TPB. Managerially, the findings imply that the sustainability campaigns addressing Generation Z should be implemented as a multi-platform strategy, using Instagram to raise awareness by using visually attractive content based on influencer posts and Facebook to engage in more discussions to support the community standards (</w:t>
      </w:r>
      <w:proofErr w:type="spellStart"/>
      <w:r w:rsidRPr="00E676FF">
        <w:rPr>
          <w:rFonts w:asciiTheme="minorBidi" w:hAnsiTheme="minorBidi"/>
          <w:sz w:val="24"/>
          <w:szCs w:val="24"/>
        </w:rPr>
        <w:t>Rachmad</w:t>
      </w:r>
      <w:proofErr w:type="spellEnd"/>
      <w:r w:rsidRPr="00E676FF">
        <w:rPr>
          <w:rFonts w:asciiTheme="minorBidi" w:hAnsiTheme="minorBidi"/>
          <w:sz w:val="24"/>
          <w:szCs w:val="24"/>
        </w:rPr>
        <w:t xml:space="preserve">, 2024; Breda, 2022). The credibility of the influencers is one of the key </w:t>
      </w:r>
      <w:proofErr w:type="gramStart"/>
      <w:r w:rsidRPr="00E676FF">
        <w:rPr>
          <w:rFonts w:asciiTheme="minorBidi" w:hAnsiTheme="minorBidi"/>
          <w:sz w:val="24"/>
          <w:szCs w:val="24"/>
        </w:rPr>
        <w:t>moderators</w:t>
      </w:r>
      <w:proofErr w:type="gramEnd"/>
      <w:r w:rsidRPr="00E676FF">
        <w:rPr>
          <w:rFonts w:asciiTheme="minorBidi" w:hAnsiTheme="minorBidi"/>
          <w:sz w:val="24"/>
          <w:szCs w:val="24"/>
        </w:rPr>
        <w:t xml:space="preserve"> influencers who are authentic and transparent should be a priority in any campaign since that increases the level of trust and chances that attitudes will be translated into </w:t>
      </w:r>
      <w:proofErr w:type="spellStart"/>
      <w:r w:rsidRPr="00E676FF">
        <w:rPr>
          <w:rFonts w:asciiTheme="minorBidi" w:hAnsiTheme="minorBidi"/>
          <w:sz w:val="24"/>
          <w:szCs w:val="24"/>
        </w:rPr>
        <w:t>behaviour</w:t>
      </w:r>
      <w:proofErr w:type="spellEnd"/>
      <w:r w:rsidRPr="00E676FF">
        <w:rPr>
          <w:rFonts w:asciiTheme="minorBidi" w:hAnsiTheme="minorBidi"/>
          <w:sz w:val="24"/>
          <w:szCs w:val="24"/>
        </w:rPr>
        <w:t xml:space="preserve"> (Miranda, 2025). Additionally, there can be practical interventions aimed at closing this gap between awareness and real green buying, i.e. eco-label verification, competitive pricing, and easy access to products. Energetic promotion, such as interactive challenges or user-created content, can contribute to a healthy </w:t>
      </w:r>
      <w:proofErr w:type="spellStart"/>
      <w:r w:rsidRPr="00E676FF">
        <w:rPr>
          <w:rFonts w:asciiTheme="minorBidi" w:hAnsiTheme="minorBidi"/>
          <w:sz w:val="24"/>
          <w:szCs w:val="24"/>
        </w:rPr>
        <w:t>behavioural</w:t>
      </w:r>
      <w:proofErr w:type="spellEnd"/>
      <w:r w:rsidRPr="00E676FF">
        <w:rPr>
          <w:rFonts w:asciiTheme="minorBidi" w:hAnsiTheme="minorBidi"/>
          <w:sz w:val="24"/>
          <w:szCs w:val="24"/>
        </w:rPr>
        <w:t xml:space="preserve"> change even more (Helme, 2023). The present research contributes to the theoretical knowledge in that TPB, ELM, and SIT are combined to explain sustainable consumption </w:t>
      </w:r>
      <w:proofErr w:type="spellStart"/>
      <w:r w:rsidRPr="00E676FF">
        <w:rPr>
          <w:rFonts w:asciiTheme="minorBidi" w:hAnsiTheme="minorBidi"/>
          <w:sz w:val="24"/>
          <w:szCs w:val="24"/>
        </w:rPr>
        <w:t>behaviour</w:t>
      </w:r>
      <w:proofErr w:type="spellEnd"/>
      <w:r w:rsidRPr="00E676FF">
        <w:rPr>
          <w:rFonts w:asciiTheme="minorBidi" w:hAnsiTheme="minorBidi"/>
          <w:sz w:val="24"/>
          <w:szCs w:val="24"/>
        </w:rPr>
        <w:t xml:space="preserve"> in a digital format among Generation Z, a population that has not been explored intensively (Khadka, 2024; Muthusamy, 2024). It fills the literature gaps concerning platform-specific effects, influencer authenticity, and translating digital engagement to </w:t>
      </w:r>
      <w:proofErr w:type="spellStart"/>
      <w:r w:rsidRPr="00E676FF">
        <w:rPr>
          <w:rFonts w:asciiTheme="minorBidi" w:hAnsiTheme="minorBidi"/>
          <w:sz w:val="24"/>
          <w:szCs w:val="24"/>
        </w:rPr>
        <w:t>behavioural</w:t>
      </w:r>
      <w:proofErr w:type="spellEnd"/>
      <w:r w:rsidRPr="00E676FF">
        <w:rPr>
          <w:rFonts w:asciiTheme="minorBidi" w:hAnsiTheme="minorBidi"/>
          <w:sz w:val="24"/>
          <w:szCs w:val="24"/>
        </w:rPr>
        <w:t xml:space="preserve"> intentions. In practice, the results are useful to companies and sustainability agencies that need to create evidence-based and effective digital campaigns in consideration of platform </w:t>
      </w:r>
      <w:r w:rsidRPr="00E676FF">
        <w:rPr>
          <w:rFonts w:asciiTheme="minorBidi" w:hAnsiTheme="minorBidi"/>
          <w:sz w:val="24"/>
          <w:szCs w:val="24"/>
        </w:rPr>
        <w:lastRenderedPageBreak/>
        <w:t xml:space="preserve">features, </w:t>
      </w:r>
      <w:proofErr w:type="gramStart"/>
      <w:r w:rsidRPr="00E676FF">
        <w:rPr>
          <w:rFonts w:asciiTheme="minorBidi" w:hAnsiTheme="minorBidi"/>
          <w:sz w:val="24"/>
          <w:szCs w:val="24"/>
        </w:rPr>
        <w:t>influencer</w:t>
      </w:r>
      <w:proofErr w:type="gramEnd"/>
      <w:r w:rsidRPr="00E676FF">
        <w:rPr>
          <w:rFonts w:asciiTheme="minorBidi" w:hAnsiTheme="minorBidi"/>
          <w:sz w:val="24"/>
          <w:szCs w:val="24"/>
        </w:rPr>
        <w:t xml:space="preserve"> credibility, and action barriers. All in all, the research proves that </w:t>
      </w:r>
      <w:proofErr w:type="gramStart"/>
      <w:r w:rsidRPr="00E676FF">
        <w:rPr>
          <w:rFonts w:asciiTheme="minorBidi" w:hAnsiTheme="minorBidi"/>
          <w:sz w:val="24"/>
          <w:szCs w:val="24"/>
        </w:rPr>
        <w:t>the adequate</w:t>
      </w:r>
      <w:proofErr w:type="gramEnd"/>
      <w:r w:rsidRPr="00E676FF">
        <w:rPr>
          <w:rFonts w:asciiTheme="minorBidi" w:hAnsiTheme="minorBidi"/>
          <w:sz w:val="24"/>
          <w:szCs w:val="24"/>
        </w:rPr>
        <w:t xml:space="preserve"> sustainability promotion depends on the set of awareness, engagement, social identification, platform strategy, and credibility of the </w:t>
      </w:r>
      <w:proofErr w:type="gramStart"/>
      <w:r w:rsidRPr="00E676FF">
        <w:rPr>
          <w:rFonts w:asciiTheme="minorBidi" w:hAnsiTheme="minorBidi"/>
          <w:sz w:val="24"/>
          <w:szCs w:val="24"/>
        </w:rPr>
        <w:t>influencers</w:t>
      </w:r>
      <w:proofErr w:type="gramEnd"/>
      <w:r w:rsidRPr="00E676FF">
        <w:rPr>
          <w:rFonts w:asciiTheme="minorBidi" w:hAnsiTheme="minorBidi"/>
          <w:sz w:val="24"/>
          <w:szCs w:val="24"/>
        </w:rPr>
        <w:t xml:space="preserve">. TPB, ELM, and SIT integration </w:t>
      </w:r>
      <w:proofErr w:type="gramStart"/>
      <w:r w:rsidRPr="00E676FF">
        <w:rPr>
          <w:rFonts w:asciiTheme="minorBidi" w:hAnsiTheme="minorBidi"/>
          <w:sz w:val="24"/>
          <w:szCs w:val="24"/>
        </w:rPr>
        <w:t>has</w:t>
      </w:r>
      <w:proofErr w:type="gramEnd"/>
      <w:r w:rsidRPr="00E676FF">
        <w:rPr>
          <w:rFonts w:asciiTheme="minorBidi" w:hAnsiTheme="minorBidi"/>
          <w:sz w:val="24"/>
          <w:szCs w:val="24"/>
        </w:rPr>
        <w:t xml:space="preserve"> been helpful in providing a coherent theoretical framework explaining all the expected and unexpected outcomes, which can be used in further research and practical interventions that will improve the development of sustainable </w:t>
      </w:r>
      <w:proofErr w:type="spellStart"/>
      <w:r w:rsidRPr="00E676FF">
        <w:rPr>
          <w:rFonts w:asciiTheme="minorBidi" w:hAnsiTheme="minorBidi"/>
          <w:sz w:val="24"/>
          <w:szCs w:val="24"/>
        </w:rPr>
        <w:t>behaviour</w:t>
      </w:r>
      <w:proofErr w:type="spellEnd"/>
      <w:r w:rsidRPr="00E676FF">
        <w:rPr>
          <w:rFonts w:asciiTheme="minorBidi" w:hAnsiTheme="minorBidi"/>
          <w:sz w:val="24"/>
          <w:szCs w:val="24"/>
        </w:rPr>
        <w:t xml:space="preserve"> among digitally active young consumers.</w:t>
      </w:r>
    </w:p>
    <w:p w14:paraId="5986E102" w14:textId="77777777" w:rsidR="00E676FF" w:rsidRDefault="00E676FF" w:rsidP="00E676FF">
      <w:pPr>
        <w:spacing w:line="360" w:lineRule="auto"/>
        <w:ind w:firstLine="720"/>
        <w:jc w:val="both"/>
        <w:rPr>
          <w:rFonts w:asciiTheme="minorBidi" w:hAnsiTheme="minorBidi"/>
          <w:sz w:val="24"/>
          <w:szCs w:val="24"/>
        </w:rPr>
      </w:pPr>
    </w:p>
    <w:p w14:paraId="218B1819" w14:textId="77777777" w:rsidR="00E676FF" w:rsidRDefault="00E676FF" w:rsidP="00E676FF">
      <w:pPr>
        <w:spacing w:line="360" w:lineRule="auto"/>
        <w:ind w:firstLine="720"/>
        <w:jc w:val="both"/>
        <w:rPr>
          <w:rFonts w:asciiTheme="minorBidi" w:hAnsiTheme="minorBidi"/>
          <w:sz w:val="24"/>
          <w:szCs w:val="24"/>
        </w:rPr>
      </w:pPr>
    </w:p>
    <w:p w14:paraId="53A73712" w14:textId="77777777" w:rsidR="00E676FF" w:rsidRDefault="00E676FF" w:rsidP="00E676FF">
      <w:pPr>
        <w:spacing w:line="360" w:lineRule="auto"/>
        <w:ind w:firstLine="720"/>
        <w:jc w:val="both"/>
        <w:rPr>
          <w:rFonts w:asciiTheme="minorBidi" w:hAnsiTheme="minorBidi"/>
          <w:sz w:val="24"/>
          <w:szCs w:val="24"/>
        </w:rPr>
      </w:pPr>
    </w:p>
    <w:p w14:paraId="6D28BAF9" w14:textId="77777777" w:rsidR="00E676FF" w:rsidRDefault="00E676FF" w:rsidP="00E676FF">
      <w:pPr>
        <w:spacing w:line="360" w:lineRule="auto"/>
        <w:ind w:firstLine="720"/>
        <w:jc w:val="both"/>
        <w:rPr>
          <w:rFonts w:asciiTheme="minorBidi" w:hAnsiTheme="minorBidi"/>
          <w:sz w:val="24"/>
          <w:szCs w:val="24"/>
        </w:rPr>
      </w:pPr>
    </w:p>
    <w:p w14:paraId="7CB6ABE2" w14:textId="77777777" w:rsidR="00E676FF" w:rsidRDefault="00E676FF" w:rsidP="00E676FF">
      <w:pPr>
        <w:spacing w:line="360" w:lineRule="auto"/>
        <w:ind w:firstLine="720"/>
        <w:jc w:val="both"/>
        <w:rPr>
          <w:rFonts w:asciiTheme="minorBidi" w:hAnsiTheme="minorBidi"/>
          <w:sz w:val="24"/>
          <w:szCs w:val="24"/>
        </w:rPr>
      </w:pPr>
    </w:p>
    <w:p w14:paraId="4EAFB4A2" w14:textId="77777777" w:rsidR="00E676FF" w:rsidRDefault="00E676FF" w:rsidP="00E676FF">
      <w:pPr>
        <w:spacing w:line="360" w:lineRule="auto"/>
        <w:ind w:firstLine="720"/>
        <w:jc w:val="both"/>
        <w:rPr>
          <w:rFonts w:asciiTheme="minorBidi" w:hAnsiTheme="minorBidi"/>
          <w:sz w:val="24"/>
          <w:szCs w:val="24"/>
        </w:rPr>
      </w:pPr>
    </w:p>
    <w:p w14:paraId="488F5134" w14:textId="77777777" w:rsidR="00E676FF" w:rsidRDefault="00E676FF" w:rsidP="00E676FF">
      <w:pPr>
        <w:spacing w:line="360" w:lineRule="auto"/>
        <w:ind w:firstLine="720"/>
        <w:jc w:val="both"/>
        <w:rPr>
          <w:rFonts w:asciiTheme="minorBidi" w:hAnsiTheme="minorBidi"/>
          <w:sz w:val="24"/>
          <w:szCs w:val="24"/>
        </w:rPr>
      </w:pPr>
    </w:p>
    <w:p w14:paraId="36E6F508" w14:textId="77777777" w:rsidR="00E676FF" w:rsidRDefault="00E676FF" w:rsidP="00E676FF">
      <w:pPr>
        <w:spacing w:line="360" w:lineRule="auto"/>
        <w:ind w:firstLine="720"/>
        <w:jc w:val="both"/>
        <w:rPr>
          <w:rFonts w:asciiTheme="minorBidi" w:hAnsiTheme="minorBidi"/>
          <w:sz w:val="24"/>
          <w:szCs w:val="24"/>
        </w:rPr>
      </w:pPr>
    </w:p>
    <w:p w14:paraId="6C23E280" w14:textId="77777777" w:rsidR="00E676FF" w:rsidRPr="00E676FF" w:rsidRDefault="00E676FF" w:rsidP="00E676FF">
      <w:pPr>
        <w:spacing w:line="360" w:lineRule="auto"/>
        <w:ind w:firstLine="720"/>
        <w:jc w:val="both"/>
        <w:rPr>
          <w:rFonts w:asciiTheme="minorBidi" w:hAnsiTheme="minorBidi"/>
          <w:sz w:val="24"/>
          <w:szCs w:val="24"/>
        </w:rPr>
      </w:pPr>
    </w:p>
    <w:p w14:paraId="39D5525D" w14:textId="793E985E" w:rsidR="00F41860" w:rsidRDefault="00F41860" w:rsidP="00F41860">
      <w:pPr>
        <w:spacing w:line="360" w:lineRule="auto"/>
        <w:ind w:firstLine="720"/>
        <w:jc w:val="both"/>
        <w:rPr>
          <w:rFonts w:asciiTheme="minorBidi" w:hAnsiTheme="minorBidi"/>
          <w:sz w:val="24"/>
          <w:szCs w:val="24"/>
        </w:rPr>
      </w:pPr>
    </w:p>
    <w:p w14:paraId="6902D62A" w14:textId="77777777" w:rsidR="00E676FF" w:rsidRPr="00F41860" w:rsidRDefault="00E676FF" w:rsidP="00F41860">
      <w:pPr>
        <w:spacing w:line="360" w:lineRule="auto"/>
        <w:ind w:firstLine="720"/>
        <w:jc w:val="both"/>
        <w:rPr>
          <w:rFonts w:asciiTheme="minorBidi" w:hAnsiTheme="minorBidi"/>
          <w:sz w:val="24"/>
          <w:szCs w:val="24"/>
        </w:rPr>
      </w:pPr>
    </w:p>
    <w:p w14:paraId="53469D77" w14:textId="5DC9DD2C" w:rsidR="00F41860" w:rsidRPr="00F41860" w:rsidRDefault="00E676FF" w:rsidP="00F41860">
      <w:pPr>
        <w:spacing w:line="360" w:lineRule="auto"/>
        <w:ind w:firstLine="720"/>
        <w:jc w:val="both"/>
        <w:rPr>
          <w:rFonts w:asciiTheme="minorBidi" w:hAnsiTheme="minorBidi"/>
          <w:sz w:val="24"/>
          <w:szCs w:val="24"/>
        </w:rPr>
      </w:pPr>
      <w:r>
        <w:rPr>
          <w:rFonts w:asciiTheme="minorBidi" w:hAnsiTheme="minorBidi"/>
          <w:sz w:val="24"/>
          <w:szCs w:val="24"/>
        </w:rPr>
        <w:t xml:space="preserve"> </w:t>
      </w:r>
    </w:p>
    <w:p w14:paraId="171FE54E" w14:textId="5713BEBA" w:rsidR="00A52A03" w:rsidRDefault="00A52A03" w:rsidP="0082378A">
      <w:pPr>
        <w:spacing w:line="360" w:lineRule="auto"/>
        <w:ind w:firstLine="720"/>
        <w:jc w:val="both"/>
        <w:rPr>
          <w:rFonts w:asciiTheme="minorBidi" w:hAnsiTheme="minorBidi"/>
          <w:sz w:val="24"/>
          <w:szCs w:val="24"/>
        </w:rPr>
      </w:pPr>
    </w:p>
    <w:p w14:paraId="4C025F8A" w14:textId="77777777" w:rsidR="005432BC" w:rsidRDefault="005432BC" w:rsidP="0082378A">
      <w:pPr>
        <w:spacing w:line="360" w:lineRule="auto"/>
        <w:ind w:firstLine="720"/>
        <w:jc w:val="both"/>
        <w:rPr>
          <w:rFonts w:asciiTheme="minorBidi" w:hAnsiTheme="minorBidi"/>
          <w:sz w:val="24"/>
          <w:szCs w:val="24"/>
        </w:rPr>
      </w:pPr>
    </w:p>
    <w:p w14:paraId="3FAEC107" w14:textId="77777777" w:rsidR="005432BC" w:rsidRDefault="005432BC" w:rsidP="0082378A">
      <w:pPr>
        <w:spacing w:line="360" w:lineRule="auto"/>
        <w:ind w:firstLine="720"/>
        <w:jc w:val="both"/>
        <w:rPr>
          <w:rFonts w:asciiTheme="minorBidi" w:hAnsiTheme="minorBidi"/>
          <w:sz w:val="24"/>
          <w:szCs w:val="24"/>
        </w:rPr>
      </w:pPr>
    </w:p>
    <w:p w14:paraId="7F9A7F54" w14:textId="77777777" w:rsidR="005432BC" w:rsidRPr="00F220F1" w:rsidRDefault="005432BC" w:rsidP="0082378A">
      <w:pPr>
        <w:spacing w:line="360" w:lineRule="auto"/>
        <w:ind w:firstLine="720"/>
        <w:jc w:val="both"/>
        <w:rPr>
          <w:rFonts w:asciiTheme="minorBidi" w:hAnsiTheme="minorBidi"/>
          <w:sz w:val="24"/>
          <w:szCs w:val="24"/>
        </w:rPr>
      </w:pPr>
    </w:p>
    <w:p w14:paraId="3E4F2DAC" w14:textId="77777777" w:rsidR="00D169FB" w:rsidRPr="00F220F1" w:rsidRDefault="00D169FB" w:rsidP="00D169FB">
      <w:pPr>
        <w:spacing w:line="360" w:lineRule="auto"/>
        <w:jc w:val="both"/>
        <w:rPr>
          <w:rFonts w:asciiTheme="minorBidi" w:hAnsiTheme="minorBidi"/>
          <w:sz w:val="24"/>
          <w:szCs w:val="24"/>
        </w:rPr>
      </w:pPr>
    </w:p>
    <w:p w14:paraId="3DACABAA" w14:textId="77777777" w:rsidR="00A52A03" w:rsidRPr="006D546E" w:rsidRDefault="00A52A03" w:rsidP="00A52A03">
      <w:pPr>
        <w:spacing w:line="360" w:lineRule="auto"/>
        <w:jc w:val="center"/>
        <w:rPr>
          <w:rFonts w:asciiTheme="minorBidi" w:hAnsiTheme="minorBidi"/>
          <w:b/>
          <w:bCs/>
          <w:sz w:val="28"/>
          <w:szCs w:val="28"/>
        </w:rPr>
      </w:pPr>
      <w:r w:rsidRPr="006D546E">
        <w:rPr>
          <w:rFonts w:asciiTheme="minorBidi" w:hAnsiTheme="minorBidi"/>
          <w:b/>
          <w:bCs/>
          <w:sz w:val="28"/>
          <w:szCs w:val="28"/>
        </w:rPr>
        <w:lastRenderedPageBreak/>
        <w:t>Chapter #06</w:t>
      </w:r>
    </w:p>
    <w:p w14:paraId="244279CB" w14:textId="77777777" w:rsidR="00A52A03" w:rsidRPr="006D546E" w:rsidRDefault="00A52A03" w:rsidP="00CC471B">
      <w:pPr>
        <w:pStyle w:val="Heading1"/>
        <w:rPr>
          <w:rFonts w:asciiTheme="minorBidi" w:hAnsiTheme="minorBidi" w:cstheme="minorBidi"/>
          <w:b/>
          <w:bCs/>
          <w:color w:val="auto"/>
          <w:sz w:val="28"/>
          <w:szCs w:val="28"/>
        </w:rPr>
      </w:pPr>
      <w:bookmarkStart w:id="80" w:name="_Toc220933053"/>
      <w:r w:rsidRPr="006D546E">
        <w:rPr>
          <w:rFonts w:asciiTheme="minorBidi" w:hAnsiTheme="minorBidi" w:cstheme="minorBidi"/>
          <w:b/>
          <w:bCs/>
          <w:color w:val="auto"/>
          <w:sz w:val="28"/>
          <w:szCs w:val="28"/>
        </w:rPr>
        <w:t>6. Conclusion, Recommendation, Limitation and Future prospects</w:t>
      </w:r>
      <w:bookmarkEnd w:id="80"/>
      <w:r w:rsidRPr="006D546E">
        <w:rPr>
          <w:rFonts w:asciiTheme="minorBidi" w:hAnsiTheme="minorBidi" w:cstheme="minorBidi"/>
          <w:b/>
          <w:bCs/>
          <w:color w:val="auto"/>
          <w:sz w:val="28"/>
          <w:szCs w:val="28"/>
        </w:rPr>
        <w:t xml:space="preserve"> </w:t>
      </w:r>
    </w:p>
    <w:p w14:paraId="50B19804" w14:textId="10D3351E" w:rsidR="00A52A03" w:rsidRPr="00F220F1" w:rsidRDefault="00E676FF" w:rsidP="00E676FF">
      <w:pPr>
        <w:spacing w:line="360" w:lineRule="auto"/>
        <w:ind w:firstLine="360"/>
        <w:jc w:val="both"/>
        <w:rPr>
          <w:rFonts w:asciiTheme="minorBidi" w:hAnsiTheme="minorBidi"/>
          <w:sz w:val="24"/>
          <w:szCs w:val="24"/>
        </w:rPr>
      </w:pPr>
      <w:r>
        <w:rPr>
          <w:rFonts w:asciiTheme="minorBidi" w:hAnsiTheme="minorBidi"/>
          <w:sz w:val="24"/>
          <w:szCs w:val="24"/>
        </w:rPr>
        <w:t xml:space="preserve"> </w:t>
      </w:r>
      <w:r w:rsidRPr="00E676FF">
        <w:rPr>
          <w:rFonts w:asciiTheme="minorBidi" w:hAnsiTheme="minorBidi"/>
          <w:sz w:val="24"/>
          <w:szCs w:val="24"/>
        </w:rPr>
        <w:t xml:space="preserve">The </w:t>
      </w:r>
      <w:r>
        <w:rPr>
          <w:rFonts w:asciiTheme="minorBidi" w:hAnsiTheme="minorBidi"/>
          <w:sz w:val="24"/>
          <w:szCs w:val="24"/>
        </w:rPr>
        <w:t>dissertation</w:t>
      </w:r>
      <w:r w:rsidRPr="00E676FF">
        <w:rPr>
          <w:rFonts w:asciiTheme="minorBidi" w:hAnsiTheme="minorBidi"/>
          <w:sz w:val="24"/>
          <w:szCs w:val="24"/>
        </w:rPr>
        <w:t xml:space="preserve"> has tested the extent to which Facebook and Instagram can help to promote sustainable consumption among the generation z in the United Kingdom. The results indicate that the exposure to the content on sustainability-related information on social media has a positive impact on the attitudes toward sustainable consumption of Generation Z, which proves the hypothesis positing that using social media has a positive effect on developing pro-environmental attitudes. Active engagement, such as liking, commenting, sharing, and following sustainability-oriented content, was linked to better sustainability attitudes, but passive engagement was more common than active engagement. It was noted that sustainability awareness created by viewing content on either of the two sites was significantly correlated with green purchase intentions, which confirms the hypothesis that higher levels of knowledge about environmental problems and eco-friendly behavior lead to the probability of expressing intentions to buy sustainable products. The translation of awareness into </w:t>
      </w:r>
      <w:proofErr w:type="gramStart"/>
      <w:r w:rsidRPr="00E676FF">
        <w:rPr>
          <w:rFonts w:asciiTheme="minorBidi" w:hAnsiTheme="minorBidi"/>
          <w:sz w:val="24"/>
          <w:szCs w:val="24"/>
        </w:rPr>
        <w:t>the real</w:t>
      </w:r>
      <w:proofErr w:type="gramEnd"/>
      <w:r w:rsidRPr="00E676FF">
        <w:rPr>
          <w:rFonts w:asciiTheme="minorBidi" w:hAnsiTheme="minorBidi"/>
          <w:sz w:val="24"/>
          <w:szCs w:val="24"/>
        </w:rPr>
        <w:t xml:space="preserve"> behavioral involvement, however, was controlled by consideration of perceived cost, convenience and skepticism on sustainability assertions. Differences that were platform specific were also present. Instagram was found to be the more efficient in raising awareness </w:t>
      </w:r>
      <w:proofErr w:type="gramStart"/>
      <w:r w:rsidRPr="00E676FF">
        <w:rPr>
          <w:rFonts w:asciiTheme="minorBidi" w:hAnsiTheme="minorBidi"/>
          <w:sz w:val="24"/>
          <w:szCs w:val="24"/>
        </w:rPr>
        <w:t>with regard to</w:t>
      </w:r>
      <w:proofErr w:type="gramEnd"/>
      <w:r w:rsidRPr="00E676FF">
        <w:rPr>
          <w:rFonts w:asciiTheme="minorBidi" w:hAnsiTheme="minorBidi"/>
          <w:sz w:val="24"/>
          <w:szCs w:val="24"/>
        </w:rPr>
        <w:t xml:space="preserve"> sustainability, because of the visual stimulating, </w:t>
      </w:r>
      <w:proofErr w:type="gramStart"/>
      <w:r w:rsidRPr="00E676FF">
        <w:rPr>
          <w:rFonts w:asciiTheme="minorBidi" w:hAnsiTheme="minorBidi"/>
          <w:sz w:val="24"/>
          <w:szCs w:val="24"/>
        </w:rPr>
        <w:t>influencer</w:t>
      </w:r>
      <w:proofErr w:type="gramEnd"/>
      <w:r w:rsidRPr="00E676FF">
        <w:rPr>
          <w:rFonts w:asciiTheme="minorBidi" w:hAnsiTheme="minorBidi"/>
          <w:sz w:val="24"/>
          <w:szCs w:val="24"/>
        </w:rPr>
        <w:t xml:space="preserve">-driven content, and Facebook was mostly used as the platform to discuss and engage with the community. The results of these findings support the hypothesis that platform attributes make social media more successful in generating sustainable attitudes and behaviors. These were further moderated by perceived influencer authenticity. The moderate levels of trust indicate that credibility is an important factor that determines whether exposure will result in attitude or intention change. The study, in general, supports all the three research Question: The social media involvement has a positive impact on the sustainability attitudes (RQ1). Green purchase intention is greatly predicted by sustainability awareness (RQ2). Instagram performs better as compared to Facebook in facilitating positive sustainable consumption attitudes (RQ3). These results represent </w:t>
      </w:r>
      <w:proofErr w:type="gramStart"/>
      <w:r w:rsidRPr="00E676FF">
        <w:rPr>
          <w:rFonts w:asciiTheme="minorBidi" w:hAnsiTheme="minorBidi"/>
          <w:sz w:val="24"/>
          <w:szCs w:val="24"/>
        </w:rPr>
        <w:t>an empirical</w:t>
      </w:r>
      <w:proofErr w:type="gramEnd"/>
      <w:r w:rsidRPr="00E676FF">
        <w:rPr>
          <w:rFonts w:asciiTheme="minorBidi" w:hAnsiTheme="minorBidi"/>
          <w:sz w:val="24"/>
          <w:szCs w:val="24"/>
        </w:rPr>
        <w:t xml:space="preserve"> data that fills the gaps in the existing literature about platform-specific effects and how Generation Z interacts </w:t>
      </w:r>
      <w:r w:rsidRPr="00E676FF">
        <w:rPr>
          <w:rFonts w:asciiTheme="minorBidi" w:hAnsiTheme="minorBidi"/>
          <w:sz w:val="24"/>
          <w:szCs w:val="24"/>
        </w:rPr>
        <w:lastRenderedPageBreak/>
        <w:t xml:space="preserve">with sustainability content. They also provide </w:t>
      </w:r>
      <w:proofErr w:type="gramStart"/>
      <w:r w:rsidRPr="00E676FF">
        <w:rPr>
          <w:rFonts w:asciiTheme="minorBidi" w:hAnsiTheme="minorBidi"/>
          <w:sz w:val="24"/>
          <w:szCs w:val="24"/>
        </w:rPr>
        <w:t>a practical</w:t>
      </w:r>
      <w:proofErr w:type="gramEnd"/>
      <w:r w:rsidRPr="00E676FF">
        <w:rPr>
          <w:rFonts w:asciiTheme="minorBidi" w:hAnsiTheme="minorBidi"/>
          <w:sz w:val="24"/>
          <w:szCs w:val="24"/>
        </w:rPr>
        <w:t xml:space="preserve"> advice to the organizations who may want to design successful digital campaigns to encourage pro-environmental behaviors as </w:t>
      </w:r>
      <w:proofErr w:type="gramStart"/>
      <w:r w:rsidRPr="00E676FF">
        <w:rPr>
          <w:rFonts w:asciiTheme="minorBidi" w:hAnsiTheme="minorBidi"/>
          <w:sz w:val="24"/>
          <w:szCs w:val="24"/>
        </w:rPr>
        <w:t>it is clear that platform</w:t>
      </w:r>
      <w:proofErr w:type="gramEnd"/>
      <w:r w:rsidRPr="00E676FF">
        <w:rPr>
          <w:rFonts w:asciiTheme="minorBidi" w:hAnsiTheme="minorBidi"/>
          <w:sz w:val="24"/>
          <w:szCs w:val="24"/>
        </w:rPr>
        <w:t xml:space="preserve"> choice, credibility of influencers and ideas of how to transform awareness into action are important.</w:t>
      </w:r>
    </w:p>
    <w:p w14:paraId="4821A393" w14:textId="77777777" w:rsidR="00A52A03" w:rsidRPr="00F220F1" w:rsidRDefault="00A52A03" w:rsidP="00CC471B">
      <w:pPr>
        <w:pStyle w:val="Heading1"/>
        <w:rPr>
          <w:rFonts w:asciiTheme="minorBidi" w:hAnsiTheme="minorBidi" w:cstheme="minorBidi"/>
          <w:b/>
          <w:bCs/>
          <w:color w:val="auto"/>
          <w:sz w:val="24"/>
          <w:szCs w:val="24"/>
        </w:rPr>
      </w:pPr>
      <w:bookmarkStart w:id="81" w:name="_Toc220933054"/>
      <w:r w:rsidRPr="00F220F1">
        <w:rPr>
          <w:rFonts w:asciiTheme="minorBidi" w:hAnsiTheme="minorBidi" w:cstheme="minorBidi"/>
          <w:b/>
          <w:bCs/>
          <w:color w:val="auto"/>
          <w:sz w:val="24"/>
          <w:szCs w:val="24"/>
        </w:rPr>
        <w:t>6.1 Practical Recommendations</w:t>
      </w:r>
      <w:bookmarkEnd w:id="81"/>
      <w:r w:rsidRPr="00F220F1">
        <w:rPr>
          <w:rFonts w:asciiTheme="minorBidi" w:hAnsiTheme="minorBidi" w:cstheme="minorBidi"/>
          <w:b/>
          <w:bCs/>
          <w:color w:val="auto"/>
          <w:sz w:val="24"/>
          <w:szCs w:val="24"/>
        </w:rPr>
        <w:t xml:space="preserve"> </w:t>
      </w:r>
    </w:p>
    <w:p w14:paraId="773DEAE7" w14:textId="50FA6D18" w:rsidR="00A52A03" w:rsidRPr="00FA4EC8" w:rsidRDefault="00825A82" w:rsidP="00825A82">
      <w:pPr>
        <w:spacing w:line="360" w:lineRule="auto"/>
        <w:ind w:firstLine="720"/>
        <w:jc w:val="both"/>
        <w:rPr>
          <w:rFonts w:asciiTheme="minorBidi" w:hAnsiTheme="minorBidi"/>
          <w:sz w:val="24"/>
          <w:szCs w:val="24"/>
        </w:rPr>
      </w:pPr>
      <w:r>
        <w:rPr>
          <w:rFonts w:asciiTheme="minorBidi" w:hAnsiTheme="minorBidi"/>
          <w:sz w:val="24"/>
          <w:szCs w:val="24"/>
        </w:rPr>
        <w:t xml:space="preserve"> </w:t>
      </w:r>
      <w:r w:rsidRPr="00825A82">
        <w:rPr>
          <w:rFonts w:asciiTheme="minorBidi" w:hAnsiTheme="minorBidi"/>
          <w:sz w:val="24"/>
          <w:szCs w:val="24"/>
        </w:rPr>
        <w:t xml:space="preserve">Judging by the results of this research, </w:t>
      </w:r>
      <w:proofErr w:type="gramStart"/>
      <w:r w:rsidRPr="00825A82">
        <w:rPr>
          <w:rFonts w:asciiTheme="minorBidi" w:hAnsiTheme="minorBidi"/>
          <w:sz w:val="24"/>
          <w:szCs w:val="24"/>
        </w:rPr>
        <w:t>a number of</w:t>
      </w:r>
      <w:proofErr w:type="gramEnd"/>
      <w:r w:rsidRPr="00825A82">
        <w:rPr>
          <w:rFonts w:asciiTheme="minorBidi" w:hAnsiTheme="minorBidi"/>
          <w:sz w:val="24"/>
          <w:szCs w:val="24"/>
        </w:rPr>
        <w:t xml:space="preserve"> practical suggestions can be offered to the businesses, marketers, and the designers of sustainability campaigns intending to impact </w:t>
      </w:r>
      <w:proofErr w:type="gramStart"/>
      <w:r w:rsidRPr="00825A82">
        <w:rPr>
          <w:rFonts w:asciiTheme="minorBidi" w:hAnsiTheme="minorBidi"/>
          <w:sz w:val="24"/>
          <w:szCs w:val="24"/>
        </w:rPr>
        <w:t>the sustainable</w:t>
      </w:r>
      <w:proofErr w:type="gramEnd"/>
      <w:r w:rsidRPr="00825A82">
        <w:rPr>
          <w:rFonts w:asciiTheme="minorBidi" w:hAnsiTheme="minorBidi"/>
          <w:sz w:val="24"/>
          <w:szCs w:val="24"/>
        </w:rPr>
        <w:t xml:space="preserve"> consumption by the Generation Z generation by focusing on Instagram as an essential tool of raising awareness and influencing the conscious. Telling stories, incorporating the lifestyle, and dreamlike images serve to make environmentally friendly decisions relatable and attractive. Facebook, however, has the potential of being employed strategically in a manner to allow conversation, community building and promoting the exchange of knowledge about sustainability matters. It is necessary to establish partnerships with influencers who are seen as believable, transparent, and really interested in sustainability because trust is a prominent factor that will influence Gen Z attitudes and behavior. </w:t>
      </w:r>
      <w:proofErr w:type="gramStart"/>
      <w:r w:rsidRPr="00825A82">
        <w:rPr>
          <w:rFonts w:asciiTheme="minorBidi" w:hAnsiTheme="minorBidi"/>
          <w:sz w:val="24"/>
          <w:szCs w:val="24"/>
        </w:rPr>
        <w:t>In order to</w:t>
      </w:r>
      <w:proofErr w:type="gramEnd"/>
      <w:r w:rsidRPr="00825A82">
        <w:rPr>
          <w:rFonts w:asciiTheme="minorBidi" w:hAnsiTheme="minorBidi"/>
          <w:sz w:val="24"/>
          <w:szCs w:val="24"/>
        </w:rPr>
        <w:t xml:space="preserve"> overcome skepticism further, the campaigns need to offer provable information, evidence-based statements, message consistency and open labeling with established eco-labels. Interactive aspects like quizzes, polls, challenges, as well as user-generated content projects should be encouraged with such incentives as discounts, recognition, or gamification rewards to encourage green buying behavior. Also, cost and convenience barriers can be overcome by encouraging cheaper and more convenient non-environmentally harmful options. Both environmental and social advantages of sustainable products must be communicated with clarity in the campaigns and the activities in this area must monitor the engagement metrics which extend past likes and views to include shares, comments, click-through and conversions. Lastly, content strategies must be continually optimized based on data while making sure that platform-specific tactics, endorsing influencer relationships, interactive participation, and </w:t>
      </w:r>
      <w:proofErr w:type="gramStart"/>
      <w:r w:rsidRPr="00825A82">
        <w:rPr>
          <w:rFonts w:asciiTheme="minorBidi" w:hAnsiTheme="minorBidi"/>
          <w:sz w:val="24"/>
          <w:szCs w:val="24"/>
        </w:rPr>
        <w:t>counter-measures</w:t>
      </w:r>
      <w:proofErr w:type="gramEnd"/>
      <w:r w:rsidRPr="00825A82">
        <w:rPr>
          <w:rFonts w:asciiTheme="minorBidi" w:hAnsiTheme="minorBidi"/>
          <w:sz w:val="24"/>
          <w:szCs w:val="24"/>
        </w:rPr>
        <w:t xml:space="preserve"> such as barriers are converted into quantifiable and sustainable behavioral shifts among </w:t>
      </w:r>
      <w:proofErr w:type="gramStart"/>
      <w:r w:rsidRPr="00825A82">
        <w:rPr>
          <w:rFonts w:asciiTheme="minorBidi" w:hAnsiTheme="minorBidi"/>
          <w:sz w:val="24"/>
          <w:szCs w:val="24"/>
        </w:rPr>
        <w:t>the Generation</w:t>
      </w:r>
      <w:proofErr w:type="gramEnd"/>
      <w:r w:rsidRPr="00825A82">
        <w:rPr>
          <w:rFonts w:asciiTheme="minorBidi" w:hAnsiTheme="minorBidi"/>
          <w:sz w:val="24"/>
          <w:szCs w:val="24"/>
        </w:rPr>
        <w:t xml:space="preserve"> Z.</w:t>
      </w:r>
    </w:p>
    <w:p w14:paraId="4E28678C" w14:textId="77777777" w:rsidR="00A52A03" w:rsidRPr="00F220F1" w:rsidRDefault="00A52A03" w:rsidP="00CC471B">
      <w:pPr>
        <w:pStyle w:val="Heading1"/>
        <w:rPr>
          <w:rFonts w:asciiTheme="minorBidi" w:hAnsiTheme="minorBidi" w:cstheme="minorBidi"/>
          <w:b/>
          <w:bCs/>
          <w:color w:val="auto"/>
          <w:sz w:val="24"/>
          <w:szCs w:val="24"/>
        </w:rPr>
      </w:pPr>
      <w:r w:rsidRPr="00F220F1">
        <w:rPr>
          <w:rFonts w:asciiTheme="minorBidi" w:hAnsiTheme="minorBidi" w:cstheme="minorBidi"/>
          <w:b/>
          <w:bCs/>
          <w:color w:val="auto"/>
          <w:sz w:val="24"/>
          <w:szCs w:val="24"/>
        </w:rPr>
        <w:lastRenderedPageBreak/>
        <w:t xml:space="preserve"> </w:t>
      </w:r>
      <w:bookmarkStart w:id="82" w:name="_Toc220933055"/>
      <w:r w:rsidRPr="00F220F1">
        <w:rPr>
          <w:rFonts w:asciiTheme="minorBidi" w:hAnsiTheme="minorBidi" w:cstheme="minorBidi"/>
          <w:b/>
          <w:bCs/>
          <w:color w:val="auto"/>
          <w:sz w:val="24"/>
          <w:szCs w:val="24"/>
        </w:rPr>
        <w:t>6.2 Limitations of the Study</w:t>
      </w:r>
      <w:bookmarkEnd w:id="82"/>
    </w:p>
    <w:p w14:paraId="58263398" w14:textId="2F2E3B32" w:rsidR="00A52A03" w:rsidRPr="00F220F1" w:rsidRDefault="00AA58D8" w:rsidP="00AA58D8">
      <w:pPr>
        <w:spacing w:line="360" w:lineRule="auto"/>
        <w:ind w:firstLine="360"/>
        <w:jc w:val="both"/>
        <w:rPr>
          <w:rFonts w:asciiTheme="minorBidi" w:hAnsiTheme="minorBidi"/>
          <w:sz w:val="24"/>
          <w:szCs w:val="24"/>
        </w:rPr>
      </w:pPr>
      <w:r>
        <w:rPr>
          <w:rFonts w:asciiTheme="minorBidi" w:hAnsiTheme="minorBidi"/>
          <w:sz w:val="24"/>
          <w:szCs w:val="24"/>
        </w:rPr>
        <w:t xml:space="preserve"> </w:t>
      </w:r>
      <w:r w:rsidRPr="00AA58D8">
        <w:rPr>
          <w:rFonts w:asciiTheme="minorBidi" w:hAnsiTheme="minorBidi"/>
          <w:sz w:val="24"/>
          <w:szCs w:val="24"/>
        </w:rPr>
        <w:t xml:space="preserve">Although this study has its contributions, it has </w:t>
      </w:r>
      <w:proofErr w:type="gramStart"/>
      <w:r w:rsidRPr="00AA58D8">
        <w:rPr>
          <w:rFonts w:asciiTheme="minorBidi" w:hAnsiTheme="minorBidi"/>
          <w:sz w:val="24"/>
          <w:szCs w:val="24"/>
        </w:rPr>
        <w:t>a number of</w:t>
      </w:r>
      <w:proofErr w:type="gramEnd"/>
      <w:r w:rsidRPr="00AA58D8">
        <w:rPr>
          <w:rFonts w:asciiTheme="minorBidi" w:hAnsiTheme="minorBidi"/>
          <w:sz w:val="24"/>
          <w:szCs w:val="24"/>
        </w:rPr>
        <w:t xml:space="preserve"> limitations. To begin with, the study involved a </w:t>
      </w:r>
      <w:proofErr w:type="gramStart"/>
      <w:r w:rsidRPr="00AA58D8">
        <w:rPr>
          <w:rFonts w:asciiTheme="minorBidi" w:hAnsiTheme="minorBidi"/>
          <w:sz w:val="24"/>
          <w:szCs w:val="24"/>
        </w:rPr>
        <w:t>quantitative,</w:t>
      </w:r>
      <w:proofErr w:type="gramEnd"/>
      <w:r w:rsidRPr="00AA58D8">
        <w:rPr>
          <w:rFonts w:asciiTheme="minorBidi" w:hAnsiTheme="minorBidi"/>
          <w:sz w:val="24"/>
          <w:szCs w:val="24"/>
        </w:rPr>
        <w:t xml:space="preserve"> </w:t>
      </w:r>
      <w:proofErr w:type="gramStart"/>
      <w:r w:rsidRPr="00AA58D8">
        <w:rPr>
          <w:rFonts w:asciiTheme="minorBidi" w:hAnsiTheme="minorBidi"/>
          <w:sz w:val="24"/>
          <w:szCs w:val="24"/>
        </w:rPr>
        <w:t>survey based</w:t>
      </w:r>
      <w:proofErr w:type="gramEnd"/>
      <w:r w:rsidRPr="00AA58D8">
        <w:rPr>
          <w:rFonts w:asciiTheme="minorBidi" w:hAnsiTheme="minorBidi"/>
          <w:sz w:val="24"/>
          <w:szCs w:val="24"/>
        </w:rPr>
        <w:t xml:space="preserve"> methodology that involved self-reported attitudes, perceptions, and intentions that are not necessarily very accurate predictors of real sustainable consumption patterns. Consequently, there was a risk that the social desirability bias affected the responses so that the respondents exaggerated their interest in reading and following sustainability-related content, as well as their desire to buy green products. Second, the research was limited to the case of Generation Z in the United Kingdom, where the sample was mostly represented by urban students and young professionals. The narrowness of this study restricts the ability to reflect the results to other age groups, geographical areas and socio-economic backgrounds as cultural variations and differences in social media usage can drive sustainable consumption trends. Third, the analysis was confined to two social media platforms including Facebook and Instagram and </w:t>
      </w:r>
      <w:proofErr w:type="spellStart"/>
      <w:r w:rsidRPr="00AA58D8">
        <w:rPr>
          <w:rFonts w:asciiTheme="minorBidi" w:hAnsiTheme="minorBidi"/>
          <w:sz w:val="24"/>
          <w:szCs w:val="24"/>
        </w:rPr>
        <w:t>not</w:t>
      </w:r>
      <w:proofErr w:type="spellEnd"/>
      <w:r w:rsidRPr="00AA58D8">
        <w:rPr>
          <w:rFonts w:asciiTheme="minorBidi" w:hAnsiTheme="minorBidi"/>
          <w:sz w:val="24"/>
          <w:szCs w:val="24"/>
        </w:rPr>
        <w:t xml:space="preserve"> other popular platforms including Tik Tok, YouTube, and Snapchat, which might have varied, or even more significant effects on sustainability awareness and behavior. Moreover, </w:t>
      </w:r>
      <w:proofErr w:type="gramStart"/>
      <w:r w:rsidRPr="00AA58D8">
        <w:rPr>
          <w:rFonts w:asciiTheme="minorBidi" w:hAnsiTheme="minorBidi"/>
          <w:sz w:val="24"/>
          <w:szCs w:val="24"/>
        </w:rPr>
        <w:t>the cross</w:t>
      </w:r>
      <w:proofErr w:type="gramEnd"/>
      <w:r w:rsidRPr="00AA58D8">
        <w:rPr>
          <w:rFonts w:asciiTheme="minorBidi" w:hAnsiTheme="minorBidi"/>
          <w:sz w:val="24"/>
          <w:szCs w:val="24"/>
        </w:rPr>
        <w:t xml:space="preserve">-sectional research design restricts causal interpretation, where the data has been captured at one point; consequently, longitudinal research is required to understand how exposure and interaction of social media are transformed </w:t>
      </w:r>
      <w:proofErr w:type="gramStart"/>
      <w:r w:rsidRPr="00AA58D8">
        <w:rPr>
          <w:rFonts w:asciiTheme="minorBidi" w:hAnsiTheme="minorBidi"/>
          <w:sz w:val="24"/>
          <w:szCs w:val="24"/>
        </w:rPr>
        <w:t>to</w:t>
      </w:r>
      <w:proofErr w:type="gramEnd"/>
      <w:r w:rsidRPr="00AA58D8">
        <w:rPr>
          <w:rFonts w:asciiTheme="minorBidi" w:hAnsiTheme="minorBidi"/>
          <w:sz w:val="24"/>
          <w:szCs w:val="24"/>
        </w:rPr>
        <w:t xml:space="preserve"> permanent change of behavior in the long run. Lastly, even though the research study considered the main constructs of social media engagement, influencer authenticity, sustainability awareness, and green purchase intention, other potentially important constructs, like peer influence, brand reputation, economic constraints, and the influence of external environmental campaigns were not </w:t>
      </w:r>
      <w:proofErr w:type="gramStart"/>
      <w:r w:rsidRPr="00AA58D8">
        <w:rPr>
          <w:rFonts w:asciiTheme="minorBidi" w:hAnsiTheme="minorBidi"/>
          <w:sz w:val="24"/>
          <w:szCs w:val="24"/>
        </w:rPr>
        <w:t>taken into account</w:t>
      </w:r>
      <w:proofErr w:type="gramEnd"/>
      <w:r w:rsidRPr="00AA58D8">
        <w:rPr>
          <w:rFonts w:asciiTheme="minorBidi" w:hAnsiTheme="minorBidi"/>
          <w:sz w:val="24"/>
          <w:szCs w:val="24"/>
        </w:rPr>
        <w:t xml:space="preserve">. These factors can mediate with the effects of </w:t>
      </w:r>
      <w:proofErr w:type="gramStart"/>
      <w:r w:rsidRPr="00AA58D8">
        <w:rPr>
          <w:rFonts w:asciiTheme="minorBidi" w:hAnsiTheme="minorBidi"/>
          <w:sz w:val="24"/>
          <w:szCs w:val="24"/>
        </w:rPr>
        <w:t>the social</w:t>
      </w:r>
      <w:proofErr w:type="gramEnd"/>
      <w:r w:rsidRPr="00AA58D8">
        <w:rPr>
          <w:rFonts w:asciiTheme="minorBidi" w:hAnsiTheme="minorBidi"/>
          <w:sz w:val="24"/>
          <w:szCs w:val="24"/>
        </w:rPr>
        <w:t xml:space="preserve"> media and contribute substantially to the process of making sustainable consumption choices. The recognition of these limitations offers valuable background to the interpretation of the results, increases </w:t>
      </w:r>
      <w:proofErr w:type="gramStart"/>
      <w:r w:rsidRPr="00AA58D8">
        <w:rPr>
          <w:rFonts w:asciiTheme="minorBidi" w:hAnsiTheme="minorBidi"/>
          <w:sz w:val="24"/>
          <w:szCs w:val="24"/>
        </w:rPr>
        <w:t>the transparency</w:t>
      </w:r>
      <w:proofErr w:type="gramEnd"/>
      <w:r w:rsidRPr="00AA58D8">
        <w:rPr>
          <w:rFonts w:asciiTheme="minorBidi" w:hAnsiTheme="minorBidi"/>
          <w:sz w:val="24"/>
          <w:szCs w:val="24"/>
        </w:rPr>
        <w:t>, and raises the future research perspectives on the role of social media in sustaining consumption.</w:t>
      </w:r>
    </w:p>
    <w:p w14:paraId="4C963DA3" w14:textId="77777777" w:rsidR="00A52A03" w:rsidRPr="00F220F1" w:rsidRDefault="00A52A03" w:rsidP="00CC471B">
      <w:pPr>
        <w:pStyle w:val="Heading1"/>
        <w:rPr>
          <w:rFonts w:asciiTheme="minorBidi" w:hAnsiTheme="minorBidi" w:cstheme="minorBidi"/>
          <w:b/>
          <w:bCs/>
          <w:color w:val="auto"/>
          <w:sz w:val="24"/>
          <w:szCs w:val="24"/>
        </w:rPr>
      </w:pPr>
      <w:bookmarkStart w:id="83" w:name="_Toc220933056"/>
      <w:r w:rsidRPr="00F220F1">
        <w:rPr>
          <w:rFonts w:asciiTheme="minorBidi" w:hAnsiTheme="minorBidi" w:cstheme="minorBidi"/>
          <w:b/>
          <w:bCs/>
          <w:color w:val="auto"/>
          <w:sz w:val="24"/>
          <w:szCs w:val="24"/>
        </w:rPr>
        <w:lastRenderedPageBreak/>
        <w:t>6.3 Directions for Future Research</w:t>
      </w:r>
      <w:bookmarkEnd w:id="83"/>
    </w:p>
    <w:p w14:paraId="0DFB2953" w14:textId="11047C5A" w:rsidR="000A0C05" w:rsidRDefault="00AA58D8" w:rsidP="00AA58D8">
      <w:pPr>
        <w:spacing w:line="360" w:lineRule="auto"/>
        <w:ind w:firstLine="360"/>
        <w:jc w:val="both"/>
        <w:rPr>
          <w:rFonts w:asciiTheme="minorBidi" w:hAnsiTheme="minorBidi"/>
          <w:sz w:val="24"/>
          <w:szCs w:val="24"/>
        </w:rPr>
      </w:pPr>
      <w:r>
        <w:rPr>
          <w:rFonts w:asciiTheme="minorBidi" w:hAnsiTheme="minorBidi"/>
          <w:sz w:val="24"/>
          <w:szCs w:val="24"/>
        </w:rPr>
        <w:t xml:space="preserve"> </w:t>
      </w:r>
      <w:r w:rsidRPr="00AA58D8">
        <w:rPr>
          <w:rFonts w:asciiTheme="minorBidi" w:hAnsiTheme="minorBidi"/>
          <w:sz w:val="24"/>
          <w:szCs w:val="24"/>
        </w:rPr>
        <w:t xml:space="preserve">Based on the results of this paper, there are </w:t>
      </w:r>
      <w:proofErr w:type="gramStart"/>
      <w:r w:rsidRPr="00AA58D8">
        <w:rPr>
          <w:rFonts w:asciiTheme="minorBidi" w:hAnsiTheme="minorBidi"/>
          <w:sz w:val="24"/>
          <w:szCs w:val="24"/>
        </w:rPr>
        <w:t>a number of</w:t>
      </w:r>
      <w:proofErr w:type="gramEnd"/>
      <w:r w:rsidRPr="00AA58D8">
        <w:rPr>
          <w:rFonts w:asciiTheme="minorBidi" w:hAnsiTheme="minorBidi"/>
          <w:sz w:val="24"/>
          <w:szCs w:val="24"/>
        </w:rPr>
        <w:t xml:space="preserve"> further research directions that can be suggested. Future research methods may use longitudinal research methods to monitor how sustainability awareness, social media use, and green purchases of Generation Z evolve as they grow to provide a more accurate investigation of causal interdependence and behavioral change sustainability. It would be more effective to increase the sample size and sample population to represent different age groups, geographic areas, and socio-economic backgrounds to generalize the results and gain understanding of the effect of social media on sustainable consumption in a variety of demographic and cultural settings. Also, the scholars might consider a broader selection of social media applications, including Tik Tok, YouTube, and Snapchat, to investigate how the features of the platform, content type, and consumer engagement patterns affect sustainability communication and consumer behavior. It would be beneficial to include some qualitative tools, such as interviews or focus groups, to gain a better understanding of the factors that drive the interest of </w:t>
      </w:r>
      <w:proofErr w:type="gramStart"/>
      <w:r w:rsidRPr="00AA58D8">
        <w:rPr>
          <w:rFonts w:asciiTheme="minorBidi" w:hAnsiTheme="minorBidi"/>
          <w:sz w:val="24"/>
          <w:szCs w:val="24"/>
        </w:rPr>
        <w:t>the Generation</w:t>
      </w:r>
      <w:proofErr w:type="gramEnd"/>
      <w:r w:rsidRPr="00AA58D8">
        <w:rPr>
          <w:rFonts w:asciiTheme="minorBidi" w:hAnsiTheme="minorBidi"/>
          <w:sz w:val="24"/>
          <w:szCs w:val="24"/>
        </w:rPr>
        <w:t xml:space="preserve"> Z in sustainability-related content and green purchasing behavior. Lastly, other variables which might be interactive during social media influence should also be included in future studies to form a larger picture of what drives people to view products as eco-friendly to facilitate an improved grasp of what drives green consumption. The discussion of these research directions would not only reinforce current theoretical models, but it will also offer more practical recommendations to marketers, policymakers, and environmental organizations that want to encourage sustainable consumption among young consumers who are digitally connected.</w:t>
      </w:r>
    </w:p>
    <w:p w14:paraId="27AB69B7" w14:textId="77777777" w:rsidR="00FA4EC8" w:rsidRDefault="00FA4EC8" w:rsidP="00FA4EC8">
      <w:pPr>
        <w:spacing w:line="360" w:lineRule="auto"/>
        <w:ind w:firstLine="360"/>
        <w:jc w:val="both"/>
        <w:rPr>
          <w:rFonts w:asciiTheme="minorBidi" w:hAnsiTheme="minorBidi"/>
          <w:sz w:val="24"/>
          <w:szCs w:val="24"/>
        </w:rPr>
      </w:pPr>
    </w:p>
    <w:p w14:paraId="4D559326" w14:textId="77777777" w:rsidR="00FA4EC8" w:rsidRDefault="00FA4EC8" w:rsidP="00FA4EC8">
      <w:pPr>
        <w:spacing w:line="360" w:lineRule="auto"/>
        <w:ind w:firstLine="360"/>
        <w:jc w:val="both"/>
        <w:rPr>
          <w:rFonts w:asciiTheme="minorBidi" w:hAnsiTheme="minorBidi"/>
          <w:sz w:val="24"/>
          <w:szCs w:val="24"/>
        </w:rPr>
      </w:pPr>
    </w:p>
    <w:p w14:paraId="6EC83BD3" w14:textId="77777777" w:rsidR="00FA4EC8" w:rsidRDefault="00FA4EC8" w:rsidP="00FA4EC8">
      <w:pPr>
        <w:spacing w:line="360" w:lineRule="auto"/>
        <w:ind w:firstLine="360"/>
        <w:jc w:val="both"/>
        <w:rPr>
          <w:rFonts w:asciiTheme="minorBidi" w:hAnsiTheme="minorBidi"/>
          <w:sz w:val="24"/>
          <w:szCs w:val="24"/>
        </w:rPr>
      </w:pPr>
    </w:p>
    <w:p w14:paraId="60C027EC" w14:textId="77777777" w:rsidR="00FA4EC8" w:rsidRDefault="00FA4EC8" w:rsidP="00FA4EC8">
      <w:pPr>
        <w:spacing w:line="360" w:lineRule="auto"/>
        <w:ind w:firstLine="360"/>
        <w:jc w:val="both"/>
        <w:rPr>
          <w:rFonts w:asciiTheme="minorBidi" w:hAnsiTheme="minorBidi"/>
          <w:sz w:val="24"/>
          <w:szCs w:val="24"/>
        </w:rPr>
      </w:pPr>
    </w:p>
    <w:p w14:paraId="059C70D1" w14:textId="77777777" w:rsidR="00FA4EC8" w:rsidRDefault="00FA4EC8" w:rsidP="00FA4EC8">
      <w:pPr>
        <w:spacing w:line="360" w:lineRule="auto"/>
        <w:ind w:firstLine="360"/>
        <w:jc w:val="both"/>
        <w:rPr>
          <w:rFonts w:asciiTheme="minorBidi" w:hAnsiTheme="minorBidi"/>
          <w:sz w:val="24"/>
          <w:szCs w:val="24"/>
        </w:rPr>
      </w:pPr>
    </w:p>
    <w:p w14:paraId="05F34FF6" w14:textId="77777777" w:rsidR="00FA4EC8" w:rsidRDefault="00FA4EC8" w:rsidP="00FA4EC8">
      <w:pPr>
        <w:spacing w:line="360" w:lineRule="auto"/>
        <w:ind w:firstLine="360"/>
        <w:jc w:val="both"/>
        <w:rPr>
          <w:rFonts w:asciiTheme="minorBidi" w:hAnsiTheme="minorBidi"/>
          <w:sz w:val="24"/>
          <w:szCs w:val="24"/>
        </w:rPr>
      </w:pPr>
    </w:p>
    <w:p w14:paraId="79D51B2B" w14:textId="77777777" w:rsidR="00FA4EC8" w:rsidRDefault="00FA4EC8" w:rsidP="00FA4EC8">
      <w:pPr>
        <w:spacing w:line="360" w:lineRule="auto"/>
        <w:ind w:firstLine="360"/>
        <w:jc w:val="both"/>
        <w:rPr>
          <w:rFonts w:asciiTheme="minorBidi" w:hAnsiTheme="minorBidi"/>
          <w:sz w:val="24"/>
          <w:szCs w:val="24"/>
        </w:rPr>
      </w:pPr>
    </w:p>
    <w:p w14:paraId="5A3249A3" w14:textId="77777777" w:rsidR="00FA4EC8" w:rsidRPr="00F220F1" w:rsidRDefault="00FA4EC8" w:rsidP="00FA4EC8">
      <w:pPr>
        <w:spacing w:line="360" w:lineRule="auto"/>
        <w:ind w:firstLine="360"/>
        <w:jc w:val="both"/>
        <w:rPr>
          <w:rFonts w:asciiTheme="minorBidi" w:hAnsiTheme="minorBidi"/>
          <w:sz w:val="24"/>
          <w:szCs w:val="24"/>
        </w:rPr>
      </w:pPr>
    </w:p>
    <w:p w14:paraId="751A8925" w14:textId="5F111167" w:rsidR="000A0C05" w:rsidRPr="00BE0C0B" w:rsidRDefault="000A0C05" w:rsidP="00CC471B">
      <w:pPr>
        <w:pStyle w:val="Heading1"/>
        <w:jc w:val="center"/>
        <w:rPr>
          <w:rFonts w:asciiTheme="minorBidi" w:hAnsiTheme="minorBidi" w:cstheme="minorBidi"/>
          <w:b/>
          <w:bCs/>
          <w:color w:val="auto"/>
          <w:sz w:val="28"/>
          <w:szCs w:val="28"/>
        </w:rPr>
      </w:pPr>
      <w:bookmarkStart w:id="84" w:name="_Toc220933057"/>
      <w:r w:rsidRPr="00BE0C0B">
        <w:rPr>
          <w:rFonts w:asciiTheme="minorBidi" w:hAnsiTheme="minorBidi" w:cstheme="minorBidi"/>
          <w:b/>
          <w:bCs/>
          <w:color w:val="auto"/>
          <w:sz w:val="28"/>
          <w:szCs w:val="28"/>
        </w:rPr>
        <w:t>References</w:t>
      </w:r>
      <w:bookmarkEnd w:id="84"/>
    </w:p>
    <w:p w14:paraId="160C4495"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Ahmad, Y. (2025) </w:t>
      </w:r>
      <w:r w:rsidRPr="00F220F1">
        <w:rPr>
          <w:rFonts w:asciiTheme="minorBidi" w:hAnsiTheme="minorBidi"/>
          <w:i/>
          <w:iCs/>
          <w:sz w:val="24"/>
          <w:szCs w:val="24"/>
        </w:rPr>
        <w:t>The role of influencer marketing in driving public intention to adopt DVV</w:t>
      </w:r>
      <w:r w:rsidRPr="00F220F1">
        <w:rPr>
          <w:rFonts w:asciiTheme="minorBidi" w:hAnsiTheme="minorBidi"/>
          <w:sz w:val="24"/>
          <w:szCs w:val="24"/>
        </w:rPr>
        <w:t>.</w:t>
      </w:r>
    </w:p>
    <w:p w14:paraId="6FAFD095"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Al-aziz, H.Y. and Monalisa, S. (2023) ‘Comparison of Facebook and Instagram to assess the effectiveness of advertising channels in customer acquisition’, </w:t>
      </w:r>
      <w:proofErr w:type="spellStart"/>
      <w:r w:rsidRPr="00F220F1">
        <w:rPr>
          <w:rFonts w:asciiTheme="minorBidi" w:hAnsiTheme="minorBidi"/>
          <w:i/>
          <w:iCs/>
          <w:sz w:val="24"/>
          <w:szCs w:val="24"/>
        </w:rPr>
        <w:t>Jurnal</w:t>
      </w:r>
      <w:proofErr w:type="spellEnd"/>
      <w:r w:rsidRPr="00F220F1">
        <w:rPr>
          <w:rFonts w:asciiTheme="minorBidi" w:hAnsiTheme="minorBidi"/>
          <w:i/>
          <w:iCs/>
          <w:sz w:val="24"/>
          <w:szCs w:val="24"/>
        </w:rPr>
        <w:t xml:space="preserve"> </w:t>
      </w:r>
      <w:proofErr w:type="spellStart"/>
      <w:r w:rsidRPr="00F220F1">
        <w:rPr>
          <w:rFonts w:asciiTheme="minorBidi" w:hAnsiTheme="minorBidi"/>
          <w:i/>
          <w:iCs/>
          <w:sz w:val="24"/>
          <w:szCs w:val="24"/>
        </w:rPr>
        <w:t>Teknologi</w:t>
      </w:r>
      <w:proofErr w:type="spellEnd"/>
      <w:r w:rsidRPr="00F220F1">
        <w:rPr>
          <w:rFonts w:asciiTheme="minorBidi" w:hAnsiTheme="minorBidi"/>
          <w:i/>
          <w:iCs/>
          <w:sz w:val="24"/>
          <w:szCs w:val="24"/>
        </w:rPr>
        <w:t xml:space="preserve"> </w:t>
      </w:r>
      <w:proofErr w:type="spellStart"/>
      <w:r w:rsidRPr="00F220F1">
        <w:rPr>
          <w:rFonts w:asciiTheme="minorBidi" w:hAnsiTheme="minorBidi"/>
          <w:i/>
          <w:iCs/>
          <w:sz w:val="24"/>
          <w:szCs w:val="24"/>
        </w:rPr>
        <w:t>Informasi</w:t>
      </w:r>
      <w:proofErr w:type="spellEnd"/>
      <w:r w:rsidRPr="00F220F1">
        <w:rPr>
          <w:rFonts w:asciiTheme="minorBidi" w:hAnsiTheme="minorBidi"/>
          <w:i/>
          <w:iCs/>
          <w:sz w:val="24"/>
          <w:szCs w:val="24"/>
        </w:rPr>
        <w:t xml:space="preserve"> dan Pendidikan</w:t>
      </w:r>
      <w:r w:rsidRPr="00F220F1">
        <w:rPr>
          <w:rFonts w:asciiTheme="minorBidi" w:hAnsiTheme="minorBidi"/>
          <w:sz w:val="24"/>
          <w:szCs w:val="24"/>
        </w:rPr>
        <w:t>, 15(3).</w:t>
      </w:r>
    </w:p>
    <w:p w14:paraId="46E1D6C5"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Aldlimi, T., </w:t>
      </w:r>
      <w:proofErr w:type="spellStart"/>
      <w:r w:rsidRPr="00F220F1">
        <w:rPr>
          <w:rFonts w:asciiTheme="minorBidi" w:hAnsiTheme="minorBidi"/>
          <w:sz w:val="24"/>
          <w:szCs w:val="24"/>
        </w:rPr>
        <w:t>Priporas</w:t>
      </w:r>
      <w:proofErr w:type="spellEnd"/>
      <w:r w:rsidRPr="00F220F1">
        <w:rPr>
          <w:rFonts w:asciiTheme="minorBidi" w:hAnsiTheme="minorBidi"/>
          <w:sz w:val="24"/>
          <w:szCs w:val="24"/>
        </w:rPr>
        <w:t xml:space="preserve">, C.V. and Chang, S.W. (2025) ‘Exploring how followers’ verification behavior influence sharing decisions: The role of source, content and audience factors’, </w:t>
      </w:r>
      <w:r w:rsidRPr="00F220F1">
        <w:rPr>
          <w:rFonts w:asciiTheme="minorBidi" w:hAnsiTheme="minorBidi"/>
          <w:i/>
          <w:iCs/>
          <w:sz w:val="24"/>
          <w:szCs w:val="24"/>
        </w:rPr>
        <w:t>Qualitative Market Research: An International Journal</w:t>
      </w:r>
      <w:r w:rsidRPr="00F220F1">
        <w:rPr>
          <w:rFonts w:asciiTheme="minorBidi" w:hAnsiTheme="minorBidi"/>
          <w:sz w:val="24"/>
          <w:szCs w:val="24"/>
        </w:rPr>
        <w:t>, 28(3), pp. 474–505.</w:t>
      </w:r>
    </w:p>
    <w:p w14:paraId="60F91A1B"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Alhamad, A., Ahmed, E.R., Akyürek, M. and </w:t>
      </w:r>
      <w:proofErr w:type="spellStart"/>
      <w:r w:rsidRPr="00F220F1">
        <w:rPr>
          <w:rFonts w:asciiTheme="minorBidi" w:hAnsiTheme="minorBidi"/>
          <w:sz w:val="24"/>
          <w:szCs w:val="24"/>
        </w:rPr>
        <w:t>Baadhem</w:t>
      </w:r>
      <w:proofErr w:type="spellEnd"/>
      <w:r w:rsidRPr="00F220F1">
        <w:rPr>
          <w:rFonts w:asciiTheme="minorBidi" w:hAnsiTheme="minorBidi"/>
          <w:sz w:val="24"/>
          <w:szCs w:val="24"/>
        </w:rPr>
        <w:t xml:space="preserve">, A.M.S. (2023) ‘The impact of environmental awareness and attitude on green purchase intention: An empirical study of Turkish consumers’, </w:t>
      </w:r>
      <w:r w:rsidRPr="00F220F1">
        <w:rPr>
          <w:rFonts w:asciiTheme="minorBidi" w:hAnsiTheme="minorBidi"/>
          <w:i/>
          <w:iCs/>
          <w:sz w:val="24"/>
          <w:szCs w:val="24"/>
        </w:rPr>
        <w:t xml:space="preserve">Malatya Turgut </w:t>
      </w:r>
      <w:proofErr w:type="spellStart"/>
      <w:r w:rsidRPr="00F220F1">
        <w:rPr>
          <w:rFonts w:asciiTheme="minorBidi" w:hAnsiTheme="minorBidi"/>
          <w:i/>
          <w:iCs/>
          <w:sz w:val="24"/>
          <w:szCs w:val="24"/>
        </w:rPr>
        <w:t>Özal</w:t>
      </w:r>
      <w:proofErr w:type="spellEnd"/>
      <w:r w:rsidRPr="00F220F1">
        <w:rPr>
          <w:rFonts w:asciiTheme="minorBidi" w:hAnsiTheme="minorBidi"/>
          <w:i/>
          <w:iCs/>
          <w:sz w:val="24"/>
          <w:szCs w:val="24"/>
        </w:rPr>
        <w:t xml:space="preserve"> </w:t>
      </w:r>
      <w:proofErr w:type="spellStart"/>
      <w:r w:rsidRPr="00F220F1">
        <w:rPr>
          <w:rFonts w:asciiTheme="minorBidi" w:hAnsiTheme="minorBidi"/>
          <w:i/>
          <w:iCs/>
          <w:sz w:val="24"/>
          <w:szCs w:val="24"/>
        </w:rPr>
        <w:t>Üniversitesi</w:t>
      </w:r>
      <w:proofErr w:type="spellEnd"/>
      <w:r w:rsidRPr="00F220F1">
        <w:rPr>
          <w:rFonts w:asciiTheme="minorBidi" w:hAnsiTheme="minorBidi"/>
          <w:i/>
          <w:iCs/>
          <w:sz w:val="24"/>
          <w:szCs w:val="24"/>
        </w:rPr>
        <w:t xml:space="preserve"> </w:t>
      </w:r>
      <w:proofErr w:type="spellStart"/>
      <w:r w:rsidRPr="00F220F1">
        <w:rPr>
          <w:rFonts w:asciiTheme="minorBidi" w:hAnsiTheme="minorBidi"/>
          <w:i/>
          <w:iCs/>
          <w:sz w:val="24"/>
          <w:szCs w:val="24"/>
        </w:rPr>
        <w:t>İşletme</w:t>
      </w:r>
      <w:proofErr w:type="spellEnd"/>
      <w:r w:rsidRPr="00F220F1">
        <w:rPr>
          <w:rFonts w:asciiTheme="minorBidi" w:hAnsiTheme="minorBidi"/>
          <w:i/>
          <w:iCs/>
          <w:sz w:val="24"/>
          <w:szCs w:val="24"/>
        </w:rPr>
        <w:t xml:space="preserve"> </w:t>
      </w:r>
      <w:proofErr w:type="spellStart"/>
      <w:r w:rsidRPr="00F220F1">
        <w:rPr>
          <w:rFonts w:asciiTheme="minorBidi" w:hAnsiTheme="minorBidi"/>
          <w:i/>
          <w:iCs/>
          <w:sz w:val="24"/>
          <w:szCs w:val="24"/>
        </w:rPr>
        <w:t>ve</w:t>
      </w:r>
      <w:proofErr w:type="spellEnd"/>
      <w:r w:rsidRPr="00F220F1">
        <w:rPr>
          <w:rFonts w:asciiTheme="minorBidi" w:hAnsiTheme="minorBidi"/>
          <w:i/>
          <w:iCs/>
          <w:sz w:val="24"/>
          <w:szCs w:val="24"/>
        </w:rPr>
        <w:t xml:space="preserve"> </w:t>
      </w:r>
      <w:proofErr w:type="spellStart"/>
      <w:r w:rsidRPr="00F220F1">
        <w:rPr>
          <w:rFonts w:asciiTheme="minorBidi" w:hAnsiTheme="minorBidi"/>
          <w:i/>
          <w:iCs/>
          <w:sz w:val="24"/>
          <w:szCs w:val="24"/>
        </w:rPr>
        <w:t>Yönetim</w:t>
      </w:r>
      <w:proofErr w:type="spellEnd"/>
      <w:r w:rsidRPr="00F220F1">
        <w:rPr>
          <w:rFonts w:asciiTheme="minorBidi" w:hAnsiTheme="minorBidi"/>
          <w:i/>
          <w:iCs/>
          <w:sz w:val="24"/>
          <w:szCs w:val="24"/>
        </w:rPr>
        <w:t xml:space="preserve"> </w:t>
      </w:r>
      <w:proofErr w:type="spellStart"/>
      <w:r w:rsidRPr="00F220F1">
        <w:rPr>
          <w:rFonts w:asciiTheme="minorBidi" w:hAnsiTheme="minorBidi"/>
          <w:i/>
          <w:iCs/>
          <w:sz w:val="24"/>
          <w:szCs w:val="24"/>
        </w:rPr>
        <w:t>Bilimleri</w:t>
      </w:r>
      <w:proofErr w:type="spellEnd"/>
      <w:r w:rsidRPr="00F220F1">
        <w:rPr>
          <w:rFonts w:asciiTheme="minorBidi" w:hAnsiTheme="minorBidi"/>
          <w:i/>
          <w:iCs/>
          <w:sz w:val="24"/>
          <w:szCs w:val="24"/>
        </w:rPr>
        <w:t xml:space="preserve"> Dergisi</w:t>
      </w:r>
      <w:r w:rsidRPr="00F220F1">
        <w:rPr>
          <w:rFonts w:asciiTheme="minorBidi" w:hAnsiTheme="minorBidi"/>
          <w:sz w:val="24"/>
          <w:szCs w:val="24"/>
        </w:rPr>
        <w:t>, 4(1), pp. 22–36.</w:t>
      </w:r>
    </w:p>
    <w:p w14:paraId="4F6B7625" w14:textId="77777777" w:rsidR="000A0C05" w:rsidRPr="00F220F1" w:rsidRDefault="000A0C05" w:rsidP="009C6822">
      <w:pPr>
        <w:spacing w:line="360" w:lineRule="auto"/>
        <w:ind w:left="284" w:hanging="644"/>
        <w:jc w:val="both"/>
        <w:rPr>
          <w:rFonts w:asciiTheme="minorBidi" w:hAnsiTheme="minorBidi"/>
          <w:sz w:val="24"/>
          <w:szCs w:val="24"/>
        </w:rPr>
      </w:pPr>
      <w:proofErr w:type="spellStart"/>
      <w:r w:rsidRPr="00F220F1">
        <w:rPr>
          <w:rFonts w:asciiTheme="minorBidi" w:hAnsiTheme="minorBidi"/>
          <w:sz w:val="24"/>
          <w:szCs w:val="24"/>
        </w:rPr>
        <w:t>Ausat</w:t>
      </w:r>
      <w:proofErr w:type="spellEnd"/>
      <w:r w:rsidRPr="00F220F1">
        <w:rPr>
          <w:rFonts w:asciiTheme="minorBidi" w:hAnsiTheme="minorBidi"/>
          <w:sz w:val="24"/>
          <w:szCs w:val="24"/>
        </w:rPr>
        <w:t xml:space="preserve">, A.M.A. (2023) ‘The role of social media in shaping public opinion and its influence on economic decisions’, </w:t>
      </w:r>
      <w:r w:rsidRPr="00F220F1">
        <w:rPr>
          <w:rFonts w:asciiTheme="minorBidi" w:hAnsiTheme="minorBidi"/>
          <w:i/>
          <w:iCs/>
          <w:sz w:val="24"/>
          <w:szCs w:val="24"/>
        </w:rPr>
        <w:t>Technology and Society Perspectives (TACIT)</w:t>
      </w:r>
      <w:r w:rsidRPr="00F220F1">
        <w:rPr>
          <w:rFonts w:asciiTheme="minorBidi" w:hAnsiTheme="minorBidi"/>
          <w:sz w:val="24"/>
          <w:szCs w:val="24"/>
        </w:rPr>
        <w:t>, 1(1), pp. 35–44.</w:t>
      </w:r>
    </w:p>
    <w:p w14:paraId="68A03857"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Benítez-Márquez, M.D., Sánchez-Teba, E.M., Bermúdez-González, G. and Núñez-Rydman, E.S. (2022) ‘Generation Z within the workforce and in the workplace: A bibliometric analysis’, </w:t>
      </w:r>
      <w:r w:rsidRPr="00F220F1">
        <w:rPr>
          <w:rFonts w:asciiTheme="minorBidi" w:hAnsiTheme="minorBidi"/>
          <w:i/>
          <w:iCs/>
          <w:sz w:val="24"/>
          <w:szCs w:val="24"/>
        </w:rPr>
        <w:t>Frontiers in Psychology</w:t>
      </w:r>
      <w:r w:rsidRPr="00F220F1">
        <w:rPr>
          <w:rFonts w:asciiTheme="minorBidi" w:hAnsiTheme="minorBidi"/>
          <w:sz w:val="24"/>
          <w:szCs w:val="24"/>
        </w:rPr>
        <w:t>, 12, p. 736820.</w:t>
      </w:r>
    </w:p>
    <w:p w14:paraId="659E45B5"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Bhar, S. (</w:t>
      </w:r>
      <w:proofErr w:type="gramStart"/>
      <w:r w:rsidRPr="00F220F1">
        <w:rPr>
          <w:rFonts w:asciiTheme="minorBidi" w:hAnsiTheme="minorBidi"/>
          <w:sz w:val="24"/>
          <w:szCs w:val="24"/>
        </w:rPr>
        <w:t>2023) ‘</w:t>
      </w:r>
      <w:proofErr w:type="gramEnd"/>
      <w:r w:rsidRPr="00F220F1">
        <w:rPr>
          <w:rFonts w:asciiTheme="minorBidi" w:hAnsiTheme="minorBidi"/>
          <w:sz w:val="24"/>
          <w:szCs w:val="24"/>
        </w:rPr>
        <w:t xml:space="preserve">Sustainable consumption and the Global South: A conceptual exposition’, </w:t>
      </w:r>
      <w:r w:rsidRPr="00F220F1">
        <w:rPr>
          <w:rFonts w:asciiTheme="minorBidi" w:hAnsiTheme="minorBidi"/>
          <w:i/>
          <w:iCs/>
          <w:sz w:val="24"/>
          <w:szCs w:val="24"/>
        </w:rPr>
        <w:t>Frontiers in Sustainability</w:t>
      </w:r>
      <w:r w:rsidRPr="00F220F1">
        <w:rPr>
          <w:rFonts w:asciiTheme="minorBidi" w:hAnsiTheme="minorBidi"/>
          <w:sz w:val="24"/>
          <w:szCs w:val="24"/>
        </w:rPr>
        <w:t>, 4, p. 965421.</w:t>
      </w:r>
    </w:p>
    <w:p w14:paraId="03E5245F" w14:textId="77777777" w:rsidR="000A0C05" w:rsidRPr="00F220F1" w:rsidRDefault="000A0C05" w:rsidP="009C6822">
      <w:pPr>
        <w:spacing w:line="360" w:lineRule="auto"/>
        <w:ind w:left="284" w:hanging="644"/>
        <w:jc w:val="both"/>
        <w:rPr>
          <w:rFonts w:asciiTheme="minorBidi" w:hAnsiTheme="minorBidi"/>
          <w:sz w:val="24"/>
          <w:szCs w:val="24"/>
        </w:rPr>
      </w:pPr>
      <w:proofErr w:type="spellStart"/>
      <w:r w:rsidRPr="00F220F1">
        <w:rPr>
          <w:rFonts w:asciiTheme="minorBidi" w:hAnsiTheme="minorBidi"/>
          <w:sz w:val="24"/>
          <w:szCs w:val="24"/>
        </w:rPr>
        <w:t>Boulianne</w:t>
      </w:r>
      <w:proofErr w:type="spellEnd"/>
      <w:r w:rsidRPr="00F220F1">
        <w:rPr>
          <w:rFonts w:asciiTheme="minorBidi" w:hAnsiTheme="minorBidi"/>
          <w:sz w:val="24"/>
          <w:szCs w:val="24"/>
        </w:rPr>
        <w:t xml:space="preserve">, S., Hoffmann, C.P. and </w:t>
      </w:r>
      <w:proofErr w:type="spellStart"/>
      <w:r w:rsidRPr="00F220F1">
        <w:rPr>
          <w:rFonts w:asciiTheme="minorBidi" w:hAnsiTheme="minorBidi"/>
          <w:sz w:val="24"/>
          <w:szCs w:val="24"/>
        </w:rPr>
        <w:t>Bossetta</w:t>
      </w:r>
      <w:proofErr w:type="spellEnd"/>
      <w:r w:rsidRPr="00F220F1">
        <w:rPr>
          <w:rFonts w:asciiTheme="minorBidi" w:hAnsiTheme="minorBidi"/>
          <w:sz w:val="24"/>
          <w:szCs w:val="24"/>
        </w:rPr>
        <w:t xml:space="preserve">, M. (2025) ‘Social media platforms for politics: A comparison of Facebook, Instagram, Twitter, YouTube, Reddit, Snapchat, and WhatsApp’, </w:t>
      </w:r>
      <w:r w:rsidRPr="00F220F1">
        <w:rPr>
          <w:rFonts w:asciiTheme="minorBidi" w:hAnsiTheme="minorBidi"/>
          <w:i/>
          <w:iCs/>
          <w:sz w:val="24"/>
          <w:szCs w:val="24"/>
        </w:rPr>
        <w:t>New Media &amp; Society</w:t>
      </w:r>
      <w:r w:rsidRPr="00F220F1">
        <w:rPr>
          <w:rFonts w:asciiTheme="minorBidi" w:hAnsiTheme="minorBidi"/>
          <w:sz w:val="24"/>
          <w:szCs w:val="24"/>
        </w:rPr>
        <w:t>, 27(11), pp. 6006–6037.</w:t>
      </w:r>
    </w:p>
    <w:p w14:paraId="08B10E68"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Brand, B.M. (2025) ‘Bridging the intention–behavior gap through digitalized information: Two laboratory experiments in the textile industry’, </w:t>
      </w:r>
      <w:r w:rsidRPr="00F220F1">
        <w:rPr>
          <w:rFonts w:asciiTheme="minorBidi" w:hAnsiTheme="minorBidi"/>
          <w:i/>
          <w:iCs/>
          <w:sz w:val="24"/>
          <w:szCs w:val="24"/>
        </w:rPr>
        <w:t>Journal of Retailing and Consumer Services</w:t>
      </w:r>
      <w:r w:rsidRPr="00F220F1">
        <w:rPr>
          <w:rFonts w:asciiTheme="minorBidi" w:hAnsiTheme="minorBidi"/>
          <w:sz w:val="24"/>
          <w:szCs w:val="24"/>
        </w:rPr>
        <w:t>, 84, p. 104179.</w:t>
      </w:r>
    </w:p>
    <w:p w14:paraId="0B82609C"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lastRenderedPageBreak/>
        <w:t>Breda, C. (</w:t>
      </w:r>
      <w:proofErr w:type="gramStart"/>
      <w:r w:rsidRPr="00F220F1">
        <w:rPr>
          <w:rFonts w:asciiTheme="minorBidi" w:hAnsiTheme="minorBidi"/>
          <w:sz w:val="24"/>
          <w:szCs w:val="24"/>
        </w:rPr>
        <w:t>2022) ‘</w:t>
      </w:r>
      <w:proofErr w:type="gramEnd"/>
      <w:r w:rsidRPr="00F220F1">
        <w:rPr>
          <w:rFonts w:asciiTheme="minorBidi" w:hAnsiTheme="minorBidi"/>
          <w:sz w:val="24"/>
          <w:szCs w:val="24"/>
        </w:rPr>
        <w:t>The role of storytelling in emotional provocation to increase Instagram engagement and the implications on the circulation of information’.</w:t>
      </w:r>
    </w:p>
    <w:p w14:paraId="23C0F653"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Cho, E. and Kim, S.Y. (</w:t>
      </w:r>
      <w:proofErr w:type="gramStart"/>
      <w:r w:rsidRPr="00F220F1">
        <w:rPr>
          <w:rFonts w:asciiTheme="minorBidi" w:hAnsiTheme="minorBidi"/>
          <w:sz w:val="24"/>
          <w:szCs w:val="24"/>
        </w:rPr>
        <w:t>2025) ‘</w:t>
      </w:r>
      <w:proofErr w:type="gramEnd"/>
      <w:r w:rsidRPr="00F220F1">
        <w:rPr>
          <w:rFonts w:asciiTheme="minorBidi" w:hAnsiTheme="minorBidi"/>
          <w:sz w:val="24"/>
          <w:szCs w:val="24"/>
        </w:rPr>
        <w:t xml:space="preserve">See it, feel it, and act on it: Exploring user engagement with visual representation in social media-based design activism’, </w:t>
      </w:r>
      <w:r w:rsidRPr="00F220F1">
        <w:rPr>
          <w:rFonts w:asciiTheme="minorBidi" w:hAnsiTheme="minorBidi"/>
          <w:i/>
          <w:iCs/>
          <w:sz w:val="24"/>
          <w:szCs w:val="24"/>
        </w:rPr>
        <w:t>International Journal of Visual Design</w:t>
      </w:r>
      <w:r w:rsidRPr="00F220F1">
        <w:rPr>
          <w:rFonts w:asciiTheme="minorBidi" w:hAnsiTheme="minorBidi"/>
          <w:sz w:val="24"/>
          <w:szCs w:val="24"/>
        </w:rPr>
        <w:t>, 19(2).</w:t>
      </w:r>
    </w:p>
    <w:p w14:paraId="3CB683BA"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Confetto, M.G., </w:t>
      </w:r>
      <w:proofErr w:type="spellStart"/>
      <w:r w:rsidRPr="00F220F1">
        <w:rPr>
          <w:rFonts w:asciiTheme="minorBidi" w:hAnsiTheme="minorBidi"/>
          <w:sz w:val="24"/>
          <w:szCs w:val="24"/>
        </w:rPr>
        <w:t>Covucci</w:t>
      </w:r>
      <w:proofErr w:type="spellEnd"/>
      <w:r w:rsidRPr="00F220F1">
        <w:rPr>
          <w:rFonts w:asciiTheme="minorBidi" w:hAnsiTheme="minorBidi"/>
          <w:sz w:val="24"/>
          <w:szCs w:val="24"/>
        </w:rPr>
        <w:t xml:space="preserve">, C., Addeo, F. and Normando, M. (2023) ‘Sustainability advocacy antecedents: How social media content influences sustainable </w:t>
      </w:r>
      <w:proofErr w:type="spellStart"/>
      <w:r w:rsidRPr="00F220F1">
        <w:rPr>
          <w:rFonts w:asciiTheme="minorBidi" w:hAnsiTheme="minorBidi"/>
          <w:sz w:val="24"/>
          <w:szCs w:val="24"/>
        </w:rPr>
        <w:t>behaviours</w:t>
      </w:r>
      <w:proofErr w:type="spellEnd"/>
      <w:r w:rsidRPr="00F220F1">
        <w:rPr>
          <w:rFonts w:asciiTheme="minorBidi" w:hAnsiTheme="minorBidi"/>
          <w:sz w:val="24"/>
          <w:szCs w:val="24"/>
        </w:rPr>
        <w:t xml:space="preserve"> among Generation Z’, </w:t>
      </w:r>
      <w:r w:rsidRPr="00F220F1">
        <w:rPr>
          <w:rFonts w:asciiTheme="minorBidi" w:hAnsiTheme="minorBidi"/>
          <w:i/>
          <w:iCs/>
          <w:sz w:val="24"/>
          <w:szCs w:val="24"/>
        </w:rPr>
        <w:t>Journal of Consumer Marketing</w:t>
      </w:r>
      <w:r w:rsidRPr="00F220F1">
        <w:rPr>
          <w:rFonts w:asciiTheme="minorBidi" w:hAnsiTheme="minorBidi"/>
          <w:sz w:val="24"/>
          <w:szCs w:val="24"/>
        </w:rPr>
        <w:t>, 40(6), pp. 758–774.</w:t>
      </w:r>
    </w:p>
    <w:p w14:paraId="40E84B8A"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 Cuevas-Molano, E., Matosas-López, L. and Bernal-Bravo, C. (2021) ‘Factors increasing consumer engagement of branded content in Instagram’, </w:t>
      </w:r>
      <w:r w:rsidRPr="00F220F1">
        <w:rPr>
          <w:rFonts w:asciiTheme="minorBidi" w:hAnsiTheme="minorBidi"/>
          <w:i/>
          <w:iCs/>
          <w:sz w:val="24"/>
          <w:szCs w:val="24"/>
        </w:rPr>
        <w:t>IEEE Access</w:t>
      </w:r>
      <w:r w:rsidRPr="00F220F1">
        <w:rPr>
          <w:rFonts w:asciiTheme="minorBidi" w:hAnsiTheme="minorBidi"/>
          <w:sz w:val="24"/>
          <w:szCs w:val="24"/>
        </w:rPr>
        <w:t>, 9, pp. 143531–143548.</w:t>
      </w:r>
    </w:p>
    <w:p w14:paraId="2AA6C639"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Djafarova, E. and Foots, S. (2022) ‘Exploring ethical consumption of Generation Z: Theory of planned </w:t>
      </w:r>
      <w:proofErr w:type="spellStart"/>
      <w:r w:rsidRPr="00F220F1">
        <w:rPr>
          <w:rFonts w:asciiTheme="minorBidi" w:hAnsiTheme="minorBidi"/>
          <w:sz w:val="24"/>
          <w:szCs w:val="24"/>
        </w:rPr>
        <w:t>behaviour</w:t>
      </w:r>
      <w:proofErr w:type="spellEnd"/>
      <w:r w:rsidRPr="00F220F1">
        <w:rPr>
          <w:rFonts w:asciiTheme="minorBidi" w:hAnsiTheme="minorBidi"/>
          <w:sz w:val="24"/>
          <w:szCs w:val="24"/>
        </w:rPr>
        <w:t xml:space="preserve">’, </w:t>
      </w:r>
      <w:r w:rsidRPr="00F220F1">
        <w:rPr>
          <w:rFonts w:asciiTheme="minorBidi" w:hAnsiTheme="minorBidi"/>
          <w:i/>
          <w:iCs/>
          <w:sz w:val="24"/>
          <w:szCs w:val="24"/>
        </w:rPr>
        <w:t>Young Consumers</w:t>
      </w:r>
      <w:r w:rsidRPr="00F220F1">
        <w:rPr>
          <w:rFonts w:asciiTheme="minorBidi" w:hAnsiTheme="minorBidi"/>
          <w:sz w:val="24"/>
          <w:szCs w:val="24"/>
        </w:rPr>
        <w:t>, 23(3), pp. 413–431.</w:t>
      </w:r>
    </w:p>
    <w:p w14:paraId="5B0F516C"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Erwin, E., </w:t>
      </w:r>
      <w:proofErr w:type="spellStart"/>
      <w:r w:rsidRPr="00F220F1">
        <w:rPr>
          <w:rFonts w:asciiTheme="minorBidi" w:hAnsiTheme="minorBidi"/>
          <w:sz w:val="24"/>
          <w:szCs w:val="24"/>
        </w:rPr>
        <w:t>Saununu</w:t>
      </w:r>
      <w:proofErr w:type="spellEnd"/>
      <w:r w:rsidRPr="00F220F1">
        <w:rPr>
          <w:rFonts w:asciiTheme="minorBidi" w:hAnsiTheme="minorBidi"/>
          <w:sz w:val="24"/>
          <w:szCs w:val="24"/>
        </w:rPr>
        <w:t xml:space="preserve">, S.J. and </w:t>
      </w:r>
      <w:proofErr w:type="spellStart"/>
      <w:r w:rsidRPr="00F220F1">
        <w:rPr>
          <w:rFonts w:asciiTheme="minorBidi" w:hAnsiTheme="minorBidi"/>
          <w:sz w:val="24"/>
          <w:szCs w:val="24"/>
        </w:rPr>
        <w:t>Rukmana</w:t>
      </w:r>
      <w:proofErr w:type="spellEnd"/>
      <w:r w:rsidRPr="00F220F1">
        <w:rPr>
          <w:rFonts w:asciiTheme="minorBidi" w:hAnsiTheme="minorBidi"/>
          <w:sz w:val="24"/>
          <w:szCs w:val="24"/>
        </w:rPr>
        <w:t xml:space="preserve">, A.Y. (2023) ‘The influence of social media influencers on Generation Z consumer behavior in Indonesia’, </w:t>
      </w:r>
      <w:r w:rsidRPr="00F220F1">
        <w:rPr>
          <w:rFonts w:asciiTheme="minorBidi" w:hAnsiTheme="minorBidi"/>
          <w:i/>
          <w:iCs/>
          <w:sz w:val="24"/>
          <w:szCs w:val="24"/>
        </w:rPr>
        <w:t>West Science Interdisciplinary Studies</w:t>
      </w:r>
      <w:r w:rsidRPr="00F220F1">
        <w:rPr>
          <w:rFonts w:asciiTheme="minorBidi" w:hAnsiTheme="minorBidi"/>
          <w:sz w:val="24"/>
          <w:szCs w:val="24"/>
        </w:rPr>
        <w:t>, 1(10), pp. 1028–1038.</w:t>
      </w:r>
    </w:p>
    <w:p w14:paraId="75B37878"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Faber, B. (2022) ‘Platforms as distinctive realms and the role of policy discretion: A cross-platform assessment of citizen engagement with Dutch municipalities through Twitter, Facebook, LinkedIn, and Instagram’, </w:t>
      </w:r>
      <w:r w:rsidRPr="00F220F1">
        <w:rPr>
          <w:rFonts w:asciiTheme="minorBidi" w:hAnsiTheme="minorBidi"/>
          <w:i/>
          <w:iCs/>
          <w:sz w:val="24"/>
          <w:szCs w:val="24"/>
        </w:rPr>
        <w:t>Local Government Studies</w:t>
      </w:r>
      <w:r w:rsidRPr="00F220F1">
        <w:rPr>
          <w:rFonts w:asciiTheme="minorBidi" w:hAnsiTheme="minorBidi"/>
          <w:sz w:val="24"/>
          <w:szCs w:val="24"/>
        </w:rPr>
        <w:t>, 48(5), pp. 973–994.</w:t>
      </w:r>
    </w:p>
    <w:p w14:paraId="01218471" w14:textId="77777777" w:rsidR="000A0C05" w:rsidRPr="00F220F1" w:rsidRDefault="000A0C05" w:rsidP="009C6822">
      <w:pPr>
        <w:spacing w:line="360" w:lineRule="auto"/>
        <w:ind w:left="284" w:hanging="644"/>
        <w:jc w:val="both"/>
        <w:rPr>
          <w:rFonts w:asciiTheme="minorBidi" w:hAnsiTheme="minorBidi"/>
          <w:sz w:val="24"/>
          <w:szCs w:val="24"/>
        </w:rPr>
      </w:pPr>
      <w:proofErr w:type="spellStart"/>
      <w:r w:rsidRPr="00F220F1">
        <w:rPr>
          <w:rFonts w:asciiTheme="minorBidi" w:hAnsiTheme="minorBidi"/>
          <w:sz w:val="24"/>
          <w:szCs w:val="24"/>
        </w:rPr>
        <w:t>Fiandini</w:t>
      </w:r>
      <w:proofErr w:type="spellEnd"/>
      <w:r w:rsidRPr="00F220F1">
        <w:rPr>
          <w:rFonts w:asciiTheme="minorBidi" w:hAnsiTheme="minorBidi"/>
          <w:sz w:val="24"/>
          <w:szCs w:val="24"/>
        </w:rPr>
        <w:t xml:space="preserve">, M., </w:t>
      </w:r>
      <w:proofErr w:type="spellStart"/>
      <w:r w:rsidRPr="00F220F1">
        <w:rPr>
          <w:rFonts w:asciiTheme="minorBidi" w:hAnsiTheme="minorBidi"/>
          <w:sz w:val="24"/>
          <w:szCs w:val="24"/>
        </w:rPr>
        <w:t>Nandiyanto</w:t>
      </w:r>
      <w:proofErr w:type="spellEnd"/>
      <w:r w:rsidRPr="00F220F1">
        <w:rPr>
          <w:rFonts w:asciiTheme="minorBidi" w:hAnsiTheme="minorBidi"/>
          <w:sz w:val="24"/>
          <w:szCs w:val="24"/>
        </w:rPr>
        <w:t xml:space="preserve">, A.B.D. and Kurniawan, T. (2023) ‘Bibliometric analysis of research trends in conceptual understanding and sustainability awareness through artificial intelligence and digital learning media’, </w:t>
      </w:r>
      <w:r w:rsidRPr="00F220F1">
        <w:rPr>
          <w:rFonts w:asciiTheme="minorBidi" w:hAnsiTheme="minorBidi"/>
          <w:i/>
          <w:iCs/>
          <w:sz w:val="24"/>
          <w:szCs w:val="24"/>
        </w:rPr>
        <w:t>Indonesian Journal of Multidisciplinary Research</w:t>
      </w:r>
      <w:r w:rsidRPr="00F220F1">
        <w:rPr>
          <w:rFonts w:asciiTheme="minorBidi" w:hAnsiTheme="minorBidi"/>
          <w:sz w:val="24"/>
          <w:szCs w:val="24"/>
        </w:rPr>
        <w:t>, 3(2), pp. 477–486.</w:t>
      </w:r>
    </w:p>
    <w:p w14:paraId="7DE28570"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Fischer, D., </w:t>
      </w:r>
      <w:proofErr w:type="spellStart"/>
      <w:r w:rsidRPr="00F220F1">
        <w:rPr>
          <w:rFonts w:asciiTheme="minorBidi" w:hAnsiTheme="minorBidi"/>
          <w:sz w:val="24"/>
          <w:szCs w:val="24"/>
        </w:rPr>
        <w:t>Reinermann</w:t>
      </w:r>
      <w:proofErr w:type="spellEnd"/>
      <w:r w:rsidRPr="00F220F1">
        <w:rPr>
          <w:rFonts w:asciiTheme="minorBidi" w:hAnsiTheme="minorBidi"/>
          <w:sz w:val="24"/>
          <w:szCs w:val="24"/>
        </w:rPr>
        <w:t xml:space="preserve">, J.L., Mandujano, G.G., DesRoches, C.T., Diddi, S. and </w:t>
      </w:r>
      <w:proofErr w:type="spellStart"/>
      <w:r w:rsidRPr="00F220F1">
        <w:rPr>
          <w:rFonts w:asciiTheme="minorBidi" w:hAnsiTheme="minorBidi"/>
          <w:sz w:val="24"/>
          <w:szCs w:val="24"/>
        </w:rPr>
        <w:t>Vergragt</w:t>
      </w:r>
      <w:proofErr w:type="spellEnd"/>
      <w:r w:rsidRPr="00F220F1">
        <w:rPr>
          <w:rFonts w:asciiTheme="minorBidi" w:hAnsiTheme="minorBidi"/>
          <w:sz w:val="24"/>
          <w:szCs w:val="24"/>
        </w:rPr>
        <w:t>, P.J. (</w:t>
      </w:r>
      <w:proofErr w:type="gramStart"/>
      <w:r w:rsidRPr="00F220F1">
        <w:rPr>
          <w:rFonts w:asciiTheme="minorBidi" w:hAnsiTheme="minorBidi"/>
          <w:sz w:val="24"/>
          <w:szCs w:val="24"/>
        </w:rPr>
        <w:t>2021) ‘</w:t>
      </w:r>
      <w:proofErr w:type="gramEnd"/>
      <w:r w:rsidRPr="00F220F1">
        <w:rPr>
          <w:rFonts w:asciiTheme="minorBidi" w:hAnsiTheme="minorBidi"/>
          <w:sz w:val="24"/>
          <w:szCs w:val="24"/>
        </w:rPr>
        <w:t xml:space="preserve">Sustainable consumption communication: A review of an emerging field of research’, </w:t>
      </w:r>
      <w:r w:rsidRPr="00F220F1">
        <w:rPr>
          <w:rFonts w:asciiTheme="minorBidi" w:hAnsiTheme="minorBidi"/>
          <w:i/>
          <w:iCs/>
          <w:sz w:val="24"/>
          <w:szCs w:val="24"/>
        </w:rPr>
        <w:t>Journal of Cleaner Production</w:t>
      </w:r>
      <w:r w:rsidRPr="00F220F1">
        <w:rPr>
          <w:rFonts w:asciiTheme="minorBidi" w:hAnsiTheme="minorBidi"/>
          <w:sz w:val="24"/>
          <w:szCs w:val="24"/>
        </w:rPr>
        <w:t>, 300, p. 126880.</w:t>
      </w:r>
    </w:p>
    <w:p w14:paraId="76262833"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lastRenderedPageBreak/>
        <w:t xml:space="preserve">Geng, Y. and </w:t>
      </w:r>
      <w:proofErr w:type="spellStart"/>
      <w:r w:rsidRPr="00F220F1">
        <w:rPr>
          <w:rFonts w:asciiTheme="minorBidi" w:hAnsiTheme="minorBidi"/>
          <w:sz w:val="24"/>
          <w:szCs w:val="24"/>
        </w:rPr>
        <w:t>Maimaituerxun</w:t>
      </w:r>
      <w:proofErr w:type="spellEnd"/>
      <w:r w:rsidRPr="00F220F1">
        <w:rPr>
          <w:rFonts w:asciiTheme="minorBidi" w:hAnsiTheme="minorBidi"/>
          <w:sz w:val="24"/>
          <w:szCs w:val="24"/>
        </w:rPr>
        <w:t>, M. (</w:t>
      </w:r>
      <w:proofErr w:type="gramStart"/>
      <w:r w:rsidRPr="00F220F1">
        <w:rPr>
          <w:rFonts w:asciiTheme="minorBidi" w:hAnsiTheme="minorBidi"/>
          <w:sz w:val="24"/>
          <w:szCs w:val="24"/>
        </w:rPr>
        <w:t>2022) ‘</w:t>
      </w:r>
      <w:proofErr w:type="gramEnd"/>
      <w:r w:rsidRPr="00F220F1">
        <w:rPr>
          <w:rFonts w:asciiTheme="minorBidi" w:hAnsiTheme="minorBidi"/>
          <w:sz w:val="24"/>
          <w:szCs w:val="24"/>
        </w:rPr>
        <w:t xml:space="preserve">Research progress of green marketing in sustainable consumption based on </w:t>
      </w:r>
      <w:proofErr w:type="spellStart"/>
      <w:r w:rsidRPr="00F220F1">
        <w:rPr>
          <w:rFonts w:asciiTheme="minorBidi" w:hAnsiTheme="minorBidi"/>
          <w:sz w:val="24"/>
          <w:szCs w:val="24"/>
        </w:rPr>
        <w:t>CiteSpace</w:t>
      </w:r>
      <w:proofErr w:type="spellEnd"/>
      <w:r w:rsidRPr="00F220F1">
        <w:rPr>
          <w:rFonts w:asciiTheme="minorBidi" w:hAnsiTheme="minorBidi"/>
          <w:sz w:val="24"/>
          <w:szCs w:val="24"/>
        </w:rPr>
        <w:t xml:space="preserve"> analysis’, </w:t>
      </w:r>
      <w:r w:rsidRPr="00F220F1">
        <w:rPr>
          <w:rFonts w:asciiTheme="minorBidi" w:hAnsiTheme="minorBidi"/>
          <w:i/>
          <w:iCs/>
          <w:sz w:val="24"/>
          <w:szCs w:val="24"/>
        </w:rPr>
        <w:t>SAGE Open</w:t>
      </w:r>
      <w:r w:rsidRPr="00F220F1">
        <w:rPr>
          <w:rFonts w:asciiTheme="minorBidi" w:hAnsiTheme="minorBidi"/>
          <w:sz w:val="24"/>
          <w:szCs w:val="24"/>
        </w:rPr>
        <w:t>, 12(3), p. 21582440221119835.</w:t>
      </w:r>
    </w:p>
    <w:p w14:paraId="30E12457"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Ghaffar, A., Zaheer Zaidi, S.S. and Islam, T. (2023) ‘An investigation of sustainable consumption behavior: The influence of environmental concern and trust in sustainable producers on consumer </w:t>
      </w:r>
      <w:proofErr w:type="spellStart"/>
      <w:r w:rsidRPr="00F220F1">
        <w:rPr>
          <w:rFonts w:asciiTheme="minorBidi" w:hAnsiTheme="minorBidi"/>
          <w:sz w:val="24"/>
          <w:szCs w:val="24"/>
        </w:rPr>
        <w:t>xenocentrism</w:t>
      </w:r>
      <w:proofErr w:type="spellEnd"/>
      <w:r w:rsidRPr="00F220F1">
        <w:rPr>
          <w:rFonts w:asciiTheme="minorBidi" w:hAnsiTheme="minorBidi"/>
          <w:sz w:val="24"/>
          <w:szCs w:val="24"/>
        </w:rPr>
        <w:t xml:space="preserve">’, </w:t>
      </w:r>
      <w:r w:rsidRPr="00F220F1">
        <w:rPr>
          <w:rFonts w:asciiTheme="minorBidi" w:hAnsiTheme="minorBidi"/>
          <w:i/>
          <w:iCs/>
          <w:sz w:val="24"/>
          <w:szCs w:val="24"/>
        </w:rPr>
        <w:t>Management of Environmental Quality: An International Journal</w:t>
      </w:r>
      <w:r w:rsidRPr="00F220F1">
        <w:rPr>
          <w:rFonts w:asciiTheme="minorBidi" w:hAnsiTheme="minorBidi"/>
          <w:sz w:val="24"/>
          <w:szCs w:val="24"/>
        </w:rPr>
        <w:t>, 34(3), pp. 771–793.</w:t>
      </w:r>
    </w:p>
    <w:p w14:paraId="483BE22A" w14:textId="77777777" w:rsidR="000A0C05" w:rsidRPr="00F220F1" w:rsidRDefault="000A0C05" w:rsidP="009C6822">
      <w:pPr>
        <w:spacing w:line="360" w:lineRule="auto"/>
        <w:ind w:left="284" w:hanging="644"/>
        <w:jc w:val="both"/>
        <w:rPr>
          <w:rFonts w:asciiTheme="minorBidi" w:hAnsiTheme="minorBidi"/>
          <w:sz w:val="24"/>
          <w:szCs w:val="24"/>
        </w:rPr>
      </w:pPr>
      <w:proofErr w:type="spellStart"/>
      <w:r w:rsidRPr="00F220F1">
        <w:rPr>
          <w:rFonts w:asciiTheme="minorBidi" w:hAnsiTheme="minorBidi"/>
          <w:sz w:val="24"/>
          <w:szCs w:val="24"/>
        </w:rPr>
        <w:t>Glavič</w:t>
      </w:r>
      <w:proofErr w:type="spellEnd"/>
      <w:r w:rsidRPr="00F220F1">
        <w:rPr>
          <w:rFonts w:asciiTheme="minorBidi" w:hAnsiTheme="minorBidi"/>
          <w:sz w:val="24"/>
          <w:szCs w:val="24"/>
        </w:rPr>
        <w:t xml:space="preserve">, P. (2021) ‘Evolution and current challenges of sustainable consumption and production’, </w:t>
      </w:r>
      <w:r w:rsidRPr="00F220F1">
        <w:rPr>
          <w:rFonts w:asciiTheme="minorBidi" w:hAnsiTheme="minorBidi"/>
          <w:i/>
          <w:iCs/>
          <w:sz w:val="24"/>
          <w:szCs w:val="24"/>
        </w:rPr>
        <w:t>Sustainability</w:t>
      </w:r>
      <w:r w:rsidRPr="00F220F1">
        <w:rPr>
          <w:rFonts w:asciiTheme="minorBidi" w:hAnsiTheme="minorBidi"/>
          <w:sz w:val="24"/>
          <w:szCs w:val="24"/>
        </w:rPr>
        <w:t>, 13(16), p. 9379.</w:t>
      </w:r>
    </w:p>
    <w:p w14:paraId="3C6046D1"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Gross, J. and Von Wangenheim, F. (2022) ‘Influencer marketing on Instagram: Empirical research on social media engagement with sponsored posts’, </w:t>
      </w:r>
      <w:r w:rsidRPr="00F220F1">
        <w:rPr>
          <w:rFonts w:asciiTheme="minorBidi" w:hAnsiTheme="minorBidi"/>
          <w:i/>
          <w:iCs/>
          <w:sz w:val="24"/>
          <w:szCs w:val="24"/>
        </w:rPr>
        <w:t>Journal of Interactive Advertising</w:t>
      </w:r>
      <w:r w:rsidRPr="00F220F1">
        <w:rPr>
          <w:rFonts w:asciiTheme="minorBidi" w:hAnsiTheme="minorBidi"/>
          <w:sz w:val="24"/>
          <w:szCs w:val="24"/>
        </w:rPr>
        <w:t>, 22(3), pp. 289–310.</w:t>
      </w:r>
    </w:p>
    <w:p w14:paraId="5489866F"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Guiao, B.G.M. and Lacap, J.P.G. (2022) ‘Effects of environmental sustainability awareness and altruism on green purchase intention and brand evangelism’, </w:t>
      </w:r>
      <w:r w:rsidRPr="00F220F1">
        <w:rPr>
          <w:rFonts w:asciiTheme="minorBidi" w:hAnsiTheme="minorBidi"/>
          <w:i/>
          <w:iCs/>
          <w:sz w:val="24"/>
          <w:szCs w:val="24"/>
        </w:rPr>
        <w:t>Asian Journal of Business Research</w:t>
      </w:r>
      <w:r w:rsidRPr="00F220F1">
        <w:rPr>
          <w:rFonts w:asciiTheme="minorBidi" w:hAnsiTheme="minorBidi"/>
          <w:sz w:val="24"/>
          <w:szCs w:val="24"/>
        </w:rPr>
        <w:t>, 12, pp. 1–15.</w:t>
      </w:r>
    </w:p>
    <w:p w14:paraId="3AF7273E"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Gupta, H. and </w:t>
      </w:r>
      <w:proofErr w:type="spellStart"/>
      <w:r w:rsidRPr="00F220F1">
        <w:rPr>
          <w:rFonts w:asciiTheme="minorBidi" w:hAnsiTheme="minorBidi"/>
          <w:sz w:val="24"/>
          <w:szCs w:val="24"/>
        </w:rPr>
        <w:t>Vashishtha</w:t>
      </w:r>
      <w:proofErr w:type="spellEnd"/>
      <w:r w:rsidRPr="00F220F1">
        <w:rPr>
          <w:rFonts w:asciiTheme="minorBidi" w:hAnsiTheme="minorBidi"/>
          <w:sz w:val="24"/>
          <w:szCs w:val="24"/>
        </w:rPr>
        <w:t xml:space="preserve">, D.S. (2024) ‘Machine learning in user engagement: Engineering solutions for social media platforms’, </w:t>
      </w:r>
      <w:r w:rsidRPr="00F220F1">
        <w:rPr>
          <w:rFonts w:asciiTheme="minorBidi" w:hAnsiTheme="minorBidi"/>
          <w:i/>
          <w:iCs/>
          <w:sz w:val="24"/>
          <w:szCs w:val="24"/>
        </w:rPr>
        <w:t>Iconic Research and Engineering Journals</w:t>
      </w:r>
      <w:r w:rsidRPr="00F220F1">
        <w:rPr>
          <w:rFonts w:asciiTheme="minorBidi" w:hAnsiTheme="minorBidi"/>
          <w:sz w:val="24"/>
          <w:szCs w:val="24"/>
        </w:rPr>
        <w:t>, 8(5), pp. 766–797.</w:t>
      </w:r>
    </w:p>
    <w:p w14:paraId="36A943F9"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Hakimi, L., Eynon, R. and Murphy, V.A. (2021) ‘The ethics of using digital trace data in education: A thematic review of the research landscape’, </w:t>
      </w:r>
      <w:r w:rsidRPr="00F220F1">
        <w:rPr>
          <w:rFonts w:asciiTheme="minorBidi" w:hAnsiTheme="minorBidi"/>
          <w:i/>
          <w:iCs/>
          <w:sz w:val="24"/>
          <w:szCs w:val="24"/>
        </w:rPr>
        <w:t>Review of Educational Research</w:t>
      </w:r>
      <w:r w:rsidRPr="00F220F1">
        <w:rPr>
          <w:rFonts w:asciiTheme="minorBidi" w:hAnsiTheme="minorBidi"/>
          <w:sz w:val="24"/>
          <w:szCs w:val="24"/>
        </w:rPr>
        <w:t>, 91(5), pp. 671–717.</w:t>
      </w:r>
    </w:p>
    <w:p w14:paraId="16A1881E"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Hamza, A., </w:t>
      </w:r>
      <w:proofErr w:type="spellStart"/>
      <w:r w:rsidRPr="00F220F1">
        <w:rPr>
          <w:rFonts w:asciiTheme="minorBidi" w:hAnsiTheme="minorBidi"/>
          <w:sz w:val="24"/>
          <w:szCs w:val="24"/>
        </w:rPr>
        <w:t>Yonghong</w:t>
      </w:r>
      <w:proofErr w:type="spellEnd"/>
      <w:r w:rsidRPr="00F220F1">
        <w:rPr>
          <w:rFonts w:asciiTheme="minorBidi" w:hAnsiTheme="minorBidi"/>
          <w:sz w:val="24"/>
          <w:szCs w:val="24"/>
        </w:rPr>
        <w:t xml:space="preserve">, D. and Ullah, I. (2023) ‘Dynamics of social media engagement in Pakistan: A comprehensive analysis of user trends across platforms’, </w:t>
      </w:r>
      <w:r w:rsidRPr="00F220F1">
        <w:rPr>
          <w:rFonts w:asciiTheme="minorBidi" w:hAnsiTheme="minorBidi"/>
          <w:i/>
          <w:iCs/>
          <w:sz w:val="24"/>
          <w:szCs w:val="24"/>
        </w:rPr>
        <w:t>Journal of Higher Education and Development Studies</w:t>
      </w:r>
      <w:r w:rsidRPr="00F220F1">
        <w:rPr>
          <w:rFonts w:asciiTheme="minorBidi" w:hAnsiTheme="minorBidi"/>
          <w:sz w:val="24"/>
          <w:szCs w:val="24"/>
        </w:rPr>
        <w:t>, 3(1), pp. 1–16.</w:t>
      </w:r>
    </w:p>
    <w:p w14:paraId="4DEFA683" w14:textId="77777777" w:rsidR="000A0C05" w:rsidRPr="00F220F1" w:rsidRDefault="000A0C05" w:rsidP="009C6822">
      <w:pPr>
        <w:spacing w:line="360" w:lineRule="auto"/>
        <w:ind w:left="284" w:hanging="644"/>
        <w:jc w:val="both"/>
        <w:rPr>
          <w:rFonts w:asciiTheme="minorBidi" w:hAnsiTheme="minorBidi"/>
          <w:sz w:val="24"/>
          <w:szCs w:val="24"/>
        </w:rPr>
      </w:pPr>
      <w:proofErr w:type="spellStart"/>
      <w:r w:rsidRPr="00F220F1">
        <w:rPr>
          <w:rFonts w:asciiTheme="minorBidi" w:hAnsiTheme="minorBidi"/>
          <w:sz w:val="24"/>
          <w:szCs w:val="24"/>
        </w:rPr>
        <w:t>Hasanuzzaman</w:t>
      </w:r>
      <w:proofErr w:type="spellEnd"/>
      <w:r w:rsidRPr="00F220F1">
        <w:rPr>
          <w:rFonts w:asciiTheme="minorBidi" w:hAnsiTheme="minorBidi"/>
          <w:sz w:val="24"/>
          <w:szCs w:val="24"/>
        </w:rPr>
        <w:t xml:space="preserve">, M. et al. (2025) ‘Understanding social media behavior in the USA: AI-driven insights for predicting digital trends and user engagement’, </w:t>
      </w:r>
      <w:r w:rsidRPr="00F220F1">
        <w:rPr>
          <w:rFonts w:asciiTheme="minorBidi" w:hAnsiTheme="minorBidi"/>
          <w:i/>
          <w:iCs/>
          <w:sz w:val="24"/>
          <w:szCs w:val="24"/>
        </w:rPr>
        <w:t xml:space="preserve">Journal of </w:t>
      </w:r>
      <w:proofErr w:type="spellStart"/>
      <w:r w:rsidRPr="00F220F1">
        <w:rPr>
          <w:rFonts w:asciiTheme="minorBidi" w:hAnsiTheme="minorBidi"/>
          <w:i/>
          <w:iCs/>
          <w:sz w:val="24"/>
          <w:szCs w:val="24"/>
        </w:rPr>
        <w:t>Ecohumanism</w:t>
      </w:r>
      <w:proofErr w:type="spellEnd"/>
      <w:r w:rsidRPr="00F220F1">
        <w:rPr>
          <w:rFonts w:asciiTheme="minorBidi" w:hAnsiTheme="minorBidi"/>
          <w:sz w:val="24"/>
          <w:szCs w:val="24"/>
        </w:rPr>
        <w:t>, 4(4), pp. 119–141.</w:t>
      </w:r>
    </w:p>
    <w:p w14:paraId="7DD3D198"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lastRenderedPageBreak/>
        <w:t>Helme, E. (</w:t>
      </w:r>
      <w:proofErr w:type="gramStart"/>
      <w:r w:rsidRPr="00F220F1">
        <w:rPr>
          <w:rFonts w:asciiTheme="minorBidi" w:hAnsiTheme="minorBidi"/>
          <w:sz w:val="24"/>
          <w:szCs w:val="24"/>
        </w:rPr>
        <w:t>2023) ‘</w:t>
      </w:r>
      <w:proofErr w:type="gramEnd"/>
      <w:r w:rsidRPr="00F220F1">
        <w:rPr>
          <w:rFonts w:asciiTheme="minorBidi" w:hAnsiTheme="minorBidi"/>
          <w:sz w:val="24"/>
          <w:szCs w:val="24"/>
        </w:rPr>
        <w:t>The role of authentic communication on perceived information credibility in influencer marketing’.</w:t>
      </w:r>
    </w:p>
    <w:p w14:paraId="421CA489" w14:textId="77777777" w:rsidR="000A0C05" w:rsidRPr="00F220F1" w:rsidRDefault="000A0C05" w:rsidP="009C6822">
      <w:pPr>
        <w:spacing w:line="360" w:lineRule="auto"/>
        <w:ind w:left="284" w:hanging="644"/>
        <w:jc w:val="both"/>
        <w:rPr>
          <w:rFonts w:asciiTheme="minorBidi" w:hAnsiTheme="minorBidi"/>
          <w:sz w:val="24"/>
          <w:szCs w:val="24"/>
        </w:rPr>
      </w:pPr>
      <w:proofErr w:type="spellStart"/>
      <w:r w:rsidRPr="00F220F1">
        <w:rPr>
          <w:rFonts w:asciiTheme="minorBidi" w:hAnsiTheme="minorBidi"/>
          <w:sz w:val="24"/>
          <w:szCs w:val="24"/>
        </w:rPr>
        <w:t>Hematabadi</w:t>
      </w:r>
      <w:proofErr w:type="spellEnd"/>
      <w:r w:rsidRPr="00F220F1">
        <w:rPr>
          <w:rFonts w:asciiTheme="minorBidi" w:hAnsiTheme="minorBidi"/>
          <w:sz w:val="24"/>
          <w:szCs w:val="24"/>
        </w:rPr>
        <w:t>, A. et al. (</w:t>
      </w:r>
      <w:proofErr w:type="gramStart"/>
      <w:r w:rsidRPr="00F220F1">
        <w:rPr>
          <w:rFonts w:asciiTheme="minorBidi" w:hAnsiTheme="minorBidi"/>
          <w:sz w:val="24"/>
          <w:szCs w:val="24"/>
        </w:rPr>
        <w:t>2025) ‘</w:t>
      </w:r>
      <w:proofErr w:type="gramEnd"/>
      <w:r w:rsidRPr="00F220F1">
        <w:rPr>
          <w:rFonts w:asciiTheme="minorBidi" w:hAnsiTheme="minorBidi"/>
          <w:sz w:val="24"/>
          <w:szCs w:val="24"/>
        </w:rPr>
        <w:t xml:space="preserve">Social media in physical activity interventions targeting obesity among young adults: Trends, challenges, and lessons from Instagram, TikTok, YouTube, and Facebook’, </w:t>
      </w:r>
      <w:r w:rsidRPr="00F220F1">
        <w:rPr>
          <w:rFonts w:asciiTheme="minorBidi" w:hAnsiTheme="minorBidi"/>
          <w:i/>
          <w:iCs/>
          <w:sz w:val="24"/>
          <w:szCs w:val="24"/>
        </w:rPr>
        <w:t>Youth</w:t>
      </w:r>
      <w:r w:rsidRPr="00F220F1">
        <w:rPr>
          <w:rFonts w:asciiTheme="minorBidi" w:hAnsiTheme="minorBidi"/>
          <w:sz w:val="24"/>
          <w:szCs w:val="24"/>
        </w:rPr>
        <w:t>, 5(4), p. 111.</w:t>
      </w:r>
    </w:p>
    <w:p w14:paraId="5FE10066"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Horning, C. (2024) ‘Social media news consumption by college students using the elaboration likelihood model’.</w:t>
      </w:r>
    </w:p>
    <w:p w14:paraId="55D920B8"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Hristova, D. and Lieberoth, A. (2021) ‘How socially sustainable is social media gamification?’, in </w:t>
      </w:r>
      <w:r w:rsidRPr="00F220F1">
        <w:rPr>
          <w:rFonts w:asciiTheme="minorBidi" w:hAnsiTheme="minorBidi"/>
          <w:i/>
          <w:iCs/>
          <w:sz w:val="24"/>
          <w:szCs w:val="24"/>
        </w:rPr>
        <w:t>Transforming society and organizations through gamification</w:t>
      </w:r>
      <w:r w:rsidRPr="00F220F1">
        <w:rPr>
          <w:rFonts w:asciiTheme="minorBidi" w:hAnsiTheme="minorBidi"/>
          <w:sz w:val="24"/>
          <w:szCs w:val="24"/>
        </w:rPr>
        <w:t>, pp. 225–245. Cham: Springer.</w:t>
      </w:r>
    </w:p>
    <w:p w14:paraId="05C9209E"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Hsu, J.L. and Pivec, M. (</w:t>
      </w:r>
      <w:proofErr w:type="gramStart"/>
      <w:r w:rsidRPr="00F220F1">
        <w:rPr>
          <w:rFonts w:asciiTheme="minorBidi" w:hAnsiTheme="minorBidi"/>
          <w:sz w:val="24"/>
          <w:szCs w:val="24"/>
        </w:rPr>
        <w:t>2021) ‘</w:t>
      </w:r>
      <w:proofErr w:type="gramEnd"/>
      <w:r w:rsidRPr="00F220F1">
        <w:rPr>
          <w:rFonts w:asciiTheme="minorBidi" w:hAnsiTheme="minorBidi"/>
          <w:sz w:val="24"/>
          <w:szCs w:val="24"/>
        </w:rPr>
        <w:t xml:space="preserve">Integration of sustainability awareness in entrepreneurship education’, </w:t>
      </w:r>
      <w:r w:rsidRPr="00F220F1">
        <w:rPr>
          <w:rFonts w:asciiTheme="minorBidi" w:hAnsiTheme="minorBidi"/>
          <w:i/>
          <w:iCs/>
          <w:sz w:val="24"/>
          <w:szCs w:val="24"/>
        </w:rPr>
        <w:t>Sustainability</w:t>
      </w:r>
      <w:r w:rsidRPr="00F220F1">
        <w:rPr>
          <w:rFonts w:asciiTheme="minorBidi" w:hAnsiTheme="minorBidi"/>
          <w:sz w:val="24"/>
          <w:szCs w:val="24"/>
        </w:rPr>
        <w:t>, 13(9), p. 4934.</w:t>
      </w:r>
    </w:p>
    <w:p w14:paraId="0FF504D9" w14:textId="77777777" w:rsidR="000A0C05" w:rsidRPr="00F220F1" w:rsidRDefault="000A0C05" w:rsidP="009C6822">
      <w:pPr>
        <w:spacing w:line="360" w:lineRule="auto"/>
        <w:ind w:left="284" w:hanging="644"/>
        <w:jc w:val="both"/>
        <w:rPr>
          <w:rFonts w:asciiTheme="minorBidi" w:hAnsiTheme="minorBidi"/>
          <w:sz w:val="24"/>
          <w:szCs w:val="24"/>
        </w:rPr>
      </w:pPr>
      <w:proofErr w:type="spellStart"/>
      <w:r w:rsidRPr="00F220F1">
        <w:rPr>
          <w:rFonts w:asciiTheme="minorBidi" w:hAnsiTheme="minorBidi"/>
          <w:sz w:val="24"/>
          <w:szCs w:val="24"/>
        </w:rPr>
        <w:t>Jaidka</w:t>
      </w:r>
      <w:proofErr w:type="spellEnd"/>
      <w:r w:rsidRPr="00F220F1">
        <w:rPr>
          <w:rFonts w:asciiTheme="minorBidi" w:hAnsiTheme="minorBidi"/>
          <w:sz w:val="24"/>
          <w:szCs w:val="24"/>
        </w:rPr>
        <w:t xml:space="preserve">, K. (2022) ‘Cross-platform and subgroup differences in the well-being effects of Twitter, Instagram, and Facebook in the United States’, </w:t>
      </w:r>
      <w:r w:rsidRPr="00F220F1">
        <w:rPr>
          <w:rFonts w:asciiTheme="minorBidi" w:hAnsiTheme="minorBidi"/>
          <w:i/>
          <w:iCs/>
          <w:sz w:val="24"/>
          <w:szCs w:val="24"/>
        </w:rPr>
        <w:t>Scientific Reports</w:t>
      </w:r>
      <w:r w:rsidRPr="00F220F1">
        <w:rPr>
          <w:rFonts w:asciiTheme="minorBidi" w:hAnsiTheme="minorBidi"/>
          <w:sz w:val="24"/>
          <w:szCs w:val="24"/>
        </w:rPr>
        <w:t>, 12(1), p. 3271.</w:t>
      </w:r>
    </w:p>
    <w:p w14:paraId="45C7BC31"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Kassie, B.A. and Rhee, H. (2023) ‘The effect of brand familiarity on green claim skepticism in distribution channel’, </w:t>
      </w:r>
      <w:r w:rsidRPr="00F220F1">
        <w:rPr>
          <w:rFonts w:asciiTheme="minorBidi" w:hAnsiTheme="minorBidi"/>
          <w:i/>
          <w:iCs/>
          <w:sz w:val="24"/>
          <w:szCs w:val="24"/>
        </w:rPr>
        <w:t>Journal of Distribution Science</w:t>
      </w:r>
      <w:r w:rsidRPr="00F220F1">
        <w:rPr>
          <w:rFonts w:asciiTheme="minorBidi" w:hAnsiTheme="minorBidi"/>
          <w:sz w:val="24"/>
          <w:szCs w:val="24"/>
        </w:rPr>
        <w:t>, 21(6), pp. 51–68.</w:t>
      </w:r>
    </w:p>
    <w:p w14:paraId="1A8B88F5"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Katz, R., Ogilvie, S., Shaw, J. and Woodhead, L. (2021) </w:t>
      </w:r>
      <w:r w:rsidRPr="00F220F1">
        <w:rPr>
          <w:rFonts w:asciiTheme="minorBidi" w:hAnsiTheme="minorBidi"/>
          <w:i/>
          <w:iCs/>
          <w:sz w:val="24"/>
          <w:szCs w:val="24"/>
        </w:rPr>
        <w:t>Gen Z, explained: The art of living in a digital age</w:t>
      </w:r>
      <w:r w:rsidRPr="00F220F1">
        <w:rPr>
          <w:rFonts w:asciiTheme="minorBidi" w:hAnsiTheme="minorBidi"/>
          <w:sz w:val="24"/>
          <w:szCs w:val="24"/>
        </w:rPr>
        <w:t>. Chicago: University of Chicago Press.</w:t>
      </w:r>
    </w:p>
    <w:p w14:paraId="7611DAB8"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Khadka, C. (2024) ‘Social learning theory and the development of aggression’, </w:t>
      </w:r>
      <w:r w:rsidRPr="00F220F1">
        <w:rPr>
          <w:rFonts w:asciiTheme="minorBidi" w:hAnsiTheme="minorBidi"/>
          <w:i/>
          <w:iCs/>
          <w:sz w:val="24"/>
          <w:szCs w:val="24"/>
        </w:rPr>
        <w:t>Medha: A Multidisciplinary Journal</w:t>
      </w:r>
      <w:r w:rsidRPr="00F220F1">
        <w:rPr>
          <w:rFonts w:asciiTheme="minorBidi" w:hAnsiTheme="minorBidi"/>
          <w:sz w:val="24"/>
          <w:szCs w:val="24"/>
        </w:rPr>
        <w:t>, 7(1), pp. 79–92.</w:t>
      </w:r>
    </w:p>
    <w:p w14:paraId="2600BC22"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Kim, N. and Lee, K. (</w:t>
      </w:r>
      <w:proofErr w:type="gramStart"/>
      <w:r w:rsidRPr="00F220F1">
        <w:rPr>
          <w:rFonts w:asciiTheme="minorBidi" w:hAnsiTheme="minorBidi"/>
          <w:sz w:val="24"/>
          <w:szCs w:val="24"/>
        </w:rPr>
        <w:t>2023) ‘</w:t>
      </w:r>
      <w:proofErr w:type="gramEnd"/>
      <w:r w:rsidRPr="00F220F1">
        <w:rPr>
          <w:rFonts w:asciiTheme="minorBidi" w:hAnsiTheme="minorBidi"/>
          <w:sz w:val="24"/>
          <w:szCs w:val="24"/>
        </w:rPr>
        <w:t xml:space="preserve">Environmental consciousness, purchase intention, and actual purchase behavior of eco-friendly products: The moderating impact of situational context’, </w:t>
      </w:r>
      <w:r w:rsidRPr="00F220F1">
        <w:rPr>
          <w:rFonts w:asciiTheme="minorBidi" w:hAnsiTheme="minorBidi"/>
          <w:i/>
          <w:iCs/>
          <w:sz w:val="24"/>
          <w:szCs w:val="24"/>
        </w:rPr>
        <w:t>International Journal of Environmental Research and Public Health</w:t>
      </w:r>
      <w:r w:rsidRPr="00F220F1">
        <w:rPr>
          <w:rFonts w:asciiTheme="minorBidi" w:hAnsiTheme="minorBidi"/>
          <w:sz w:val="24"/>
          <w:szCs w:val="24"/>
        </w:rPr>
        <w:t>, 20(7), p. 5312.</w:t>
      </w:r>
    </w:p>
    <w:p w14:paraId="053E1E6D"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Kirkeby-Hinrup, A. (</w:t>
      </w:r>
      <w:proofErr w:type="gramStart"/>
      <w:r w:rsidRPr="00F220F1">
        <w:rPr>
          <w:rFonts w:asciiTheme="minorBidi" w:hAnsiTheme="minorBidi"/>
          <w:sz w:val="24"/>
          <w:szCs w:val="24"/>
        </w:rPr>
        <w:t>2024) ‘</w:t>
      </w:r>
      <w:proofErr w:type="gramEnd"/>
      <w:r w:rsidRPr="00F220F1">
        <w:rPr>
          <w:rFonts w:asciiTheme="minorBidi" w:hAnsiTheme="minorBidi"/>
          <w:sz w:val="24"/>
          <w:szCs w:val="24"/>
        </w:rPr>
        <w:t xml:space="preserve">Quantifying empirical support for theories of consciousness: A tentative methodological framework’, </w:t>
      </w:r>
      <w:r w:rsidRPr="00F220F1">
        <w:rPr>
          <w:rFonts w:asciiTheme="minorBidi" w:hAnsiTheme="minorBidi"/>
          <w:i/>
          <w:iCs/>
          <w:sz w:val="24"/>
          <w:szCs w:val="24"/>
        </w:rPr>
        <w:t>Frontiers in Psychology</w:t>
      </w:r>
      <w:r w:rsidRPr="00F220F1">
        <w:rPr>
          <w:rFonts w:asciiTheme="minorBidi" w:hAnsiTheme="minorBidi"/>
          <w:sz w:val="24"/>
          <w:szCs w:val="24"/>
        </w:rPr>
        <w:t>, 15, p. 1341430.</w:t>
      </w:r>
    </w:p>
    <w:p w14:paraId="3B21E64F"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lastRenderedPageBreak/>
        <w:t xml:space="preserve">Koles, B., </w:t>
      </w:r>
      <w:proofErr w:type="spellStart"/>
      <w:r w:rsidRPr="00F220F1">
        <w:rPr>
          <w:rFonts w:asciiTheme="minorBidi" w:hAnsiTheme="minorBidi"/>
          <w:sz w:val="24"/>
          <w:szCs w:val="24"/>
        </w:rPr>
        <w:t>Audrezet</w:t>
      </w:r>
      <w:proofErr w:type="spellEnd"/>
      <w:r w:rsidRPr="00F220F1">
        <w:rPr>
          <w:rFonts w:asciiTheme="minorBidi" w:hAnsiTheme="minorBidi"/>
          <w:sz w:val="24"/>
          <w:szCs w:val="24"/>
        </w:rPr>
        <w:t xml:space="preserve">, A., </w:t>
      </w:r>
      <w:proofErr w:type="spellStart"/>
      <w:r w:rsidRPr="00F220F1">
        <w:rPr>
          <w:rFonts w:asciiTheme="minorBidi" w:hAnsiTheme="minorBidi"/>
          <w:sz w:val="24"/>
          <w:szCs w:val="24"/>
        </w:rPr>
        <w:t>Moulard</w:t>
      </w:r>
      <w:proofErr w:type="spellEnd"/>
      <w:r w:rsidRPr="00F220F1">
        <w:rPr>
          <w:rFonts w:asciiTheme="minorBidi" w:hAnsiTheme="minorBidi"/>
          <w:sz w:val="24"/>
          <w:szCs w:val="24"/>
        </w:rPr>
        <w:t>, J.G., Ameen, N. and McKenna, B. (</w:t>
      </w:r>
      <w:proofErr w:type="gramStart"/>
      <w:r w:rsidRPr="00F220F1">
        <w:rPr>
          <w:rFonts w:asciiTheme="minorBidi" w:hAnsiTheme="minorBidi"/>
          <w:sz w:val="24"/>
          <w:szCs w:val="24"/>
        </w:rPr>
        <w:t>2024) ‘</w:t>
      </w:r>
      <w:proofErr w:type="gramEnd"/>
      <w:r w:rsidRPr="00F220F1">
        <w:rPr>
          <w:rFonts w:asciiTheme="minorBidi" w:hAnsiTheme="minorBidi"/>
          <w:sz w:val="24"/>
          <w:szCs w:val="24"/>
        </w:rPr>
        <w:t xml:space="preserve">The authentic virtual influencer: Authenticity manifestations in the metaverse’, </w:t>
      </w:r>
      <w:r w:rsidRPr="00F220F1">
        <w:rPr>
          <w:rFonts w:asciiTheme="minorBidi" w:hAnsiTheme="minorBidi"/>
          <w:i/>
          <w:iCs/>
          <w:sz w:val="24"/>
          <w:szCs w:val="24"/>
        </w:rPr>
        <w:t>Journal of Business Research</w:t>
      </w:r>
      <w:r w:rsidRPr="00F220F1">
        <w:rPr>
          <w:rFonts w:asciiTheme="minorBidi" w:hAnsiTheme="minorBidi"/>
          <w:sz w:val="24"/>
          <w:szCs w:val="24"/>
        </w:rPr>
        <w:t>, 170, p. 114325.</w:t>
      </w:r>
    </w:p>
    <w:p w14:paraId="1E8D2CB5"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Kyrychenko, Y., Brik, T., van der Linden, S. and </w:t>
      </w:r>
      <w:proofErr w:type="spellStart"/>
      <w:r w:rsidRPr="00F220F1">
        <w:rPr>
          <w:rFonts w:asciiTheme="minorBidi" w:hAnsiTheme="minorBidi"/>
          <w:sz w:val="24"/>
          <w:szCs w:val="24"/>
        </w:rPr>
        <w:t>Roozenbeek</w:t>
      </w:r>
      <w:proofErr w:type="spellEnd"/>
      <w:r w:rsidRPr="00F220F1">
        <w:rPr>
          <w:rFonts w:asciiTheme="minorBidi" w:hAnsiTheme="minorBidi"/>
          <w:sz w:val="24"/>
          <w:szCs w:val="24"/>
        </w:rPr>
        <w:t xml:space="preserve">, J. (2024) ‘Social identity correlates of social media engagement before and after the 2022 Russian invasion of Ukraine’, </w:t>
      </w:r>
      <w:r w:rsidRPr="00F220F1">
        <w:rPr>
          <w:rFonts w:asciiTheme="minorBidi" w:hAnsiTheme="minorBidi"/>
          <w:i/>
          <w:iCs/>
          <w:sz w:val="24"/>
          <w:szCs w:val="24"/>
        </w:rPr>
        <w:t>Nature Communications</w:t>
      </w:r>
      <w:r w:rsidRPr="00F220F1">
        <w:rPr>
          <w:rFonts w:asciiTheme="minorBidi" w:hAnsiTheme="minorBidi"/>
          <w:sz w:val="24"/>
          <w:szCs w:val="24"/>
        </w:rPr>
        <w:t>, 15(1), p. 8127.</w:t>
      </w:r>
    </w:p>
    <w:p w14:paraId="28F8E496"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Li, F. (2025) ‘Beyond the game: How social interaction and emotional gratification drive Chinese sports podcast engagement’, </w:t>
      </w:r>
      <w:proofErr w:type="spellStart"/>
      <w:r w:rsidRPr="00F220F1">
        <w:rPr>
          <w:rFonts w:asciiTheme="minorBidi" w:hAnsiTheme="minorBidi"/>
          <w:i/>
          <w:iCs/>
          <w:sz w:val="24"/>
          <w:szCs w:val="24"/>
        </w:rPr>
        <w:t>PLoS</w:t>
      </w:r>
      <w:proofErr w:type="spellEnd"/>
      <w:r w:rsidRPr="00F220F1">
        <w:rPr>
          <w:rFonts w:asciiTheme="minorBidi" w:hAnsiTheme="minorBidi"/>
          <w:i/>
          <w:iCs/>
          <w:sz w:val="24"/>
          <w:szCs w:val="24"/>
        </w:rPr>
        <w:t xml:space="preserve"> One</w:t>
      </w:r>
      <w:r w:rsidRPr="00F220F1">
        <w:rPr>
          <w:rFonts w:asciiTheme="minorBidi" w:hAnsiTheme="minorBidi"/>
          <w:sz w:val="24"/>
          <w:szCs w:val="24"/>
        </w:rPr>
        <w:t>, 20(10), p. e0335217.</w:t>
      </w:r>
    </w:p>
    <w:p w14:paraId="6F66173F"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Ling, P.S., Chin, C.H., Yi, J. and Wong, W.P.M. (2024) ‘Green consumption </w:t>
      </w:r>
      <w:proofErr w:type="spellStart"/>
      <w:r w:rsidRPr="00F220F1">
        <w:rPr>
          <w:rFonts w:asciiTheme="minorBidi" w:hAnsiTheme="minorBidi"/>
          <w:sz w:val="24"/>
          <w:szCs w:val="24"/>
        </w:rPr>
        <w:t>behaviour</w:t>
      </w:r>
      <w:proofErr w:type="spellEnd"/>
      <w:r w:rsidRPr="00F220F1">
        <w:rPr>
          <w:rFonts w:asciiTheme="minorBidi" w:hAnsiTheme="minorBidi"/>
          <w:sz w:val="24"/>
          <w:szCs w:val="24"/>
        </w:rPr>
        <w:t xml:space="preserve"> among Generation Z college students in China: The moderating role of government support’, </w:t>
      </w:r>
      <w:r w:rsidRPr="00F220F1">
        <w:rPr>
          <w:rFonts w:asciiTheme="minorBidi" w:hAnsiTheme="minorBidi"/>
          <w:i/>
          <w:iCs/>
          <w:sz w:val="24"/>
          <w:szCs w:val="24"/>
        </w:rPr>
        <w:t>Young Consumers</w:t>
      </w:r>
      <w:r w:rsidRPr="00F220F1">
        <w:rPr>
          <w:rFonts w:asciiTheme="minorBidi" w:hAnsiTheme="minorBidi"/>
          <w:sz w:val="24"/>
          <w:szCs w:val="24"/>
        </w:rPr>
        <w:t>, 25(4), pp. 507–527.</w:t>
      </w:r>
    </w:p>
    <w:p w14:paraId="3A96B40A"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Maciuk, K., Apollo, M., Skorupa, J., Jakubiak, M., Wengel, Y. and Geary, D.C. (2025) ‘Facebook is “for old people”—So why are we still studying it the most? A critical look at social media in science’, </w:t>
      </w:r>
      <w:r w:rsidRPr="00F220F1">
        <w:rPr>
          <w:rFonts w:asciiTheme="minorBidi" w:hAnsiTheme="minorBidi"/>
          <w:i/>
          <w:iCs/>
          <w:sz w:val="24"/>
          <w:szCs w:val="24"/>
        </w:rPr>
        <w:t>Journalism and Media</w:t>
      </w:r>
      <w:r w:rsidRPr="00F220F1">
        <w:rPr>
          <w:rFonts w:asciiTheme="minorBidi" w:hAnsiTheme="minorBidi"/>
          <w:sz w:val="24"/>
          <w:szCs w:val="24"/>
        </w:rPr>
        <w:t>, 6(2), p. 62.</w:t>
      </w:r>
    </w:p>
    <w:p w14:paraId="4285A9B1"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Miranda, M.M. (2025) </w:t>
      </w:r>
      <w:r w:rsidRPr="00F220F1">
        <w:rPr>
          <w:rFonts w:asciiTheme="minorBidi" w:hAnsiTheme="minorBidi"/>
          <w:i/>
          <w:iCs/>
          <w:sz w:val="24"/>
          <w:szCs w:val="24"/>
        </w:rPr>
        <w:t xml:space="preserve">Investigating the impact of </w:t>
      </w:r>
      <w:proofErr w:type="gramStart"/>
      <w:r w:rsidRPr="00F220F1">
        <w:rPr>
          <w:rFonts w:asciiTheme="minorBidi" w:hAnsiTheme="minorBidi"/>
          <w:i/>
          <w:iCs/>
          <w:sz w:val="24"/>
          <w:szCs w:val="24"/>
        </w:rPr>
        <w:t>influencer</w:t>
      </w:r>
      <w:proofErr w:type="gramEnd"/>
      <w:r w:rsidRPr="00F220F1">
        <w:rPr>
          <w:rFonts w:asciiTheme="minorBidi" w:hAnsiTheme="minorBidi"/>
          <w:i/>
          <w:iCs/>
          <w:sz w:val="24"/>
          <w:szCs w:val="24"/>
        </w:rPr>
        <w:t xml:space="preserve"> marketing on long-term brand perception and consumer loyalty</w:t>
      </w:r>
      <w:r w:rsidRPr="00F220F1">
        <w:rPr>
          <w:rFonts w:asciiTheme="minorBidi" w:hAnsiTheme="minorBidi"/>
          <w:sz w:val="24"/>
          <w:szCs w:val="24"/>
        </w:rPr>
        <w:t xml:space="preserve"> (Doctoral dissertation, Dublin Business School).</w:t>
      </w:r>
    </w:p>
    <w:p w14:paraId="1CCBBEC6"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Mollah, M., Mukherjee, K., Ferguson, K.E. and Arnold, M.J. (2025) ‘Sustainability initiatives and sustainable product purchase behavior: Understanding the moderating role of environmental concern and consumer demographics’, </w:t>
      </w:r>
      <w:r w:rsidRPr="00F220F1">
        <w:rPr>
          <w:rFonts w:asciiTheme="minorBidi" w:hAnsiTheme="minorBidi"/>
          <w:i/>
          <w:iCs/>
          <w:sz w:val="24"/>
          <w:szCs w:val="24"/>
        </w:rPr>
        <w:t>Journal of Marketing Theory and Practice</w:t>
      </w:r>
      <w:r w:rsidRPr="00F220F1">
        <w:rPr>
          <w:rFonts w:asciiTheme="minorBidi" w:hAnsiTheme="minorBidi"/>
          <w:sz w:val="24"/>
          <w:szCs w:val="24"/>
        </w:rPr>
        <w:t>, pp. 1–24.</w:t>
      </w:r>
    </w:p>
    <w:p w14:paraId="4F6272BE"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Mrisha, S.H. and </w:t>
      </w:r>
      <w:proofErr w:type="spellStart"/>
      <w:r w:rsidRPr="00F220F1">
        <w:rPr>
          <w:rFonts w:asciiTheme="minorBidi" w:hAnsiTheme="minorBidi"/>
          <w:sz w:val="24"/>
          <w:szCs w:val="24"/>
        </w:rPr>
        <w:t>Xixiang</w:t>
      </w:r>
      <w:proofErr w:type="spellEnd"/>
      <w:r w:rsidRPr="00F220F1">
        <w:rPr>
          <w:rFonts w:asciiTheme="minorBidi" w:hAnsiTheme="minorBidi"/>
          <w:sz w:val="24"/>
          <w:szCs w:val="24"/>
        </w:rPr>
        <w:t xml:space="preserve">, S. (2024) ‘The power of influence: How social media influencers are shaping consumer decision making in the digital age’, </w:t>
      </w:r>
      <w:r w:rsidRPr="00F220F1">
        <w:rPr>
          <w:rFonts w:asciiTheme="minorBidi" w:hAnsiTheme="minorBidi"/>
          <w:i/>
          <w:iCs/>
          <w:sz w:val="24"/>
          <w:szCs w:val="24"/>
        </w:rPr>
        <w:t xml:space="preserve">Journal of Consumer </w:t>
      </w:r>
      <w:proofErr w:type="spellStart"/>
      <w:r w:rsidRPr="00F220F1">
        <w:rPr>
          <w:rFonts w:asciiTheme="minorBidi" w:hAnsiTheme="minorBidi"/>
          <w:i/>
          <w:iCs/>
          <w:sz w:val="24"/>
          <w:szCs w:val="24"/>
        </w:rPr>
        <w:t>Behaviour</w:t>
      </w:r>
      <w:proofErr w:type="spellEnd"/>
      <w:r w:rsidRPr="00F220F1">
        <w:rPr>
          <w:rFonts w:asciiTheme="minorBidi" w:hAnsiTheme="minorBidi"/>
          <w:sz w:val="24"/>
          <w:szCs w:val="24"/>
        </w:rPr>
        <w:t>, 23(4), pp. 1844–1853.</w:t>
      </w:r>
    </w:p>
    <w:p w14:paraId="0ED8C170"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Muthusamy, V. (</w:t>
      </w:r>
      <w:proofErr w:type="gramStart"/>
      <w:r w:rsidRPr="00F220F1">
        <w:rPr>
          <w:rFonts w:asciiTheme="minorBidi" w:hAnsiTheme="minorBidi"/>
          <w:sz w:val="24"/>
          <w:szCs w:val="24"/>
        </w:rPr>
        <w:t>2024) ‘</w:t>
      </w:r>
      <w:proofErr w:type="gramEnd"/>
      <w:r w:rsidRPr="00F220F1">
        <w:rPr>
          <w:rFonts w:asciiTheme="minorBidi" w:hAnsiTheme="minorBidi"/>
          <w:sz w:val="24"/>
          <w:szCs w:val="24"/>
        </w:rPr>
        <w:t xml:space="preserve">Instagram’s role in the rise of over-the-top (OTT) media and implications for media consumption and production’, </w:t>
      </w:r>
      <w:r w:rsidRPr="00F220F1">
        <w:rPr>
          <w:rFonts w:asciiTheme="minorBidi" w:hAnsiTheme="minorBidi"/>
          <w:i/>
          <w:iCs/>
          <w:sz w:val="24"/>
          <w:szCs w:val="24"/>
        </w:rPr>
        <w:t>The Rise of Over-the-Top (OTT) Media and Implications for Media Consumption and Production</w:t>
      </w:r>
      <w:r w:rsidRPr="00F220F1">
        <w:rPr>
          <w:rFonts w:asciiTheme="minorBidi" w:hAnsiTheme="minorBidi"/>
          <w:sz w:val="24"/>
          <w:szCs w:val="24"/>
        </w:rPr>
        <w:t>, p. 56.</w:t>
      </w:r>
    </w:p>
    <w:p w14:paraId="2C819412"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Nabivi, E. (</w:t>
      </w:r>
      <w:proofErr w:type="gramStart"/>
      <w:r w:rsidRPr="00F220F1">
        <w:rPr>
          <w:rFonts w:asciiTheme="minorBidi" w:hAnsiTheme="minorBidi"/>
          <w:sz w:val="24"/>
          <w:szCs w:val="24"/>
        </w:rPr>
        <w:t>2025) ‘</w:t>
      </w:r>
      <w:proofErr w:type="gramEnd"/>
      <w:r w:rsidRPr="00F220F1">
        <w:rPr>
          <w:rFonts w:asciiTheme="minorBidi" w:hAnsiTheme="minorBidi"/>
          <w:sz w:val="24"/>
          <w:szCs w:val="24"/>
        </w:rPr>
        <w:t xml:space="preserve">The role of social media in green marketing: How eco-friendly content influences brand attitude and consumer engagement’, </w:t>
      </w:r>
      <w:r w:rsidRPr="00F220F1">
        <w:rPr>
          <w:rFonts w:asciiTheme="minorBidi" w:hAnsiTheme="minorBidi"/>
          <w:i/>
          <w:iCs/>
          <w:sz w:val="24"/>
          <w:szCs w:val="24"/>
        </w:rPr>
        <w:t>Sustainability</w:t>
      </w:r>
      <w:r w:rsidRPr="00F220F1">
        <w:rPr>
          <w:rFonts w:asciiTheme="minorBidi" w:hAnsiTheme="minorBidi"/>
          <w:sz w:val="24"/>
          <w:szCs w:val="24"/>
        </w:rPr>
        <w:t>, 17(5), p. 1965.</w:t>
      </w:r>
    </w:p>
    <w:p w14:paraId="021A3ABA"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lastRenderedPageBreak/>
        <w:t xml:space="preserve">Nguyen, T.L., Huynh, M.K., Ho, N.N., Le, T.G.B. and Doan, N.D.H. (2022) ‘Factors affecting environmental consciousness on green purchase intention: An empirical study of Generation Z in Vietnam’, </w:t>
      </w:r>
      <w:r w:rsidRPr="00F220F1">
        <w:rPr>
          <w:rFonts w:asciiTheme="minorBidi" w:hAnsiTheme="minorBidi"/>
          <w:i/>
          <w:iCs/>
          <w:sz w:val="24"/>
          <w:szCs w:val="24"/>
        </w:rPr>
        <w:t>The Journal of Asian Finance, Economics and Business</w:t>
      </w:r>
      <w:r w:rsidRPr="00F220F1">
        <w:rPr>
          <w:rFonts w:asciiTheme="minorBidi" w:hAnsiTheme="minorBidi"/>
          <w:sz w:val="24"/>
          <w:szCs w:val="24"/>
        </w:rPr>
        <w:t>, 9(1), pp. 333–343.</w:t>
      </w:r>
    </w:p>
    <w:p w14:paraId="434BB049"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Nordin, N.M., Koe, W.L., Wahid, S.D.M. and </w:t>
      </w:r>
      <w:proofErr w:type="spellStart"/>
      <w:r w:rsidRPr="00F220F1">
        <w:rPr>
          <w:rFonts w:asciiTheme="minorBidi" w:hAnsiTheme="minorBidi"/>
          <w:sz w:val="24"/>
          <w:szCs w:val="24"/>
        </w:rPr>
        <w:t>Fahdiansyah</w:t>
      </w:r>
      <w:proofErr w:type="spellEnd"/>
      <w:r w:rsidRPr="00F220F1">
        <w:rPr>
          <w:rFonts w:asciiTheme="minorBidi" w:hAnsiTheme="minorBidi"/>
          <w:sz w:val="24"/>
          <w:szCs w:val="24"/>
        </w:rPr>
        <w:t>, R. (</w:t>
      </w:r>
      <w:proofErr w:type="gramStart"/>
      <w:r w:rsidRPr="00F220F1">
        <w:rPr>
          <w:rFonts w:asciiTheme="minorBidi" w:hAnsiTheme="minorBidi"/>
          <w:sz w:val="24"/>
          <w:szCs w:val="24"/>
        </w:rPr>
        <w:t>2025) ‘</w:t>
      </w:r>
      <w:proofErr w:type="gramEnd"/>
      <w:r w:rsidRPr="00F220F1">
        <w:rPr>
          <w:rFonts w:asciiTheme="minorBidi" w:hAnsiTheme="minorBidi"/>
          <w:sz w:val="24"/>
          <w:szCs w:val="24"/>
        </w:rPr>
        <w:t xml:space="preserve">Exploring the role of environmental awareness in shaping consumer </w:t>
      </w:r>
      <w:proofErr w:type="spellStart"/>
      <w:r w:rsidRPr="00F220F1">
        <w:rPr>
          <w:rFonts w:asciiTheme="minorBidi" w:hAnsiTheme="minorBidi"/>
          <w:sz w:val="24"/>
          <w:szCs w:val="24"/>
        </w:rPr>
        <w:t>behaviour</w:t>
      </w:r>
      <w:proofErr w:type="spellEnd"/>
      <w:r w:rsidRPr="00F220F1">
        <w:rPr>
          <w:rFonts w:asciiTheme="minorBidi" w:hAnsiTheme="minorBidi"/>
          <w:sz w:val="24"/>
          <w:szCs w:val="24"/>
        </w:rPr>
        <w:t xml:space="preserve"> towards sustainable </w:t>
      </w:r>
      <w:proofErr w:type="gramStart"/>
      <w:r w:rsidRPr="00F220F1">
        <w:rPr>
          <w:rFonts w:asciiTheme="minorBidi" w:hAnsiTheme="minorBidi"/>
          <w:sz w:val="24"/>
          <w:szCs w:val="24"/>
        </w:rPr>
        <w:t>practices’</w:t>
      </w:r>
      <w:proofErr w:type="gramEnd"/>
      <w:r w:rsidRPr="00F220F1">
        <w:rPr>
          <w:rFonts w:asciiTheme="minorBidi" w:hAnsiTheme="minorBidi"/>
          <w:sz w:val="24"/>
          <w:szCs w:val="24"/>
        </w:rPr>
        <w:t>.</w:t>
      </w:r>
    </w:p>
    <w:p w14:paraId="49B6BBA2"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Northcott, C., Curtis, R., Bogomolova, S., Olds, T., </w:t>
      </w:r>
      <w:proofErr w:type="spellStart"/>
      <w:r w:rsidRPr="00F220F1">
        <w:rPr>
          <w:rFonts w:asciiTheme="minorBidi" w:hAnsiTheme="minorBidi"/>
          <w:sz w:val="24"/>
          <w:szCs w:val="24"/>
        </w:rPr>
        <w:t>Vandelanotte</w:t>
      </w:r>
      <w:proofErr w:type="spellEnd"/>
      <w:r w:rsidRPr="00F220F1">
        <w:rPr>
          <w:rFonts w:asciiTheme="minorBidi" w:hAnsiTheme="minorBidi"/>
          <w:sz w:val="24"/>
          <w:szCs w:val="24"/>
        </w:rPr>
        <w:t xml:space="preserve">, C., Plotnikoff, R. and Maher, C. (2021) ‘Evaluating the effectiveness of a physical activity social media advertising campaign’, </w:t>
      </w:r>
      <w:r w:rsidRPr="00F220F1">
        <w:rPr>
          <w:rFonts w:asciiTheme="minorBidi" w:hAnsiTheme="minorBidi"/>
          <w:i/>
          <w:iCs/>
          <w:sz w:val="24"/>
          <w:szCs w:val="24"/>
        </w:rPr>
        <w:t>Translational Behavioral Medicine</w:t>
      </w:r>
      <w:r w:rsidRPr="00F220F1">
        <w:rPr>
          <w:rFonts w:asciiTheme="minorBidi" w:hAnsiTheme="minorBidi"/>
          <w:sz w:val="24"/>
          <w:szCs w:val="24"/>
        </w:rPr>
        <w:t>, 11(3), pp. 870–881.</w:t>
      </w:r>
    </w:p>
    <w:p w14:paraId="024921E7"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Othman, A.A., Abdelall, H.A. and Ali, H.I. (</w:t>
      </w:r>
      <w:proofErr w:type="gramStart"/>
      <w:r w:rsidRPr="00F220F1">
        <w:rPr>
          <w:rFonts w:asciiTheme="minorBidi" w:hAnsiTheme="minorBidi"/>
          <w:sz w:val="24"/>
          <w:szCs w:val="24"/>
        </w:rPr>
        <w:t>2025) ‘</w:t>
      </w:r>
      <w:proofErr w:type="gramEnd"/>
      <w:r w:rsidRPr="00F220F1">
        <w:rPr>
          <w:rFonts w:asciiTheme="minorBidi" w:hAnsiTheme="minorBidi"/>
          <w:sz w:val="24"/>
          <w:szCs w:val="24"/>
        </w:rPr>
        <w:t xml:space="preserve">Enhancing nurses’ sustainability consciousness and its effect on green behavior intention and green advocacy: A quasi-experimental study’, </w:t>
      </w:r>
      <w:r w:rsidRPr="00F220F1">
        <w:rPr>
          <w:rFonts w:asciiTheme="minorBidi" w:hAnsiTheme="minorBidi"/>
          <w:i/>
          <w:iCs/>
          <w:sz w:val="24"/>
          <w:szCs w:val="24"/>
        </w:rPr>
        <w:t>BMC Nursing</w:t>
      </w:r>
      <w:r w:rsidRPr="00F220F1">
        <w:rPr>
          <w:rFonts w:asciiTheme="minorBidi" w:hAnsiTheme="minorBidi"/>
          <w:sz w:val="24"/>
          <w:szCs w:val="24"/>
        </w:rPr>
        <w:t>, 24(1), p. 475.</w:t>
      </w:r>
    </w:p>
    <w:p w14:paraId="4AA64B8C"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Papadopoulou, M., </w:t>
      </w:r>
      <w:proofErr w:type="spellStart"/>
      <w:r w:rsidRPr="00F220F1">
        <w:rPr>
          <w:rFonts w:asciiTheme="minorBidi" w:hAnsiTheme="minorBidi"/>
          <w:sz w:val="24"/>
          <w:szCs w:val="24"/>
        </w:rPr>
        <w:t>Papasolomou</w:t>
      </w:r>
      <w:proofErr w:type="spellEnd"/>
      <w:r w:rsidRPr="00F220F1">
        <w:rPr>
          <w:rFonts w:asciiTheme="minorBidi" w:hAnsiTheme="minorBidi"/>
          <w:sz w:val="24"/>
          <w:szCs w:val="24"/>
        </w:rPr>
        <w:t xml:space="preserve">, I. and </w:t>
      </w:r>
      <w:proofErr w:type="spellStart"/>
      <w:r w:rsidRPr="00F220F1">
        <w:rPr>
          <w:rFonts w:asciiTheme="minorBidi" w:hAnsiTheme="minorBidi"/>
          <w:sz w:val="24"/>
          <w:szCs w:val="24"/>
        </w:rPr>
        <w:t>Thrassou</w:t>
      </w:r>
      <w:proofErr w:type="spellEnd"/>
      <w:r w:rsidRPr="00F220F1">
        <w:rPr>
          <w:rFonts w:asciiTheme="minorBidi" w:hAnsiTheme="minorBidi"/>
          <w:sz w:val="24"/>
          <w:szCs w:val="24"/>
        </w:rPr>
        <w:t xml:space="preserve">, A. (2022) ‘Exploring the level of sustainability awareness among consumers within the fast-fashion clothing industry: A dual business and consumer perspective’, </w:t>
      </w:r>
      <w:r w:rsidRPr="00F220F1">
        <w:rPr>
          <w:rFonts w:asciiTheme="minorBidi" w:hAnsiTheme="minorBidi"/>
          <w:i/>
          <w:iCs/>
          <w:sz w:val="24"/>
          <w:szCs w:val="24"/>
        </w:rPr>
        <w:t>Competitiveness Review: An International Business Journal</w:t>
      </w:r>
      <w:r w:rsidRPr="00F220F1">
        <w:rPr>
          <w:rFonts w:asciiTheme="minorBidi" w:hAnsiTheme="minorBidi"/>
          <w:sz w:val="24"/>
          <w:szCs w:val="24"/>
        </w:rPr>
        <w:t>, 32(3), pp. 350–375.</w:t>
      </w:r>
    </w:p>
    <w:p w14:paraId="68AD0F47" w14:textId="77777777" w:rsidR="000A0C05" w:rsidRPr="00F220F1" w:rsidRDefault="000A0C05" w:rsidP="009C6822">
      <w:pPr>
        <w:spacing w:line="360" w:lineRule="auto"/>
        <w:ind w:left="284" w:hanging="644"/>
        <w:jc w:val="both"/>
        <w:rPr>
          <w:rFonts w:asciiTheme="minorBidi" w:hAnsiTheme="minorBidi"/>
          <w:sz w:val="24"/>
          <w:szCs w:val="24"/>
        </w:rPr>
      </w:pPr>
      <w:proofErr w:type="spellStart"/>
      <w:r w:rsidRPr="00F220F1">
        <w:rPr>
          <w:rFonts w:asciiTheme="minorBidi" w:hAnsiTheme="minorBidi"/>
          <w:sz w:val="24"/>
          <w:szCs w:val="24"/>
        </w:rPr>
        <w:t>Pourazad</w:t>
      </w:r>
      <w:proofErr w:type="spellEnd"/>
      <w:r w:rsidRPr="00F220F1">
        <w:rPr>
          <w:rFonts w:asciiTheme="minorBidi" w:hAnsiTheme="minorBidi"/>
          <w:sz w:val="24"/>
          <w:szCs w:val="24"/>
        </w:rPr>
        <w:t xml:space="preserve">, N., </w:t>
      </w:r>
      <w:proofErr w:type="spellStart"/>
      <w:r w:rsidRPr="00F220F1">
        <w:rPr>
          <w:rFonts w:asciiTheme="minorBidi" w:hAnsiTheme="minorBidi"/>
          <w:sz w:val="24"/>
          <w:szCs w:val="24"/>
        </w:rPr>
        <w:t>Stocchi</w:t>
      </w:r>
      <w:proofErr w:type="spellEnd"/>
      <w:r w:rsidRPr="00F220F1">
        <w:rPr>
          <w:rFonts w:asciiTheme="minorBidi" w:hAnsiTheme="minorBidi"/>
          <w:sz w:val="24"/>
          <w:szCs w:val="24"/>
        </w:rPr>
        <w:t xml:space="preserve">, L. and </w:t>
      </w:r>
      <w:proofErr w:type="spellStart"/>
      <w:r w:rsidRPr="00F220F1">
        <w:rPr>
          <w:rFonts w:asciiTheme="minorBidi" w:hAnsiTheme="minorBidi"/>
          <w:sz w:val="24"/>
          <w:szCs w:val="24"/>
        </w:rPr>
        <w:t>Narsey</w:t>
      </w:r>
      <w:proofErr w:type="spellEnd"/>
      <w:r w:rsidRPr="00F220F1">
        <w:rPr>
          <w:rFonts w:asciiTheme="minorBidi" w:hAnsiTheme="minorBidi"/>
          <w:sz w:val="24"/>
          <w:szCs w:val="24"/>
        </w:rPr>
        <w:t xml:space="preserve">, S. (2023) ‘A comparison of social media influencers’ KPI patterns across platforms’, </w:t>
      </w:r>
      <w:r w:rsidRPr="00F220F1">
        <w:rPr>
          <w:rFonts w:asciiTheme="minorBidi" w:hAnsiTheme="minorBidi"/>
          <w:i/>
          <w:iCs/>
          <w:sz w:val="24"/>
          <w:szCs w:val="24"/>
        </w:rPr>
        <w:t>Journal of Advertising Research</w:t>
      </w:r>
      <w:r w:rsidRPr="00F220F1">
        <w:rPr>
          <w:rFonts w:asciiTheme="minorBidi" w:hAnsiTheme="minorBidi"/>
          <w:sz w:val="24"/>
          <w:szCs w:val="24"/>
        </w:rPr>
        <w:t>, 63(2), pp. 139–159.</w:t>
      </w:r>
    </w:p>
    <w:p w14:paraId="52300A55"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Rachmad, Y.E. (2022) ‘Social media marketing mediated changes in consumer behavior from e-commerce to social commerce’, </w:t>
      </w:r>
      <w:r w:rsidRPr="00F220F1">
        <w:rPr>
          <w:rFonts w:asciiTheme="minorBidi" w:hAnsiTheme="minorBidi"/>
          <w:i/>
          <w:iCs/>
          <w:sz w:val="24"/>
          <w:szCs w:val="24"/>
        </w:rPr>
        <w:t>International Journal of Economics and Management Research</w:t>
      </w:r>
      <w:r w:rsidRPr="00F220F1">
        <w:rPr>
          <w:rFonts w:asciiTheme="minorBidi" w:hAnsiTheme="minorBidi"/>
          <w:sz w:val="24"/>
          <w:szCs w:val="24"/>
        </w:rPr>
        <w:t>, 1(3), pp. 227–242.</w:t>
      </w:r>
    </w:p>
    <w:p w14:paraId="18093C2B"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Rachmad, Y.E. (2024) </w:t>
      </w:r>
      <w:r w:rsidRPr="00F220F1">
        <w:rPr>
          <w:rFonts w:asciiTheme="minorBidi" w:hAnsiTheme="minorBidi"/>
          <w:i/>
          <w:iCs/>
          <w:sz w:val="24"/>
          <w:szCs w:val="24"/>
        </w:rPr>
        <w:t>The future of influencer marketing: Evolution of consumer behavior in the digital world</w:t>
      </w:r>
      <w:r w:rsidRPr="00F220F1">
        <w:rPr>
          <w:rFonts w:asciiTheme="minorBidi" w:hAnsiTheme="minorBidi"/>
          <w:sz w:val="24"/>
          <w:szCs w:val="24"/>
        </w:rPr>
        <w:t xml:space="preserve">. PT. </w:t>
      </w:r>
      <w:proofErr w:type="spellStart"/>
      <w:r w:rsidRPr="00F220F1">
        <w:rPr>
          <w:rFonts w:asciiTheme="minorBidi" w:hAnsiTheme="minorBidi"/>
          <w:sz w:val="24"/>
          <w:szCs w:val="24"/>
        </w:rPr>
        <w:t>Sonpedia</w:t>
      </w:r>
      <w:proofErr w:type="spellEnd"/>
      <w:r w:rsidRPr="00F220F1">
        <w:rPr>
          <w:rFonts w:asciiTheme="minorBidi" w:hAnsiTheme="minorBidi"/>
          <w:sz w:val="24"/>
          <w:szCs w:val="24"/>
        </w:rPr>
        <w:t xml:space="preserve"> Publishing Indonesia.</w:t>
      </w:r>
    </w:p>
    <w:p w14:paraId="3555F691"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Ragab, A.M. (2022) ‘How do social media influencers affect digital natives 2.0 to travel inside Egypt? Integrating the theory of planned behavior and elaboration likelihood model’, </w:t>
      </w:r>
      <w:r w:rsidRPr="00F220F1">
        <w:rPr>
          <w:rFonts w:asciiTheme="minorBidi" w:hAnsiTheme="minorBidi"/>
          <w:i/>
          <w:iCs/>
          <w:sz w:val="24"/>
          <w:szCs w:val="24"/>
        </w:rPr>
        <w:t>International Journal of Tourism and Hospitality Management</w:t>
      </w:r>
      <w:r w:rsidRPr="00F220F1">
        <w:rPr>
          <w:rFonts w:asciiTheme="minorBidi" w:hAnsiTheme="minorBidi"/>
          <w:sz w:val="24"/>
          <w:szCs w:val="24"/>
        </w:rPr>
        <w:t>, 5(1), pp. 75–105.</w:t>
      </w:r>
    </w:p>
    <w:p w14:paraId="3DE0F450"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lastRenderedPageBreak/>
        <w:t xml:space="preserve">Rahaman, M.U. (2025) </w:t>
      </w:r>
      <w:r w:rsidRPr="00F220F1">
        <w:rPr>
          <w:rFonts w:asciiTheme="minorBidi" w:hAnsiTheme="minorBidi"/>
          <w:i/>
          <w:iCs/>
          <w:sz w:val="24"/>
          <w:szCs w:val="24"/>
        </w:rPr>
        <w:t>Social signals and sustainable consumption: A study of social media influence on purchase intentions and brand loyalty in Bangladesh's apparel industry</w:t>
      </w:r>
      <w:r w:rsidRPr="00F220F1">
        <w:rPr>
          <w:rFonts w:asciiTheme="minorBidi" w:hAnsiTheme="minorBidi"/>
          <w:sz w:val="24"/>
          <w:szCs w:val="24"/>
        </w:rPr>
        <w:t>.</w:t>
      </w:r>
    </w:p>
    <w:p w14:paraId="7A098085"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Rajput, A. and Gandhi, A. (2025) ‘Impact of social media influencer content on Generation Z sustainable tourism choices’, </w:t>
      </w:r>
      <w:r w:rsidRPr="00F220F1">
        <w:rPr>
          <w:rFonts w:asciiTheme="minorBidi" w:hAnsiTheme="minorBidi"/>
          <w:i/>
          <w:iCs/>
          <w:sz w:val="24"/>
          <w:szCs w:val="24"/>
        </w:rPr>
        <w:t>Discover Sustainability</w:t>
      </w:r>
      <w:r w:rsidRPr="00F220F1">
        <w:rPr>
          <w:rFonts w:asciiTheme="minorBidi" w:hAnsiTheme="minorBidi"/>
          <w:sz w:val="24"/>
          <w:szCs w:val="24"/>
        </w:rPr>
        <w:t>, 6(1), p. 1121.</w:t>
      </w:r>
    </w:p>
    <w:p w14:paraId="599457E4"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Rana, M.H. and Kumar, L. (</w:t>
      </w:r>
      <w:proofErr w:type="gramStart"/>
      <w:r w:rsidRPr="00F220F1">
        <w:rPr>
          <w:rFonts w:asciiTheme="minorBidi" w:hAnsiTheme="minorBidi"/>
          <w:sz w:val="24"/>
          <w:szCs w:val="24"/>
        </w:rPr>
        <w:t>2023) ‘</w:t>
      </w:r>
      <w:proofErr w:type="gramEnd"/>
      <w:r w:rsidRPr="00F220F1">
        <w:rPr>
          <w:rFonts w:asciiTheme="minorBidi" w:hAnsiTheme="minorBidi"/>
          <w:sz w:val="24"/>
          <w:szCs w:val="24"/>
        </w:rPr>
        <w:t xml:space="preserve">A comparative study of the effectiveness of Instagram and Facebook on buying </w:t>
      </w:r>
      <w:proofErr w:type="gramStart"/>
      <w:r w:rsidRPr="00F220F1">
        <w:rPr>
          <w:rFonts w:asciiTheme="minorBidi" w:hAnsiTheme="minorBidi"/>
          <w:sz w:val="24"/>
          <w:szCs w:val="24"/>
        </w:rPr>
        <w:t>intention</w:t>
      </w:r>
      <w:proofErr w:type="gramEnd"/>
      <w:r w:rsidRPr="00F220F1">
        <w:rPr>
          <w:rFonts w:asciiTheme="minorBidi" w:hAnsiTheme="minorBidi"/>
          <w:sz w:val="24"/>
          <w:szCs w:val="24"/>
        </w:rPr>
        <w:t xml:space="preserve"> of buyers with special reference to </w:t>
      </w:r>
      <w:proofErr w:type="gramStart"/>
      <w:r w:rsidRPr="00F220F1">
        <w:rPr>
          <w:rFonts w:asciiTheme="minorBidi" w:hAnsiTheme="minorBidi"/>
          <w:sz w:val="24"/>
          <w:szCs w:val="24"/>
        </w:rPr>
        <w:t>garments’</w:t>
      </w:r>
      <w:proofErr w:type="gramEnd"/>
      <w:r w:rsidRPr="00F220F1">
        <w:rPr>
          <w:rFonts w:asciiTheme="minorBidi" w:hAnsiTheme="minorBidi"/>
          <w:sz w:val="24"/>
          <w:szCs w:val="24"/>
        </w:rPr>
        <w:t>.</w:t>
      </w:r>
    </w:p>
    <w:p w14:paraId="2AFC9D1F"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Riedl, A. (2022) </w:t>
      </w:r>
      <w:r w:rsidRPr="00F220F1">
        <w:rPr>
          <w:rFonts w:asciiTheme="minorBidi" w:hAnsiTheme="minorBidi"/>
          <w:i/>
          <w:iCs/>
          <w:sz w:val="24"/>
          <w:szCs w:val="24"/>
        </w:rPr>
        <w:t>Motivations of Gen Z to buy sustainable apparel</w:t>
      </w:r>
      <w:r w:rsidRPr="00F220F1">
        <w:rPr>
          <w:rFonts w:asciiTheme="minorBidi" w:hAnsiTheme="minorBidi"/>
          <w:sz w:val="24"/>
          <w:szCs w:val="24"/>
        </w:rPr>
        <w:t xml:space="preserve">. Master’s thesis, </w:t>
      </w:r>
      <w:proofErr w:type="spellStart"/>
      <w:r w:rsidRPr="00F220F1">
        <w:rPr>
          <w:rFonts w:asciiTheme="minorBidi" w:hAnsiTheme="minorBidi"/>
          <w:sz w:val="24"/>
          <w:szCs w:val="24"/>
        </w:rPr>
        <w:t>Universidade</w:t>
      </w:r>
      <w:proofErr w:type="spellEnd"/>
      <w:r w:rsidRPr="00F220F1">
        <w:rPr>
          <w:rFonts w:asciiTheme="minorBidi" w:hAnsiTheme="minorBidi"/>
          <w:sz w:val="24"/>
          <w:szCs w:val="24"/>
        </w:rPr>
        <w:t xml:space="preserve"> NOVA de Lisboa, Portugal.</w:t>
      </w:r>
    </w:p>
    <w:p w14:paraId="38247931" w14:textId="77777777" w:rsidR="000A0C05" w:rsidRPr="00F220F1" w:rsidRDefault="000A0C05" w:rsidP="009C6822">
      <w:pPr>
        <w:spacing w:line="360" w:lineRule="auto"/>
        <w:ind w:left="284" w:hanging="644"/>
        <w:jc w:val="both"/>
        <w:rPr>
          <w:rFonts w:asciiTheme="minorBidi" w:hAnsiTheme="minorBidi"/>
          <w:sz w:val="24"/>
          <w:szCs w:val="24"/>
        </w:rPr>
      </w:pPr>
      <w:proofErr w:type="spellStart"/>
      <w:r w:rsidRPr="00F220F1">
        <w:rPr>
          <w:rFonts w:asciiTheme="minorBidi" w:hAnsiTheme="minorBidi"/>
          <w:sz w:val="24"/>
          <w:szCs w:val="24"/>
        </w:rPr>
        <w:t>Rusyani</w:t>
      </w:r>
      <w:proofErr w:type="spellEnd"/>
      <w:r w:rsidRPr="00F220F1">
        <w:rPr>
          <w:rFonts w:asciiTheme="minorBidi" w:hAnsiTheme="minorBidi"/>
          <w:sz w:val="24"/>
          <w:szCs w:val="24"/>
        </w:rPr>
        <w:t xml:space="preserve">, E., </w:t>
      </w:r>
      <w:proofErr w:type="spellStart"/>
      <w:r w:rsidRPr="00F220F1">
        <w:rPr>
          <w:rFonts w:asciiTheme="minorBidi" w:hAnsiTheme="minorBidi"/>
          <w:sz w:val="24"/>
          <w:szCs w:val="24"/>
        </w:rPr>
        <w:t>Lavuri</w:t>
      </w:r>
      <w:proofErr w:type="spellEnd"/>
      <w:r w:rsidRPr="00F220F1">
        <w:rPr>
          <w:rFonts w:asciiTheme="minorBidi" w:hAnsiTheme="minorBidi"/>
          <w:sz w:val="24"/>
          <w:szCs w:val="24"/>
        </w:rPr>
        <w:t xml:space="preserve">, R. and </w:t>
      </w:r>
      <w:proofErr w:type="spellStart"/>
      <w:r w:rsidRPr="00F220F1">
        <w:rPr>
          <w:rFonts w:asciiTheme="minorBidi" w:hAnsiTheme="minorBidi"/>
          <w:sz w:val="24"/>
          <w:szCs w:val="24"/>
        </w:rPr>
        <w:t>Gunardi</w:t>
      </w:r>
      <w:proofErr w:type="spellEnd"/>
      <w:r w:rsidRPr="00F220F1">
        <w:rPr>
          <w:rFonts w:asciiTheme="minorBidi" w:hAnsiTheme="minorBidi"/>
          <w:sz w:val="24"/>
          <w:szCs w:val="24"/>
        </w:rPr>
        <w:t>, A. (</w:t>
      </w:r>
      <w:proofErr w:type="gramStart"/>
      <w:r w:rsidRPr="00F220F1">
        <w:rPr>
          <w:rFonts w:asciiTheme="minorBidi" w:hAnsiTheme="minorBidi"/>
          <w:sz w:val="24"/>
          <w:szCs w:val="24"/>
        </w:rPr>
        <w:t>2021) ‘</w:t>
      </w:r>
      <w:proofErr w:type="gramEnd"/>
      <w:r w:rsidRPr="00F220F1">
        <w:rPr>
          <w:rFonts w:asciiTheme="minorBidi" w:hAnsiTheme="minorBidi"/>
          <w:sz w:val="24"/>
          <w:szCs w:val="24"/>
        </w:rPr>
        <w:t xml:space="preserve">Purchasing eco-sustainable products: Interrelationship between environmental knowledge, environmental concern, green attitude, and perceived behavior’, </w:t>
      </w:r>
      <w:r w:rsidRPr="00F220F1">
        <w:rPr>
          <w:rFonts w:asciiTheme="minorBidi" w:hAnsiTheme="minorBidi"/>
          <w:i/>
          <w:iCs/>
          <w:sz w:val="24"/>
          <w:szCs w:val="24"/>
        </w:rPr>
        <w:t>Sustainability</w:t>
      </w:r>
      <w:r w:rsidRPr="00F220F1">
        <w:rPr>
          <w:rFonts w:asciiTheme="minorBidi" w:hAnsiTheme="minorBidi"/>
          <w:sz w:val="24"/>
          <w:szCs w:val="24"/>
        </w:rPr>
        <w:t>, 13(9), p. 4601.</w:t>
      </w:r>
    </w:p>
    <w:p w14:paraId="6A4A18DA"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Salim, S.A. and Roslan, N.I. (2022) ‘The role of influencer engagement towards online buying intention’, </w:t>
      </w:r>
      <w:r w:rsidRPr="00F220F1">
        <w:rPr>
          <w:rFonts w:asciiTheme="minorBidi" w:hAnsiTheme="minorBidi"/>
          <w:i/>
          <w:iCs/>
          <w:sz w:val="24"/>
          <w:szCs w:val="24"/>
        </w:rPr>
        <w:t>Research in Management of Technology and Business</w:t>
      </w:r>
      <w:r w:rsidRPr="00F220F1">
        <w:rPr>
          <w:rFonts w:asciiTheme="minorBidi" w:hAnsiTheme="minorBidi"/>
          <w:sz w:val="24"/>
          <w:szCs w:val="24"/>
        </w:rPr>
        <w:t>, 3(1), pp. 129–147.</w:t>
      </w:r>
    </w:p>
    <w:p w14:paraId="37A84B0C"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Sangiorgio, E. et al. (</w:t>
      </w:r>
      <w:proofErr w:type="gramStart"/>
      <w:r w:rsidRPr="00F220F1">
        <w:rPr>
          <w:rFonts w:asciiTheme="minorBidi" w:hAnsiTheme="minorBidi"/>
          <w:sz w:val="24"/>
          <w:szCs w:val="24"/>
        </w:rPr>
        <w:t>2025) ‘</w:t>
      </w:r>
      <w:proofErr w:type="gramEnd"/>
      <w:r w:rsidRPr="00F220F1">
        <w:rPr>
          <w:rFonts w:asciiTheme="minorBidi" w:hAnsiTheme="minorBidi"/>
          <w:sz w:val="24"/>
          <w:szCs w:val="24"/>
        </w:rPr>
        <w:t xml:space="preserve">Evaluating the effect of viral posts on social media engagement’, </w:t>
      </w:r>
      <w:r w:rsidRPr="00F220F1">
        <w:rPr>
          <w:rFonts w:asciiTheme="minorBidi" w:hAnsiTheme="minorBidi"/>
          <w:i/>
          <w:iCs/>
          <w:sz w:val="24"/>
          <w:szCs w:val="24"/>
        </w:rPr>
        <w:t>Scientific Reports</w:t>
      </w:r>
      <w:r w:rsidRPr="00F220F1">
        <w:rPr>
          <w:rFonts w:asciiTheme="minorBidi" w:hAnsiTheme="minorBidi"/>
          <w:sz w:val="24"/>
          <w:szCs w:val="24"/>
        </w:rPr>
        <w:t>, 15(1), p. 639.</w:t>
      </w:r>
    </w:p>
    <w:p w14:paraId="4E53DBC2"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Seyfi, S., Hall, C.M., Vo-Thanh, T. and Zaman, M. (2023) ‘How does digital media engagement influence sustainability-driven political consumerism among Gen Z tourists?’, </w:t>
      </w:r>
      <w:r w:rsidRPr="00F220F1">
        <w:rPr>
          <w:rFonts w:asciiTheme="minorBidi" w:hAnsiTheme="minorBidi"/>
          <w:i/>
          <w:iCs/>
          <w:sz w:val="24"/>
          <w:szCs w:val="24"/>
        </w:rPr>
        <w:t>Journal of Sustainable Tourism</w:t>
      </w:r>
      <w:r w:rsidRPr="00F220F1">
        <w:rPr>
          <w:rFonts w:asciiTheme="minorBidi" w:hAnsiTheme="minorBidi"/>
          <w:sz w:val="24"/>
          <w:szCs w:val="24"/>
        </w:rPr>
        <w:t>, 31(11), pp. 2441–2459.</w:t>
      </w:r>
    </w:p>
    <w:p w14:paraId="02227780" w14:textId="77777777" w:rsidR="000A0C05" w:rsidRPr="00F220F1" w:rsidRDefault="000A0C05" w:rsidP="009C6822">
      <w:pPr>
        <w:spacing w:line="360" w:lineRule="auto"/>
        <w:ind w:left="284" w:hanging="644"/>
        <w:jc w:val="both"/>
        <w:rPr>
          <w:rFonts w:asciiTheme="minorBidi" w:hAnsiTheme="minorBidi"/>
          <w:sz w:val="24"/>
          <w:szCs w:val="24"/>
        </w:rPr>
      </w:pPr>
      <w:proofErr w:type="spellStart"/>
      <w:r w:rsidRPr="00F220F1">
        <w:rPr>
          <w:rFonts w:asciiTheme="minorBidi" w:hAnsiTheme="minorBidi"/>
          <w:sz w:val="24"/>
          <w:szCs w:val="24"/>
        </w:rPr>
        <w:t>Shahbaznezhad</w:t>
      </w:r>
      <w:proofErr w:type="spellEnd"/>
      <w:r w:rsidRPr="00F220F1">
        <w:rPr>
          <w:rFonts w:asciiTheme="minorBidi" w:hAnsiTheme="minorBidi"/>
          <w:sz w:val="24"/>
          <w:szCs w:val="24"/>
        </w:rPr>
        <w:t xml:space="preserve">, H., Dolan, R. and </w:t>
      </w:r>
      <w:proofErr w:type="spellStart"/>
      <w:r w:rsidRPr="00F220F1">
        <w:rPr>
          <w:rFonts w:asciiTheme="minorBidi" w:hAnsiTheme="minorBidi"/>
          <w:sz w:val="24"/>
          <w:szCs w:val="24"/>
        </w:rPr>
        <w:t>Rashidirad</w:t>
      </w:r>
      <w:proofErr w:type="spellEnd"/>
      <w:r w:rsidRPr="00F220F1">
        <w:rPr>
          <w:rFonts w:asciiTheme="minorBidi" w:hAnsiTheme="minorBidi"/>
          <w:sz w:val="24"/>
          <w:szCs w:val="24"/>
        </w:rPr>
        <w:t xml:space="preserve">, M. (2021) ‘The role of social media content format and platform in users’ engagement behavior’, </w:t>
      </w:r>
      <w:r w:rsidRPr="00F220F1">
        <w:rPr>
          <w:rFonts w:asciiTheme="minorBidi" w:hAnsiTheme="minorBidi"/>
          <w:i/>
          <w:iCs/>
          <w:sz w:val="24"/>
          <w:szCs w:val="24"/>
        </w:rPr>
        <w:t>Journal of Interactive Marketing</w:t>
      </w:r>
      <w:r w:rsidRPr="00F220F1">
        <w:rPr>
          <w:rFonts w:asciiTheme="minorBidi" w:hAnsiTheme="minorBidi"/>
          <w:sz w:val="24"/>
          <w:szCs w:val="24"/>
        </w:rPr>
        <w:t>, 53(1), pp. 47–65.</w:t>
      </w:r>
    </w:p>
    <w:p w14:paraId="7F4F0AB1"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Shang, W., Zhu, R., Liu, W. and Liu, Q. (</w:t>
      </w:r>
      <w:proofErr w:type="gramStart"/>
      <w:r w:rsidRPr="00F220F1">
        <w:rPr>
          <w:rFonts w:asciiTheme="minorBidi" w:hAnsiTheme="minorBidi"/>
          <w:sz w:val="24"/>
          <w:szCs w:val="24"/>
        </w:rPr>
        <w:t>2024) ‘</w:t>
      </w:r>
      <w:proofErr w:type="gramEnd"/>
      <w:r w:rsidRPr="00F220F1">
        <w:rPr>
          <w:rFonts w:asciiTheme="minorBidi" w:hAnsiTheme="minorBidi"/>
          <w:sz w:val="24"/>
          <w:szCs w:val="24"/>
        </w:rPr>
        <w:t xml:space="preserve">Understanding the influences on green purchase intention with moderation by sustainability awareness’, </w:t>
      </w:r>
      <w:r w:rsidRPr="00F220F1">
        <w:rPr>
          <w:rFonts w:asciiTheme="minorBidi" w:hAnsiTheme="minorBidi"/>
          <w:i/>
          <w:iCs/>
          <w:sz w:val="24"/>
          <w:szCs w:val="24"/>
        </w:rPr>
        <w:t>Sustainability</w:t>
      </w:r>
      <w:r w:rsidRPr="00F220F1">
        <w:rPr>
          <w:rFonts w:asciiTheme="minorBidi" w:hAnsiTheme="minorBidi"/>
          <w:sz w:val="24"/>
          <w:szCs w:val="24"/>
        </w:rPr>
        <w:t>, 16(11), p. 4688.</w:t>
      </w:r>
    </w:p>
    <w:p w14:paraId="165A140E"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Shehzad, A.H. et al. (2025) ‘Effects of Instagram usage on self-representation among Gen Z: A case study of Punjab University Jhelum Campus &amp; Mirpur University of Science </w:t>
      </w:r>
      <w:r w:rsidRPr="00F220F1">
        <w:rPr>
          <w:rFonts w:asciiTheme="minorBidi" w:hAnsiTheme="minorBidi"/>
          <w:sz w:val="24"/>
          <w:szCs w:val="24"/>
        </w:rPr>
        <w:lastRenderedPageBreak/>
        <w:t xml:space="preserve">and Technology students’, </w:t>
      </w:r>
      <w:r w:rsidRPr="00F220F1">
        <w:rPr>
          <w:rFonts w:asciiTheme="minorBidi" w:hAnsiTheme="minorBidi"/>
          <w:i/>
          <w:iCs/>
          <w:sz w:val="24"/>
          <w:szCs w:val="24"/>
        </w:rPr>
        <w:t>Review Journal of Social Psychology &amp; Social Works</w:t>
      </w:r>
      <w:r w:rsidRPr="00F220F1">
        <w:rPr>
          <w:rFonts w:asciiTheme="minorBidi" w:hAnsiTheme="minorBidi"/>
          <w:sz w:val="24"/>
          <w:szCs w:val="24"/>
        </w:rPr>
        <w:t>, 3(2), pp. 1253–1268.</w:t>
      </w:r>
    </w:p>
    <w:p w14:paraId="18C008EC"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Shorey, S., Chan, V., Rajendran, P. and Ang, E. (</w:t>
      </w:r>
      <w:proofErr w:type="gramStart"/>
      <w:r w:rsidRPr="00F220F1">
        <w:rPr>
          <w:rFonts w:asciiTheme="minorBidi" w:hAnsiTheme="minorBidi"/>
          <w:sz w:val="24"/>
          <w:szCs w:val="24"/>
        </w:rPr>
        <w:t>2021) ‘</w:t>
      </w:r>
      <w:proofErr w:type="gramEnd"/>
      <w:r w:rsidRPr="00F220F1">
        <w:rPr>
          <w:rFonts w:asciiTheme="minorBidi" w:hAnsiTheme="minorBidi"/>
          <w:sz w:val="24"/>
          <w:szCs w:val="24"/>
        </w:rPr>
        <w:t xml:space="preserve">Learning styles, preferences and needs of generation Z healthcare students: Scoping review’, </w:t>
      </w:r>
      <w:r w:rsidRPr="00F220F1">
        <w:rPr>
          <w:rFonts w:asciiTheme="minorBidi" w:hAnsiTheme="minorBidi"/>
          <w:i/>
          <w:iCs/>
          <w:sz w:val="24"/>
          <w:szCs w:val="24"/>
        </w:rPr>
        <w:t>Nurse Education in Practice</w:t>
      </w:r>
      <w:r w:rsidRPr="00F220F1">
        <w:rPr>
          <w:rFonts w:asciiTheme="minorBidi" w:hAnsiTheme="minorBidi"/>
          <w:sz w:val="24"/>
          <w:szCs w:val="24"/>
        </w:rPr>
        <w:t>, 57, p. 103247.</w:t>
      </w:r>
    </w:p>
    <w:p w14:paraId="1A23032E"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Stahl, G. (2023, January) ‘Contributions to a theoretical framework for CSCL’, in </w:t>
      </w:r>
      <w:r w:rsidRPr="00F220F1">
        <w:rPr>
          <w:rFonts w:asciiTheme="minorBidi" w:hAnsiTheme="minorBidi"/>
          <w:i/>
          <w:iCs/>
          <w:sz w:val="24"/>
          <w:szCs w:val="24"/>
        </w:rPr>
        <w:t>Computer Support for Collaborative Learning</w:t>
      </w:r>
      <w:r w:rsidRPr="00F220F1">
        <w:rPr>
          <w:rFonts w:asciiTheme="minorBidi" w:hAnsiTheme="minorBidi"/>
          <w:sz w:val="24"/>
          <w:szCs w:val="24"/>
        </w:rPr>
        <w:t>, pp. 62–71. Routledge.</w:t>
      </w:r>
    </w:p>
    <w:p w14:paraId="4C3DAD17"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Stephen, G. (2023) </w:t>
      </w:r>
      <w:r w:rsidRPr="00F220F1">
        <w:rPr>
          <w:rFonts w:asciiTheme="minorBidi" w:hAnsiTheme="minorBidi"/>
          <w:i/>
          <w:iCs/>
          <w:sz w:val="24"/>
          <w:szCs w:val="24"/>
        </w:rPr>
        <w:t>Influence of individual, social and brand-medium fit characteristics on consumers’ response to brand placement on social media platforms: A social identity theory perspective</w:t>
      </w:r>
      <w:r w:rsidRPr="00F220F1">
        <w:rPr>
          <w:rFonts w:asciiTheme="minorBidi" w:hAnsiTheme="minorBidi"/>
          <w:sz w:val="24"/>
          <w:szCs w:val="24"/>
        </w:rPr>
        <w:t>.</w:t>
      </w:r>
    </w:p>
    <w:p w14:paraId="752619BA"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Strasser, M. and Norling, M. (</w:t>
      </w:r>
      <w:proofErr w:type="gramStart"/>
      <w:r w:rsidRPr="00F220F1">
        <w:rPr>
          <w:rFonts w:asciiTheme="minorBidi" w:hAnsiTheme="minorBidi"/>
          <w:sz w:val="24"/>
          <w:szCs w:val="24"/>
        </w:rPr>
        <w:t>2025) ‘</w:t>
      </w:r>
      <w:proofErr w:type="gramEnd"/>
      <w:r w:rsidRPr="00F220F1">
        <w:rPr>
          <w:rFonts w:asciiTheme="minorBidi" w:hAnsiTheme="minorBidi"/>
          <w:sz w:val="24"/>
          <w:szCs w:val="24"/>
        </w:rPr>
        <w:t>The persuasive power of FOMO: A study on Instagram advertising targeting Generation Z’.</w:t>
      </w:r>
    </w:p>
    <w:p w14:paraId="51B5F49F"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Syikymbayev, B. (2025) </w:t>
      </w:r>
      <w:r w:rsidRPr="00F220F1">
        <w:rPr>
          <w:rFonts w:asciiTheme="minorBidi" w:hAnsiTheme="minorBidi"/>
          <w:i/>
          <w:iCs/>
          <w:sz w:val="24"/>
          <w:szCs w:val="24"/>
        </w:rPr>
        <w:t>Stories vs. posts: Decoding Instagram engagement for marketers</w:t>
      </w:r>
      <w:r w:rsidRPr="00F220F1">
        <w:rPr>
          <w:rFonts w:asciiTheme="minorBidi" w:hAnsiTheme="minorBidi"/>
          <w:sz w:val="24"/>
          <w:szCs w:val="24"/>
        </w:rPr>
        <w:t>.</w:t>
      </w:r>
    </w:p>
    <w:p w14:paraId="4C7661EF"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Tan, C.N.L., Fauzi, M.A. and Harun, S.A. (2025) ‘How does the rise of eco-consciousness shape consumers’ buying intent? Exploring the moderated mediation model of NAM–ELM’, </w:t>
      </w:r>
      <w:r w:rsidRPr="00F220F1">
        <w:rPr>
          <w:rFonts w:asciiTheme="minorBidi" w:hAnsiTheme="minorBidi"/>
          <w:i/>
          <w:iCs/>
          <w:sz w:val="24"/>
          <w:szCs w:val="24"/>
        </w:rPr>
        <w:t>Asia Pacific Journal of Marketing and Logistics</w:t>
      </w:r>
      <w:r w:rsidRPr="00F220F1">
        <w:rPr>
          <w:rFonts w:asciiTheme="minorBidi" w:hAnsiTheme="minorBidi"/>
          <w:sz w:val="24"/>
          <w:szCs w:val="24"/>
        </w:rPr>
        <w:t>.</w:t>
      </w:r>
    </w:p>
    <w:p w14:paraId="7497F66C" w14:textId="77777777" w:rsidR="000A0C05" w:rsidRPr="00F220F1" w:rsidRDefault="000A0C05" w:rsidP="009C6822">
      <w:pPr>
        <w:spacing w:line="360" w:lineRule="auto"/>
        <w:ind w:left="284" w:hanging="644"/>
        <w:jc w:val="both"/>
        <w:rPr>
          <w:rFonts w:asciiTheme="minorBidi" w:hAnsiTheme="minorBidi"/>
          <w:sz w:val="24"/>
          <w:szCs w:val="24"/>
        </w:rPr>
      </w:pPr>
      <w:proofErr w:type="spellStart"/>
      <w:r w:rsidRPr="00F220F1">
        <w:rPr>
          <w:rFonts w:asciiTheme="minorBidi" w:hAnsiTheme="minorBidi"/>
          <w:sz w:val="24"/>
          <w:szCs w:val="24"/>
        </w:rPr>
        <w:t>Tavitiyaman</w:t>
      </w:r>
      <w:proofErr w:type="spellEnd"/>
      <w:r w:rsidRPr="00F220F1">
        <w:rPr>
          <w:rFonts w:asciiTheme="minorBidi" w:hAnsiTheme="minorBidi"/>
          <w:sz w:val="24"/>
          <w:szCs w:val="24"/>
        </w:rPr>
        <w:t xml:space="preserve">, P., Zhang, X. and Chan, H.M. (2024) ‘Impact of environmental awareness and knowledge on purchase intention of an eco-friendly hotel: Mediating role of habits and attitudes’, </w:t>
      </w:r>
      <w:r w:rsidRPr="00F220F1">
        <w:rPr>
          <w:rFonts w:asciiTheme="minorBidi" w:hAnsiTheme="minorBidi"/>
          <w:i/>
          <w:iCs/>
          <w:sz w:val="24"/>
          <w:szCs w:val="24"/>
        </w:rPr>
        <w:t>Journal of Hospitality and Tourism Insights</w:t>
      </w:r>
      <w:r w:rsidRPr="00F220F1">
        <w:rPr>
          <w:rFonts w:asciiTheme="minorBidi" w:hAnsiTheme="minorBidi"/>
          <w:sz w:val="24"/>
          <w:szCs w:val="24"/>
        </w:rPr>
        <w:t>, 7(5), pp. 3148–3166.</w:t>
      </w:r>
    </w:p>
    <w:p w14:paraId="04D57CF5"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Trunfio, M. and Rossi, S. (2021) ‘</w:t>
      </w:r>
      <w:proofErr w:type="spellStart"/>
      <w:r w:rsidRPr="00F220F1">
        <w:rPr>
          <w:rFonts w:asciiTheme="minorBidi" w:hAnsiTheme="minorBidi"/>
          <w:sz w:val="24"/>
          <w:szCs w:val="24"/>
        </w:rPr>
        <w:t>Conceptualising</w:t>
      </w:r>
      <w:proofErr w:type="spellEnd"/>
      <w:r w:rsidRPr="00F220F1">
        <w:rPr>
          <w:rFonts w:asciiTheme="minorBidi" w:hAnsiTheme="minorBidi"/>
          <w:sz w:val="24"/>
          <w:szCs w:val="24"/>
        </w:rPr>
        <w:t xml:space="preserve"> and measuring social media engagement: A systematic literature review’, </w:t>
      </w:r>
      <w:r w:rsidRPr="00F220F1">
        <w:rPr>
          <w:rFonts w:asciiTheme="minorBidi" w:hAnsiTheme="minorBidi"/>
          <w:i/>
          <w:iCs/>
          <w:sz w:val="24"/>
          <w:szCs w:val="24"/>
        </w:rPr>
        <w:t>Italian Journal of Marketing</w:t>
      </w:r>
      <w:r w:rsidRPr="00F220F1">
        <w:rPr>
          <w:rFonts w:asciiTheme="minorBidi" w:hAnsiTheme="minorBidi"/>
          <w:sz w:val="24"/>
          <w:szCs w:val="24"/>
        </w:rPr>
        <w:t>, 2021(3), pp. 267–292.</w:t>
      </w:r>
    </w:p>
    <w:p w14:paraId="0D276FE4"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Verma, A. and Gupta, D.A.K. (2023) ‘Bridging the engagement gap: A quantitative study on social media consumer engagement in Prayagraj, India’.</w:t>
      </w:r>
    </w:p>
    <w:p w14:paraId="3CFC29BD"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Wang, P. and Huang, Q. (2023) ‘Digital influencers, social power and consumer engagement in social commerce’, </w:t>
      </w:r>
      <w:r w:rsidRPr="00F220F1">
        <w:rPr>
          <w:rFonts w:asciiTheme="minorBidi" w:hAnsiTheme="minorBidi"/>
          <w:i/>
          <w:iCs/>
          <w:sz w:val="24"/>
          <w:szCs w:val="24"/>
        </w:rPr>
        <w:t>Internet Research</w:t>
      </w:r>
      <w:r w:rsidRPr="00F220F1">
        <w:rPr>
          <w:rFonts w:asciiTheme="minorBidi" w:hAnsiTheme="minorBidi"/>
          <w:sz w:val="24"/>
          <w:szCs w:val="24"/>
        </w:rPr>
        <w:t>, 33(1), pp. 178–207.</w:t>
      </w:r>
    </w:p>
    <w:p w14:paraId="30D9FC12"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lastRenderedPageBreak/>
        <w:t>Weniger, A., Del Rosario, P., Backes, J.G. and Traverso, M. (</w:t>
      </w:r>
      <w:proofErr w:type="gramStart"/>
      <w:r w:rsidRPr="00F220F1">
        <w:rPr>
          <w:rFonts w:asciiTheme="minorBidi" w:hAnsiTheme="minorBidi"/>
          <w:sz w:val="24"/>
          <w:szCs w:val="24"/>
        </w:rPr>
        <w:t>2023) ‘</w:t>
      </w:r>
      <w:proofErr w:type="gramEnd"/>
      <w:r w:rsidRPr="00F220F1">
        <w:rPr>
          <w:rFonts w:asciiTheme="minorBidi" w:hAnsiTheme="minorBidi"/>
          <w:sz w:val="24"/>
          <w:szCs w:val="24"/>
        </w:rPr>
        <w:t xml:space="preserve">Consumer behavior and sustainability in the construction industry: Relevance of sustainability-related criteria in purchasing decision’, </w:t>
      </w:r>
      <w:r w:rsidRPr="00F220F1">
        <w:rPr>
          <w:rFonts w:asciiTheme="minorBidi" w:hAnsiTheme="minorBidi"/>
          <w:i/>
          <w:iCs/>
          <w:sz w:val="24"/>
          <w:szCs w:val="24"/>
        </w:rPr>
        <w:t>Buildings</w:t>
      </w:r>
      <w:r w:rsidRPr="00F220F1">
        <w:rPr>
          <w:rFonts w:asciiTheme="minorBidi" w:hAnsiTheme="minorBidi"/>
          <w:sz w:val="24"/>
          <w:szCs w:val="24"/>
        </w:rPr>
        <w:t>, 13(3), p. 638.</w:t>
      </w:r>
    </w:p>
    <w:p w14:paraId="35A81229"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Willie, M.M. (2024) ‘Population and target population in research methodology’, </w:t>
      </w:r>
      <w:r w:rsidRPr="00F220F1">
        <w:rPr>
          <w:rFonts w:asciiTheme="minorBidi" w:hAnsiTheme="minorBidi"/>
          <w:i/>
          <w:iCs/>
          <w:sz w:val="24"/>
          <w:szCs w:val="24"/>
        </w:rPr>
        <w:t>Golden Ratio of Social Science and Education</w:t>
      </w:r>
      <w:r w:rsidRPr="00F220F1">
        <w:rPr>
          <w:rFonts w:asciiTheme="minorBidi" w:hAnsiTheme="minorBidi"/>
          <w:sz w:val="24"/>
          <w:szCs w:val="24"/>
        </w:rPr>
        <w:t>, 4(1), pp. 75–79.</w:t>
      </w:r>
    </w:p>
    <w:p w14:paraId="0BCD7DA6"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Xie, S. and Madni, G.R. (</w:t>
      </w:r>
      <w:proofErr w:type="gramStart"/>
      <w:r w:rsidRPr="00F220F1">
        <w:rPr>
          <w:rFonts w:asciiTheme="minorBidi" w:hAnsiTheme="minorBidi"/>
          <w:sz w:val="24"/>
          <w:szCs w:val="24"/>
        </w:rPr>
        <w:t>2023) ‘</w:t>
      </w:r>
      <w:proofErr w:type="gramEnd"/>
      <w:r w:rsidRPr="00F220F1">
        <w:rPr>
          <w:rFonts w:asciiTheme="minorBidi" w:hAnsiTheme="minorBidi"/>
          <w:sz w:val="24"/>
          <w:szCs w:val="24"/>
        </w:rPr>
        <w:t xml:space="preserve">Impact of social media on young generation’s green consumption behavior’, </w:t>
      </w:r>
      <w:r w:rsidRPr="00F220F1">
        <w:rPr>
          <w:rFonts w:asciiTheme="minorBidi" w:hAnsiTheme="minorBidi"/>
          <w:i/>
          <w:iCs/>
          <w:sz w:val="24"/>
          <w:szCs w:val="24"/>
        </w:rPr>
        <w:t>Sustainability</w:t>
      </w:r>
      <w:r w:rsidRPr="00F220F1">
        <w:rPr>
          <w:rFonts w:asciiTheme="minorBidi" w:hAnsiTheme="minorBidi"/>
          <w:sz w:val="24"/>
          <w:szCs w:val="24"/>
        </w:rPr>
        <w:t>, 15(4), p. 3739.</w:t>
      </w:r>
    </w:p>
    <w:p w14:paraId="6559F91B"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Xu, W., Wang, L., </w:t>
      </w:r>
      <w:proofErr w:type="spellStart"/>
      <w:r w:rsidRPr="00F220F1">
        <w:rPr>
          <w:rFonts w:asciiTheme="minorBidi" w:hAnsiTheme="minorBidi"/>
          <w:sz w:val="24"/>
          <w:szCs w:val="24"/>
        </w:rPr>
        <w:t>Amrollahifar</w:t>
      </w:r>
      <w:proofErr w:type="spellEnd"/>
      <w:r w:rsidRPr="00F220F1">
        <w:rPr>
          <w:rFonts w:asciiTheme="minorBidi" w:hAnsiTheme="minorBidi"/>
          <w:sz w:val="24"/>
          <w:szCs w:val="24"/>
        </w:rPr>
        <w:t xml:space="preserve">, J. and Xu, S. (2025) ‘Sustainability education through digital platforms: Evaluating digital tools for eco-conscious behavior promotion’, </w:t>
      </w:r>
      <w:r w:rsidRPr="00F220F1">
        <w:rPr>
          <w:rFonts w:asciiTheme="minorBidi" w:hAnsiTheme="minorBidi"/>
          <w:i/>
          <w:iCs/>
          <w:sz w:val="24"/>
          <w:szCs w:val="24"/>
        </w:rPr>
        <w:t>Pakistan Journal of Life and Social Sciences (PJLSS)</w:t>
      </w:r>
      <w:r w:rsidRPr="00F220F1">
        <w:rPr>
          <w:rFonts w:asciiTheme="minorBidi" w:hAnsiTheme="minorBidi"/>
          <w:sz w:val="24"/>
          <w:szCs w:val="24"/>
        </w:rPr>
        <w:t>, 23(1).</w:t>
      </w:r>
    </w:p>
    <w:p w14:paraId="47B67CAA"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Zaman, S.A.A., Anwar, A. and Haque, I.U. (2023) ‘Examining the mediating effect of online engagement and online reviews: The influence of influencer credibility on consumer purchase intentions’, </w:t>
      </w:r>
      <w:r w:rsidRPr="00F220F1">
        <w:rPr>
          <w:rFonts w:asciiTheme="minorBidi" w:hAnsiTheme="minorBidi"/>
          <w:i/>
          <w:iCs/>
          <w:sz w:val="24"/>
          <w:szCs w:val="24"/>
        </w:rPr>
        <w:t>Pakistan Business Review</w:t>
      </w:r>
      <w:r w:rsidRPr="00F220F1">
        <w:rPr>
          <w:rFonts w:asciiTheme="minorBidi" w:hAnsiTheme="minorBidi"/>
          <w:sz w:val="24"/>
          <w:szCs w:val="24"/>
        </w:rPr>
        <w:t>, 24(4), pp. 389–410.</w:t>
      </w:r>
    </w:p>
    <w:p w14:paraId="3ED96943"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Zameer, H. and Yasmeen, H. (2022) ‘Green innovation and environmental awareness driven green purchase intentions’, </w:t>
      </w:r>
      <w:r w:rsidRPr="00F220F1">
        <w:rPr>
          <w:rFonts w:asciiTheme="minorBidi" w:hAnsiTheme="minorBidi"/>
          <w:i/>
          <w:iCs/>
          <w:sz w:val="24"/>
          <w:szCs w:val="24"/>
        </w:rPr>
        <w:t>Marketing Intelligence &amp; Planning</w:t>
      </w:r>
      <w:r w:rsidRPr="00F220F1">
        <w:rPr>
          <w:rFonts w:asciiTheme="minorBidi" w:hAnsiTheme="minorBidi"/>
          <w:sz w:val="24"/>
          <w:szCs w:val="24"/>
        </w:rPr>
        <w:t>, 40(5), pp. 624–638.</w:t>
      </w:r>
    </w:p>
    <w:p w14:paraId="35A81192" w14:textId="77777777" w:rsidR="000A0C05" w:rsidRPr="00F220F1" w:rsidRDefault="000A0C05" w:rsidP="009C6822">
      <w:pPr>
        <w:spacing w:line="360" w:lineRule="auto"/>
        <w:ind w:left="284" w:hanging="644"/>
        <w:jc w:val="both"/>
        <w:rPr>
          <w:rFonts w:asciiTheme="minorBidi" w:hAnsiTheme="minorBidi"/>
          <w:sz w:val="24"/>
          <w:szCs w:val="24"/>
        </w:rPr>
      </w:pPr>
      <w:proofErr w:type="gramStart"/>
      <w:r w:rsidRPr="00F220F1">
        <w:rPr>
          <w:rFonts w:asciiTheme="minorBidi" w:hAnsiTheme="minorBidi"/>
          <w:sz w:val="24"/>
          <w:szCs w:val="24"/>
        </w:rPr>
        <w:t>Zeng, Z.</w:t>
      </w:r>
      <w:proofErr w:type="gramEnd"/>
      <w:r w:rsidRPr="00F220F1">
        <w:rPr>
          <w:rFonts w:asciiTheme="minorBidi" w:hAnsiTheme="minorBidi"/>
          <w:sz w:val="24"/>
          <w:szCs w:val="24"/>
        </w:rPr>
        <w:t>, Zhong, W. and Naz, S. (</w:t>
      </w:r>
      <w:proofErr w:type="gramStart"/>
      <w:r w:rsidRPr="00F220F1">
        <w:rPr>
          <w:rFonts w:asciiTheme="minorBidi" w:hAnsiTheme="minorBidi"/>
          <w:sz w:val="24"/>
          <w:szCs w:val="24"/>
        </w:rPr>
        <w:t>2023) ‘</w:t>
      </w:r>
      <w:proofErr w:type="gramEnd"/>
      <w:r w:rsidRPr="00F220F1">
        <w:rPr>
          <w:rFonts w:asciiTheme="minorBidi" w:hAnsiTheme="minorBidi"/>
          <w:sz w:val="24"/>
          <w:szCs w:val="24"/>
        </w:rPr>
        <w:t xml:space="preserve">Can environmental knowledge and risk perception make a difference? The role of environmental concern and pro-environmental behavior in fostering sustainable consumption behavior’, </w:t>
      </w:r>
      <w:r w:rsidRPr="00F220F1">
        <w:rPr>
          <w:rFonts w:asciiTheme="minorBidi" w:hAnsiTheme="minorBidi"/>
          <w:i/>
          <w:iCs/>
          <w:sz w:val="24"/>
          <w:szCs w:val="24"/>
        </w:rPr>
        <w:t>Sustainability</w:t>
      </w:r>
      <w:r w:rsidRPr="00F220F1">
        <w:rPr>
          <w:rFonts w:asciiTheme="minorBidi" w:hAnsiTheme="minorBidi"/>
          <w:sz w:val="24"/>
          <w:szCs w:val="24"/>
        </w:rPr>
        <w:t>, 15(6), p. 4791.</w:t>
      </w:r>
    </w:p>
    <w:p w14:paraId="0BB6ECE7"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 xml:space="preserve">Zhang, X., Zhao, Z. and Wang, K. (2024) ‘The effects of live comments and advertisements on social media engagement: Application to short-form online video’, </w:t>
      </w:r>
      <w:r w:rsidRPr="00F220F1">
        <w:rPr>
          <w:rFonts w:asciiTheme="minorBidi" w:hAnsiTheme="minorBidi"/>
          <w:i/>
          <w:iCs/>
          <w:sz w:val="24"/>
          <w:szCs w:val="24"/>
        </w:rPr>
        <w:t>Journal of Research in Interactive Marketing</w:t>
      </w:r>
      <w:r w:rsidRPr="00F220F1">
        <w:rPr>
          <w:rFonts w:asciiTheme="minorBidi" w:hAnsiTheme="minorBidi"/>
          <w:sz w:val="24"/>
          <w:szCs w:val="24"/>
        </w:rPr>
        <w:t>, 18(3), pp. 485–505.</w:t>
      </w:r>
    </w:p>
    <w:p w14:paraId="03AB0BC0" w14:textId="77777777" w:rsidR="000A0C05" w:rsidRPr="00F220F1" w:rsidRDefault="000A0C05" w:rsidP="009C6822">
      <w:pPr>
        <w:spacing w:line="360" w:lineRule="auto"/>
        <w:ind w:left="284" w:hanging="644"/>
        <w:jc w:val="both"/>
        <w:rPr>
          <w:rFonts w:asciiTheme="minorBidi" w:hAnsiTheme="minorBidi"/>
          <w:sz w:val="24"/>
          <w:szCs w:val="24"/>
        </w:rPr>
      </w:pPr>
      <w:r w:rsidRPr="00F220F1">
        <w:rPr>
          <w:rFonts w:asciiTheme="minorBidi" w:hAnsiTheme="minorBidi"/>
          <w:sz w:val="24"/>
          <w:szCs w:val="24"/>
        </w:rPr>
        <w:t>Zhuang, W., Luo, X. and Riaz, M.U. (</w:t>
      </w:r>
      <w:proofErr w:type="gramStart"/>
      <w:r w:rsidRPr="00F220F1">
        <w:rPr>
          <w:rFonts w:asciiTheme="minorBidi" w:hAnsiTheme="minorBidi"/>
          <w:sz w:val="24"/>
          <w:szCs w:val="24"/>
        </w:rPr>
        <w:t>2021) ‘</w:t>
      </w:r>
      <w:proofErr w:type="gramEnd"/>
      <w:r w:rsidRPr="00F220F1">
        <w:rPr>
          <w:rFonts w:asciiTheme="minorBidi" w:hAnsiTheme="minorBidi"/>
          <w:sz w:val="24"/>
          <w:szCs w:val="24"/>
        </w:rPr>
        <w:t xml:space="preserve">On the factors influencing green purchase intention: A meta-analysis approach’, </w:t>
      </w:r>
      <w:r w:rsidRPr="00F220F1">
        <w:rPr>
          <w:rFonts w:asciiTheme="minorBidi" w:hAnsiTheme="minorBidi"/>
          <w:i/>
          <w:iCs/>
          <w:sz w:val="24"/>
          <w:szCs w:val="24"/>
        </w:rPr>
        <w:t>Frontiers in Psychology</w:t>
      </w:r>
      <w:r w:rsidRPr="00F220F1">
        <w:rPr>
          <w:rFonts w:asciiTheme="minorBidi" w:hAnsiTheme="minorBidi"/>
          <w:sz w:val="24"/>
          <w:szCs w:val="24"/>
        </w:rPr>
        <w:t>, 12, p. 644020.</w:t>
      </w:r>
    </w:p>
    <w:p w14:paraId="53EE7035" w14:textId="77777777" w:rsidR="000A0C05" w:rsidRPr="00F220F1" w:rsidRDefault="000A0C05" w:rsidP="009C6822">
      <w:pPr>
        <w:spacing w:line="360" w:lineRule="auto"/>
        <w:ind w:left="284" w:hanging="644"/>
        <w:jc w:val="both"/>
        <w:rPr>
          <w:rFonts w:asciiTheme="minorBidi" w:hAnsiTheme="minorBidi"/>
          <w:sz w:val="24"/>
          <w:szCs w:val="24"/>
        </w:rPr>
      </w:pPr>
      <w:proofErr w:type="spellStart"/>
      <w:r w:rsidRPr="00F220F1">
        <w:rPr>
          <w:rFonts w:asciiTheme="minorBidi" w:hAnsiTheme="minorBidi"/>
          <w:sz w:val="24"/>
          <w:szCs w:val="24"/>
        </w:rPr>
        <w:t>Zniva</w:t>
      </w:r>
      <w:proofErr w:type="spellEnd"/>
      <w:r w:rsidRPr="00F220F1">
        <w:rPr>
          <w:rFonts w:asciiTheme="minorBidi" w:hAnsiTheme="minorBidi"/>
          <w:sz w:val="24"/>
          <w:szCs w:val="24"/>
        </w:rPr>
        <w:t xml:space="preserve">, R., Weitzl, W.J. and </w:t>
      </w:r>
      <w:proofErr w:type="spellStart"/>
      <w:r w:rsidRPr="00F220F1">
        <w:rPr>
          <w:rFonts w:asciiTheme="minorBidi" w:hAnsiTheme="minorBidi"/>
          <w:sz w:val="24"/>
          <w:szCs w:val="24"/>
        </w:rPr>
        <w:t>Lindmoser</w:t>
      </w:r>
      <w:proofErr w:type="spellEnd"/>
      <w:r w:rsidRPr="00F220F1">
        <w:rPr>
          <w:rFonts w:asciiTheme="minorBidi" w:hAnsiTheme="minorBidi"/>
          <w:sz w:val="24"/>
          <w:szCs w:val="24"/>
        </w:rPr>
        <w:t>, C. (</w:t>
      </w:r>
      <w:proofErr w:type="gramStart"/>
      <w:r w:rsidRPr="00F220F1">
        <w:rPr>
          <w:rFonts w:asciiTheme="minorBidi" w:hAnsiTheme="minorBidi"/>
          <w:sz w:val="24"/>
          <w:szCs w:val="24"/>
        </w:rPr>
        <w:t>2023) ‘</w:t>
      </w:r>
      <w:proofErr w:type="gramEnd"/>
      <w:r w:rsidRPr="00F220F1">
        <w:rPr>
          <w:rFonts w:asciiTheme="minorBidi" w:hAnsiTheme="minorBidi"/>
          <w:sz w:val="24"/>
          <w:szCs w:val="24"/>
        </w:rPr>
        <w:t xml:space="preserve">Be constantly different! How to manage influencer authenticity’, </w:t>
      </w:r>
      <w:r w:rsidRPr="00F220F1">
        <w:rPr>
          <w:rFonts w:asciiTheme="minorBidi" w:hAnsiTheme="minorBidi"/>
          <w:i/>
          <w:iCs/>
          <w:sz w:val="24"/>
          <w:szCs w:val="24"/>
        </w:rPr>
        <w:t>Electronic Commerce Research</w:t>
      </w:r>
      <w:r w:rsidRPr="00F220F1">
        <w:rPr>
          <w:rFonts w:asciiTheme="minorBidi" w:hAnsiTheme="minorBidi"/>
          <w:sz w:val="24"/>
          <w:szCs w:val="24"/>
        </w:rPr>
        <w:t>, 23(3), pp. 1485–1514.</w:t>
      </w:r>
    </w:p>
    <w:p w14:paraId="58C6613B" w14:textId="77777777" w:rsidR="00A52A03" w:rsidRPr="00F220F1" w:rsidRDefault="00A52A03" w:rsidP="000A0C05">
      <w:pPr>
        <w:spacing w:line="360" w:lineRule="auto"/>
        <w:jc w:val="both"/>
        <w:rPr>
          <w:rFonts w:asciiTheme="minorBidi" w:hAnsiTheme="minorBidi"/>
          <w:sz w:val="24"/>
          <w:szCs w:val="24"/>
        </w:rPr>
      </w:pPr>
    </w:p>
    <w:p w14:paraId="5D99C2DC" w14:textId="77777777" w:rsidR="00A52A03" w:rsidRPr="00F220F1" w:rsidRDefault="00A52A03" w:rsidP="00757369">
      <w:pPr>
        <w:spacing w:line="360" w:lineRule="auto"/>
        <w:jc w:val="both"/>
        <w:rPr>
          <w:rFonts w:asciiTheme="minorBidi" w:hAnsiTheme="minorBidi"/>
          <w:sz w:val="24"/>
          <w:szCs w:val="24"/>
        </w:rPr>
      </w:pPr>
    </w:p>
    <w:p w14:paraId="3059CABC" w14:textId="77777777" w:rsidR="00C10BD2" w:rsidRPr="00394BA8" w:rsidRDefault="00C10BD2" w:rsidP="00CC471B">
      <w:pPr>
        <w:pStyle w:val="Heading1"/>
        <w:jc w:val="center"/>
        <w:rPr>
          <w:rFonts w:asciiTheme="minorBidi" w:hAnsiTheme="minorBidi" w:cstheme="minorBidi"/>
          <w:b/>
          <w:bCs/>
          <w:color w:val="auto"/>
          <w:sz w:val="28"/>
          <w:szCs w:val="28"/>
        </w:rPr>
      </w:pPr>
      <w:bookmarkStart w:id="85" w:name="_Toc220933058"/>
      <w:r w:rsidRPr="00394BA8">
        <w:rPr>
          <w:rFonts w:asciiTheme="minorBidi" w:hAnsiTheme="minorBidi" w:cstheme="minorBidi"/>
          <w:b/>
          <w:bCs/>
          <w:color w:val="auto"/>
          <w:sz w:val="28"/>
          <w:szCs w:val="28"/>
        </w:rPr>
        <w:lastRenderedPageBreak/>
        <w:t>Appendices</w:t>
      </w:r>
      <w:bookmarkEnd w:id="85"/>
      <w:r w:rsidRPr="00394BA8">
        <w:rPr>
          <w:rFonts w:asciiTheme="minorBidi" w:hAnsiTheme="minorBidi" w:cstheme="minorBidi"/>
          <w:b/>
          <w:bCs/>
          <w:color w:val="auto"/>
          <w:sz w:val="28"/>
          <w:szCs w:val="28"/>
        </w:rPr>
        <w:t xml:space="preserve"> </w:t>
      </w:r>
    </w:p>
    <w:p w14:paraId="6CAD2B66" w14:textId="49056FCA" w:rsidR="00C10BD2" w:rsidRPr="00F220F1" w:rsidRDefault="00C10BD2" w:rsidP="00C10BD2">
      <w:pPr>
        <w:jc w:val="center"/>
        <w:rPr>
          <w:rFonts w:asciiTheme="minorBidi" w:hAnsiTheme="minorBidi"/>
          <w:b/>
          <w:bCs/>
          <w:sz w:val="24"/>
          <w:szCs w:val="24"/>
        </w:rPr>
      </w:pPr>
      <w:r w:rsidRPr="00F220F1">
        <w:rPr>
          <w:rFonts w:asciiTheme="minorBidi" w:hAnsiTheme="minorBidi"/>
          <w:b/>
          <w:bCs/>
          <w:sz w:val="24"/>
          <w:szCs w:val="24"/>
        </w:rPr>
        <w:t>Appendix- Survey Questionnaire</w:t>
      </w:r>
    </w:p>
    <w:p w14:paraId="4A66DE5E" w14:textId="77777777" w:rsidR="00C10BD2" w:rsidRPr="00F220F1" w:rsidRDefault="00C10BD2" w:rsidP="00C10BD2">
      <w:pPr>
        <w:jc w:val="center"/>
        <w:rPr>
          <w:rFonts w:asciiTheme="minorBidi" w:hAnsiTheme="minorBidi"/>
          <w:sz w:val="24"/>
          <w:szCs w:val="24"/>
        </w:rPr>
      </w:pPr>
      <w:r w:rsidRPr="00F220F1">
        <w:rPr>
          <w:rFonts w:asciiTheme="minorBidi" w:hAnsiTheme="minorBidi"/>
          <w:b/>
          <w:bCs/>
          <w:sz w:val="24"/>
          <w:szCs w:val="24"/>
        </w:rPr>
        <w:t>Title</w:t>
      </w:r>
      <w:r w:rsidRPr="00F220F1">
        <w:rPr>
          <w:rFonts w:asciiTheme="minorBidi" w:hAnsiTheme="minorBidi"/>
          <w:sz w:val="24"/>
          <w:szCs w:val="24"/>
        </w:rPr>
        <w:br/>
        <w:t>The Role of Facebook and Instagram in Promoting Sustainable Consumption Among Generation Z</w:t>
      </w:r>
    </w:p>
    <w:p w14:paraId="676D8ECB" w14:textId="77777777" w:rsidR="00C10BD2" w:rsidRPr="00F220F1" w:rsidRDefault="00C10BD2" w:rsidP="00C10BD2">
      <w:pPr>
        <w:jc w:val="center"/>
        <w:rPr>
          <w:rFonts w:asciiTheme="minorBidi" w:hAnsiTheme="minorBidi"/>
          <w:b/>
          <w:bCs/>
          <w:sz w:val="24"/>
          <w:szCs w:val="24"/>
        </w:rPr>
      </w:pPr>
      <w:r w:rsidRPr="00F220F1">
        <w:rPr>
          <w:rFonts w:asciiTheme="minorBidi" w:hAnsiTheme="minorBidi"/>
          <w:b/>
          <w:bCs/>
          <w:sz w:val="24"/>
          <w:szCs w:val="24"/>
        </w:rPr>
        <w:t>Instructions to Participants</w:t>
      </w:r>
    </w:p>
    <w:p w14:paraId="710BE8FF" w14:textId="126FD359" w:rsidR="00C10BD2" w:rsidRPr="00F220F1" w:rsidRDefault="00DF67BB" w:rsidP="00DF67BB">
      <w:pPr>
        <w:jc w:val="both"/>
        <w:rPr>
          <w:rFonts w:asciiTheme="minorBidi" w:hAnsiTheme="minorBidi"/>
          <w:sz w:val="24"/>
          <w:szCs w:val="24"/>
        </w:rPr>
      </w:pPr>
      <w:r>
        <w:rPr>
          <w:rFonts w:asciiTheme="minorBidi" w:hAnsiTheme="minorBidi"/>
          <w:sz w:val="24"/>
          <w:szCs w:val="24"/>
        </w:rPr>
        <w:t xml:space="preserve"> </w:t>
      </w:r>
      <w:r w:rsidRPr="00DF67BB">
        <w:rPr>
          <w:rFonts w:asciiTheme="minorBidi" w:hAnsiTheme="minorBidi"/>
          <w:sz w:val="24"/>
          <w:szCs w:val="24"/>
        </w:rPr>
        <w:t xml:space="preserve">The purpose of this questionnaire is to learn how Facebook and Instagram affect sustainable consumption </w:t>
      </w:r>
      <w:proofErr w:type="spellStart"/>
      <w:r w:rsidRPr="00DF67BB">
        <w:rPr>
          <w:rFonts w:asciiTheme="minorBidi" w:hAnsiTheme="minorBidi"/>
          <w:sz w:val="24"/>
          <w:szCs w:val="24"/>
        </w:rPr>
        <w:t>behaviours</w:t>
      </w:r>
      <w:proofErr w:type="spellEnd"/>
      <w:r w:rsidRPr="00DF67BB">
        <w:rPr>
          <w:rFonts w:asciiTheme="minorBidi" w:hAnsiTheme="minorBidi"/>
          <w:sz w:val="24"/>
          <w:szCs w:val="24"/>
        </w:rPr>
        <w:t xml:space="preserve"> among </w:t>
      </w:r>
      <w:proofErr w:type="gramStart"/>
      <w:r w:rsidRPr="00DF67BB">
        <w:rPr>
          <w:rFonts w:asciiTheme="minorBidi" w:hAnsiTheme="minorBidi"/>
          <w:sz w:val="24"/>
          <w:szCs w:val="24"/>
        </w:rPr>
        <w:t>the Generation</w:t>
      </w:r>
      <w:proofErr w:type="gramEnd"/>
      <w:r w:rsidRPr="00DF67BB">
        <w:rPr>
          <w:rFonts w:asciiTheme="minorBidi" w:hAnsiTheme="minorBidi"/>
          <w:sz w:val="24"/>
          <w:szCs w:val="24"/>
        </w:rPr>
        <w:t xml:space="preserve"> Z. Your responses will be </w:t>
      </w:r>
      <w:proofErr w:type="gramStart"/>
      <w:r w:rsidRPr="00DF67BB">
        <w:rPr>
          <w:rFonts w:asciiTheme="minorBidi" w:hAnsiTheme="minorBidi"/>
          <w:sz w:val="24"/>
          <w:szCs w:val="24"/>
        </w:rPr>
        <w:t>voluntary</w:t>
      </w:r>
      <w:proofErr w:type="gramEnd"/>
      <w:r w:rsidRPr="00DF67BB">
        <w:rPr>
          <w:rFonts w:asciiTheme="minorBidi" w:hAnsiTheme="minorBidi"/>
          <w:sz w:val="24"/>
          <w:szCs w:val="24"/>
        </w:rPr>
        <w:t xml:space="preserve"> and all the answers will be confidential and anonymous. There are no correct or incorrect answers. Please answer on basis of your personal experience. Unless indicated otherwise, please give your level of agreement on the following scale:</w:t>
      </w:r>
    </w:p>
    <w:p w14:paraId="70F66403"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 = Strongly Disagree</w:t>
      </w:r>
      <w:r w:rsidRPr="00F220F1">
        <w:rPr>
          <w:rFonts w:asciiTheme="minorBidi" w:hAnsiTheme="minorBidi"/>
          <w:sz w:val="24"/>
          <w:szCs w:val="24"/>
        </w:rPr>
        <w:br/>
        <w:t>2 = Disagree</w:t>
      </w:r>
      <w:r w:rsidRPr="00F220F1">
        <w:rPr>
          <w:rFonts w:asciiTheme="minorBidi" w:hAnsiTheme="minorBidi"/>
          <w:sz w:val="24"/>
          <w:szCs w:val="24"/>
        </w:rPr>
        <w:br/>
        <w:t>3 = Neutral</w:t>
      </w:r>
      <w:r w:rsidRPr="00F220F1">
        <w:rPr>
          <w:rFonts w:asciiTheme="minorBidi" w:hAnsiTheme="minorBidi"/>
          <w:sz w:val="24"/>
          <w:szCs w:val="24"/>
        </w:rPr>
        <w:br/>
        <w:t>4 = Agree</w:t>
      </w:r>
      <w:r w:rsidRPr="00F220F1">
        <w:rPr>
          <w:rFonts w:asciiTheme="minorBidi" w:hAnsiTheme="minorBidi"/>
          <w:sz w:val="24"/>
          <w:szCs w:val="24"/>
        </w:rPr>
        <w:br/>
        <w:t>5 = Strongly Agree</w:t>
      </w:r>
    </w:p>
    <w:p w14:paraId="3767BE27" w14:textId="77777777" w:rsidR="00C10BD2" w:rsidRPr="00F220F1" w:rsidRDefault="00C10BD2" w:rsidP="00C10BD2">
      <w:pPr>
        <w:rPr>
          <w:rFonts w:asciiTheme="minorBidi" w:hAnsiTheme="minorBidi"/>
          <w:b/>
          <w:bCs/>
          <w:sz w:val="24"/>
          <w:szCs w:val="24"/>
        </w:rPr>
      </w:pPr>
      <w:r w:rsidRPr="00F220F1">
        <w:rPr>
          <w:rFonts w:asciiTheme="minorBidi" w:hAnsiTheme="minorBidi"/>
          <w:b/>
          <w:bCs/>
          <w:sz w:val="24"/>
          <w:szCs w:val="24"/>
        </w:rPr>
        <w:t>Section A: Demographic Information</w:t>
      </w:r>
    </w:p>
    <w:p w14:paraId="21F6A9C6" w14:textId="77777777" w:rsidR="00C10BD2" w:rsidRPr="00F220F1" w:rsidRDefault="00C10BD2" w:rsidP="00C10BD2">
      <w:pPr>
        <w:numPr>
          <w:ilvl w:val="0"/>
          <w:numId w:val="7"/>
        </w:numPr>
        <w:rPr>
          <w:rFonts w:asciiTheme="minorBidi" w:hAnsiTheme="minorBidi"/>
          <w:sz w:val="24"/>
          <w:szCs w:val="24"/>
        </w:rPr>
      </w:pPr>
      <w:r w:rsidRPr="00F220F1">
        <w:rPr>
          <w:rFonts w:asciiTheme="minorBidi" w:hAnsiTheme="minorBidi"/>
          <w:sz w:val="24"/>
          <w:szCs w:val="24"/>
        </w:rPr>
        <w:t>Age:</w:t>
      </w:r>
      <w:r w:rsidRPr="00F220F1">
        <w:rPr>
          <w:rFonts w:asciiTheme="minorBidi" w:hAnsiTheme="minorBidi"/>
          <w:sz w:val="24"/>
          <w:szCs w:val="24"/>
        </w:rPr>
        <w:br/>
      </w:r>
      <w:r w:rsidRPr="00F220F1">
        <w:rPr>
          <w:rFonts w:ascii="Segoe UI Symbol" w:hAnsi="Segoe UI Symbol" w:cs="Segoe UI Symbol"/>
          <w:sz w:val="24"/>
          <w:szCs w:val="24"/>
        </w:rPr>
        <w:t>☐</w:t>
      </w:r>
      <w:r w:rsidRPr="00F220F1">
        <w:rPr>
          <w:rFonts w:asciiTheme="minorBidi" w:hAnsiTheme="minorBidi"/>
          <w:sz w:val="24"/>
          <w:szCs w:val="24"/>
        </w:rPr>
        <w:t xml:space="preserve"> 18–20</w:t>
      </w:r>
      <w:r w:rsidRPr="00F220F1">
        <w:rPr>
          <w:rFonts w:asciiTheme="minorBidi" w:hAnsiTheme="minorBidi"/>
          <w:sz w:val="24"/>
          <w:szCs w:val="24"/>
        </w:rPr>
        <w:br/>
      </w:r>
      <w:r w:rsidRPr="00F220F1">
        <w:rPr>
          <w:rFonts w:ascii="Segoe UI Symbol" w:hAnsi="Segoe UI Symbol" w:cs="Segoe UI Symbol"/>
          <w:sz w:val="24"/>
          <w:szCs w:val="24"/>
        </w:rPr>
        <w:t>☐</w:t>
      </w:r>
      <w:r w:rsidRPr="00F220F1">
        <w:rPr>
          <w:rFonts w:asciiTheme="minorBidi" w:hAnsiTheme="minorBidi"/>
          <w:sz w:val="24"/>
          <w:szCs w:val="24"/>
        </w:rPr>
        <w:t xml:space="preserve"> 21–23</w:t>
      </w:r>
      <w:r w:rsidRPr="00F220F1">
        <w:rPr>
          <w:rFonts w:asciiTheme="minorBidi" w:hAnsiTheme="minorBidi"/>
          <w:sz w:val="24"/>
          <w:szCs w:val="24"/>
        </w:rPr>
        <w:br/>
      </w:r>
      <w:r w:rsidRPr="00F220F1">
        <w:rPr>
          <w:rFonts w:ascii="Segoe UI Symbol" w:hAnsi="Segoe UI Symbol" w:cs="Segoe UI Symbol"/>
          <w:sz w:val="24"/>
          <w:szCs w:val="24"/>
        </w:rPr>
        <w:t>☐</w:t>
      </w:r>
      <w:r w:rsidRPr="00F220F1">
        <w:rPr>
          <w:rFonts w:asciiTheme="minorBidi" w:hAnsiTheme="minorBidi"/>
          <w:sz w:val="24"/>
          <w:szCs w:val="24"/>
        </w:rPr>
        <w:t xml:space="preserve"> 24–26</w:t>
      </w:r>
      <w:r w:rsidRPr="00F220F1">
        <w:rPr>
          <w:rFonts w:asciiTheme="minorBidi" w:hAnsiTheme="minorBidi"/>
          <w:sz w:val="24"/>
          <w:szCs w:val="24"/>
        </w:rPr>
        <w:br/>
      </w:r>
      <w:r w:rsidRPr="00F220F1">
        <w:rPr>
          <w:rFonts w:ascii="Segoe UI Symbol" w:hAnsi="Segoe UI Symbol" w:cs="Segoe UI Symbol"/>
          <w:sz w:val="24"/>
          <w:szCs w:val="24"/>
        </w:rPr>
        <w:t>☐</w:t>
      </w:r>
      <w:r w:rsidRPr="00F220F1">
        <w:rPr>
          <w:rFonts w:asciiTheme="minorBidi" w:hAnsiTheme="minorBidi"/>
          <w:sz w:val="24"/>
          <w:szCs w:val="24"/>
        </w:rPr>
        <w:t xml:space="preserve"> 27–28</w:t>
      </w:r>
    </w:p>
    <w:p w14:paraId="0EDBCEF9" w14:textId="77777777" w:rsidR="00C10BD2" w:rsidRPr="00F220F1" w:rsidRDefault="00C10BD2" w:rsidP="00C10BD2">
      <w:pPr>
        <w:numPr>
          <w:ilvl w:val="0"/>
          <w:numId w:val="7"/>
        </w:numPr>
        <w:rPr>
          <w:rFonts w:asciiTheme="minorBidi" w:hAnsiTheme="minorBidi"/>
          <w:sz w:val="24"/>
          <w:szCs w:val="24"/>
        </w:rPr>
      </w:pPr>
      <w:r w:rsidRPr="00F220F1">
        <w:rPr>
          <w:rFonts w:asciiTheme="minorBidi" w:hAnsiTheme="minorBidi"/>
          <w:sz w:val="24"/>
          <w:szCs w:val="24"/>
        </w:rPr>
        <w:t>Gender:</w:t>
      </w:r>
      <w:r w:rsidRPr="00F220F1">
        <w:rPr>
          <w:rFonts w:asciiTheme="minorBidi" w:hAnsiTheme="minorBidi"/>
          <w:sz w:val="24"/>
          <w:szCs w:val="24"/>
        </w:rPr>
        <w:br/>
      </w:r>
      <w:r w:rsidRPr="00F220F1">
        <w:rPr>
          <w:rFonts w:ascii="Segoe UI Symbol" w:hAnsi="Segoe UI Symbol" w:cs="Segoe UI Symbol"/>
          <w:sz w:val="24"/>
          <w:szCs w:val="24"/>
        </w:rPr>
        <w:t>☐</w:t>
      </w:r>
      <w:r w:rsidRPr="00F220F1">
        <w:rPr>
          <w:rFonts w:asciiTheme="minorBidi" w:hAnsiTheme="minorBidi"/>
          <w:sz w:val="24"/>
          <w:szCs w:val="24"/>
        </w:rPr>
        <w:t xml:space="preserve"> Male</w:t>
      </w:r>
      <w:r w:rsidRPr="00F220F1">
        <w:rPr>
          <w:rFonts w:asciiTheme="minorBidi" w:hAnsiTheme="minorBidi"/>
          <w:sz w:val="24"/>
          <w:szCs w:val="24"/>
        </w:rPr>
        <w:br/>
      </w:r>
      <w:r w:rsidRPr="00F220F1">
        <w:rPr>
          <w:rFonts w:ascii="Segoe UI Symbol" w:hAnsi="Segoe UI Symbol" w:cs="Segoe UI Symbol"/>
          <w:sz w:val="24"/>
          <w:szCs w:val="24"/>
        </w:rPr>
        <w:t>☐</w:t>
      </w:r>
      <w:r w:rsidRPr="00F220F1">
        <w:rPr>
          <w:rFonts w:asciiTheme="minorBidi" w:hAnsiTheme="minorBidi"/>
          <w:sz w:val="24"/>
          <w:szCs w:val="24"/>
        </w:rPr>
        <w:t xml:space="preserve"> Female</w:t>
      </w:r>
      <w:r w:rsidRPr="00F220F1">
        <w:rPr>
          <w:rFonts w:asciiTheme="minorBidi" w:hAnsiTheme="minorBidi"/>
          <w:sz w:val="24"/>
          <w:szCs w:val="24"/>
        </w:rPr>
        <w:br/>
      </w:r>
      <w:r w:rsidRPr="00F220F1">
        <w:rPr>
          <w:rFonts w:ascii="Segoe UI Symbol" w:hAnsi="Segoe UI Symbol" w:cs="Segoe UI Symbol"/>
          <w:sz w:val="24"/>
          <w:szCs w:val="24"/>
        </w:rPr>
        <w:t>☐</w:t>
      </w:r>
      <w:r w:rsidRPr="00F220F1">
        <w:rPr>
          <w:rFonts w:asciiTheme="minorBidi" w:hAnsiTheme="minorBidi"/>
          <w:sz w:val="24"/>
          <w:szCs w:val="24"/>
        </w:rPr>
        <w:t xml:space="preserve"> Prefer not to say</w:t>
      </w:r>
    </w:p>
    <w:p w14:paraId="219FE938" w14:textId="77777777" w:rsidR="00C10BD2" w:rsidRPr="00F220F1" w:rsidRDefault="00C10BD2" w:rsidP="00C10BD2">
      <w:pPr>
        <w:numPr>
          <w:ilvl w:val="0"/>
          <w:numId w:val="7"/>
        </w:numPr>
        <w:rPr>
          <w:rFonts w:asciiTheme="minorBidi" w:hAnsiTheme="minorBidi"/>
          <w:sz w:val="24"/>
          <w:szCs w:val="24"/>
        </w:rPr>
      </w:pPr>
      <w:r w:rsidRPr="00F220F1">
        <w:rPr>
          <w:rFonts w:asciiTheme="minorBidi" w:hAnsiTheme="minorBidi"/>
          <w:sz w:val="24"/>
          <w:szCs w:val="24"/>
        </w:rPr>
        <w:t>Current Status:</w:t>
      </w:r>
      <w:r w:rsidRPr="00F220F1">
        <w:rPr>
          <w:rFonts w:asciiTheme="minorBidi" w:hAnsiTheme="minorBidi"/>
          <w:sz w:val="24"/>
          <w:szCs w:val="24"/>
        </w:rPr>
        <w:br/>
      </w:r>
      <w:r w:rsidRPr="00F220F1">
        <w:rPr>
          <w:rFonts w:ascii="Segoe UI Symbol" w:hAnsi="Segoe UI Symbol" w:cs="Segoe UI Symbol"/>
          <w:sz w:val="24"/>
          <w:szCs w:val="24"/>
        </w:rPr>
        <w:t>☐</w:t>
      </w:r>
      <w:r w:rsidRPr="00F220F1">
        <w:rPr>
          <w:rFonts w:asciiTheme="minorBidi" w:hAnsiTheme="minorBidi"/>
          <w:sz w:val="24"/>
          <w:szCs w:val="24"/>
        </w:rPr>
        <w:t xml:space="preserve"> University student</w:t>
      </w:r>
      <w:r w:rsidRPr="00F220F1">
        <w:rPr>
          <w:rFonts w:asciiTheme="minorBidi" w:hAnsiTheme="minorBidi"/>
          <w:sz w:val="24"/>
          <w:szCs w:val="24"/>
        </w:rPr>
        <w:br/>
      </w:r>
      <w:r w:rsidRPr="00F220F1">
        <w:rPr>
          <w:rFonts w:ascii="Segoe UI Symbol" w:hAnsi="Segoe UI Symbol" w:cs="Segoe UI Symbol"/>
          <w:sz w:val="24"/>
          <w:szCs w:val="24"/>
        </w:rPr>
        <w:t>☐</w:t>
      </w:r>
      <w:r w:rsidRPr="00F220F1">
        <w:rPr>
          <w:rFonts w:asciiTheme="minorBidi" w:hAnsiTheme="minorBidi"/>
          <w:sz w:val="24"/>
          <w:szCs w:val="24"/>
        </w:rPr>
        <w:t xml:space="preserve"> Employed (young professional)</w:t>
      </w:r>
      <w:r w:rsidRPr="00F220F1">
        <w:rPr>
          <w:rFonts w:asciiTheme="minorBidi" w:hAnsiTheme="minorBidi"/>
          <w:sz w:val="24"/>
          <w:szCs w:val="24"/>
        </w:rPr>
        <w:br/>
      </w:r>
      <w:r w:rsidRPr="00F220F1">
        <w:rPr>
          <w:rFonts w:ascii="Segoe UI Symbol" w:hAnsi="Segoe UI Symbol" w:cs="Segoe UI Symbol"/>
          <w:sz w:val="24"/>
          <w:szCs w:val="24"/>
        </w:rPr>
        <w:t>☐</w:t>
      </w:r>
      <w:r w:rsidRPr="00F220F1">
        <w:rPr>
          <w:rFonts w:asciiTheme="minorBidi" w:hAnsiTheme="minorBidi"/>
          <w:sz w:val="24"/>
          <w:szCs w:val="24"/>
        </w:rPr>
        <w:t xml:space="preserve"> Both studying and working</w:t>
      </w:r>
    </w:p>
    <w:p w14:paraId="0EC2DD1E" w14:textId="77777777" w:rsidR="00C10BD2" w:rsidRPr="00F220F1" w:rsidRDefault="00C10BD2" w:rsidP="00C10BD2">
      <w:pPr>
        <w:numPr>
          <w:ilvl w:val="0"/>
          <w:numId w:val="7"/>
        </w:numPr>
        <w:rPr>
          <w:rFonts w:asciiTheme="minorBidi" w:hAnsiTheme="minorBidi"/>
          <w:sz w:val="24"/>
          <w:szCs w:val="24"/>
        </w:rPr>
      </w:pPr>
      <w:r w:rsidRPr="00F220F1">
        <w:rPr>
          <w:rFonts w:asciiTheme="minorBidi" w:hAnsiTheme="minorBidi"/>
          <w:sz w:val="24"/>
          <w:szCs w:val="24"/>
        </w:rPr>
        <w:t>Highest level of education completed:</w:t>
      </w:r>
      <w:r w:rsidRPr="00F220F1">
        <w:rPr>
          <w:rFonts w:asciiTheme="minorBidi" w:hAnsiTheme="minorBidi"/>
          <w:sz w:val="24"/>
          <w:szCs w:val="24"/>
        </w:rPr>
        <w:br/>
      </w:r>
      <w:r w:rsidRPr="00F220F1">
        <w:rPr>
          <w:rFonts w:ascii="Segoe UI Symbol" w:hAnsi="Segoe UI Symbol" w:cs="Segoe UI Symbol"/>
          <w:sz w:val="24"/>
          <w:szCs w:val="24"/>
        </w:rPr>
        <w:t>☐</w:t>
      </w:r>
      <w:r w:rsidRPr="00F220F1">
        <w:rPr>
          <w:rFonts w:asciiTheme="minorBidi" w:hAnsiTheme="minorBidi"/>
          <w:sz w:val="24"/>
          <w:szCs w:val="24"/>
        </w:rPr>
        <w:t xml:space="preserve"> A-levels or equivalent</w:t>
      </w:r>
      <w:r w:rsidRPr="00F220F1">
        <w:rPr>
          <w:rFonts w:asciiTheme="minorBidi" w:hAnsiTheme="minorBidi"/>
          <w:sz w:val="24"/>
          <w:szCs w:val="24"/>
        </w:rPr>
        <w:br/>
      </w:r>
      <w:r w:rsidRPr="00F220F1">
        <w:rPr>
          <w:rFonts w:ascii="Segoe UI Symbol" w:hAnsi="Segoe UI Symbol" w:cs="Segoe UI Symbol"/>
          <w:sz w:val="24"/>
          <w:szCs w:val="24"/>
        </w:rPr>
        <w:t>☐</w:t>
      </w:r>
      <w:r w:rsidRPr="00F220F1">
        <w:rPr>
          <w:rFonts w:asciiTheme="minorBidi" w:hAnsiTheme="minorBidi"/>
          <w:sz w:val="24"/>
          <w:szCs w:val="24"/>
        </w:rPr>
        <w:t xml:space="preserve"> Undergraduate degree</w:t>
      </w:r>
      <w:r w:rsidRPr="00F220F1">
        <w:rPr>
          <w:rFonts w:asciiTheme="minorBidi" w:hAnsiTheme="minorBidi"/>
          <w:sz w:val="24"/>
          <w:szCs w:val="24"/>
        </w:rPr>
        <w:br/>
      </w:r>
      <w:r w:rsidRPr="00F220F1">
        <w:rPr>
          <w:rFonts w:ascii="Segoe UI Symbol" w:hAnsi="Segoe UI Symbol" w:cs="Segoe UI Symbol"/>
          <w:sz w:val="24"/>
          <w:szCs w:val="24"/>
        </w:rPr>
        <w:t>☐</w:t>
      </w:r>
      <w:r w:rsidRPr="00F220F1">
        <w:rPr>
          <w:rFonts w:asciiTheme="minorBidi" w:hAnsiTheme="minorBidi"/>
          <w:sz w:val="24"/>
          <w:szCs w:val="24"/>
        </w:rPr>
        <w:t xml:space="preserve"> Postgraduate degree</w:t>
      </w:r>
    </w:p>
    <w:p w14:paraId="64A97E38" w14:textId="77777777" w:rsidR="00C10BD2" w:rsidRPr="00F220F1" w:rsidRDefault="00C10BD2" w:rsidP="00C10BD2">
      <w:pPr>
        <w:numPr>
          <w:ilvl w:val="0"/>
          <w:numId w:val="7"/>
        </w:numPr>
        <w:rPr>
          <w:rFonts w:asciiTheme="minorBidi" w:hAnsiTheme="minorBidi"/>
          <w:sz w:val="24"/>
          <w:szCs w:val="24"/>
        </w:rPr>
      </w:pPr>
      <w:r w:rsidRPr="00F220F1">
        <w:rPr>
          <w:rFonts w:asciiTheme="minorBidi" w:hAnsiTheme="minorBidi"/>
          <w:sz w:val="24"/>
          <w:szCs w:val="24"/>
        </w:rPr>
        <w:lastRenderedPageBreak/>
        <w:t>Country of residence:</w:t>
      </w:r>
      <w:r w:rsidRPr="00F220F1">
        <w:rPr>
          <w:rFonts w:asciiTheme="minorBidi" w:hAnsiTheme="minorBidi"/>
          <w:sz w:val="24"/>
          <w:szCs w:val="24"/>
        </w:rPr>
        <w:br/>
      </w:r>
      <w:r w:rsidRPr="00F220F1">
        <w:rPr>
          <w:rFonts w:ascii="Segoe UI Symbol" w:hAnsi="Segoe UI Symbol" w:cs="Segoe UI Symbol"/>
          <w:sz w:val="24"/>
          <w:szCs w:val="24"/>
        </w:rPr>
        <w:t>☐</w:t>
      </w:r>
      <w:r w:rsidRPr="00F220F1">
        <w:rPr>
          <w:rFonts w:asciiTheme="minorBidi" w:hAnsiTheme="minorBidi"/>
          <w:sz w:val="24"/>
          <w:szCs w:val="24"/>
        </w:rPr>
        <w:t xml:space="preserve"> United Kingdom</w:t>
      </w:r>
    </w:p>
    <w:p w14:paraId="555C1EA2" w14:textId="77777777" w:rsidR="00C10BD2" w:rsidRPr="00F220F1" w:rsidRDefault="00C10BD2" w:rsidP="00C10BD2">
      <w:pPr>
        <w:rPr>
          <w:rFonts w:asciiTheme="minorBidi" w:hAnsiTheme="minorBidi"/>
          <w:b/>
          <w:bCs/>
          <w:sz w:val="24"/>
          <w:szCs w:val="24"/>
        </w:rPr>
      </w:pPr>
      <w:r w:rsidRPr="00F220F1">
        <w:rPr>
          <w:rFonts w:asciiTheme="minorBidi" w:hAnsiTheme="minorBidi"/>
          <w:b/>
          <w:bCs/>
          <w:sz w:val="24"/>
          <w:szCs w:val="24"/>
        </w:rPr>
        <w:t>Section B: Social Media Usage (Facebook &amp; Instagram)</w:t>
      </w:r>
    </w:p>
    <w:p w14:paraId="4A100318" w14:textId="77777777" w:rsidR="00C10BD2" w:rsidRPr="00F220F1" w:rsidRDefault="00C10BD2" w:rsidP="00C10BD2">
      <w:pPr>
        <w:numPr>
          <w:ilvl w:val="0"/>
          <w:numId w:val="6"/>
        </w:numPr>
        <w:rPr>
          <w:rFonts w:asciiTheme="minorBidi" w:hAnsiTheme="minorBidi"/>
          <w:sz w:val="24"/>
          <w:szCs w:val="24"/>
        </w:rPr>
      </w:pPr>
      <w:r w:rsidRPr="00F220F1">
        <w:rPr>
          <w:rFonts w:asciiTheme="minorBidi" w:hAnsiTheme="minorBidi"/>
          <w:sz w:val="24"/>
          <w:szCs w:val="24"/>
        </w:rPr>
        <w:t> How much time do you spend on Facebook per day?  </w:t>
      </w:r>
    </w:p>
    <w:p w14:paraId="63538C2E" w14:textId="77777777" w:rsidR="00C10BD2" w:rsidRPr="00F220F1" w:rsidRDefault="00C10BD2" w:rsidP="00C10BD2">
      <w:pPr>
        <w:ind w:left="720"/>
        <w:rPr>
          <w:rFonts w:asciiTheme="minorBidi" w:hAnsiTheme="minorBidi"/>
          <w:sz w:val="24"/>
          <w:szCs w:val="24"/>
        </w:rPr>
      </w:pPr>
      <w:r w:rsidRPr="00F220F1">
        <w:rPr>
          <w:rFonts w:asciiTheme="minorBidi" w:hAnsiTheme="minorBidi"/>
          <w:sz w:val="24"/>
          <w:szCs w:val="24"/>
        </w:rPr>
        <w:t>a. Less than 30 minutes</w:t>
      </w:r>
    </w:p>
    <w:p w14:paraId="1735A019" w14:textId="77777777" w:rsidR="00C10BD2" w:rsidRPr="00F220F1" w:rsidRDefault="00C10BD2" w:rsidP="00C10BD2">
      <w:pPr>
        <w:ind w:left="720"/>
        <w:rPr>
          <w:rFonts w:asciiTheme="minorBidi" w:hAnsiTheme="minorBidi"/>
          <w:sz w:val="24"/>
          <w:szCs w:val="24"/>
        </w:rPr>
      </w:pPr>
      <w:r w:rsidRPr="00F220F1">
        <w:rPr>
          <w:rFonts w:asciiTheme="minorBidi" w:hAnsiTheme="minorBidi"/>
          <w:sz w:val="24"/>
          <w:szCs w:val="24"/>
        </w:rPr>
        <w:t>b. 30 minutes – 1 hour</w:t>
      </w:r>
    </w:p>
    <w:p w14:paraId="7F4B9B52" w14:textId="77777777" w:rsidR="00C10BD2" w:rsidRPr="00F220F1" w:rsidRDefault="00C10BD2" w:rsidP="00C10BD2">
      <w:pPr>
        <w:ind w:left="720"/>
        <w:rPr>
          <w:rFonts w:asciiTheme="minorBidi" w:hAnsiTheme="minorBidi"/>
          <w:sz w:val="24"/>
          <w:szCs w:val="24"/>
        </w:rPr>
      </w:pPr>
      <w:r w:rsidRPr="00F220F1">
        <w:rPr>
          <w:rFonts w:asciiTheme="minorBidi" w:hAnsiTheme="minorBidi"/>
          <w:sz w:val="24"/>
          <w:szCs w:val="24"/>
        </w:rPr>
        <w:t>c. 1–2 hours</w:t>
      </w:r>
    </w:p>
    <w:p w14:paraId="12929A7E" w14:textId="77777777" w:rsidR="00C10BD2" w:rsidRPr="00F220F1" w:rsidRDefault="00C10BD2" w:rsidP="00C10BD2">
      <w:pPr>
        <w:ind w:left="720"/>
        <w:rPr>
          <w:rFonts w:asciiTheme="minorBidi" w:hAnsiTheme="minorBidi"/>
          <w:sz w:val="24"/>
          <w:szCs w:val="24"/>
        </w:rPr>
      </w:pPr>
      <w:r w:rsidRPr="00F220F1">
        <w:rPr>
          <w:rFonts w:asciiTheme="minorBidi" w:hAnsiTheme="minorBidi"/>
          <w:sz w:val="24"/>
          <w:szCs w:val="24"/>
        </w:rPr>
        <w:t>d. 2–3 hours</w:t>
      </w:r>
    </w:p>
    <w:p w14:paraId="1D3D9770" w14:textId="77777777" w:rsidR="00C10BD2" w:rsidRPr="00F220F1" w:rsidRDefault="00C10BD2" w:rsidP="00C10BD2">
      <w:pPr>
        <w:ind w:left="720"/>
        <w:rPr>
          <w:rFonts w:asciiTheme="minorBidi" w:hAnsiTheme="minorBidi"/>
          <w:sz w:val="24"/>
          <w:szCs w:val="24"/>
        </w:rPr>
      </w:pPr>
      <w:r w:rsidRPr="00F220F1">
        <w:rPr>
          <w:rFonts w:asciiTheme="minorBidi" w:hAnsiTheme="minorBidi"/>
          <w:sz w:val="24"/>
          <w:szCs w:val="24"/>
        </w:rPr>
        <w:t>e. More than 3 hours</w:t>
      </w:r>
    </w:p>
    <w:p w14:paraId="5EE757FC" w14:textId="77777777" w:rsidR="00C10BD2" w:rsidRPr="00F220F1" w:rsidRDefault="00C10BD2" w:rsidP="00C10BD2">
      <w:pPr>
        <w:numPr>
          <w:ilvl w:val="0"/>
          <w:numId w:val="6"/>
        </w:numPr>
        <w:rPr>
          <w:rFonts w:asciiTheme="minorBidi" w:hAnsiTheme="minorBidi"/>
          <w:sz w:val="24"/>
          <w:szCs w:val="24"/>
        </w:rPr>
      </w:pPr>
      <w:r w:rsidRPr="00F220F1">
        <w:rPr>
          <w:rFonts w:asciiTheme="minorBidi" w:hAnsiTheme="minorBidi"/>
          <w:sz w:val="24"/>
          <w:szCs w:val="24"/>
        </w:rPr>
        <w:t> How much time do you spend insta per day? </w:t>
      </w:r>
    </w:p>
    <w:p w14:paraId="6C275681" w14:textId="77777777" w:rsidR="00C10BD2" w:rsidRPr="00F220F1" w:rsidRDefault="00C10BD2" w:rsidP="00C10BD2">
      <w:pPr>
        <w:ind w:left="720"/>
        <w:rPr>
          <w:rFonts w:asciiTheme="minorBidi" w:hAnsiTheme="minorBidi"/>
          <w:sz w:val="24"/>
          <w:szCs w:val="24"/>
        </w:rPr>
      </w:pPr>
      <w:r w:rsidRPr="00F220F1">
        <w:rPr>
          <w:rFonts w:asciiTheme="minorBidi" w:hAnsiTheme="minorBidi"/>
          <w:sz w:val="24"/>
          <w:szCs w:val="24"/>
        </w:rPr>
        <w:t xml:space="preserve">  a. Less than 30 minutes</w:t>
      </w:r>
    </w:p>
    <w:p w14:paraId="3C2E8BA6" w14:textId="77777777" w:rsidR="00C10BD2" w:rsidRPr="00F220F1" w:rsidRDefault="00C10BD2" w:rsidP="00C10BD2">
      <w:pPr>
        <w:ind w:left="720"/>
        <w:rPr>
          <w:rFonts w:asciiTheme="minorBidi" w:hAnsiTheme="minorBidi"/>
          <w:sz w:val="24"/>
          <w:szCs w:val="24"/>
        </w:rPr>
      </w:pPr>
      <w:r w:rsidRPr="00F220F1">
        <w:rPr>
          <w:rFonts w:asciiTheme="minorBidi" w:hAnsiTheme="minorBidi"/>
          <w:sz w:val="24"/>
          <w:szCs w:val="24"/>
        </w:rPr>
        <w:t>b. 30 minutes – 1 hour</w:t>
      </w:r>
    </w:p>
    <w:p w14:paraId="60B031A6" w14:textId="77777777" w:rsidR="00C10BD2" w:rsidRPr="00F220F1" w:rsidRDefault="00C10BD2" w:rsidP="00C10BD2">
      <w:pPr>
        <w:ind w:left="720"/>
        <w:rPr>
          <w:rFonts w:asciiTheme="minorBidi" w:hAnsiTheme="minorBidi"/>
          <w:sz w:val="24"/>
          <w:szCs w:val="24"/>
        </w:rPr>
      </w:pPr>
      <w:r w:rsidRPr="00F220F1">
        <w:rPr>
          <w:rFonts w:asciiTheme="minorBidi" w:hAnsiTheme="minorBidi"/>
          <w:sz w:val="24"/>
          <w:szCs w:val="24"/>
        </w:rPr>
        <w:t>c. 1–2 hours</w:t>
      </w:r>
    </w:p>
    <w:p w14:paraId="626D9F0B" w14:textId="77777777" w:rsidR="00C10BD2" w:rsidRPr="00F220F1" w:rsidRDefault="00C10BD2" w:rsidP="00C10BD2">
      <w:pPr>
        <w:ind w:left="720"/>
        <w:rPr>
          <w:rFonts w:asciiTheme="minorBidi" w:hAnsiTheme="minorBidi"/>
          <w:sz w:val="24"/>
          <w:szCs w:val="24"/>
        </w:rPr>
      </w:pPr>
      <w:r w:rsidRPr="00F220F1">
        <w:rPr>
          <w:rFonts w:asciiTheme="minorBidi" w:hAnsiTheme="minorBidi"/>
          <w:sz w:val="24"/>
          <w:szCs w:val="24"/>
        </w:rPr>
        <w:t>d. 2–3 hours</w:t>
      </w:r>
    </w:p>
    <w:p w14:paraId="71F2ED0B" w14:textId="108EB442" w:rsidR="00C10BD2" w:rsidRPr="00F220F1" w:rsidRDefault="00C10BD2" w:rsidP="00C10BD2">
      <w:pPr>
        <w:ind w:left="720"/>
        <w:rPr>
          <w:rFonts w:asciiTheme="minorBidi" w:hAnsiTheme="minorBidi"/>
          <w:sz w:val="24"/>
          <w:szCs w:val="24"/>
        </w:rPr>
      </w:pPr>
      <w:r w:rsidRPr="00F220F1">
        <w:rPr>
          <w:rFonts w:asciiTheme="minorBidi" w:hAnsiTheme="minorBidi"/>
          <w:sz w:val="24"/>
          <w:szCs w:val="24"/>
        </w:rPr>
        <w:t>e. More than 3 hours</w:t>
      </w:r>
    </w:p>
    <w:p w14:paraId="0F7CB802"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8. I spend a significant amount of time daily on Facebook and/or Instagram.</w:t>
      </w:r>
    </w:p>
    <w:p w14:paraId="3EABE5B1"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 (1 = Strongly Disagree, 2 = Disagree, 3 = Neutral, 4 = Agree, 5 = Strongly Agree)</w:t>
      </w:r>
    </w:p>
    <w:p w14:paraId="63977D48"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9. I frequently come across sustainability-related content on Facebook. </w:t>
      </w:r>
    </w:p>
    <w:p w14:paraId="45AE2605"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 = Strongly Disagree, 2 = Disagree, 3 = Neutral, 4 = Agree, 5 = Strongly Agree)</w:t>
      </w:r>
    </w:p>
    <w:p w14:paraId="44F5791D"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10. I frequently come across sustainability-related content on Instagram. </w:t>
      </w:r>
    </w:p>
    <w:p w14:paraId="18342B93"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 = Strongly Disagree, 2 = Disagree, 3 = Neutral, 4 = Agree, 5 = Strongly Agree)</w:t>
      </w:r>
    </w:p>
    <w:p w14:paraId="2478584E"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11. Sponsored advertisements related to eco-friendly products often appear on my Facebook or Instagram feed. </w:t>
      </w:r>
    </w:p>
    <w:p w14:paraId="37E08120"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 = Strongly Disagree, 2 = Disagree, 3 = Neutral, 4 = Agree, 5 = Strongly Agree)</w:t>
      </w:r>
    </w:p>
    <w:p w14:paraId="3AC68BD5" w14:textId="77777777" w:rsidR="00C10BD2" w:rsidRPr="00F220F1" w:rsidRDefault="00C10BD2" w:rsidP="00C10BD2">
      <w:pPr>
        <w:rPr>
          <w:rFonts w:asciiTheme="minorBidi" w:hAnsiTheme="minorBidi"/>
          <w:b/>
          <w:bCs/>
          <w:sz w:val="24"/>
          <w:szCs w:val="24"/>
        </w:rPr>
      </w:pPr>
      <w:r w:rsidRPr="00F220F1">
        <w:rPr>
          <w:rFonts w:asciiTheme="minorBidi" w:hAnsiTheme="minorBidi"/>
          <w:b/>
          <w:bCs/>
          <w:sz w:val="24"/>
          <w:szCs w:val="24"/>
        </w:rPr>
        <w:t>Section C: Social Media Engagement</w:t>
      </w:r>
    </w:p>
    <w:p w14:paraId="6DEF30BC"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12. I like or react to sustainability-related posts on Facebook or Instagram. </w:t>
      </w:r>
    </w:p>
    <w:p w14:paraId="0C2D8BA5"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 = Strongly Disagree, 2 = Disagree, 3 = Neutral, 4 = Agree, 5 = Strongly Agree)</w:t>
      </w:r>
    </w:p>
    <w:p w14:paraId="4A52E96B"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13. I share sustainability-related content with others on Facebook or Instagram. </w:t>
      </w:r>
    </w:p>
    <w:p w14:paraId="69D19BB7"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 = Strongly Disagree, 2 = Disagree, 3 = Neutral, 4 = Agree, 5 = Strongly Agree)</w:t>
      </w:r>
    </w:p>
    <w:p w14:paraId="294FA043"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lastRenderedPageBreak/>
        <w:t xml:space="preserve">14. I comment on or discuss sustainability-related posts on social media. </w:t>
      </w:r>
    </w:p>
    <w:p w14:paraId="6EC3E994"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 = Strongly Disagree, 2 = Disagree, 3 = Neutral, 4 = Agree, 5 = Strongly Agree)</w:t>
      </w:r>
    </w:p>
    <w:p w14:paraId="6CE4B84B"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15. I follow pages or accounts on Facebook or Instagram that promote sustainable lifestyles. </w:t>
      </w:r>
    </w:p>
    <w:p w14:paraId="1D7EF3E2"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 = Strongly Disagree, 2 = Disagree, 3 = Neutral, 4 = Agree, 5 = Strongly Agree)</w:t>
      </w:r>
    </w:p>
    <w:p w14:paraId="2A5EE877"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16. I pay attention to sustainability-related advertisements on Facebook or Instagram. </w:t>
      </w:r>
    </w:p>
    <w:p w14:paraId="1608DC06"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 = Strongly Disagree, 2 = Disagree, 3 = Neutral, 4 = Agree, 5 = Strongly Agree)</w:t>
      </w:r>
    </w:p>
    <w:p w14:paraId="6CED8DE5" w14:textId="77777777" w:rsidR="00C10BD2" w:rsidRPr="00F220F1" w:rsidRDefault="00C10BD2" w:rsidP="00C10BD2">
      <w:pPr>
        <w:rPr>
          <w:rFonts w:asciiTheme="minorBidi" w:hAnsiTheme="minorBidi"/>
          <w:b/>
          <w:bCs/>
          <w:sz w:val="24"/>
          <w:szCs w:val="24"/>
        </w:rPr>
      </w:pPr>
      <w:r w:rsidRPr="00F220F1">
        <w:rPr>
          <w:rFonts w:asciiTheme="minorBidi" w:hAnsiTheme="minorBidi"/>
          <w:b/>
          <w:bCs/>
          <w:sz w:val="24"/>
          <w:szCs w:val="24"/>
        </w:rPr>
        <w:t>Section D: Influencer Authenticity</w:t>
      </w:r>
    </w:p>
    <w:p w14:paraId="7069817A"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17. Influencers who promote sustainable products on Facebook or Instagram appear honest.</w:t>
      </w:r>
    </w:p>
    <w:p w14:paraId="1A9905C1"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 (1 = Strongly Disagree, 2 = Disagree, 3 = Neutral, 4 = Agree, 5 = Strongly Agree)</w:t>
      </w:r>
    </w:p>
    <w:p w14:paraId="7B7E8E42"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18. I trust influencers who consistently promote eco-friendly lifestyles on social media. (1 = Strongly Disagree, 2 = Disagree, 3 = Neutral, 4 = Agree, 5 = Strongly Agree)</w:t>
      </w:r>
    </w:p>
    <w:p w14:paraId="41246F51"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19. Influencers who practice what they promote seem credible to me. </w:t>
      </w:r>
    </w:p>
    <w:p w14:paraId="2DCF3B49"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 = Strongly Disagree, 2 = Disagree, 3 = Neutral, 4 = Agree, 5 = Strongly Agree)</w:t>
      </w:r>
    </w:p>
    <w:p w14:paraId="02223697"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20. I believe sustainability-focused </w:t>
      </w:r>
      <w:proofErr w:type="gramStart"/>
      <w:r w:rsidRPr="00F220F1">
        <w:rPr>
          <w:rFonts w:asciiTheme="minorBidi" w:hAnsiTheme="minorBidi"/>
          <w:sz w:val="24"/>
          <w:szCs w:val="24"/>
        </w:rPr>
        <w:t>influencers</w:t>
      </w:r>
      <w:proofErr w:type="gramEnd"/>
      <w:r w:rsidRPr="00F220F1">
        <w:rPr>
          <w:rFonts w:asciiTheme="minorBidi" w:hAnsiTheme="minorBidi"/>
          <w:sz w:val="24"/>
          <w:szCs w:val="24"/>
        </w:rPr>
        <w:t xml:space="preserve"> genuinely care about environmental issues. </w:t>
      </w:r>
    </w:p>
    <w:p w14:paraId="7594F4E0"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 = Strongly Disagree, 2 = Disagree, 3 = Neutral, 4 = Agree, 5 = Strongly Agree)</w:t>
      </w:r>
    </w:p>
    <w:p w14:paraId="6E833427"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21. Influencer recommendations on social media influence my views on sustainable products.</w:t>
      </w:r>
    </w:p>
    <w:p w14:paraId="3A74B9F9"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 (1 = Strongly Disagree, 2 = Disagree, 3 = Neutral, 4 = Agree, 5 = Strongly Agree)</w:t>
      </w:r>
    </w:p>
    <w:p w14:paraId="2B0F5E66" w14:textId="77777777" w:rsidR="00C10BD2" w:rsidRPr="00F220F1" w:rsidRDefault="00C10BD2" w:rsidP="00C10BD2">
      <w:pPr>
        <w:rPr>
          <w:rFonts w:asciiTheme="minorBidi" w:hAnsiTheme="minorBidi"/>
          <w:b/>
          <w:bCs/>
          <w:sz w:val="24"/>
          <w:szCs w:val="24"/>
        </w:rPr>
      </w:pPr>
      <w:r w:rsidRPr="00F220F1">
        <w:rPr>
          <w:rFonts w:asciiTheme="minorBidi" w:hAnsiTheme="minorBidi"/>
          <w:b/>
          <w:bCs/>
          <w:sz w:val="24"/>
          <w:szCs w:val="24"/>
        </w:rPr>
        <w:t>Section E: Sustainability Awareness</w:t>
      </w:r>
    </w:p>
    <w:p w14:paraId="07A539D6"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22. Social media has increased my awareness of environmental issues.</w:t>
      </w:r>
    </w:p>
    <w:p w14:paraId="68A884DB"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 (1 = Strongly Disagree, 2 = Disagree, 3 = Neutral, 4 = Agree, 5 = Strongly Agree)</w:t>
      </w:r>
    </w:p>
    <w:p w14:paraId="23FDB5A7"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23. I am more informed about eco-friendly products because of Facebook and Instagram. </w:t>
      </w:r>
    </w:p>
    <w:p w14:paraId="572E9751"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 = Strongly Disagree, 2 = Disagree, 3 = Neutral, 4 = Agree, 5 = Strongly Agree)</w:t>
      </w:r>
    </w:p>
    <w:p w14:paraId="316FDB7D"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24. I understand how my consumption choices affect the environment.</w:t>
      </w:r>
    </w:p>
    <w:p w14:paraId="2B4414D1"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 (1 = Strongly Disagree, 2 = Disagree, 3 = Neutral, 4 = Agree, 5 = Strongly Agree)</w:t>
      </w:r>
    </w:p>
    <w:p w14:paraId="6DDF578F"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25. Sustainability-related content on social media has educated me about sustainable lifestyles. </w:t>
      </w:r>
    </w:p>
    <w:p w14:paraId="2C2F0DA6"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lastRenderedPageBreak/>
        <w:t>(1 = Strongly Disagree, 2 = Disagree, 3 = Neutral, 4 = Agree, 5 = Strongly Agree)</w:t>
      </w:r>
    </w:p>
    <w:p w14:paraId="242B6728" w14:textId="77777777" w:rsidR="00C10BD2" w:rsidRPr="00F220F1" w:rsidRDefault="00C10BD2" w:rsidP="00C10BD2">
      <w:pPr>
        <w:rPr>
          <w:rFonts w:asciiTheme="minorBidi" w:hAnsiTheme="minorBidi"/>
          <w:b/>
          <w:bCs/>
          <w:sz w:val="24"/>
          <w:szCs w:val="24"/>
        </w:rPr>
      </w:pPr>
      <w:r w:rsidRPr="00F220F1">
        <w:rPr>
          <w:rFonts w:asciiTheme="minorBidi" w:hAnsiTheme="minorBidi"/>
          <w:b/>
          <w:bCs/>
          <w:sz w:val="24"/>
          <w:szCs w:val="24"/>
        </w:rPr>
        <w:t>Section F: Green Purchase Intention</w:t>
      </w:r>
    </w:p>
    <w:p w14:paraId="302138CF"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26. I intend to purchase eco-friendly products in the future.</w:t>
      </w:r>
    </w:p>
    <w:p w14:paraId="058D176C"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 (1 = Strongly Disagree, 2 = Disagree, 3 = Neutral, 4 = Agree, 5 = Strongly Agree)</w:t>
      </w:r>
    </w:p>
    <w:p w14:paraId="10C842E2"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27. I am willing to pay more for environmentally friendly products. </w:t>
      </w:r>
    </w:p>
    <w:p w14:paraId="6DBA97DD"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 = Strongly Disagree, 2 = Disagree, 3 = Neutral, 4 = Agree, 5 = Strongly Agree)</w:t>
      </w:r>
    </w:p>
    <w:p w14:paraId="2A60E93B"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28. I consider sustainability when making purchase decisions. </w:t>
      </w:r>
    </w:p>
    <w:p w14:paraId="62E03E4B"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 = Strongly Disagree, 2 = Disagree, 3 = Neutral, 4 = Agree, 5 = Strongly Agree)</w:t>
      </w:r>
    </w:p>
    <w:p w14:paraId="4FC2B67C" w14:textId="77777777" w:rsidR="00C10BD2" w:rsidRPr="00F220F1" w:rsidRDefault="00C10BD2" w:rsidP="00C10BD2">
      <w:pPr>
        <w:rPr>
          <w:rFonts w:asciiTheme="minorBidi" w:hAnsiTheme="minorBidi"/>
          <w:b/>
          <w:bCs/>
          <w:sz w:val="24"/>
          <w:szCs w:val="24"/>
        </w:rPr>
      </w:pPr>
      <w:r w:rsidRPr="00F220F1">
        <w:rPr>
          <w:rFonts w:asciiTheme="minorBidi" w:hAnsiTheme="minorBidi"/>
          <w:b/>
          <w:bCs/>
          <w:sz w:val="24"/>
          <w:szCs w:val="24"/>
        </w:rPr>
        <w:t>Section G: Platform Comparison</w:t>
      </w:r>
    </w:p>
    <w:p w14:paraId="7BDF9AD2"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 xml:space="preserve">29. Instagram influences my awareness of sustainable consumption more than Facebook. </w:t>
      </w:r>
    </w:p>
    <w:p w14:paraId="4C435A15"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(1 = Strongly Disagree, 2 = Disagree, 3 = Neutral, 4 = Agree, 5 = Strongly Agree)</w:t>
      </w:r>
    </w:p>
    <w:p w14:paraId="4EE3B1C4" w14:textId="77777777" w:rsidR="00C10BD2" w:rsidRPr="00F220F1" w:rsidRDefault="00C10BD2" w:rsidP="00C10BD2">
      <w:pPr>
        <w:rPr>
          <w:rFonts w:asciiTheme="minorBidi" w:hAnsiTheme="minorBidi"/>
          <w:sz w:val="24"/>
          <w:szCs w:val="24"/>
        </w:rPr>
      </w:pPr>
      <w:r w:rsidRPr="00F220F1">
        <w:rPr>
          <w:rFonts w:asciiTheme="minorBidi" w:hAnsiTheme="minorBidi"/>
          <w:sz w:val="24"/>
          <w:szCs w:val="24"/>
        </w:rPr>
        <w:t>30. Facebook communities and discussions are useful for learning about sustainability. (1 = Strongly Disagree, 2 = Disagree, 3 = Neutral, 4 = Agree, 5 = Strongly Agree)</w:t>
      </w:r>
    </w:p>
    <w:p w14:paraId="102799C0" w14:textId="77777777" w:rsidR="00C10BD2" w:rsidRPr="00F220F1" w:rsidRDefault="00C10BD2" w:rsidP="00C10BD2">
      <w:pPr>
        <w:rPr>
          <w:rFonts w:asciiTheme="minorBidi" w:hAnsiTheme="minorBidi"/>
          <w:sz w:val="24"/>
          <w:szCs w:val="24"/>
        </w:rPr>
      </w:pPr>
    </w:p>
    <w:p w14:paraId="4AB00720" w14:textId="3BA2B958" w:rsidR="00C10BD2" w:rsidRPr="00F220F1" w:rsidRDefault="00C10BD2" w:rsidP="00757369">
      <w:pPr>
        <w:spacing w:line="360" w:lineRule="auto"/>
        <w:jc w:val="both"/>
        <w:rPr>
          <w:rFonts w:asciiTheme="minorBidi" w:hAnsiTheme="minorBidi"/>
          <w:sz w:val="24"/>
          <w:szCs w:val="24"/>
        </w:rPr>
      </w:pPr>
    </w:p>
    <w:sectPr w:rsidR="00C10BD2" w:rsidRPr="00F220F1">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ACCBE" w14:textId="77777777" w:rsidR="00183414" w:rsidRDefault="00183414" w:rsidP="00A52A03">
      <w:pPr>
        <w:spacing w:after="0" w:line="240" w:lineRule="auto"/>
      </w:pPr>
      <w:r>
        <w:separator/>
      </w:r>
    </w:p>
  </w:endnote>
  <w:endnote w:type="continuationSeparator" w:id="0">
    <w:p w14:paraId="03495340" w14:textId="77777777" w:rsidR="00183414" w:rsidRDefault="00183414" w:rsidP="00A52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3619608"/>
      <w:docPartObj>
        <w:docPartGallery w:val="Page Numbers (Bottom of Page)"/>
        <w:docPartUnique/>
      </w:docPartObj>
    </w:sdtPr>
    <w:sdtEndPr>
      <w:rPr>
        <w:noProof/>
      </w:rPr>
    </w:sdtEndPr>
    <w:sdtContent>
      <w:p w14:paraId="2CAC2316" w14:textId="3B9259D2" w:rsidR="00387BEF" w:rsidRDefault="00387B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BEEAD2" w14:textId="77777777" w:rsidR="00387BEF" w:rsidRDefault="00387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E8E6B" w14:textId="77777777" w:rsidR="00183414" w:rsidRDefault="00183414" w:rsidP="00A52A03">
      <w:pPr>
        <w:spacing w:after="0" w:line="240" w:lineRule="auto"/>
      </w:pPr>
      <w:r>
        <w:separator/>
      </w:r>
    </w:p>
  </w:footnote>
  <w:footnote w:type="continuationSeparator" w:id="0">
    <w:p w14:paraId="0016BF41" w14:textId="77777777" w:rsidR="00183414" w:rsidRDefault="00183414" w:rsidP="00A52A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6C41"/>
    <w:multiLevelType w:val="hybridMultilevel"/>
    <w:tmpl w:val="09D0DFE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A4B7272"/>
    <w:multiLevelType w:val="multilevel"/>
    <w:tmpl w:val="C4962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C74C3D"/>
    <w:multiLevelType w:val="multilevel"/>
    <w:tmpl w:val="0CCC33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CA2834"/>
    <w:multiLevelType w:val="multilevel"/>
    <w:tmpl w:val="24AE6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386066"/>
    <w:multiLevelType w:val="hybridMultilevel"/>
    <w:tmpl w:val="C7AE0FD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4C6756A3"/>
    <w:multiLevelType w:val="multilevel"/>
    <w:tmpl w:val="0568D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977787"/>
    <w:multiLevelType w:val="hybridMultilevel"/>
    <w:tmpl w:val="61323830"/>
    <w:lvl w:ilvl="0" w:tplc="2000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1CC0E55"/>
    <w:multiLevelType w:val="multilevel"/>
    <w:tmpl w:val="1624C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E43C50"/>
    <w:multiLevelType w:val="multilevel"/>
    <w:tmpl w:val="37B6B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1428207">
    <w:abstractNumId w:val="1"/>
  </w:num>
  <w:num w:numId="2" w16cid:durableId="1995448574">
    <w:abstractNumId w:val="7"/>
  </w:num>
  <w:num w:numId="3" w16cid:durableId="1071848727">
    <w:abstractNumId w:val="6"/>
  </w:num>
  <w:num w:numId="4" w16cid:durableId="2058316546">
    <w:abstractNumId w:val="3"/>
  </w:num>
  <w:num w:numId="5" w16cid:durableId="774132177">
    <w:abstractNumId w:val="5"/>
  </w:num>
  <w:num w:numId="6" w16cid:durableId="1668052738">
    <w:abstractNumId w:val="2"/>
  </w:num>
  <w:num w:numId="7" w16cid:durableId="465440192">
    <w:abstractNumId w:val="8"/>
  </w:num>
  <w:num w:numId="8" w16cid:durableId="273829167">
    <w:abstractNumId w:val="4"/>
  </w:num>
  <w:num w:numId="9" w16cid:durableId="19282241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75F"/>
    <w:rsid w:val="000156E5"/>
    <w:rsid w:val="0004156C"/>
    <w:rsid w:val="00043FEC"/>
    <w:rsid w:val="00056108"/>
    <w:rsid w:val="000724BD"/>
    <w:rsid w:val="00077F67"/>
    <w:rsid w:val="000A0C05"/>
    <w:rsid w:val="000A5B85"/>
    <w:rsid w:val="000C1FEC"/>
    <w:rsid w:val="000C6419"/>
    <w:rsid w:val="000E1D48"/>
    <w:rsid w:val="000F6EAA"/>
    <w:rsid w:val="00121CCC"/>
    <w:rsid w:val="00132023"/>
    <w:rsid w:val="001630B6"/>
    <w:rsid w:val="00183414"/>
    <w:rsid w:val="001916C5"/>
    <w:rsid w:val="00196095"/>
    <w:rsid w:val="001B4D83"/>
    <w:rsid w:val="001C3249"/>
    <w:rsid w:val="001D3FC5"/>
    <w:rsid w:val="001E7638"/>
    <w:rsid w:val="001F57FE"/>
    <w:rsid w:val="0023081F"/>
    <w:rsid w:val="00263EE5"/>
    <w:rsid w:val="00275A79"/>
    <w:rsid w:val="00277336"/>
    <w:rsid w:val="00287047"/>
    <w:rsid w:val="0029484A"/>
    <w:rsid w:val="002A3DE6"/>
    <w:rsid w:val="002B20A6"/>
    <w:rsid w:val="002D04E2"/>
    <w:rsid w:val="002E2BC6"/>
    <w:rsid w:val="002E5E0A"/>
    <w:rsid w:val="002F41C5"/>
    <w:rsid w:val="00310113"/>
    <w:rsid w:val="00353FCE"/>
    <w:rsid w:val="00366FF1"/>
    <w:rsid w:val="00386EA4"/>
    <w:rsid w:val="00387BEF"/>
    <w:rsid w:val="00394017"/>
    <w:rsid w:val="00394BA8"/>
    <w:rsid w:val="0039513D"/>
    <w:rsid w:val="00395D55"/>
    <w:rsid w:val="003E1DD7"/>
    <w:rsid w:val="003F1A24"/>
    <w:rsid w:val="00422453"/>
    <w:rsid w:val="004311CE"/>
    <w:rsid w:val="004344D0"/>
    <w:rsid w:val="00471AD2"/>
    <w:rsid w:val="00472647"/>
    <w:rsid w:val="0047567A"/>
    <w:rsid w:val="00480E3E"/>
    <w:rsid w:val="004F484A"/>
    <w:rsid w:val="005432BC"/>
    <w:rsid w:val="00547511"/>
    <w:rsid w:val="005536F2"/>
    <w:rsid w:val="005625D6"/>
    <w:rsid w:val="00572FA8"/>
    <w:rsid w:val="00576758"/>
    <w:rsid w:val="0058201C"/>
    <w:rsid w:val="00653778"/>
    <w:rsid w:val="006B7A98"/>
    <w:rsid w:val="006D546E"/>
    <w:rsid w:val="006D603C"/>
    <w:rsid w:val="007140D9"/>
    <w:rsid w:val="00756112"/>
    <w:rsid w:val="00757369"/>
    <w:rsid w:val="00770D53"/>
    <w:rsid w:val="007851E6"/>
    <w:rsid w:val="00795C01"/>
    <w:rsid w:val="007A0F82"/>
    <w:rsid w:val="007A4403"/>
    <w:rsid w:val="007B2E02"/>
    <w:rsid w:val="007F1CBC"/>
    <w:rsid w:val="00812978"/>
    <w:rsid w:val="00820406"/>
    <w:rsid w:val="0082378A"/>
    <w:rsid w:val="00823A1F"/>
    <w:rsid w:val="00825A82"/>
    <w:rsid w:val="00832107"/>
    <w:rsid w:val="00841B46"/>
    <w:rsid w:val="00866231"/>
    <w:rsid w:val="008860A1"/>
    <w:rsid w:val="008869ED"/>
    <w:rsid w:val="008C5075"/>
    <w:rsid w:val="008D1B7C"/>
    <w:rsid w:val="00911262"/>
    <w:rsid w:val="00913AA1"/>
    <w:rsid w:val="00920FFD"/>
    <w:rsid w:val="00930AF8"/>
    <w:rsid w:val="00930B0A"/>
    <w:rsid w:val="00935B0D"/>
    <w:rsid w:val="00967DE2"/>
    <w:rsid w:val="00987A43"/>
    <w:rsid w:val="009C6822"/>
    <w:rsid w:val="009E2F66"/>
    <w:rsid w:val="009F791C"/>
    <w:rsid w:val="00A51192"/>
    <w:rsid w:val="00A52A03"/>
    <w:rsid w:val="00A52E99"/>
    <w:rsid w:val="00A7649C"/>
    <w:rsid w:val="00A81E75"/>
    <w:rsid w:val="00A84A10"/>
    <w:rsid w:val="00AA58D8"/>
    <w:rsid w:val="00B65813"/>
    <w:rsid w:val="00B837F7"/>
    <w:rsid w:val="00B96B24"/>
    <w:rsid w:val="00BB13C0"/>
    <w:rsid w:val="00BB6B25"/>
    <w:rsid w:val="00BE0C0B"/>
    <w:rsid w:val="00BE4E2D"/>
    <w:rsid w:val="00C0507C"/>
    <w:rsid w:val="00C10BD2"/>
    <w:rsid w:val="00C14621"/>
    <w:rsid w:val="00C1770F"/>
    <w:rsid w:val="00C32847"/>
    <w:rsid w:val="00C4132A"/>
    <w:rsid w:val="00C56466"/>
    <w:rsid w:val="00C6672D"/>
    <w:rsid w:val="00C72BA8"/>
    <w:rsid w:val="00CB21A9"/>
    <w:rsid w:val="00CC471B"/>
    <w:rsid w:val="00D02236"/>
    <w:rsid w:val="00D169FB"/>
    <w:rsid w:val="00D35B1A"/>
    <w:rsid w:val="00D51539"/>
    <w:rsid w:val="00D5389D"/>
    <w:rsid w:val="00D6037F"/>
    <w:rsid w:val="00D65841"/>
    <w:rsid w:val="00D82411"/>
    <w:rsid w:val="00D944DF"/>
    <w:rsid w:val="00D949DD"/>
    <w:rsid w:val="00DF67BB"/>
    <w:rsid w:val="00E17D35"/>
    <w:rsid w:val="00E44E3F"/>
    <w:rsid w:val="00E6375F"/>
    <w:rsid w:val="00E667F8"/>
    <w:rsid w:val="00E676FF"/>
    <w:rsid w:val="00E7319D"/>
    <w:rsid w:val="00E9215F"/>
    <w:rsid w:val="00E92EBC"/>
    <w:rsid w:val="00EE08F6"/>
    <w:rsid w:val="00EE3F73"/>
    <w:rsid w:val="00F220F1"/>
    <w:rsid w:val="00F366A8"/>
    <w:rsid w:val="00F41860"/>
    <w:rsid w:val="00F73D43"/>
    <w:rsid w:val="00F74110"/>
    <w:rsid w:val="00F83E2D"/>
    <w:rsid w:val="00FA4EC8"/>
    <w:rsid w:val="00FB44F9"/>
    <w:rsid w:val="00FE214B"/>
    <w:rsid w:val="00FE2601"/>
    <w:rsid w:val="00FE38C5"/>
    <w:rsid w:val="00FE79B3"/>
    <w:rsid w:val="00FF57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870CE"/>
  <w15:chartTrackingRefBased/>
  <w15:docId w15:val="{30362C30-33D1-49B3-95C2-157A7529F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37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37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37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37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37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37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37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37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37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7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37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37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37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37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37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37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37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375F"/>
    <w:rPr>
      <w:rFonts w:eastAsiaTheme="majorEastAsia" w:cstheme="majorBidi"/>
      <w:color w:val="272727" w:themeColor="text1" w:themeTint="D8"/>
    </w:rPr>
  </w:style>
  <w:style w:type="paragraph" w:styleId="Title">
    <w:name w:val="Title"/>
    <w:basedOn w:val="Normal"/>
    <w:next w:val="Normal"/>
    <w:link w:val="TitleChar"/>
    <w:uiPriority w:val="10"/>
    <w:qFormat/>
    <w:rsid w:val="00E637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37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37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37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375F"/>
    <w:pPr>
      <w:spacing w:before="160"/>
      <w:jc w:val="center"/>
    </w:pPr>
    <w:rPr>
      <w:i/>
      <w:iCs/>
      <w:color w:val="404040" w:themeColor="text1" w:themeTint="BF"/>
    </w:rPr>
  </w:style>
  <w:style w:type="character" w:customStyle="1" w:styleId="QuoteChar">
    <w:name w:val="Quote Char"/>
    <w:basedOn w:val="DefaultParagraphFont"/>
    <w:link w:val="Quote"/>
    <w:uiPriority w:val="29"/>
    <w:rsid w:val="00E6375F"/>
    <w:rPr>
      <w:i/>
      <w:iCs/>
      <w:color w:val="404040" w:themeColor="text1" w:themeTint="BF"/>
    </w:rPr>
  </w:style>
  <w:style w:type="paragraph" w:styleId="ListParagraph">
    <w:name w:val="List Paragraph"/>
    <w:basedOn w:val="Normal"/>
    <w:uiPriority w:val="34"/>
    <w:qFormat/>
    <w:rsid w:val="00E6375F"/>
    <w:pPr>
      <w:ind w:left="720"/>
      <w:contextualSpacing/>
    </w:pPr>
  </w:style>
  <w:style w:type="character" w:styleId="IntenseEmphasis">
    <w:name w:val="Intense Emphasis"/>
    <w:basedOn w:val="DefaultParagraphFont"/>
    <w:uiPriority w:val="21"/>
    <w:qFormat/>
    <w:rsid w:val="00E6375F"/>
    <w:rPr>
      <w:i/>
      <w:iCs/>
      <w:color w:val="0F4761" w:themeColor="accent1" w:themeShade="BF"/>
    </w:rPr>
  </w:style>
  <w:style w:type="paragraph" w:styleId="IntenseQuote">
    <w:name w:val="Intense Quote"/>
    <w:basedOn w:val="Normal"/>
    <w:next w:val="Normal"/>
    <w:link w:val="IntenseQuoteChar"/>
    <w:uiPriority w:val="30"/>
    <w:qFormat/>
    <w:rsid w:val="00E637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375F"/>
    <w:rPr>
      <w:i/>
      <w:iCs/>
      <w:color w:val="0F4761" w:themeColor="accent1" w:themeShade="BF"/>
    </w:rPr>
  </w:style>
  <w:style w:type="character" w:styleId="IntenseReference">
    <w:name w:val="Intense Reference"/>
    <w:basedOn w:val="DefaultParagraphFont"/>
    <w:uiPriority w:val="32"/>
    <w:qFormat/>
    <w:rsid w:val="00E6375F"/>
    <w:rPr>
      <w:b/>
      <w:bCs/>
      <w:smallCaps/>
      <w:color w:val="0F4761" w:themeColor="accent1" w:themeShade="BF"/>
      <w:spacing w:val="5"/>
    </w:rPr>
  </w:style>
  <w:style w:type="paragraph" w:styleId="NormalWeb">
    <w:name w:val="Normal (Web)"/>
    <w:basedOn w:val="Normal"/>
    <w:uiPriority w:val="99"/>
    <w:semiHidden/>
    <w:unhideWhenUsed/>
    <w:rsid w:val="00E6375F"/>
    <w:rPr>
      <w:rFonts w:ascii="Times New Roman" w:hAnsi="Times New Roman" w:cs="Times New Roman"/>
      <w:sz w:val="24"/>
      <w:szCs w:val="24"/>
    </w:rPr>
  </w:style>
  <w:style w:type="paragraph" w:styleId="Header">
    <w:name w:val="header"/>
    <w:basedOn w:val="Normal"/>
    <w:link w:val="HeaderChar"/>
    <w:uiPriority w:val="99"/>
    <w:unhideWhenUsed/>
    <w:rsid w:val="00A52A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A03"/>
  </w:style>
  <w:style w:type="paragraph" w:styleId="Footer">
    <w:name w:val="footer"/>
    <w:basedOn w:val="Normal"/>
    <w:link w:val="FooterChar"/>
    <w:uiPriority w:val="99"/>
    <w:unhideWhenUsed/>
    <w:rsid w:val="00A52A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A03"/>
  </w:style>
  <w:style w:type="table" w:styleId="TableGrid">
    <w:name w:val="Table Grid"/>
    <w:basedOn w:val="TableNormal"/>
    <w:uiPriority w:val="39"/>
    <w:rsid w:val="00D35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B20A6"/>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2B20A6"/>
    <w:pPr>
      <w:spacing w:after="100"/>
    </w:pPr>
  </w:style>
  <w:style w:type="character" w:styleId="Hyperlink">
    <w:name w:val="Hyperlink"/>
    <w:basedOn w:val="DefaultParagraphFont"/>
    <w:uiPriority w:val="99"/>
    <w:unhideWhenUsed/>
    <w:rsid w:val="002B20A6"/>
    <w:rPr>
      <w:color w:val="467886" w:themeColor="hyperlink"/>
      <w:u w:val="single"/>
    </w:rPr>
  </w:style>
  <w:style w:type="character" w:styleId="UnresolvedMention">
    <w:name w:val="Unresolved Mention"/>
    <w:basedOn w:val="DefaultParagraphFont"/>
    <w:uiPriority w:val="99"/>
    <w:semiHidden/>
    <w:unhideWhenUsed/>
    <w:rsid w:val="00920F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51958">
      <w:bodyDiv w:val="1"/>
      <w:marLeft w:val="0"/>
      <w:marRight w:val="0"/>
      <w:marTop w:val="0"/>
      <w:marBottom w:val="0"/>
      <w:divBdr>
        <w:top w:val="none" w:sz="0" w:space="0" w:color="auto"/>
        <w:left w:val="none" w:sz="0" w:space="0" w:color="auto"/>
        <w:bottom w:val="none" w:sz="0" w:space="0" w:color="auto"/>
        <w:right w:val="none" w:sz="0" w:space="0" w:color="auto"/>
      </w:divBdr>
    </w:div>
    <w:div w:id="58289995">
      <w:bodyDiv w:val="1"/>
      <w:marLeft w:val="0"/>
      <w:marRight w:val="0"/>
      <w:marTop w:val="0"/>
      <w:marBottom w:val="0"/>
      <w:divBdr>
        <w:top w:val="none" w:sz="0" w:space="0" w:color="auto"/>
        <w:left w:val="none" w:sz="0" w:space="0" w:color="auto"/>
        <w:bottom w:val="none" w:sz="0" w:space="0" w:color="auto"/>
        <w:right w:val="none" w:sz="0" w:space="0" w:color="auto"/>
      </w:divBdr>
    </w:div>
    <w:div w:id="75909771">
      <w:bodyDiv w:val="1"/>
      <w:marLeft w:val="0"/>
      <w:marRight w:val="0"/>
      <w:marTop w:val="0"/>
      <w:marBottom w:val="0"/>
      <w:divBdr>
        <w:top w:val="none" w:sz="0" w:space="0" w:color="auto"/>
        <w:left w:val="none" w:sz="0" w:space="0" w:color="auto"/>
        <w:bottom w:val="none" w:sz="0" w:space="0" w:color="auto"/>
        <w:right w:val="none" w:sz="0" w:space="0" w:color="auto"/>
      </w:divBdr>
    </w:div>
    <w:div w:id="146946556">
      <w:bodyDiv w:val="1"/>
      <w:marLeft w:val="0"/>
      <w:marRight w:val="0"/>
      <w:marTop w:val="0"/>
      <w:marBottom w:val="0"/>
      <w:divBdr>
        <w:top w:val="none" w:sz="0" w:space="0" w:color="auto"/>
        <w:left w:val="none" w:sz="0" w:space="0" w:color="auto"/>
        <w:bottom w:val="none" w:sz="0" w:space="0" w:color="auto"/>
        <w:right w:val="none" w:sz="0" w:space="0" w:color="auto"/>
      </w:divBdr>
    </w:div>
    <w:div w:id="219021458">
      <w:bodyDiv w:val="1"/>
      <w:marLeft w:val="0"/>
      <w:marRight w:val="0"/>
      <w:marTop w:val="0"/>
      <w:marBottom w:val="0"/>
      <w:divBdr>
        <w:top w:val="none" w:sz="0" w:space="0" w:color="auto"/>
        <w:left w:val="none" w:sz="0" w:space="0" w:color="auto"/>
        <w:bottom w:val="none" w:sz="0" w:space="0" w:color="auto"/>
        <w:right w:val="none" w:sz="0" w:space="0" w:color="auto"/>
      </w:divBdr>
    </w:div>
    <w:div w:id="242643257">
      <w:bodyDiv w:val="1"/>
      <w:marLeft w:val="0"/>
      <w:marRight w:val="0"/>
      <w:marTop w:val="0"/>
      <w:marBottom w:val="0"/>
      <w:divBdr>
        <w:top w:val="none" w:sz="0" w:space="0" w:color="auto"/>
        <w:left w:val="none" w:sz="0" w:space="0" w:color="auto"/>
        <w:bottom w:val="none" w:sz="0" w:space="0" w:color="auto"/>
        <w:right w:val="none" w:sz="0" w:space="0" w:color="auto"/>
      </w:divBdr>
    </w:div>
    <w:div w:id="248971605">
      <w:bodyDiv w:val="1"/>
      <w:marLeft w:val="0"/>
      <w:marRight w:val="0"/>
      <w:marTop w:val="0"/>
      <w:marBottom w:val="0"/>
      <w:divBdr>
        <w:top w:val="none" w:sz="0" w:space="0" w:color="auto"/>
        <w:left w:val="none" w:sz="0" w:space="0" w:color="auto"/>
        <w:bottom w:val="none" w:sz="0" w:space="0" w:color="auto"/>
        <w:right w:val="none" w:sz="0" w:space="0" w:color="auto"/>
      </w:divBdr>
    </w:div>
    <w:div w:id="265163624">
      <w:bodyDiv w:val="1"/>
      <w:marLeft w:val="0"/>
      <w:marRight w:val="0"/>
      <w:marTop w:val="0"/>
      <w:marBottom w:val="0"/>
      <w:divBdr>
        <w:top w:val="none" w:sz="0" w:space="0" w:color="auto"/>
        <w:left w:val="none" w:sz="0" w:space="0" w:color="auto"/>
        <w:bottom w:val="none" w:sz="0" w:space="0" w:color="auto"/>
        <w:right w:val="none" w:sz="0" w:space="0" w:color="auto"/>
      </w:divBdr>
    </w:div>
    <w:div w:id="266431128">
      <w:bodyDiv w:val="1"/>
      <w:marLeft w:val="0"/>
      <w:marRight w:val="0"/>
      <w:marTop w:val="0"/>
      <w:marBottom w:val="0"/>
      <w:divBdr>
        <w:top w:val="none" w:sz="0" w:space="0" w:color="auto"/>
        <w:left w:val="none" w:sz="0" w:space="0" w:color="auto"/>
        <w:bottom w:val="none" w:sz="0" w:space="0" w:color="auto"/>
        <w:right w:val="none" w:sz="0" w:space="0" w:color="auto"/>
      </w:divBdr>
    </w:div>
    <w:div w:id="374937804">
      <w:bodyDiv w:val="1"/>
      <w:marLeft w:val="0"/>
      <w:marRight w:val="0"/>
      <w:marTop w:val="0"/>
      <w:marBottom w:val="0"/>
      <w:divBdr>
        <w:top w:val="none" w:sz="0" w:space="0" w:color="auto"/>
        <w:left w:val="none" w:sz="0" w:space="0" w:color="auto"/>
        <w:bottom w:val="none" w:sz="0" w:space="0" w:color="auto"/>
        <w:right w:val="none" w:sz="0" w:space="0" w:color="auto"/>
      </w:divBdr>
    </w:div>
    <w:div w:id="377627201">
      <w:bodyDiv w:val="1"/>
      <w:marLeft w:val="0"/>
      <w:marRight w:val="0"/>
      <w:marTop w:val="0"/>
      <w:marBottom w:val="0"/>
      <w:divBdr>
        <w:top w:val="none" w:sz="0" w:space="0" w:color="auto"/>
        <w:left w:val="none" w:sz="0" w:space="0" w:color="auto"/>
        <w:bottom w:val="none" w:sz="0" w:space="0" w:color="auto"/>
        <w:right w:val="none" w:sz="0" w:space="0" w:color="auto"/>
      </w:divBdr>
    </w:div>
    <w:div w:id="393553773">
      <w:bodyDiv w:val="1"/>
      <w:marLeft w:val="0"/>
      <w:marRight w:val="0"/>
      <w:marTop w:val="0"/>
      <w:marBottom w:val="0"/>
      <w:divBdr>
        <w:top w:val="none" w:sz="0" w:space="0" w:color="auto"/>
        <w:left w:val="none" w:sz="0" w:space="0" w:color="auto"/>
        <w:bottom w:val="none" w:sz="0" w:space="0" w:color="auto"/>
        <w:right w:val="none" w:sz="0" w:space="0" w:color="auto"/>
      </w:divBdr>
    </w:div>
    <w:div w:id="502475222">
      <w:bodyDiv w:val="1"/>
      <w:marLeft w:val="0"/>
      <w:marRight w:val="0"/>
      <w:marTop w:val="0"/>
      <w:marBottom w:val="0"/>
      <w:divBdr>
        <w:top w:val="none" w:sz="0" w:space="0" w:color="auto"/>
        <w:left w:val="none" w:sz="0" w:space="0" w:color="auto"/>
        <w:bottom w:val="none" w:sz="0" w:space="0" w:color="auto"/>
        <w:right w:val="none" w:sz="0" w:space="0" w:color="auto"/>
      </w:divBdr>
    </w:div>
    <w:div w:id="524296363">
      <w:bodyDiv w:val="1"/>
      <w:marLeft w:val="0"/>
      <w:marRight w:val="0"/>
      <w:marTop w:val="0"/>
      <w:marBottom w:val="0"/>
      <w:divBdr>
        <w:top w:val="none" w:sz="0" w:space="0" w:color="auto"/>
        <w:left w:val="none" w:sz="0" w:space="0" w:color="auto"/>
        <w:bottom w:val="none" w:sz="0" w:space="0" w:color="auto"/>
        <w:right w:val="none" w:sz="0" w:space="0" w:color="auto"/>
      </w:divBdr>
    </w:div>
    <w:div w:id="545990068">
      <w:bodyDiv w:val="1"/>
      <w:marLeft w:val="0"/>
      <w:marRight w:val="0"/>
      <w:marTop w:val="0"/>
      <w:marBottom w:val="0"/>
      <w:divBdr>
        <w:top w:val="none" w:sz="0" w:space="0" w:color="auto"/>
        <w:left w:val="none" w:sz="0" w:space="0" w:color="auto"/>
        <w:bottom w:val="none" w:sz="0" w:space="0" w:color="auto"/>
        <w:right w:val="none" w:sz="0" w:space="0" w:color="auto"/>
      </w:divBdr>
    </w:div>
    <w:div w:id="559246017">
      <w:bodyDiv w:val="1"/>
      <w:marLeft w:val="0"/>
      <w:marRight w:val="0"/>
      <w:marTop w:val="0"/>
      <w:marBottom w:val="0"/>
      <w:divBdr>
        <w:top w:val="none" w:sz="0" w:space="0" w:color="auto"/>
        <w:left w:val="none" w:sz="0" w:space="0" w:color="auto"/>
        <w:bottom w:val="none" w:sz="0" w:space="0" w:color="auto"/>
        <w:right w:val="none" w:sz="0" w:space="0" w:color="auto"/>
      </w:divBdr>
    </w:div>
    <w:div w:id="578251031">
      <w:bodyDiv w:val="1"/>
      <w:marLeft w:val="0"/>
      <w:marRight w:val="0"/>
      <w:marTop w:val="0"/>
      <w:marBottom w:val="0"/>
      <w:divBdr>
        <w:top w:val="none" w:sz="0" w:space="0" w:color="auto"/>
        <w:left w:val="none" w:sz="0" w:space="0" w:color="auto"/>
        <w:bottom w:val="none" w:sz="0" w:space="0" w:color="auto"/>
        <w:right w:val="none" w:sz="0" w:space="0" w:color="auto"/>
      </w:divBdr>
    </w:div>
    <w:div w:id="581766356">
      <w:bodyDiv w:val="1"/>
      <w:marLeft w:val="0"/>
      <w:marRight w:val="0"/>
      <w:marTop w:val="0"/>
      <w:marBottom w:val="0"/>
      <w:divBdr>
        <w:top w:val="none" w:sz="0" w:space="0" w:color="auto"/>
        <w:left w:val="none" w:sz="0" w:space="0" w:color="auto"/>
        <w:bottom w:val="none" w:sz="0" w:space="0" w:color="auto"/>
        <w:right w:val="none" w:sz="0" w:space="0" w:color="auto"/>
      </w:divBdr>
    </w:div>
    <w:div w:id="609629421">
      <w:bodyDiv w:val="1"/>
      <w:marLeft w:val="0"/>
      <w:marRight w:val="0"/>
      <w:marTop w:val="0"/>
      <w:marBottom w:val="0"/>
      <w:divBdr>
        <w:top w:val="none" w:sz="0" w:space="0" w:color="auto"/>
        <w:left w:val="none" w:sz="0" w:space="0" w:color="auto"/>
        <w:bottom w:val="none" w:sz="0" w:space="0" w:color="auto"/>
        <w:right w:val="none" w:sz="0" w:space="0" w:color="auto"/>
      </w:divBdr>
    </w:div>
    <w:div w:id="620116329">
      <w:bodyDiv w:val="1"/>
      <w:marLeft w:val="0"/>
      <w:marRight w:val="0"/>
      <w:marTop w:val="0"/>
      <w:marBottom w:val="0"/>
      <w:divBdr>
        <w:top w:val="none" w:sz="0" w:space="0" w:color="auto"/>
        <w:left w:val="none" w:sz="0" w:space="0" w:color="auto"/>
        <w:bottom w:val="none" w:sz="0" w:space="0" w:color="auto"/>
        <w:right w:val="none" w:sz="0" w:space="0" w:color="auto"/>
      </w:divBdr>
    </w:div>
    <w:div w:id="662661607">
      <w:bodyDiv w:val="1"/>
      <w:marLeft w:val="0"/>
      <w:marRight w:val="0"/>
      <w:marTop w:val="0"/>
      <w:marBottom w:val="0"/>
      <w:divBdr>
        <w:top w:val="none" w:sz="0" w:space="0" w:color="auto"/>
        <w:left w:val="none" w:sz="0" w:space="0" w:color="auto"/>
        <w:bottom w:val="none" w:sz="0" w:space="0" w:color="auto"/>
        <w:right w:val="none" w:sz="0" w:space="0" w:color="auto"/>
      </w:divBdr>
    </w:div>
    <w:div w:id="690491247">
      <w:bodyDiv w:val="1"/>
      <w:marLeft w:val="0"/>
      <w:marRight w:val="0"/>
      <w:marTop w:val="0"/>
      <w:marBottom w:val="0"/>
      <w:divBdr>
        <w:top w:val="none" w:sz="0" w:space="0" w:color="auto"/>
        <w:left w:val="none" w:sz="0" w:space="0" w:color="auto"/>
        <w:bottom w:val="none" w:sz="0" w:space="0" w:color="auto"/>
        <w:right w:val="none" w:sz="0" w:space="0" w:color="auto"/>
      </w:divBdr>
    </w:div>
    <w:div w:id="714080951">
      <w:bodyDiv w:val="1"/>
      <w:marLeft w:val="0"/>
      <w:marRight w:val="0"/>
      <w:marTop w:val="0"/>
      <w:marBottom w:val="0"/>
      <w:divBdr>
        <w:top w:val="none" w:sz="0" w:space="0" w:color="auto"/>
        <w:left w:val="none" w:sz="0" w:space="0" w:color="auto"/>
        <w:bottom w:val="none" w:sz="0" w:space="0" w:color="auto"/>
        <w:right w:val="none" w:sz="0" w:space="0" w:color="auto"/>
      </w:divBdr>
    </w:div>
    <w:div w:id="764155785">
      <w:bodyDiv w:val="1"/>
      <w:marLeft w:val="0"/>
      <w:marRight w:val="0"/>
      <w:marTop w:val="0"/>
      <w:marBottom w:val="0"/>
      <w:divBdr>
        <w:top w:val="none" w:sz="0" w:space="0" w:color="auto"/>
        <w:left w:val="none" w:sz="0" w:space="0" w:color="auto"/>
        <w:bottom w:val="none" w:sz="0" w:space="0" w:color="auto"/>
        <w:right w:val="none" w:sz="0" w:space="0" w:color="auto"/>
      </w:divBdr>
    </w:div>
    <w:div w:id="823664696">
      <w:bodyDiv w:val="1"/>
      <w:marLeft w:val="0"/>
      <w:marRight w:val="0"/>
      <w:marTop w:val="0"/>
      <w:marBottom w:val="0"/>
      <w:divBdr>
        <w:top w:val="none" w:sz="0" w:space="0" w:color="auto"/>
        <w:left w:val="none" w:sz="0" w:space="0" w:color="auto"/>
        <w:bottom w:val="none" w:sz="0" w:space="0" w:color="auto"/>
        <w:right w:val="none" w:sz="0" w:space="0" w:color="auto"/>
      </w:divBdr>
    </w:div>
    <w:div w:id="899513228">
      <w:bodyDiv w:val="1"/>
      <w:marLeft w:val="0"/>
      <w:marRight w:val="0"/>
      <w:marTop w:val="0"/>
      <w:marBottom w:val="0"/>
      <w:divBdr>
        <w:top w:val="none" w:sz="0" w:space="0" w:color="auto"/>
        <w:left w:val="none" w:sz="0" w:space="0" w:color="auto"/>
        <w:bottom w:val="none" w:sz="0" w:space="0" w:color="auto"/>
        <w:right w:val="none" w:sz="0" w:space="0" w:color="auto"/>
      </w:divBdr>
    </w:div>
    <w:div w:id="905608349">
      <w:bodyDiv w:val="1"/>
      <w:marLeft w:val="0"/>
      <w:marRight w:val="0"/>
      <w:marTop w:val="0"/>
      <w:marBottom w:val="0"/>
      <w:divBdr>
        <w:top w:val="none" w:sz="0" w:space="0" w:color="auto"/>
        <w:left w:val="none" w:sz="0" w:space="0" w:color="auto"/>
        <w:bottom w:val="none" w:sz="0" w:space="0" w:color="auto"/>
        <w:right w:val="none" w:sz="0" w:space="0" w:color="auto"/>
      </w:divBdr>
    </w:div>
    <w:div w:id="930939037">
      <w:bodyDiv w:val="1"/>
      <w:marLeft w:val="0"/>
      <w:marRight w:val="0"/>
      <w:marTop w:val="0"/>
      <w:marBottom w:val="0"/>
      <w:divBdr>
        <w:top w:val="none" w:sz="0" w:space="0" w:color="auto"/>
        <w:left w:val="none" w:sz="0" w:space="0" w:color="auto"/>
        <w:bottom w:val="none" w:sz="0" w:space="0" w:color="auto"/>
        <w:right w:val="none" w:sz="0" w:space="0" w:color="auto"/>
      </w:divBdr>
    </w:div>
    <w:div w:id="1004628897">
      <w:bodyDiv w:val="1"/>
      <w:marLeft w:val="0"/>
      <w:marRight w:val="0"/>
      <w:marTop w:val="0"/>
      <w:marBottom w:val="0"/>
      <w:divBdr>
        <w:top w:val="none" w:sz="0" w:space="0" w:color="auto"/>
        <w:left w:val="none" w:sz="0" w:space="0" w:color="auto"/>
        <w:bottom w:val="none" w:sz="0" w:space="0" w:color="auto"/>
        <w:right w:val="none" w:sz="0" w:space="0" w:color="auto"/>
      </w:divBdr>
    </w:div>
    <w:div w:id="1017081149">
      <w:bodyDiv w:val="1"/>
      <w:marLeft w:val="0"/>
      <w:marRight w:val="0"/>
      <w:marTop w:val="0"/>
      <w:marBottom w:val="0"/>
      <w:divBdr>
        <w:top w:val="none" w:sz="0" w:space="0" w:color="auto"/>
        <w:left w:val="none" w:sz="0" w:space="0" w:color="auto"/>
        <w:bottom w:val="none" w:sz="0" w:space="0" w:color="auto"/>
        <w:right w:val="none" w:sz="0" w:space="0" w:color="auto"/>
      </w:divBdr>
    </w:div>
    <w:div w:id="1158031997">
      <w:bodyDiv w:val="1"/>
      <w:marLeft w:val="0"/>
      <w:marRight w:val="0"/>
      <w:marTop w:val="0"/>
      <w:marBottom w:val="0"/>
      <w:divBdr>
        <w:top w:val="none" w:sz="0" w:space="0" w:color="auto"/>
        <w:left w:val="none" w:sz="0" w:space="0" w:color="auto"/>
        <w:bottom w:val="none" w:sz="0" w:space="0" w:color="auto"/>
        <w:right w:val="none" w:sz="0" w:space="0" w:color="auto"/>
      </w:divBdr>
    </w:div>
    <w:div w:id="1169635797">
      <w:bodyDiv w:val="1"/>
      <w:marLeft w:val="0"/>
      <w:marRight w:val="0"/>
      <w:marTop w:val="0"/>
      <w:marBottom w:val="0"/>
      <w:divBdr>
        <w:top w:val="none" w:sz="0" w:space="0" w:color="auto"/>
        <w:left w:val="none" w:sz="0" w:space="0" w:color="auto"/>
        <w:bottom w:val="none" w:sz="0" w:space="0" w:color="auto"/>
        <w:right w:val="none" w:sz="0" w:space="0" w:color="auto"/>
      </w:divBdr>
    </w:div>
    <w:div w:id="1267226203">
      <w:bodyDiv w:val="1"/>
      <w:marLeft w:val="0"/>
      <w:marRight w:val="0"/>
      <w:marTop w:val="0"/>
      <w:marBottom w:val="0"/>
      <w:divBdr>
        <w:top w:val="none" w:sz="0" w:space="0" w:color="auto"/>
        <w:left w:val="none" w:sz="0" w:space="0" w:color="auto"/>
        <w:bottom w:val="none" w:sz="0" w:space="0" w:color="auto"/>
        <w:right w:val="none" w:sz="0" w:space="0" w:color="auto"/>
      </w:divBdr>
    </w:div>
    <w:div w:id="1320227316">
      <w:bodyDiv w:val="1"/>
      <w:marLeft w:val="0"/>
      <w:marRight w:val="0"/>
      <w:marTop w:val="0"/>
      <w:marBottom w:val="0"/>
      <w:divBdr>
        <w:top w:val="none" w:sz="0" w:space="0" w:color="auto"/>
        <w:left w:val="none" w:sz="0" w:space="0" w:color="auto"/>
        <w:bottom w:val="none" w:sz="0" w:space="0" w:color="auto"/>
        <w:right w:val="none" w:sz="0" w:space="0" w:color="auto"/>
      </w:divBdr>
    </w:div>
    <w:div w:id="1342463172">
      <w:bodyDiv w:val="1"/>
      <w:marLeft w:val="0"/>
      <w:marRight w:val="0"/>
      <w:marTop w:val="0"/>
      <w:marBottom w:val="0"/>
      <w:divBdr>
        <w:top w:val="none" w:sz="0" w:space="0" w:color="auto"/>
        <w:left w:val="none" w:sz="0" w:space="0" w:color="auto"/>
        <w:bottom w:val="none" w:sz="0" w:space="0" w:color="auto"/>
        <w:right w:val="none" w:sz="0" w:space="0" w:color="auto"/>
      </w:divBdr>
    </w:div>
    <w:div w:id="1351302509">
      <w:bodyDiv w:val="1"/>
      <w:marLeft w:val="0"/>
      <w:marRight w:val="0"/>
      <w:marTop w:val="0"/>
      <w:marBottom w:val="0"/>
      <w:divBdr>
        <w:top w:val="none" w:sz="0" w:space="0" w:color="auto"/>
        <w:left w:val="none" w:sz="0" w:space="0" w:color="auto"/>
        <w:bottom w:val="none" w:sz="0" w:space="0" w:color="auto"/>
        <w:right w:val="none" w:sz="0" w:space="0" w:color="auto"/>
      </w:divBdr>
    </w:div>
    <w:div w:id="1417290327">
      <w:bodyDiv w:val="1"/>
      <w:marLeft w:val="0"/>
      <w:marRight w:val="0"/>
      <w:marTop w:val="0"/>
      <w:marBottom w:val="0"/>
      <w:divBdr>
        <w:top w:val="none" w:sz="0" w:space="0" w:color="auto"/>
        <w:left w:val="none" w:sz="0" w:space="0" w:color="auto"/>
        <w:bottom w:val="none" w:sz="0" w:space="0" w:color="auto"/>
        <w:right w:val="none" w:sz="0" w:space="0" w:color="auto"/>
      </w:divBdr>
    </w:div>
    <w:div w:id="1426800675">
      <w:bodyDiv w:val="1"/>
      <w:marLeft w:val="0"/>
      <w:marRight w:val="0"/>
      <w:marTop w:val="0"/>
      <w:marBottom w:val="0"/>
      <w:divBdr>
        <w:top w:val="none" w:sz="0" w:space="0" w:color="auto"/>
        <w:left w:val="none" w:sz="0" w:space="0" w:color="auto"/>
        <w:bottom w:val="none" w:sz="0" w:space="0" w:color="auto"/>
        <w:right w:val="none" w:sz="0" w:space="0" w:color="auto"/>
      </w:divBdr>
    </w:div>
    <w:div w:id="1501192849">
      <w:bodyDiv w:val="1"/>
      <w:marLeft w:val="0"/>
      <w:marRight w:val="0"/>
      <w:marTop w:val="0"/>
      <w:marBottom w:val="0"/>
      <w:divBdr>
        <w:top w:val="none" w:sz="0" w:space="0" w:color="auto"/>
        <w:left w:val="none" w:sz="0" w:space="0" w:color="auto"/>
        <w:bottom w:val="none" w:sz="0" w:space="0" w:color="auto"/>
        <w:right w:val="none" w:sz="0" w:space="0" w:color="auto"/>
      </w:divBdr>
    </w:div>
    <w:div w:id="1520508940">
      <w:bodyDiv w:val="1"/>
      <w:marLeft w:val="0"/>
      <w:marRight w:val="0"/>
      <w:marTop w:val="0"/>
      <w:marBottom w:val="0"/>
      <w:divBdr>
        <w:top w:val="none" w:sz="0" w:space="0" w:color="auto"/>
        <w:left w:val="none" w:sz="0" w:space="0" w:color="auto"/>
        <w:bottom w:val="none" w:sz="0" w:space="0" w:color="auto"/>
        <w:right w:val="none" w:sz="0" w:space="0" w:color="auto"/>
      </w:divBdr>
    </w:div>
    <w:div w:id="1524174809">
      <w:bodyDiv w:val="1"/>
      <w:marLeft w:val="0"/>
      <w:marRight w:val="0"/>
      <w:marTop w:val="0"/>
      <w:marBottom w:val="0"/>
      <w:divBdr>
        <w:top w:val="none" w:sz="0" w:space="0" w:color="auto"/>
        <w:left w:val="none" w:sz="0" w:space="0" w:color="auto"/>
        <w:bottom w:val="none" w:sz="0" w:space="0" w:color="auto"/>
        <w:right w:val="none" w:sz="0" w:space="0" w:color="auto"/>
      </w:divBdr>
    </w:div>
    <w:div w:id="1609120981">
      <w:bodyDiv w:val="1"/>
      <w:marLeft w:val="0"/>
      <w:marRight w:val="0"/>
      <w:marTop w:val="0"/>
      <w:marBottom w:val="0"/>
      <w:divBdr>
        <w:top w:val="none" w:sz="0" w:space="0" w:color="auto"/>
        <w:left w:val="none" w:sz="0" w:space="0" w:color="auto"/>
        <w:bottom w:val="none" w:sz="0" w:space="0" w:color="auto"/>
        <w:right w:val="none" w:sz="0" w:space="0" w:color="auto"/>
      </w:divBdr>
    </w:div>
    <w:div w:id="1643123191">
      <w:bodyDiv w:val="1"/>
      <w:marLeft w:val="0"/>
      <w:marRight w:val="0"/>
      <w:marTop w:val="0"/>
      <w:marBottom w:val="0"/>
      <w:divBdr>
        <w:top w:val="none" w:sz="0" w:space="0" w:color="auto"/>
        <w:left w:val="none" w:sz="0" w:space="0" w:color="auto"/>
        <w:bottom w:val="none" w:sz="0" w:space="0" w:color="auto"/>
        <w:right w:val="none" w:sz="0" w:space="0" w:color="auto"/>
      </w:divBdr>
    </w:div>
    <w:div w:id="1682274802">
      <w:bodyDiv w:val="1"/>
      <w:marLeft w:val="0"/>
      <w:marRight w:val="0"/>
      <w:marTop w:val="0"/>
      <w:marBottom w:val="0"/>
      <w:divBdr>
        <w:top w:val="none" w:sz="0" w:space="0" w:color="auto"/>
        <w:left w:val="none" w:sz="0" w:space="0" w:color="auto"/>
        <w:bottom w:val="none" w:sz="0" w:space="0" w:color="auto"/>
        <w:right w:val="none" w:sz="0" w:space="0" w:color="auto"/>
      </w:divBdr>
    </w:div>
    <w:div w:id="1705061437">
      <w:bodyDiv w:val="1"/>
      <w:marLeft w:val="0"/>
      <w:marRight w:val="0"/>
      <w:marTop w:val="0"/>
      <w:marBottom w:val="0"/>
      <w:divBdr>
        <w:top w:val="none" w:sz="0" w:space="0" w:color="auto"/>
        <w:left w:val="none" w:sz="0" w:space="0" w:color="auto"/>
        <w:bottom w:val="none" w:sz="0" w:space="0" w:color="auto"/>
        <w:right w:val="none" w:sz="0" w:space="0" w:color="auto"/>
      </w:divBdr>
    </w:div>
    <w:div w:id="1796754029">
      <w:bodyDiv w:val="1"/>
      <w:marLeft w:val="0"/>
      <w:marRight w:val="0"/>
      <w:marTop w:val="0"/>
      <w:marBottom w:val="0"/>
      <w:divBdr>
        <w:top w:val="none" w:sz="0" w:space="0" w:color="auto"/>
        <w:left w:val="none" w:sz="0" w:space="0" w:color="auto"/>
        <w:bottom w:val="none" w:sz="0" w:space="0" w:color="auto"/>
        <w:right w:val="none" w:sz="0" w:space="0" w:color="auto"/>
      </w:divBdr>
    </w:div>
    <w:div w:id="2018116514">
      <w:bodyDiv w:val="1"/>
      <w:marLeft w:val="0"/>
      <w:marRight w:val="0"/>
      <w:marTop w:val="0"/>
      <w:marBottom w:val="0"/>
      <w:divBdr>
        <w:top w:val="none" w:sz="0" w:space="0" w:color="auto"/>
        <w:left w:val="none" w:sz="0" w:space="0" w:color="auto"/>
        <w:bottom w:val="none" w:sz="0" w:space="0" w:color="auto"/>
        <w:right w:val="none" w:sz="0" w:space="0" w:color="auto"/>
      </w:divBdr>
    </w:div>
    <w:div w:id="2051300939">
      <w:bodyDiv w:val="1"/>
      <w:marLeft w:val="0"/>
      <w:marRight w:val="0"/>
      <w:marTop w:val="0"/>
      <w:marBottom w:val="0"/>
      <w:divBdr>
        <w:top w:val="none" w:sz="0" w:space="0" w:color="auto"/>
        <w:left w:val="none" w:sz="0" w:space="0" w:color="auto"/>
        <w:bottom w:val="none" w:sz="0" w:space="0" w:color="auto"/>
        <w:right w:val="none" w:sz="0" w:space="0" w:color="auto"/>
      </w:divBdr>
    </w:div>
    <w:div w:id="2132357306">
      <w:bodyDiv w:val="1"/>
      <w:marLeft w:val="0"/>
      <w:marRight w:val="0"/>
      <w:marTop w:val="0"/>
      <w:marBottom w:val="0"/>
      <w:divBdr>
        <w:top w:val="none" w:sz="0" w:space="0" w:color="auto"/>
        <w:left w:val="none" w:sz="0" w:space="0" w:color="auto"/>
        <w:bottom w:val="none" w:sz="0" w:space="0" w:color="auto"/>
        <w:right w:val="none" w:sz="0" w:space="0" w:color="auto"/>
      </w:divBdr>
    </w:div>
    <w:div w:id="213420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latin typeface="Arial" panose="020B0604020202020204" pitchFamily="34" charset="0"/>
                <a:ea typeface="Tahoma" panose="020B0604030504040204" pitchFamily="34" charset="0"/>
                <a:cs typeface="Arial" panose="020B0604020202020204" pitchFamily="34" charset="0"/>
              </a:rPr>
              <a:t>Time</a:t>
            </a:r>
            <a:r>
              <a:rPr lang="en-US" sz="1200" b="1" baseline="0">
                <a:latin typeface="Arial" panose="020B0604020202020204" pitchFamily="34" charset="0"/>
                <a:ea typeface="Tahoma" panose="020B0604030504040204" pitchFamily="34" charset="0"/>
                <a:cs typeface="Arial" panose="020B0604020202020204" pitchFamily="34" charset="0"/>
              </a:rPr>
              <a:t> spent on social media </a:t>
            </a:r>
            <a:endParaRPr lang="en-US" sz="1200" b="1">
              <a:latin typeface="Arial" panose="020B0604020202020204" pitchFamily="34" charset="0"/>
              <a:ea typeface="Tahoma" panose="020B060403050404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02A-4D27-8407-9A0E536E509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02A-4D27-8407-9A0E536E509D}"/>
              </c:ext>
            </c:extLst>
          </c:dPt>
          <c:cat>
            <c:strRef>
              <c:f>Sheet1!$A$2:$A$3</c:f>
              <c:strCache>
                <c:ptCount val="2"/>
                <c:pt idx="0">
                  <c:v>Facebook</c:v>
                </c:pt>
                <c:pt idx="1">
                  <c:v>Instagram </c:v>
                </c:pt>
              </c:strCache>
            </c:strRef>
          </c:cat>
          <c:val>
            <c:numRef>
              <c:f>Sheet1!$B$2:$B$3</c:f>
              <c:numCache>
                <c:formatCode>General</c:formatCode>
                <c:ptCount val="2"/>
                <c:pt idx="0">
                  <c:v>1.72</c:v>
                </c:pt>
                <c:pt idx="1">
                  <c:v>2.19</c:v>
                </c:pt>
              </c:numCache>
            </c:numRef>
          </c:val>
          <c:extLst>
            <c:ext xmlns:c16="http://schemas.microsoft.com/office/drawing/2014/chart" uri="{C3380CC4-5D6E-409C-BE32-E72D297353CC}">
              <c16:uniqueId val="{00000004-702A-4D27-8407-9A0E536E509D}"/>
            </c:ext>
          </c:extLst>
        </c:ser>
        <c:dLbls>
          <c:showLegendKey val="0"/>
          <c:showVal val="0"/>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PK"/>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PK"/>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Liking/Reactions</c:v>
                </c:pt>
                <c:pt idx="1">
                  <c:v>Sharing</c:v>
                </c:pt>
                <c:pt idx="2">
                  <c:v>Commenting</c:v>
                </c:pt>
                <c:pt idx="3">
                  <c:v>Following Pages</c:v>
                </c:pt>
              </c:strCache>
            </c:strRef>
          </c:cat>
          <c:val>
            <c:numRef>
              <c:f>Sheet1!$B$2:$B$5</c:f>
              <c:numCache>
                <c:formatCode>General</c:formatCode>
                <c:ptCount val="4"/>
                <c:pt idx="0">
                  <c:v>61</c:v>
                </c:pt>
                <c:pt idx="1">
                  <c:v>38</c:v>
                </c:pt>
                <c:pt idx="2">
                  <c:v>33</c:v>
                </c:pt>
                <c:pt idx="3">
                  <c:v>46</c:v>
                </c:pt>
              </c:numCache>
            </c:numRef>
          </c:val>
          <c:extLst>
            <c:ext xmlns:c16="http://schemas.microsoft.com/office/drawing/2014/chart" uri="{C3380CC4-5D6E-409C-BE32-E72D297353CC}">
              <c16:uniqueId val="{00000000-4C48-4FEF-8AB2-29CC357A842E}"/>
            </c:ext>
          </c:extLst>
        </c:ser>
        <c:dLbls>
          <c:showLegendKey val="0"/>
          <c:showVal val="0"/>
          <c:showCatName val="0"/>
          <c:showSerName val="0"/>
          <c:showPercent val="0"/>
          <c:showBubbleSize val="0"/>
        </c:dLbls>
        <c:gapWidth val="219"/>
        <c:overlap val="-27"/>
        <c:axId val="538434032"/>
        <c:axId val="538431152"/>
      </c:barChart>
      <c:catAx>
        <c:axId val="538434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PK"/>
          </a:p>
        </c:txPr>
        <c:crossAx val="538431152"/>
        <c:crosses val="autoZero"/>
        <c:auto val="1"/>
        <c:lblAlgn val="ctr"/>
        <c:lblOffset val="100"/>
        <c:noMultiLvlLbl val="0"/>
      </c:catAx>
      <c:valAx>
        <c:axId val="538431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PK"/>
          </a:p>
        </c:txPr>
        <c:crossAx val="53843403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PK"/>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28644-B1BD-41EA-8DD9-1AED31389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83</Pages>
  <Words>24890</Words>
  <Characters>141874</Characters>
  <Application>Microsoft Office Word</Application>
  <DocSecurity>0</DocSecurity>
  <Lines>1182</Lines>
  <Paragraphs>332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anwar ali khan</dc:creator>
  <cp:keywords/>
  <dc:description/>
  <cp:lastModifiedBy>Anwar Ali Khan (2427112)</cp:lastModifiedBy>
  <cp:revision>121</cp:revision>
  <cp:lastPrinted>2026-02-02T09:46:00Z</cp:lastPrinted>
  <dcterms:created xsi:type="dcterms:W3CDTF">2026-01-29T17:08:00Z</dcterms:created>
  <dcterms:modified xsi:type="dcterms:W3CDTF">2026-02-03T10:13:00Z</dcterms:modified>
</cp:coreProperties>
</file>